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E0" w:rsidRDefault="004E5B2A" w:rsidP="004E5B2A">
      <w:pPr>
        <w:spacing w:line="60" w:lineRule="exact"/>
        <w:rPr>
          <w:color w:val="010000"/>
          <w:sz w:val="6"/>
        </w:rPr>
      </w:pPr>
      <w:r>
        <w:rPr>
          <w:rStyle w:val="CommentReference"/>
        </w:rPr>
        <w:commentReference w:id="0"/>
      </w:r>
      <w:bookmarkStart w:id="1" w:name="_GoBack"/>
      <w:bookmarkEnd w:id="1"/>
    </w:p>
    <w:p w:rsidR="001639B6" w:rsidRDefault="001639B6" w:rsidP="004E5B2A">
      <w:pPr>
        <w:spacing w:line="60" w:lineRule="exact"/>
        <w:rPr>
          <w:color w:val="010000"/>
          <w:sz w:val="6"/>
        </w:rPr>
      </w:pPr>
    </w:p>
    <w:p w:rsidR="004E5B2A" w:rsidRDefault="004E5B2A" w:rsidP="004E5B2A">
      <w:pPr>
        <w:spacing w:line="60" w:lineRule="exact"/>
        <w:rPr>
          <w:color w:val="010000"/>
          <w:sz w:val="6"/>
        </w:rPr>
        <w:sectPr w:rsidR="004E5B2A" w:rsidSect="004E5B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EC7A0F" w:rsidRPr="00EC7A0F" w:rsidRDefault="00EC7A0F" w:rsidP="00EC7A0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C7A0F" w:rsidRPr="00EC7A0F" w:rsidRDefault="00EC7A0F" w:rsidP="00EC7A0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7A0F">
        <w:t>Европейская экономическая комиссия</w:t>
      </w:r>
    </w:p>
    <w:p w:rsidR="00EC7A0F" w:rsidRPr="00EC7A0F" w:rsidRDefault="00EC7A0F" w:rsidP="00EC7A0F">
      <w:pPr>
        <w:pStyle w:val="SingleTxt"/>
        <w:spacing w:after="0" w:line="120" w:lineRule="exact"/>
        <w:rPr>
          <w:sz w:val="10"/>
        </w:rPr>
      </w:pPr>
    </w:p>
    <w:p w:rsidR="00EC7A0F" w:rsidRPr="00EC7A0F" w:rsidRDefault="00EC7A0F" w:rsidP="00EC7A0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EC7A0F">
        <w:rPr>
          <w:b w:val="0"/>
        </w:rPr>
        <w:t>Комитет по внутреннему транспорту</w:t>
      </w:r>
    </w:p>
    <w:p w:rsidR="00EC7A0F" w:rsidRPr="00EC7A0F" w:rsidRDefault="00EC7A0F" w:rsidP="00EC7A0F">
      <w:pPr>
        <w:pStyle w:val="SingleTxt"/>
        <w:spacing w:after="0" w:line="120" w:lineRule="exact"/>
        <w:rPr>
          <w:b/>
          <w:sz w:val="10"/>
        </w:rPr>
      </w:pPr>
    </w:p>
    <w:p w:rsidR="00EC7A0F" w:rsidRPr="00EC7A0F" w:rsidRDefault="00EC7A0F" w:rsidP="00EC7A0F">
      <w:pPr>
        <w:rPr>
          <w:b/>
          <w:sz w:val="24"/>
          <w:szCs w:val="24"/>
        </w:rPr>
      </w:pPr>
      <w:r w:rsidRPr="00EC7A0F">
        <w:rPr>
          <w:b/>
          <w:sz w:val="24"/>
          <w:szCs w:val="24"/>
        </w:rPr>
        <w:t xml:space="preserve">Рабочая группа по перевозкам </w:t>
      </w:r>
      <w:r w:rsidRPr="00EC7A0F">
        <w:rPr>
          <w:b/>
          <w:sz w:val="24"/>
          <w:szCs w:val="24"/>
        </w:rPr>
        <w:br/>
        <w:t>скоропортящихся пищевых продуктов</w:t>
      </w:r>
    </w:p>
    <w:p w:rsidR="00EC7A0F" w:rsidRPr="00EC7A0F" w:rsidRDefault="00EC7A0F" w:rsidP="00EC7A0F">
      <w:pPr>
        <w:pStyle w:val="SingleTxt"/>
        <w:spacing w:after="0" w:line="120" w:lineRule="exact"/>
        <w:rPr>
          <w:b/>
          <w:sz w:val="10"/>
        </w:rPr>
      </w:pPr>
    </w:p>
    <w:p w:rsidR="00EC7A0F" w:rsidRPr="00EC7A0F" w:rsidRDefault="00EC7A0F" w:rsidP="00EC7A0F">
      <w:pPr>
        <w:rPr>
          <w:b/>
        </w:rPr>
      </w:pPr>
      <w:r w:rsidRPr="00EC7A0F">
        <w:rPr>
          <w:b/>
        </w:rPr>
        <w:t>Семьдесят первая сессия</w:t>
      </w:r>
    </w:p>
    <w:p w:rsidR="00EC7A0F" w:rsidRPr="00EC7A0F" w:rsidRDefault="00EC7A0F" w:rsidP="00EC7A0F">
      <w:r w:rsidRPr="00EC7A0F">
        <w:t>Женева, 6–9 октября 2015 года</w:t>
      </w:r>
    </w:p>
    <w:p w:rsidR="00EC7A0F" w:rsidRPr="00EC7A0F" w:rsidRDefault="00EC7A0F" w:rsidP="00EC7A0F">
      <w:r w:rsidRPr="00EC7A0F">
        <w:t>Пункт 4 е) предварительной повестки дня</w:t>
      </w:r>
    </w:p>
    <w:p w:rsidR="00EC7A0F" w:rsidRPr="00EC7A0F" w:rsidRDefault="00EC7A0F" w:rsidP="00EC7A0F">
      <w:pPr>
        <w:rPr>
          <w:b/>
        </w:rPr>
      </w:pPr>
      <w:r w:rsidRPr="00EC7A0F">
        <w:rPr>
          <w:b/>
        </w:rPr>
        <w:t xml:space="preserve">Статус и осуществление СПС: </w:t>
      </w:r>
    </w:p>
    <w:p w:rsidR="00EC7A0F" w:rsidRPr="00EC7A0F" w:rsidRDefault="00EC7A0F" w:rsidP="00EC7A0F">
      <w:pPr>
        <w:rPr>
          <w:b/>
        </w:rPr>
      </w:pPr>
      <w:r w:rsidRPr="00EC7A0F">
        <w:rPr>
          <w:b/>
        </w:rPr>
        <w:t xml:space="preserve">Обмен информацией об оптимальной практике </w:t>
      </w:r>
      <w:r w:rsidRPr="00EC7A0F">
        <w:rPr>
          <w:b/>
        </w:rPr>
        <w:br/>
        <w:t>для более эффективного осуществления СПС</w:t>
      </w:r>
    </w:p>
    <w:p w:rsidR="00EC7A0F" w:rsidRPr="00EC7A0F" w:rsidRDefault="00EC7A0F" w:rsidP="00EC7A0F">
      <w:pPr>
        <w:pStyle w:val="SingleTxt"/>
        <w:spacing w:after="0" w:line="120" w:lineRule="exact"/>
        <w:rPr>
          <w:b/>
          <w:sz w:val="10"/>
        </w:rPr>
      </w:pPr>
    </w:p>
    <w:p w:rsidR="00EC7A0F" w:rsidRPr="00EC7A0F" w:rsidRDefault="00EC7A0F" w:rsidP="00EC7A0F">
      <w:pPr>
        <w:pStyle w:val="SingleTxt"/>
        <w:spacing w:after="0" w:line="120" w:lineRule="exact"/>
        <w:rPr>
          <w:b/>
          <w:sz w:val="10"/>
        </w:rPr>
      </w:pPr>
    </w:p>
    <w:p w:rsidR="00EC7A0F" w:rsidRPr="00EC7A0F" w:rsidRDefault="00EC7A0F" w:rsidP="00EC7A0F">
      <w:pPr>
        <w:pStyle w:val="SingleTxt"/>
        <w:spacing w:after="0" w:line="120" w:lineRule="exact"/>
        <w:rPr>
          <w:b/>
          <w:sz w:val="10"/>
        </w:rPr>
      </w:pPr>
    </w:p>
    <w:p w:rsidR="00EC7A0F" w:rsidRPr="00EC7A0F" w:rsidRDefault="00EC7A0F" w:rsidP="00EC7A0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7A0F">
        <w:tab/>
      </w:r>
      <w:r w:rsidRPr="00EC7A0F">
        <w:tab/>
        <w:t xml:space="preserve">Процедуры пограничного контроля в </w:t>
      </w:r>
      <w:r>
        <w:t>случае</w:t>
      </w:r>
      <w:r w:rsidR="00607144">
        <w:t xml:space="preserve"> невыполнения</w:t>
      </w:r>
      <w:r w:rsidRPr="00EC7A0F">
        <w:t xml:space="preserve"> требовани</w:t>
      </w:r>
      <w:r w:rsidR="00607144">
        <w:t>й</w:t>
      </w:r>
      <w:r w:rsidRPr="00EC7A0F">
        <w:t xml:space="preserve"> Соглашения СПС</w:t>
      </w:r>
    </w:p>
    <w:p w:rsidR="00EC7A0F" w:rsidRPr="00EC7A0F" w:rsidRDefault="00EC7A0F" w:rsidP="00EC7A0F">
      <w:pPr>
        <w:pStyle w:val="SingleTxt"/>
        <w:spacing w:after="0" w:line="120" w:lineRule="exact"/>
        <w:rPr>
          <w:b/>
          <w:sz w:val="10"/>
        </w:rPr>
      </w:pPr>
    </w:p>
    <w:p w:rsidR="00EC7A0F" w:rsidRPr="00EC7A0F" w:rsidRDefault="00EC7A0F" w:rsidP="00EC7A0F">
      <w:pPr>
        <w:pStyle w:val="SingleTxt"/>
        <w:spacing w:after="0" w:line="120" w:lineRule="exact"/>
        <w:rPr>
          <w:b/>
          <w:sz w:val="10"/>
        </w:rPr>
      </w:pPr>
    </w:p>
    <w:p w:rsidR="00EC7A0F" w:rsidRPr="00EC7A0F" w:rsidRDefault="00EC7A0F" w:rsidP="00EC7A0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7A0F">
        <w:tab/>
      </w:r>
      <w:r w:rsidRPr="00EC7A0F">
        <w:tab/>
        <w:t>Представлено Финляндией</w:t>
      </w:r>
    </w:p>
    <w:p w:rsidR="00EC7A0F" w:rsidRPr="00EC7A0F" w:rsidRDefault="00EC7A0F" w:rsidP="00EC7A0F">
      <w:pPr>
        <w:pStyle w:val="SingleTxt"/>
        <w:spacing w:after="0" w:line="120" w:lineRule="exact"/>
        <w:rPr>
          <w:b/>
          <w:sz w:val="10"/>
        </w:rPr>
      </w:pPr>
    </w:p>
    <w:p w:rsidR="00EC7A0F" w:rsidRPr="00EC7A0F" w:rsidRDefault="00EC7A0F" w:rsidP="00EC7A0F">
      <w:pPr>
        <w:pStyle w:val="SingleTxt"/>
        <w:spacing w:after="0" w:line="120" w:lineRule="exact"/>
        <w:rPr>
          <w:b/>
          <w:sz w:val="10"/>
        </w:rPr>
      </w:pPr>
    </w:p>
    <w:p w:rsidR="00EC7A0F" w:rsidRPr="00EC7A0F" w:rsidRDefault="00EC7A0F" w:rsidP="00EC7A0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EC7A0F">
        <w:t>Введение</w:t>
      </w:r>
    </w:p>
    <w:p w:rsidR="00EC7A0F" w:rsidRPr="00EC7A0F" w:rsidRDefault="00EC7A0F" w:rsidP="00EC7A0F">
      <w:pPr>
        <w:pStyle w:val="SingleTxt"/>
        <w:spacing w:after="0" w:line="120" w:lineRule="exact"/>
        <w:rPr>
          <w:sz w:val="10"/>
        </w:rPr>
      </w:pPr>
    </w:p>
    <w:p w:rsidR="00EC7A0F" w:rsidRPr="00EC7A0F" w:rsidRDefault="00EC7A0F" w:rsidP="00EC7A0F">
      <w:pPr>
        <w:pStyle w:val="SingleTxt"/>
        <w:spacing w:after="0" w:line="120" w:lineRule="exact"/>
        <w:rPr>
          <w:sz w:val="10"/>
        </w:rPr>
      </w:pPr>
    </w:p>
    <w:p w:rsidR="00EC7A0F" w:rsidRPr="00EC7A0F" w:rsidRDefault="00EC7A0F" w:rsidP="00EC7A0F">
      <w:pPr>
        <w:pStyle w:val="SingleTxt"/>
      </w:pPr>
      <w:r w:rsidRPr="00EC7A0F">
        <w:t>1.</w:t>
      </w:r>
      <w:r w:rsidRPr="00EC7A0F">
        <w:tab/>
        <w:t xml:space="preserve">В тех случаях, когда в </w:t>
      </w:r>
      <w:r w:rsidR="00607144">
        <w:t>процессе контроля, осуществляемого</w:t>
      </w:r>
      <w:r w:rsidRPr="00EC7A0F">
        <w:t xml:space="preserve"> таможенными органами Финляндии в соответствии с принятой в стране</w:t>
      </w:r>
      <w:r w:rsidR="00607144" w:rsidRPr="00607144">
        <w:t xml:space="preserve"> </w:t>
      </w:r>
      <w:r w:rsidR="00607144" w:rsidRPr="00EC7A0F">
        <w:t>процедурой</w:t>
      </w:r>
      <w:r w:rsidRPr="00EC7A0F">
        <w:t>, выявляе</w:t>
      </w:r>
      <w:r w:rsidRPr="00EC7A0F">
        <w:t>т</w:t>
      </w:r>
      <w:r w:rsidRPr="00EC7A0F">
        <w:t xml:space="preserve">ся транспортное средство, </w:t>
      </w:r>
      <w:r w:rsidR="00607144">
        <w:t>которое не соответствует</w:t>
      </w:r>
      <w:r w:rsidRPr="00EC7A0F">
        <w:t xml:space="preserve"> требованиям Соглашения СПС, таможенные органы обязаны проверить соблюдение правил, касающихся температуры. Если соответствующие температурные условия обеспечены, то транспортному средству разрешается продолжать движение до пункта назнач</w:t>
      </w:r>
      <w:r w:rsidRPr="00EC7A0F">
        <w:t>е</w:t>
      </w:r>
      <w:r w:rsidRPr="00EC7A0F">
        <w:t xml:space="preserve">ния, где муниципальные контрольные органы </w:t>
      </w:r>
      <w:r w:rsidR="00607144">
        <w:t>проводят</w:t>
      </w:r>
      <w:r w:rsidRPr="00EC7A0F">
        <w:t xml:space="preserve"> проверк</w:t>
      </w:r>
      <w:r w:rsidR="00607144">
        <w:t>у</w:t>
      </w:r>
      <w:r w:rsidRPr="00EC7A0F">
        <w:t xml:space="preserve"> соответстви</w:t>
      </w:r>
      <w:r w:rsidR="00607144">
        <w:t>я</w:t>
      </w:r>
      <w:r w:rsidRPr="00EC7A0F">
        <w:t xml:space="preserve"> </w:t>
      </w:r>
      <w:r w:rsidR="00607144">
        <w:t>перевозимых</w:t>
      </w:r>
      <w:r w:rsidRPr="00EC7A0F">
        <w:t xml:space="preserve"> продуктов установленным требованиям.</w:t>
      </w:r>
    </w:p>
    <w:p w:rsidR="00EC7A0F" w:rsidRPr="00EC7A0F" w:rsidRDefault="00EC7A0F" w:rsidP="00EC7A0F">
      <w:pPr>
        <w:pStyle w:val="SingleTxt"/>
        <w:spacing w:after="0" w:line="120" w:lineRule="exact"/>
        <w:rPr>
          <w:b/>
          <w:sz w:val="10"/>
        </w:rPr>
      </w:pPr>
    </w:p>
    <w:p w:rsidR="00EC7A0F" w:rsidRPr="00EC7A0F" w:rsidRDefault="00EC7A0F" w:rsidP="00EC7A0F">
      <w:pPr>
        <w:pStyle w:val="SingleTxt"/>
        <w:spacing w:after="0" w:line="120" w:lineRule="exact"/>
        <w:rPr>
          <w:b/>
          <w:sz w:val="10"/>
        </w:rPr>
      </w:pPr>
    </w:p>
    <w:p w:rsidR="00EC7A0F" w:rsidRPr="00EC7A0F" w:rsidRDefault="00EC7A0F" w:rsidP="00EC7A0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7144">
        <w:tab/>
      </w:r>
      <w:r w:rsidRPr="00607144">
        <w:tab/>
      </w:r>
      <w:r w:rsidRPr="00EC7A0F">
        <w:t>Вопрос</w:t>
      </w:r>
    </w:p>
    <w:p w:rsidR="00EC7A0F" w:rsidRPr="00EC7A0F" w:rsidRDefault="00EC7A0F" w:rsidP="00EC7A0F">
      <w:pPr>
        <w:pStyle w:val="SingleTxt"/>
        <w:spacing w:after="0" w:line="120" w:lineRule="exact"/>
        <w:rPr>
          <w:sz w:val="10"/>
        </w:rPr>
      </w:pPr>
    </w:p>
    <w:p w:rsidR="00EC7A0F" w:rsidRPr="00EC7A0F" w:rsidRDefault="00EC7A0F" w:rsidP="00EC7A0F">
      <w:pPr>
        <w:pStyle w:val="SingleTxt"/>
        <w:spacing w:after="0" w:line="120" w:lineRule="exact"/>
        <w:rPr>
          <w:sz w:val="10"/>
        </w:rPr>
      </w:pPr>
    </w:p>
    <w:p w:rsidR="00EC7A0F" w:rsidRPr="00EC7A0F" w:rsidRDefault="00EC7A0F" w:rsidP="00EC7A0F">
      <w:pPr>
        <w:pStyle w:val="SingleTxt"/>
      </w:pPr>
      <w:r w:rsidRPr="00EC7A0F">
        <w:t>2.</w:t>
      </w:r>
      <w:r w:rsidRPr="00EC7A0F">
        <w:tab/>
        <w:t xml:space="preserve">Финляндия желала бы ознакомиться с процедурами, </w:t>
      </w:r>
      <w:r w:rsidR="00607144">
        <w:t>которые применяются</w:t>
      </w:r>
      <w:r w:rsidRPr="00EC7A0F">
        <w:t xml:space="preserve"> в других странах, являющихся </w:t>
      </w:r>
      <w:r w:rsidR="00607144">
        <w:t>Д</w:t>
      </w:r>
      <w:r w:rsidRPr="00EC7A0F">
        <w:t>оговаривающимися сторонами СПС. Могут ли п</w:t>
      </w:r>
      <w:r w:rsidRPr="00EC7A0F">
        <w:t>о</w:t>
      </w:r>
      <w:r w:rsidRPr="00EC7A0F">
        <w:t xml:space="preserve">ложения СПС </w:t>
      </w:r>
      <w:r w:rsidR="00607144" w:rsidRPr="00EC7A0F">
        <w:t xml:space="preserve">применяться </w:t>
      </w:r>
      <w:r w:rsidRPr="00EC7A0F">
        <w:t>таким образом, чтобы транспортные средства, кот</w:t>
      </w:r>
      <w:r w:rsidRPr="00EC7A0F">
        <w:t>о</w:t>
      </w:r>
      <w:r w:rsidRPr="00EC7A0F">
        <w:t xml:space="preserve">рые не соответствуют требованиям СПС, можно было бы отправлять назад </w:t>
      </w:r>
      <w:r w:rsidR="00607144">
        <w:t xml:space="preserve">уже </w:t>
      </w:r>
      <w:r w:rsidRPr="00EC7A0F">
        <w:t>непосредственно на границе?</w:t>
      </w:r>
    </w:p>
    <w:p w:rsidR="00EC7A0F" w:rsidRPr="00EC7A0F" w:rsidRDefault="00EC7A0F" w:rsidP="00EC7A0F">
      <w:pPr>
        <w:pStyle w:val="SingleTxt"/>
        <w:spacing w:after="0" w:line="120" w:lineRule="exact"/>
        <w:rPr>
          <w:b/>
          <w:sz w:val="10"/>
        </w:rPr>
      </w:pPr>
    </w:p>
    <w:p w:rsidR="00EC7A0F" w:rsidRPr="00EC7A0F" w:rsidRDefault="00EC7A0F" w:rsidP="00EC7A0F">
      <w:pPr>
        <w:pStyle w:val="SingleTxt"/>
        <w:spacing w:after="0" w:line="120" w:lineRule="exact"/>
        <w:rPr>
          <w:b/>
          <w:sz w:val="10"/>
        </w:rPr>
      </w:pPr>
    </w:p>
    <w:p w:rsidR="00EC7A0F" w:rsidRPr="00EC7A0F" w:rsidRDefault="00EC7A0F" w:rsidP="00EC7A0F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607144">
        <w:lastRenderedPageBreak/>
        <w:tab/>
      </w:r>
      <w:r w:rsidRPr="00607144">
        <w:tab/>
      </w:r>
      <w:r w:rsidRPr="00EC7A0F">
        <w:t>Предложение</w:t>
      </w:r>
    </w:p>
    <w:p w:rsidR="00EC7A0F" w:rsidRPr="00EC7A0F" w:rsidRDefault="00EC7A0F" w:rsidP="00EC7A0F">
      <w:pPr>
        <w:pStyle w:val="SingleTxt"/>
        <w:spacing w:after="0" w:line="120" w:lineRule="exact"/>
        <w:rPr>
          <w:sz w:val="10"/>
        </w:rPr>
      </w:pPr>
    </w:p>
    <w:p w:rsidR="00EC7A0F" w:rsidRPr="00EC7A0F" w:rsidRDefault="00EC7A0F" w:rsidP="00EC7A0F">
      <w:pPr>
        <w:pStyle w:val="SingleTxt"/>
        <w:spacing w:after="0" w:line="120" w:lineRule="exact"/>
        <w:rPr>
          <w:sz w:val="10"/>
        </w:rPr>
      </w:pPr>
    </w:p>
    <w:p w:rsidR="004E5B2A" w:rsidRPr="00607144" w:rsidRDefault="00EC7A0F" w:rsidP="00EC7A0F">
      <w:pPr>
        <w:pStyle w:val="SingleTxt"/>
      </w:pPr>
      <w:r w:rsidRPr="00EC7A0F">
        <w:t>3.</w:t>
      </w:r>
      <w:r w:rsidRPr="00EC7A0F">
        <w:tab/>
      </w:r>
      <w:r w:rsidR="00607144">
        <w:t>С</w:t>
      </w:r>
      <w:r w:rsidRPr="00EC7A0F">
        <w:t>екретариат</w:t>
      </w:r>
      <w:r w:rsidR="00607144">
        <w:t>у б</w:t>
      </w:r>
      <w:r w:rsidR="00607144" w:rsidRPr="00EC7A0F">
        <w:t xml:space="preserve">ыло бы </w:t>
      </w:r>
      <w:r w:rsidR="00607144">
        <w:t>целесообразно</w:t>
      </w:r>
      <w:r w:rsidRPr="00EC7A0F">
        <w:t xml:space="preserve"> собр</w:t>
      </w:r>
      <w:r w:rsidR="00607144">
        <w:t>ать</w:t>
      </w:r>
      <w:r w:rsidRPr="00EC7A0F">
        <w:t xml:space="preserve"> данные у </w:t>
      </w:r>
      <w:r w:rsidR="00607144">
        <w:t>Д</w:t>
      </w:r>
      <w:r w:rsidRPr="00EC7A0F">
        <w:t xml:space="preserve">оговаривающихся сторон СПС относительно того, какие процедуры, санкции </w:t>
      </w:r>
      <w:r w:rsidR="00DF07FB">
        <w:t xml:space="preserve">и </w:t>
      </w:r>
      <w:r w:rsidRPr="00EC7A0F">
        <w:t xml:space="preserve">т.д. применяются в </w:t>
      </w:r>
      <w:r w:rsidR="00607144">
        <w:t>случае несоблюдения</w:t>
      </w:r>
      <w:r w:rsidRPr="00EC7A0F">
        <w:t xml:space="preserve"> требовани</w:t>
      </w:r>
      <w:r w:rsidR="00607144">
        <w:t>й</w:t>
      </w:r>
      <w:r w:rsidRPr="00EC7A0F">
        <w:t xml:space="preserve"> СПС.</w:t>
      </w:r>
    </w:p>
    <w:p w:rsidR="00EC7A0F" w:rsidRPr="00EC7A0F" w:rsidRDefault="00EC7A0F" w:rsidP="00EC7A0F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C7A0F" w:rsidRPr="00EC7A0F" w:rsidSect="004E5B2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14T11:57:00Z" w:initials="Start">
    <w:p w:rsidR="004268E0" w:rsidRPr="004268E0" w:rsidRDefault="004E5B2A">
      <w:pPr>
        <w:pStyle w:val="CommentText"/>
        <w:rPr>
          <w:lang w:val="en-US"/>
        </w:rPr>
      </w:pPr>
      <w:r>
        <w:fldChar w:fldCharType="begin"/>
      </w:r>
      <w:r w:rsidRPr="00EC7A0F">
        <w:rPr>
          <w:rStyle w:val="CommentReference"/>
          <w:lang w:val="en-US"/>
        </w:rPr>
        <w:instrText xml:space="preserve"> </w:instrText>
      </w:r>
      <w:r w:rsidRPr="00EC7A0F">
        <w:rPr>
          <w:lang w:val="en-US"/>
        </w:rPr>
        <w:instrText>PAGE \# "'Page: '#'</w:instrText>
      </w:r>
      <w:r w:rsidRPr="00EC7A0F">
        <w:rPr>
          <w:lang w:val="en-US"/>
        </w:rPr>
        <w:br/>
        <w:instrText>'"</w:instrText>
      </w:r>
      <w:r w:rsidRPr="00EC7A0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="004268E0" w:rsidRPr="004268E0">
        <w:rPr>
          <w:lang w:val="en-US"/>
        </w:rPr>
        <w:t>&lt;&lt;ODS JOB NO&gt;&gt;N1513941R&lt;&lt;ODS JOB NO&gt;&gt;</w:t>
      </w:r>
    </w:p>
    <w:p w:rsidR="004268E0" w:rsidRDefault="004268E0">
      <w:pPr>
        <w:pStyle w:val="CommentText"/>
      </w:pPr>
      <w:r>
        <w:t>&lt;&lt;ODS DOC SYMBOL1&gt;&gt;ECE/TRANS/WP.11/2015/8&lt;&lt;ODS DOC SYMBOL1&gt;&gt;</w:t>
      </w:r>
    </w:p>
    <w:p w:rsidR="004E5B2A" w:rsidRDefault="004268E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F5" w:rsidRDefault="00DB6AF5" w:rsidP="008A1A7A">
      <w:pPr>
        <w:spacing w:line="240" w:lineRule="auto"/>
      </w:pPr>
      <w:r>
        <w:separator/>
      </w:r>
    </w:p>
  </w:endnote>
  <w:endnote w:type="continuationSeparator" w:id="0">
    <w:p w:rsidR="00DB6AF5" w:rsidRDefault="00DB6AF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E5B2A" w:rsidTr="004E5B2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E5B2A" w:rsidRPr="004E5B2A" w:rsidRDefault="004E5B2A" w:rsidP="004E5B2A">
          <w:pPr>
            <w:pStyle w:val="Footer"/>
            <w:rPr>
              <w:color w:val="000000"/>
            </w:rPr>
          </w:pPr>
        </w:p>
      </w:tc>
      <w:tc>
        <w:tcPr>
          <w:tcW w:w="5127" w:type="dxa"/>
          <w:shd w:val="clear" w:color="auto" w:fill="auto"/>
          <w:vAlign w:val="bottom"/>
        </w:tcPr>
        <w:p w:rsidR="004E5B2A" w:rsidRPr="004E5B2A" w:rsidRDefault="001639B6" w:rsidP="004E5B2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32861">
            <w:rPr>
              <w:b w:val="0"/>
              <w:color w:val="000000"/>
              <w:sz w:val="14"/>
            </w:rPr>
            <w:t>GE.15-10877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E5B2A" w:rsidRPr="004E5B2A" w:rsidRDefault="004E5B2A" w:rsidP="004E5B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E5B2A" w:rsidTr="004E5B2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E5B2A" w:rsidRPr="004E5B2A" w:rsidRDefault="004E5B2A" w:rsidP="004E5B2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32861">
            <w:rPr>
              <w:b w:val="0"/>
              <w:color w:val="000000"/>
              <w:sz w:val="14"/>
            </w:rPr>
            <w:t>GE.15-10877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E5B2A" w:rsidRPr="004E5B2A" w:rsidRDefault="004E5B2A" w:rsidP="004E5B2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32861">
            <w:rPr>
              <w:noProof/>
            </w:rPr>
            <w:t>2</w:t>
          </w:r>
          <w:r>
            <w:fldChar w:fldCharType="end"/>
          </w:r>
          <w:r>
            <w:t>/</w:t>
          </w:r>
          <w:r w:rsidR="009D0B1E">
            <w:fldChar w:fldCharType="begin"/>
          </w:r>
          <w:r w:rsidR="009D0B1E">
            <w:instrText xml:space="preserve"> NUMPAGES  \* Arabic  \* MERGEFORMAT </w:instrText>
          </w:r>
          <w:r w:rsidR="009D0B1E">
            <w:fldChar w:fldCharType="separate"/>
          </w:r>
          <w:r w:rsidR="00D32861">
            <w:rPr>
              <w:noProof/>
            </w:rPr>
            <w:t>2</w:t>
          </w:r>
          <w:r w:rsidR="009D0B1E">
            <w:rPr>
              <w:noProof/>
            </w:rPr>
            <w:fldChar w:fldCharType="end"/>
          </w:r>
        </w:p>
      </w:tc>
    </w:tr>
  </w:tbl>
  <w:p w:rsidR="004E5B2A" w:rsidRPr="004E5B2A" w:rsidRDefault="004E5B2A" w:rsidP="004E5B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E5B2A" w:rsidTr="004E5B2A">
      <w:tc>
        <w:tcPr>
          <w:tcW w:w="3873" w:type="dxa"/>
        </w:tcPr>
        <w:p w:rsidR="001639B6" w:rsidRDefault="001639B6" w:rsidP="001639B6">
          <w:pPr>
            <w:pStyle w:val="ReleaseDate"/>
            <w:rPr>
              <w:color w:val="010000"/>
            </w:rPr>
          </w:pPr>
          <w:r>
            <w:rPr>
              <w:rFonts w:ascii="Barcode 3 of 9 by request" w:hAnsi="Barcode 3 of 9 by request"/>
              <w:noProof/>
              <w:spacing w:val="0"/>
              <w:w w:val="100"/>
              <w:sz w:val="24"/>
              <w:szCs w:val="22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-228600</wp:posOffset>
                </wp:positionV>
                <wp:extent cx="694690" cy="694690"/>
                <wp:effectExtent l="0" t="0" r="0" b="0"/>
                <wp:wrapNone/>
                <wp:docPr id="6" name="Picture 6" descr="http://undocs.org/m2/QRCode2.ashx?DS=GE.1510877R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ndocs.org/m2/QRCode2.ashx?DS=GE.1510877R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fldChar w:fldCharType="begin"/>
          </w:r>
          <w:r>
            <w:rPr>
              <w:noProof/>
              <w:lang w:eastAsia="ru-RU"/>
            </w:rPr>
            <w:instrText xml:space="preserve"> DOCVARIABLE "FooterJN" \* MERGEFORMAT </w:instrText>
          </w:r>
          <w:r>
            <w:rPr>
              <w:noProof/>
              <w:lang w:eastAsia="ru-RU"/>
            </w:rPr>
            <w:fldChar w:fldCharType="separate"/>
          </w:r>
          <w:r w:rsidR="00D32861">
            <w:rPr>
              <w:noProof/>
              <w:lang w:eastAsia="ru-RU"/>
            </w:rPr>
            <w:t>GE.15-10877</w:t>
          </w:r>
          <w:r>
            <w:rPr>
              <w:noProof/>
              <w:lang w:eastAsia="ru-RU"/>
            </w:rPr>
            <w:fldChar w:fldCharType="end"/>
          </w:r>
          <w:r>
            <w:t xml:space="preserve"> (R)</w:t>
          </w:r>
          <w:r>
            <w:rPr>
              <w:color w:val="010000"/>
            </w:rPr>
            <w:t xml:space="preserve">    140715    140715</w:t>
          </w:r>
        </w:p>
        <w:p w:rsidR="004E5B2A" w:rsidRPr="001639B6" w:rsidRDefault="001639B6" w:rsidP="001639B6">
          <w:pPr>
            <w:spacing w:before="120" w:line="200" w:lineRule="exact"/>
            <w:rPr>
              <w:rFonts w:ascii="Barcode 3 of 9 by request" w:hAnsi="Barcode 3 of 9 by request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t>*GE.1510877*</w:t>
          </w:r>
        </w:p>
      </w:tc>
      <w:tc>
        <w:tcPr>
          <w:tcW w:w="5127" w:type="dxa"/>
        </w:tcPr>
        <w:p w:rsidR="004E5B2A" w:rsidRDefault="004E5B2A" w:rsidP="004E5B2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27D869F" wp14:editId="74A242D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5B2A" w:rsidRPr="004E5B2A" w:rsidRDefault="004E5B2A" w:rsidP="004E5B2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F5" w:rsidRDefault="00DB6AF5" w:rsidP="008A1A7A">
      <w:pPr>
        <w:spacing w:line="240" w:lineRule="auto"/>
      </w:pPr>
      <w:r>
        <w:separator/>
      </w:r>
    </w:p>
  </w:footnote>
  <w:footnote w:type="continuationSeparator" w:id="0">
    <w:p w:rsidR="00DB6AF5" w:rsidRDefault="00DB6AF5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E5B2A" w:rsidTr="004E5B2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E5B2A" w:rsidRPr="001639B6" w:rsidRDefault="001639B6" w:rsidP="004E5B2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D32861">
            <w:rPr>
              <w:b/>
            </w:rPr>
            <w:t>ECE/TRANS/WP.11/2015/8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E5B2A" w:rsidRDefault="004E5B2A" w:rsidP="004E5B2A">
          <w:pPr>
            <w:pStyle w:val="Header"/>
          </w:pPr>
        </w:p>
      </w:tc>
    </w:tr>
  </w:tbl>
  <w:p w:rsidR="004E5B2A" w:rsidRPr="004E5B2A" w:rsidRDefault="004E5B2A" w:rsidP="004E5B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E5B2A" w:rsidTr="004E5B2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E5B2A" w:rsidRDefault="004E5B2A" w:rsidP="004E5B2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E5B2A" w:rsidRPr="004E5B2A" w:rsidRDefault="004E5B2A" w:rsidP="004E5B2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32861">
            <w:rPr>
              <w:b/>
            </w:rPr>
            <w:t>ECE/TRANS/WP.11/2015/8</w:t>
          </w:r>
          <w:r>
            <w:rPr>
              <w:b/>
            </w:rPr>
            <w:fldChar w:fldCharType="end"/>
          </w:r>
        </w:p>
      </w:tc>
    </w:tr>
  </w:tbl>
  <w:p w:rsidR="004E5B2A" w:rsidRPr="004E5B2A" w:rsidRDefault="004E5B2A" w:rsidP="004E5B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E5B2A" w:rsidTr="004E5B2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E5B2A" w:rsidRPr="004E5B2A" w:rsidRDefault="004E5B2A" w:rsidP="004E5B2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E5B2A" w:rsidRDefault="004E5B2A" w:rsidP="004E5B2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E5B2A" w:rsidRPr="004E5B2A" w:rsidRDefault="004E5B2A" w:rsidP="004E5B2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/TRANS/WP.11/2015/8</w:t>
          </w:r>
        </w:p>
      </w:tc>
    </w:tr>
    <w:tr w:rsidR="004E5B2A" w:rsidRPr="00EC7A0F" w:rsidTr="004E5B2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E5B2A" w:rsidRPr="004E5B2A" w:rsidRDefault="004E5B2A" w:rsidP="004E5B2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38FEFAE" wp14:editId="43EAA96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E5B2A" w:rsidRPr="004E5B2A" w:rsidRDefault="004E5B2A" w:rsidP="004E5B2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E5B2A" w:rsidRPr="004E5B2A" w:rsidRDefault="004E5B2A" w:rsidP="004E5B2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E5B2A" w:rsidRPr="00EC7A0F" w:rsidRDefault="004E5B2A" w:rsidP="004E5B2A">
          <w:pPr>
            <w:pStyle w:val="Distribution"/>
            <w:rPr>
              <w:color w:val="000000"/>
              <w:lang w:val="en-US"/>
            </w:rPr>
          </w:pPr>
          <w:r w:rsidRPr="00EC7A0F">
            <w:rPr>
              <w:color w:val="000000"/>
              <w:lang w:val="en-US"/>
            </w:rPr>
            <w:t>Distr.: General</w:t>
          </w:r>
        </w:p>
        <w:p w:rsidR="004E5B2A" w:rsidRPr="00EC7A0F" w:rsidRDefault="00EC7A0F" w:rsidP="004E5B2A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30 June</w:t>
          </w:r>
          <w:r w:rsidR="004E5B2A" w:rsidRPr="00EC7A0F">
            <w:rPr>
              <w:color w:val="000000"/>
              <w:lang w:val="en-US"/>
            </w:rPr>
            <w:t xml:space="preserve"> 2015</w:t>
          </w:r>
        </w:p>
        <w:p w:rsidR="004E5B2A" w:rsidRPr="00EC7A0F" w:rsidRDefault="004E5B2A" w:rsidP="004E5B2A">
          <w:pPr>
            <w:rPr>
              <w:color w:val="000000"/>
              <w:lang w:val="en-US"/>
            </w:rPr>
          </w:pPr>
          <w:r w:rsidRPr="00EC7A0F">
            <w:rPr>
              <w:color w:val="000000"/>
              <w:lang w:val="en-US"/>
            </w:rPr>
            <w:t>Russian</w:t>
          </w:r>
        </w:p>
        <w:p w:rsidR="004E5B2A" w:rsidRPr="00EC7A0F" w:rsidRDefault="004E5B2A" w:rsidP="004E5B2A">
          <w:pPr>
            <w:pStyle w:val="Original"/>
            <w:rPr>
              <w:color w:val="000000"/>
              <w:lang w:val="en-US"/>
            </w:rPr>
          </w:pPr>
          <w:r w:rsidRPr="00EC7A0F">
            <w:rPr>
              <w:color w:val="000000"/>
              <w:lang w:val="en-US"/>
            </w:rPr>
            <w:t>Original: English</w:t>
          </w:r>
        </w:p>
        <w:p w:rsidR="004E5B2A" w:rsidRPr="00EC7A0F" w:rsidRDefault="004E5B2A" w:rsidP="004E5B2A">
          <w:pPr>
            <w:rPr>
              <w:lang w:val="en-US"/>
            </w:rPr>
          </w:pPr>
        </w:p>
      </w:tc>
    </w:tr>
  </w:tbl>
  <w:p w:rsidR="004E5B2A" w:rsidRPr="00EC7A0F" w:rsidRDefault="004E5B2A" w:rsidP="004E5B2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1510877"/>
    <w:docVar w:name="CreationDt" w:val="7/14/2015 11:16 AM"/>
    <w:docVar w:name="DocCategory" w:val="Doc"/>
    <w:docVar w:name="DocType" w:val="Final"/>
    <w:docVar w:name="DutyStation" w:val="Geneva"/>
    <w:docVar w:name="FooterJN" w:val="GE.15-10877"/>
    <w:docVar w:name="jobn" w:val="GE.15-10877(R)"/>
    <w:docVar w:name="jobnDT" w:val="GE.15-10877(R)   715      "/>
    <w:docVar w:name="jobnDTDT" w:val="GE.15-10877 (R)   715      140715"/>
    <w:docVar w:name="JobNo" w:val="GE.1510877R"/>
    <w:docVar w:name="JobNo2" w:val="1513941R"/>
    <w:docVar w:name="LocalDrive" w:val="0"/>
    <w:docVar w:name="OandT" w:val=" "/>
    <w:docVar w:name="PaperSize" w:val="A4"/>
    <w:docVar w:name="sss1" w:val="ECE/TRANS/WP.11/2015/8"/>
    <w:docVar w:name="sss2" w:val="-"/>
    <w:docVar w:name="Symbol1" w:val="ECE/TRANS/WP.11/2015/8"/>
    <w:docVar w:name="Symbol2" w:val="-"/>
  </w:docVars>
  <w:rsids>
    <w:rsidRoot w:val="00DB6AF5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639B6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68E0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5B2A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67D85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07144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A6853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0B1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32861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B6AF5"/>
    <w:rsid w:val="00DC1E7E"/>
    <w:rsid w:val="00DC7A5F"/>
    <w:rsid w:val="00DD6A66"/>
    <w:rsid w:val="00DE0D15"/>
    <w:rsid w:val="00DF07FB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56F0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0F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4E5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B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B2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2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4E5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B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B2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2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A8DC-89E8-4AF1-B2D7-DDD1F2F3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Christopher Smith</cp:lastModifiedBy>
  <cp:revision>2</cp:revision>
  <cp:lastPrinted>2015-07-14T09:58:00Z</cp:lastPrinted>
  <dcterms:created xsi:type="dcterms:W3CDTF">2015-09-01T08:08:00Z</dcterms:created>
  <dcterms:modified xsi:type="dcterms:W3CDTF">2015-09-01T08:08:00Z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1513941R</vt:lpwstr>
  </property>
  <property fmtid="{D5CDD505-2E9C-101B-9397-08002B2CF9AE}" pid="3" name="Symbol1">
    <vt:lpwstr>ECE/TRANS/WP.11/2015/8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/>
  </property>
  <property fmtid="{D5CDD505-2E9C-101B-9397-08002B2CF9AE}" pid="7" name="DraftPages">
    <vt:lpwstr> </vt:lpwstr>
  </property>
  <property fmtid="{D5CDD505-2E9C-101B-9397-08002B2CF9AE}" pid="8" name="Comment">
    <vt:lpwstr/>
  </property>
  <property fmtid="{D5CDD505-2E9C-101B-9397-08002B2CF9AE}" pid="9" name="Distribution">
    <vt:lpwstr>General</vt:lpwstr>
  </property>
  <property fmtid="{D5CDD505-2E9C-101B-9397-08002B2CF9AE}" pid="10" name="Publication Date">
    <vt:lpwstr>14 July 2015</vt:lpwstr>
  </property>
  <property fmtid="{D5CDD505-2E9C-101B-9397-08002B2CF9AE}" pid="11" name="Original">
    <vt:lpwstr>English</vt:lpwstr>
  </property>
  <property fmtid="{D5CDD505-2E9C-101B-9397-08002B2CF9AE}" pid="12" name="Release Date">
    <vt:lpwstr>140715</vt:lpwstr>
  </property>
  <property fmtid="{D5CDD505-2E9C-101B-9397-08002B2CF9AE}" pid="13" name="JobNo">
    <vt:lpwstr>GE.1510877R</vt:lpwstr>
  </property>
</Properties>
</file>