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B" w:rsidRDefault="00E152CB" w:rsidP="00E152CB">
      <w:pPr>
        <w:spacing w:line="240" w:lineRule="auto"/>
        <w:rPr>
          <w:sz w:val="2"/>
        </w:rPr>
        <w:sectPr w:rsidR="00E152CB" w:rsidSect="00E152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E152CB" w:rsidRDefault="00E152CB" w:rsidP="00E152CB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 xml:space="preserve">Commission </w:t>
      </w:r>
      <w:proofErr w:type="spellStart"/>
      <w:r>
        <w:rPr>
          <w:sz w:val="28"/>
        </w:rPr>
        <w:t>économique</w:t>
      </w:r>
      <w:proofErr w:type="spellEnd"/>
      <w:r>
        <w:rPr>
          <w:sz w:val="28"/>
        </w:rPr>
        <w:t xml:space="preserve"> pour </w:t>
      </w:r>
      <w:proofErr w:type="spellStart"/>
      <w:r>
        <w:rPr>
          <w:sz w:val="28"/>
        </w:rPr>
        <w:t>l</w:t>
      </w:r>
      <w:r w:rsidR="00AA2B42">
        <w:rPr>
          <w:sz w:val="28"/>
        </w:rPr>
        <w:t>’</w:t>
      </w:r>
      <w:r>
        <w:rPr>
          <w:sz w:val="28"/>
        </w:rPr>
        <w:t>Europe</w:t>
      </w:r>
      <w:proofErr w:type="spellEnd"/>
    </w:p>
    <w:p w:rsidR="00E152CB" w:rsidRDefault="00E152CB" w:rsidP="00E152CB">
      <w:pPr>
        <w:pStyle w:val="H1"/>
        <w:spacing w:after="120" w:line="300" w:lineRule="exact"/>
        <w:rPr>
          <w:b w:val="0"/>
          <w:sz w:val="28"/>
        </w:rPr>
      </w:pPr>
      <w:proofErr w:type="spellStart"/>
      <w:r>
        <w:rPr>
          <w:b w:val="0"/>
          <w:sz w:val="28"/>
        </w:rPr>
        <w:t>Comité</w:t>
      </w:r>
      <w:proofErr w:type="spellEnd"/>
      <w:r>
        <w:rPr>
          <w:b w:val="0"/>
          <w:sz w:val="28"/>
        </w:rPr>
        <w:t xml:space="preserve"> des transports </w:t>
      </w:r>
      <w:proofErr w:type="spellStart"/>
      <w:r>
        <w:rPr>
          <w:b w:val="0"/>
          <w:sz w:val="28"/>
        </w:rPr>
        <w:t>intérieurs</w:t>
      </w:r>
      <w:proofErr w:type="spellEnd"/>
    </w:p>
    <w:p w:rsidR="00A15104" w:rsidRDefault="00A15104" w:rsidP="00A151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t>Groupe de travail du transport des denrées périssables</w:t>
      </w:r>
      <w:bookmarkStart w:id="1" w:name="_GoBack"/>
      <w:bookmarkEnd w:id="1"/>
    </w:p>
    <w:p w:rsidR="0052102B" w:rsidRPr="0052102B" w:rsidRDefault="0052102B" w:rsidP="0052102B">
      <w:pPr>
        <w:pStyle w:val="SingleTxt"/>
        <w:spacing w:after="0" w:line="120" w:lineRule="exact"/>
        <w:rPr>
          <w:sz w:val="10"/>
          <w:lang w:val="fr-FR"/>
        </w:rPr>
      </w:pPr>
    </w:p>
    <w:p w:rsidR="00A15104" w:rsidRPr="00A15104" w:rsidRDefault="00A15104" w:rsidP="00A151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t>Soixante et onzième session</w:t>
      </w:r>
    </w:p>
    <w:p w:rsidR="00A15104" w:rsidRPr="00A15104" w:rsidRDefault="00A15104" w:rsidP="00A151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A15104">
        <w:rPr>
          <w:lang w:val="fr-FR"/>
        </w:rPr>
        <w:t>Genève</w:t>
      </w:r>
      <w:r>
        <w:rPr>
          <w:lang w:val="fr-FR"/>
        </w:rPr>
        <w:t>, 6-9 </w:t>
      </w:r>
      <w:r w:rsidRPr="00A15104">
        <w:rPr>
          <w:lang w:val="fr-FR"/>
        </w:rPr>
        <w:t>octobre 2015</w:t>
      </w:r>
    </w:p>
    <w:p w:rsidR="00A15104" w:rsidRPr="00A15104" w:rsidRDefault="00A15104" w:rsidP="00A1510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>Point 5 </w:t>
      </w:r>
      <w:r w:rsidRPr="00A15104">
        <w:rPr>
          <w:lang w:val="fr-FR"/>
        </w:rPr>
        <w:t>a) de l</w:t>
      </w:r>
      <w:r w:rsidR="00AA2B42">
        <w:rPr>
          <w:lang w:val="fr-FR"/>
        </w:rPr>
        <w:t>’</w:t>
      </w:r>
      <w:r w:rsidRPr="00A15104">
        <w:rPr>
          <w:lang w:val="fr-FR"/>
        </w:rPr>
        <w:t>ordre du jour provisoire</w:t>
      </w:r>
    </w:p>
    <w:p w:rsidR="00A15104" w:rsidRDefault="00A15104" w:rsidP="00A151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t>Propositions d</w:t>
      </w:r>
      <w:r w:rsidR="00AA2B42">
        <w:rPr>
          <w:lang w:val="fr-FR"/>
        </w:rPr>
        <w:t>’</w:t>
      </w:r>
      <w:r w:rsidRPr="00A15104">
        <w:rPr>
          <w:lang w:val="fr-FR"/>
        </w:rPr>
        <w:t>amendements à l</w:t>
      </w:r>
      <w:r w:rsidR="00AA2B42">
        <w:rPr>
          <w:lang w:val="fr-FR"/>
        </w:rPr>
        <w:t>’</w:t>
      </w:r>
      <w:r w:rsidRPr="00A15104">
        <w:rPr>
          <w:lang w:val="fr-FR"/>
        </w:rPr>
        <w:t>ATP</w:t>
      </w:r>
      <w:r>
        <w:rPr>
          <w:lang w:val="fr-FR"/>
        </w:rPr>
        <w:t> </w:t>
      </w:r>
      <w:r w:rsidRPr="00A15104">
        <w:rPr>
          <w:lang w:val="fr-FR"/>
        </w:rPr>
        <w:t>: Propositions en suspens</w:t>
      </w: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  <w:bookmarkStart w:id="2" w:name="insstart"/>
      <w:bookmarkEnd w:id="2"/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Default="00A15104" w:rsidP="00A151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tab/>
      </w:r>
      <w:r w:rsidRPr="00A15104">
        <w:rPr>
          <w:lang w:val="fr-FR"/>
        </w:rPr>
        <w:tab/>
        <w:t xml:space="preserve">Modèle </w:t>
      </w:r>
      <w:r>
        <w:rPr>
          <w:lang w:val="fr-FR"/>
        </w:rPr>
        <w:t>n</w:t>
      </w:r>
      <w:r w:rsidRPr="00A15104">
        <w:rPr>
          <w:vertAlign w:val="superscript"/>
          <w:lang w:val="fr-FR"/>
        </w:rPr>
        <w:t>o</w:t>
      </w:r>
      <w:r w:rsidR="00AA2B42">
        <w:rPr>
          <w:vertAlign w:val="superscript"/>
          <w:lang w:val="fr-FR"/>
        </w:rPr>
        <w:t> </w:t>
      </w:r>
      <w:r w:rsidRPr="00A15104">
        <w:rPr>
          <w:lang w:val="fr-FR"/>
        </w:rPr>
        <w:t>10 du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>essai</w:t>
      </w: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Default="00A15104" w:rsidP="00A151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tab/>
      </w:r>
      <w:r w:rsidRPr="00A15104">
        <w:rPr>
          <w:lang w:val="fr-FR"/>
        </w:rPr>
        <w:tab/>
        <w:t xml:space="preserve">Communication du </w:t>
      </w:r>
      <w:r>
        <w:rPr>
          <w:lang w:val="fr-FR"/>
        </w:rPr>
        <w:t>Royaume-Uni</w:t>
      </w: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Default="00A15104" w:rsidP="00A151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tab/>
      </w:r>
      <w:r w:rsidRPr="00A15104">
        <w:rPr>
          <w:lang w:val="fr-FR"/>
        </w:rPr>
        <w:tab/>
        <w:t>Introduction</w:t>
      </w: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Pr="00A15104" w:rsidRDefault="00A15104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Pr="00A15104" w:rsidRDefault="00A15104" w:rsidP="00A15104">
      <w:pPr>
        <w:pStyle w:val="SingleTxt"/>
        <w:numPr>
          <w:ilvl w:val="0"/>
          <w:numId w:val="5"/>
        </w:numPr>
        <w:tabs>
          <w:tab w:val="left" w:pos="1742"/>
        </w:tabs>
        <w:rPr>
          <w:lang w:val="fr-FR"/>
        </w:rPr>
      </w:pPr>
      <w:r w:rsidRPr="00A15104">
        <w:rPr>
          <w:lang w:val="fr-FR"/>
        </w:rPr>
        <w:t xml:space="preserve">Cette question a initialement été soulevée à la réunion de la sous-commission de </w:t>
      </w:r>
      <w:proofErr w:type="spellStart"/>
      <w:r w:rsidRPr="00A15104">
        <w:rPr>
          <w:lang w:val="en-GB"/>
        </w:rPr>
        <w:t>l</w:t>
      </w:r>
      <w:r w:rsidR="00AA2B42">
        <w:rPr>
          <w:lang w:val="en-GB"/>
        </w:rPr>
        <w:t>’</w:t>
      </w:r>
      <w:r w:rsidRPr="00A15104">
        <w:rPr>
          <w:lang w:val="en-GB"/>
        </w:rPr>
        <w:t>Institut</w:t>
      </w:r>
      <w:proofErr w:type="spellEnd"/>
      <w:r w:rsidRPr="00A15104">
        <w:rPr>
          <w:lang w:val="en-GB"/>
        </w:rPr>
        <w:t xml:space="preserve"> international du </w:t>
      </w:r>
      <w:proofErr w:type="spellStart"/>
      <w:r w:rsidRPr="00A15104">
        <w:rPr>
          <w:lang w:val="en-GB"/>
        </w:rPr>
        <w:t>froid</w:t>
      </w:r>
      <w:proofErr w:type="spellEnd"/>
      <w:r w:rsidRPr="00A15104">
        <w:rPr>
          <w:lang w:val="fr-FR"/>
        </w:rPr>
        <w:t xml:space="preserve"> organisée à Athènes en 2005, qui portait sur les transports de marchandises réfrigérées. Le Royaume-Uni a lancé une consultation afin de déterminer quelle interprétation il convenait de faire, dans le cadre de l</w:t>
      </w:r>
      <w:r w:rsidR="00AA2B42">
        <w:rPr>
          <w:lang w:val="fr-FR"/>
        </w:rPr>
        <w:t>’</w:t>
      </w:r>
      <w:r w:rsidRPr="00A15104">
        <w:rPr>
          <w:lang w:val="fr-FR"/>
        </w:rPr>
        <w:t>ATP, de la durée de validité du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>essai d</w:t>
      </w:r>
      <w:r w:rsidR="00AA2B42">
        <w:rPr>
          <w:lang w:val="fr-FR"/>
        </w:rPr>
        <w:t>’</w:t>
      </w:r>
      <w:r w:rsidRPr="00A15104">
        <w:rPr>
          <w:lang w:val="fr-FR"/>
        </w:rPr>
        <w:t>un dispositif frigorifique.</w:t>
      </w:r>
    </w:p>
    <w:p w:rsidR="00A15104" w:rsidRPr="00A15104" w:rsidRDefault="00A15104" w:rsidP="00A15104">
      <w:pPr>
        <w:pStyle w:val="SingleTxt"/>
        <w:numPr>
          <w:ilvl w:val="0"/>
          <w:numId w:val="5"/>
        </w:numPr>
        <w:tabs>
          <w:tab w:val="left" w:pos="1742"/>
        </w:tabs>
        <w:rPr>
          <w:lang w:val="fr-FR"/>
        </w:rPr>
      </w:pPr>
      <w:r w:rsidRPr="00A15104">
        <w:rPr>
          <w:lang w:val="fr-FR"/>
        </w:rPr>
        <w:t xml:space="preserve">Après débats à la soixante et unième session du WP.11, en 2005, il a été admis que, dans la plupart des cas, les dispositifs frigorifiques ne resteraient pas de conception identique pendant plus de six ans et il a été suggéré de modifier le modèle </w:t>
      </w:r>
      <w:r w:rsidR="00AA3C4E">
        <w:rPr>
          <w:lang w:val="fr-FR"/>
        </w:rPr>
        <w:t>n</w:t>
      </w:r>
      <w:r w:rsidR="00AA3C4E" w:rsidRPr="00AA3C4E">
        <w:rPr>
          <w:vertAlign w:val="superscript"/>
          <w:lang w:val="fr-FR"/>
        </w:rPr>
        <w:t>o</w:t>
      </w:r>
      <w:r w:rsidR="00AA2B42">
        <w:rPr>
          <w:vertAlign w:val="superscript"/>
          <w:lang w:val="fr-FR"/>
        </w:rPr>
        <w:t> </w:t>
      </w:r>
      <w:r w:rsidRPr="00A15104">
        <w:rPr>
          <w:lang w:val="fr-FR"/>
        </w:rPr>
        <w:t>10 de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>essai de sorte à spécifier une date d</w:t>
      </w:r>
      <w:r w:rsidR="00AA2B42">
        <w:rPr>
          <w:lang w:val="fr-FR"/>
        </w:rPr>
        <w:t>’</w:t>
      </w:r>
      <w:r w:rsidRPr="00A15104">
        <w:rPr>
          <w:lang w:val="fr-FR"/>
        </w:rPr>
        <w:t>expiration.</w:t>
      </w:r>
    </w:p>
    <w:p w:rsidR="00A15104" w:rsidRPr="00A15104" w:rsidRDefault="00A15104" w:rsidP="00A15104">
      <w:pPr>
        <w:pStyle w:val="SingleTxt"/>
        <w:numPr>
          <w:ilvl w:val="0"/>
          <w:numId w:val="5"/>
        </w:numPr>
        <w:tabs>
          <w:tab w:val="left" w:pos="1742"/>
        </w:tabs>
        <w:rPr>
          <w:lang w:val="fr-FR"/>
        </w:rPr>
      </w:pPr>
      <w:r w:rsidRPr="00A15104">
        <w:rPr>
          <w:lang w:val="fr-FR"/>
        </w:rPr>
        <w:t>À la lumière des conclusions des débats tenus à la réunion de la sous-commission de l</w:t>
      </w:r>
      <w:r w:rsidR="00AA2B42">
        <w:rPr>
          <w:lang w:val="fr-FR"/>
        </w:rPr>
        <w:t>’</w:t>
      </w:r>
      <w:r w:rsidRPr="00A15104">
        <w:rPr>
          <w:lang w:val="fr-FR"/>
        </w:rPr>
        <w:t>Institut international du froid, ainsi qu</w:t>
      </w:r>
      <w:r w:rsidR="00AA2B42">
        <w:rPr>
          <w:lang w:val="fr-FR"/>
        </w:rPr>
        <w:t>’</w:t>
      </w:r>
      <w:r w:rsidRPr="00A15104">
        <w:rPr>
          <w:lang w:val="fr-FR"/>
        </w:rPr>
        <w:t>à la soixante-deuxième session du WP.11, en 2006, le Royaume-Uni a présenté un document (</w:t>
      </w:r>
      <w:hyperlink r:id="rId16" w:history="1">
        <w:r w:rsidRPr="00056D22">
          <w:rPr>
            <w:rStyle w:val="Hyperlink"/>
            <w:u w:val="none"/>
            <w:lang w:val="fr-FR"/>
          </w:rPr>
          <w:t>ECE/TRANS/WP.11/2007/4</w:t>
        </w:r>
      </w:hyperlink>
      <w:r w:rsidRPr="00A15104">
        <w:rPr>
          <w:lang w:val="fr-FR"/>
        </w:rPr>
        <w:t>) concernant la durée de validité du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>essai d</w:t>
      </w:r>
      <w:r w:rsidR="00AA2B42">
        <w:rPr>
          <w:lang w:val="fr-FR"/>
        </w:rPr>
        <w:t>’</w:t>
      </w:r>
      <w:r w:rsidRPr="00A15104">
        <w:rPr>
          <w:lang w:val="fr-FR"/>
        </w:rPr>
        <w:t>un dispositif frigorifique. Les délégations ont majoritairement accepté la proposition, mais, lors de la mise aux voix, l</w:t>
      </w:r>
      <w:r w:rsidR="00AA2B42">
        <w:rPr>
          <w:lang w:val="fr-FR"/>
        </w:rPr>
        <w:t>’</w:t>
      </w:r>
      <w:r w:rsidRPr="00A15104">
        <w:rPr>
          <w:lang w:val="fr-FR"/>
        </w:rPr>
        <w:t>Italie a voté contre et elle a donc été rejetée.</w:t>
      </w:r>
    </w:p>
    <w:p w:rsidR="00A15104" w:rsidRPr="00A15104" w:rsidRDefault="00A15104" w:rsidP="00A15104">
      <w:pPr>
        <w:pStyle w:val="SingleTxt"/>
        <w:numPr>
          <w:ilvl w:val="0"/>
          <w:numId w:val="5"/>
        </w:numPr>
        <w:tabs>
          <w:tab w:val="left" w:pos="1742"/>
        </w:tabs>
        <w:rPr>
          <w:lang w:val="fr-FR"/>
        </w:rPr>
      </w:pPr>
      <w:r w:rsidRPr="00A15104">
        <w:rPr>
          <w:lang w:val="fr-FR"/>
        </w:rPr>
        <w:t>Conformément au paragraphe 6 a) de l</w:t>
      </w:r>
      <w:r w:rsidR="00AA2B42">
        <w:rPr>
          <w:lang w:val="fr-FR"/>
        </w:rPr>
        <w:t>’</w:t>
      </w:r>
      <w:r w:rsidRPr="00A15104">
        <w:rPr>
          <w:lang w:val="fr-FR"/>
        </w:rPr>
        <w:t>appendice 1 de l</w:t>
      </w:r>
      <w:r w:rsidR="00AA2B42">
        <w:rPr>
          <w:lang w:val="fr-FR"/>
        </w:rPr>
        <w:t>’</w:t>
      </w:r>
      <w:r w:rsidRPr="00A15104">
        <w:rPr>
          <w:lang w:val="fr-FR"/>
        </w:rPr>
        <w:t>annexe 1, le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>essai d</w:t>
      </w:r>
      <w:r w:rsidR="00AA2B42">
        <w:rPr>
          <w:lang w:val="fr-FR"/>
        </w:rPr>
        <w:t>’</w:t>
      </w:r>
      <w:r w:rsidRPr="00A15104">
        <w:rPr>
          <w:lang w:val="fr-FR"/>
        </w:rPr>
        <w:t>un engin fabriqué en série est valide pour une durée de six ans, pour les équipements qualifiés d</w:t>
      </w:r>
      <w:r w:rsidR="00AA2B42">
        <w:rPr>
          <w:lang w:val="fr-FR"/>
        </w:rPr>
        <w:t>’</w:t>
      </w:r>
      <w:r w:rsidRPr="00A15104">
        <w:rPr>
          <w:lang w:val="fr-FR"/>
        </w:rPr>
        <w:t>isothermes, réfrigérants, frigorifiques ou calorifiques dans le titre de l</w:t>
      </w:r>
      <w:r w:rsidR="00AA2B42">
        <w:rPr>
          <w:lang w:val="fr-FR"/>
        </w:rPr>
        <w:t>’</w:t>
      </w:r>
      <w:r w:rsidRPr="00A15104">
        <w:rPr>
          <w:lang w:val="fr-FR"/>
        </w:rPr>
        <w:t>appendice 1 de l</w:t>
      </w:r>
      <w:r w:rsidR="00AA2B42">
        <w:rPr>
          <w:lang w:val="fr-FR"/>
        </w:rPr>
        <w:t>’</w:t>
      </w:r>
      <w:r w:rsidRPr="00A15104">
        <w:rPr>
          <w:lang w:val="fr-FR"/>
        </w:rPr>
        <w:t>annexe 1.</w:t>
      </w:r>
    </w:p>
    <w:p w:rsidR="00A15104" w:rsidRDefault="00A15104" w:rsidP="00A15104">
      <w:pPr>
        <w:pStyle w:val="SingleTxt"/>
        <w:numPr>
          <w:ilvl w:val="0"/>
          <w:numId w:val="5"/>
        </w:numPr>
        <w:tabs>
          <w:tab w:val="left" w:pos="1742"/>
        </w:tabs>
        <w:rPr>
          <w:lang w:val="fr-FR"/>
        </w:rPr>
      </w:pPr>
      <w:r w:rsidRPr="00A15104">
        <w:rPr>
          <w:lang w:val="fr-FR"/>
        </w:rPr>
        <w:t xml:space="preserve">Pour plus de clarté, il conviendrait toutefois de préciser cette information dans le modèle </w:t>
      </w:r>
      <w:r w:rsidR="00AA3C4E">
        <w:rPr>
          <w:lang w:val="fr-FR"/>
        </w:rPr>
        <w:t>n</w:t>
      </w:r>
      <w:r w:rsidR="00AA3C4E" w:rsidRPr="00AA3C4E">
        <w:rPr>
          <w:vertAlign w:val="superscript"/>
          <w:lang w:val="fr-FR"/>
        </w:rPr>
        <w:t>o</w:t>
      </w:r>
      <w:r w:rsidR="00AA2B42">
        <w:rPr>
          <w:vertAlign w:val="superscript"/>
          <w:lang w:val="fr-FR"/>
        </w:rPr>
        <w:t> </w:t>
      </w:r>
      <w:r w:rsidRPr="00A15104">
        <w:rPr>
          <w:lang w:val="fr-FR"/>
        </w:rPr>
        <w:t>10 de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 xml:space="preserve">essai, comme cela est déjà spécifié dans les modèles </w:t>
      </w:r>
      <w:r w:rsidR="00AA3C4E">
        <w:rPr>
          <w:lang w:val="fr-FR"/>
        </w:rPr>
        <w:t>n</w:t>
      </w:r>
      <w:r w:rsidR="00AA3C4E" w:rsidRPr="00AA3C4E">
        <w:rPr>
          <w:vertAlign w:val="superscript"/>
          <w:lang w:val="fr-FR"/>
        </w:rPr>
        <w:t>o</w:t>
      </w:r>
      <w:r w:rsidR="00AA3C4E">
        <w:rPr>
          <w:vertAlign w:val="superscript"/>
          <w:lang w:val="fr-FR"/>
        </w:rPr>
        <w:t>s</w:t>
      </w:r>
      <w:r w:rsidR="00AA3C4E" w:rsidRPr="00A15104">
        <w:rPr>
          <w:lang w:val="fr-FR"/>
        </w:rPr>
        <w:t> </w:t>
      </w:r>
      <w:r w:rsidRPr="00A15104">
        <w:rPr>
          <w:lang w:val="fr-FR"/>
        </w:rPr>
        <w:t>2A, 2B, 4A, 4B, 4C, 5 et 6.</w:t>
      </w:r>
    </w:p>
    <w:p w:rsidR="00243CFE" w:rsidRPr="00A15104" w:rsidRDefault="00243CFE" w:rsidP="00A15104">
      <w:pPr>
        <w:pStyle w:val="SingleTxt"/>
        <w:spacing w:after="0" w:line="120" w:lineRule="exact"/>
        <w:rPr>
          <w:sz w:val="10"/>
          <w:lang w:val="fr-FR"/>
        </w:rPr>
      </w:pPr>
    </w:p>
    <w:p w:rsidR="00A15104" w:rsidRDefault="00A15104" w:rsidP="00AA3C4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15104">
        <w:rPr>
          <w:lang w:val="fr-FR"/>
        </w:rPr>
        <w:lastRenderedPageBreak/>
        <w:tab/>
      </w:r>
      <w:r w:rsidRPr="00A15104">
        <w:rPr>
          <w:lang w:val="fr-FR"/>
        </w:rPr>
        <w:tab/>
        <w:t>Proposition d</w:t>
      </w:r>
      <w:r w:rsidR="00AA2B42">
        <w:rPr>
          <w:lang w:val="fr-FR"/>
        </w:rPr>
        <w:t>’</w:t>
      </w:r>
      <w:r w:rsidRPr="00A15104">
        <w:rPr>
          <w:lang w:val="fr-FR"/>
        </w:rPr>
        <w:t>amendement</w:t>
      </w:r>
    </w:p>
    <w:p w:rsidR="00A15104" w:rsidRPr="0052532E" w:rsidRDefault="00A15104" w:rsidP="0052532E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52532E" w:rsidRPr="00A15104" w:rsidRDefault="0052532E" w:rsidP="00A15104">
      <w:pPr>
        <w:pStyle w:val="SingleTxt"/>
        <w:keepNext/>
        <w:keepLines/>
        <w:spacing w:after="0" w:line="120" w:lineRule="exact"/>
        <w:rPr>
          <w:sz w:val="10"/>
          <w:lang w:val="fr-FR"/>
        </w:rPr>
      </w:pPr>
    </w:p>
    <w:p w:rsidR="00A15104" w:rsidRPr="00A15104" w:rsidRDefault="00A15104" w:rsidP="00B06645">
      <w:pPr>
        <w:pStyle w:val="SingleTxt"/>
        <w:numPr>
          <w:ilvl w:val="0"/>
          <w:numId w:val="5"/>
        </w:numPr>
        <w:tabs>
          <w:tab w:val="left" w:pos="1742"/>
        </w:tabs>
        <w:rPr>
          <w:lang w:val="fr-FR"/>
        </w:rPr>
      </w:pPr>
      <w:r w:rsidRPr="00A15104">
        <w:rPr>
          <w:lang w:val="fr-FR"/>
        </w:rPr>
        <w:t>Annexe 1, appendice 2, modèle</w:t>
      </w:r>
      <w:r w:rsidR="00AA3C4E" w:rsidRPr="00AA3C4E">
        <w:rPr>
          <w:lang w:val="fr-FR"/>
        </w:rPr>
        <w:t xml:space="preserve"> </w:t>
      </w:r>
      <w:r w:rsidR="00AA3C4E">
        <w:rPr>
          <w:lang w:val="fr-FR"/>
        </w:rPr>
        <w:t>n</w:t>
      </w:r>
      <w:r w:rsidR="00AA3C4E" w:rsidRPr="00AA3C4E">
        <w:rPr>
          <w:vertAlign w:val="superscript"/>
          <w:lang w:val="fr-FR"/>
        </w:rPr>
        <w:t>o</w:t>
      </w:r>
      <w:r w:rsidR="00AA2B42">
        <w:rPr>
          <w:vertAlign w:val="superscript"/>
          <w:lang w:val="fr-FR"/>
        </w:rPr>
        <w:t> </w:t>
      </w:r>
      <w:r w:rsidRPr="00A15104">
        <w:rPr>
          <w:lang w:val="fr-FR"/>
        </w:rPr>
        <w:t>10 de procès-verbal d</w:t>
      </w:r>
      <w:r w:rsidR="00AA2B42">
        <w:rPr>
          <w:lang w:val="fr-FR"/>
        </w:rPr>
        <w:t>’</w:t>
      </w:r>
      <w:r w:rsidRPr="00A15104">
        <w:rPr>
          <w:lang w:val="fr-FR"/>
        </w:rPr>
        <w:t xml:space="preserve">essai, après </w:t>
      </w:r>
      <w:r w:rsidR="00B06645">
        <w:rPr>
          <w:lang w:val="fr-FR"/>
        </w:rPr>
        <w:t>« </w:t>
      </w:r>
      <w:r w:rsidR="00D10B07">
        <w:rPr>
          <w:lang w:val="fr-FR"/>
        </w:rPr>
        <w:t>d</w:t>
      </w:r>
      <w:r w:rsidR="00AA2B42">
        <w:rPr>
          <w:lang w:val="fr-FR"/>
        </w:rPr>
        <w:t>’</w:t>
      </w:r>
      <w:r w:rsidRPr="00A15104">
        <w:rPr>
          <w:lang w:val="fr-FR"/>
        </w:rPr>
        <w:t>Observations</w:t>
      </w:r>
      <w:r w:rsidR="00AA2B42">
        <w:rPr>
          <w:lang w:val="fr-FR"/>
        </w:rPr>
        <w:t> »</w:t>
      </w:r>
      <w:r w:rsidRPr="00A15104">
        <w:rPr>
          <w:lang w:val="fr-FR"/>
        </w:rPr>
        <w:t>, ajouter</w:t>
      </w:r>
      <w:r>
        <w:rPr>
          <w:lang w:val="fr-FR"/>
        </w:rPr>
        <w:t> </w:t>
      </w:r>
      <w:r w:rsidRPr="00A15104">
        <w:rPr>
          <w:lang w:val="fr-FR"/>
        </w:rPr>
        <w:t>:</w:t>
      </w:r>
    </w:p>
    <w:p w:rsidR="00B06645" w:rsidRDefault="00B06645" w:rsidP="00A81551">
      <w:pPr>
        <w:pStyle w:val="SingleTxt"/>
        <w:tabs>
          <w:tab w:val="clear" w:pos="1267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1742"/>
          <w:tab w:val="right" w:leader="dot" w:pos="8730"/>
        </w:tabs>
        <w:ind w:left="1742" w:hanging="47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« </w:t>
      </w:r>
      <w:r w:rsidR="00A15104" w:rsidRPr="00A15104">
        <w:rPr>
          <w:lang w:val="fr-FR"/>
        </w:rPr>
        <w:t>Selon les résultats des essais ci-dessus, le présent procès-verbal est considéré comme un certificat d</w:t>
      </w:r>
      <w:r w:rsidR="00AA2B42">
        <w:rPr>
          <w:lang w:val="fr-FR"/>
        </w:rPr>
        <w:t>’</w:t>
      </w:r>
      <w:r w:rsidR="00A15104" w:rsidRPr="00A15104">
        <w:rPr>
          <w:lang w:val="fr-FR"/>
        </w:rPr>
        <w:t>homologation de type au sens du paragraphe 6 a) de l</w:t>
      </w:r>
      <w:r w:rsidR="00AA2B42">
        <w:rPr>
          <w:lang w:val="fr-FR"/>
        </w:rPr>
        <w:t>’</w:t>
      </w:r>
      <w:r w:rsidR="00A15104" w:rsidRPr="00A15104">
        <w:rPr>
          <w:lang w:val="fr-FR"/>
        </w:rPr>
        <w:t>appendice 1 de l</w:t>
      </w:r>
      <w:r w:rsidR="00AA2B42">
        <w:rPr>
          <w:lang w:val="fr-FR"/>
        </w:rPr>
        <w:t>’</w:t>
      </w:r>
      <w:r w:rsidR="00A15104" w:rsidRPr="00A15104">
        <w:rPr>
          <w:lang w:val="fr-FR"/>
        </w:rPr>
        <w:t>annexe 1 de l</w:t>
      </w:r>
      <w:r w:rsidR="00AA2B42">
        <w:rPr>
          <w:lang w:val="fr-FR"/>
        </w:rPr>
        <w:t>’</w:t>
      </w:r>
      <w:r w:rsidR="00A15104" w:rsidRPr="00A15104">
        <w:rPr>
          <w:lang w:val="fr-FR"/>
        </w:rPr>
        <w:t>ATP, dont la validité ne peut dépasser une période de six ans, soit la date suivante</w:t>
      </w:r>
      <w:r w:rsidR="00AA3C4E">
        <w:rPr>
          <w:lang w:val="fr-FR"/>
        </w:rPr>
        <w:t> :</w:t>
      </w:r>
      <w:r>
        <w:rPr>
          <w:lang w:val="fr-FR"/>
        </w:rPr>
        <w:t xml:space="preserve"> </w:t>
      </w:r>
      <w:r>
        <w:rPr>
          <w:lang w:val="fr-FR"/>
        </w:rPr>
        <w:tab/>
        <w:t> »</w:t>
      </w:r>
      <w:r w:rsidRPr="00A15104">
        <w:rPr>
          <w:lang w:val="fr-FR"/>
        </w:rPr>
        <w:t>.</w:t>
      </w:r>
    </w:p>
    <w:p w:rsidR="004D28D5" w:rsidRPr="004D28D5" w:rsidRDefault="004D28D5" w:rsidP="004D28D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D28D5" w:rsidRPr="004D28D5" w:rsidSect="00E152CB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6-30T11:27:00Z" w:initials="Start">
    <w:p w:rsidR="00E152CB" w:rsidRDefault="00E152C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NO&gt;&gt;N1512912F&lt;&lt;ODS JOB NO&gt;&gt;</w:t>
      </w:r>
    </w:p>
    <w:p w:rsidR="00E152CB" w:rsidRDefault="00E152CB">
      <w:pPr>
        <w:pStyle w:val="CommentText"/>
      </w:pPr>
      <w:r>
        <w:t>&lt;&lt;ODS DOC SYMBOL1&gt;&gt;ECE/TRANS/WP.11/2015/1&lt;&lt;ODS DOC SYMBOL1&gt;&gt;</w:t>
      </w:r>
    </w:p>
    <w:p w:rsidR="00E152CB" w:rsidRDefault="00E152C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0D" w:rsidRDefault="0001720D" w:rsidP="00F3330B">
      <w:pPr>
        <w:spacing w:line="240" w:lineRule="auto"/>
      </w:pPr>
      <w:r>
        <w:separator/>
      </w:r>
    </w:p>
  </w:endnote>
  <w:endnote w:type="continuationSeparator" w:id="0">
    <w:p w:rsidR="0001720D" w:rsidRDefault="0001720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52CB" w:rsidTr="00E152CB">
      <w:trPr>
        <w:jc w:val="center"/>
      </w:trPr>
      <w:tc>
        <w:tcPr>
          <w:tcW w:w="5126" w:type="dxa"/>
          <w:shd w:val="clear" w:color="auto" w:fill="auto"/>
        </w:tcPr>
        <w:p w:rsidR="00E152CB" w:rsidRPr="00E152CB" w:rsidRDefault="00E152CB" w:rsidP="00E152C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97F57">
            <w:rPr>
              <w:b w:val="0"/>
              <w:w w:val="103"/>
              <w:sz w:val="14"/>
            </w:rPr>
            <w:t>GE. 15-10098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152CB" w:rsidRPr="00E152CB" w:rsidRDefault="00E152CB" w:rsidP="00E152C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F028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F028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E152CB" w:rsidRPr="00E152CB" w:rsidRDefault="00E152CB" w:rsidP="00E1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52CB" w:rsidTr="00E152CB">
      <w:trPr>
        <w:jc w:val="center"/>
      </w:trPr>
      <w:tc>
        <w:tcPr>
          <w:tcW w:w="5126" w:type="dxa"/>
          <w:shd w:val="clear" w:color="auto" w:fill="auto"/>
        </w:tcPr>
        <w:p w:rsidR="00E152CB" w:rsidRPr="00E152CB" w:rsidRDefault="00E152CB" w:rsidP="00E152C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97F5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97F5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152CB" w:rsidRPr="00E152CB" w:rsidRDefault="00E152CB" w:rsidP="00E152C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97F57">
            <w:rPr>
              <w:b w:val="0"/>
              <w:w w:val="103"/>
              <w:sz w:val="14"/>
            </w:rPr>
            <w:t>GE. 15-10098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152CB" w:rsidRPr="00E152CB" w:rsidRDefault="00E152CB" w:rsidP="00E15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CB" w:rsidRDefault="00E152C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4EC669" wp14:editId="2D1E6A2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1/2015/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1/2015/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E152CB" w:rsidTr="00E152CB">
      <w:tc>
        <w:tcPr>
          <w:tcW w:w="3859" w:type="dxa"/>
        </w:tcPr>
        <w:p w:rsidR="00E152CB" w:rsidRDefault="00E152CB" w:rsidP="00E152C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97F57">
            <w:rPr>
              <w:b w:val="0"/>
              <w:sz w:val="20"/>
            </w:rPr>
            <w:t>GE. 15-10098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300615    </w:t>
          </w:r>
          <w:r w:rsidR="002C778C">
            <w:rPr>
              <w:b w:val="0"/>
              <w:sz w:val="20"/>
            </w:rPr>
            <w:t>0107</w:t>
          </w:r>
          <w:r>
            <w:rPr>
              <w:b w:val="0"/>
              <w:sz w:val="20"/>
            </w:rPr>
            <w:t>15</w:t>
          </w:r>
        </w:p>
        <w:p w:rsidR="00E152CB" w:rsidRPr="00E152CB" w:rsidRDefault="00E152CB" w:rsidP="00E152C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D97F5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*1510098*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E152CB" w:rsidRDefault="00E152CB" w:rsidP="00E152C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2DA78D7" wp14:editId="125A857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52CB" w:rsidRPr="00E152CB" w:rsidRDefault="00E152CB" w:rsidP="00E152C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0D" w:rsidRPr="003E47D8" w:rsidRDefault="0001720D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01720D" w:rsidRPr="003E47D8" w:rsidRDefault="0001720D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52CB" w:rsidTr="00E152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52CB" w:rsidRPr="00E152CB" w:rsidRDefault="00E152CB" w:rsidP="00E152C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97F57">
            <w:rPr>
              <w:b/>
            </w:rPr>
            <w:t>ECE/TRANS/WP.11/2015/1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52CB" w:rsidRDefault="00E152CB" w:rsidP="00E152CB">
          <w:pPr>
            <w:pStyle w:val="Header"/>
          </w:pPr>
        </w:p>
      </w:tc>
    </w:tr>
  </w:tbl>
  <w:p w:rsidR="00E152CB" w:rsidRPr="00E152CB" w:rsidRDefault="00E152CB" w:rsidP="00E15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52CB" w:rsidTr="00E152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52CB" w:rsidRDefault="00E152CB" w:rsidP="00E152C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152CB" w:rsidRPr="00E152CB" w:rsidRDefault="00E152CB" w:rsidP="00E152C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97F57">
            <w:rPr>
              <w:b/>
            </w:rPr>
            <w:t>ECE/TRANS/WP.11/2015/1</w:t>
          </w:r>
          <w:r>
            <w:rPr>
              <w:b/>
            </w:rPr>
            <w:fldChar w:fldCharType="end"/>
          </w:r>
        </w:p>
      </w:tc>
    </w:tr>
  </w:tbl>
  <w:p w:rsidR="00E152CB" w:rsidRPr="00E152CB" w:rsidRDefault="00E152CB" w:rsidP="00E15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152CB" w:rsidTr="00E152C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52CB" w:rsidRDefault="00E152CB" w:rsidP="00E152C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52CB" w:rsidRPr="00E152CB" w:rsidRDefault="00E152CB" w:rsidP="00E152C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52CB" w:rsidRDefault="00E152CB" w:rsidP="00E152CB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152CB" w:rsidRPr="00E152CB" w:rsidRDefault="00E152CB" w:rsidP="00E152C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/TRANS/WP.11/2015/1</w:t>
          </w:r>
        </w:p>
      </w:tc>
    </w:tr>
    <w:tr w:rsidR="00E152CB" w:rsidRPr="00E152CB" w:rsidTr="00E152C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52CB" w:rsidRPr="00E152CB" w:rsidRDefault="00E152CB" w:rsidP="00E152C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1D67FFF" wp14:editId="4CF9556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52CB" w:rsidRPr="00E152CB" w:rsidRDefault="00E152CB" w:rsidP="00E152CB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52CB" w:rsidRPr="00E152CB" w:rsidRDefault="00E152CB" w:rsidP="00E152C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52CB" w:rsidRDefault="00E152CB" w:rsidP="00E152CB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E152CB" w:rsidRDefault="00E152CB" w:rsidP="00E152CB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19 </w:t>
          </w:r>
          <w:proofErr w:type="spellStart"/>
          <w:r>
            <w:rPr>
              <w:color w:val="000000"/>
            </w:rPr>
            <w:t>juin</w:t>
          </w:r>
          <w:proofErr w:type="spellEnd"/>
          <w:r>
            <w:rPr>
              <w:color w:val="000000"/>
            </w:rPr>
            <w:t xml:space="preserve"> 2015</w:t>
          </w:r>
        </w:p>
        <w:p w:rsidR="00E152CB" w:rsidRDefault="00E152CB" w:rsidP="00E152CB">
          <w:proofErr w:type="spellStart"/>
          <w:r>
            <w:t>Français</w:t>
          </w:r>
          <w:proofErr w:type="spellEnd"/>
        </w:p>
        <w:p w:rsidR="00E152CB" w:rsidRPr="00E152CB" w:rsidRDefault="00E152CB" w:rsidP="00E152CB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E152CB" w:rsidRPr="00E152CB" w:rsidRDefault="00E152CB" w:rsidP="00E152C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5DA"/>
    <w:multiLevelType w:val="singleLevel"/>
    <w:tmpl w:val="422295D2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FFC"/>
    <w:multiLevelType w:val="hybridMultilevel"/>
    <w:tmpl w:val="74FC61CA"/>
    <w:lvl w:ilvl="0" w:tplc="153E4D86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0098*"/>
    <w:docVar w:name="CreationDt" w:val="6/30/2015 11:27 AM"/>
    <w:docVar w:name="DocCategory" w:val="Doc"/>
    <w:docVar w:name="DocType" w:val="Final"/>
    <w:docVar w:name="DutyStation" w:val="Geneva"/>
    <w:docVar w:name="FooterJN" w:val="GE. 15-10098"/>
    <w:docVar w:name="jobn" w:val="GE. 15-10098 (F)"/>
    <w:docVar w:name="jobnDT" w:val="GE. 15-10098 (F)   300615"/>
    <w:docVar w:name="jobnDTDT" w:val="GE. 15-10098 (F)   300615   300615"/>
    <w:docVar w:name="JobNo" w:val="GE. 1510098F"/>
    <w:docVar w:name="JobNo2" w:val="GE. 1512912F"/>
    <w:docVar w:name="LocalDrive" w:val="0"/>
    <w:docVar w:name="OandT" w:val="Edith"/>
    <w:docVar w:name="PaperSize" w:val="A4"/>
    <w:docVar w:name="sss1" w:val="ECE/TRANS/WP.11/2015/1"/>
    <w:docVar w:name="sss2" w:val="-"/>
    <w:docVar w:name="Symbol1" w:val="ECE/TRANS/WP.11/2015/1"/>
    <w:docVar w:name="Symbol2" w:val="-"/>
  </w:docVars>
  <w:rsids>
    <w:rsidRoot w:val="0001720D"/>
    <w:rsid w:val="000015B8"/>
    <w:rsid w:val="000046A5"/>
    <w:rsid w:val="000055FB"/>
    <w:rsid w:val="00016483"/>
    <w:rsid w:val="0001720D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6D22"/>
    <w:rsid w:val="00057151"/>
    <w:rsid w:val="000571B5"/>
    <w:rsid w:val="000616D7"/>
    <w:rsid w:val="00062514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26A7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0E11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72D"/>
    <w:rsid w:val="001D280C"/>
    <w:rsid w:val="001D294E"/>
    <w:rsid w:val="001E44F3"/>
    <w:rsid w:val="001E4727"/>
    <w:rsid w:val="001F0281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198E"/>
    <w:rsid w:val="00243B42"/>
    <w:rsid w:val="00243CFE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778C"/>
    <w:rsid w:val="002C77CF"/>
    <w:rsid w:val="002D45C0"/>
    <w:rsid w:val="002D5981"/>
    <w:rsid w:val="002D7EC0"/>
    <w:rsid w:val="002D7EFC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44D2"/>
    <w:rsid w:val="00365932"/>
    <w:rsid w:val="003738C0"/>
    <w:rsid w:val="003810FF"/>
    <w:rsid w:val="003824F9"/>
    <w:rsid w:val="00384511"/>
    <w:rsid w:val="00384F5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28D5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03C"/>
    <w:rsid w:val="00506B44"/>
    <w:rsid w:val="005100BC"/>
    <w:rsid w:val="0051451F"/>
    <w:rsid w:val="0051772A"/>
    <w:rsid w:val="00517E8B"/>
    <w:rsid w:val="00520271"/>
    <w:rsid w:val="00520B7B"/>
    <w:rsid w:val="0052102B"/>
    <w:rsid w:val="00522657"/>
    <w:rsid w:val="00523069"/>
    <w:rsid w:val="00523378"/>
    <w:rsid w:val="0052413A"/>
    <w:rsid w:val="0052458E"/>
    <w:rsid w:val="0052532E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5516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1436C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180F"/>
    <w:rsid w:val="007C206E"/>
    <w:rsid w:val="007C2936"/>
    <w:rsid w:val="007C7D7F"/>
    <w:rsid w:val="007D33BA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87256"/>
    <w:rsid w:val="00890EF0"/>
    <w:rsid w:val="00891ADA"/>
    <w:rsid w:val="00892D5B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0FA6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966F8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104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1551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2B42"/>
    <w:rsid w:val="00AA3C4E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1630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6645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0B07"/>
    <w:rsid w:val="00D12CFB"/>
    <w:rsid w:val="00D1326C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97F57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152C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C795B"/>
    <w:rsid w:val="00ED047D"/>
    <w:rsid w:val="00ED0A59"/>
    <w:rsid w:val="00ED297E"/>
    <w:rsid w:val="00ED4626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1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2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2CB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2CB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unhideWhenUsed/>
    <w:rsid w:val="00056D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1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2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2CB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2CB"/>
    <w:rPr>
      <w:rFonts w:ascii="Times New Roman" w:hAnsi="Times New Roman"/>
      <w:b/>
      <w:bCs/>
      <w:spacing w:val="4"/>
      <w:w w:val="103"/>
      <w:kern w:val="14"/>
    </w:rPr>
  </w:style>
  <w:style w:type="character" w:styleId="Hyperlink">
    <w:name w:val="Hyperlink"/>
    <w:basedOn w:val="DefaultParagraphFont"/>
    <w:uiPriority w:val="99"/>
    <w:unhideWhenUsed/>
    <w:rsid w:val="00056D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docs.org/fr/ECE/TRANS/WP.11/2007/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373F-60CF-44DC-922C-19A9D19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Bourion</dc:creator>
  <cp:lastModifiedBy>Caillot</cp:lastModifiedBy>
  <cp:revision>2</cp:revision>
  <cp:lastPrinted>2015-07-01T09:43:00Z</cp:lastPrinted>
  <dcterms:created xsi:type="dcterms:W3CDTF">2015-08-27T13:31:00Z</dcterms:created>
  <dcterms:modified xsi:type="dcterms:W3CDTF">2015-08-27T13:31:00Z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1510098F</vt:lpwstr>
  </property>
  <property fmtid="{D5CDD505-2E9C-101B-9397-08002B2CF9AE}" pid="3" name="ODSRefJobNo">
    <vt:lpwstr>1512912F</vt:lpwstr>
  </property>
  <property fmtid="{D5CDD505-2E9C-101B-9397-08002B2CF9AE}" pid="4" name="Symbol1">
    <vt:lpwstr>ECE/TRANS/WP.11/2015/1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19 juin 2015</vt:lpwstr>
  </property>
  <property fmtid="{D5CDD505-2E9C-101B-9397-08002B2CF9AE}" pid="9" name="Original">
    <vt:lpwstr>anglais</vt:lpwstr>
  </property>
  <property fmtid="{D5CDD505-2E9C-101B-9397-08002B2CF9AE}" pid="10" name="Release Date">
    <vt:lpwstr>300615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Edith</vt:lpwstr>
  </property>
</Properties>
</file>