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32" w:rsidRPr="00B9388A" w:rsidRDefault="006B0F32" w:rsidP="006B0F32">
      <w:pPr>
        <w:spacing w:line="60" w:lineRule="exact"/>
        <w:rPr>
          <w:color w:val="010000"/>
          <w:sz w:val="6"/>
        </w:rPr>
        <w:sectPr w:rsidR="006B0F32" w:rsidRPr="00B9388A" w:rsidSect="006B0F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B9388A">
        <w:rPr>
          <w:rStyle w:val="CommentReference"/>
        </w:rPr>
        <w:commentReference w:id="0"/>
      </w:r>
      <w:bookmarkStart w:id="1" w:name="_GoBack"/>
      <w:bookmarkEnd w:id="1"/>
    </w:p>
    <w:p w:rsidR="00B9388A" w:rsidRPr="00B9388A" w:rsidRDefault="00B9388A" w:rsidP="00B9388A">
      <w:pPr>
        <w:rPr>
          <w:b/>
          <w:sz w:val="28"/>
          <w:szCs w:val="28"/>
        </w:rPr>
      </w:pPr>
      <w:r w:rsidRPr="00B9388A">
        <w:rPr>
          <w:b/>
          <w:sz w:val="28"/>
          <w:szCs w:val="28"/>
        </w:rPr>
        <w:lastRenderedPageBreak/>
        <w:t>Европейская экономическая комиссия</w:t>
      </w:r>
    </w:p>
    <w:p w:rsidR="00B9388A" w:rsidRPr="00B9388A" w:rsidRDefault="00B9388A" w:rsidP="00B9388A">
      <w:pPr>
        <w:spacing w:line="120" w:lineRule="exact"/>
        <w:rPr>
          <w:sz w:val="10"/>
        </w:rPr>
      </w:pPr>
    </w:p>
    <w:p w:rsidR="00B9388A" w:rsidRPr="00B9388A" w:rsidRDefault="00B9388A" w:rsidP="00B9388A">
      <w:pPr>
        <w:rPr>
          <w:sz w:val="28"/>
          <w:szCs w:val="28"/>
        </w:rPr>
      </w:pPr>
      <w:r w:rsidRPr="00B9388A">
        <w:rPr>
          <w:sz w:val="28"/>
          <w:szCs w:val="28"/>
        </w:rPr>
        <w:t>Комитет по внутреннему транспорту</w:t>
      </w:r>
    </w:p>
    <w:p w:rsidR="00B9388A" w:rsidRPr="00B9388A" w:rsidRDefault="00B9388A" w:rsidP="00B9388A">
      <w:pPr>
        <w:spacing w:line="120" w:lineRule="exact"/>
        <w:rPr>
          <w:sz w:val="10"/>
        </w:rPr>
      </w:pPr>
    </w:p>
    <w:p w:rsidR="00B9388A" w:rsidRPr="00B9388A" w:rsidRDefault="00B9388A" w:rsidP="00B9388A">
      <w:pPr>
        <w:rPr>
          <w:b/>
          <w:sz w:val="24"/>
          <w:szCs w:val="24"/>
        </w:rPr>
      </w:pPr>
      <w:r w:rsidRPr="00B9388A">
        <w:rPr>
          <w:b/>
          <w:sz w:val="24"/>
          <w:szCs w:val="24"/>
        </w:rPr>
        <w:t>Рабочая группа по автомобильному транспорту</w:t>
      </w:r>
    </w:p>
    <w:p w:rsidR="00B9388A" w:rsidRPr="00B9388A" w:rsidRDefault="00B9388A" w:rsidP="00B9388A">
      <w:pPr>
        <w:spacing w:line="120" w:lineRule="exact"/>
        <w:rPr>
          <w:sz w:val="10"/>
        </w:rPr>
      </w:pPr>
    </w:p>
    <w:p w:rsidR="00B9388A" w:rsidRPr="00B9388A" w:rsidRDefault="00B9388A" w:rsidP="00B9388A">
      <w:pPr>
        <w:rPr>
          <w:b/>
        </w:rPr>
      </w:pPr>
      <w:r w:rsidRPr="00B9388A">
        <w:rPr>
          <w:b/>
        </w:rPr>
        <w:t>110-я сессия</w:t>
      </w:r>
    </w:p>
    <w:p w:rsidR="00B9388A" w:rsidRPr="00B9388A" w:rsidRDefault="00B9388A" w:rsidP="00B9388A">
      <w:r w:rsidRPr="00B9388A">
        <w:t>Женева, 26</w:t>
      </w:r>
      <w:r w:rsidRPr="00A3767B">
        <w:t>–</w:t>
      </w:r>
      <w:r w:rsidRPr="00B9388A">
        <w:t>28 октября 2015 года</w:t>
      </w:r>
    </w:p>
    <w:p w:rsidR="00B9388A" w:rsidRPr="00B9388A" w:rsidRDefault="00B9388A" w:rsidP="00B9388A">
      <w:r w:rsidRPr="00B9388A">
        <w:t>Пункт 1 предварительной повестки дня</w:t>
      </w:r>
    </w:p>
    <w:p w:rsidR="00B9388A" w:rsidRPr="00B9388A" w:rsidRDefault="00B9388A" w:rsidP="00B9388A">
      <w:pPr>
        <w:rPr>
          <w:b/>
        </w:rPr>
      </w:pPr>
      <w:r w:rsidRPr="00B9388A">
        <w:rPr>
          <w:b/>
        </w:rPr>
        <w:t>Утверждение повестки дня</w:t>
      </w:r>
    </w:p>
    <w:p w:rsidR="006B0F32" w:rsidRPr="00A3767B" w:rsidRDefault="006B0F32" w:rsidP="00B9388A">
      <w:pPr>
        <w:pStyle w:val="SingleTxt"/>
        <w:spacing w:after="0" w:line="120" w:lineRule="exact"/>
        <w:rPr>
          <w:sz w:val="10"/>
        </w:rPr>
      </w:pPr>
    </w:p>
    <w:p w:rsidR="00B9388A" w:rsidRPr="00A3767B" w:rsidRDefault="00B9388A" w:rsidP="00B9388A">
      <w:pPr>
        <w:pStyle w:val="SingleTxt"/>
        <w:spacing w:after="0" w:line="120" w:lineRule="exact"/>
        <w:rPr>
          <w:sz w:val="10"/>
        </w:rPr>
      </w:pPr>
    </w:p>
    <w:p w:rsidR="00B9388A" w:rsidRPr="00A3767B" w:rsidRDefault="00B9388A" w:rsidP="00B9388A">
      <w:pPr>
        <w:pStyle w:val="SingleTxt"/>
        <w:spacing w:after="0" w:line="120" w:lineRule="exact"/>
        <w:rPr>
          <w:sz w:val="10"/>
        </w:rPr>
      </w:pPr>
    </w:p>
    <w:p w:rsidR="00B9388A" w:rsidRPr="00B9388A" w:rsidRDefault="00B9388A" w:rsidP="00B9388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3767B">
        <w:tab/>
      </w:r>
      <w:r w:rsidRPr="00A3767B">
        <w:tab/>
      </w:r>
      <w:r w:rsidRPr="00B9388A">
        <w:t xml:space="preserve">Аннотированная предварительная повестка дня </w:t>
      </w:r>
      <w:r w:rsidRPr="00B9388A">
        <w:br/>
        <w:t>110-й сессии</w:t>
      </w:r>
      <w:r w:rsidRPr="00B3515C">
        <w:rPr>
          <w:rStyle w:val="FootnoteReference"/>
          <w:b w:val="0"/>
          <w:sz w:val="20"/>
          <w:szCs w:val="20"/>
        </w:rPr>
        <w:footnoteReference w:id="1"/>
      </w:r>
      <w:r w:rsidRPr="00B3515C">
        <w:rPr>
          <w:b w:val="0"/>
          <w:sz w:val="20"/>
          <w:szCs w:val="20"/>
          <w:vertAlign w:val="superscript"/>
        </w:rPr>
        <w:t>,</w:t>
      </w:r>
      <w:r w:rsidRPr="00B3515C">
        <w:rPr>
          <w:sz w:val="20"/>
          <w:szCs w:val="20"/>
          <w:vertAlign w:val="superscript"/>
        </w:rPr>
        <w:t xml:space="preserve"> </w:t>
      </w:r>
      <w:r w:rsidRPr="00B3515C">
        <w:rPr>
          <w:rStyle w:val="FootnoteReference"/>
          <w:b w:val="0"/>
          <w:sz w:val="20"/>
          <w:szCs w:val="20"/>
        </w:rPr>
        <w:footnoteReference w:id="2"/>
      </w:r>
      <w:r w:rsidRPr="00B9388A">
        <w:t>,</w:t>
      </w:r>
    </w:p>
    <w:p w:rsidR="00B9388A" w:rsidRPr="00B9388A" w:rsidRDefault="00B9388A" w:rsidP="00B9388A">
      <w:pPr>
        <w:pStyle w:val="SingleTxt"/>
        <w:spacing w:after="0" w:line="120" w:lineRule="exact"/>
        <w:rPr>
          <w:sz w:val="10"/>
        </w:rPr>
      </w:pPr>
    </w:p>
    <w:p w:rsidR="00B9388A" w:rsidRPr="00B9388A" w:rsidRDefault="00B9388A" w:rsidP="00B9388A">
      <w:pPr>
        <w:pStyle w:val="SingleTxt"/>
        <w:spacing w:after="0" w:line="120" w:lineRule="exact"/>
        <w:rPr>
          <w:sz w:val="10"/>
        </w:rPr>
      </w:pPr>
    </w:p>
    <w:p w:rsidR="00B9388A" w:rsidRPr="00B9388A" w:rsidRDefault="00B9388A" w:rsidP="008A793D">
      <w:pPr>
        <w:pStyle w:val="SingleTxt"/>
        <w:jc w:val="left"/>
      </w:pPr>
      <w:proofErr w:type="gramStart"/>
      <w:r w:rsidRPr="00B9388A">
        <w:t>которая</w:t>
      </w:r>
      <w:proofErr w:type="gramEnd"/>
      <w:r w:rsidRPr="00B9388A">
        <w:t xml:space="preserve"> состоится во Дворце Наций в Женеве и откроется в понедельник, </w:t>
      </w:r>
      <w:r w:rsidRPr="00B9388A">
        <w:br/>
        <w:t>26 октября 2015 года, в 14 ч. 30 м.</w:t>
      </w:r>
    </w:p>
    <w:p w:rsidR="00B9388A" w:rsidRPr="008A793D" w:rsidRDefault="00B9388A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  <w:t>I.</w:t>
      </w:r>
      <w:r w:rsidRPr="008A793D">
        <w:tab/>
        <w:t>Предварительная повестка дня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A3767B">
      <w:pPr>
        <w:pStyle w:val="SingleTxt"/>
        <w:jc w:val="left"/>
      </w:pPr>
      <w:r w:rsidRPr="008A793D">
        <w:t>1.</w:t>
      </w:r>
      <w:r w:rsidRPr="008A793D">
        <w:tab/>
        <w:t>Утверждение повестки дня.</w:t>
      </w:r>
    </w:p>
    <w:p w:rsidR="008A793D" w:rsidRPr="008A793D" w:rsidRDefault="008A793D" w:rsidP="00A3767B">
      <w:pPr>
        <w:pStyle w:val="SingleTxt"/>
        <w:jc w:val="left"/>
      </w:pPr>
      <w:r w:rsidRPr="008A793D">
        <w:t>2.</w:t>
      </w:r>
      <w:r w:rsidRPr="008A793D">
        <w:tab/>
        <w:t>Деятельность, представляющая интерес для Рабочей группы:</w:t>
      </w:r>
    </w:p>
    <w:p w:rsidR="008A793D" w:rsidRPr="008A793D" w:rsidRDefault="008A793D" w:rsidP="00A3767B">
      <w:pPr>
        <w:pStyle w:val="SingleTxt"/>
        <w:ind w:left="2218" w:hanging="951"/>
        <w:jc w:val="left"/>
      </w:pPr>
      <w:r w:rsidRPr="008A793D">
        <w:tab/>
        <w:t>а)</w:t>
      </w:r>
      <w:r w:rsidRPr="008A793D">
        <w:tab/>
        <w:t xml:space="preserve">национальные делегации; </w:t>
      </w:r>
    </w:p>
    <w:p w:rsidR="008A793D" w:rsidRPr="00A3767B" w:rsidRDefault="008A793D" w:rsidP="00A3767B">
      <w:pPr>
        <w:pStyle w:val="SingleTxt"/>
        <w:ind w:left="2218" w:hanging="951"/>
        <w:jc w:val="left"/>
      </w:pPr>
      <w:r w:rsidRPr="008A793D">
        <w:tab/>
        <w:t>b)</w:t>
      </w:r>
      <w:r w:rsidRPr="008A793D">
        <w:tab/>
        <w:t>международные организации</w:t>
      </w:r>
      <w:r w:rsidR="00A3767B">
        <w:t>;</w:t>
      </w:r>
    </w:p>
    <w:p w:rsidR="008A793D" w:rsidRPr="008A793D" w:rsidRDefault="008A793D" w:rsidP="00A3767B">
      <w:pPr>
        <w:pStyle w:val="SingleTxt"/>
        <w:ind w:left="2218" w:hanging="951"/>
        <w:jc w:val="left"/>
      </w:pPr>
      <w:r w:rsidRPr="008A793D">
        <w:tab/>
        <w:t>с)</w:t>
      </w:r>
      <w:r w:rsidRPr="008A793D">
        <w:tab/>
        <w:t xml:space="preserve">деятельность органов ЕЭК ООН и других организаций системы </w:t>
      </w:r>
      <w:r w:rsidR="00A3767B">
        <w:br/>
      </w:r>
      <w:r w:rsidRPr="008A793D">
        <w:t>Организации Объединенных Наций</w:t>
      </w:r>
      <w:r w:rsidR="00A3767B">
        <w:t>.</w:t>
      </w:r>
    </w:p>
    <w:p w:rsidR="008A793D" w:rsidRPr="008A793D" w:rsidRDefault="008A793D" w:rsidP="00A3767B">
      <w:pPr>
        <w:pStyle w:val="SingleTxt"/>
        <w:ind w:left="1742" w:hanging="475"/>
        <w:jc w:val="left"/>
      </w:pPr>
      <w:r w:rsidRPr="008A793D">
        <w:lastRenderedPageBreak/>
        <w:t>3.</w:t>
      </w:r>
      <w:r w:rsidRPr="008A793D">
        <w:tab/>
        <w:t>Европейское соглашение, касающееся работы экипажей транспортных средств, производящих международные автомобильные перевозки (ЕСТР):</w:t>
      </w:r>
    </w:p>
    <w:p w:rsidR="008A793D" w:rsidRPr="008A793D" w:rsidRDefault="008A793D" w:rsidP="00A3767B">
      <w:pPr>
        <w:pStyle w:val="SingleTxt"/>
        <w:ind w:left="2218" w:hanging="951"/>
        <w:jc w:val="left"/>
      </w:pPr>
      <w:r w:rsidRPr="008A793D">
        <w:tab/>
        <w:t>а)</w:t>
      </w:r>
      <w:r w:rsidRPr="008A793D">
        <w:tab/>
        <w:t>статус Соглашения</w:t>
      </w:r>
      <w:r w:rsidR="00A3767B">
        <w:t>;</w:t>
      </w:r>
    </w:p>
    <w:p w:rsidR="008A793D" w:rsidRPr="008A793D" w:rsidRDefault="008A793D" w:rsidP="00A3767B">
      <w:pPr>
        <w:pStyle w:val="SingleTxt"/>
        <w:ind w:left="2218" w:hanging="951"/>
        <w:jc w:val="left"/>
      </w:pPr>
      <w:r w:rsidRPr="008A793D">
        <w:tab/>
        <w:t>b)</w:t>
      </w:r>
      <w:r w:rsidRPr="008A793D">
        <w:tab/>
        <w:t>Группа экспертов по ЕСТР</w:t>
      </w:r>
      <w:r w:rsidR="00A3767B">
        <w:t>.</w:t>
      </w:r>
    </w:p>
    <w:p w:rsidR="008A793D" w:rsidRPr="008A793D" w:rsidRDefault="008A793D" w:rsidP="00A3767B">
      <w:pPr>
        <w:pStyle w:val="SingleTxt"/>
        <w:ind w:left="2218" w:hanging="951"/>
        <w:jc w:val="left"/>
      </w:pPr>
      <w:r w:rsidRPr="008A793D">
        <w:t>4.</w:t>
      </w:r>
      <w:r w:rsidRPr="008A793D">
        <w:tab/>
        <w:t>Европейское соглашение о международных автомагистралях (СМА)</w:t>
      </w:r>
      <w:r w:rsidR="00A3767B">
        <w:t>:</w:t>
      </w:r>
    </w:p>
    <w:p w:rsidR="008A793D" w:rsidRPr="008A793D" w:rsidRDefault="008A793D" w:rsidP="00A3767B">
      <w:pPr>
        <w:pStyle w:val="SingleTxt"/>
        <w:ind w:left="2218" w:hanging="951"/>
        <w:jc w:val="left"/>
      </w:pPr>
      <w:r w:rsidRPr="008A793D">
        <w:tab/>
        <w:t>а)</w:t>
      </w:r>
      <w:r w:rsidRPr="008A793D">
        <w:tab/>
        <w:t>статус Соглашения</w:t>
      </w:r>
      <w:r w:rsidR="00A3767B">
        <w:t>;</w:t>
      </w:r>
    </w:p>
    <w:p w:rsidR="008A793D" w:rsidRPr="008A793D" w:rsidRDefault="008A793D" w:rsidP="00A3767B">
      <w:pPr>
        <w:pStyle w:val="SingleTxt"/>
        <w:ind w:left="2218" w:hanging="951"/>
        <w:jc w:val="left"/>
      </w:pPr>
      <w:r w:rsidRPr="008A793D">
        <w:tab/>
        <w:t>b)</w:t>
      </w:r>
      <w:r w:rsidRPr="008A793D">
        <w:tab/>
        <w:t>поправки к Соглашению</w:t>
      </w:r>
      <w:r w:rsidR="00A3767B">
        <w:t>.</w:t>
      </w:r>
    </w:p>
    <w:p w:rsidR="008A793D" w:rsidRPr="008A793D" w:rsidRDefault="008A793D" w:rsidP="00A3767B">
      <w:pPr>
        <w:pStyle w:val="SingleTxt"/>
        <w:ind w:left="2218" w:hanging="951"/>
        <w:jc w:val="left"/>
      </w:pPr>
      <w:r w:rsidRPr="008A793D">
        <w:t>5.</w:t>
      </w:r>
      <w:r w:rsidRPr="008A793D">
        <w:tab/>
        <w:t>Проект Трансъевропейской автомагистрали Север−Юг (ТЕА)</w:t>
      </w:r>
      <w:r w:rsidR="00A3767B">
        <w:t>.</w:t>
      </w:r>
    </w:p>
    <w:p w:rsidR="008A793D" w:rsidRPr="008A793D" w:rsidRDefault="008A793D" w:rsidP="00A3767B">
      <w:pPr>
        <w:pStyle w:val="SingleTxt"/>
        <w:ind w:left="2218" w:hanging="951"/>
        <w:jc w:val="left"/>
      </w:pPr>
      <w:r w:rsidRPr="008A793D">
        <w:t>6.</w:t>
      </w:r>
      <w:r w:rsidRPr="008A793D">
        <w:tab/>
        <w:t>Конвенция о договоре международной дорожной перевозки грузов (КДПГ):</w:t>
      </w:r>
    </w:p>
    <w:p w:rsidR="008A793D" w:rsidRPr="008A793D" w:rsidRDefault="008A793D" w:rsidP="00A3767B">
      <w:pPr>
        <w:pStyle w:val="SingleTxt"/>
        <w:ind w:left="2218" w:hanging="951"/>
        <w:jc w:val="left"/>
      </w:pPr>
      <w:r w:rsidRPr="008A793D">
        <w:tab/>
        <w:t>а)</w:t>
      </w:r>
      <w:r w:rsidRPr="008A793D">
        <w:tab/>
        <w:t>статус Конвенции;</w:t>
      </w:r>
    </w:p>
    <w:p w:rsidR="008A793D" w:rsidRPr="008A793D" w:rsidRDefault="008A793D" w:rsidP="00A3767B">
      <w:pPr>
        <w:pStyle w:val="SingleTxt"/>
        <w:ind w:left="2218" w:hanging="951"/>
        <w:jc w:val="left"/>
      </w:pPr>
      <w:r w:rsidRPr="008A793D">
        <w:tab/>
        <w:t>b)</w:t>
      </w:r>
      <w:r w:rsidRPr="008A793D">
        <w:tab/>
        <w:t>Протокол к Конвенции о договоре международной дорожной перево</w:t>
      </w:r>
      <w:r w:rsidRPr="008A793D">
        <w:t>з</w:t>
      </w:r>
      <w:r w:rsidRPr="008A793D">
        <w:t>ки грузов (КДПГ);</w:t>
      </w:r>
    </w:p>
    <w:p w:rsidR="008A793D" w:rsidRPr="008A793D" w:rsidRDefault="008A793D" w:rsidP="00A3767B">
      <w:pPr>
        <w:pStyle w:val="SingleTxt"/>
        <w:ind w:left="2218" w:hanging="951"/>
        <w:jc w:val="left"/>
      </w:pPr>
      <w:r w:rsidRPr="008A793D">
        <w:tab/>
        <w:t>c)</w:t>
      </w:r>
      <w:r w:rsidRPr="008A793D">
        <w:tab/>
        <w:t>Дополнительный протокол к КДПГ, касающийся электронной накла</w:t>
      </w:r>
      <w:r w:rsidRPr="008A793D">
        <w:t>д</w:t>
      </w:r>
      <w:r w:rsidRPr="008A793D">
        <w:t>ной.</w:t>
      </w:r>
    </w:p>
    <w:p w:rsidR="008A793D" w:rsidRPr="008A793D" w:rsidRDefault="008A793D" w:rsidP="00A3767B">
      <w:pPr>
        <w:pStyle w:val="SingleTxt"/>
        <w:ind w:left="2218" w:hanging="951"/>
        <w:jc w:val="left"/>
      </w:pPr>
      <w:r w:rsidRPr="008A793D">
        <w:t>7.</w:t>
      </w:r>
      <w:r w:rsidRPr="008A793D">
        <w:tab/>
        <w:t>Облегчение международных автомобильных перевозок</w:t>
      </w:r>
      <w:r w:rsidR="00A3767B">
        <w:t>:</w:t>
      </w:r>
    </w:p>
    <w:p w:rsidR="008A793D" w:rsidRPr="008A793D" w:rsidRDefault="008A793D" w:rsidP="00A3767B">
      <w:pPr>
        <w:pStyle w:val="SingleTxt"/>
        <w:ind w:left="2218" w:hanging="951"/>
        <w:jc w:val="left"/>
      </w:pPr>
      <w:r w:rsidRPr="008A793D">
        <w:tab/>
        <w:t>а)</w:t>
      </w:r>
      <w:r w:rsidRPr="008A793D">
        <w:tab/>
        <w:t xml:space="preserve">международная система страхования автотранспортных средств </w:t>
      </w:r>
      <w:r w:rsidR="00702B1F">
        <w:br/>
      </w:r>
      <w:r w:rsidRPr="008A793D">
        <w:t>(</w:t>
      </w:r>
      <w:r w:rsidR="00702B1F">
        <w:t>«</w:t>
      </w:r>
      <w:r w:rsidRPr="008A793D">
        <w:t>Зеленая карта</w:t>
      </w:r>
      <w:r w:rsidR="00702B1F">
        <w:t>»</w:t>
      </w:r>
      <w:r w:rsidRPr="008A793D">
        <w:t>)</w:t>
      </w:r>
      <w:r w:rsidR="00A3767B">
        <w:t>;</w:t>
      </w:r>
    </w:p>
    <w:p w:rsidR="008A793D" w:rsidRPr="008A793D" w:rsidRDefault="008A793D" w:rsidP="00A3767B">
      <w:pPr>
        <w:pStyle w:val="SingleTxt"/>
        <w:ind w:left="2218" w:hanging="951"/>
        <w:jc w:val="left"/>
      </w:pPr>
      <w:r w:rsidRPr="008A793D">
        <w:tab/>
        <w:t>b)</w:t>
      </w:r>
      <w:r w:rsidRPr="008A793D">
        <w:tab/>
        <w:t>предложение по глобальному многостороннему соглашению о межд</w:t>
      </w:r>
      <w:r w:rsidRPr="008A793D">
        <w:t>у</w:t>
      </w:r>
      <w:r w:rsidRPr="008A793D">
        <w:t>народных регулярных перевозках пассажиров междугородными и г</w:t>
      </w:r>
      <w:r w:rsidRPr="008A793D">
        <w:t>о</w:t>
      </w:r>
      <w:r w:rsidRPr="008A793D">
        <w:t>родскими автобусами (</w:t>
      </w:r>
      <w:r w:rsidR="00702B1F">
        <w:t>«</w:t>
      </w:r>
      <w:proofErr w:type="spellStart"/>
      <w:r w:rsidRPr="008A793D">
        <w:t>ОмниБУС</w:t>
      </w:r>
      <w:proofErr w:type="spellEnd"/>
      <w:r w:rsidR="00702B1F">
        <w:t>»</w:t>
      </w:r>
      <w:r w:rsidRPr="008A793D">
        <w:t>)</w:t>
      </w:r>
      <w:r w:rsidR="00A3767B">
        <w:t>;</w:t>
      </w:r>
    </w:p>
    <w:p w:rsidR="008A793D" w:rsidRPr="008A793D" w:rsidRDefault="008A793D" w:rsidP="00A3767B">
      <w:pPr>
        <w:pStyle w:val="SingleTxt"/>
        <w:ind w:left="2218" w:hanging="951"/>
        <w:jc w:val="left"/>
      </w:pPr>
      <w:r w:rsidRPr="008A793D">
        <w:tab/>
        <w:t>с)</w:t>
      </w:r>
      <w:r w:rsidRPr="008A793D">
        <w:tab/>
        <w:t>количественные ограничения на международные автомобильные пер</w:t>
      </w:r>
      <w:r w:rsidRPr="008A793D">
        <w:t>е</w:t>
      </w:r>
      <w:r w:rsidRPr="008A793D">
        <w:t>возки грузов</w:t>
      </w:r>
      <w:r w:rsidR="00A3767B">
        <w:t>;</w:t>
      </w:r>
    </w:p>
    <w:p w:rsidR="008A793D" w:rsidRPr="008A793D" w:rsidRDefault="008A793D" w:rsidP="00A3767B">
      <w:pPr>
        <w:pStyle w:val="SingleTxt"/>
        <w:jc w:val="left"/>
      </w:pPr>
      <w:r w:rsidRPr="008A793D">
        <w:tab/>
        <w:t>d)</w:t>
      </w:r>
      <w:r w:rsidRPr="008A793D">
        <w:tab/>
      </w:r>
      <w:r w:rsidR="00702B1F">
        <w:t>связь</w:t>
      </w:r>
      <w:r w:rsidRPr="008A793D">
        <w:t xml:space="preserve"> между происхождением товаров и транспортными операциями</w:t>
      </w:r>
      <w:r w:rsidR="00A3767B">
        <w:t>.</w:t>
      </w:r>
    </w:p>
    <w:p w:rsidR="008A793D" w:rsidRPr="008A793D" w:rsidRDefault="008A793D" w:rsidP="00A3767B">
      <w:pPr>
        <w:pStyle w:val="SingleTxt"/>
        <w:jc w:val="left"/>
      </w:pPr>
      <w:r w:rsidRPr="008A793D">
        <w:t>8.</w:t>
      </w:r>
      <w:r w:rsidRPr="008A793D">
        <w:tab/>
        <w:t>Группа экспертов по безопасности на железнодорожных переездах</w:t>
      </w:r>
      <w:r w:rsidR="00A3767B">
        <w:t>.</w:t>
      </w:r>
    </w:p>
    <w:p w:rsidR="008A793D" w:rsidRPr="008A793D" w:rsidRDefault="008A793D" w:rsidP="00A3767B">
      <w:pPr>
        <w:pStyle w:val="SingleTxt"/>
        <w:jc w:val="left"/>
      </w:pPr>
      <w:r w:rsidRPr="008A793D">
        <w:t>9.</w:t>
      </w:r>
      <w:r w:rsidRPr="008A793D">
        <w:tab/>
        <w:t>Пересмотр круга ведения и правил процедуры SC.1</w:t>
      </w:r>
      <w:r w:rsidR="00A3767B">
        <w:t>.</w:t>
      </w:r>
    </w:p>
    <w:p w:rsidR="008A793D" w:rsidRPr="008A793D" w:rsidRDefault="008A793D" w:rsidP="00A3767B">
      <w:pPr>
        <w:pStyle w:val="SingleTxt"/>
        <w:jc w:val="left"/>
      </w:pPr>
      <w:r w:rsidRPr="008A793D">
        <w:t>10.</w:t>
      </w:r>
      <w:r w:rsidRPr="008A793D">
        <w:tab/>
        <w:t>Программа работы и двухгодичная оценка.</w:t>
      </w:r>
    </w:p>
    <w:p w:rsidR="008A793D" w:rsidRPr="008A793D" w:rsidRDefault="008A793D" w:rsidP="00A3767B">
      <w:pPr>
        <w:pStyle w:val="SingleTxt"/>
        <w:jc w:val="left"/>
      </w:pPr>
      <w:r w:rsidRPr="008A793D">
        <w:t>11.</w:t>
      </w:r>
      <w:r w:rsidRPr="008A793D">
        <w:tab/>
        <w:t>Прочие вопросы.</w:t>
      </w:r>
    </w:p>
    <w:p w:rsidR="008A793D" w:rsidRPr="008A793D" w:rsidRDefault="008A793D" w:rsidP="00A3767B">
      <w:pPr>
        <w:pStyle w:val="SingleTxt"/>
        <w:jc w:val="left"/>
      </w:pPr>
      <w:r w:rsidRPr="008A793D">
        <w:t>12.</w:t>
      </w:r>
      <w:r w:rsidRPr="008A793D">
        <w:tab/>
        <w:t>Сроки проведения следующей сессии.</w:t>
      </w:r>
    </w:p>
    <w:p w:rsidR="008A793D" w:rsidRPr="008A793D" w:rsidRDefault="008A793D" w:rsidP="00A3767B">
      <w:pPr>
        <w:pStyle w:val="SingleTxt"/>
        <w:jc w:val="left"/>
      </w:pPr>
      <w:r w:rsidRPr="008A793D">
        <w:t>13.</w:t>
      </w:r>
      <w:r w:rsidRPr="008A793D">
        <w:tab/>
        <w:t>Утверждение решений.</w:t>
      </w:r>
    </w:p>
    <w:p w:rsidR="008A793D" w:rsidRPr="008A793D" w:rsidRDefault="008A793D" w:rsidP="00A3767B">
      <w:pPr>
        <w:pStyle w:val="SingleTxt"/>
        <w:spacing w:after="0" w:line="120" w:lineRule="exact"/>
        <w:jc w:val="left"/>
        <w:rPr>
          <w:sz w:val="10"/>
        </w:rPr>
      </w:pP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  <w:t>II.</w:t>
      </w:r>
      <w:r w:rsidRPr="008A793D">
        <w:tab/>
        <w:t>Аннотации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  <w:t>1.</w:t>
      </w:r>
      <w:r w:rsidRPr="008A793D">
        <w:tab/>
        <w:t>Утверждение повестки дня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</w:pPr>
      <w:r w:rsidRPr="008A793D">
        <w:tab/>
        <w:t xml:space="preserve">Рабочей группе по автомобильному транспорту (SC.1) будет предложено утвердить повестку дня сессии. </w:t>
      </w:r>
    </w:p>
    <w:p w:rsidR="008A793D" w:rsidRPr="008A793D" w:rsidRDefault="008A793D" w:rsidP="008A793D">
      <w:pPr>
        <w:pStyle w:val="SingleTxt"/>
        <w:rPr>
          <w:b/>
        </w:rPr>
      </w:pPr>
      <w:r w:rsidRPr="008A793D">
        <w:rPr>
          <w:b/>
        </w:rPr>
        <w:t>Документация</w:t>
      </w:r>
    </w:p>
    <w:p w:rsidR="008A793D" w:rsidRPr="008A793D" w:rsidRDefault="008A793D" w:rsidP="008A793D">
      <w:pPr>
        <w:pStyle w:val="SingleTxt"/>
      </w:pPr>
      <w:r w:rsidRPr="008A793D">
        <w:t>ECE/TRANS/SC.1/403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A3767B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lastRenderedPageBreak/>
        <w:tab/>
        <w:t>2.</w:t>
      </w:r>
      <w:r w:rsidRPr="008A793D">
        <w:tab/>
        <w:t>Деятельность, представляющая интерес для Рабочей группы</w:t>
      </w:r>
    </w:p>
    <w:p w:rsidR="00A3767B" w:rsidRPr="00B3515C" w:rsidRDefault="00A3767B" w:rsidP="00B3515C">
      <w:pPr>
        <w:pStyle w:val="SingleTxt"/>
        <w:keepNext/>
        <w:spacing w:after="0" w:line="120" w:lineRule="exact"/>
        <w:rPr>
          <w:sz w:val="10"/>
        </w:rPr>
      </w:pPr>
    </w:p>
    <w:p w:rsidR="00B3515C" w:rsidRPr="008A793D" w:rsidRDefault="00B3515C" w:rsidP="00A3767B">
      <w:pPr>
        <w:pStyle w:val="SingleTxt"/>
        <w:keepNext/>
        <w:spacing w:after="0" w:line="120" w:lineRule="exact"/>
        <w:rPr>
          <w:sz w:val="10"/>
        </w:rPr>
      </w:pPr>
    </w:p>
    <w:p w:rsidR="008A793D" w:rsidRPr="008A793D" w:rsidRDefault="008A793D" w:rsidP="00A3767B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  <w:t>а)</w:t>
      </w:r>
      <w:r w:rsidRPr="008A793D">
        <w:tab/>
        <w:t>Национальные делегации</w:t>
      </w:r>
    </w:p>
    <w:p w:rsidR="00B3515C" w:rsidRPr="002F303F" w:rsidRDefault="00B3515C" w:rsidP="00A3767B">
      <w:pPr>
        <w:pStyle w:val="SingleTxt"/>
        <w:keepNext/>
        <w:spacing w:after="0" w:line="120" w:lineRule="exact"/>
        <w:rPr>
          <w:sz w:val="10"/>
        </w:rPr>
      </w:pPr>
    </w:p>
    <w:p w:rsidR="008A793D" w:rsidRPr="008A793D" w:rsidRDefault="008A793D" w:rsidP="00A3767B">
      <w:pPr>
        <w:pStyle w:val="SingleTxt"/>
        <w:keepNext/>
      </w:pPr>
      <w:r w:rsidRPr="008A793D">
        <w:tab/>
        <w:t>Национальные делегации, возможно, пожелают представить информацию об изменениях в области автомобильного транспорта в своих соответствующих странах.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493CA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</w:r>
      <w:r w:rsidRPr="00493CAD">
        <w:t>b</w:t>
      </w:r>
      <w:r w:rsidRPr="008A793D">
        <w:t>)</w:t>
      </w:r>
      <w:r w:rsidRPr="008A793D">
        <w:tab/>
        <w:t>Международные организации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</w:pPr>
      <w:r w:rsidRPr="008A793D">
        <w:tab/>
        <w:t>Представители международных организаций, возможно, пожелают прои</w:t>
      </w:r>
      <w:r w:rsidRPr="008A793D">
        <w:t>н</w:t>
      </w:r>
      <w:r w:rsidRPr="008A793D">
        <w:t>формировать об изменениях на автомобильном транспорте в своих соответств</w:t>
      </w:r>
      <w:r w:rsidRPr="008A793D">
        <w:t>у</w:t>
      </w:r>
      <w:r w:rsidRPr="008A793D">
        <w:t>ющих областях работы.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493CA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</w:r>
      <w:r w:rsidRPr="00493CAD">
        <w:t>c</w:t>
      </w:r>
      <w:r w:rsidRPr="008A793D">
        <w:t>)</w:t>
      </w:r>
      <w:r w:rsidRPr="008A793D">
        <w:tab/>
        <w:t>Деятельность органов ЕЭК ООН и других организаций системы Организации Объединенных Наций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</w:pPr>
      <w:r w:rsidRPr="008A793D">
        <w:tab/>
        <w:t>Рабочая группа будет проинформирована о результатах соответствующих сессий Комитета по внутреннему транспорту, его вспомогательных органов и других подразделений Организации Объединенных Наций в отношении вопр</w:t>
      </w:r>
      <w:r w:rsidRPr="008A793D">
        <w:t>о</w:t>
      </w:r>
      <w:r w:rsidRPr="008A793D">
        <w:t>сов, представляющих интерес для Рабочей группы. В частности, секретариат проинформирует о ключевых решениях, принятых на семьдесят седьмой годовой сессии Комитета по внутреннему транспорту.</w:t>
      </w:r>
    </w:p>
    <w:p w:rsidR="008A793D" w:rsidRPr="008A793D" w:rsidRDefault="008A793D" w:rsidP="008A793D">
      <w:pPr>
        <w:pStyle w:val="SingleTxt"/>
        <w:rPr>
          <w:b/>
        </w:rPr>
      </w:pPr>
      <w:r w:rsidRPr="008A793D">
        <w:rPr>
          <w:b/>
        </w:rPr>
        <w:t>Документация</w:t>
      </w:r>
    </w:p>
    <w:p w:rsidR="008A793D" w:rsidRPr="008A793D" w:rsidRDefault="008A793D" w:rsidP="008A793D">
      <w:pPr>
        <w:pStyle w:val="SingleTxt"/>
      </w:pPr>
      <w:r w:rsidRPr="008A793D">
        <w:t>ECE/TRANS/248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  <w:t>3.</w:t>
      </w:r>
      <w:r w:rsidRPr="008A793D">
        <w:tab/>
        <w:t>Европейское соглашение, касающееся работы экипажей транспортных средств, производящих международные автомобильные перевозки (ЕСТР)</w:t>
      </w:r>
    </w:p>
    <w:p w:rsidR="008A793D" w:rsidRPr="00B3515C" w:rsidRDefault="008A793D" w:rsidP="00B3515C">
      <w:pPr>
        <w:pStyle w:val="SingleTxt"/>
        <w:spacing w:after="0" w:line="120" w:lineRule="exact"/>
        <w:rPr>
          <w:sz w:val="10"/>
        </w:rPr>
      </w:pPr>
    </w:p>
    <w:p w:rsidR="00B3515C" w:rsidRPr="008A793D" w:rsidRDefault="00B3515C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493CA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  <w:t>а)</w:t>
      </w:r>
      <w:r w:rsidRPr="008A793D">
        <w:tab/>
        <w:t>Статус Соглашения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</w:pPr>
      <w:r w:rsidRPr="008A793D">
        <w:tab/>
        <w:t xml:space="preserve">Секретариат проинформирует </w:t>
      </w:r>
      <w:r w:rsidRPr="008A793D">
        <w:rPr>
          <w:lang w:val="en-US"/>
        </w:rPr>
        <w:t>SC</w:t>
      </w:r>
      <w:r w:rsidRPr="008A793D">
        <w:t xml:space="preserve">.1 о статусе Соглашения ЕСТР. 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493CA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</w:r>
      <w:r w:rsidRPr="00493CAD">
        <w:t>b</w:t>
      </w:r>
      <w:r w:rsidRPr="008A793D">
        <w:t>)</w:t>
      </w:r>
      <w:r w:rsidRPr="008A793D">
        <w:tab/>
        <w:t>Группа экспертов по ЕСТР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2F303F" w:rsidRDefault="008A793D" w:rsidP="008A793D">
      <w:pPr>
        <w:pStyle w:val="SingleTxt"/>
      </w:pPr>
      <w:r w:rsidRPr="008A793D">
        <w:tab/>
        <w:t>Секретариат проинформирует о работе Группы экспертов по ЕСТР в связи со специальной сессией SC.1, посвященной Соглашению ЕСТР (27 апреля 2015</w:t>
      </w:r>
      <w:r w:rsidR="00A3767B">
        <w:t> </w:t>
      </w:r>
      <w:r w:rsidRPr="008A793D">
        <w:t xml:space="preserve">года). </w:t>
      </w:r>
    </w:p>
    <w:p w:rsidR="00B3515C" w:rsidRPr="002F303F" w:rsidRDefault="00B3515C" w:rsidP="00B3515C">
      <w:pPr>
        <w:pStyle w:val="SingleTxt"/>
        <w:spacing w:after="0" w:line="120" w:lineRule="exact"/>
        <w:rPr>
          <w:sz w:val="10"/>
        </w:rPr>
      </w:pPr>
    </w:p>
    <w:p w:rsidR="00B3515C" w:rsidRPr="002F303F" w:rsidRDefault="00B3515C" w:rsidP="00B3515C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  <w:t>4.</w:t>
      </w:r>
      <w:r w:rsidRPr="008A793D">
        <w:tab/>
        <w:t>Европейское соглашение о международных автомагистралях (СМА)</w:t>
      </w:r>
    </w:p>
    <w:p w:rsidR="008A793D" w:rsidRPr="00B3515C" w:rsidRDefault="008A793D" w:rsidP="00B3515C">
      <w:pPr>
        <w:pStyle w:val="SingleTxt"/>
        <w:spacing w:after="0" w:line="120" w:lineRule="exact"/>
        <w:rPr>
          <w:sz w:val="10"/>
        </w:rPr>
      </w:pPr>
    </w:p>
    <w:p w:rsidR="00B3515C" w:rsidRPr="008A793D" w:rsidRDefault="00B3515C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493CA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  <w:t>a)</w:t>
      </w:r>
      <w:r w:rsidRPr="008A793D">
        <w:tab/>
        <w:t>Статус Соглашения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</w:pPr>
      <w:r w:rsidRPr="008A793D">
        <w:tab/>
        <w:t>Секретариат проинформирует SC.1 о статусе Соглашения СМА.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B3515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  <w:t>b)</w:t>
      </w:r>
      <w:r w:rsidRPr="008A793D">
        <w:tab/>
        <w:t>Поправки к Соглашению</w:t>
      </w:r>
    </w:p>
    <w:p w:rsidR="008A793D" w:rsidRPr="008A793D" w:rsidRDefault="008A793D" w:rsidP="00B3515C">
      <w:pPr>
        <w:pStyle w:val="SingleTxt"/>
        <w:keepNext/>
        <w:spacing w:after="0" w:line="120" w:lineRule="exact"/>
        <w:rPr>
          <w:sz w:val="10"/>
        </w:rPr>
      </w:pPr>
    </w:p>
    <w:p w:rsidR="008A793D" w:rsidRPr="008A793D" w:rsidRDefault="008A793D" w:rsidP="00B3515C">
      <w:pPr>
        <w:pStyle w:val="SingleTxt"/>
        <w:keepNext/>
      </w:pPr>
      <w:r w:rsidRPr="008A793D">
        <w:tab/>
        <w:t xml:space="preserve">На своей 109-й сессии SC.1 приняла предложение по включению отдельных вопросов, связанных с </w:t>
      </w:r>
      <w:r w:rsidR="00702B1F">
        <w:t>«</w:t>
      </w:r>
      <w:proofErr w:type="spellStart"/>
      <w:r w:rsidRPr="008A793D">
        <w:t>электромобильностью</w:t>
      </w:r>
      <w:proofErr w:type="spellEnd"/>
      <w:r w:rsidR="00702B1F">
        <w:t>»</w:t>
      </w:r>
      <w:r w:rsidRPr="008A793D">
        <w:t xml:space="preserve"> (</w:t>
      </w:r>
      <w:r w:rsidRPr="008A793D">
        <w:rPr>
          <w:lang w:val="fr-CH"/>
        </w:rPr>
        <w:t>e</w:t>
      </w:r>
      <w:r w:rsidRPr="008A793D">
        <w:t>-</w:t>
      </w:r>
      <w:proofErr w:type="spellStart"/>
      <w:r w:rsidRPr="008A793D">
        <w:rPr>
          <w:lang w:val="fr-CH"/>
        </w:rPr>
        <w:t>mobility</w:t>
      </w:r>
      <w:proofErr w:type="spellEnd"/>
      <w:r w:rsidRPr="008A793D">
        <w:t>), в Соглашение СМА. Секретариат проинформирует SC.1 о состоянии этого предложения по попра</w:t>
      </w:r>
      <w:r w:rsidRPr="008A793D">
        <w:t>в</w:t>
      </w:r>
      <w:r w:rsidRPr="008A793D">
        <w:t xml:space="preserve">кам. </w:t>
      </w:r>
    </w:p>
    <w:p w:rsidR="008A793D" w:rsidRPr="008A793D" w:rsidRDefault="008A793D" w:rsidP="00B3515C">
      <w:pPr>
        <w:pStyle w:val="SingleTxt"/>
        <w:keepNext/>
        <w:rPr>
          <w:b/>
        </w:rPr>
      </w:pPr>
      <w:r w:rsidRPr="008A793D">
        <w:rPr>
          <w:b/>
        </w:rPr>
        <w:t xml:space="preserve">Документация </w:t>
      </w:r>
    </w:p>
    <w:p w:rsidR="008A793D" w:rsidRPr="008A793D" w:rsidRDefault="008A793D" w:rsidP="00B3515C">
      <w:pPr>
        <w:pStyle w:val="SingleTxt"/>
        <w:keepNext/>
      </w:pPr>
      <w:r w:rsidRPr="008A793D">
        <w:t>ECE/TRANS/SC.1/402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  <w:t>5.</w:t>
      </w:r>
      <w:r w:rsidRPr="008A793D">
        <w:tab/>
        <w:t>Проект Трансъевропейской автомагистрали Север</w:t>
      </w:r>
      <w:r w:rsidR="00A3767B">
        <w:t>–</w:t>
      </w:r>
      <w:r w:rsidRPr="008A793D">
        <w:t>Юг (ТЕА)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</w:pPr>
      <w:r w:rsidRPr="008A793D">
        <w:tab/>
        <w:t>Рабочая группа будет проинформирована о состоянии проекта ТЕА.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  <w:t>6.</w:t>
      </w:r>
      <w:r w:rsidRPr="008A793D">
        <w:tab/>
        <w:t>Конвенция о договоре международной дорожной перевозки грузов (КДПГ)</w:t>
      </w:r>
    </w:p>
    <w:p w:rsidR="008A793D" w:rsidRPr="00B3515C" w:rsidRDefault="008A793D" w:rsidP="00B3515C">
      <w:pPr>
        <w:pStyle w:val="SingleTxt"/>
        <w:spacing w:after="0" w:line="120" w:lineRule="exact"/>
        <w:rPr>
          <w:sz w:val="10"/>
        </w:rPr>
      </w:pPr>
    </w:p>
    <w:p w:rsidR="00B3515C" w:rsidRPr="008A793D" w:rsidRDefault="00B3515C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B3515C">
      <w:pPr>
        <w:pStyle w:val="H23"/>
        <w:keepNext w:val="0"/>
        <w:keepLines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  <w:t>a)</w:t>
      </w:r>
      <w:r w:rsidRPr="008A793D">
        <w:tab/>
        <w:t>Статус Конвенции</w:t>
      </w:r>
    </w:p>
    <w:p w:rsidR="008A793D" w:rsidRPr="008A793D" w:rsidRDefault="008A793D" w:rsidP="00B3515C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B3515C">
      <w:pPr>
        <w:pStyle w:val="SingleTxt"/>
      </w:pPr>
      <w:r w:rsidRPr="008A793D">
        <w:tab/>
        <w:t xml:space="preserve">Секретариат проинформирует </w:t>
      </w:r>
      <w:r w:rsidRPr="008A793D">
        <w:rPr>
          <w:lang w:val="en-US"/>
        </w:rPr>
        <w:t>SC</w:t>
      </w:r>
      <w:r w:rsidRPr="008A793D">
        <w:t xml:space="preserve">.1 о статусе Конвенции. </w:t>
      </w:r>
    </w:p>
    <w:p w:rsidR="008A793D" w:rsidRPr="008A793D" w:rsidRDefault="008A793D" w:rsidP="00B3515C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B3515C">
      <w:pPr>
        <w:pStyle w:val="H23"/>
        <w:keepNext w:val="0"/>
        <w:keepLines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  <w:t>b)</w:t>
      </w:r>
      <w:r w:rsidRPr="008A793D">
        <w:tab/>
        <w:t>Протокол к Конвенции о договоре международной дорожной перевозки грузов (КДПГ)</w:t>
      </w:r>
    </w:p>
    <w:p w:rsidR="008A793D" w:rsidRPr="008A793D" w:rsidRDefault="008A793D" w:rsidP="00B3515C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B3515C">
      <w:pPr>
        <w:pStyle w:val="SingleTxt"/>
      </w:pPr>
      <w:r w:rsidRPr="008A793D">
        <w:tab/>
        <w:t>Секретариат проинформирует SC.1 о статусе Протокола к Конвенции.</w:t>
      </w:r>
    </w:p>
    <w:p w:rsidR="008A793D" w:rsidRPr="008A793D" w:rsidRDefault="008A793D" w:rsidP="00B3515C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B3515C">
      <w:pPr>
        <w:pStyle w:val="H23"/>
        <w:keepNext w:val="0"/>
        <w:keepLines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  <w:t>с)</w:t>
      </w:r>
      <w:r w:rsidRPr="008A793D">
        <w:tab/>
        <w:t>Дополнительный протокол к КДПГ, касающийся электронной накладной</w:t>
      </w:r>
    </w:p>
    <w:p w:rsidR="008A793D" w:rsidRPr="008A793D" w:rsidRDefault="008A793D" w:rsidP="00B3515C">
      <w:pPr>
        <w:pStyle w:val="SingleTxt"/>
        <w:spacing w:after="0" w:line="120" w:lineRule="exact"/>
        <w:rPr>
          <w:sz w:val="10"/>
        </w:rPr>
      </w:pPr>
    </w:p>
    <w:p w:rsidR="008A793D" w:rsidRDefault="008A793D" w:rsidP="00B3515C">
      <w:pPr>
        <w:pStyle w:val="SingleTxt"/>
      </w:pPr>
      <w:r w:rsidRPr="008A793D">
        <w:tab/>
        <w:t>Секретариат проинформирует SC.1 о статусе Дополнительного протокола к</w:t>
      </w:r>
      <w:r w:rsidR="00A3767B">
        <w:t> </w:t>
      </w:r>
      <w:r w:rsidRPr="008A793D">
        <w:t>Конвенции.</w:t>
      </w:r>
    </w:p>
    <w:p w:rsidR="00A3767B" w:rsidRPr="00A3767B" w:rsidRDefault="00A3767B" w:rsidP="00B3515C">
      <w:pPr>
        <w:pStyle w:val="SingleTxt"/>
        <w:spacing w:after="0" w:line="120" w:lineRule="exact"/>
        <w:rPr>
          <w:sz w:val="10"/>
        </w:rPr>
      </w:pPr>
    </w:p>
    <w:p w:rsidR="00A3767B" w:rsidRPr="00A3767B" w:rsidRDefault="00A3767B" w:rsidP="00B3515C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B3515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  <w:t>7.</w:t>
      </w:r>
      <w:r w:rsidRPr="008A793D">
        <w:tab/>
        <w:t>Облегчение международных автомобильных перевозок</w:t>
      </w:r>
    </w:p>
    <w:p w:rsidR="008A793D" w:rsidRPr="00B3515C" w:rsidRDefault="008A793D" w:rsidP="00B3515C">
      <w:pPr>
        <w:pStyle w:val="SingleTxt"/>
        <w:spacing w:after="0" w:line="120" w:lineRule="exact"/>
        <w:rPr>
          <w:sz w:val="10"/>
        </w:rPr>
      </w:pPr>
    </w:p>
    <w:p w:rsidR="00B3515C" w:rsidRPr="008A793D" w:rsidRDefault="00B3515C" w:rsidP="00B3515C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B3515C">
      <w:pPr>
        <w:pStyle w:val="H23"/>
        <w:keepNext w:val="0"/>
        <w:keepLines w:val="0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  <w:t>a)</w:t>
      </w:r>
      <w:r w:rsidRPr="008A793D">
        <w:tab/>
        <w:t xml:space="preserve">Международная система страхования автотранспортных средств </w:t>
      </w:r>
      <w:r w:rsidRPr="008A793D">
        <w:br/>
        <w:t>(</w:t>
      </w:r>
      <w:r w:rsidR="00702B1F">
        <w:t>«</w:t>
      </w:r>
      <w:r w:rsidRPr="008A793D">
        <w:t>Зеленая карта</w:t>
      </w:r>
      <w:r w:rsidR="00702B1F">
        <w:t>»</w:t>
      </w:r>
      <w:r w:rsidRPr="008A793D">
        <w:t>)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</w:pPr>
      <w:r w:rsidRPr="008A793D">
        <w:tab/>
        <w:t>Рабочая группа будет проинформирована представителями Совета страх</w:t>
      </w:r>
      <w:r w:rsidRPr="008A793D">
        <w:t>о</w:t>
      </w:r>
      <w:r w:rsidRPr="008A793D">
        <w:t xml:space="preserve">вых бюро о последних изменениях в системе </w:t>
      </w:r>
      <w:r w:rsidR="00702B1F">
        <w:t>«</w:t>
      </w:r>
      <w:r w:rsidRPr="008A793D">
        <w:t>Зеленая карта</w:t>
      </w:r>
      <w:r w:rsidR="00702B1F">
        <w:t>»</w:t>
      </w:r>
      <w:r w:rsidRPr="008A793D">
        <w:t>.</w:t>
      </w:r>
    </w:p>
    <w:p w:rsidR="008A793D" w:rsidRPr="008A793D" w:rsidRDefault="008A793D" w:rsidP="008A793D">
      <w:pPr>
        <w:pStyle w:val="SingleTxt"/>
        <w:rPr>
          <w:b/>
        </w:rPr>
      </w:pPr>
      <w:r w:rsidRPr="008A793D">
        <w:rPr>
          <w:b/>
        </w:rPr>
        <w:t>Документация</w:t>
      </w:r>
    </w:p>
    <w:p w:rsidR="008A793D" w:rsidRPr="008A793D" w:rsidRDefault="008A793D" w:rsidP="008A793D">
      <w:pPr>
        <w:pStyle w:val="SingleTxt"/>
      </w:pPr>
      <w:r w:rsidRPr="008A793D">
        <w:t>ECE/TRANS/SC.1/2015/1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  <w:t>b)</w:t>
      </w:r>
      <w:r w:rsidRPr="008A793D">
        <w:tab/>
        <w:t>Предложение по глобальному многостороннему соглашению о международных регулярных перевозках пассажиров междугородными и городскими автобусами (</w:t>
      </w:r>
      <w:r w:rsidR="00702B1F">
        <w:t>«</w:t>
      </w:r>
      <w:proofErr w:type="spellStart"/>
      <w:r w:rsidRPr="008A793D">
        <w:t>ОмниБУС</w:t>
      </w:r>
      <w:proofErr w:type="spellEnd"/>
      <w:r w:rsidR="00702B1F">
        <w:t>»</w:t>
      </w:r>
      <w:r w:rsidRPr="008A793D">
        <w:t>)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</w:pPr>
      <w:r w:rsidRPr="008A793D">
        <w:tab/>
        <w:t>SC.1 провела совещание 28−29 апреля 2015 года (специальная сессия SC.1), на котором она обсудила предложение правительства Швейцарии по глобальному многостороннему соглашению о международных регулярных перевозках пасс</w:t>
      </w:r>
      <w:r w:rsidRPr="008A793D">
        <w:t>а</w:t>
      </w:r>
      <w:r w:rsidRPr="008A793D">
        <w:t>жиров междугородными и городскими автобусами (</w:t>
      </w:r>
      <w:r w:rsidR="00702B1F">
        <w:t>«</w:t>
      </w:r>
      <w:proofErr w:type="spellStart"/>
      <w:r w:rsidRPr="008A793D">
        <w:t>ОмниБУС</w:t>
      </w:r>
      <w:proofErr w:type="spellEnd"/>
      <w:r w:rsidR="00702B1F">
        <w:t>»</w:t>
      </w:r>
      <w:r w:rsidRPr="008A793D">
        <w:t>). Секретариат проинформирует об итогах этого совещания (</w:t>
      </w:r>
      <w:r w:rsidRPr="008A793D">
        <w:rPr>
          <w:lang w:val="en-US"/>
        </w:rPr>
        <w:t>ECE</w:t>
      </w:r>
      <w:r w:rsidRPr="008A793D">
        <w:t>/</w:t>
      </w:r>
      <w:r w:rsidRPr="008A793D">
        <w:rPr>
          <w:lang w:val="en-US"/>
        </w:rPr>
        <w:t>TRANS</w:t>
      </w:r>
      <w:r w:rsidRPr="008A793D">
        <w:t>/</w:t>
      </w:r>
      <w:r w:rsidRPr="008A793D">
        <w:rPr>
          <w:lang w:val="en-US"/>
        </w:rPr>
        <w:t>SC</w:t>
      </w:r>
      <w:r w:rsidRPr="008A793D">
        <w:t>.1/</w:t>
      </w:r>
      <w:r w:rsidRPr="008A793D">
        <w:rPr>
          <w:lang w:val="en-US"/>
        </w:rPr>
        <w:t>S</w:t>
      </w:r>
      <w:r w:rsidRPr="008A793D">
        <w:t>/396).</w:t>
      </w:r>
    </w:p>
    <w:p w:rsidR="008A793D" w:rsidRPr="008A793D" w:rsidRDefault="008A793D" w:rsidP="008A793D">
      <w:pPr>
        <w:pStyle w:val="SingleTxt"/>
        <w:rPr>
          <w:b/>
          <w:lang w:val="en-US"/>
        </w:rPr>
      </w:pPr>
      <w:r w:rsidRPr="008A793D">
        <w:rPr>
          <w:b/>
        </w:rPr>
        <w:t>Документация</w:t>
      </w:r>
    </w:p>
    <w:p w:rsidR="008A793D" w:rsidRPr="008A793D" w:rsidRDefault="008A793D" w:rsidP="008A793D">
      <w:pPr>
        <w:pStyle w:val="SingleTxt"/>
        <w:rPr>
          <w:lang w:val="en-US"/>
        </w:rPr>
      </w:pPr>
      <w:r w:rsidRPr="008A793D">
        <w:rPr>
          <w:lang w:val="en-US"/>
        </w:rPr>
        <w:t>ECE/TRANS/SC.1/S/396, ECE/TRANS/SC.1/2015/2</w:t>
      </w:r>
    </w:p>
    <w:p w:rsidR="008A793D" w:rsidRPr="00A3767B" w:rsidRDefault="008A793D" w:rsidP="008A793D">
      <w:pPr>
        <w:pStyle w:val="SingleTxt"/>
        <w:spacing w:after="0" w:line="120" w:lineRule="exact"/>
        <w:rPr>
          <w:sz w:val="10"/>
          <w:lang w:val="en-US"/>
        </w:rPr>
      </w:pPr>
    </w:p>
    <w:p w:rsidR="008A793D" w:rsidRPr="008A793D" w:rsidRDefault="008A793D" w:rsidP="008A793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3767B">
        <w:rPr>
          <w:lang w:val="en-US"/>
        </w:rPr>
        <w:tab/>
      </w:r>
      <w:r w:rsidRPr="008A793D">
        <w:t>c)</w:t>
      </w:r>
      <w:r w:rsidRPr="008A793D">
        <w:tab/>
        <w:t>Количественные ограничения на международные автомобильные перевозки грузов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</w:pPr>
      <w:r w:rsidRPr="008A793D">
        <w:tab/>
      </w:r>
      <w:proofErr w:type="gramStart"/>
      <w:r w:rsidRPr="008A793D">
        <w:t>На последней сессии SC.1 продолжила обсуждение исследования по мод</w:t>
      </w:r>
      <w:r w:rsidRPr="008A793D">
        <w:t>е</w:t>
      </w:r>
      <w:r w:rsidRPr="008A793D">
        <w:t>лированию, проведенного одним из базирующихся в Стамбуле университетов, из которого следует, что, по оценкам, из-за квот Турция понесла большие финанс</w:t>
      </w:r>
      <w:r w:rsidRPr="008A793D">
        <w:t>о</w:t>
      </w:r>
      <w:r w:rsidRPr="008A793D">
        <w:t>вые потери, и предложила всем заинтересованным сторонам продолжать работу по оценке воздействия квот на автомобильные перевозки, а также настоятельно призвала все заинтересованные стороны и впредь сообщать о негативных п</w:t>
      </w:r>
      <w:r w:rsidRPr="008A793D">
        <w:t>о</w:t>
      </w:r>
      <w:r w:rsidRPr="008A793D">
        <w:t>следствиях квот для международной</w:t>
      </w:r>
      <w:proofErr w:type="gramEnd"/>
      <w:r w:rsidRPr="008A793D">
        <w:t xml:space="preserve"> торговли. SC.1 предложила Европейской комиссии проинформировать о проводимом ею исследовании по вопросу о кв</w:t>
      </w:r>
      <w:r w:rsidRPr="008A793D">
        <w:t>о</w:t>
      </w:r>
      <w:r w:rsidRPr="008A793D">
        <w:t>тах на автомобильные перевозки на нынешней сессии.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</w:r>
      <w:r w:rsidRPr="008A793D">
        <w:rPr>
          <w:lang w:val="en-US"/>
        </w:rPr>
        <w:t>d</w:t>
      </w:r>
      <w:r w:rsidRPr="008A793D">
        <w:t>)</w:t>
      </w:r>
      <w:r w:rsidRPr="008A793D">
        <w:tab/>
        <w:t>Связь между происхождением товаров и транспортными операциями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</w:pPr>
      <w:r w:rsidRPr="008A793D">
        <w:tab/>
        <w:t xml:space="preserve">На последней сессии польская делегация проинформировала </w:t>
      </w:r>
      <w:r w:rsidRPr="008A793D">
        <w:rPr>
          <w:lang w:val="en-US"/>
        </w:rPr>
        <w:t>SC</w:t>
      </w:r>
      <w:r w:rsidRPr="008A793D">
        <w:t>.1 об изм</w:t>
      </w:r>
      <w:r w:rsidRPr="008A793D">
        <w:t>е</w:t>
      </w:r>
      <w:r w:rsidRPr="008A793D">
        <w:t>нениях в связи с неофициальным документом № 4, в котором рассматривается вопрос о регулировании двусторонних перевозок грузов компетентными орган</w:t>
      </w:r>
      <w:r w:rsidRPr="008A793D">
        <w:t>а</w:t>
      </w:r>
      <w:r w:rsidRPr="008A793D">
        <w:t xml:space="preserve">ми некоторых стран за пределами ЕС, которые, по мнению </w:t>
      </w:r>
      <w:proofErr w:type="gramStart"/>
      <w:r w:rsidRPr="008A793D">
        <w:t>польской</w:t>
      </w:r>
      <w:proofErr w:type="gramEnd"/>
      <w:r w:rsidRPr="008A793D">
        <w:t xml:space="preserve"> делегации, неправильно классифицируют эти транспортные операции как транспортные операции третьих стран (например, Беларусь, Казахстан и Турция). Поскольку мнения экспертов SC.1 разделились, правительству Польши было предложено представить на следующей сессии SC.1 документ с анализом этой проблемы в правовых рамках международного законодательства, касающегося автомобил</w:t>
      </w:r>
      <w:r w:rsidRPr="008A793D">
        <w:t>ь</w:t>
      </w:r>
      <w:r w:rsidRPr="008A793D">
        <w:t>ных перевозок.</w:t>
      </w:r>
    </w:p>
    <w:p w:rsidR="008A793D" w:rsidRPr="008A793D" w:rsidRDefault="008A793D" w:rsidP="008A793D">
      <w:pPr>
        <w:pStyle w:val="SingleTxt"/>
        <w:rPr>
          <w:b/>
        </w:rPr>
      </w:pPr>
      <w:r w:rsidRPr="008A793D">
        <w:rPr>
          <w:b/>
        </w:rPr>
        <w:t>Документация</w:t>
      </w:r>
    </w:p>
    <w:p w:rsidR="008A793D" w:rsidRPr="008A793D" w:rsidRDefault="008A793D" w:rsidP="008A793D">
      <w:pPr>
        <w:pStyle w:val="SingleTxt"/>
      </w:pPr>
      <w:r w:rsidRPr="008A793D">
        <w:t>Неофициальный документ № 1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  <w:t>8.</w:t>
      </w:r>
      <w:r w:rsidRPr="008A793D">
        <w:tab/>
        <w:t>Группа экспертов по безопасности на железнодорожных переездах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</w:pPr>
      <w:r w:rsidRPr="008A793D">
        <w:tab/>
        <w:t>Рабочая группа будет проинформирована о деятельности Группы экспертов по повышению безопасности на железнодорожных переездах, которая в этом г</w:t>
      </w:r>
      <w:r w:rsidRPr="008A793D">
        <w:t>о</w:t>
      </w:r>
      <w:r w:rsidRPr="008A793D">
        <w:t>ду провела три совещания (29−30 января, 15−16 июня, 5−6 ноября). Мандат Группы экспертов продлен еще на один год, т.е. до 31 декабря 2016 года.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  <w:t>9.</w:t>
      </w:r>
      <w:r w:rsidRPr="008A793D">
        <w:tab/>
        <w:t>Пересмотр круга ведения и правил процедуры SC.1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</w:pPr>
      <w:r w:rsidRPr="008A793D">
        <w:tab/>
        <w:t xml:space="preserve">SC.1 будет предложено рассмотреть документ </w:t>
      </w:r>
      <w:r w:rsidRPr="008A793D">
        <w:rPr>
          <w:lang w:val="en-US"/>
        </w:rPr>
        <w:t>ECE</w:t>
      </w:r>
      <w:r w:rsidRPr="008A793D">
        <w:t>/</w:t>
      </w:r>
      <w:r w:rsidRPr="008A793D">
        <w:rPr>
          <w:lang w:val="en-US"/>
        </w:rPr>
        <w:t>TRANS</w:t>
      </w:r>
      <w:r w:rsidRPr="008A793D">
        <w:t>/</w:t>
      </w:r>
      <w:r w:rsidRPr="008A793D">
        <w:rPr>
          <w:lang w:val="en-US"/>
        </w:rPr>
        <w:t>SC</w:t>
      </w:r>
      <w:r w:rsidRPr="008A793D">
        <w:t>.1/2015/3, в</w:t>
      </w:r>
      <w:r w:rsidR="00A3767B">
        <w:t> </w:t>
      </w:r>
      <w:r w:rsidRPr="008A793D">
        <w:t xml:space="preserve">котором содержится первый проект пересмотренного варианта ее круга ведения и правил процедуры. </w:t>
      </w:r>
    </w:p>
    <w:p w:rsidR="008A793D" w:rsidRPr="008A793D" w:rsidRDefault="008A793D" w:rsidP="008A793D">
      <w:pPr>
        <w:pStyle w:val="SingleTxt"/>
      </w:pPr>
      <w:r w:rsidRPr="008A793D">
        <w:tab/>
      </w:r>
      <w:proofErr w:type="gramStart"/>
      <w:r w:rsidRPr="008A793D">
        <w:t>Этот документ основан на неофициальном документ № 2, который был по</w:t>
      </w:r>
      <w:r w:rsidRPr="008A793D">
        <w:t>д</w:t>
      </w:r>
      <w:r w:rsidRPr="008A793D">
        <w:t>готовлен и передан секретариатом на 109-й сессии и который SC.1 поручила се</w:t>
      </w:r>
      <w:r w:rsidRPr="008A793D">
        <w:t>к</w:t>
      </w:r>
      <w:r w:rsidRPr="008A793D">
        <w:t xml:space="preserve">ретариату представить в качестве официального документа на нынешней сессии. </w:t>
      </w:r>
      <w:proofErr w:type="gramEnd"/>
    </w:p>
    <w:p w:rsidR="008A793D" w:rsidRPr="008A793D" w:rsidRDefault="008A793D" w:rsidP="008A793D">
      <w:pPr>
        <w:pStyle w:val="SingleTxt"/>
        <w:rPr>
          <w:b/>
        </w:rPr>
      </w:pPr>
      <w:r w:rsidRPr="008A793D">
        <w:rPr>
          <w:b/>
        </w:rPr>
        <w:t xml:space="preserve">Документация </w:t>
      </w:r>
    </w:p>
    <w:p w:rsidR="008A793D" w:rsidRPr="008A793D" w:rsidRDefault="008A793D" w:rsidP="008A793D">
      <w:pPr>
        <w:pStyle w:val="SingleTxt"/>
      </w:pPr>
      <w:r w:rsidRPr="008A793D">
        <w:rPr>
          <w:lang w:val="es-ES"/>
        </w:rPr>
        <w:t>ECE</w:t>
      </w:r>
      <w:r w:rsidRPr="008A793D">
        <w:t>/</w:t>
      </w:r>
      <w:r w:rsidRPr="008A793D">
        <w:rPr>
          <w:lang w:val="es-ES"/>
        </w:rPr>
        <w:t>TRANS</w:t>
      </w:r>
      <w:r w:rsidRPr="008A793D">
        <w:t>/</w:t>
      </w:r>
      <w:r w:rsidRPr="008A793D">
        <w:rPr>
          <w:lang w:val="es-ES"/>
        </w:rPr>
        <w:t>SC</w:t>
      </w:r>
      <w:r w:rsidRPr="008A793D">
        <w:t>.1/2015/3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B3515C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  <w:t>10.</w:t>
      </w:r>
      <w:r w:rsidRPr="008A793D">
        <w:tab/>
        <w:t xml:space="preserve">Программа работы и двухгодичная оценка </w:t>
      </w:r>
    </w:p>
    <w:p w:rsidR="008A793D" w:rsidRPr="008A793D" w:rsidRDefault="008A793D" w:rsidP="00B3515C">
      <w:pPr>
        <w:pStyle w:val="SingleTxt"/>
        <w:keepNext/>
        <w:keepLines/>
        <w:spacing w:after="0" w:line="120" w:lineRule="exact"/>
        <w:rPr>
          <w:sz w:val="10"/>
        </w:rPr>
      </w:pPr>
    </w:p>
    <w:p w:rsidR="008A793D" w:rsidRPr="008A793D" w:rsidRDefault="008A793D" w:rsidP="00B3515C">
      <w:pPr>
        <w:pStyle w:val="SingleTxt"/>
        <w:keepNext/>
        <w:keepLines/>
        <w:spacing w:after="0" w:line="120" w:lineRule="exact"/>
        <w:rPr>
          <w:sz w:val="10"/>
        </w:rPr>
      </w:pPr>
    </w:p>
    <w:p w:rsidR="008A793D" w:rsidRPr="008A793D" w:rsidRDefault="008A793D" w:rsidP="00B3515C">
      <w:pPr>
        <w:pStyle w:val="SingleTxt"/>
        <w:keepNext/>
        <w:keepLines/>
      </w:pPr>
      <w:r w:rsidRPr="008A793D">
        <w:tab/>
        <w:t>В соответствии с решением Комитета по внутреннему транспорту о ра</w:t>
      </w:r>
      <w:r w:rsidRPr="008A793D">
        <w:t>с</w:t>
      </w:r>
      <w:r w:rsidRPr="008A793D">
        <w:t>смотрении программы работы каждые два года SC.1 предлагается рассмотреть и утвердить свою программу работы на 2016−2017 годы, а также соответствующие параметры, позволяющие провести ее двухгодичную оценку (</w:t>
      </w:r>
      <w:r w:rsidRPr="008A793D">
        <w:rPr>
          <w:lang w:val="es-ES"/>
        </w:rPr>
        <w:t>ECE</w:t>
      </w:r>
      <w:r w:rsidRPr="008A793D">
        <w:t>/</w:t>
      </w:r>
      <w:r w:rsidRPr="008A793D">
        <w:rPr>
          <w:lang w:val="es-ES"/>
        </w:rPr>
        <w:t>TRANS</w:t>
      </w:r>
      <w:r w:rsidRPr="008A793D">
        <w:t>/</w:t>
      </w:r>
      <w:r w:rsidR="00A3767B">
        <w:t xml:space="preserve"> </w:t>
      </w:r>
      <w:r w:rsidRPr="008A793D">
        <w:rPr>
          <w:lang w:val="es-ES"/>
        </w:rPr>
        <w:t>SC</w:t>
      </w:r>
      <w:r w:rsidRPr="008A793D">
        <w:t xml:space="preserve">.1/2015/4). </w:t>
      </w:r>
      <w:r w:rsidRPr="008A793D">
        <w:rPr>
          <w:lang w:val="es-ES"/>
        </w:rPr>
        <w:t>SC</w:t>
      </w:r>
      <w:r w:rsidRPr="008A793D">
        <w:t>.1, возможно, пожелает изучить и пересмотреть проект своей программы работы на 2016−2020 годы и, в частности, вопрос о целесообразности сохранения очередности отдельных элементов работы, а также предполагаемые результаты работы на этот период (</w:t>
      </w:r>
      <w:r w:rsidRPr="008A793D">
        <w:rPr>
          <w:lang w:val="es-ES"/>
        </w:rPr>
        <w:t>ECE</w:t>
      </w:r>
      <w:r w:rsidRPr="008A793D">
        <w:t>/</w:t>
      </w:r>
      <w:r w:rsidRPr="008A793D">
        <w:rPr>
          <w:lang w:val="es-ES"/>
        </w:rPr>
        <w:t>TRANS</w:t>
      </w:r>
      <w:r w:rsidRPr="008A793D">
        <w:t>/</w:t>
      </w:r>
      <w:r w:rsidRPr="008A793D">
        <w:rPr>
          <w:lang w:val="es-ES"/>
        </w:rPr>
        <w:t>SC</w:t>
      </w:r>
      <w:r w:rsidR="00B3515C">
        <w:t>.1/2015/5</w:t>
      </w:r>
      <w:r w:rsidRPr="008A793D">
        <w:t xml:space="preserve">). </w:t>
      </w:r>
    </w:p>
    <w:p w:rsidR="008A793D" w:rsidRPr="008A793D" w:rsidRDefault="008A793D" w:rsidP="008A793D">
      <w:pPr>
        <w:pStyle w:val="SingleTxt"/>
        <w:rPr>
          <w:b/>
        </w:rPr>
      </w:pPr>
      <w:r w:rsidRPr="008A793D">
        <w:rPr>
          <w:b/>
        </w:rPr>
        <w:t xml:space="preserve">Документация </w:t>
      </w:r>
    </w:p>
    <w:p w:rsidR="008A793D" w:rsidRPr="008A793D" w:rsidRDefault="008A793D" w:rsidP="008A793D">
      <w:pPr>
        <w:pStyle w:val="SingleTxt"/>
      </w:pPr>
      <w:r w:rsidRPr="008A793D">
        <w:rPr>
          <w:lang w:val="es-ES"/>
        </w:rPr>
        <w:t>ECE</w:t>
      </w:r>
      <w:r w:rsidRPr="008A793D">
        <w:t>/</w:t>
      </w:r>
      <w:r w:rsidRPr="008A793D">
        <w:rPr>
          <w:lang w:val="es-ES"/>
        </w:rPr>
        <w:t>TRANS</w:t>
      </w:r>
      <w:r w:rsidRPr="008A793D">
        <w:t>/</w:t>
      </w:r>
      <w:r w:rsidRPr="008A793D">
        <w:rPr>
          <w:lang w:val="es-ES"/>
        </w:rPr>
        <w:t>SC</w:t>
      </w:r>
      <w:r w:rsidRPr="008A793D">
        <w:t xml:space="preserve">.1/2015/4, </w:t>
      </w:r>
      <w:r w:rsidRPr="008A793D">
        <w:rPr>
          <w:lang w:val="es-ES"/>
        </w:rPr>
        <w:t>ECE</w:t>
      </w:r>
      <w:r w:rsidRPr="008A793D">
        <w:t>/</w:t>
      </w:r>
      <w:r w:rsidRPr="008A793D">
        <w:rPr>
          <w:lang w:val="es-ES"/>
        </w:rPr>
        <w:t>TRANS</w:t>
      </w:r>
      <w:r w:rsidRPr="008A793D">
        <w:t>/</w:t>
      </w:r>
      <w:r w:rsidRPr="008A793D">
        <w:rPr>
          <w:lang w:val="es-ES"/>
        </w:rPr>
        <w:t>SC</w:t>
      </w:r>
      <w:r w:rsidRPr="008A793D">
        <w:t>.1/2015/5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A3767B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  <w:t>11.</w:t>
      </w:r>
      <w:r w:rsidRPr="008A793D">
        <w:tab/>
        <w:t>Прочие вопросы</w:t>
      </w:r>
    </w:p>
    <w:p w:rsidR="008A793D" w:rsidRPr="008A793D" w:rsidRDefault="008A793D" w:rsidP="00A3767B">
      <w:pPr>
        <w:pStyle w:val="SingleTxt"/>
        <w:keepNext/>
        <w:spacing w:after="0" w:line="120" w:lineRule="exact"/>
        <w:rPr>
          <w:sz w:val="10"/>
        </w:rPr>
      </w:pPr>
    </w:p>
    <w:p w:rsidR="008A793D" w:rsidRPr="008A793D" w:rsidRDefault="008A793D" w:rsidP="00A3767B">
      <w:pPr>
        <w:pStyle w:val="SingleTxt"/>
        <w:keepNext/>
        <w:spacing w:after="0" w:line="120" w:lineRule="exact"/>
        <w:rPr>
          <w:sz w:val="10"/>
        </w:rPr>
      </w:pPr>
    </w:p>
    <w:p w:rsidR="008A793D" w:rsidRPr="008A793D" w:rsidRDefault="008A793D" w:rsidP="00A3767B">
      <w:pPr>
        <w:pStyle w:val="SingleTxt"/>
        <w:keepNext/>
      </w:pPr>
      <w:r w:rsidRPr="008A793D">
        <w:tab/>
        <w:t>Рабочая группа, возможно, пожелает рассмотреть другие вопросы по этому пункту повестки дня.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  <w:t>12.</w:t>
      </w:r>
      <w:r w:rsidRPr="008A793D">
        <w:tab/>
        <w:t>Сроки проведения следующей сессии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</w:pPr>
      <w:r w:rsidRPr="008A793D">
        <w:tab/>
        <w:t>Рабочая группа будет проинформирована о том, что секретариат запланир</w:t>
      </w:r>
      <w:r w:rsidRPr="008A793D">
        <w:t>о</w:t>
      </w:r>
      <w:r w:rsidRPr="008A793D">
        <w:t>вал провести ее 111-ю сессию 25</w:t>
      </w:r>
      <w:r w:rsidR="00A3767B">
        <w:t>–</w:t>
      </w:r>
      <w:r w:rsidRPr="008A793D">
        <w:t xml:space="preserve">26 октября 2016 года. 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A793D">
        <w:tab/>
        <w:t>13.</w:t>
      </w:r>
      <w:r w:rsidRPr="008A793D">
        <w:tab/>
        <w:t>Утверждение решений</w:t>
      </w: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  <w:spacing w:after="0" w:line="120" w:lineRule="exact"/>
        <w:rPr>
          <w:sz w:val="10"/>
        </w:rPr>
      </w:pPr>
    </w:p>
    <w:p w:rsidR="008A793D" w:rsidRPr="008A793D" w:rsidRDefault="008A793D" w:rsidP="008A793D">
      <w:pPr>
        <w:pStyle w:val="SingleTxt"/>
      </w:pPr>
      <w:r w:rsidRPr="008A793D">
        <w:tab/>
        <w:t>Рабочая группа утвердит перечень решений, принятых на 110-й сессии.</w:t>
      </w:r>
    </w:p>
    <w:p w:rsidR="00B9388A" w:rsidRPr="008A793D" w:rsidRDefault="008A793D" w:rsidP="008A793D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9388A" w:rsidRPr="008A793D" w:rsidSect="006B0F3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24T08:35:00Z" w:initials="Start">
    <w:p w:rsidR="006B0F32" w:rsidRPr="00B9388A" w:rsidRDefault="006B0F32">
      <w:pPr>
        <w:pStyle w:val="CommentText"/>
        <w:rPr>
          <w:lang w:val="en-US"/>
        </w:rPr>
      </w:pPr>
      <w:r>
        <w:fldChar w:fldCharType="begin"/>
      </w:r>
      <w:r w:rsidRPr="00B9388A">
        <w:rPr>
          <w:rStyle w:val="CommentReference"/>
          <w:lang w:val="en-US"/>
        </w:rPr>
        <w:instrText xml:space="preserve"> </w:instrText>
      </w:r>
      <w:r w:rsidRPr="00B9388A">
        <w:rPr>
          <w:lang w:val="en-US"/>
        </w:rPr>
        <w:instrText>PAGE \# "'Page: '#'</w:instrText>
      </w:r>
      <w:r w:rsidRPr="00B9388A">
        <w:rPr>
          <w:lang w:val="en-US"/>
        </w:rPr>
        <w:br/>
        <w:instrText>'"</w:instrText>
      </w:r>
      <w:r w:rsidRPr="00B9388A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B9388A">
        <w:rPr>
          <w:lang w:val="en-US"/>
        </w:rPr>
        <w:t>&lt;&lt;ODS JOB NO&gt;&gt;N1517047R&lt;&lt;ODS JOB NO&gt;&gt;</w:t>
      </w:r>
    </w:p>
    <w:p w:rsidR="006B0F32" w:rsidRPr="00B9388A" w:rsidRDefault="006B0F32">
      <w:pPr>
        <w:pStyle w:val="CommentText"/>
        <w:rPr>
          <w:lang w:val="fr-CH"/>
        </w:rPr>
      </w:pPr>
      <w:r w:rsidRPr="00B9388A">
        <w:rPr>
          <w:lang w:val="fr-CH"/>
        </w:rPr>
        <w:t>&lt;&lt;ODS DOC SYMBOL1&gt;&gt;ECE/TRANS/SC.1/403&lt;&lt;ODS DOC SYMBOL1&gt;&gt;</w:t>
      </w:r>
    </w:p>
    <w:p w:rsidR="006B0F32" w:rsidRDefault="006B0F32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44" w:rsidRDefault="00893844" w:rsidP="008A1A7A">
      <w:pPr>
        <w:spacing w:line="240" w:lineRule="auto"/>
      </w:pPr>
      <w:r>
        <w:separator/>
      </w:r>
    </w:p>
  </w:endnote>
  <w:endnote w:type="continuationSeparator" w:id="0">
    <w:p w:rsidR="00893844" w:rsidRDefault="00893844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B0F32" w:rsidTr="006B0F3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B0F32" w:rsidRPr="006B0F32" w:rsidRDefault="006B0F32" w:rsidP="006B0F3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12FB8">
            <w:rPr>
              <w:noProof/>
            </w:rPr>
            <w:t>6</w:t>
          </w:r>
          <w:r>
            <w:fldChar w:fldCharType="end"/>
          </w:r>
          <w:r>
            <w:t>/</w:t>
          </w:r>
          <w:fldSimple w:instr=" NUMPAGES  \* Arabic  \* MERGEFORMAT ">
            <w:r w:rsidR="00912FB8">
              <w:rPr>
                <w:noProof/>
              </w:rPr>
              <w:t>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6B0F32" w:rsidRPr="006B0F32" w:rsidRDefault="006B0F32" w:rsidP="006B0F3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12FB8">
            <w:rPr>
              <w:b w:val="0"/>
              <w:color w:val="000000"/>
              <w:sz w:val="14"/>
            </w:rPr>
            <w:t>GE.15-12972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B0F32" w:rsidRPr="006B0F32" w:rsidRDefault="006B0F32" w:rsidP="006B0F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B0F32" w:rsidTr="006B0F3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B0F32" w:rsidRPr="006B0F32" w:rsidRDefault="006B0F32" w:rsidP="006B0F3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12FB8">
            <w:rPr>
              <w:b w:val="0"/>
              <w:color w:val="000000"/>
              <w:sz w:val="14"/>
            </w:rPr>
            <w:t>GE.15-12972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B0F32" w:rsidRPr="006B0F32" w:rsidRDefault="006B0F32" w:rsidP="006B0F3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12FB8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912FB8">
              <w:rPr>
                <w:noProof/>
              </w:rPr>
              <w:t>6</w:t>
            </w:r>
          </w:fldSimple>
        </w:p>
      </w:tc>
    </w:tr>
  </w:tbl>
  <w:p w:rsidR="006B0F32" w:rsidRPr="006B0F32" w:rsidRDefault="006B0F32" w:rsidP="006B0F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B0F32" w:rsidTr="006B0F32">
      <w:tc>
        <w:tcPr>
          <w:tcW w:w="3873" w:type="dxa"/>
        </w:tcPr>
        <w:p w:rsidR="006B0F32" w:rsidRDefault="006B0F32" w:rsidP="006B0F3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0964A545" wp14:editId="7525026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SC.1/40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SC.1/40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GE.15-12972 (R)</w:t>
          </w:r>
          <w:r>
            <w:rPr>
              <w:color w:val="010000"/>
            </w:rPr>
            <w:t xml:space="preserve">    </w:t>
          </w:r>
          <w:r w:rsidR="008A793D">
            <w:rPr>
              <w:color w:val="010000"/>
            </w:rPr>
            <w:t>2</w:t>
          </w:r>
          <w:r w:rsidR="008A793D">
            <w:rPr>
              <w:color w:val="010000"/>
              <w:lang w:val="en-US"/>
            </w:rPr>
            <w:t>1</w:t>
          </w:r>
          <w:r>
            <w:rPr>
              <w:color w:val="010000"/>
            </w:rPr>
            <w:t>0815    240815</w:t>
          </w:r>
        </w:p>
        <w:p w:rsidR="006B0F32" w:rsidRPr="006B0F32" w:rsidRDefault="006B0F32" w:rsidP="006B0F3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*1512972*</w:t>
          </w:r>
        </w:p>
      </w:tc>
      <w:tc>
        <w:tcPr>
          <w:tcW w:w="5127" w:type="dxa"/>
        </w:tcPr>
        <w:p w:rsidR="006B0F32" w:rsidRDefault="006B0F32" w:rsidP="006B0F3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27DB4946" wp14:editId="2296B9F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0F32" w:rsidRPr="006B0F32" w:rsidRDefault="006B0F32" w:rsidP="006B0F3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44" w:rsidRPr="00B9388A" w:rsidRDefault="00B9388A" w:rsidP="00B9388A">
      <w:pPr>
        <w:pStyle w:val="Footer"/>
        <w:spacing w:after="80"/>
        <w:ind w:left="792"/>
        <w:rPr>
          <w:sz w:val="16"/>
        </w:rPr>
      </w:pPr>
      <w:r w:rsidRPr="00B9388A">
        <w:rPr>
          <w:sz w:val="16"/>
        </w:rPr>
        <w:t>__________________</w:t>
      </w:r>
    </w:p>
  </w:footnote>
  <w:footnote w:type="continuationSeparator" w:id="0">
    <w:p w:rsidR="00893844" w:rsidRPr="00B9388A" w:rsidRDefault="00B9388A" w:rsidP="00B9388A">
      <w:pPr>
        <w:pStyle w:val="Footer"/>
        <w:spacing w:after="80"/>
        <w:ind w:left="792"/>
        <w:rPr>
          <w:sz w:val="16"/>
        </w:rPr>
      </w:pPr>
      <w:r w:rsidRPr="00B9388A">
        <w:rPr>
          <w:sz w:val="16"/>
        </w:rPr>
        <w:t>__________________</w:t>
      </w:r>
    </w:p>
  </w:footnote>
  <w:footnote w:id="1">
    <w:p w:rsidR="00B9388A" w:rsidRPr="008A793D" w:rsidRDefault="00B9388A" w:rsidP="00B9388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B9388A">
        <w:tab/>
      </w:r>
      <w:r>
        <w:rPr>
          <w:szCs w:val="18"/>
        </w:rPr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</w:t>
      </w:r>
      <w:r>
        <w:rPr>
          <w:spacing w:val="-6"/>
          <w:szCs w:val="18"/>
        </w:rPr>
        <w:t xml:space="preserve">загрузить с веб-сайта Отдела транспорта ЕЭК ООН в Интернете </w:t>
      </w:r>
      <w:r>
        <w:rPr>
          <w:color w:val="000000"/>
          <w:spacing w:val="-6"/>
          <w:szCs w:val="18"/>
        </w:rPr>
        <w:t>(</w:t>
      </w:r>
      <w:r>
        <w:rPr>
          <w:color w:val="0000FF"/>
          <w:szCs w:val="18"/>
        </w:rPr>
        <w:t>www.unece.org/</w:t>
      </w:r>
      <w:proofErr w:type="spellStart"/>
      <w:r>
        <w:rPr>
          <w:color w:val="0000FF"/>
          <w:szCs w:val="18"/>
        </w:rPr>
        <w:t>trans</w:t>
      </w:r>
      <w:proofErr w:type="spellEnd"/>
      <w:r>
        <w:rPr>
          <w:color w:val="0000FF"/>
          <w:szCs w:val="18"/>
        </w:rPr>
        <w:t>/</w:t>
      </w:r>
      <w:proofErr w:type="spellStart"/>
      <w:r>
        <w:rPr>
          <w:color w:val="0000FF"/>
          <w:szCs w:val="18"/>
        </w:rPr>
        <w:t>main</w:t>
      </w:r>
      <w:proofErr w:type="spellEnd"/>
      <w:r>
        <w:rPr>
          <w:color w:val="0000FF"/>
          <w:szCs w:val="18"/>
        </w:rPr>
        <w:t>/welcwp1.html</w:t>
      </w:r>
      <w:r>
        <w:rPr>
          <w:color w:val="000000"/>
          <w:spacing w:val="-6"/>
          <w:szCs w:val="18"/>
        </w:rPr>
        <w:t>)</w:t>
      </w:r>
      <w:r>
        <w:rPr>
          <w:spacing w:val="-6"/>
          <w:szCs w:val="18"/>
        </w:rPr>
        <w:t xml:space="preserve">. </w:t>
      </w:r>
      <w:r>
        <w:rPr>
          <w:szCs w:val="18"/>
        </w:rPr>
        <w:t xml:space="preserve">В порядке исключения документы можно также получить по электронной почте </w:t>
      </w:r>
      <w:r>
        <w:rPr>
          <w:color w:val="000000"/>
          <w:szCs w:val="18"/>
        </w:rPr>
        <w:t>(</w:t>
      </w:r>
      <w:hyperlink r:id="rId1" w:history="1">
        <w:r w:rsidRPr="00B9388A">
          <w:rPr>
            <w:color w:val="000000"/>
            <w:szCs w:val="18"/>
            <w:lang w:val="en-US"/>
          </w:rPr>
          <w:t>roadtransport</w:t>
        </w:r>
        <w:r w:rsidRPr="00B9388A">
          <w:rPr>
            <w:rStyle w:val="Hyperlink"/>
            <w:szCs w:val="18"/>
            <w:u w:val="none"/>
          </w:rPr>
          <w:t>@unece.org</w:t>
        </w:r>
      </w:hyperlink>
      <w:r>
        <w:rPr>
          <w:color w:val="000000"/>
          <w:szCs w:val="18"/>
        </w:rPr>
        <w:t xml:space="preserve">) или по факсу </w:t>
      </w:r>
      <w:r w:rsidR="008A793D" w:rsidRPr="008A793D">
        <w:rPr>
          <w:color w:val="000000"/>
          <w:szCs w:val="18"/>
        </w:rPr>
        <w:br/>
      </w:r>
      <w:r>
        <w:rPr>
          <w:color w:val="000000"/>
          <w:szCs w:val="18"/>
        </w:rPr>
        <w:t>(+41 22 917 0039).</w:t>
      </w:r>
      <w:r>
        <w:rPr>
          <w:color w:val="000000"/>
          <w:szCs w:val="18"/>
          <w:lang w:eastAsia="zh-CN"/>
        </w:rPr>
        <w:t xml:space="preserve"> </w:t>
      </w:r>
      <w:proofErr w:type="gramStart"/>
      <w:r>
        <w:rPr>
          <w:szCs w:val="18"/>
        </w:rPr>
        <w:t>В ходе сессии официальные документы можно получить в Секции</w:t>
      </w:r>
      <w:r w:rsidR="008A793D">
        <w:rPr>
          <w:szCs w:val="18"/>
          <w:lang w:val="en-US"/>
        </w:rPr>
        <w:t> </w:t>
      </w:r>
      <w:r>
        <w:rPr>
          <w:szCs w:val="18"/>
        </w:rPr>
        <w:t>распространения документов ЮНОГ (ком.</w:t>
      </w:r>
      <w:proofErr w:type="gramEnd"/>
      <w:r>
        <w:rPr>
          <w:szCs w:val="18"/>
        </w:rPr>
        <w:t> </w:t>
      </w:r>
      <w:proofErr w:type="gramStart"/>
      <w:r>
        <w:rPr>
          <w:szCs w:val="18"/>
        </w:rPr>
        <w:t>С.337, 3-й этаж, Дворец Наций).</w:t>
      </w:r>
      <w:proofErr w:type="gramEnd"/>
    </w:p>
  </w:footnote>
  <w:footnote w:id="2">
    <w:p w:rsidR="00B9388A" w:rsidRDefault="00B9388A" w:rsidP="00B9388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B03D12">
        <w:rPr>
          <w:rStyle w:val="FootnoteReference"/>
        </w:rPr>
        <w:footnoteRef/>
      </w:r>
      <w:r>
        <w:tab/>
      </w:r>
      <w:r>
        <w:rPr>
          <w:szCs w:val="18"/>
        </w:rPr>
        <w:t>Всех делегатов просят заполнить регистрационный бланк, имеющийся на веб-сайте Отдела транспорта ЕЭК ООН в Интернете (</w:t>
      </w:r>
      <w:r>
        <w:rPr>
          <w:color w:val="0000FF"/>
          <w:szCs w:val="18"/>
        </w:rPr>
        <w:t>www.unece.org/</w:t>
      </w:r>
      <w:proofErr w:type="spellStart"/>
      <w:r>
        <w:rPr>
          <w:color w:val="0000FF"/>
          <w:szCs w:val="18"/>
        </w:rPr>
        <w:t>trans</w:t>
      </w:r>
      <w:proofErr w:type="spellEnd"/>
      <w:r>
        <w:rPr>
          <w:color w:val="0000FF"/>
          <w:szCs w:val="18"/>
        </w:rPr>
        <w:t>/registfr.html</w:t>
      </w:r>
      <w:r>
        <w:rPr>
          <w:szCs w:val="18"/>
        </w:rPr>
        <w:t>). Его</w:t>
      </w:r>
      <w:r w:rsidR="00FF3DFC">
        <w:rPr>
          <w:szCs w:val="18"/>
        </w:rPr>
        <w:t xml:space="preserve"> </w:t>
      </w:r>
      <w:r>
        <w:rPr>
          <w:szCs w:val="18"/>
        </w:rPr>
        <w:t xml:space="preserve">следует направить в секретариат ЕЭК ООН не </w:t>
      </w:r>
      <w:proofErr w:type="gramStart"/>
      <w:r>
        <w:rPr>
          <w:szCs w:val="18"/>
        </w:rPr>
        <w:t>позднее</w:t>
      </w:r>
      <w:proofErr w:type="gramEnd"/>
      <w:r>
        <w:rPr>
          <w:szCs w:val="18"/>
        </w:rPr>
        <w:t xml:space="preserve"> чем за одну неделю до</w:t>
      </w:r>
      <w:r>
        <w:rPr>
          <w:szCs w:val="18"/>
          <w:lang w:val="en-US"/>
        </w:rPr>
        <w:t> </w:t>
      </w:r>
      <w:r>
        <w:rPr>
          <w:szCs w:val="18"/>
        </w:rPr>
        <w:t xml:space="preserve">начала сессии по электронной почте </w:t>
      </w:r>
      <w:r>
        <w:rPr>
          <w:color w:val="000000"/>
          <w:szCs w:val="18"/>
        </w:rPr>
        <w:t>(</w:t>
      </w:r>
      <w:hyperlink r:id="rId2" w:history="1">
        <w:r w:rsidRPr="00B9388A">
          <w:rPr>
            <w:color w:val="000000"/>
            <w:szCs w:val="18"/>
            <w:lang w:val="en-US"/>
          </w:rPr>
          <w:t>roadtransport</w:t>
        </w:r>
        <w:r w:rsidRPr="00B9388A">
          <w:rPr>
            <w:rStyle w:val="Hyperlink"/>
            <w:szCs w:val="18"/>
            <w:u w:val="none"/>
          </w:rPr>
          <w:t>@unece.org</w:t>
        </w:r>
      </w:hyperlink>
      <w:r>
        <w:rPr>
          <w:color w:val="000000"/>
          <w:szCs w:val="18"/>
        </w:rPr>
        <w:t xml:space="preserve">) </w:t>
      </w:r>
      <w:r>
        <w:rPr>
          <w:szCs w:val="18"/>
        </w:rPr>
        <w:t>либо по факсу (</w:t>
      </w:r>
      <w:r>
        <w:rPr>
          <w:color w:val="000000"/>
          <w:szCs w:val="18"/>
        </w:rPr>
        <w:t>+</w:t>
      </w:r>
      <w:r>
        <w:rPr>
          <w:szCs w:val="18"/>
        </w:rPr>
        <w:t>41 22 917 0039). По прибытии во Дворец Наций делегатам следует получить пропуск в</w:t>
      </w:r>
      <w:r w:rsidR="00FF3DFC">
        <w:rPr>
          <w:szCs w:val="18"/>
        </w:rPr>
        <w:t xml:space="preserve"> </w:t>
      </w:r>
      <w:r>
        <w:rPr>
          <w:szCs w:val="18"/>
        </w:rPr>
        <w:t xml:space="preserve">Секции охраны и безопасности ЮНОГ, которая находится у въезда со стороны </w:t>
      </w:r>
      <w:proofErr w:type="spellStart"/>
      <w:r>
        <w:rPr>
          <w:szCs w:val="18"/>
        </w:rPr>
        <w:t>Прени</w:t>
      </w:r>
      <w:proofErr w:type="spellEnd"/>
      <w:r>
        <w:rPr>
          <w:szCs w:val="18"/>
        </w:rPr>
        <w:t xml:space="preserve"> (</w:t>
      </w:r>
      <w:proofErr w:type="spellStart"/>
      <w:r>
        <w:rPr>
          <w:szCs w:val="18"/>
        </w:rPr>
        <w:t>Pregny</w:t>
      </w:r>
      <w:proofErr w:type="spellEnd"/>
      <w:r w:rsidR="008A793D">
        <w:rPr>
          <w:szCs w:val="18"/>
          <w:lang w:val="en-US"/>
        </w:rPr>
        <w:t> </w:t>
      </w:r>
      <w:proofErr w:type="spellStart"/>
      <w:r>
        <w:rPr>
          <w:szCs w:val="18"/>
        </w:rPr>
        <w:t>Gate</w:t>
      </w:r>
      <w:proofErr w:type="spellEnd"/>
      <w:r>
        <w:rPr>
          <w:szCs w:val="18"/>
        </w:rPr>
        <w:t xml:space="preserve">, 14, </w:t>
      </w:r>
      <w:proofErr w:type="spellStart"/>
      <w:r>
        <w:rPr>
          <w:szCs w:val="18"/>
        </w:rPr>
        <w:t>Avenue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de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la</w:t>
      </w:r>
      <w:proofErr w:type="spellEnd"/>
      <w:r>
        <w:rPr>
          <w:szCs w:val="18"/>
        </w:rPr>
        <w:t xml:space="preserve"> </w:t>
      </w:r>
      <w:proofErr w:type="spellStart"/>
      <w:r>
        <w:rPr>
          <w:szCs w:val="18"/>
        </w:rPr>
        <w:t>Paix</w:t>
      </w:r>
      <w:proofErr w:type="spellEnd"/>
      <w:r>
        <w:rPr>
          <w:szCs w:val="18"/>
        </w:rPr>
        <w:t>). В</w:t>
      </w:r>
      <w:r w:rsidR="00493CAD">
        <w:rPr>
          <w:szCs w:val="18"/>
          <w:lang w:val="en-US"/>
        </w:rPr>
        <w:t> </w:t>
      </w:r>
      <w:r>
        <w:rPr>
          <w:szCs w:val="18"/>
        </w:rPr>
        <w:t>случае затруднений просьба связаться по телефону с</w:t>
      </w:r>
      <w:r w:rsidR="008A793D">
        <w:rPr>
          <w:szCs w:val="18"/>
          <w:lang w:val="en-US"/>
        </w:rPr>
        <w:t> </w:t>
      </w:r>
      <w:r>
        <w:rPr>
          <w:szCs w:val="18"/>
        </w:rPr>
        <w:t xml:space="preserve">секретариатом ЕЭК ООН (внутренний номер: </w:t>
      </w:r>
      <w:r>
        <w:rPr>
          <w:color w:val="000000"/>
          <w:szCs w:val="18"/>
          <w:lang w:eastAsia="zh-CN"/>
        </w:rPr>
        <w:t>75716 или 72401</w:t>
      </w:r>
      <w:r>
        <w:rPr>
          <w:szCs w:val="18"/>
        </w:rPr>
        <w:t xml:space="preserve">). Схему Дворца Наций и другую полезную информацию см. на веб-сайте </w:t>
      </w:r>
      <w:r>
        <w:rPr>
          <w:color w:val="000000"/>
        </w:rPr>
        <w:t>(</w:t>
      </w:r>
      <w:r>
        <w:rPr>
          <w:color w:val="0000FF"/>
        </w:rPr>
        <w:t>www.unece.org/</w:t>
      </w:r>
      <w:proofErr w:type="spellStart"/>
      <w:r>
        <w:rPr>
          <w:color w:val="0000FF"/>
        </w:rPr>
        <w:t>meetings</w:t>
      </w:r>
      <w:proofErr w:type="spellEnd"/>
      <w:r>
        <w:rPr>
          <w:color w:val="0000FF"/>
        </w:rPr>
        <w:t>/practical.htm).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B0F32" w:rsidTr="006B0F3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B0F32" w:rsidRPr="006B0F32" w:rsidRDefault="006B0F32" w:rsidP="006B0F3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12FB8">
            <w:rPr>
              <w:b/>
            </w:rPr>
            <w:t>ECE/TRANS/SC.1/403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B0F32" w:rsidRDefault="006B0F32" w:rsidP="006B0F32">
          <w:pPr>
            <w:pStyle w:val="Header"/>
          </w:pPr>
        </w:p>
      </w:tc>
    </w:tr>
  </w:tbl>
  <w:p w:rsidR="006B0F32" w:rsidRPr="006B0F32" w:rsidRDefault="006B0F32" w:rsidP="006B0F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B0F32" w:rsidTr="006B0F3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B0F32" w:rsidRDefault="006B0F32" w:rsidP="006B0F3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B0F32" w:rsidRPr="006B0F32" w:rsidRDefault="006B0F32" w:rsidP="006B0F3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12FB8">
            <w:rPr>
              <w:b/>
            </w:rPr>
            <w:t>ECE/TRANS/SC.1/403</w:t>
          </w:r>
          <w:r>
            <w:rPr>
              <w:b/>
            </w:rPr>
            <w:fldChar w:fldCharType="end"/>
          </w:r>
        </w:p>
      </w:tc>
    </w:tr>
  </w:tbl>
  <w:p w:rsidR="006B0F32" w:rsidRPr="006B0F32" w:rsidRDefault="006B0F32" w:rsidP="006B0F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B0F32" w:rsidTr="006B0F3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B0F32" w:rsidRPr="006B0F32" w:rsidRDefault="006B0F32" w:rsidP="006B0F3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B0F32" w:rsidRDefault="006B0F32" w:rsidP="006B0F3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B0F32" w:rsidRPr="006B0F32" w:rsidRDefault="006B0F32" w:rsidP="006B0F3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/TRANS/SC.1/403</w:t>
          </w:r>
        </w:p>
      </w:tc>
    </w:tr>
    <w:tr w:rsidR="006B0F32" w:rsidRPr="002F303F" w:rsidTr="006B0F3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B0F32" w:rsidRPr="006B0F32" w:rsidRDefault="006B0F32" w:rsidP="006B0F3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B69A6E2" wp14:editId="7F34030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B0F32" w:rsidRPr="006B0F32" w:rsidRDefault="006B0F32" w:rsidP="006B0F3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B0F32" w:rsidRPr="006B0F32" w:rsidRDefault="006B0F32" w:rsidP="006B0F3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B0F32" w:rsidRPr="00B9388A" w:rsidRDefault="006B0F32" w:rsidP="006B0F32">
          <w:pPr>
            <w:pStyle w:val="Distribution"/>
            <w:rPr>
              <w:color w:val="000000"/>
              <w:lang w:val="en-US"/>
            </w:rPr>
          </w:pPr>
          <w:r w:rsidRPr="00B9388A">
            <w:rPr>
              <w:color w:val="000000"/>
              <w:lang w:val="en-US"/>
            </w:rPr>
            <w:t>Distr.: General</w:t>
          </w:r>
        </w:p>
        <w:p w:rsidR="006B0F32" w:rsidRPr="00B9388A" w:rsidRDefault="006B0F32" w:rsidP="006B0F32">
          <w:pPr>
            <w:pStyle w:val="Publication"/>
            <w:rPr>
              <w:color w:val="000000"/>
              <w:lang w:val="en-US"/>
            </w:rPr>
          </w:pPr>
          <w:r w:rsidRPr="00B9388A">
            <w:rPr>
              <w:color w:val="000000"/>
              <w:lang w:val="en-US"/>
            </w:rPr>
            <w:t>30 July 2015</w:t>
          </w:r>
        </w:p>
        <w:p w:rsidR="006B0F32" w:rsidRPr="00B9388A" w:rsidRDefault="006B0F32" w:rsidP="006B0F32">
          <w:pPr>
            <w:rPr>
              <w:color w:val="000000"/>
              <w:lang w:val="en-US"/>
            </w:rPr>
          </w:pPr>
          <w:r w:rsidRPr="00B9388A">
            <w:rPr>
              <w:color w:val="000000"/>
              <w:lang w:val="en-US"/>
            </w:rPr>
            <w:t>Russian</w:t>
          </w:r>
        </w:p>
        <w:p w:rsidR="006B0F32" w:rsidRPr="00B9388A" w:rsidRDefault="006B0F32" w:rsidP="006B0F32">
          <w:pPr>
            <w:pStyle w:val="Original"/>
            <w:rPr>
              <w:color w:val="000000"/>
              <w:lang w:val="en-US"/>
            </w:rPr>
          </w:pPr>
          <w:r w:rsidRPr="00B9388A">
            <w:rPr>
              <w:color w:val="000000"/>
              <w:lang w:val="en-US"/>
            </w:rPr>
            <w:t>Original: English</w:t>
          </w:r>
        </w:p>
        <w:p w:rsidR="006B0F32" w:rsidRPr="00B9388A" w:rsidRDefault="006B0F32" w:rsidP="006B0F32">
          <w:pPr>
            <w:rPr>
              <w:lang w:val="en-US"/>
            </w:rPr>
          </w:pPr>
        </w:p>
      </w:tc>
    </w:tr>
  </w:tbl>
  <w:p w:rsidR="006B0F32" w:rsidRPr="00B9388A" w:rsidRDefault="006B0F32" w:rsidP="006B0F3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2972*"/>
    <w:docVar w:name="CreationDt" w:val="8/24/2015 8:35: AM"/>
    <w:docVar w:name="DocCategory" w:val="Doc"/>
    <w:docVar w:name="DocType" w:val="Final"/>
    <w:docVar w:name="DutyStation" w:val="Geneva"/>
    <w:docVar w:name="FooterJN" w:val="GE.15-12972"/>
    <w:docVar w:name="jobn" w:val="GE.15-12972 (R)"/>
    <w:docVar w:name="jobnDT" w:val="GE.15-12972 (R)   240815"/>
    <w:docVar w:name="jobnDTDT" w:val="GE.15-12972 (R)   240815   240815"/>
    <w:docVar w:name="JobNo" w:val="GE.1512972R"/>
    <w:docVar w:name="JobNo2" w:val="1517047R"/>
    <w:docVar w:name="LocalDrive" w:val="0"/>
    <w:docVar w:name="OandT" w:val=" "/>
    <w:docVar w:name="PaperSize" w:val="A4"/>
    <w:docVar w:name="sss1" w:val="ECE/TRANS/SC.1/403"/>
    <w:docVar w:name="sss2" w:val="-"/>
    <w:docVar w:name="Symbol1" w:val="ECE/TRANS/SC.1/403"/>
    <w:docVar w:name="Symbol2" w:val="-"/>
  </w:docVars>
  <w:rsids>
    <w:rsidRoot w:val="00893844"/>
    <w:rsid w:val="00004615"/>
    <w:rsid w:val="00004756"/>
    <w:rsid w:val="00013E03"/>
    <w:rsid w:val="00015201"/>
    <w:rsid w:val="00024A67"/>
    <w:rsid w:val="00025CF3"/>
    <w:rsid w:val="0002669B"/>
    <w:rsid w:val="00033C1F"/>
    <w:rsid w:val="0004634B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97C3D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303F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177A7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87C5C"/>
    <w:rsid w:val="00493CAD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4FBD"/>
    <w:rsid w:val="006A71EB"/>
    <w:rsid w:val="006B0F3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2B1F"/>
    <w:rsid w:val="00705549"/>
    <w:rsid w:val="0071210D"/>
    <w:rsid w:val="00716BC5"/>
    <w:rsid w:val="007170E5"/>
    <w:rsid w:val="00723115"/>
    <w:rsid w:val="00724550"/>
    <w:rsid w:val="00730859"/>
    <w:rsid w:val="00731830"/>
    <w:rsid w:val="007330CA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23FA"/>
    <w:rsid w:val="007B5785"/>
    <w:rsid w:val="007B5CF3"/>
    <w:rsid w:val="007B67AE"/>
    <w:rsid w:val="007C62D1"/>
    <w:rsid w:val="007C706F"/>
    <w:rsid w:val="007C7320"/>
    <w:rsid w:val="007D0E15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93844"/>
    <w:rsid w:val="008A1A7A"/>
    <w:rsid w:val="008A45EE"/>
    <w:rsid w:val="008A793D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2FB8"/>
    <w:rsid w:val="00913A54"/>
    <w:rsid w:val="00915944"/>
    <w:rsid w:val="009228D9"/>
    <w:rsid w:val="009312DC"/>
    <w:rsid w:val="009327BF"/>
    <w:rsid w:val="00934047"/>
    <w:rsid w:val="00935F33"/>
    <w:rsid w:val="0094745A"/>
    <w:rsid w:val="00952B5F"/>
    <w:rsid w:val="00953546"/>
    <w:rsid w:val="0095649D"/>
    <w:rsid w:val="009565AD"/>
    <w:rsid w:val="00963BDB"/>
    <w:rsid w:val="00984EE4"/>
    <w:rsid w:val="00990168"/>
    <w:rsid w:val="0099354F"/>
    <w:rsid w:val="00996CBB"/>
    <w:rsid w:val="009B16EA"/>
    <w:rsid w:val="009B3444"/>
    <w:rsid w:val="009B5DCD"/>
    <w:rsid w:val="009B5EE6"/>
    <w:rsid w:val="009B7193"/>
    <w:rsid w:val="009C20B9"/>
    <w:rsid w:val="009C382E"/>
    <w:rsid w:val="009C495F"/>
    <w:rsid w:val="009C6A25"/>
    <w:rsid w:val="009D28B9"/>
    <w:rsid w:val="009D6E3D"/>
    <w:rsid w:val="009E5E58"/>
    <w:rsid w:val="009F0808"/>
    <w:rsid w:val="00A070E6"/>
    <w:rsid w:val="00A1426A"/>
    <w:rsid w:val="00A14F1D"/>
    <w:rsid w:val="00A1703F"/>
    <w:rsid w:val="00A2180A"/>
    <w:rsid w:val="00A22293"/>
    <w:rsid w:val="00A26973"/>
    <w:rsid w:val="00A344D5"/>
    <w:rsid w:val="00A3767B"/>
    <w:rsid w:val="00A37717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515C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9388A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3A2F"/>
    <w:rsid w:val="00C7432F"/>
    <w:rsid w:val="00C77473"/>
    <w:rsid w:val="00C856F4"/>
    <w:rsid w:val="00C91210"/>
    <w:rsid w:val="00C94257"/>
    <w:rsid w:val="00C96443"/>
    <w:rsid w:val="00CA2CF3"/>
    <w:rsid w:val="00CB45AA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2233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0CAD"/>
    <w:rsid w:val="00E5226F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893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6256"/>
    <w:rsid w:val="00F231E8"/>
    <w:rsid w:val="00F26EA8"/>
    <w:rsid w:val="00F30632"/>
    <w:rsid w:val="00F33544"/>
    <w:rsid w:val="00F35ACF"/>
    <w:rsid w:val="00F443E5"/>
    <w:rsid w:val="00F51C87"/>
    <w:rsid w:val="00F5214D"/>
    <w:rsid w:val="00F624BD"/>
    <w:rsid w:val="00F62A5E"/>
    <w:rsid w:val="00F631B9"/>
    <w:rsid w:val="00F634A6"/>
    <w:rsid w:val="00F6634F"/>
    <w:rsid w:val="00F72CD1"/>
    <w:rsid w:val="00F74A39"/>
    <w:rsid w:val="00F8138E"/>
    <w:rsid w:val="00F83C0A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B0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F3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F3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F3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semiHidden/>
    <w:rsid w:val="00B9388A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B0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F3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F3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F3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semiHidden/>
    <w:rsid w:val="00B9388A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bernadette.healy@unece.org" TargetMode="External"/><Relationship Id="rId1" Type="http://schemas.openxmlformats.org/officeDocument/2006/relationships/hyperlink" Target="mailto:bernadette.healy@unece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EC4D8-F36E-4B8B-87C4-C60DD358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Chouvalova Natalia</dc:creator>
  <cp:lastModifiedBy>Josephine Ayiku</cp:lastModifiedBy>
  <cp:revision>4</cp:revision>
  <cp:lastPrinted>2015-10-08T09:19:00Z</cp:lastPrinted>
  <dcterms:created xsi:type="dcterms:W3CDTF">2015-08-24T08:15:00Z</dcterms:created>
  <dcterms:modified xsi:type="dcterms:W3CDTF">2015-10-08T09:19:00Z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1512972R</vt:lpwstr>
  </property>
  <property fmtid="{D5CDD505-2E9C-101B-9397-08002B2CF9AE}" pid="3" name="ODSRefJobNo">
    <vt:lpwstr>1517047R</vt:lpwstr>
  </property>
  <property fmtid="{D5CDD505-2E9C-101B-9397-08002B2CF9AE}" pid="4" name="Symbol1">
    <vt:lpwstr>ECE/TRANS/SC.1/403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30 July 2015</vt:lpwstr>
  </property>
  <property fmtid="{D5CDD505-2E9C-101B-9397-08002B2CF9AE}" pid="12" name="Original">
    <vt:lpwstr>English</vt:lpwstr>
  </property>
  <property fmtid="{D5CDD505-2E9C-101B-9397-08002B2CF9AE}" pid="13" name="Release Date">
    <vt:lpwstr>240815</vt:lpwstr>
  </property>
</Properties>
</file>