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65442F" w:rsidP="0065442F">
            <w:pPr>
              <w:suppressAutoHyphens w:val="0"/>
              <w:spacing w:after="20"/>
              <w:jc w:val="right"/>
            </w:pPr>
            <w:r w:rsidRPr="0065442F">
              <w:rPr>
                <w:sz w:val="40"/>
              </w:rPr>
              <w:t>ECE</w:t>
            </w:r>
            <w:r>
              <w:t>/TRANS/WP.15/AC.2/2015/32</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1358A09D" wp14:editId="4A16572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65442F" w:rsidP="0065442F">
            <w:pPr>
              <w:suppressAutoHyphens w:val="0"/>
              <w:spacing w:before="240" w:line="240" w:lineRule="exact"/>
            </w:pPr>
            <w:r>
              <w:t>Distr.: General</w:t>
            </w:r>
          </w:p>
          <w:p w:rsidR="0065442F" w:rsidRDefault="0065442F" w:rsidP="0065442F">
            <w:pPr>
              <w:suppressAutoHyphens w:val="0"/>
            </w:pPr>
            <w:r>
              <w:t>2 June 2015</w:t>
            </w:r>
          </w:p>
          <w:p w:rsidR="0065442F" w:rsidRDefault="0065442F" w:rsidP="0065442F">
            <w:pPr>
              <w:suppressAutoHyphens w:val="0"/>
            </w:pPr>
            <w:r>
              <w:t>English</w:t>
            </w:r>
          </w:p>
          <w:p w:rsidR="0065442F" w:rsidRDefault="0065442F" w:rsidP="0065442F">
            <w:pPr>
              <w:suppressAutoHyphens w:val="0"/>
            </w:pPr>
            <w:r>
              <w:t>Original: French</w:t>
            </w:r>
          </w:p>
        </w:tc>
      </w:tr>
    </w:tbl>
    <w:p w:rsidR="00A33BD8" w:rsidRPr="009558F4" w:rsidRDefault="00A33BD8" w:rsidP="009558F4">
      <w:pPr>
        <w:spacing w:before="120"/>
        <w:rPr>
          <w:b/>
          <w:sz w:val="28"/>
          <w:szCs w:val="28"/>
        </w:rPr>
      </w:pPr>
      <w:r w:rsidRPr="009558F4">
        <w:rPr>
          <w:b/>
          <w:sz w:val="28"/>
          <w:szCs w:val="28"/>
        </w:rPr>
        <w:t>Economic Commission for Europe</w:t>
      </w:r>
    </w:p>
    <w:p w:rsidR="00A33BD8" w:rsidRPr="009558F4" w:rsidRDefault="00A33BD8" w:rsidP="009558F4">
      <w:pPr>
        <w:spacing w:before="120"/>
        <w:rPr>
          <w:sz w:val="28"/>
          <w:szCs w:val="28"/>
        </w:rPr>
      </w:pPr>
      <w:r w:rsidRPr="009558F4">
        <w:rPr>
          <w:sz w:val="28"/>
          <w:szCs w:val="28"/>
        </w:rPr>
        <w:t>Inland Transport Committee</w:t>
      </w:r>
    </w:p>
    <w:p w:rsidR="00A33BD8" w:rsidRPr="009558F4" w:rsidRDefault="00A33BD8" w:rsidP="004258AF">
      <w:pPr>
        <w:spacing w:before="120" w:after="120"/>
        <w:rPr>
          <w:b/>
          <w:sz w:val="24"/>
          <w:szCs w:val="24"/>
        </w:rPr>
      </w:pPr>
      <w:r w:rsidRPr="009558F4">
        <w:rPr>
          <w:b/>
          <w:sz w:val="24"/>
          <w:szCs w:val="24"/>
        </w:rPr>
        <w:t>Working Party on the Transport of Dangerous Goods</w:t>
      </w:r>
    </w:p>
    <w:p w:rsidR="00A33BD8" w:rsidRPr="004258AF" w:rsidRDefault="00A33BD8" w:rsidP="004258AF">
      <w:pPr>
        <w:spacing w:after="120"/>
        <w:rPr>
          <w:b/>
          <w:bCs/>
        </w:rPr>
      </w:pPr>
      <w:r w:rsidRPr="004258AF">
        <w:rPr>
          <w:b/>
          <w:bCs/>
        </w:rPr>
        <w:t>Joint Meeting of Experts on the Regulations annexed to the</w:t>
      </w:r>
      <w:r w:rsidRPr="004258AF">
        <w:rPr>
          <w:b/>
          <w:bCs/>
        </w:rPr>
        <w:br/>
        <w:t>European Agreement concerning the International Carriage</w:t>
      </w:r>
      <w:r w:rsidRPr="004258AF">
        <w:rPr>
          <w:b/>
          <w:bCs/>
        </w:rPr>
        <w:br/>
        <w:t>of Dangerous Goods by Inland Waterways (ADN</w:t>
      </w:r>
      <w:proofErr w:type="gramStart"/>
      <w:r w:rsidRPr="004258AF">
        <w:rPr>
          <w:b/>
          <w:bCs/>
        </w:rPr>
        <w:t>)</w:t>
      </w:r>
      <w:proofErr w:type="gramEnd"/>
      <w:r w:rsidRPr="004258AF">
        <w:rPr>
          <w:b/>
          <w:bCs/>
        </w:rPr>
        <w:br/>
        <w:t>(ADN Safety Committee)</w:t>
      </w:r>
    </w:p>
    <w:p w:rsidR="00A33BD8" w:rsidRPr="004258AF" w:rsidRDefault="00A33BD8" w:rsidP="00A33BD8">
      <w:pPr>
        <w:rPr>
          <w:b/>
          <w:bCs/>
        </w:rPr>
      </w:pPr>
      <w:r w:rsidRPr="004258AF">
        <w:rPr>
          <w:b/>
          <w:bCs/>
        </w:rPr>
        <w:t xml:space="preserve">Twenty-seventh </w:t>
      </w:r>
      <w:proofErr w:type="gramStart"/>
      <w:r w:rsidRPr="004258AF">
        <w:rPr>
          <w:b/>
          <w:bCs/>
        </w:rPr>
        <w:t>session</w:t>
      </w:r>
      <w:proofErr w:type="gramEnd"/>
    </w:p>
    <w:p w:rsidR="00A33BD8" w:rsidRPr="00C156FB" w:rsidRDefault="00A33BD8" w:rsidP="00A2520B">
      <w:r w:rsidRPr="00C156FB">
        <w:t>Geneva, 24</w:t>
      </w:r>
      <w:r w:rsidR="00A2520B">
        <w:t>–</w:t>
      </w:r>
      <w:r w:rsidRPr="00C156FB">
        <w:t>28 August 2015</w:t>
      </w:r>
    </w:p>
    <w:p w:rsidR="00A33BD8" w:rsidRPr="00C156FB" w:rsidRDefault="00A33BD8" w:rsidP="00A33BD8">
      <w:r w:rsidRPr="00C156FB">
        <w:t>Items 3 (c) and 4 (b) of the provisional agenda</w:t>
      </w:r>
    </w:p>
    <w:p w:rsidR="00A33BD8" w:rsidRPr="00472DE3" w:rsidRDefault="00A33BD8" w:rsidP="00472DE3">
      <w:pPr>
        <w:rPr>
          <w:b/>
          <w:bCs/>
        </w:rPr>
      </w:pPr>
      <w:r w:rsidRPr="00472DE3">
        <w:rPr>
          <w:b/>
          <w:bCs/>
        </w:rPr>
        <w:t xml:space="preserve">Implementation of the European Agreement concerning the International </w:t>
      </w:r>
      <w:r w:rsidR="00D10BCA" w:rsidRPr="00472DE3">
        <w:rPr>
          <w:b/>
          <w:bCs/>
        </w:rPr>
        <w:br/>
      </w:r>
      <w:r w:rsidR="00472DE3" w:rsidRPr="00472DE3">
        <w:rPr>
          <w:b/>
          <w:bCs/>
        </w:rPr>
        <w:t xml:space="preserve">Carriage of </w:t>
      </w:r>
      <w:r w:rsidRPr="00472DE3">
        <w:rPr>
          <w:b/>
          <w:bCs/>
        </w:rPr>
        <w:t>Dangerous Goods by Inland Waterways (ADN):</w:t>
      </w:r>
    </w:p>
    <w:p w:rsidR="00A33BD8" w:rsidRPr="00472DE3" w:rsidRDefault="00A33BD8" w:rsidP="00A33BD8">
      <w:pPr>
        <w:rPr>
          <w:b/>
          <w:bCs/>
        </w:rPr>
      </w:pPr>
      <w:r w:rsidRPr="00472DE3">
        <w:rPr>
          <w:b/>
          <w:bCs/>
        </w:rPr>
        <w:t>Interpretation of the Regulations annexed to ADN</w:t>
      </w:r>
    </w:p>
    <w:p w:rsidR="00A33BD8" w:rsidRPr="00472DE3" w:rsidRDefault="00A33BD8" w:rsidP="00A33BD8">
      <w:pPr>
        <w:rPr>
          <w:b/>
          <w:bCs/>
        </w:rPr>
      </w:pPr>
      <w:r w:rsidRPr="00472DE3">
        <w:rPr>
          <w:b/>
          <w:bCs/>
        </w:rPr>
        <w:t>Proposals for amendments to the Regulations annexed to ADN:</w:t>
      </w:r>
    </w:p>
    <w:p w:rsidR="00A33BD8" w:rsidRPr="00472DE3" w:rsidRDefault="00A33BD8" w:rsidP="00A33BD8">
      <w:pPr>
        <w:rPr>
          <w:b/>
          <w:bCs/>
        </w:rPr>
      </w:pPr>
      <w:r w:rsidRPr="00472DE3">
        <w:rPr>
          <w:b/>
          <w:bCs/>
        </w:rPr>
        <w:t>Other proposals</w:t>
      </w:r>
    </w:p>
    <w:p w:rsidR="00A33BD8" w:rsidRPr="00C156FB" w:rsidRDefault="00352C40" w:rsidP="00352C40">
      <w:pPr>
        <w:pStyle w:val="HChG"/>
      </w:pPr>
      <w:r>
        <w:tab/>
      </w:r>
      <w:r>
        <w:tab/>
      </w:r>
      <w:r w:rsidR="00A33BD8" w:rsidRPr="00C156FB">
        <w:t>National interpretations: reply to document ECE/TRANS/WP.15/AC.2/2015/18</w:t>
      </w:r>
    </w:p>
    <w:p w:rsidR="00A33BD8" w:rsidRDefault="00FC634C" w:rsidP="00890419">
      <w:pPr>
        <w:pStyle w:val="H1G"/>
      </w:pPr>
      <w:r>
        <w:tab/>
      </w:r>
      <w:r>
        <w:tab/>
      </w:r>
      <w:r w:rsidR="00A33BD8" w:rsidRPr="00C156FB">
        <w:t>Transmitted by the Government of Germany</w:t>
      </w:r>
      <w:r w:rsidR="00890419" w:rsidRPr="005F5E68">
        <w:rPr>
          <w:rStyle w:val="FootnoteReference"/>
          <w:b w:val="0"/>
          <w:bCs/>
        </w:rPr>
        <w:footnoteReference w:id="1"/>
      </w:r>
    </w:p>
    <w:p w:rsidR="000B74A3" w:rsidRPr="000B74A3" w:rsidRDefault="000B74A3" w:rsidP="000B74A3">
      <w:pPr>
        <w:pStyle w:val="HChG"/>
      </w:pPr>
      <w:r>
        <w:tab/>
      </w:r>
      <w:r>
        <w:tab/>
        <w:t>Inroduction</w:t>
      </w:r>
    </w:p>
    <w:p w:rsidR="00A33BD8" w:rsidRPr="00C156FB" w:rsidRDefault="00A33BD8" w:rsidP="008650F6">
      <w:pPr>
        <w:pStyle w:val="SingleTxtG"/>
      </w:pPr>
      <w:r w:rsidRPr="00C156FB">
        <w:t>1.</w:t>
      </w:r>
      <w:r w:rsidRPr="00C156FB">
        <w:tab/>
        <w:t>The delegation of the Netherlands submitted some problems of interpretation to the Safety Committee in document ECE/TRANS/WP.15/AC.2/2015/18.</w:t>
      </w:r>
    </w:p>
    <w:p w:rsidR="00A33BD8" w:rsidRPr="00C156FB" w:rsidRDefault="00A33BD8" w:rsidP="00FC634C">
      <w:pPr>
        <w:pStyle w:val="SingleTxtG"/>
      </w:pPr>
      <w:r w:rsidRPr="00C156FB">
        <w:t>2.</w:t>
      </w:r>
      <w:r w:rsidRPr="00C156FB">
        <w:tab/>
        <w:t xml:space="preserve">With respect to </w:t>
      </w:r>
      <w:r w:rsidR="00FE7915">
        <w:t>“</w:t>
      </w:r>
      <w:r w:rsidRPr="00C156FB">
        <w:t>continuous and suitable supervision of … unloading</w:t>
      </w:r>
      <w:r w:rsidR="00FE7915">
        <w:t>”</w:t>
      </w:r>
      <w:r w:rsidRPr="00C156FB">
        <w:t xml:space="preserve"> (section 2 of the annex to document ECE/TRANS/WP.15/AC.2/2015/18), in Germany there are written instructions addressing this question, as attached.</w:t>
      </w:r>
    </w:p>
    <w:p w:rsidR="00A33BD8" w:rsidRPr="00C156FB" w:rsidRDefault="00D1378D" w:rsidP="006F2798">
      <w:pPr>
        <w:pStyle w:val="HChG"/>
      </w:pPr>
      <w:r>
        <w:lastRenderedPageBreak/>
        <w:tab/>
      </w:r>
      <w:r>
        <w:tab/>
      </w:r>
      <w:r w:rsidR="00A33BD8" w:rsidRPr="00C156FB">
        <w:t>Interpretation of the Regulations annexed to ADN in Germany</w:t>
      </w:r>
    </w:p>
    <w:p w:rsidR="00A33BD8" w:rsidRPr="00C156FB" w:rsidRDefault="00A33BD8" w:rsidP="006F2798">
      <w:pPr>
        <w:pStyle w:val="SingleTxtG"/>
        <w:keepNext/>
        <w:keepLines/>
      </w:pPr>
      <w:r w:rsidRPr="00C156FB">
        <w:t>3.</w:t>
      </w:r>
      <w:r w:rsidRPr="00C156FB">
        <w:tab/>
        <w:t>Supervision of unloading.</w:t>
      </w:r>
    </w:p>
    <w:tbl>
      <w:tblPr>
        <w:tblStyle w:val="TableGrid"/>
        <w:tblW w:w="7371" w:type="dxa"/>
        <w:jc w:val="center"/>
        <w:tblBorders>
          <w:left w:val="none" w:sz="0" w:space="0" w:color="auto"/>
          <w:bottom w:val="single" w:sz="12" w:space="0" w:color="auto"/>
          <w:right w:val="none" w:sz="0" w:space="0" w:color="auto"/>
          <w:insideH w:val="none" w:sz="0" w:space="0" w:color="auto"/>
          <w:insideV w:val="none" w:sz="0" w:space="0" w:color="auto"/>
        </w:tblBorders>
        <w:tblCellMar>
          <w:left w:w="0" w:type="dxa"/>
          <w:right w:w="57" w:type="dxa"/>
        </w:tblCellMar>
        <w:tblLook w:val="05E0" w:firstRow="1" w:lastRow="1" w:firstColumn="1" w:lastColumn="1" w:noHBand="0" w:noVBand="1"/>
      </w:tblPr>
      <w:tblGrid>
        <w:gridCol w:w="7371"/>
      </w:tblGrid>
      <w:tr w:rsidR="006F2798" w:rsidTr="003B7718">
        <w:trPr>
          <w:jc w:val="center"/>
        </w:trPr>
        <w:tc>
          <w:tcPr>
            <w:tcW w:w="7371" w:type="dxa"/>
          </w:tcPr>
          <w:p w:rsidR="006F2798" w:rsidRPr="006F2798" w:rsidRDefault="006F2798" w:rsidP="000E16F0">
            <w:pPr>
              <w:pStyle w:val="SingleTxtG"/>
              <w:spacing w:before="120"/>
              <w:ind w:left="113" w:right="113"/>
              <w:rPr>
                <w:b/>
                <w:bCs/>
                <w:sz w:val="24"/>
              </w:rPr>
            </w:pPr>
            <w:r w:rsidRPr="006F2798">
              <w:rPr>
                <w:b/>
                <w:bCs/>
              </w:rPr>
              <w:t>Guidelines for implementation of the Ordinance on the Transport of Dangerous Goods by Road, Rail and Inland Navigation (GGVSEB) (guidelines for implementation of GGVSEB-RSEB)</w:t>
            </w:r>
          </w:p>
        </w:tc>
      </w:tr>
      <w:tr w:rsidR="006F2798" w:rsidTr="003B7718">
        <w:trPr>
          <w:jc w:val="center"/>
        </w:trPr>
        <w:tc>
          <w:tcPr>
            <w:tcW w:w="7371" w:type="dxa"/>
            <w:shd w:val="clear" w:color="auto" w:fill="auto"/>
          </w:tcPr>
          <w:p w:rsidR="006F2798" w:rsidRDefault="00754F08" w:rsidP="000E16F0">
            <w:pPr>
              <w:pStyle w:val="Bullet1G"/>
              <w:tabs>
                <w:tab w:val="clear" w:pos="1701"/>
                <w:tab w:val="num" w:pos="284"/>
              </w:tabs>
              <w:ind w:left="170" w:right="113" w:hanging="57"/>
            </w:pPr>
            <w:r w:rsidRPr="00C156FB">
              <w:rPr>
                <w:rFonts w:eastAsia="SimSun"/>
              </w:rPr>
              <w:t>reference: ADN 1.4.3.7.1</w:t>
            </w:r>
          </w:p>
        </w:tc>
      </w:tr>
      <w:tr w:rsidR="00411910" w:rsidTr="003B7718">
        <w:trPr>
          <w:jc w:val="center"/>
        </w:trPr>
        <w:tc>
          <w:tcPr>
            <w:tcW w:w="7371" w:type="dxa"/>
            <w:shd w:val="clear" w:color="auto" w:fill="auto"/>
          </w:tcPr>
          <w:p w:rsidR="00411910" w:rsidRPr="00C156FB" w:rsidRDefault="00F3593B" w:rsidP="000E16F0">
            <w:pPr>
              <w:pStyle w:val="SingleTxtG"/>
              <w:ind w:left="113" w:right="113"/>
            </w:pPr>
            <w:r>
              <w:t xml:space="preserve">The </w:t>
            </w:r>
            <w:r w:rsidRPr="00C156FB">
              <w:t xml:space="preserve">river </w:t>
            </w:r>
            <w:r w:rsidR="00411910" w:rsidRPr="00C156FB">
              <w:t xml:space="preserve">regulations for the handling </w:t>
            </w:r>
            <w:r w:rsidR="0030387F" w:rsidRPr="00C156FB">
              <w:t xml:space="preserve">on water </w:t>
            </w:r>
            <w:r w:rsidR="00411910" w:rsidRPr="00C156FB">
              <w:t xml:space="preserve">of dangerous goods also require constant on-shore </w:t>
            </w:r>
            <w:r w:rsidR="00411910" w:rsidRPr="00BD68BB">
              <w:rPr>
                <w:b/>
                <w:bCs/>
              </w:rPr>
              <w:t>supervision</w:t>
            </w:r>
            <w:r w:rsidR="00411910" w:rsidRPr="00C156FB">
              <w:t xml:space="preserve"> throughout the unloading</w:t>
            </w:r>
            <w:r w:rsidR="00E35F49">
              <w:t>,</w:t>
            </w:r>
            <w:r w:rsidR="00411910" w:rsidRPr="00C156FB">
              <w:t xml:space="preserve"> so as to ensure that it is possible to react immediately and to take the necessary and </w:t>
            </w:r>
            <w:r w:rsidR="00E35F49">
              <w:t xml:space="preserve">adequate </w:t>
            </w:r>
            <w:r w:rsidR="00411910" w:rsidRPr="00C156FB">
              <w:t>steps</w:t>
            </w:r>
            <w:r w:rsidR="00581999">
              <w:t>,</w:t>
            </w:r>
            <w:r w:rsidR="00411910" w:rsidRPr="00C156FB">
              <w:t xml:space="preserve"> or to ensure that they are taken.</w:t>
            </w:r>
          </w:p>
        </w:tc>
      </w:tr>
      <w:tr w:rsidR="00411910" w:rsidTr="003B7718">
        <w:trPr>
          <w:jc w:val="center"/>
        </w:trPr>
        <w:tc>
          <w:tcPr>
            <w:tcW w:w="7371" w:type="dxa"/>
            <w:shd w:val="clear" w:color="auto" w:fill="auto"/>
          </w:tcPr>
          <w:p w:rsidR="00411910" w:rsidRPr="00C156FB" w:rsidRDefault="00411910" w:rsidP="000E16F0">
            <w:pPr>
              <w:pStyle w:val="SingleTxtG"/>
              <w:ind w:left="113" w:right="113"/>
            </w:pPr>
            <w:r w:rsidRPr="00C156FB">
              <w:t xml:space="preserve">The supervision may be deemed to be </w:t>
            </w:r>
            <w:r w:rsidRPr="002A4D6E">
              <w:rPr>
                <w:b/>
                <w:bCs/>
              </w:rPr>
              <w:t xml:space="preserve">appropriate </w:t>
            </w:r>
            <w:r w:rsidRPr="00C156FB">
              <w:t>also if it is carried out using auxiliary technical means allowing for the transmission to the control room of sufficiently clear images (</w:t>
            </w:r>
            <w:r w:rsidR="0099699F">
              <w:t>with</w:t>
            </w:r>
            <w:r w:rsidRPr="00C156FB">
              <w:t xml:space="preserve"> details), in particular of the piping and the connection parts, including in periods of low visibility. It must be possible to read the pressure meters in all weather conditions. It must be possible to immediately interrupt the handling operation</w:t>
            </w:r>
            <w:r w:rsidR="00F923F4">
              <w:t>,</w:t>
            </w:r>
            <w:r w:rsidRPr="00C156FB">
              <w:t xml:space="preserve"> </w:t>
            </w:r>
            <w:r w:rsidR="00F923F4">
              <w:t xml:space="preserve">with constant </w:t>
            </w:r>
            <w:r w:rsidRPr="00C156FB">
              <w:t xml:space="preserve">communication </w:t>
            </w:r>
            <w:r w:rsidR="008A7520">
              <w:t xml:space="preserve">ensured </w:t>
            </w:r>
            <w:r w:rsidRPr="00C156FB">
              <w:t>between the vessel and the shore. The port operator must approve the use of the auxiliary technical means.</w:t>
            </w:r>
          </w:p>
        </w:tc>
      </w:tr>
    </w:tbl>
    <w:p w:rsidR="00A33BD8" w:rsidRPr="00C156FB" w:rsidRDefault="003B7718" w:rsidP="003B7718">
      <w:pPr>
        <w:pStyle w:val="HChG"/>
        <w:rPr>
          <w:rFonts w:eastAsia="SimSun"/>
        </w:rPr>
      </w:pPr>
      <w:r>
        <w:rPr>
          <w:rFonts w:eastAsia="SimSun"/>
        </w:rPr>
        <w:tab/>
      </w:r>
      <w:r>
        <w:rPr>
          <w:rFonts w:eastAsia="SimSun"/>
        </w:rPr>
        <w:tab/>
      </w:r>
      <w:r w:rsidR="00A33BD8" w:rsidRPr="00C156FB">
        <w:rPr>
          <w:rFonts w:eastAsia="SimSun"/>
        </w:rPr>
        <w:t>Request for amendment</w:t>
      </w:r>
    </w:p>
    <w:p w:rsidR="00A33BD8" w:rsidRPr="00C156FB" w:rsidRDefault="00A33BD8" w:rsidP="00FC634C">
      <w:pPr>
        <w:pStyle w:val="SingleTxtG"/>
      </w:pPr>
      <w:r w:rsidRPr="00C156FB">
        <w:t>3.</w:t>
      </w:r>
      <w:r w:rsidRPr="00C156FB">
        <w:tab/>
        <w:t>In section 1.4.3.3 of ADN (</w:t>
      </w:r>
      <w:r w:rsidRPr="00C828FF">
        <w:rPr>
          <w:b/>
          <w:bCs/>
        </w:rPr>
        <w:t>Filler</w:t>
      </w:r>
      <w:r w:rsidRPr="00C156FB">
        <w:t>), amend letter (u), as follows:</w:t>
      </w:r>
    </w:p>
    <w:p w:rsidR="00A33BD8" w:rsidRPr="00C156FB" w:rsidRDefault="00A33BD8" w:rsidP="00FC634C">
      <w:pPr>
        <w:pStyle w:val="SingleTxtG"/>
      </w:pPr>
      <w:r w:rsidRPr="00C156FB">
        <w:t>(</w:t>
      </w:r>
      <w:proofErr w:type="gramStart"/>
      <w:r w:rsidRPr="00C156FB">
        <w:t>text</w:t>
      </w:r>
      <w:proofErr w:type="gramEnd"/>
      <w:r w:rsidRPr="00C156FB">
        <w:t xml:space="preserve"> to be deleted is struck out)</w:t>
      </w:r>
    </w:p>
    <w:p w:rsidR="00A33BD8" w:rsidRPr="00C156FB" w:rsidRDefault="00FE7915" w:rsidP="00D27341">
      <w:pPr>
        <w:pStyle w:val="SingleTxtG"/>
        <w:ind w:left="1701"/>
      </w:pPr>
      <w:r>
        <w:t>“</w:t>
      </w:r>
      <w:r w:rsidR="00A33BD8" w:rsidRPr="00C156FB">
        <w:t>(u)</w:t>
      </w:r>
      <w:r w:rsidR="00D27341">
        <w:tab/>
      </w:r>
      <w:r w:rsidR="00A33BD8" w:rsidRPr="00C156FB">
        <w:t xml:space="preserve">He shall ascertain that during the entire duration of loading </w:t>
      </w:r>
      <w:r w:rsidR="00A33BD8" w:rsidRPr="00B32E72">
        <w:rPr>
          <w:strike/>
        </w:rPr>
        <w:t xml:space="preserve">or unloading </w:t>
      </w:r>
      <w:r w:rsidR="00A33BD8" w:rsidRPr="00C156FB">
        <w:t>a permanent and appropriate supervision is assured.</w:t>
      </w:r>
      <w:r>
        <w:t>”</w:t>
      </w:r>
    </w:p>
    <w:p w:rsidR="00A33BD8" w:rsidRDefault="00A33BD8" w:rsidP="00FC634C">
      <w:pPr>
        <w:pStyle w:val="SingleTxtG"/>
      </w:pPr>
      <w:r w:rsidRPr="00C156FB">
        <w:t>Justification: The filler carries out only the loading, not the unloading.</w:t>
      </w:r>
    </w:p>
    <w:p w:rsidR="00FB6F68" w:rsidRPr="00106A43" w:rsidRDefault="00FB6F68">
      <w:pPr>
        <w:spacing w:before="240"/>
        <w:jc w:val="center"/>
        <w:rPr>
          <w:u w:val="single"/>
        </w:rPr>
      </w:pPr>
      <w:r>
        <w:rPr>
          <w:u w:val="single"/>
        </w:rPr>
        <w:tab/>
      </w:r>
      <w:r>
        <w:rPr>
          <w:u w:val="single"/>
        </w:rPr>
        <w:tab/>
      </w:r>
      <w:r>
        <w:rPr>
          <w:u w:val="single"/>
        </w:rPr>
        <w:tab/>
      </w:r>
    </w:p>
    <w:sectPr w:rsidR="00FB6F68" w:rsidRPr="00106A43" w:rsidSect="0065442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5B0" w:rsidRPr="00FB1744" w:rsidRDefault="006E15B0" w:rsidP="00FB1744">
      <w:pPr>
        <w:pStyle w:val="Footer"/>
      </w:pPr>
    </w:p>
  </w:endnote>
  <w:endnote w:type="continuationSeparator" w:id="0">
    <w:p w:rsidR="006E15B0" w:rsidRPr="00FB1744" w:rsidRDefault="006E15B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2F" w:rsidRPr="0065442F" w:rsidRDefault="0065442F" w:rsidP="0065442F">
    <w:pPr>
      <w:pStyle w:val="Footer"/>
      <w:tabs>
        <w:tab w:val="right" w:pos="9598"/>
      </w:tabs>
    </w:pPr>
    <w:r w:rsidRPr="0065442F">
      <w:rPr>
        <w:b/>
        <w:sz w:val="18"/>
      </w:rPr>
      <w:fldChar w:fldCharType="begin"/>
    </w:r>
    <w:r w:rsidRPr="0065442F">
      <w:rPr>
        <w:b/>
        <w:sz w:val="18"/>
      </w:rPr>
      <w:instrText xml:space="preserve"> PAGE  \* MERGEFORMAT </w:instrText>
    </w:r>
    <w:r w:rsidRPr="0065442F">
      <w:rPr>
        <w:b/>
        <w:sz w:val="18"/>
      </w:rPr>
      <w:fldChar w:fldCharType="separate"/>
    </w:r>
    <w:r w:rsidR="005704A2">
      <w:rPr>
        <w:b/>
        <w:noProof/>
        <w:sz w:val="18"/>
      </w:rPr>
      <w:t>2</w:t>
    </w:r>
    <w:r w:rsidRPr="0065442F">
      <w:rPr>
        <w:b/>
        <w:sz w:val="18"/>
      </w:rPr>
      <w:fldChar w:fldCharType="end"/>
    </w:r>
    <w:r>
      <w:rPr>
        <w:sz w:val="18"/>
      </w:rPr>
      <w:tab/>
    </w:r>
    <w:r>
      <w:t>GE.15-08752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2F" w:rsidRPr="0065442F" w:rsidRDefault="0065442F" w:rsidP="0065442F">
    <w:pPr>
      <w:pStyle w:val="Footer"/>
      <w:tabs>
        <w:tab w:val="right" w:pos="9598"/>
      </w:tabs>
      <w:rPr>
        <w:b/>
        <w:sz w:val="18"/>
      </w:rPr>
    </w:pPr>
    <w:r>
      <w:t>GE.15-08752</w:t>
    </w:r>
    <w:r>
      <w:tab/>
    </w:r>
    <w:r w:rsidRPr="0065442F">
      <w:rPr>
        <w:b/>
        <w:sz w:val="18"/>
      </w:rPr>
      <w:fldChar w:fldCharType="begin"/>
    </w:r>
    <w:r w:rsidRPr="0065442F">
      <w:rPr>
        <w:b/>
        <w:sz w:val="18"/>
      </w:rPr>
      <w:instrText xml:space="preserve"> PAGE  \* MERGEFORMAT </w:instrText>
    </w:r>
    <w:r w:rsidRPr="0065442F">
      <w:rPr>
        <w:b/>
        <w:sz w:val="18"/>
      </w:rPr>
      <w:fldChar w:fldCharType="separate"/>
    </w:r>
    <w:r w:rsidR="00254B37">
      <w:rPr>
        <w:b/>
        <w:noProof/>
        <w:sz w:val="18"/>
      </w:rPr>
      <w:t>1</w:t>
    </w:r>
    <w:r w:rsidRPr="0065442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4B1487CE" wp14:editId="6DAACF83">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42F" w:rsidRDefault="0065442F" w:rsidP="0065442F">
    <w:r>
      <w:t>GE.15-</w:t>
    </w:r>
    <w:proofErr w:type="gramStart"/>
    <w:r>
      <w:t>08752  (</w:t>
    </w:r>
    <w:proofErr w:type="gramEnd"/>
    <w:r>
      <w:t>E)</w:t>
    </w:r>
    <w:r w:rsidR="00B64400">
      <w:t xml:space="preserve">    110615    120615</w:t>
    </w:r>
  </w:p>
  <w:p w:rsidR="0065442F" w:rsidRPr="0065442F" w:rsidRDefault="0065442F" w:rsidP="0065442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CE7C116" wp14:editId="71E7436E">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5/3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5/3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5B0" w:rsidRPr="00FB1744" w:rsidRDefault="006E15B0" w:rsidP="00FB1744">
      <w:pPr>
        <w:tabs>
          <w:tab w:val="right" w:pos="2155"/>
        </w:tabs>
        <w:spacing w:after="80" w:line="240" w:lineRule="auto"/>
        <w:ind w:left="680"/>
      </w:pPr>
      <w:r>
        <w:rPr>
          <w:u w:val="single"/>
        </w:rPr>
        <w:tab/>
      </w:r>
    </w:p>
  </w:footnote>
  <w:footnote w:type="continuationSeparator" w:id="0">
    <w:p w:rsidR="006E15B0" w:rsidRPr="00FB1744" w:rsidRDefault="006E15B0" w:rsidP="00FB1744">
      <w:pPr>
        <w:tabs>
          <w:tab w:val="right" w:pos="2155"/>
        </w:tabs>
        <w:spacing w:after="80" w:line="240" w:lineRule="auto"/>
        <w:ind w:left="680"/>
      </w:pPr>
      <w:r>
        <w:rPr>
          <w:u w:val="single"/>
        </w:rPr>
        <w:tab/>
      </w:r>
    </w:p>
  </w:footnote>
  <w:footnote w:id="1">
    <w:p w:rsidR="00890419" w:rsidRDefault="00890419" w:rsidP="00890419">
      <w:pPr>
        <w:pStyle w:val="FootnoteText"/>
      </w:pPr>
      <w:r>
        <w:tab/>
      </w:r>
      <w:r>
        <w:rPr>
          <w:rStyle w:val="FootnoteReference"/>
        </w:rPr>
        <w:footnoteRef/>
      </w:r>
      <w:r>
        <w:tab/>
      </w:r>
      <w:proofErr w:type="gramStart"/>
      <w:r w:rsidRPr="00890419">
        <w:t>Distributed in German by the Central Commission for the Nav</w:t>
      </w:r>
      <w:r>
        <w:t xml:space="preserve">igation of the Rhine under the </w:t>
      </w:r>
      <w:r w:rsidRPr="00890419">
        <w:t>symbol CCNR-ZKR/ADN/WP.15/AC.2/2015/32.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2F" w:rsidRPr="0065442F" w:rsidRDefault="0065442F" w:rsidP="0065442F">
    <w:pPr>
      <w:pStyle w:val="Header"/>
    </w:pPr>
    <w:r w:rsidRPr="0065442F">
      <w:t>ECE/TRANS/WP.15/AC.2/2015/32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2F" w:rsidRPr="0065442F" w:rsidRDefault="0065442F" w:rsidP="0065442F">
    <w:pPr>
      <w:pStyle w:val="Header"/>
      <w:jc w:val="right"/>
    </w:pPr>
    <w:r w:rsidRPr="0065442F">
      <w:t>ECE/TRANS/WP.15/AC.2/2015/32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E15B0"/>
    <w:rsid w:val="00017E6E"/>
    <w:rsid w:val="00046E92"/>
    <w:rsid w:val="000B74A3"/>
    <w:rsid w:val="000E16F0"/>
    <w:rsid w:val="001170DC"/>
    <w:rsid w:val="001A431C"/>
    <w:rsid w:val="00247E2C"/>
    <w:rsid w:val="00254B37"/>
    <w:rsid w:val="002A4D6E"/>
    <w:rsid w:val="002D6C53"/>
    <w:rsid w:val="002F5595"/>
    <w:rsid w:val="0030387F"/>
    <w:rsid w:val="00334F6A"/>
    <w:rsid w:val="00342AC8"/>
    <w:rsid w:val="00352C40"/>
    <w:rsid w:val="003B4550"/>
    <w:rsid w:val="003B7718"/>
    <w:rsid w:val="00411910"/>
    <w:rsid w:val="004258AF"/>
    <w:rsid w:val="00461253"/>
    <w:rsid w:val="00472DE3"/>
    <w:rsid w:val="005042C2"/>
    <w:rsid w:val="00534199"/>
    <w:rsid w:val="0055313C"/>
    <w:rsid w:val="005704A2"/>
    <w:rsid w:val="00581999"/>
    <w:rsid w:val="005F5E68"/>
    <w:rsid w:val="0065442F"/>
    <w:rsid w:val="00671529"/>
    <w:rsid w:val="006A7457"/>
    <w:rsid w:val="006E15B0"/>
    <w:rsid w:val="006F2798"/>
    <w:rsid w:val="00717266"/>
    <w:rsid w:val="007268F9"/>
    <w:rsid w:val="00747457"/>
    <w:rsid w:val="00754F08"/>
    <w:rsid w:val="00765A8D"/>
    <w:rsid w:val="007824E9"/>
    <w:rsid w:val="007C52B0"/>
    <w:rsid w:val="008650F6"/>
    <w:rsid w:val="00890419"/>
    <w:rsid w:val="008A7520"/>
    <w:rsid w:val="009411B4"/>
    <w:rsid w:val="009558F4"/>
    <w:rsid w:val="0099699F"/>
    <w:rsid w:val="009D0139"/>
    <w:rsid w:val="009D0C2E"/>
    <w:rsid w:val="009F5CDC"/>
    <w:rsid w:val="00A2520B"/>
    <w:rsid w:val="00A33BD8"/>
    <w:rsid w:val="00A775CF"/>
    <w:rsid w:val="00AB3C7E"/>
    <w:rsid w:val="00AD0C99"/>
    <w:rsid w:val="00B06045"/>
    <w:rsid w:val="00B32E72"/>
    <w:rsid w:val="00B64400"/>
    <w:rsid w:val="00BD68BB"/>
    <w:rsid w:val="00C35A27"/>
    <w:rsid w:val="00C828FF"/>
    <w:rsid w:val="00CA2146"/>
    <w:rsid w:val="00CE6E10"/>
    <w:rsid w:val="00D10BCA"/>
    <w:rsid w:val="00D1378D"/>
    <w:rsid w:val="00D27341"/>
    <w:rsid w:val="00D744B3"/>
    <w:rsid w:val="00E02C2B"/>
    <w:rsid w:val="00E35F49"/>
    <w:rsid w:val="00EC1C40"/>
    <w:rsid w:val="00ED6C48"/>
    <w:rsid w:val="00F3593B"/>
    <w:rsid w:val="00F65F5D"/>
    <w:rsid w:val="00F86A3A"/>
    <w:rsid w:val="00F923F4"/>
    <w:rsid w:val="00FB1744"/>
    <w:rsid w:val="00FB6F68"/>
    <w:rsid w:val="00FC634C"/>
    <w:rsid w:val="00FE7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B3A3-0CDC-4715-B471-A740ECAB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1508752</vt:lpstr>
    </vt:vector>
  </TitlesOfParts>
  <Company>DCM</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1508752</dc:title>
  <dc:subject>ECE/TRANS/WP.15/AC.2/2015/32</dc:subject>
  <dc:creator>Gatmaytan</dc:creator>
  <cp:lastModifiedBy>Christopher Smith</cp:lastModifiedBy>
  <cp:revision>2</cp:revision>
  <cp:lastPrinted>2015-06-12T08:44:00Z</cp:lastPrinted>
  <dcterms:created xsi:type="dcterms:W3CDTF">2015-07-07T14:54:00Z</dcterms:created>
  <dcterms:modified xsi:type="dcterms:W3CDTF">2015-07-07T14:54:00Z</dcterms:modified>
</cp:coreProperties>
</file>