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4EB" w:rsidRDefault="00E214EB" w:rsidP="00E214EB">
      <w:pPr>
        <w:spacing w:line="240" w:lineRule="auto"/>
        <w:rPr>
          <w:sz w:val="2"/>
        </w:rPr>
        <w:sectPr w:rsidR="00E214EB" w:rsidSect="00E214EB">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r>
        <w:rPr>
          <w:rStyle w:val="CommentReference"/>
        </w:rPr>
        <w:commentReference w:id="1"/>
      </w:r>
    </w:p>
    <w:p w:rsidR="00E3492F" w:rsidRDefault="00E3492F" w:rsidP="00E3492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E013C0">
        <w:lastRenderedPageBreak/>
        <w:t>Comité d</w:t>
      </w:r>
      <w:r>
        <w:t>’</w:t>
      </w:r>
      <w:r w:rsidRPr="00E013C0">
        <w:t xml:space="preserve">experts du transport des marchandises dangereuses </w:t>
      </w:r>
      <w:r>
        <w:br/>
      </w:r>
      <w:r w:rsidRPr="00E013C0">
        <w:t>et du Système général harmonisé de classifica</w:t>
      </w:r>
      <w:bookmarkStart w:id="2" w:name="insstart"/>
      <w:bookmarkEnd w:id="2"/>
      <w:r w:rsidRPr="00E013C0">
        <w:t xml:space="preserve">tion </w:t>
      </w:r>
      <w:r>
        <w:br/>
      </w:r>
      <w:r w:rsidRPr="00E013C0">
        <w:t>et d</w:t>
      </w:r>
      <w:r>
        <w:t>’</w:t>
      </w:r>
      <w:r w:rsidRPr="00E013C0">
        <w:t>étiquetage des produits chimiques</w:t>
      </w:r>
    </w:p>
    <w:p w:rsidR="00E3492F" w:rsidRPr="00E3492F" w:rsidRDefault="00E3492F" w:rsidP="00E3492F">
      <w:pPr>
        <w:spacing w:line="120" w:lineRule="exact"/>
        <w:rPr>
          <w:sz w:val="10"/>
        </w:rPr>
      </w:pPr>
    </w:p>
    <w:p w:rsidR="00E3492F" w:rsidRDefault="00E3492F" w:rsidP="00E3492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E013C0">
        <w:t>Sous-Comité d</w:t>
      </w:r>
      <w:r>
        <w:t>’</w:t>
      </w:r>
      <w:r w:rsidRPr="00E013C0">
        <w:t xml:space="preserve">experts du Système général harmonisé </w:t>
      </w:r>
      <w:r>
        <w:br/>
      </w:r>
      <w:r w:rsidRPr="00E013C0">
        <w:t>de classification et d</w:t>
      </w:r>
      <w:r>
        <w:t>’</w:t>
      </w:r>
      <w:r w:rsidRPr="00E013C0">
        <w:t>étiquetage des produits chimiques</w:t>
      </w:r>
    </w:p>
    <w:p w:rsidR="00E3492F" w:rsidRPr="00E3492F" w:rsidRDefault="00E3492F" w:rsidP="00E3492F">
      <w:pPr>
        <w:spacing w:line="120" w:lineRule="exact"/>
        <w:rPr>
          <w:sz w:val="10"/>
        </w:rPr>
      </w:pPr>
    </w:p>
    <w:p w:rsidR="00E3492F" w:rsidRPr="00E013C0" w:rsidRDefault="00E3492F" w:rsidP="00E3492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eastAsia="Times New Roman"/>
        </w:rPr>
      </w:pPr>
      <w:r w:rsidRPr="00E013C0">
        <w:t>Trentième session</w:t>
      </w:r>
    </w:p>
    <w:p w:rsidR="00E3492F" w:rsidRPr="00E013C0" w:rsidRDefault="00E3492F" w:rsidP="00E3492F">
      <w:pPr>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eastAsia="Times New Roman"/>
        </w:rPr>
      </w:pPr>
      <w:r w:rsidRPr="00E013C0">
        <w:t>Genève, 9-11 décembre 2015</w:t>
      </w:r>
    </w:p>
    <w:p w:rsidR="00E3492F" w:rsidRPr="00E013C0" w:rsidRDefault="00E3492F" w:rsidP="00E3492F">
      <w:pPr>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eastAsia="Times New Roman"/>
        </w:rPr>
      </w:pPr>
      <w:r w:rsidRPr="00E013C0">
        <w:t>Point 3 c) de l</w:t>
      </w:r>
      <w:r>
        <w:t>’</w:t>
      </w:r>
      <w:r w:rsidRPr="00E013C0">
        <w:t>ordre du jour provisoire</w:t>
      </w:r>
    </w:p>
    <w:p w:rsidR="00E3492F" w:rsidRDefault="00E3492F" w:rsidP="00E3492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E013C0">
        <w:t>Critères de classification et communication des dangers y relatifs</w:t>
      </w:r>
      <w:r>
        <w:t> </w:t>
      </w:r>
      <w:r w:rsidRPr="00E013C0">
        <w:t>:</w:t>
      </w:r>
      <w:r>
        <w:t xml:space="preserve"> </w:t>
      </w:r>
      <w:r>
        <w:br/>
      </w:r>
      <w:r w:rsidRPr="00E013C0">
        <w:t>Dangers par aspiration</w:t>
      </w:r>
      <w:r w:rsidR="00F40934">
        <w:t> </w:t>
      </w:r>
      <w:r w:rsidRPr="00E013C0">
        <w:t xml:space="preserve">: critère de viscosité </w:t>
      </w:r>
      <w:r>
        <w:br/>
      </w:r>
      <w:r w:rsidRPr="00E013C0">
        <w:t>pour la classification des mélanges</w:t>
      </w:r>
    </w:p>
    <w:p w:rsidR="00E3492F" w:rsidRPr="00E3492F" w:rsidRDefault="00E3492F" w:rsidP="00E3492F">
      <w:pPr>
        <w:spacing w:line="120" w:lineRule="exact"/>
        <w:rPr>
          <w:sz w:val="10"/>
        </w:rPr>
      </w:pPr>
    </w:p>
    <w:p w:rsidR="00E3492F" w:rsidRPr="00E3492F" w:rsidRDefault="00E3492F" w:rsidP="00E3492F">
      <w:pPr>
        <w:spacing w:line="120" w:lineRule="exact"/>
        <w:rPr>
          <w:sz w:val="10"/>
        </w:rPr>
      </w:pPr>
    </w:p>
    <w:p w:rsidR="00E3492F" w:rsidRPr="00E3492F" w:rsidRDefault="00E3492F" w:rsidP="00E3492F">
      <w:pPr>
        <w:spacing w:line="120" w:lineRule="exact"/>
        <w:rPr>
          <w:sz w:val="10"/>
        </w:rPr>
      </w:pPr>
    </w:p>
    <w:p w:rsidR="00E3492F" w:rsidRDefault="00E3492F" w:rsidP="00E3492F">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E013C0">
        <w:rPr>
          <w:sz w:val="32"/>
        </w:rPr>
        <w:tab/>
      </w:r>
      <w:r w:rsidRPr="00E013C0">
        <w:rPr>
          <w:sz w:val="32"/>
        </w:rPr>
        <w:tab/>
      </w:r>
      <w:r w:rsidRPr="00E013C0">
        <w:t>Critères de classification pour les dangers par aspiration</w:t>
      </w:r>
    </w:p>
    <w:p w:rsidR="00E3492F" w:rsidRPr="00E3492F" w:rsidRDefault="00E3492F" w:rsidP="00E3492F">
      <w:pPr>
        <w:spacing w:line="120" w:lineRule="exact"/>
        <w:rPr>
          <w:sz w:val="10"/>
        </w:rPr>
      </w:pPr>
    </w:p>
    <w:p w:rsidR="00E3492F" w:rsidRPr="00E3492F" w:rsidRDefault="00E3492F" w:rsidP="00E3492F">
      <w:pPr>
        <w:spacing w:line="120" w:lineRule="exact"/>
        <w:rPr>
          <w:sz w:val="10"/>
        </w:rPr>
      </w:pPr>
    </w:p>
    <w:p w:rsidR="00E3492F" w:rsidRDefault="00E3492F" w:rsidP="00E3492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E013C0">
        <w:tab/>
      </w:r>
      <w:r w:rsidRPr="00E013C0">
        <w:tab/>
        <w:t>Communication de l</w:t>
      </w:r>
      <w:r>
        <w:t>’</w:t>
      </w:r>
      <w:r w:rsidRPr="00E013C0">
        <w:t>Organisation maritime internationale (OMI)</w:t>
      </w:r>
      <w:r w:rsidRPr="00371AF9">
        <w:rPr>
          <w:rStyle w:val="FootnoteReference"/>
          <w:b w:val="0"/>
          <w:sz w:val="20"/>
          <w:szCs w:val="20"/>
        </w:rPr>
        <w:footnoteReference w:id="1"/>
      </w:r>
    </w:p>
    <w:p w:rsidR="00E3492F" w:rsidRPr="00E3492F" w:rsidRDefault="00E3492F" w:rsidP="00E3492F">
      <w:pPr>
        <w:spacing w:line="120" w:lineRule="exact"/>
        <w:rPr>
          <w:sz w:val="10"/>
        </w:rPr>
      </w:pPr>
    </w:p>
    <w:p w:rsidR="00E3492F" w:rsidRPr="00E3492F" w:rsidRDefault="00E3492F" w:rsidP="00E3492F">
      <w:pPr>
        <w:spacing w:line="120" w:lineRule="exact"/>
        <w:rPr>
          <w:sz w:val="10"/>
        </w:rPr>
      </w:pPr>
    </w:p>
    <w:p w:rsidR="00E3492F" w:rsidRDefault="00E3492F" w:rsidP="00E3492F">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E013C0">
        <w:rPr>
          <w:sz w:val="32"/>
        </w:rPr>
        <w:tab/>
      </w:r>
      <w:r w:rsidRPr="00E013C0">
        <w:rPr>
          <w:sz w:val="32"/>
        </w:rPr>
        <w:tab/>
      </w:r>
      <w:r w:rsidRPr="00E013C0">
        <w:t>Généralités</w:t>
      </w:r>
    </w:p>
    <w:p w:rsidR="00E3492F" w:rsidRPr="00E3492F" w:rsidRDefault="00E3492F" w:rsidP="00E3492F">
      <w:pPr>
        <w:spacing w:line="120" w:lineRule="exact"/>
        <w:rPr>
          <w:sz w:val="10"/>
        </w:rPr>
      </w:pPr>
    </w:p>
    <w:p w:rsidR="00E3492F" w:rsidRPr="00E3492F" w:rsidRDefault="00E3492F" w:rsidP="00E3492F">
      <w:pPr>
        <w:spacing w:line="120" w:lineRule="exact"/>
        <w:rPr>
          <w:sz w:val="10"/>
        </w:rPr>
      </w:pPr>
    </w:p>
    <w:p w:rsidR="00E3492F" w:rsidRPr="00E013C0" w:rsidRDefault="00E3492F" w:rsidP="00E3492F">
      <w:pPr>
        <w:pStyle w:val="SingleTxt"/>
        <w:numPr>
          <w:ilvl w:val="0"/>
          <w:numId w:val="9"/>
        </w:numPr>
        <w:tabs>
          <w:tab w:val="clear" w:pos="475"/>
          <w:tab w:val="num" w:pos="1742"/>
        </w:tabs>
        <w:ind w:left="1267"/>
        <w:rPr>
          <w:rFonts w:eastAsia="Times New Roman"/>
        </w:rPr>
      </w:pPr>
      <w:r w:rsidRPr="00E013C0">
        <w:t xml:space="preserve">Le </w:t>
      </w:r>
      <w:r>
        <w:t>« </w:t>
      </w:r>
      <w:r w:rsidRPr="00E013C0">
        <w:t>Groupe mixte d</w:t>
      </w:r>
      <w:r>
        <w:t>’</w:t>
      </w:r>
      <w:r w:rsidRPr="00E013C0">
        <w:t>experts chargé d</w:t>
      </w:r>
      <w:r>
        <w:t>’</w:t>
      </w:r>
      <w:r w:rsidRPr="00E013C0">
        <w:t>étudier les aspects scientifiques de la protection de l</w:t>
      </w:r>
      <w:r>
        <w:t>’</w:t>
      </w:r>
      <w:r w:rsidRPr="00E013C0">
        <w:t>environnement marin (GESAMP)</w:t>
      </w:r>
      <w:r>
        <w:t> »</w:t>
      </w:r>
      <w:r w:rsidRPr="00E013C0">
        <w:t xml:space="preserve"> est un organe consultatif constitué de spécialistes nommés par les organismes parrains (OMI, FAO, UNESCO-COI, OMM, AIEA, ONU, PNUE, ONUDI</w:t>
      </w:r>
      <w:r>
        <w:t xml:space="preserve"> et</w:t>
      </w:r>
      <w:r w:rsidRPr="00E013C0">
        <w:t xml:space="preserve"> PNUD), qui est chargé de prodiguer à ces organismes, y compris à l</w:t>
      </w:r>
      <w:r>
        <w:t>’</w:t>
      </w:r>
      <w:r w:rsidRPr="00E013C0">
        <w:t>ONU, des conseils scientifiques concernant la prévention, la réduction et la maîtrise de la dégradation de l</w:t>
      </w:r>
      <w:r>
        <w:t>’</w:t>
      </w:r>
      <w:r w:rsidRPr="00E013C0">
        <w:t>environnement marin. L</w:t>
      </w:r>
      <w:r>
        <w:t>’</w:t>
      </w:r>
      <w:r w:rsidRPr="00E013C0">
        <w:t>Organisation maritime internationale assure le secrétariat de cet organe consultati</w:t>
      </w:r>
      <w:r>
        <w:t>f qui relève des Nations Unies.</w:t>
      </w:r>
    </w:p>
    <w:p w:rsidR="00E3492F" w:rsidRPr="00E013C0" w:rsidRDefault="00E3492F" w:rsidP="00E3492F">
      <w:pPr>
        <w:pStyle w:val="SingleTxt"/>
        <w:numPr>
          <w:ilvl w:val="0"/>
          <w:numId w:val="9"/>
        </w:numPr>
        <w:tabs>
          <w:tab w:val="clear" w:pos="475"/>
          <w:tab w:val="num" w:pos="1742"/>
        </w:tabs>
        <w:ind w:left="1267"/>
        <w:rPr>
          <w:rFonts w:eastAsia="Times New Roman"/>
        </w:rPr>
      </w:pPr>
      <w:r w:rsidRPr="00E013C0">
        <w:t>Le Groupe de travail du GESAMP sur l</w:t>
      </w:r>
      <w:r>
        <w:t>’</w:t>
      </w:r>
      <w:r w:rsidRPr="00E013C0">
        <w:t>évaluation des risques que présentent les substances nocives transportées par mer est chargé d</w:t>
      </w:r>
      <w:r>
        <w:t>’</w:t>
      </w:r>
      <w:r w:rsidRPr="00E013C0">
        <w:t>évaluer les matières chimiques liquides transportées en vrac et de déterminer quels dangers elles présentent pour la santé humaine et l</w:t>
      </w:r>
      <w:r>
        <w:t>’</w:t>
      </w:r>
      <w:r w:rsidRPr="00E013C0">
        <w:t>environnement; les résultats de ses travaux viennent alimenter directement la réglementation internationale instaurée par l</w:t>
      </w:r>
      <w:r>
        <w:t>’</w:t>
      </w:r>
      <w:r w:rsidRPr="00E013C0">
        <w:t>Organisation maritime internationale (OMI) pour le transport de ces matières.</w:t>
      </w:r>
    </w:p>
    <w:p w:rsidR="00E3492F" w:rsidRPr="00E013C0" w:rsidRDefault="00E3492F" w:rsidP="00E3492F">
      <w:pPr>
        <w:pStyle w:val="SingleTxt"/>
        <w:numPr>
          <w:ilvl w:val="0"/>
          <w:numId w:val="9"/>
        </w:numPr>
        <w:tabs>
          <w:tab w:val="clear" w:pos="475"/>
          <w:tab w:val="num" w:pos="1742"/>
        </w:tabs>
        <w:ind w:left="1267"/>
        <w:rPr>
          <w:rFonts w:eastAsia="Times New Roman"/>
        </w:rPr>
      </w:pPr>
      <w:r w:rsidRPr="00E013C0">
        <w:t xml:space="preserve">Fin 2014, le GESAMP a publié une </w:t>
      </w:r>
      <w:r>
        <w:t>deuxième version du document n</w:t>
      </w:r>
      <w:r w:rsidRPr="00E3492F">
        <w:rPr>
          <w:vertAlign w:val="superscript"/>
        </w:rPr>
        <w:t>o</w:t>
      </w:r>
      <w:r>
        <w:t> </w:t>
      </w:r>
      <w:r w:rsidRPr="00E013C0">
        <w:t xml:space="preserve">64 de la série Reports and </w:t>
      </w:r>
      <w:proofErr w:type="spellStart"/>
      <w:r w:rsidRPr="00E013C0">
        <w:t>Studies</w:t>
      </w:r>
      <w:proofErr w:type="spellEnd"/>
      <w:r w:rsidR="00D53393" w:rsidRPr="00371AF9">
        <w:rPr>
          <w:rStyle w:val="FootnoteReference"/>
        </w:rPr>
        <w:footnoteReference w:id="2"/>
      </w:r>
      <w:r w:rsidRPr="00E013C0">
        <w:t xml:space="preserve">, sous le titre </w:t>
      </w:r>
      <w:proofErr w:type="spellStart"/>
      <w:r w:rsidRPr="00E013C0">
        <w:rPr>
          <w:i/>
        </w:rPr>
        <w:t>Revised</w:t>
      </w:r>
      <w:proofErr w:type="spellEnd"/>
      <w:r w:rsidRPr="00E013C0">
        <w:t xml:space="preserve"> </w:t>
      </w:r>
      <w:r w:rsidRPr="00E013C0">
        <w:rPr>
          <w:i/>
        </w:rPr>
        <w:t xml:space="preserve">GESAMP </w:t>
      </w:r>
      <w:proofErr w:type="spellStart"/>
      <w:r w:rsidRPr="00E013C0">
        <w:rPr>
          <w:i/>
        </w:rPr>
        <w:t>Hazard</w:t>
      </w:r>
      <w:proofErr w:type="spellEnd"/>
      <w:r w:rsidRPr="00E013C0">
        <w:rPr>
          <w:i/>
        </w:rPr>
        <w:t xml:space="preserve"> </w:t>
      </w:r>
      <w:proofErr w:type="spellStart"/>
      <w:r w:rsidRPr="00E013C0">
        <w:rPr>
          <w:i/>
        </w:rPr>
        <w:t>Evaluation</w:t>
      </w:r>
      <w:proofErr w:type="spellEnd"/>
      <w:r w:rsidRPr="00E013C0">
        <w:rPr>
          <w:i/>
        </w:rPr>
        <w:t xml:space="preserve"> </w:t>
      </w:r>
      <w:proofErr w:type="spellStart"/>
      <w:r w:rsidRPr="00E013C0">
        <w:rPr>
          <w:i/>
        </w:rPr>
        <w:t>Procedure</w:t>
      </w:r>
      <w:proofErr w:type="spellEnd"/>
      <w:r w:rsidRPr="00E013C0">
        <w:rPr>
          <w:i/>
        </w:rPr>
        <w:t xml:space="preserve"> for </w:t>
      </w:r>
      <w:proofErr w:type="spellStart"/>
      <w:r w:rsidRPr="00E013C0">
        <w:rPr>
          <w:i/>
        </w:rPr>
        <w:t>Chemical</w:t>
      </w:r>
      <w:proofErr w:type="spellEnd"/>
      <w:r w:rsidRPr="00E013C0">
        <w:rPr>
          <w:i/>
        </w:rPr>
        <w:t xml:space="preserve"> Substances </w:t>
      </w:r>
      <w:proofErr w:type="spellStart"/>
      <w:r w:rsidRPr="00E013C0">
        <w:rPr>
          <w:i/>
        </w:rPr>
        <w:t>carried</w:t>
      </w:r>
      <w:proofErr w:type="spellEnd"/>
      <w:r w:rsidRPr="00E013C0">
        <w:rPr>
          <w:i/>
        </w:rPr>
        <w:t xml:space="preserve"> by </w:t>
      </w:r>
      <w:proofErr w:type="spellStart"/>
      <w:r w:rsidRPr="00E013C0">
        <w:rPr>
          <w:i/>
        </w:rPr>
        <w:t>Ships</w:t>
      </w:r>
      <w:proofErr w:type="spellEnd"/>
      <w:r w:rsidRPr="00E013C0">
        <w:rPr>
          <w:i/>
        </w:rPr>
        <w:t>, 2</w:t>
      </w:r>
      <w:r w:rsidRPr="00E013C0">
        <w:rPr>
          <w:i/>
          <w:vertAlign w:val="superscript"/>
        </w:rPr>
        <w:t>nd</w:t>
      </w:r>
      <w:r w:rsidRPr="00E013C0">
        <w:rPr>
          <w:i/>
        </w:rPr>
        <w:t xml:space="preserve"> Edition</w:t>
      </w:r>
      <w:r w:rsidRPr="00E013C0">
        <w:t xml:space="preserve">. Dans ce document, </w:t>
      </w:r>
      <w:r w:rsidRPr="00E013C0">
        <w:lastRenderedPageBreak/>
        <w:t>qui est globalement aligné sur les principes du Système général harmonisé (SGH), sont énoncés les critères particuliers qui permettent d</w:t>
      </w:r>
      <w:r>
        <w:t>’</w:t>
      </w:r>
      <w:r w:rsidRPr="00E013C0">
        <w:t xml:space="preserve">évaluer les dangers que présentent, tant pour la santé humaine que </w:t>
      </w:r>
      <w:r>
        <w:t xml:space="preserve">pour </w:t>
      </w:r>
      <w:r w:rsidRPr="00E013C0">
        <w:t>l</w:t>
      </w:r>
      <w:r>
        <w:t>’</w:t>
      </w:r>
      <w:r w:rsidRPr="00E013C0">
        <w:t xml:space="preserve">environnement, les matières chimiques transportées dans des </w:t>
      </w:r>
      <w:proofErr w:type="spellStart"/>
      <w:r w:rsidRPr="00E013C0">
        <w:t>navires-citernes</w:t>
      </w:r>
      <w:proofErr w:type="spellEnd"/>
      <w:r w:rsidRPr="00E013C0">
        <w:t xml:space="preserve"> prévus à cet effet susceptibles d</w:t>
      </w:r>
      <w:r>
        <w:t>’</w:t>
      </w:r>
      <w:r w:rsidRPr="00E013C0">
        <w:t>entrer en contact avec l</w:t>
      </w:r>
      <w:r>
        <w:t>’</w:t>
      </w:r>
      <w:r w:rsidRPr="00E013C0">
        <w:t xml:space="preserve">environnement marin, que ce soit par rejet en exploitation, par déversement accidentel ou par perte à la mer. </w:t>
      </w:r>
    </w:p>
    <w:p w:rsidR="00E3492F" w:rsidRPr="00D53393" w:rsidRDefault="00E3492F" w:rsidP="00D53393">
      <w:pPr>
        <w:pStyle w:val="SingleTxt"/>
        <w:numPr>
          <w:ilvl w:val="0"/>
          <w:numId w:val="9"/>
        </w:numPr>
        <w:tabs>
          <w:tab w:val="clear" w:pos="475"/>
          <w:tab w:val="num" w:pos="1742"/>
        </w:tabs>
        <w:ind w:left="1267"/>
        <w:rPr>
          <w:rFonts w:eastAsia="Times New Roman"/>
        </w:rPr>
      </w:pPr>
      <w:r w:rsidRPr="00E013C0">
        <w:t xml:space="preserve">Les renseignements sont regroupés dans le </w:t>
      </w:r>
      <w:r w:rsidR="00D53393">
        <w:t>« </w:t>
      </w:r>
      <w:r w:rsidRPr="00E013C0">
        <w:t>Profil de risques GESAMP</w:t>
      </w:r>
      <w:r w:rsidR="00D53393">
        <w:t> »</w:t>
      </w:r>
      <w:r w:rsidRPr="00E013C0">
        <w:t xml:space="preserve">, qui </w:t>
      </w:r>
      <w:r>
        <w:t>désigne de manière</w:t>
      </w:r>
      <w:r w:rsidRPr="00E013C0">
        <w:t xml:space="preserve"> facilement lisible </w:t>
      </w:r>
      <w:r>
        <w:t>l</w:t>
      </w:r>
      <w:r w:rsidRPr="00E013C0">
        <w:t>es caractéristiques de danger propres à chaque matière. La liste complète des Profils de risques du GESAMP peut être consulté</w:t>
      </w:r>
      <w:r>
        <w:t>e</w:t>
      </w:r>
      <w:r w:rsidRPr="00E013C0">
        <w:t xml:space="preserve"> dans la </w:t>
      </w:r>
      <w:r w:rsidRPr="00E013C0">
        <w:rPr>
          <w:i/>
        </w:rPr>
        <w:t>Liste composite GESAMP</w:t>
      </w:r>
      <w:r w:rsidR="00D53393" w:rsidRPr="00371AF9">
        <w:rPr>
          <w:rStyle w:val="FootnoteReference"/>
        </w:rPr>
        <w:footnoteReference w:id="3"/>
      </w:r>
      <w:r w:rsidRPr="00E013C0">
        <w:t>, actualisée et publiée par l</w:t>
      </w:r>
      <w:r>
        <w:t>’</w:t>
      </w:r>
      <w:r w:rsidRPr="00E013C0">
        <w:t>OMI chaque année.</w:t>
      </w:r>
    </w:p>
    <w:p w:rsidR="00D53393" w:rsidRPr="00D53393" w:rsidRDefault="00D53393" w:rsidP="00D53393">
      <w:pPr>
        <w:pStyle w:val="SingleTxt"/>
        <w:spacing w:after="0" w:line="120" w:lineRule="exact"/>
        <w:rPr>
          <w:sz w:val="10"/>
        </w:rPr>
      </w:pPr>
    </w:p>
    <w:p w:rsidR="00D53393" w:rsidRPr="00D53393" w:rsidRDefault="00D53393" w:rsidP="00D53393">
      <w:pPr>
        <w:pStyle w:val="SingleTxt"/>
        <w:spacing w:after="0" w:line="120" w:lineRule="exact"/>
        <w:rPr>
          <w:sz w:val="10"/>
        </w:rPr>
      </w:pPr>
    </w:p>
    <w:p w:rsidR="00E3492F" w:rsidRDefault="00E3492F" w:rsidP="00D5339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13C0">
        <w:rPr>
          <w:sz w:val="32"/>
        </w:rPr>
        <w:tab/>
      </w:r>
      <w:r w:rsidRPr="00E013C0">
        <w:rPr>
          <w:sz w:val="32"/>
        </w:rPr>
        <w:tab/>
      </w:r>
      <w:r w:rsidRPr="00E013C0">
        <w:t>Critères de danger par aspiration</w:t>
      </w:r>
    </w:p>
    <w:p w:rsidR="00D53393" w:rsidRPr="00D53393" w:rsidRDefault="00D53393" w:rsidP="00D53393">
      <w:pPr>
        <w:pStyle w:val="SingleTxt"/>
        <w:spacing w:after="0" w:line="120" w:lineRule="exact"/>
        <w:rPr>
          <w:sz w:val="10"/>
        </w:rPr>
      </w:pPr>
    </w:p>
    <w:p w:rsidR="00D53393" w:rsidRPr="00D53393" w:rsidRDefault="00D53393" w:rsidP="00D53393">
      <w:pPr>
        <w:pStyle w:val="SingleTxt"/>
        <w:spacing w:after="0" w:line="120" w:lineRule="exact"/>
        <w:rPr>
          <w:sz w:val="10"/>
        </w:rPr>
      </w:pPr>
    </w:p>
    <w:p w:rsidR="00E3492F" w:rsidRPr="00E013C0" w:rsidRDefault="00E3492F" w:rsidP="00D53393">
      <w:pPr>
        <w:pStyle w:val="SingleTxt"/>
        <w:numPr>
          <w:ilvl w:val="0"/>
          <w:numId w:val="9"/>
        </w:numPr>
        <w:tabs>
          <w:tab w:val="clear" w:pos="475"/>
          <w:tab w:val="num" w:pos="1742"/>
        </w:tabs>
        <w:ind w:left="1267"/>
        <w:rPr>
          <w:rFonts w:eastAsia="Times New Roman"/>
        </w:rPr>
      </w:pPr>
      <w:r w:rsidRPr="00E013C0">
        <w:t>Le système de classement des dangers du GESAMP comprend un degré de risque pour l</w:t>
      </w:r>
      <w:r>
        <w:t>’</w:t>
      </w:r>
      <w:r w:rsidR="00D53393">
        <w:t>« </w:t>
      </w:r>
      <w:r w:rsidRPr="00E013C0">
        <w:t>aspiration</w:t>
      </w:r>
      <w:r w:rsidR="00D53393">
        <w:t> »</w:t>
      </w:r>
      <w:r w:rsidRPr="00E013C0">
        <w:t>, qui est pleinement aligné sur les critères établis dans le SGH pour les dangers par aspiration de catégorie 1.</w:t>
      </w:r>
    </w:p>
    <w:p w:rsidR="00E3492F" w:rsidRPr="00E013C0" w:rsidRDefault="00E3492F" w:rsidP="00D53393">
      <w:pPr>
        <w:pStyle w:val="SingleTxt"/>
        <w:numPr>
          <w:ilvl w:val="0"/>
          <w:numId w:val="9"/>
        </w:numPr>
        <w:tabs>
          <w:tab w:val="clear" w:pos="475"/>
          <w:tab w:val="num" w:pos="1742"/>
        </w:tabs>
        <w:ind w:left="1267"/>
        <w:rPr>
          <w:rFonts w:eastAsia="Times New Roman"/>
        </w:rPr>
      </w:pPr>
      <w:r w:rsidRPr="00E013C0">
        <w:t>Le Groupe de travail du GESAMP a évalué plusieurs produits à sa cinquante et unième session, en avril 2015</w:t>
      </w:r>
      <w:r>
        <w:t>.</w:t>
      </w:r>
      <w:r w:rsidRPr="00E013C0">
        <w:t xml:space="preserve"> </w:t>
      </w:r>
      <w:r>
        <w:t xml:space="preserve">À </w:t>
      </w:r>
      <w:r w:rsidRPr="00E013C0">
        <w:t>cette occasion, il a éprouvé des difficultés à interpréter les critères énoncés dans le SGH concernant les dangers par aspiration de catégorie 1, du fait que les critères fondés sur la viscosité cinématique semblaient s</w:t>
      </w:r>
      <w:r>
        <w:t>’</w:t>
      </w:r>
      <w:r w:rsidRPr="00E013C0">
        <w:t>appliquer uniquement aux hydrocarbures (tableau 3.10.1 du SGH), alors que les exemples donnés dans la note de bas de page et les considérations particulières énoncées au paragraphe 3.10.1.6.1 faisaient aussi mention d</w:t>
      </w:r>
      <w:r>
        <w:t>’</w:t>
      </w:r>
      <w:r w:rsidRPr="00E013C0">
        <w:t>hydrocarbures modifiés (comme les hydrocarbures chlorés) dont on sait qu</w:t>
      </w:r>
      <w:r>
        <w:t>’</w:t>
      </w:r>
      <w:r w:rsidRPr="00E013C0">
        <w:t>ils présentent un risque d</w:t>
      </w:r>
      <w:r>
        <w:t>’</w:t>
      </w:r>
      <w:r w:rsidRPr="00E013C0">
        <w:t>aspiration.</w:t>
      </w:r>
    </w:p>
    <w:p w:rsidR="00E3492F" w:rsidRPr="00E013C0" w:rsidRDefault="00E3492F" w:rsidP="00D53393">
      <w:pPr>
        <w:pStyle w:val="SingleTxt"/>
        <w:numPr>
          <w:ilvl w:val="0"/>
          <w:numId w:val="9"/>
        </w:numPr>
        <w:tabs>
          <w:tab w:val="clear" w:pos="475"/>
          <w:tab w:val="num" w:pos="1742"/>
        </w:tabs>
        <w:ind w:left="1267"/>
        <w:rPr>
          <w:rFonts w:eastAsia="Times New Roman"/>
        </w:rPr>
      </w:pPr>
      <w:r w:rsidRPr="00E013C0">
        <w:t>Le Groupe de travail du GESAMP a constaté, lors de l</w:t>
      </w:r>
      <w:r>
        <w:t>’</w:t>
      </w:r>
      <w:r w:rsidRPr="00E013C0">
        <w:t>évaluation d</w:t>
      </w:r>
      <w:r>
        <w:t>’</w:t>
      </w:r>
      <w:r w:rsidRPr="00E013C0">
        <w:t xml:space="preserve">un mélange </w:t>
      </w:r>
      <w:r>
        <w:t>c</w:t>
      </w:r>
      <w:r w:rsidRPr="00E013C0">
        <w:t>résol/</w:t>
      </w:r>
      <w:r>
        <w:t>p</w:t>
      </w:r>
      <w:r w:rsidRPr="00E013C0">
        <w:t>hénol/</w:t>
      </w:r>
      <w:proofErr w:type="spellStart"/>
      <w:r>
        <w:t>x</w:t>
      </w:r>
      <w:r w:rsidRPr="00E013C0">
        <w:t>ylénol</w:t>
      </w:r>
      <w:proofErr w:type="spellEnd"/>
      <w:r w:rsidRPr="00E013C0">
        <w:t xml:space="preserve"> et d</w:t>
      </w:r>
      <w:r>
        <w:t>’</w:t>
      </w:r>
      <w:r w:rsidRPr="00E013C0">
        <w:t xml:space="preserve">un ester de </w:t>
      </w:r>
      <w:proofErr w:type="spellStart"/>
      <w:r w:rsidRPr="00E013C0">
        <w:t>diisononyle</w:t>
      </w:r>
      <w:proofErr w:type="spellEnd"/>
      <w:r w:rsidRPr="00E013C0">
        <w:t xml:space="preserve"> d</w:t>
      </w:r>
      <w:r>
        <w:t>’</w:t>
      </w:r>
      <w:r w:rsidRPr="00E013C0">
        <w:t xml:space="preserve">acide </w:t>
      </w:r>
      <w:proofErr w:type="spellStart"/>
      <w:r w:rsidRPr="00E013C0">
        <w:t>dicarboxylique</w:t>
      </w:r>
      <w:proofErr w:type="spellEnd"/>
      <w:r w:rsidRPr="00E013C0">
        <w:t xml:space="preserve"> de 1,2-cyclohexane, que les caractéristiques de danger par aspiration présentées par ces produits pouvaient entrer dans la catégorie 1 du SGH (par. 3.10.2), en fonction de leur viscosité cinématique. Néanmoins, un tel classement reposerait sur des données physicochimiques et non sur l</w:t>
      </w:r>
      <w:r>
        <w:t>’</w:t>
      </w:r>
      <w:r w:rsidRPr="00E013C0">
        <w:t>expérience humaine, et ne pourrait donc être applicable qu</w:t>
      </w:r>
      <w:r>
        <w:t>’</w:t>
      </w:r>
      <w:r w:rsidRPr="00E013C0">
        <w:t>aux hydrocarbures. Le Groupe a conclu que, puisque ces produits n</w:t>
      </w:r>
      <w:r>
        <w:t>’</w:t>
      </w:r>
      <w:r w:rsidRPr="00E013C0">
        <w:t>étaient pas, à strictement parler, des hydrocarbures (car leur structure moléculaire n</w:t>
      </w:r>
      <w:r>
        <w:t>’</w:t>
      </w:r>
      <w:r w:rsidRPr="00E013C0">
        <w:t>était pas uniquement composée d</w:t>
      </w:r>
      <w:r>
        <w:t>’</w:t>
      </w:r>
      <w:r w:rsidRPr="00E013C0">
        <w:t>atomes C et H), la classe de danger par aspiration ne pouvait leur être appliquée (et on ne pouvait donc leur affecter un degré de risque A).</w:t>
      </w:r>
    </w:p>
    <w:p w:rsidR="00E3492F" w:rsidRPr="00E013C0" w:rsidRDefault="00E3492F" w:rsidP="00D53393">
      <w:pPr>
        <w:pStyle w:val="SingleTxt"/>
        <w:numPr>
          <w:ilvl w:val="0"/>
          <w:numId w:val="9"/>
        </w:numPr>
        <w:tabs>
          <w:tab w:val="clear" w:pos="475"/>
          <w:tab w:val="num" w:pos="1742"/>
        </w:tabs>
        <w:ind w:left="1267"/>
        <w:rPr>
          <w:rFonts w:eastAsia="Times New Roman"/>
        </w:rPr>
      </w:pPr>
      <w:r w:rsidRPr="00E013C0">
        <w:t xml:space="preserve">Cette contradiction ayant été relevée, le Groupe de travail du GESAMP a </w:t>
      </w:r>
      <w:r>
        <w:t>décidé</w:t>
      </w:r>
      <w:r w:rsidRPr="00E013C0">
        <w:t xml:space="preserve"> de demander des éclaircissements au Sous-Comité quant à l</w:t>
      </w:r>
      <w:r>
        <w:t>’</w:t>
      </w:r>
      <w:r w:rsidRPr="00E013C0">
        <w:t>applicabilité des critères du SGH à la catégorie 1 des dangers par aspiration, sur la base des données relatives à la viscosité cinématique des groupes chimiques autres que les hydrocarbures</w:t>
      </w:r>
      <w:r>
        <w:t xml:space="preserve"> </w:t>
      </w:r>
      <w:r w:rsidRPr="00B8422A">
        <w:t>purs</w:t>
      </w:r>
      <w:r w:rsidRPr="00E013C0">
        <w:t>.</w:t>
      </w:r>
    </w:p>
    <w:p w:rsidR="00E3492F" w:rsidRPr="00E013C0" w:rsidRDefault="00E3492F" w:rsidP="00D53393">
      <w:pPr>
        <w:pStyle w:val="SingleTxt"/>
        <w:numPr>
          <w:ilvl w:val="0"/>
          <w:numId w:val="9"/>
        </w:numPr>
        <w:tabs>
          <w:tab w:val="clear" w:pos="475"/>
          <w:tab w:val="num" w:pos="1742"/>
        </w:tabs>
        <w:ind w:left="1267"/>
        <w:rPr>
          <w:rFonts w:eastAsia="Times New Roman"/>
        </w:rPr>
      </w:pPr>
      <w:r w:rsidRPr="00E013C0">
        <w:t>Il a été noté que l</w:t>
      </w:r>
      <w:r>
        <w:t>’</w:t>
      </w:r>
      <w:r w:rsidRPr="00E013C0">
        <w:t>Équipe spéciale OCDE de l</w:t>
      </w:r>
      <w:r>
        <w:t>’</w:t>
      </w:r>
      <w:r w:rsidRPr="00E013C0">
        <w:t>harmonisation du classement et de l</w:t>
      </w:r>
      <w:r>
        <w:t>’</w:t>
      </w:r>
      <w:r w:rsidRPr="00E013C0">
        <w:t>étiquetage avait élaboré la section du SGH relative au danger par aspiration sur la base de son document ENV/JM/HCL(2001)2/Rev1, lequel présente les différentes approches suivies au Canada</w:t>
      </w:r>
      <w:r>
        <w:t xml:space="preserve"> et</w:t>
      </w:r>
      <w:r w:rsidRPr="00E013C0">
        <w:t xml:space="preserve"> </w:t>
      </w:r>
      <w:r w:rsidRPr="00B8422A">
        <w:t>dans l</w:t>
      </w:r>
      <w:r>
        <w:t>’</w:t>
      </w:r>
      <w:r w:rsidRPr="00B8422A">
        <w:t>Union européenne</w:t>
      </w:r>
      <w:r>
        <w:t>,</w:t>
      </w:r>
      <w:r w:rsidRPr="00B8422A">
        <w:t xml:space="preserve"> </w:t>
      </w:r>
      <w:r>
        <w:t xml:space="preserve">ainsi que </w:t>
      </w:r>
      <w:r w:rsidRPr="00E013C0">
        <w:t xml:space="preserve">par la Consumer Product </w:t>
      </w:r>
      <w:proofErr w:type="spellStart"/>
      <w:r w:rsidRPr="00E013C0">
        <w:t>Safety</w:t>
      </w:r>
      <w:proofErr w:type="spellEnd"/>
      <w:r w:rsidRPr="00E013C0">
        <w:t xml:space="preserve"> Commission (CPSC), l</w:t>
      </w:r>
      <w:r>
        <w:t>’</w:t>
      </w:r>
      <w:proofErr w:type="spellStart"/>
      <w:r w:rsidRPr="00E013C0">
        <w:t>Environmental</w:t>
      </w:r>
      <w:proofErr w:type="spellEnd"/>
      <w:r w:rsidRPr="00E013C0">
        <w:t xml:space="preserve"> Protection Agency (EPA) et l</w:t>
      </w:r>
      <w:r>
        <w:t>’</w:t>
      </w:r>
      <w:proofErr w:type="spellStart"/>
      <w:r w:rsidRPr="00E013C0">
        <w:t>Occupational</w:t>
      </w:r>
      <w:proofErr w:type="spellEnd"/>
      <w:r w:rsidRPr="00E013C0">
        <w:t xml:space="preserve"> </w:t>
      </w:r>
      <w:proofErr w:type="spellStart"/>
      <w:r w:rsidRPr="00E013C0">
        <w:t>Safety</w:t>
      </w:r>
      <w:proofErr w:type="spellEnd"/>
      <w:r w:rsidRPr="00E013C0">
        <w:t xml:space="preserve"> and </w:t>
      </w:r>
      <w:proofErr w:type="spellStart"/>
      <w:r w:rsidRPr="00E013C0">
        <w:t>Health</w:t>
      </w:r>
      <w:proofErr w:type="spellEnd"/>
      <w:r w:rsidRPr="00E013C0">
        <w:t xml:space="preserve"> Organisation (OSHA)</w:t>
      </w:r>
      <w:r>
        <w:t xml:space="preserve"> </w:t>
      </w:r>
      <w:r w:rsidRPr="00B8422A">
        <w:t>aux États-Unis</w:t>
      </w:r>
      <w:r w:rsidRPr="00E013C0">
        <w:t>. À l</w:t>
      </w:r>
      <w:r>
        <w:t>’</w:t>
      </w:r>
      <w:r w:rsidRPr="00E013C0">
        <w:t xml:space="preserve">examen des différentes manières dont sont traités les hydrocarbures dans le cadre des systèmes de classement décrits dans ce document, on dispose de renseignements concernant </w:t>
      </w:r>
      <w:r w:rsidRPr="00E013C0">
        <w:lastRenderedPageBreak/>
        <w:t>l</w:t>
      </w:r>
      <w:r>
        <w:t xml:space="preserve">’origine </w:t>
      </w:r>
      <w:r w:rsidRPr="00E013C0">
        <w:t>de la définition ambiguë employée pour les hydrocarbures et des exemples donnés.</w:t>
      </w:r>
    </w:p>
    <w:p w:rsidR="00E3492F" w:rsidRPr="00023407" w:rsidRDefault="00E3492F" w:rsidP="00D53393">
      <w:pPr>
        <w:pStyle w:val="SingleTxt"/>
        <w:numPr>
          <w:ilvl w:val="0"/>
          <w:numId w:val="9"/>
        </w:numPr>
        <w:tabs>
          <w:tab w:val="clear" w:pos="475"/>
          <w:tab w:val="num" w:pos="1742"/>
        </w:tabs>
        <w:ind w:left="1267"/>
        <w:rPr>
          <w:rFonts w:eastAsia="Times New Roman"/>
        </w:rPr>
      </w:pPr>
      <w:r w:rsidRPr="00E013C0">
        <w:t>Il est, en outre, rappelé qu</w:t>
      </w:r>
      <w:r>
        <w:t>’</w:t>
      </w:r>
      <w:r w:rsidRPr="00E013C0">
        <w:t xml:space="preserve">à la </w:t>
      </w:r>
      <w:r w:rsidR="005175B9">
        <w:t xml:space="preserve">vingt-huitième </w:t>
      </w:r>
      <w:r w:rsidRPr="00E013C0">
        <w:t>session du Sous-Comité du SGH, il a été proposé d</w:t>
      </w:r>
      <w:r>
        <w:t>’</w:t>
      </w:r>
      <w:r w:rsidRPr="00E013C0">
        <w:t>ajouter, dans le cadre de la révision du chapitre 3.10, des critères de viscosité supplémentaires applicables aux mélanges (notamment les peintures et les encres d</w:t>
      </w:r>
      <w:r>
        <w:t>’</w:t>
      </w:r>
      <w:r w:rsidRPr="00E013C0">
        <w:t>imprimerie).</w:t>
      </w:r>
    </w:p>
    <w:p w:rsidR="00023407" w:rsidRPr="00023407" w:rsidRDefault="00023407" w:rsidP="00023407">
      <w:pPr>
        <w:pStyle w:val="SingleTxt"/>
        <w:spacing w:after="0" w:line="120" w:lineRule="exact"/>
        <w:rPr>
          <w:sz w:val="10"/>
        </w:rPr>
      </w:pPr>
    </w:p>
    <w:p w:rsidR="00023407" w:rsidRPr="00023407" w:rsidRDefault="00023407" w:rsidP="00023407">
      <w:pPr>
        <w:pStyle w:val="SingleTxt"/>
        <w:spacing w:after="0" w:line="120" w:lineRule="exact"/>
        <w:rPr>
          <w:sz w:val="10"/>
        </w:rPr>
      </w:pPr>
    </w:p>
    <w:p w:rsidR="00E3492F" w:rsidRDefault="00E3492F" w:rsidP="0002340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13C0">
        <w:rPr>
          <w:sz w:val="32"/>
        </w:rPr>
        <w:tab/>
      </w:r>
      <w:r w:rsidRPr="00E013C0">
        <w:rPr>
          <w:sz w:val="32"/>
        </w:rPr>
        <w:tab/>
      </w:r>
      <w:r w:rsidRPr="00E013C0">
        <w:t>Mesures demandées</w:t>
      </w:r>
    </w:p>
    <w:p w:rsidR="00023407" w:rsidRPr="00023407" w:rsidRDefault="00023407" w:rsidP="00023407">
      <w:pPr>
        <w:pStyle w:val="SingleTxt"/>
        <w:spacing w:after="0" w:line="120" w:lineRule="exact"/>
        <w:rPr>
          <w:sz w:val="10"/>
        </w:rPr>
      </w:pPr>
    </w:p>
    <w:p w:rsidR="00023407" w:rsidRPr="00023407" w:rsidRDefault="00023407" w:rsidP="00023407">
      <w:pPr>
        <w:pStyle w:val="SingleTxt"/>
        <w:spacing w:after="0" w:line="120" w:lineRule="exact"/>
        <w:rPr>
          <w:sz w:val="10"/>
        </w:rPr>
      </w:pPr>
    </w:p>
    <w:p w:rsidR="00E3492F" w:rsidRPr="00E013C0" w:rsidRDefault="00E3492F" w:rsidP="00023407">
      <w:pPr>
        <w:pStyle w:val="SingleTxt"/>
        <w:numPr>
          <w:ilvl w:val="0"/>
          <w:numId w:val="9"/>
        </w:numPr>
        <w:tabs>
          <w:tab w:val="clear" w:pos="475"/>
          <w:tab w:val="num" w:pos="1742"/>
        </w:tabs>
        <w:ind w:left="1267"/>
        <w:rPr>
          <w:rFonts w:eastAsia="Times New Roman"/>
        </w:rPr>
      </w:pPr>
      <w:r w:rsidRPr="00E013C0">
        <w:t>Compte tenu de ce qui précède, le Sous-Comité est invité à</w:t>
      </w:r>
      <w:r w:rsidR="00023407">
        <w:t> </w:t>
      </w:r>
      <w:r w:rsidRPr="00E013C0">
        <w:t>:</w:t>
      </w:r>
    </w:p>
    <w:p w:rsidR="00E3492F" w:rsidRPr="00E013C0" w:rsidRDefault="00023407" w:rsidP="005175B9">
      <w:pPr>
        <w:pStyle w:val="SingleTxt"/>
        <w:ind w:left="2218" w:hanging="951"/>
        <w:rPr>
          <w:rFonts w:eastAsia="Times New Roman"/>
        </w:rPr>
      </w:pPr>
      <w:r>
        <w:tab/>
      </w:r>
      <w:r w:rsidR="00E3492F" w:rsidRPr="00E013C0">
        <w:t>a)</w:t>
      </w:r>
      <w:r w:rsidR="005175B9" w:rsidRPr="001A33BC">
        <w:tab/>
      </w:r>
      <w:r w:rsidR="00E3492F">
        <w:t>A</w:t>
      </w:r>
      <w:r w:rsidR="00E3492F" w:rsidRPr="00E013C0">
        <w:t>pporter des éclaircissements quant à l</w:t>
      </w:r>
      <w:r w:rsidR="00E3492F">
        <w:t>’</w:t>
      </w:r>
      <w:r w:rsidR="00E3492F" w:rsidRPr="00E013C0">
        <w:t>applicabilité des critères du SGH à la catégorie 1 des dangers par aspiration, à la lumière des données relatives à la viscosité cinématique de groupes chimiques autres que les hydrocarbures</w:t>
      </w:r>
      <w:r w:rsidR="00E3492F">
        <w:t xml:space="preserve"> </w:t>
      </w:r>
      <w:r w:rsidR="00E3492F" w:rsidRPr="00B8422A">
        <w:t>purs</w:t>
      </w:r>
      <w:r w:rsidR="00E3492F" w:rsidRPr="00E013C0">
        <w:t>; et, par conséquent</w:t>
      </w:r>
      <w:r>
        <w:t>;</w:t>
      </w:r>
    </w:p>
    <w:p w:rsidR="00E214EB" w:rsidRDefault="00023407" w:rsidP="00E3492F">
      <w:pPr>
        <w:pStyle w:val="SingleTxt"/>
      </w:pPr>
      <w:r>
        <w:tab/>
      </w:r>
      <w:r w:rsidR="00E3492F" w:rsidRPr="00E013C0">
        <w:t>b)</w:t>
      </w:r>
      <w:r w:rsidR="005175B9" w:rsidRPr="001A33BC">
        <w:tab/>
      </w:r>
      <w:r w:rsidR="00E3492F">
        <w:t>D</w:t>
      </w:r>
      <w:r w:rsidR="00E3492F" w:rsidRPr="00E013C0">
        <w:t>éterminer s</w:t>
      </w:r>
      <w:r w:rsidR="00E3492F">
        <w:t>’</w:t>
      </w:r>
      <w:r w:rsidR="00E3492F" w:rsidRPr="00E013C0">
        <w:t>il s</w:t>
      </w:r>
      <w:r w:rsidR="00E3492F">
        <w:t>’</w:t>
      </w:r>
      <w:r w:rsidR="00E3492F" w:rsidRPr="00E013C0">
        <w:t>impose de réviser le texte actuel du SGH à cet égard.</w:t>
      </w:r>
    </w:p>
    <w:p w:rsidR="00023407" w:rsidRPr="00023407" w:rsidRDefault="00023407" w:rsidP="00023407">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023407" w:rsidRPr="00023407" w:rsidSect="00E214EB">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5-10-12T14:08:00Z" w:initials="Start">
    <w:p w:rsidR="00E214EB" w:rsidRDefault="00E214E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NO&gt;&gt;N1518064F&lt;&lt;ODS JOB NO&gt;&gt;</w:t>
      </w:r>
    </w:p>
    <w:p w:rsidR="00E214EB" w:rsidRDefault="00E214EB">
      <w:pPr>
        <w:pStyle w:val="CommentText"/>
      </w:pPr>
      <w:r>
        <w:t>&lt;&lt;ODS DOC SYMBOL1&gt;&gt;ST/SG/AC.10/C.4/2015/8&lt;&lt;ODS DOC SYMBOL1&gt;&gt;</w:t>
      </w:r>
    </w:p>
    <w:p w:rsidR="00E214EB" w:rsidRDefault="00E214E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149" w:rsidRDefault="00313149" w:rsidP="00F3330B">
      <w:pPr>
        <w:spacing w:line="240" w:lineRule="auto"/>
      </w:pPr>
      <w:r>
        <w:separator/>
      </w:r>
    </w:p>
  </w:endnote>
  <w:endnote w:type="continuationSeparator" w:id="0">
    <w:p w:rsidR="00313149" w:rsidRDefault="00313149"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214EB" w:rsidTr="00E214EB">
      <w:trPr>
        <w:jc w:val="center"/>
      </w:trPr>
      <w:tc>
        <w:tcPr>
          <w:tcW w:w="5126" w:type="dxa"/>
          <w:shd w:val="clear" w:color="auto" w:fill="auto"/>
        </w:tcPr>
        <w:p w:rsidR="00E214EB" w:rsidRPr="00E214EB" w:rsidRDefault="00E214EB" w:rsidP="00E214E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63FEC">
            <w:rPr>
              <w:b w:val="0"/>
              <w:w w:val="103"/>
              <w:sz w:val="14"/>
            </w:rPr>
            <w:t>GE.15-13800</w:t>
          </w:r>
          <w:r>
            <w:rPr>
              <w:b w:val="0"/>
              <w:w w:val="103"/>
              <w:sz w:val="14"/>
            </w:rPr>
            <w:fldChar w:fldCharType="end"/>
          </w:r>
        </w:p>
      </w:tc>
      <w:tc>
        <w:tcPr>
          <w:tcW w:w="5127" w:type="dxa"/>
          <w:shd w:val="clear" w:color="auto" w:fill="auto"/>
        </w:tcPr>
        <w:p w:rsidR="00E214EB" w:rsidRPr="00E214EB" w:rsidRDefault="00E214EB" w:rsidP="00E214EB">
          <w:pPr>
            <w:pStyle w:val="Footer"/>
            <w:rPr>
              <w:w w:val="103"/>
            </w:rPr>
          </w:pPr>
          <w:r>
            <w:rPr>
              <w:w w:val="103"/>
            </w:rPr>
            <w:fldChar w:fldCharType="begin"/>
          </w:r>
          <w:r>
            <w:rPr>
              <w:w w:val="103"/>
            </w:rPr>
            <w:instrText xml:space="preserve"> PAGE  \* Arabic  \* MERGEFORMAT </w:instrText>
          </w:r>
          <w:r>
            <w:rPr>
              <w:w w:val="103"/>
            </w:rPr>
            <w:fldChar w:fldCharType="separate"/>
          </w:r>
          <w:r w:rsidR="00B63FEC">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63FEC">
            <w:rPr>
              <w:noProof/>
              <w:w w:val="103"/>
            </w:rPr>
            <w:t>3</w:t>
          </w:r>
          <w:r>
            <w:rPr>
              <w:w w:val="103"/>
            </w:rPr>
            <w:fldChar w:fldCharType="end"/>
          </w:r>
        </w:p>
      </w:tc>
    </w:tr>
  </w:tbl>
  <w:p w:rsidR="00E214EB" w:rsidRPr="00E214EB" w:rsidRDefault="00E214EB" w:rsidP="00E214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214EB" w:rsidTr="00E214EB">
      <w:trPr>
        <w:jc w:val="center"/>
      </w:trPr>
      <w:tc>
        <w:tcPr>
          <w:tcW w:w="5126" w:type="dxa"/>
          <w:shd w:val="clear" w:color="auto" w:fill="auto"/>
        </w:tcPr>
        <w:p w:rsidR="00E214EB" w:rsidRPr="00E214EB" w:rsidRDefault="00E214EB" w:rsidP="00E214E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63FEC">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63FEC">
            <w:rPr>
              <w:noProof/>
              <w:w w:val="103"/>
            </w:rPr>
            <w:t>3</w:t>
          </w:r>
          <w:r>
            <w:rPr>
              <w:w w:val="103"/>
            </w:rPr>
            <w:fldChar w:fldCharType="end"/>
          </w:r>
        </w:p>
      </w:tc>
      <w:tc>
        <w:tcPr>
          <w:tcW w:w="5127" w:type="dxa"/>
          <w:shd w:val="clear" w:color="auto" w:fill="auto"/>
        </w:tcPr>
        <w:p w:rsidR="00E214EB" w:rsidRPr="00E214EB" w:rsidRDefault="00E214EB" w:rsidP="00E214E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63FEC">
            <w:rPr>
              <w:b w:val="0"/>
              <w:w w:val="103"/>
              <w:sz w:val="14"/>
            </w:rPr>
            <w:t>GE.15-13800</w:t>
          </w:r>
          <w:r>
            <w:rPr>
              <w:b w:val="0"/>
              <w:w w:val="103"/>
              <w:sz w:val="14"/>
            </w:rPr>
            <w:fldChar w:fldCharType="end"/>
          </w:r>
        </w:p>
      </w:tc>
    </w:tr>
  </w:tbl>
  <w:p w:rsidR="00E214EB" w:rsidRPr="00E214EB" w:rsidRDefault="00E214EB" w:rsidP="00E214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EB" w:rsidRDefault="00E214EB">
    <w:pPr>
      <w:pStyle w:val="Footer"/>
    </w:pPr>
    <w:r>
      <w:rPr>
        <w:noProof/>
        <w:lang w:val="en-GB" w:eastAsia="en-GB"/>
      </w:rPr>
      <w:drawing>
        <wp:anchor distT="0" distB="0" distL="114300" distR="114300" simplePos="0" relativeHeight="251658240" behindDoc="0" locked="0" layoutInCell="1" allowOverlap="1" wp14:anchorId="1134144A" wp14:editId="15FB0CA3">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ST/SG/AC.10/C.4/2015/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AC.10/C.4/2015/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E214EB" w:rsidTr="00E214EB">
      <w:tc>
        <w:tcPr>
          <w:tcW w:w="3859" w:type="dxa"/>
        </w:tcPr>
        <w:p w:rsidR="00E214EB" w:rsidRDefault="00E214EB" w:rsidP="00E214E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B63FEC">
            <w:rPr>
              <w:b w:val="0"/>
              <w:sz w:val="20"/>
            </w:rPr>
            <w:t>GE.15-13800 (F)</w:t>
          </w:r>
          <w:r>
            <w:rPr>
              <w:b w:val="0"/>
              <w:sz w:val="20"/>
            </w:rPr>
            <w:fldChar w:fldCharType="end"/>
          </w:r>
          <w:r w:rsidR="002772A5">
            <w:rPr>
              <w:b w:val="0"/>
              <w:sz w:val="20"/>
            </w:rPr>
            <w:t xml:space="preserve">    021015    </w:t>
          </w:r>
          <w:r>
            <w:rPr>
              <w:b w:val="0"/>
              <w:sz w:val="20"/>
            </w:rPr>
            <w:t>2</w:t>
          </w:r>
          <w:r w:rsidR="002772A5">
            <w:rPr>
              <w:b w:val="0"/>
              <w:sz w:val="20"/>
            </w:rPr>
            <w:t>8</w:t>
          </w:r>
          <w:r>
            <w:rPr>
              <w:b w:val="0"/>
              <w:sz w:val="20"/>
            </w:rPr>
            <w:t>1015</w:t>
          </w:r>
        </w:p>
        <w:p w:rsidR="00E214EB" w:rsidRPr="00E214EB" w:rsidRDefault="00E214EB" w:rsidP="00E214EB">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B63FEC">
            <w:rPr>
              <w:rFonts w:ascii="Barcode 3 of 9 by request" w:hAnsi="Barcode 3 of 9 by request"/>
              <w:b w:val="0"/>
              <w:spacing w:val="0"/>
              <w:w w:val="100"/>
              <w:sz w:val="24"/>
            </w:rPr>
            <w:t>*1513800*</w:t>
          </w:r>
          <w:r>
            <w:rPr>
              <w:rFonts w:ascii="Barcode 3 of 9 by request" w:hAnsi="Barcode 3 of 9 by request"/>
              <w:b w:val="0"/>
              <w:spacing w:val="0"/>
              <w:w w:val="100"/>
              <w:sz w:val="24"/>
            </w:rPr>
            <w:fldChar w:fldCharType="end"/>
          </w:r>
        </w:p>
      </w:tc>
      <w:tc>
        <w:tcPr>
          <w:tcW w:w="5127" w:type="dxa"/>
        </w:tcPr>
        <w:p w:rsidR="00E214EB" w:rsidRDefault="00E214EB" w:rsidP="00E214EB">
          <w:pPr>
            <w:pStyle w:val="Footer"/>
            <w:spacing w:line="240" w:lineRule="atLeast"/>
            <w:jc w:val="right"/>
            <w:rPr>
              <w:b w:val="0"/>
              <w:sz w:val="20"/>
            </w:rPr>
          </w:pPr>
          <w:r>
            <w:rPr>
              <w:b w:val="0"/>
              <w:noProof/>
              <w:sz w:val="20"/>
              <w:lang w:val="en-GB" w:eastAsia="en-GB"/>
            </w:rPr>
            <w:drawing>
              <wp:inline distT="0" distB="0" distL="0" distR="0" wp14:anchorId="5B209411" wp14:editId="0BDD3BA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E214EB" w:rsidRPr="00E214EB" w:rsidRDefault="00E214EB" w:rsidP="00E214EB">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149" w:rsidRPr="00371AF9" w:rsidRDefault="00371AF9" w:rsidP="00371AF9">
      <w:pPr>
        <w:pStyle w:val="Footer"/>
        <w:spacing w:after="80"/>
        <w:ind w:left="792"/>
        <w:rPr>
          <w:sz w:val="16"/>
        </w:rPr>
      </w:pPr>
      <w:r w:rsidRPr="00371AF9">
        <w:rPr>
          <w:sz w:val="16"/>
        </w:rPr>
        <w:t>__________________</w:t>
      </w:r>
    </w:p>
  </w:footnote>
  <w:footnote w:type="continuationSeparator" w:id="0">
    <w:p w:rsidR="00313149" w:rsidRPr="00371AF9" w:rsidRDefault="00371AF9" w:rsidP="00371AF9">
      <w:pPr>
        <w:pStyle w:val="Footer"/>
        <w:spacing w:after="80"/>
        <w:ind w:left="792"/>
        <w:rPr>
          <w:sz w:val="16"/>
        </w:rPr>
      </w:pPr>
      <w:r w:rsidRPr="00371AF9">
        <w:rPr>
          <w:sz w:val="16"/>
        </w:rPr>
        <w:t>__________________</w:t>
      </w:r>
    </w:p>
  </w:footnote>
  <w:footnote w:id="1">
    <w:p w:rsidR="00E3492F" w:rsidRPr="00E3492F" w:rsidRDefault="00E3492F" w:rsidP="00371AF9">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t>Conformément au programme de travail du Sous-Comité pour la période 2015-2016 adopté par le Comité à sa septième session (voir ST/SG/AC.10/C.3/92, par. 95, et ST/SG/AC.10/42, par. 15).</w:t>
      </w:r>
    </w:p>
  </w:footnote>
  <w:footnote w:id="2">
    <w:p w:rsidR="00D53393" w:rsidRPr="00D53393" w:rsidRDefault="00D53393" w:rsidP="00371AF9">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hyperlink r:id="rId1">
        <w:r>
          <w:t>http://www.gesamp.org/publications/publicationdisplaypages/therevised-gesamp-hazard-evaluation-procedure_-2nd-edition</w:t>
        </w:r>
      </w:hyperlink>
      <w:r>
        <w:t>.</w:t>
      </w:r>
    </w:p>
  </w:footnote>
  <w:footnote w:id="3">
    <w:p w:rsidR="00D53393" w:rsidRPr="00D53393" w:rsidRDefault="00D53393" w:rsidP="00371AF9">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t>http://www.imo.org/en/OurWork/Environment/PollutionPrevention/ChemicalPollution/Pages/</w:t>
      </w:r>
      <w:r>
        <w:br/>
        <w:t>ChemicalsReportingForms.aspx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E214EB" w:rsidTr="00E214EB">
      <w:trPr>
        <w:trHeight w:hRule="exact" w:val="864"/>
        <w:jc w:val="center"/>
      </w:trPr>
      <w:tc>
        <w:tcPr>
          <w:tcW w:w="4882" w:type="dxa"/>
          <w:shd w:val="clear" w:color="auto" w:fill="auto"/>
          <w:vAlign w:val="bottom"/>
        </w:tcPr>
        <w:p w:rsidR="00E214EB" w:rsidRPr="00E214EB" w:rsidRDefault="00E214EB" w:rsidP="00E214E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63FEC">
            <w:rPr>
              <w:b/>
              <w:color w:val="000000"/>
            </w:rPr>
            <w:t>ST/SG/AC.10/C.4/2015/8</w:t>
          </w:r>
          <w:r>
            <w:rPr>
              <w:b/>
              <w:color w:val="000000"/>
            </w:rPr>
            <w:fldChar w:fldCharType="end"/>
          </w:r>
        </w:p>
      </w:tc>
      <w:tc>
        <w:tcPr>
          <w:tcW w:w="5127" w:type="dxa"/>
          <w:shd w:val="clear" w:color="auto" w:fill="auto"/>
          <w:vAlign w:val="bottom"/>
        </w:tcPr>
        <w:p w:rsidR="00E214EB" w:rsidRDefault="00E214EB" w:rsidP="00E214EB">
          <w:pPr>
            <w:pStyle w:val="Header"/>
          </w:pPr>
        </w:p>
      </w:tc>
    </w:tr>
  </w:tbl>
  <w:p w:rsidR="00E214EB" w:rsidRPr="00E214EB" w:rsidRDefault="00E214EB" w:rsidP="00E214EB">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E214EB" w:rsidTr="00E214EB">
      <w:trPr>
        <w:trHeight w:hRule="exact" w:val="864"/>
        <w:jc w:val="center"/>
      </w:trPr>
      <w:tc>
        <w:tcPr>
          <w:tcW w:w="4882" w:type="dxa"/>
          <w:shd w:val="clear" w:color="auto" w:fill="auto"/>
          <w:vAlign w:val="bottom"/>
        </w:tcPr>
        <w:p w:rsidR="00E214EB" w:rsidRDefault="00E214EB" w:rsidP="00E214EB">
          <w:pPr>
            <w:pStyle w:val="Header"/>
          </w:pPr>
        </w:p>
      </w:tc>
      <w:tc>
        <w:tcPr>
          <w:tcW w:w="5127" w:type="dxa"/>
          <w:shd w:val="clear" w:color="auto" w:fill="auto"/>
          <w:vAlign w:val="bottom"/>
        </w:tcPr>
        <w:p w:rsidR="00E214EB" w:rsidRPr="00E214EB" w:rsidRDefault="00E214EB" w:rsidP="00E214E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63FEC">
            <w:rPr>
              <w:b/>
              <w:color w:val="000000"/>
            </w:rPr>
            <w:t>ST/SG/AC.10/C.4/2015/8</w:t>
          </w:r>
          <w:r>
            <w:rPr>
              <w:b/>
              <w:color w:val="000000"/>
            </w:rPr>
            <w:fldChar w:fldCharType="end"/>
          </w:r>
        </w:p>
      </w:tc>
    </w:tr>
  </w:tbl>
  <w:p w:rsidR="00E214EB" w:rsidRPr="00E214EB" w:rsidRDefault="00E214EB" w:rsidP="00E214EB">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E214EB" w:rsidTr="00E214EB">
      <w:trPr>
        <w:trHeight w:hRule="exact" w:val="864"/>
      </w:trPr>
      <w:tc>
        <w:tcPr>
          <w:tcW w:w="1267" w:type="dxa"/>
          <w:tcBorders>
            <w:bottom w:val="single" w:sz="4" w:space="0" w:color="auto"/>
          </w:tcBorders>
          <w:shd w:val="clear" w:color="auto" w:fill="auto"/>
          <w:vAlign w:val="bottom"/>
        </w:tcPr>
        <w:p w:rsidR="00E214EB" w:rsidRDefault="00E214EB" w:rsidP="00E214EB">
          <w:pPr>
            <w:pStyle w:val="Header"/>
            <w:spacing w:after="120"/>
          </w:pPr>
        </w:p>
      </w:tc>
      <w:tc>
        <w:tcPr>
          <w:tcW w:w="2059" w:type="dxa"/>
          <w:tcBorders>
            <w:bottom w:val="single" w:sz="4" w:space="0" w:color="auto"/>
          </w:tcBorders>
          <w:shd w:val="clear" w:color="auto" w:fill="auto"/>
          <w:vAlign w:val="bottom"/>
        </w:tcPr>
        <w:p w:rsidR="00E214EB" w:rsidRPr="00E214EB" w:rsidRDefault="00E214EB" w:rsidP="00E214EB">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E214EB" w:rsidRDefault="00E214EB" w:rsidP="00E214EB">
          <w:pPr>
            <w:pStyle w:val="Header"/>
            <w:spacing w:after="120"/>
          </w:pPr>
        </w:p>
      </w:tc>
      <w:tc>
        <w:tcPr>
          <w:tcW w:w="6653" w:type="dxa"/>
          <w:gridSpan w:val="4"/>
          <w:tcBorders>
            <w:bottom w:val="single" w:sz="4" w:space="0" w:color="auto"/>
          </w:tcBorders>
          <w:shd w:val="clear" w:color="auto" w:fill="auto"/>
          <w:vAlign w:val="bottom"/>
        </w:tcPr>
        <w:p w:rsidR="00E214EB" w:rsidRPr="00E214EB" w:rsidRDefault="00E214EB" w:rsidP="00E214EB">
          <w:pPr>
            <w:spacing w:after="80" w:line="240" w:lineRule="auto"/>
            <w:jc w:val="right"/>
            <w:rPr>
              <w:position w:val="-4"/>
            </w:rPr>
          </w:pPr>
          <w:r>
            <w:rPr>
              <w:position w:val="-4"/>
              <w:sz w:val="40"/>
            </w:rPr>
            <w:t>ST</w:t>
          </w:r>
          <w:r>
            <w:rPr>
              <w:position w:val="-4"/>
            </w:rPr>
            <w:t>/SG/AC.10/C.4/2015/8</w:t>
          </w:r>
        </w:p>
      </w:tc>
    </w:tr>
    <w:tr w:rsidR="00E214EB" w:rsidRPr="00E214EB" w:rsidTr="00E214EB">
      <w:trPr>
        <w:gridAfter w:val="1"/>
        <w:wAfter w:w="18" w:type="dxa"/>
        <w:trHeight w:hRule="exact" w:val="2880"/>
      </w:trPr>
      <w:tc>
        <w:tcPr>
          <w:tcW w:w="1267" w:type="dxa"/>
          <w:tcBorders>
            <w:top w:val="single" w:sz="4" w:space="0" w:color="auto"/>
            <w:bottom w:val="single" w:sz="12" w:space="0" w:color="auto"/>
          </w:tcBorders>
          <w:shd w:val="clear" w:color="auto" w:fill="auto"/>
        </w:tcPr>
        <w:p w:rsidR="00E214EB" w:rsidRPr="00E214EB" w:rsidRDefault="00E214EB" w:rsidP="00E214EB">
          <w:pPr>
            <w:pStyle w:val="Header"/>
            <w:spacing w:before="120" w:line="240" w:lineRule="auto"/>
            <w:ind w:left="-72"/>
            <w:jc w:val="center"/>
          </w:pPr>
          <w:r>
            <w:t xml:space="preserve">  </w:t>
          </w:r>
          <w:r>
            <w:rPr>
              <w:noProof/>
              <w:lang w:val="en-GB" w:eastAsia="en-GB"/>
            </w:rPr>
            <w:drawing>
              <wp:inline distT="0" distB="0" distL="0" distR="0" wp14:anchorId="13FABD99" wp14:editId="15484963">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214EB" w:rsidRPr="00E214EB" w:rsidRDefault="00E214EB" w:rsidP="00E214EB">
          <w:pPr>
            <w:pStyle w:val="XLarge"/>
            <w:spacing w:before="109"/>
          </w:pPr>
          <w:r>
            <w:t>Secrétariat</w:t>
          </w:r>
        </w:p>
      </w:tc>
      <w:tc>
        <w:tcPr>
          <w:tcW w:w="245" w:type="dxa"/>
          <w:tcBorders>
            <w:top w:val="single" w:sz="4" w:space="0" w:color="auto"/>
            <w:bottom w:val="single" w:sz="12" w:space="0" w:color="auto"/>
          </w:tcBorders>
          <w:shd w:val="clear" w:color="auto" w:fill="auto"/>
        </w:tcPr>
        <w:p w:rsidR="00E214EB" w:rsidRPr="00E214EB" w:rsidRDefault="00E214EB" w:rsidP="00E214EB">
          <w:pPr>
            <w:pStyle w:val="Header"/>
            <w:spacing w:before="109"/>
          </w:pPr>
        </w:p>
      </w:tc>
      <w:tc>
        <w:tcPr>
          <w:tcW w:w="3280" w:type="dxa"/>
          <w:tcBorders>
            <w:top w:val="single" w:sz="4" w:space="0" w:color="auto"/>
            <w:bottom w:val="single" w:sz="12" w:space="0" w:color="auto"/>
          </w:tcBorders>
          <w:shd w:val="clear" w:color="auto" w:fill="auto"/>
        </w:tcPr>
        <w:p w:rsidR="00E214EB" w:rsidRDefault="00E214EB" w:rsidP="00E214EB">
          <w:pPr>
            <w:pStyle w:val="Distribution"/>
            <w:rPr>
              <w:color w:val="000000"/>
            </w:rPr>
          </w:pPr>
          <w:r>
            <w:rPr>
              <w:color w:val="000000"/>
            </w:rPr>
            <w:t xml:space="preserve">Distr. </w:t>
          </w:r>
          <w:proofErr w:type="spellStart"/>
          <w:r>
            <w:rPr>
              <w:color w:val="000000"/>
            </w:rPr>
            <w:t>générale</w:t>
          </w:r>
          <w:proofErr w:type="spellEnd"/>
        </w:p>
        <w:p w:rsidR="00E214EB" w:rsidRDefault="00E3492F" w:rsidP="00E214EB">
          <w:pPr>
            <w:pStyle w:val="Publication"/>
            <w:rPr>
              <w:color w:val="000000"/>
            </w:rPr>
          </w:pPr>
          <w:r>
            <w:rPr>
              <w:color w:val="000000"/>
            </w:rPr>
            <w:t>14</w:t>
          </w:r>
          <w:r w:rsidR="00E214EB">
            <w:rPr>
              <w:color w:val="000000"/>
            </w:rPr>
            <w:t xml:space="preserve"> </w:t>
          </w:r>
          <w:proofErr w:type="spellStart"/>
          <w:r>
            <w:rPr>
              <w:color w:val="000000"/>
            </w:rPr>
            <w:t>août</w:t>
          </w:r>
          <w:proofErr w:type="spellEnd"/>
          <w:r w:rsidR="00E214EB">
            <w:rPr>
              <w:color w:val="000000"/>
            </w:rPr>
            <w:t xml:space="preserve"> 2015</w:t>
          </w:r>
        </w:p>
        <w:p w:rsidR="00E214EB" w:rsidRDefault="00E214EB" w:rsidP="00E214EB">
          <w:pPr>
            <w:rPr>
              <w:lang w:val="en-US"/>
            </w:rPr>
          </w:pPr>
          <w:proofErr w:type="spellStart"/>
          <w:r>
            <w:rPr>
              <w:lang w:val="en-US"/>
            </w:rPr>
            <w:t>Français</w:t>
          </w:r>
          <w:proofErr w:type="spellEnd"/>
        </w:p>
        <w:p w:rsidR="00E214EB" w:rsidRPr="00E214EB" w:rsidRDefault="00E214EB" w:rsidP="00E214EB">
          <w:pPr>
            <w:pStyle w:val="Original"/>
            <w:rPr>
              <w:color w:val="000000"/>
            </w:rPr>
          </w:pPr>
          <w:r>
            <w:rPr>
              <w:color w:val="000000"/>
            </w:rPr>
            <w:t xml:space="preserve">Original : </w:t>
          </w:r>
          <w:proofErr w:type="spellStart"/>
          <w:r>
            <w:rPr>
              <w:color w:val="000000"/>
            </w:rPr>
            <w:t>anglais</w:t>
          </w:r>
          <w:proofErr w:type="spellEnd"/>
        </w:p>
      </w:tc>
    </w:tr>
  </w:tbl>
  <w:p w:rsidR="00E214EB" w:rsidRPr="00E214EB" w:rsidRDefault="00E214EB" w:rsidP="00E214EB">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A1A376C"/>
    <w:multiLevelType w:val="singleLevel"/>
    <w:tmpl w:val="638EAF9C"/>
    <w:lvl w:ilvl="0">
      <w:start w:val="1"/>
      <w:numFmt w:val="decimal"/>
      <w:lvlRestart w:val="0"/>
      <w:lvlText w:val="%1."/>
      <w:lvlJc w:val="left"/>
      <w:pPr>
        <w:tabs>
          <w:tab w:val="num" w:pos="475"/>
        </w:tabs>
        <w:ind w:left="0" w:firstLine="0"/>
      </w:pPr>
      <w:rPr>
        <w:w w:val="100"/>
      </w:r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F280A"/>
    <w:multiLevelType w:val="singleLevel"/>
    <w:tmpl w:val="638EAF9C"/>
    <w:lvl w:ilvl="0">
      <w:start w:val="1"/>
      <w:numFmt w:val="decimal"/>
      <w:lvlRestart w:val="0"/>
      <w:lvlText w:val="%1."/>
      <w:lvlJc w:val="left"/>
      <w:pPr>
        <w:tabs>
          <w:tab w:val="num" w:pos="475"/>
        </w:tabs>
        <w:ind w:left="0" w:firstLine="0"/>
      </w:pPr>
      <w:rPr>
        <w:w w:val="100"/>
      </w:r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B63ADC"/>
    <w:multiLevelType w:val="hybridMultilevel"/>
    <w:tmpl w:val="BA9A2920"/>
    <w:lvl w:ilvl="0" w:tplc="CF64CF70">
      <w:start w:val="1"/>
      <w:numFmt w:val="decimal"/>
      <w:lvlText w:val="%1."/>
      <w:lvlJc w:val="left"/>
      <w:pPr>
        <w:ind w:left="1747" w:hanging="480"/>
      </w:pPr>
      <w:rPr>
        <w:rFonts w:eastAsiaTheme="minorHAnsi"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0"/>
  </w:num>
  <w:num w:numId="6">
    <w:abstractNumId w:val="8"/>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SortMethod w:val="0003"/>
  <w:revisionView w:markup="0"/>
  <w:defaultTabStop w:val="47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800*"/>
    <w:docVar w:name="CreationDt" w:val="10/12/2015 2:07: PM"/>
    <w:docVar w:name="DocCategory" w:val="Doc"/>
    <w:docVar w:name="DocType" w:val="Final"/>
    <w:docVar w:name="DutyStation" w:val="Geneva"/>
    <w:docVar w:name="FooterJN" w:val="GE.15-13800"/>
    <w:docVar w:name="jobn" w:val="GE.15-13800 (F)"/>
    <w:docVar w:name="jobnDT" w:val="GE.15-13800 (F)   121015"/>
    <w:docVar w:name="jobnDTDT" w:val="GE.15-13800 (F)   121015   121015"/>
    <w:docVar w:name="JobNo" w:val="GE.1513800F"/>
    <w:docVar w:name="JobNo2" w:val="GE.1518064F"/>
    <w:docVar w:name="LocalDrive" w:val="0"/>
    <w:docVar w:name="OandT" w:val="OKRZESIK"/>
    <w:docVar w:name="PaperSize" w:val="A4"/>
    <w:docVar w:name="sss1" w:val="ST/SG/AC.10/C.4/2015/8"/>
    <w:docVar w:name="sss2" w:val="-"/>
    <w:docVar w:name="Symbol1" w:val="ST/SG/AC.10/C.4/2015/8"/>
    <w:docVar w:name="Symbol2" w:val="-"/>
  </w:docVars>
  <w:rsids>
    <w:rsidRoot w:val="00313149"/>
    <w:rsid w:val="000015B8"/>
    <w:rsid w:val="000046A5"/>
    <w:rsid w:val="000055FB"/>
    <w:rsid w:val="00010C97"/>
    <w:rsid w:val="00016483"/>
    <w:rsid w:val="00022173"/>
    <w:rsid w:val="0002226F"/>
    <w:rsid w:val="00022B4A"/>
    <w:rsid w:val="00023407"/>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56F7"/>
    <w:rsid w:val="00116149"/>
    <w:rsid w:val="00123812"/>
    <w:rsid w:val="001256F6"/>
    <w:rsid w:val="001262BA"/>
    <w:rsid w:val="00126FB2"/>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23F6"/>
    <w:rsid w:val="00252402"/>
    <w:rsid w:val="00254656"/>
    <w:rsid w:val="0025545A"/>
    <w:rsid w:val="00261E82"/>
    <w:rsid w:val="0026332C"/>
    <w:rsid w:val="0026552F"/>
    <w:rsid w:val="0026565F"/>
    <w:rsid w:val="00266AFD"/>
    <w:rsid w:val="00270780"/>
    <w:rsid w:val="002730C7"/>
    <w:rsid w:val="0027435B"/>
    <w:rsid w:val="00276E85"/>
    <w:rsid w:val="002772A5"/>
    <w:rsid w:val="00280143"/>
    <w:rsid w:val="00280E2F"/>
    <w:rsid w:val="002810F0"/>
    <w:rsid w:val="00281BC7"/>
    <w:rsid w:val="00285DC4"/>
    <w:rsid w:val="00286531"/>
    <w:rsid w:val="002867C7"/>
    <w:rsid w:val="0029018C"/>
    <w:rsid w:val="002A07EF"/>
    <w:rsid w:val="002A2122"/>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3149"/>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2737"/>
    <w:rsid w:val="00362F57"/>
    <w:rsid w:val="003640A0"/>
    <w:rsid w:val="00365932"/>
    <w:rsid w:val="00371AF9"/>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5B9"/>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C765D"/>
    <w:rsid w:val="005C7B4D"/>
    <w:rsid w:val="005D7CA9"/>
    <w:rsid w:val="005D7CBD"/>
    <w:rsid w:val="005E0F5F"/>
    <w:rsid w:val="005F12E0"/>
    <w:rsid w:val="005F2726"/>
    <w:rsid w:val="005F2A30"/>
    <w:rsid w:val="005F2FA6"/>
    <w:rsid w:val="005F35C5"/>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0B3D"/>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609C3"/>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77C65"/>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29BC"/>
    <w:rsid w:val="00A33E3C"/>
    <w:rsid w:val="00A3426E"/>
    <w:rsid w:val="00A353ED"/>
    <w:rsid w:val="00A375D9"/>
    <w:rsid w:val="00A37FBB"/>
    <w:rsid w:val="00A4236C"/>
    <w:rsid w:val="00A43CAC"/>
    <w:rsid w:val="00A44139"/>
    <w:rsid w:val="00A45E20"/>
    <w:rsid w:val="00A46DB8"/>
    <w:rsid w:val="00A52DF2"/>
    <w:rsid w:val="00A53688"/>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4E3B"/>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5263"/>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3FEC"/>
    <w:rsid w:val="00B65DB9"/>
    <w:rsid w:val="00B66644"/>
    <w:rsid w:val="00B67756"/>
    <w:rsid w:val="00B70DA9"/>
    <w:rsid w:val="00B712B0"/>
    <w:rsid w:val="00B71802"/>
    <w:rsid w:val="00B7200B"/>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C54CA"/>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3393"/>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E003D9"/>
    <w:rsid w:val="00E00C20"/>
    <w:rsid w:val="00E028F6"/>
    <w:rsid w:val="00E036CD"/>
    <w:rsid w:val="00E0543E"/>
    <w:rsid w:val="00E0753F"/>
    <w:rsid w:val="00E10BF1"/>
    <w:rsid w:val="00E11B5C"/>
    <w:rsid w:val="00E13E2B"/>
    <w:rsid w:val="00E214EB"/>
    <w:rsid w:val="00E22DB7"/>
    <w:rsid w:val="00E23C1B"/>
    <w:rsid w:val="00E24D2B"/>
    <w:rsid w:val="00E25DDC"/>
    <w:rsid w:val="00E345BF"/>
    <w:rsid w:val="00E3492F"/>
    <w:rsid w:val="00E34D59"/>
    <w:rsid w:val="00E35C78"/>
    <w:rsid w:val="00E405EA"/>
    <w:rsid w:val="00E40877"/>
    <w:rsid w:val="00E474F9"/>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97D8A"/>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0934"/>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E214EB"/>
    <w:rPr>
      <w:sz w:val="16"/>
      <w:szCs w:val="16"/>
    </w:rPr>
  </w:style>
  <w:style w:type="paragraph" w:styleId="CommentText">
    <w:name w:val="annotation text"/>
    <w:basedOn w:val="Normal"/>
    <w:link w:val="CommentTextChar"/>
    <w:uiPriority w:val="99"/>
    <w:semiHidden/>
    <w:unhideWhenUsed/>
    <w:rsid w:val="00E214EB"/>
    <w:pPr>
      <w:spacing w:line="240" w:lineRule="auto"/>
    </w:pPr>
    <w:rPr>
      <w:szCs w:val="20"/>
    </w:rPr>
  </w:style>
  <w:style w:type="character" w:customStyle="1" w:styleId="CommentTextChar">
    <w:name w:val="Comment Text Char"/>
    <w:basedOn w:val="DefaultParagraphFont"/>
    <w:link w:val="CommentText"/>
    <w:uiPriority w:val="99"/>
    <w:semiHidden/>
    <w:rsid w:val="00E214EB"/>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E214EB"/>
    <w:rPr>
      <w:b/>
      <w:bCs/>
    </w:rPr>
  </w:style>
  <w:style w:type="character" w:customStyle="1" w:styleId="CommentSubjectChar">
    <w:name w:val="Comment Subject Char"/>
    <w:basedOn w:val="CommentTextChar"/>
    <w:link w:val="CommentSubject"/>
    <w:uiPriority w:val="99"/>
    <w:semiHidden/>
    <w:rsid w:val="00E214EB"/>
    <w:rPr>
      <w:rFonts w:ascii="Times New Roman" w:hAnsi="Times New Roman"/>
      <w:b/>
      <w:bCs/>
      <w:spacing w:val="4"/>
      <w:w w:val="103"/>
      <w:kern w:val="14"/>
      <w:lang w:val="fr-CA"/>
    </w:rPr>
  </w:style>
  <w:style w:type="paragraph" w:customStyle="1" w:styleId="Bullet1G">
    <w:name w:val="_Bullet 1_G"/>
    <w:basedOn w:val="Normal"/>
    <w:qFormat/>
    <w:rsid w:val="00E3492F"/>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eastAsia="fr-CH" w:bidi="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E214EB"/>
    <w:rPr>
      <w:sz w:val="16"/>
      <w:szCs w:val="16"/>
    </w:rPr>
  </w:style>
  <w:style w:type="paragraph" w:styleId="CommentText">
    <w:name w:val="annotation text"/>
    <w:basedOn w:val="Normal"/>
    <w:link w:val="CommentTextChar"/>
    <w:uiPriority w:val="99"/>
    <w:semiHidden/>
    <w:unhideWhenUsed/>
    <w:rsid w:val="00E214EB"/>
    <w:pPr>
      <w:spacing w:line="240" w:lineRule="auto"/>
    </w:pPr>
    <w:rPr>
      <w:szCs w:val="20"/>
    </w:rPr>
  </w:style>
  <w:style w:type="character" w:customStyle="1" w:styleId="CommentTextChar">
    <w:name w:val="Comment Text Char"/>
    <w:basedOn w:val="DefaultParagraphFont"/>
    <w:link w:val="CommentText"/>
    <w:uiPriority w:val="99"/>
    <w:semiHidden/>
    <w:rsid w:val="00E214EB"/>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E214EB"/>
    <w:rPr>
      <w:b/>
      <w:bCs/>
    </w:rPr>
  </w:style>
  <w:style w:type="character" w:customStyle="1" w:styleId="CommentSubjectChar">
    <w:name w:val="Comment Subject Char"/>
    <w:basedOn w:val="CommentTextChar"/>
    <w:link w:val="CommentSubject"/>
    <w:uiPriority w:val="99"/>
    <w:semiHidden/>
    <w:rsid w:val="00E214EB"/>
    <w:rPr>
      <w:rFonts w:ascii="Times New Roman" w:hAnsi="Times New Roman"/>
      <w:b/>
      <w:bCs/>
      <w:spacing w:val="4"/>
      <w:w w:val="103"/>
      <w:kern w:val="14"/>
      <w:lang w:val="fr-CA"/>
    </w:rPr>
  </w:style>
  <w:style w:type="paragraph" w:customStyle="1" w:styleId="Bullet1G">
    <w:name w:val="_Bullet 1_G"/>
    <w:basedOn w:val="Normal"/>
    <w:qFormat/>
    <w:rsid w:val="00E3492F"/>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eastAsia="fr-CH" w:bidi="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gesamp.org/publications/publicationdisplaypages/therevised-gesamp-hazard-evaluation-procedure_-2nd-edit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3D69B-98D3-40D8-8C65-D225132AD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Julien Okrzesik</dc:creator>
  <cp:lastModifiedBy>Laurence Berthet</cp:lastModifiedBy>
  <cp:revision>3</cp:revision>
  <cp:lastPrinted>2015-10-28T10:21:00Z</cp:lastPrinted>
  <dcterms:created xsi:type="dcterms:W3CDTF">2015-10-28T10:21:00Z</dcterms:created>
  <dcterms:modified xsi:type="dcterms:W3CDTF">2015-10-28T10:21:00Z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1513800F</vt:lpwstr>
  </property>
  <property fmtid="{D5CDD505-2E9C-101B-9397-08002B2CF9AE}" pid="3" name="ODSRefJobNo">
    <vt:lpwstr>1518064F</vt:lpwstr>
  </property>
  <property fmtid="{D5CDD505-2E9C-101B-9397-08002B2CF9AE}" pid="4" name="Symbol1">
    <vt:lpwstr>ST/SG/AC.10/C.4/2015/8</vt:lpwstr>
  </property>
  <property fmtid="{D5CDD505-2E9C-101B-9397-08002B2CF9AE}" pid="5" name="Symbol2">
    <vt:lpwstr/>
  </property>
  <property fmtid="{D5CDD505-2E9C-101B-9397-08002B2CF9AE}" pid="6" name="Translator">
    <vt:lpwstr/>
  </property>
  <property fmtid="{D5CDD505-2E9C-101B-9397-08002B2CF9AE}" pid="7" name="Operator">
    <vt:lpwstr>OKRZESIK</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12 octobre 2015</vt:lpwstr>
  </property>
  <property fmtid="{D5CDD505-2E9C-101B-9397-08002B2CF9AE}" pid="12" name="Original">
    <vt:lpwstr>anglais</vt:lpwstr>
  </property>
  <property fmtid="{D5CDD505-2E9C-101B-9397-08002B2CF9AE}" pid="13" name="Release Date">
    <vt:lpwstr>121015</vt:lpwstr>
  </property>
</Properties>
</file>