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482AF2" w:rsidRPr="00D6712B" w:rsidTr="0034591A">
        <w:trPr>
          <w:trHeight w:hRule="exact" w:val="851"/>
        </w:trPr>
        <w:tc>
          <w:tcPr>
            <w:tcW w:w="1276" w:type="dxa"/>
            <w:tcBorders>
              <w:bottom w:val="single" w:sz="4" w:space="0" w:color="auto"/>
            </w:tcBorders>
          </w:tcPr>
          <w:p w:rsidR="00482AF2" w:rsidRPr="009B614C" w:rsidRDefault="00482AF2" w:rsidP="00866D64">
            <w:pPr>
              <w:rPr>
                <w:lang w:val="fr-FR"/>
              </w:rPr>
            </w:pPr>
          </w:p>
        </w:tc>
        <w:tc>
          <w:tcPr>
            <w:tcW w:w="2268" w:type="dxa"/>
            <w:tcBorders>
              <w:bottom w:val="single" w:sz="4" w:space="0" w:color="auto"/>
            </w:tcBorders>
            <w:vAlign w:val="bottom"/>
          </w:tcPr>
          <w:p w:rsidR="00482AF2" w:rsidRPr="009B614C" w:rsidRDefault="00482AF2" w:rsidP="00866D64">
            <w:pPr>
              <w:spacing w:after="80" w:line="300" w:lineRule="exact"/>
              <w:rPr>
                <w:sz w:val="28"/>
                <w:lang w:val="fr-FR"/>
              </w:rPr>
            </w:pPr>
            <w:r w:rsidRPr="009B614C">
              <w:rPr>
                <w:sz w:val="28"/>
                <w:lang w:val="fr-FR"/>
              </w:rPr>
              <w:t>Nations Unies</w:t>
            </w:r>
          </w:p>
        </w:tc>
        <w:tc>
          <w:tcPr>
            <w:tcW w:w="6095" w:type="dxa"/>
            <w:gridSpan w:val="2"/>
            <w:tcBorders>
              <w:bottom w:val="single" w:sz="4" w:space="0" w:color="auto"/>
            </w:tcBorders>
            <w:vAlign w:val="bottom"/>
          </w:tcPr>
          <w:p w:rsidR="00482AF2" w:rsidRPr="00D6712B" w:rsidRDefault="00132237" w:rsidP="00132237">
            <w:pPr>
              <w:jc w:val="right"/>
              <w:rPr>
                <w:lang w:val="en-GB"/>
              </w:rPr>
            </w:pPr>
            <w:r w:rsidRPr="00D6712B">
              <w:rPr>
                <w:sz w:val="40"/>
                <w:lang w:val="en-GB"/>
              </w:rPr>
              <w:t>ST</w:t>
            </w:r>
            <w:r w:rsidRPr="00D6712B">
              <w:rPr>
                <w:lang w:val="en-GB"/>
              </w:rPr>
              <w:t>/SG/AC.10/C.3/96/Add.1</w:t>
            </w:r>
          </w:p>
        </w:tc>
      </w:tr>
      <w:tr w:rsidR="00482AF2" w:rsidRPr="009B614C" w:rsidTr="00866D64">
        <w:trPr>
          <w:trHeight w:hRule="exact" w:val="2835"/>
        </w:trPr>
        <w:tc>
          <w:tcPr>
            <w:tcW w:w="1276" w:type="dxa"/>
            <w:tcBorders>
              <w:top w:val="single" w:sz="4" w:space="0" w:color="auto"/>
              <w:bottom w:val="single" w:sz="12" w:space="0" w:color="auto"/>
            </w:tcBorders>
          </w:tcPr>
          <w:p w:rsidR="00482AF2" w:rsidRPr="009B614C" w:rsidRDefault="00402722" w:rsidP="00866D64">
            <w:pPr>
              <w:spacing w:before="120"/>
              <w:jc w:val="center"/>
              <w:rPr>
                <w:lang w:val="fr-FR"/>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_unlogo" style="width:56.6pt;height:47.55pt;visibility:visible;mso-wrap-style:square">
                  <v:imagedata r:id="rId9" o:title="_unlogo"/>
                </v:shape>
              </w:pict>
            </w:r>
          </w:p>
        </w:tc>
        <w:tc>
          <w:tcPr>
            <w:tcW w:w="5528" w:type="dxa"/>
            <w:gridSpan w:val="2"/>
            <w:tcBorders>
              <w:top w:val="single" w:sz="4" w:space="0" w:color="auto"/>
              <w:bottom w:val="single" w:sz="12" w:space="0" w:color="auto"/>
            </w:tcBorders>
          </w:tcPr>
          <w:p w:rsidR="00482AF2" w:rsidRPr="009B614C" w:rsidRDefault="00482AF2" w:rsidP="00866D64">
            <w:pPr>
              <w:spacing w:before="120" w:line="420" w:lineRule="exact"/>
              <w:rPr>
                <w:b/>
                <w:sz w:val="40"/>
                <w:szCs w:val="40"/>
                <w:lang w:val="fr-FR"/>
              </w:rPr>
            </w:pPr>
            <w:r w:rsidRPr="009B614C">
              <w:rPr>
                <w:b/>
                <w:sz w:val="40"/>
                <w:szCs w:val="40"/>
                <w:lang w:val="fr-FR"/>
              </w:rPr>
              <w:t>Secrétariat</w:t>
            </w:r>
          </w:p>
        </w:tc>
        <w:tc>
          <w:tcPr>
            <w:tcW w:w="2835" w:type="dxa"/>
            <w:tcBorders>
              <w:top w:val="single" w:sz="4" w:space="0" w:color="auto"/>
              <w:bottom w:val="single" w:sz="12" w:space="0" w:color="auto"/>
            </w:tcBorders>
          </w:tcPr>
          <w:p w:rsidR="00482AF2" w:rsidRPr="008442E9" w:rsidRDefault="00132237" w:rsidP="00132237">
            <w:pPr>
              <w:spacing w:before="240" w:line="240" w:lineRule="exact"/>
              <w:rPr>
                <w:lang w:val="fr-FR"/>
              </w:rPr>
            </w:pPr>
            <w:proofErr w:type="spellStart"/>
            <w:r w:rsidRPr="008442E9">
              <w:rPr>
                <w:lang w:val="fr-FR"/>
              </w:rPr>
              <w:t>Distr</w:t>
            </w:r>
            <w:proofErr w:type="spellEnd"/>
            <w:r w:rsidRPr="008442E9">
              <w:rPr>
                <w:lang w:val="fr-FR"/>
              </w:rPr>
              <w:t>.: général</w:t>
            </w:r>
          </w:p>
          <w:p w:rsidR="00132237" w:rsidRPr="008442E9" w:rsidRDefault="008442E9" w:rsidP="00132237">
            <w:pPr>
              <w:spacing w:line="240" w:lineRule="exact"/>
              <w:rPr>
                <w:lang w:val="fr-FR"/>
              </w:rPr>
            </w:pPr>
            <w:r w:rsidRPr="008442E9">
              <w:rPr>
                <w:lang w:val="fr-FR"/>
              </w:rPr>
              <w:t>8</w:t>
            </w:r>
            <w:r w:rsidR="0034674E" w:rsidRPr="008442E9">
              <w:rPr>
                <w:lang w:val="fr-FR"/>
              </w:rPr>
              <w:t xml:space="preserve"> janvier 2016</w:t>
            </w:r>
          </w:p>
          <w:p w:rsidR="00132237" w:rsidRPr="008442E9" w:rsidRDefault="00132237" w:rsidP="00132237">
            <w:pPr>
              <w:spacing w:line="240" w:lineRule="exact"/>
              <w:rPr>
                <w:lang w:val="fr-FR"/>
              </w:rPr>
            </w:pPr>
            <w:r w:rsidRPr="008442E9">
              <w:rPr>
                <w:lang w:val="fr-FR"/>
              </w:rPr>
              <w:t>Français</w:t>
            </w:r>
          </w:p>
          <w:p w:rsidR="00132237" w:rsidRPr="009B614C" w:rsidRDefault="00132237" w:rsidP="00132237">
            <w:pPr>
              <w:spacing w:line="240" w:lineRule="exact"/>
              <w:rPr>
                <w:lang w:val="fr-FR"/>
              </w:rPr>
            </w:pPr>
            <w:r w:rsidRPr="008442E9">
              <w:rPr>
                <w:lang w:val="fr-FR"/>
              </w:rPr>
              <w:t>Original: français et anglais</w:t>
            </w:r>
          </w:p>
        </w:tc>
      </w:tr>
    </w:tbl>
    <w:p w:rsidR="0034591A" w:rsidRPr="009B614C" w:rsidRDefault="0034591A" w:rsidP="00CA0680">
      <w:pPr>
        <w:spacing w:before="120"/>
        <w:rPr>
          <w:b/>
          <w:sz w:val="24"/>
          <w:szCs w:val="24"/>
          <w:lang w:val="fr-FR"/>
        </w:rPr>
      </w:pPr>
      <w:r w:rsidRPr="009B614C">
        <w:rPr>
          <w:b/>
          <w:sz w:val="24"/>
          <w:szCs w:val="24"/>
          <w:lang w:val="fr-FR"/>
        </w:rPr>
        <w:t>C</w:t>
      </w:r>
      <w:r w:rsidR="00CA0680" w:rsidRPr="009B614C">
        <w:rPr>
          <w:b/>
          <w:sz w:val="24"/>
          <w:szCs w:val="24"/>
          <w:lang w:val="fr-FR"/>
        </w:rPr>
        <w:t>omité d’experts du transport des marchandises dangereuses</w:t>
      </w:r>
      <w:r w:rsidR="00CA0680" w:rsidRPr="009B614C">
        <w:rPr>
          <w:b/>
          <w:sz w:val="24"/>
          <w:szCs w:val="24"/>
          <w:lang w:val="fr-FR"/>
        </w:rPr>
        <w:br/>
        <w:t>et du Système général harmonisé de classification</w:t>
      </w:r>
      <w:r w:rsidR="00CA0680" w:rsidRPr="009B614C">
        <w:rPr>
          <w:b/>
          <w:sz w:val="24"/>
          <w:szCs w:val="24"/>
          <w:lang w:val="fr-FR"/>
        </w:rPr>
        <w:br/>
        <w:t>et d’étiquetage des produits chimiques</w:t>
      </w:r>
    </w:p>
    <w:p w:rsidR="0034591A" w:rsidRPr="009B614C" w:rsidRDefault="0034591A" w:rsidP="0094723C">
      <w:pPr>
        <w:spacing w:before="120"/>
        <w:rPr>
          <w:b/>
          <w:lang w:val="fr-FR"/>
        </w:rPr>
      </w:pPr>
      <w:r w:rsidRPr="009B614C">
        <w:rPr>
          <w:b/>
          <w:lang w:val="fr-FR"/>
        </w:rPr>
        <w:t>Sous</w:t>
      </w:r>
      <w:r w:rsidR="00CA0680" w:rsidRPr="009B614C">
        <w:rPr>
          <w:b/>
          <w:lang w:val="fr-FR"/>
        </w:rPr>
        <w:t>-</w:t>
      </w:r>
      <w:r w:rsidRPr="009B614C">
        <w:rPr>
          <w:b/>
          <w:lang w:val="fr-FR"/>
        </w:rPr>
        <w:t>Comité d’experts du transport</w:t>
      </w:r>
      <w:r w:rsidR="00CA0680" w:rsidRPr="009B614C">
        <w:rPr>
          <w:b/>
          <w:lang w:val="fr-FR"/>
        </w:rPr>
        <w:t xml:space="preserve"> </w:t>
      </w:r>
      <w:r w:rsidRPr="009B614C">
        <w:rPr>
          <w:b/>
          <w:lang w:val="fr-FR"/>
        </w:rPr>
        <w:t>des marchandises dangereuses</w:t>
      </w:r>
    </w:p>
    <w:p w:rsidR="00FD3F84" w:rsidRPr="00607CBB" w:rsidRDefault="00FD3F84" w:rsidP="00FD3F84">
      <w:pPr>
        <w:pStyle w:val="HChG"/>
      </w:pPr>
      <w:r w:rsidRPr="00607CBB">
        <w:tab/>
      </w:r>
      <w:r w:rsidRPr="00607CBB">
        <w:tab/>
        <w:t xml:space="preserve">Rapport du Sous-Comité d’experts du transport </w:t>
      </w:r>
      <w:r w:rsidRPr="00607CBB">
        <w:br/>
        <w:t xml:space="preserve">des marchandises dangereuses sur </w:t>
      </w:r>
      <w:r w:rsidRPr="00607CBB">
        <w:br/>
        <w:t>sa quarante-</w:t>
      </w:r>
      <w:bookmarkStart w:id="0" w:name="_GoBack"/>
      <w:bookmarkEnd w:id="0"/>
      <w:r w:rsidRPr="00CF1403">
        <w:rPr>
          <w:lang w:val="fr-FR"/>
        </w:rPr>
        <w:t xml:space="preserve">huitième </w:t>
      </w:r>
      <w:r w:rsidRPr="00607CBB">
        <w:t>session</w:t>
      </w:r>
    </w:p>
    <w:p w:rsidR="00FD3F84" w:rsidRPr="00607CBB" w:rsidRDefault="00FD3F84" w:rsidP="00FD3F84">
      <w:pPr>
        <w:pStyle w:val="H56G"/>
      </w:pPr>
      <w:r w:rsidRPr="00607CBB">
        <w:tab/>
      </w:r>
      <w:r w:rsidRPr="00607CBB">
        <w:tab/>
      </w:r>
      <w:proofErr w:type="gramStart"/>
      <w:r w:rsidRPr="00607CBB">
        <w:t>tenue</w:t>
      </w:r>
      <w:proofErr w:type="gramEnd"/>
      <w:r w:rsidRPr="00607CBB">
        <w:t xml:space="preserve"> à Genève du </w:t>
      </w:r>
      <w:r w:rsidRPr="00CF1403">
        <w:t>30 novembre</w:t>
      </w:r>
      <w:r>
        <w:t xml:space="preserve"> au </w:t>
      </w:r>
      <w:r w:rsidRPr="00CF1403">
        <w:t>9 décembre 2015</w:t>
      </w:r>
    </w:p>
    <w:p w:rsidR="00FD3F84" w:rsidRPr="004B7705" w:rsidRDefault="00FD3F84" w:rsidP="00FD3F84">
      <w:pPr>
        <w:pStyle w:val="H23G"/>
      </w:pPr>
      <w:r w:rsidRPr="004B7705">
        <w:tab/>
      </w:r>
      <w:r w:rsidRPr="004B7705">
        <w:tab/>
        <w:t>Additif</w:t>
      </w:r>
    </w:p>
    <w:p w:rsidR="00FD3F84" w:rsidRDefault="00FD3F84" w:rsidP="00FD3F84">
      <w:pPr>
        <w:spacing w:after="120"/>
        <w:rPr>
          <w:sz w:val="28"/>
        </w:rPr>
      </w:pPr>
      <w:r>
        <w:rPr>
          <w:sz w:val="28"/>
        </w:rPr>
        <w:t>Table des matières</w:t>
      </w:r>
    </w:p>
    <w:p w:rsidR="00FD3F84" w:rsidRDefault="00FD3F84" w:rsidP="00FD3F84">
      <w:pPr>
        <w:tabs>
          <w:tab w:val="right" w:pos="9638"/>
        </w:tabs>
        <w:spacing w:after="120"/>
        <w:ind w:left="283"/>
        <w:rPr>
          <w:sz w:val="18"/>
        </w:rPr>
      </w:pPr>
      <w:r>
        <w:rPr>
          <w:i/>
          <w:sz w:val="18"/>
        </w:rPr>
        <w:tab/>
        <w:t>Page</w:t>
      </w:r>
    </w:p>
    <w:p w:rsidR="00FD3F84" w:rsidRDefault="00FD3F84" w:rsidP="00FD3F84">
      <w:pPr>
        <w:pStyle w:val="SingleTxtG"/>
        <w:spacing w:after="60"/>
        <w:ind w:left="0"/>
      </w:pPr>
      <w:r>
        <w:t>Annexes</w:t>
      </w:r>
    </w:p>
    <w:p w:rsidR="00FD3F84" w:rsidRDefault="00FD3F84" w:rsidP="00FD3F84">
      <w:pPr>
        <w:pStyle w:val="SingleTxtG"/>
        <w:numPr>
          <w:ilvl w:val="0"/>
          <w:numId w:val="3"/>
        </w:numPr>
        <w:tabs>
          <w:tab w:val="left" w:pos="1134"/>
          <w:tab w:val="left" w:leader="dot" w:pos="7655"/>
          <w:tab w:val="right" w:pos="8930"/>
          <w:tab w:val="right" w:pos="9639"/>
        </w:tabs>
        <w:spacing w:after="60"/>
        <w:ind w:left="1134" w:hanging="567"/>
        <w:jc w:val="left"/>
      </w:pPr>
      <w:r w:rsidRPr="00680F46">
        <w:rPr>
          <w:lang w:val="fr-FR"/>
        </w:rPr>
        <w:t xml:space="preserve">Projet d’amendements à la </w:t>
      </w:r>
      <w:r>
        <w:rPr>
          <w:lang w:val="fr-FR"/>
        </w:rPr>
        <w:t>sixième</w:t>
      </w:r>
      <w:r w:rsidRPr="00680F46">
        <w:rPr>
          <w:lang w:val="fr-FR"/>
        </w:rPr>
        <w:t xml:space="preserve"> édition révisée des Recommandations</w:t>
      </w:r>
      <w:r>
        <w:rPr>
          <w:lang w:val="fr-FR"/>
        </w:rPr>
        <w:t xml:space="preserve"> </w:t>
      </w:r>
      <w:r w:rsidRPr="00680F46">
        <w:rPr>
          <w:lang w:val="fr-FR"/>
        </w:rPr>
        <w:t>relatives au transport des marchandises dangereuses, Manuel d’épreuves et de critères</w:t>
      </w:r>
      <w:r>
        <w:tab/>
      </w:r>
      <w:r>
        <w:tab/>
      </w:r>
      <w:r>
        <w:tab/>
      </w:r>
      <w:r w:rsidR="008442E9">
        <w:t>2</w:t>
      </w:r>
    </w:p>
    <w:p w:rsidR="00FD3F84" w:rsidRDefault="00FD3F84" w:rsidP="00FD3F84">
      <w:pPr>
        <w:pStyle w:val="SingleTxtG"/>
        <w:numPr>
          <w:ilvl w:val="0"/>
          <w:numId w:val="3"/>
        </w:numPr>
        <w:tabs>
          <w:tab w:val="left" w:pos="1134"/>
          <w:tab w:val="left" w:leader="dot" w:pos="7655"/>
          <w:tab w:val="right" w:pos="8930"/>
          <w:tab w:val="right" w:pos="9639"/>
        </w:tabs>
        <w:spacing w:after="60"/>
        <w:ind w:left="1134" w:hanging="567"/>
        <w:jc w:val="left"/>
      </w:pPr>
      <w:r w:rsidRPr="00CA7DBC">
        <w:rPr>
          <w:lang w:val="fr-FR"/>
        </w:rPr>
        <w:t>Projet d'amendements à la dix-</w:t>
      </w:r>
      <w:r>
        <w:rPr>
          <w:lang w:val="fr-FR"/>
        </w:rPr>
        <w:t>neuvième</w:t>
      </w:r>
      <w:r w:rsidRPr="00CA7DBC">
        <w:rPr>
          <w:lang w:val="fr-FR"/>
        </w:rPr>
        <w:t xml:space="preserve"> édition révisée des Recommandations </w:t>
      </w:r>
      <w:r>
        <w:rPr>
          <w:lang w:val="fr-FR"/>
        </w:rPr>
        <w:br/>
      </w:r>
      <w:r w:rsidRPr="00CA7DBC">
        <w:rPr>
          <w:lang w:val="fr-FR"/>
        </w:rPr>
        <w:t>relatives au transport des marchandi</w:t>
      </w:r>
      <w:r>
        <w:rPr>
          <w:lang w:val="fr-FR"/>
        </w:rPr>
        <w:t>ses dangereuses, Règlement type</w:t>
      </w:r>
      <w:r>
        <w:tab/>
      </w:r>
      <w:r>
        <w:tab/>
      </w:r>
      <w:r>
        <w:tab/>
      </w:r>
      <w:r w:rsidR="008442E9">
        <w:t>7</w:t>
      </w:r>
    </w:p>
    <w:p w:rsidR="00FD3F84" w:rsidRDefault="00FD3F84" w:rsidP="00FD3F84">
      <w:pPr>
        <w:pStyle w:val="SingleTxtG"/>
        <w:numPr>
          <w:ilvl w:val="0"/>
          <w:numId w:val="3"/>
        </w:numPr>
        <w:tabs>
          <w:tab w:val="left" w:pos="1134"/>
          <w:tab w:val="left" w:leader="dot" w:pos="7655"/>
          <w:tab w:val="right" w:pos="8930"/>
          <w:tab w:val="right" w:pos="9639"/>
        </w:tabs>
        <w:spacing w:after="60"/>
        <w:ind w:left="1134" w:hanging="567"/>
        <w:jc w:val="left"/>
      </w:pPr>
      <w:r>
        <w:t>Corrections</w:t>
      </w:r>
      <w:r w:rsidRPr="005539E3">
        <w:t xml:space="preserve"> </w:t>
      </w:r>
      <w:r w:rsidRPr="00381E11">
        <w:rPr>
          <w:lang w:val="fr-FR"/>
        </w:rPr>
        <w:t>à la dix-</w:t>
      </w:r>
      <w:r>
        <w:rPr>
          <w:lang w:val="fr-FR"/>
        </w:rPr>
        <w:t>neuvième</w:t>
      </w:r>
      <w:r w:rsidRPr="00381E11">
        <w:rPr>
          <w:lang w:val="fr-FR"/>
        </w:rPr>
        <w:t xml:space="preserve"> édition révisée des Recommandations relatives </w:t>
      </w:r>
      <w:r>
        <w:rPr>
          <w:lang w:val="fr-FR"/>
        </w:rPr>
        <w:br/>
      </w:r>
      <w:r w:rsidRPr="00381E11">
        <w:rPr>
          <w:lang w:val="fr-FR"/>
        </w:rPr>
        <w:t>au transport des marchandises dangereuses, Règlement type</w:t>
      </w:r>
      <w:r>
        <w:tab/>
      </w:r>
      <w:r>
        <w:tab/>
      </w:r>
      <w:r>
        <w:tab/>
      </w:r>
      <w:r w:rsidR="008442E9">
        <w:t>20</w:t>
      </w:r>
    </w:p>
    <w:p w:rsidR="00FD3F84" w:rsidRPr="009B614C" w:rsidRDefault="00FD3F84" w:rsidP="00FD3F84">
      <w:pPr>
        <w:rPr>
          <w:b/>
          <w:lang w:val="fr-FR"/>
        </w:rPr>
      </w:pPr>
    </w:p>
    <w:p w:rsidR="00FD3F84" w:rsidRDefault="00FD3F84" w:rsidP="007E6B20">
      <w:pPr>
        <w:pStyle w:val="HChG"/>
      </w:pPr>
      <w:r>
        <w:rPr>
          <w:lang w:val="fr-FR"/>
        </w:rPr>
        <w:br w:type="page"/>
      </w:r>
      <w:r w:rsidRPr="004B7705">
        <w:lastRenderedPageBreak/>
        <w:t>Annexe I</w:t>
      </w:r>
    </w:p>
    <w:p w:rsidR="00FD3F84" w:rsidRDefault="00FD3F84" w:rsidP="00FD3F84">
      <w:pPr>
        <w:pStyle w:val="HChG"/>
        <w:rPr>
          <w:lang w:val="fr-FR"/>
        </w:rPr>
      </w:pPr>
      <w:r>
        <w:rPr>
          <w:lang w:val="fr-FR"/>
        </w:rPr>
        <w:tab/>
      </w:r>
      <w:r>
        <w:rPr>
          <w:lang w:val="fr-FR"/>
        </w:rPr>
        <w:tab/>
      </w:r>
      <w:r w:rsidRPr="00680F46">
        <w:rPr>
          <w:lang w:val="fr-FR"/>
        </w:rPr>
        <w:t xml:space="preserve">Projet d’amendements à la </w:t>
      </w:r>
      <w:r>
        <w:rPr>
          <w:lang w:val="fr-FR"/>
        </w:rPr>
        <w:t>sixième</w:t>
      </w:r>
      <w:r w:rsidRPr="00680F46">
        <w:rPr>
          <w:lang w:val="fr-FR"/>
        </w:rPr>
        <w:t xml:space="preserve"> édition révisée des Recommandations</w:t>
      </w:r>
      <w:r>
        <w:rPr>
          <w:lang w:val="fr-FR"/>
        </w:rPr>
        <w:t xml:space="preserve"> </w:t>
      </w:r>
      <w:r w:rsidRPr="00680F46">
        <w:rPr>
          <w:lang w:val="fr-FR"/>
        </w:rPr>
        <w:t>relatives au transport des marchandises dangereuses, Manuel d’épreuves et de critères</w:t>
      </w:r>
    </w:p>
    <w:p w:rsidR="00FD3F84" w:rsidRPr="005119BB" w:rsidRDefault="00FD3F84" w:rsidP="007E6B20">
      <w:pPr>
        <w:pStyle w:val="H1G"/>
        <w:rPr>
          <w:lang w:val="fr-FR"/>
        </w:rPr>
      </w:pPr>
      <w:r w:rsidRPr="005119BB">
        <w:rPr>
          <w:lang w:val="fr-FR"/>
        </w:rPr>
        <w:tab/>
      </w:r>
      <w:r w:rsidRPr="005119BB">
        <w:rPr>
          <w:lang w:val="fr-FR"/>
        </w:rPr>
        <w:tab/>
      </w:r>
      <w:r>
        <w:rPr>
          <w:lang w:val="fr-FR"/>
        </w:rPr>
        <w:t>Appendice</w:t>
      </w:r>
      <w:r w:rsidRPr="005119BB">
        <w:rPr>
          <w:lang w:val="fr-FR"/>
        </w:rPr>
        <w:t xml:space="preserve"> </w:t>
      </w:r>
      <w:r>
        <w:rPr>
          <w:lang w:val="fr-FR"/>
        </w:rPr>
        <w:t>6</w:t>
      </w:r>
    </w:p>
    <w:p w:rsidR="00FD3F84" w:rsidRDefault="00FD3F84" w:rsidP="00FD3F84">
      <w:pPr>
        <w:pStyle w:val="SingleTxtG"/>
        <w:spacing w:before="120"/>
      </w:pPr>
      <w:r>
        <w:t>Ajouter une nouvelle section ainsi libellée</w:t>
      </w:r>
      <w:r w:rsidR="005450D3">
        <w:t>:</w:t>
      </w:r>
    </w:p>
    <w:p w:rsidR="00FD3F84" w:rsidRDefault="00FD3F84" w:rsidP="00FD3F84">
      <w:pPr>
        <w:pStyle w:val="SingleTxtG"/>
        <w:spacing w:before="120"/>
      </w:pPr>
      <w:r>
        <w:t>«5.2</w:t>
      </w:r>
      <w:r>
        <w:tab/>
        <w:t>Matières pouvant être des matières qui polymérisent (division 4.1)</w:t>
      </w:r>
    </w:p>
    <w:p w:rsidR="00FD3F84" w:rsidRDefault="00FD3F84" w:rsidP="00FD3F84">
      <w:pPr>
        <w:pStyle w:val="SingleTxtG"/>
        <w:spacing w:before="120"/>
      </w:pPr>
      <w:r>
        <w:tab/>
        <w:t>À condition que la matière concernée ne soit pas prévue pour polymériser, il n’est pas nécessaire d’exécuter la procédure de classement des matières qui polymérisent si:</w:t>
      </w:r>
    </w:p>
    <w:p w:rsidR="00FD3F84" w:rsidRDefault="00FD3F84" w:rsidP="00FD3F84">
      <w:pPr>
        <w:pStyle w:val="SingleTxtG"/>
        <w:spacing w:before="120"/>
      </w:pPr>
      <w:r>
        <w:tab/>
      </w:r>
      <w:r>
        <w:tab/>
        <w:t>a)</w:t>
      </w:r>
      <w:r>
        <w:tab/>
        <w:t xml:space="preserve">La structure chimique de la matière ne contient aucune liaison double ou triple ni </w:t>
      </w:r>
      <w:r w:rsidRPr="008D2BC3">
        <w:t>aucun cycle tendu;</w:t>
      </w:r>
      <w:r>
        <w:t xml:space="preserve"> </w:t>
      </w:r>
    </w:p>
    <w:p w:rsidR="00FD3F84" w:rsidRDefault="00FD3F84" w:rsidP="00FD3F84">
      <w:pPr>
        <w:pStyle w:val="SingleTxtG"/>
        <w:spacing w:before="120"/>
      </w:pPr>
      <w:r>
        <w:tab/>
      </w:r>
      <w:r>
        <w:tab/>
        <w:t>b)</w:t>
      </w:r>
      <w:r>
        <w:tab/>
        <w:t xml:space="preserve">Malgré la présence de liaisons doubles ou triples ou de cycles tendus, la masse moléculaire M(CHON), </w:t>
      </w:r>
      <w:r w:rsidR="001E3142">
        <w:t xml:space="preserve">en ne comptant que les </w:t>
      </w:r>
      <w:r>
        <w:t>atomes C, H, O et N, est supérieure à 150; ou</w:t>
      </w:r>
    </w:p>
    <w:p w:rsidR="00FD3F84" w:rsidRDefault="00FD3F84" w:rsidP="00FD3F84">
      <w:pPr>
        <w:pStyle w:val="SingleTxtG"/>
        <w:spacing w:before="120"/>
      </w:pPr>
      <w:r>
        <w:tab/>
      </w:r>
      <w:r>
        <w:tab/>
      </w:r>
      <w:proofErr w:type="gramStart"/>
      <w:r>
        <w:t>c</w:t>
      </w:r>
      <w:proofErr w:type="gramEnd"/>
      <w:r>
        <w:t>)</w:t>
      </w:r>
      <w:r>
        <w:tab/>
        <w:t xml:space="preserve">Il s’agit d’une matière solide ayant </w:t>
      </w:r>
      <w:r w:rsidR="001E3142">
        <w:t>un point de fusion supérieur à 50 °C</w:t>
      </w:r>
      <w:r>
        <w:t>.</w:t>
      </w:r>
      <w:r w:rsidR="00193BEF">
        <w:t>».</w:t>
      </w:r>
    </w:p>
    <w:p w:rsidR="00FD3F84" w:rsidRDefault="00FD3F84" w:rsidP="00FD3F84">
      <w:pPr>
        <w:pStyle w:val="SingleTxtG"/>
        <w:spacing w:before="120"/>
      </w:pPr>
      <w:r>
        <w:t>La section 5.2 devient la section 5.3 et la section 5.3 la section 5.4.</w:t>
      </w:r>
    </w:p>
    <w:p w:rsidR="00FD3F84" w:rsidRDefault="00FD3F84" w:rsidP="00FD3F84">
      <w:pPr>
        <w:pStyle w:val="SingleTxtG"/>
        <w:rPr>
          <w:i/>
          <w:iCs/>
          <w:lang w:val="fr-FR"/>
        </w:rPr>
      </w:pPr>
      <w:r w:rsidRPr="00CC6AA6">
        <w:rPr>
          <w:i/>
          <w:iCs/>
          <w:lang w:val="fr-FR"/>
        </w:rPr>
        <w:t>(Documents de référence: ST/SG/AC.10/C.3/2015/</w:t>
      </w:r>
      <w:r>
        <w:rPr>
          <w:i/>
          <w:iCs/>
          <w:lang w:val="fr-FR"/>
        </w:rPr>
        <w:t>36 tel que modifié dans le document informel INF.55</w:t>
      </w:r>
      <w:r w:rsidRPr="00CC6AA6">
        <w:rPr>
          <w:i/>
          <w:iCs/>
          <w:lang w:val="fr-FR"/>
        </w:rPr>
        <w:t>)</w:t>
      </w:r>
    </w:p>
    <w:p w:rsidR="00FD3F84" w:rsidRPr="007E6B20" w:rsidRDefault="007E6B20" w:rsidP="007E6B20">
      <w:pPr>
        <w:pStyle w:val="H1G"/>
        <w:rPr>
          <w:lang w:val="fr-FR"/>
        </w:rPr>
      </w:pPr>
      <w:r w:rsidRPr="007E6B20">
        <w:rPr>
          <w:lang w:val="fr-FR"/>
        </w:rPr>
        <w:tab/>
      </w:r>
      <w:r w:rsidRPr="007E6B20">
        <w:rPr>
          <w:lang w:val="fr-FR"/>
        </w:rPr>
        <w:tab/>
        <w:t>[</w:t>
      </w:r>
      <w:r w:rsidR="00FD3F84" w:rsidRPr="007E6B20">
        <w:rPr>
          <w:lang w:val="fr-FR"/>
        </w:rPr>
        <w:t>Appendice 7</w:t>
      </w:r>
    </w:p>
    <w:p w:rsidR="00FD3F84" w:rsidRPr="007E6B20" w:rsidRDefault="00FD3F84" w:rsidP="007E6B20">
      <w:pPr>
        <w:pStyle w:val="SingleTxtG"/>
      </w:pPr>
      <w:r w:rsidRPr="007E6B20">
        <w:t>Modifier le titre de l’appendice pour lire «Épreuves des compositions éclair». Après ce titre, ajouter un nouveau sous-titre pour lire «1.</w:t>
      </w:r>
      <w:r w:rsidRPr="007E6B20">
        <w:tab/>
        <w:t xml:space="preserve">Épreuve HSL des compositions éclair». Renuméroter les paragraphes suivant en conséquence. </w:t>
      </w:r>
    </w:p>
    <w:p w:rsidR="00FD3F84" w:rsidRPr="00193B8A" w:rsidRDefault="00FD3F84" w:rsidP="00FD3F84">
      <w:pPr>
        <w:pStyle w:val="SingleTxtG"/>
        <w:rPr>
          <w:lang w:val="fr-FR"/>
        </w:rPr>
      </w:pPr>
      <w:r w:rsidRPr="00193B8A">
        <w:rPr>
          <w:lang w:val="fr-FR"/>
        </w:rPr>
        <w:t>Sous 1.</w:t>
      </w:r>
      <w:r w:rsidR="00B837EB">
        <w:rPr>
          <w:lang w:val="fr-FR"/>
        </w:rPr>
        <w:t>1</w:t>
      </w:r>
      <w:r w:rsidRPr="00193B8A">
        <w:rPr>
          <w:lang w:val="fr-FR"/>
        </w:rPr>
        <w:t xml:space="preserve"> (</w:t>
      </w:r>
      <w:r w:rsidR="00B837EB">
        <w:rPr>
          <w:lang w:val="fr-FR"/>
        </w:rPr>
        <w:t>auparavant 1</w:t>
      </w:r>
      <w:r w:rsidRPr="00193B8A">
        <w:rPr>
          <w:lang w:val="fr-FR"/>
        </w:rPr>
        <w:t>), après «qui sont utilisées» ajouter «dans les cascades, ou». La deuxième modification ne s’applique pas au texte français.</w:t>
      </w:r>
    </w:p>
    <w:p w:rsidR="00FD3F84" w:rsidRPr="00193B8A" w:rsidRDefault="00FD3F84" w:rsidP="00FD3F84">
      <w:pPr>
        <w:pStyle w:val="SingleTxtG"/>
        <w:rPr>
          <w:lang w:val="fr-FR"/>
        </w:rPr>
      </w:pPr>
      <w:r w:rsidRPr="00193B8A">
        <w:rPr>
          <w:lang w:val="fr-FR"/>
        </w:rPr>
        <w:t xml:space="preserve">Au </w:t>
      </w:r>
      <w:r w:rsidR="00B837EB">
        <w:rPr>
          <w:lang w:val="fr-FR"/>
        </w:rPr>
        <w:t>1.</w:t>
      </w:r>
      <w:r w:rsidRPr="00193B8A">
        <w:rPr>
          <w:lang w:val="fr-FR"/>
        </w:rPr>
        <w:t>2.2 (</w:t>
      </w:r>
      <w:r w:rsidR="00B837EB">
        <w:rPr>
          <w:lang w:val="fr-FR"/>
        </w:rPr>
        <w:t xml:space="preserve">auparavant </w:t>
      </w:r>
      <w:r w:rsidRPr="00193B8A">
        <w:rPr>
          <w:lang w:val="fr-FR"/>
        </w:rPr>
        <w:t>2.2), remplacer «un disque de rupture en aluminium» par «</w:t>
      </w:r>
      <w:r w:rsidRPr="00193B8A">
        <w:rPr>
          <w:lang w:eastAsia="ja-JP"/>
        </w:rPr>
        <w:t>un disque de rupture en laiton ou en aluminium</w:t>
      </w:r>
      <w:r w:rsidRPr="00193B8A">
        <w:rPr>
          <w:lang w:val="fr-FR"/>
        </w:rPr>
        <w:t>». Modifier la dernière phrase pour lire «Un joint en plomb mou ou en un autre matériau déformable (polyoxyméthylène par exemple) est utilisé avec chaque bouchon pour assurer une bonne étanchéité.».</w:t>
      </w:r>
    </w:p>
    <w:p w:rsidR="00FD3F84" w:rsidRPr="00193B8A" w:rsidRDefault="00FD3F84" w:rsidP="00FD3F84">
      <w:pPr>
        <w:pStyle w:val="SingleTxtG"/>
        <w:rPr>
          <w:lang w:val="fr-FR"/>
        </w:rPr>
      </w:pPr>
      <w:r w:rsidRPr="00193B8A">
        <w:rPr>
          <w:lang w:val="fr-FR"/>
        </w:rPr>
        <w:t xml:space="preserve">Sous </w:t>
      </w:r>
      <w:r w:rsidR="00B837EB">
        <w:rPr>
          <w:lang w:val="fr-FR"/>
        </w:rPr>
        <w:t>1.</w:t>
      </w:r>
      <w:r w:rsidRPr="00193B8A">
        <w:rPr>
          <w:lang w:val="fr-FR"/>
        </w:rPr>
        <w:t>4. (</w:t>
      </w:r>
      <w:proofErr w:type="gramStart"/>
      <w:r w:rsidR="00B837EB">
        <w:rPr>
          <w:lang w:val="fr-FR"/>
        </w:rPr>
        <w:t>auparavant</w:t>
      </w:r>
      <w:proofErr w:type="gramEnd"/>
      <w:r w:rsidR="00B837EB">
        <w:rPr>
          <w:lang w:val="fr-FR"/>
        </w:rPr>
        <w:t xml:space="preserve"> </w:t>
      </w:r>
      <w:r w:rsidRPr="00193B8A">
        <w:rPr>
          <w:lang w:val="fr-FR"/>
        </w:rPr>
        <w:t>4): Les modifications relatives au texte ne s’appliquent pas au texte français. Modifier le tableau pour lire comme suit:</w:t>
      </w:r>
    </w:p>
    <w:p w:rsidR="00FD3F84" w:rsidRPr="00193B8A" w:rsidRDefault="0084101B" w:rsidP="00FD3F84">
      <w:pPr>
        <w:pStyle w:val="SingleTxtG"/>
        <w:rPr>
          <w:lang w:val="fr-FR"/>
        </w:rPr>
      </w:pPr>
      <w:r>
        <w:rPr>
          <w:lang w:val="fr-FR"/>
        </w:rPr>
        <w:br w:type="page"/>
      </w:r>
      <w:r w:rsidR="00B5086F">
        <w:rPr>
          <w:lang w:val="fr-FR"/>
        </w:rPr>
        <w:lastRenderedPageBreak/>
        <w:t>«</w:t>
      </w:r>
    </w:p>
    <w:tbl>
      <w:tblPr>
        <w:tblW w:w="7580" w:type="dxa"/>
        <w:tblInd w:w="1267" w:type="dxa"/>
        <w:tblLayout w:type="fixed"/>
        <w:tblCellMar>
          <w:left w:w="0" w:type="dxa"/>
          <w:right w:w="0" w:type="dxa"/>
        </w:tblCellMar>
        <w:tblLook w:val="0400" w:firstRow="0" w:lastRow="0" w:firstColumn="0" w:lastColumn="0" w:noHBand="0" w:noVBand="1"/>
      </w:tblPr>
      <w:tblGrid>
        <w:gridCol w:w="3402"/>
        <w:gridCol w:w="1011"/>
        <w:gridCol w:w="1315"/>
        <w:gridCol w:w="1852"/>
      </w:tblGrid>
      <w:tr w:rsidR="00FD3F84" w:rsidRPr="00193B8A" w:rsidTr="00B5086F">
        <w:trPr>
          <w:cantSplit/>
          <w:trHeight w:val="746"/>
          <w:tblHeader/>
        </w:trPr>
        <w:tc>
          <w:tcPr>
            <w:tcW w:w="3402" w:type="dxa"/>
            <w:tcBorders>
              <w:top w:val="single" w:sz="4" w:space="0" w:color="auto"/>
              <w:bottom w:val="single" w:sz="12" w:space="0" w:color="auto"/>
            </w:tcBorders>
            <w:shd w:val="clear" w:color="auto" w:fill="auto"/>
            <w:vAlign w:val="bottom"/>
            <w:hideMark/>
          </w:tcPr>
          <w:p w:rsidR="00FD3F84" w:rsidRPr="00193B8A" w:rsidRDefault="00FD3F84" w:rsidP="0084101B">
            <w:pPr>
              <w:spacing w:before="80" w:after="80" w:line="160" w:lineRule="exact"/>
              <w:ind w:right="40"/>
              <w:rPr>
                <w:rFonts w:eastAsia="MS Mincho"/>
                <w:i/>
                <w:sz w:val="14"/>
                <w:lang w:eastAsia="en-GB"/>
              </w:rPr>
            </w:pPr>
            <w:r w:rsidRPr="00193B8A">
              <w:rPr>
                <w:rFonts w:eastAsia="MS Mincho"/>
                <w:i/>
                <w:sz w:val="14"/>
                <w:lang w:eastAsia="en-GB"/>
              </w:rPr>
              <w:t xml:space="preserve">Composition </w:t>
            </w:r>
            <w:r w:rsidRPr="00193B8A">
              <w:rPr>
                <w:rFonts w:eastAsia="MS Mincho"/>
                <w:i/>
                <w:sz w:val="14"/>
                <w:lang w:eastAsia="en-GB"/>
              </w:rPr>
              <w:br/>
              <w:t xml:space="preserve">(pourcentage en </w:t>
            </w:r>
            <w:r w:rsidR="0084101B">
              <w:rPr>
                <w:rFonts w:eastAsia="MS Mincho"/>
                <w:i/>
                <w:sz w:val="14"/>
                <w:lang w:eastAsia="en-GB"/>
              </w:rPr>
              <w:t>masse</w:t>
            </w:r>
            <w:r w:rsidRPr="00193B8A">
              <w:rPr>
                <w:rFonts w:eastAsia="MS Mincho"/>
                <w:i/>
                <w:sz w:val="14"/>
                <w:lang w:eastAsia="en-GB"/>
              </w:rPr>
              <w:t>)</w:t>
            </w:r>
          </w:p>
        </w:tc>
        <w:tc>
          <w:tcPr>
            <w:tcW w:w="1011" w:type="dxa"/>
            <w:tcBorders>
              <w:top w:val="single" w:sz="4" w:space="0" w:color="auto"/>
              <w:bottom w:val="single" w:sz="12" w:space="0" w:color="auto"/>
            </w:tcBorders>
            <w:shd w:val="clear" w:color="auto" w:fill="auto"/>
            <w:vAlign w:val="bottom"/>
            <w:hideMark/>
          </w:tcPr>
          <w:p w:rsidR="00FD3F84" w:rsidRPr="00193B8A" w:rsidRDefault="00FD3F84" w:rsidP="00B5086F">
            <w:pPr>
              <w:spacing w:before="80" w:after="80" w:line="160" w:lineRule="exact"/>
              <w:ind w:right="113"/>
              <w:jc w:val="right"/>
              <w:rPr>
                <w:rFonts w:eastAsia="MS Mincho"/>
                <w:i/>
                <w:sz w:val="14"/>
                <w:lang w:eastAsia="en-GB"/>
              </w:rPr>
            </w:pPr>
            <w:r w:rsidRPr="00193B8A">
              <w:rPr>
                <w:rFonts w:eastAsia="MS Mincho"/>
                <w:i/>
                <w:sz w:val="14"/>
                <w:lang w:eastAsia="en-GB"/>
              </w:rPr>
              <w:t xml:space="preserve">Usage </w:t>
            </w:r>
            <w:r w:rsidRPr="00193B8A">
              <w:rPr>
                <w:rFonts w:eastAsia="MS Mincho"/>
                <w:i/>
                <w:sz w:val="14"/>
                <w:lang w:eastAsia="en-GB"/>
              </w:rPr>
              <w:br/>
              <w:t>ou effet</w:t>
            </w:r>
          </w:p>
        </w:tc>
        <w:tc>
          <w:tcPr>
            <w:tcW w:w="1315" w:type="dxa"/>
            <w:tcBorders>
              <w:top w:val="single" w:sz="4" w:space="0" w:color="auto"/>
              <w:bottom w:val="single" w:sz="12" w:space="0" w:color="auto"/>
            </w:tcBorders>
            <w:shd w:val="clear" w:color="auto" w:fill="auto"/>
            <w:vAlign w:val="bottom"/>
            <w:hideMark/>
          </w:tcPr>
          <w:p w:rsidR="00FD3F84" w:rsidRPr="00193B8A" w:rsidRDefault="00FD3F84" w:rsidP="00B5086F">
            <w:pPr>
              <w:spacing w:before="80" w:after="80" w:line="160" w:lineRule="exact"/>
              <w:ind w:right="113"/>
              <w:jc w:val="right"/>
              <w:rPr>
                <w:rFonts w:eastAsia="MS Mincho"/>
                <w:i/>
                <w:sz w:val="14"/>
                <w:lang w:eastAsia="en-GB"/>
              </w:rPr>
            </w:pPr>
            <w:r w:rsidRPr="00193B8A">
              <w:rPr>
                <w:rFonts w:eastAsia="MS Mincho"/>
                <w:i/>
                <w:sz w:val="14"/>
                <w:lang w:eastAsia="en-GB"/>
              </w:rPr>
              <w:t xml:space="preserve">Temps minimal d’une montée en pression de 690 </w:t>
            </w:r>
            <w:r w:rsidRPr="00193B8A">
              <w:rPr>
                <w:rFonts w:eastAsia="MS Mincho"/>
                <w:i/>
                <w:sz w:val="14"/>
                <w:lang w:eastAsia="en-GB"/>
              </w:rPr>
              <w:br/>
              <w:t>à 2 070 kPa (ms)</w:t>
            </w:r>
          </w:p>
        </w:tc>
        <w:tc>
          <w:tcPr>
            <w:tcW w:w="1852" w:type="dxa"/>
            <w:tcBorders>
              <w:top w:val="single" w:sz="4" w:space="0" w:color="auto"/>
              <w:bottom w:val="single" w:sz="12" w:space="0" w:color="auto"/>
            </w:tcBorders>
            <w:shd w:val="clear" w:color="auto" w:fill="auto"/>
            <w:vAlign w:val="bottom"/>
            <w:hideMark/>
          </w:tcPr>
          <w:p w:rsidR="00FD3F84" w:rsidRPr="00193B8A" w:rsidRDefault="00FD3F84" w:rsidP="00B5086F">
            <w:pPr>
              <w:spacing w:before="80" w:after="80" w:line="160" w:lineRule="exact"/>
              <w:ind w:right="113"/>
              <w:jc w:val="right"/>
              <w:rPr>
                <w:rFonts w:eastAsia="MS Mincho"/>
                <w:i/>
                <w:sz w:val="14"/>
                <w:lang w:eastAsia="en-GB"/>
              </w:rPr>
            </w:pPr>
            <w:r w:rsidRPr="00193B8A">
              <w:rPr>
                <w:rFonts w:eastAsia="MS Mincho"/>
                <w:i/>
                <w:sz w:val="14"/>
                <w:lang w:eastAsia="en-GB"/>
              </w:rPr>
              <w:t>Résultat</w:t>
            </w:r>
          </w:p>
        </w:tc>
      </w:tr>
      <w:tr w:rsidR="00FD3F84" w:rsidRPr="00193B8A" w:rsidTr="00B5086F">
        <w:trPr>
          <w:trHeight w:hRule="exact" w:val="115"/>
          <w:tblHeader/>
        </w:trPr>
        <w:tc>
          <w:tcPr>
            <w:tcW w:w="3402" w:type="dxa"/>
            <w:tcBorders>
              <w:top w:val="single" w:sz="12" w:space="0" w:color="auto"/>
            </w:tcBorders>
            <w:shd w:val="clear" w:color="auto" w:fill="auto"/>
            <w:vAlign w:val="bottom"/>
          </w:tcPr>
          <w:p w:rsidR="00FD3F84" w:rsidRPr="00193B8A" w:rsidRDefault="00FD3F84" w:rsidP="00B5086F">
            <w:pPr>
              <w:spacing w:before="40" w:after="40" w:line="210" w:lineRule="exact"/>
              <w:ind w:right="40"/>
              <w:rPr>
                <w:rFonts w:eastAsia="MS Mincho"/>
                <w:sz w:val="17"/>
                <w:szCs w:val="18"/>
                <w:lang w:eastAsia="en-GB"/>
              </w:rPr>
            </w:pPr>
          </w:p>
        </w:tc>
        <w:tc>
          <w:tcPr>
            <w:tcW w:w="1011" w:type="dxa"/>
            <w:tcBorders>
              <w:top w:val="single" w:sz="12" w:space="0" w:color="auto"/>
            </w:tcBorders>
            <w:shd w:val="clear" w:color="auto" w:fill="auto"/>
            <w:vAlign w:val="bottom"/>
          </w:tcPr>
          <w:p w:rsidR="00FD3F84" w:rsidRPr="00193B8A" w:rsidRDefault="00FD3F84" w:rsidP="00B5086F">
            <w:pPr>
              <w:spacing w:before="40" w:after="40" w:line="210" w:lineRule="exact"/>
              <w:ind w:right="40"/>
              <w:jc w:val="right"/>
              <w:rPr>
                <w:rFonts w:eastAsia="MS Mincho"/>
                <w:sz w:val="17"/>
                <w:szCs w:val="18"/>
                <w:lang w:eastAsia="en-GB"/>
              </w:rPr>
            </w:pPr>
          </w:p>
        </w:tc>
        <w:tc>
          <w:tcPr>
            <w:tcW w:w="1315" w:type="dxa"/>
            <w:tcBorders>
              <w:top w:val="single" w:sz="12" w:space="0" w:color="auto"/>
            </w:tcBorders>
            <w:shd w:val="clear" w:color="auto" w:fill="auto"/>
            <w:vAlign w:val="bottom"/>
          </w:tcPr>
          <w:p w:rsidR="00FD3F84" w:rsidRPr="00193B8A" w:rsidRDefault="00FD3F84" w:rsidP="00B5086F">
            <w:pPr>
              <w:spacing w:before="40" w:after="40" w:line="210" w:lineRule="exact"/>
              <w:ind w:right="40"/>
              <w:jc w:val="right"/>
              <w:rPr>
                <w:rFonts w:eastAsia="MS Mincho"/>
                <w:sz w:val="17"/>
                <w:szCs w:val="18"/>
                <w:lang w:eastAsia="en-GB"/>
              </w:rPr>
            </w:pPr>
          </w:p>
        </w:tc>
        <w:tc>
          <w:tcPr>
            <w:tcW w:w="1852" w:type="dxa"/>
            <w:tcBorders>
              <w:top w:val="single" w:sz="12" w:space="0" w:color="auto"/>
            </w:tcBorders>
            <w:shd w:val="clear" w:color="auto" w:fill="auto"/>
            <w:vAlign w:val="bottom"/>
          </w:tcPr>
          <w:p w:rsidR="00FD3F84" w:rsidRPr="00193B8A" w:rsidRDefault="00FD3F84" w:rsidP="00B5086F">
            <w:pPr>
              <w:spacing w:before="40" w:after="40" w:line="210" w:lineRule="exact"/>
              <w:ind w:right="40"/>
              <w:jc w:val="right"/>
              <w:rPr>
                <w:rFonts w:eastAsia="MS Mincho"/>
                <w:sz w:val="17"/>
                <w:szCs w:val="18"/>
                <w:lang w:eastAsia="en-GB"/>
              </w:rPr>
            </w:pP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Perchlorate de potassium/</w:t>
            </w:r>
            <w:r w:rsidR="0084101B">
              <w:rPr>
                <w:rFonts w:eastAsia="MS Mincho"/>
                <w:sz w:val="17"/>
                <w:szCs w:val="18"/>
                <w:lang w:eastAsia="en-GB"/>
              </w:rPr>
              <w:t>aluminium</w:t>
            </w:r>
            <w:r w:rsidRPr="00193B8A">
              <w:rPr>
                <w:rFonts w:eastAsia="MS Mincho"/>
                <w:sz w:val="17"/>
                <w:szCs w:val="18"/>
                <w:lang w:eastAsia="en-GB"/>
              </w:rPr>
              <w:t xml:space="preserve"> </w:t>
            </w:r>
            <w:r w:rsidR="0084101B">
              <w:rPr>
                <w:rFonts w:eastAsia="MS Mincho"/>
                <w:sz w:val="17"/>
                <w:szCs w:val="18"/>
                <w:lang w:eastAsia="en-GB"/>
              </w:rPr>
              <w:t>(</w:t>
            </w:r>
            <w:r w:rsidRPr="00193B8A">
              <w:rPr>
                <w:rFonts w:eastAsia="MS Mincho"/>
                <w:sz w:val="17"/>
                <w:szCs w:val="18"/>
                <w:lang w:eastAsia="en-GB"/>
              </w:rPr>
              <w:t>77/23</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Sonore (détonation)</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0,48</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potassium/nitrate de </w:t>
            </w:r>
            <w:proofErr w:type="spellStart"/>
            <w:r w:rsidRPr="00193B8A">
              <w:rPr>
                <w:rFonts w:eastAsia="MS Mincho"/>
                <w:sz w:val="17"/>
                <w:szCs w:val="18"/>
                <w:lang w:eastAsia="en-GB"/>
              </w:rPr>
              <w:t>barium</w:t>
            </w:r>
            <w:proofErr w:type="spellEnd"/>
            <w:r w:rsidRPr="00193B8A">
              <w:rPr>
                <w:rFonts w:eastAsia="MS Mincho"/>
                <w:sz w:val="17"/>
                <w:szCs w:val="18"/>
                <w:lang w:eastAsia="en-GB"/>
              </w:rPr>
              <w:t xml:space="preserve">/ </w:t>
            </w:r>
            <w:r w:rsidR="0084101B">
              <w:rPr>
                <w:rFonts w:eastAsia="MS Mincho"/>
                <w:sz w:val="17"/>
                <w:szCs w:val="18"/>
                <w:lang w:eastAsia="en-GB"/>
              </w:rPr>
              <w:t>aluminium</w:t>
            </w:r>
            <w:r w:rsidRPr="00193B8A">
              <w:rPr>
                <w:rFonts w:eastAsia="MS Mincho"/>
                <w:sz w:val="17"/>
                <w:szCs w:val="18"/>
                <w:lang w:eastAsia="en-GB"/>
              </w:rPr>
              <w:t>/</w:t>
            </w:r>
            <w:proofErr w:type="spellStart"/>
            <w:r w:rsidRPr="00193B8A">
              <w:rPr>
                <w:rFonts w:eastAsia="MS Mincho"/>
                <w:sz w:val="17"/>
                <w:szCs w:val="18"/>
                <w:lang w:eastAsia="en-GB"/>
              </w:rPr>
              <w:t>magnalium</w:t>
            </w:r>
            <w:proofErr w:type="spellEnd"/>
            <w:r w:rsidRPr="00193B8A">
              <w:rPr>
                <w:rFonts w:eastAsia="MS Mincho"/>
                <w:sz w:val="17"/>
                <w:szCs w:val="18"/>
                <w:lang w:eastAsia="en-GB"/>
              </w:rPr>
              <w:t xml:space="preserve"> </w:t>
            </w:r>
            <w:r w:rsidR="0084101B">
              <w:rPr>
                <w:rFonts w:eastAsia="MS Mincho"/>
                <w:sz w:val="17"/>
                <w:szCs w:val="18"/>
                <w:lang w:eastAsia="en-GB"/>
              </w:rPr>
              <w:t>(</w:t>
            </w:r>
            <w:r w:rsidRPr="00193B8A">
              <w:rPr>
                <w:rFonts w:eastAsia="MS Mincho"/>
                <w:sz w:val="17"/>
                <w:szCs w:val="18"/>
                <w:lang w:eastAsia="en-GB"/>
              </w:rPr>
              <w:t>20/20/45/15</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Sonore </w:t>
            </w:r>
            <w:r w:rsidRPr="00193B8A">
              <w:rPr>
                <w:rFonts w:eastAsia="MS Mincho"/>
                <w:sz w:val="17"/>
                <w:szCs w:val="18"/>
                <w:lang w:eastAsia="en-GB"/>
              </w:rPr>
              <w:br/>
              <w:t>(détonation)</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2,15</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potassium/benzoate de potassium </w:t>
            </w:r>
            <w:r w:rsidR="0084101B">
              <w:rPr>
                <w:rFonts w:eastAsia="MS Mincho"/>
                <w:sz w:val="17"/>
                <w:szCs w:val="18"/>
                <w:lang w:eastAsia="en-GB"/>
              </w:rPr>
              <w:t>(</w:t>
            </w:r>
            <w:r w:rsidRPr="00193B8A">
              <w:rPr>
                <w:rFonts w:eastAsia="MS Mincho"/>
                <w:sz w:val="17"/>
                <w:szCs w:val="18"/>
                <w:lang w:eastAsia="en-GB"/>
              </w:rPr>
              <w:t>71/29</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Sonore </w:t>
            </w:r>
            <w:r w:rsidRPr="00193B8A">
              <w:rPr>
                <w:rFonts w:eastAsia="MS Mincho"/>
                <w:sz w:val="17"/>
                <w:szCs w:val="18"/>
                <w:lang w:eastAsia="en-GB"/>
              </w:rPr>
              <w:br/>
              <w:t>(sifflement)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0,89</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Perchlorate de potassium/</w:t>
            </w:r>
            <w:proofErr w:type="spellStart"/>
            <w:r w:rsidR="0084101B">
              <w:rPr>
                <w:rFonts w:eastAsia="MS Mincho"/>
                <w:sz w:val="17"/>
                <w:szCs w:val="18"/>
                <w:lang w:eastAsia="en-GB"/>
              </w:rPr>
              <w:t>hydrogenotérépht</w:t>
            </w:r>
            <w:r w:rsidRPr="00193B8A">
              <w:rPr>
                <w:rFonts w:eastAsia="MS Mincho"/>
                <w:sz w:val="17"/>
                <w:szCs w:val="18"/>
                <w:lang w:eastAsia="en-GB"/>
              </w:rPr>
              <w:t>alate</w:t>
            </w:r>
            <w:proofErr w:type="spellEnd"/>
            <w:r w:rsidRPr="00193B8A">
              <w:rPr>
                <w:rFonts w:eastAsia="MS Mincho"/>
                <w:sz w:val="17"/>
                <w:szCs w:val="18"/>
                <w:lang w:eastAsia="en-GB"/>
              </w:rPr>
              <w:t xml:space="preserve"> de potassium/titane </w:t>
            </w:r>
            <w:r w:rsidR="0084101B">
              <w:rPr>
                <w:rFonts w:eastAsia="MS Mincho"/>
                <w:sz w:val="17"/>
                <w:szCs w:val="18"/>
                <w:lang w:eastAsia="en-GB"/>
              </w:rPr>
              <w:t>(</w:t>
            </w:r>
            <w:r w:rsidRPr="00193B8A">
              <w:rPr>
                <w:rFonts w:eastAsia="MS Mincho"/>
                <w:sz w:val="17"/>
                <w:szCs w:val="18"/>
                <w:lang w:eastAsia="en-GB"/>
              </w:rPr>
              <w:t>62/25/13</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Sonore </w:t>
            </w:r>
            <w:r w:rsidRPr="00193B8A">
              <w:rPr>
                <w:rFonts w:eastAsia="MS Mincho"/>
                <w:sz w:val="17"/>
                <w:szCs w:val="18"/>
                <w:lang w:eastAsia="en-GB"/>
              </w:rPr>
              <w:br/>
              <w:t>(sifflement)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1,67</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Perchlorate de potassium/</w:t>
            </w:r>
            <w:r w:rsidR="0084101B">
              <w:rPr>
                <w:rFonts w:eastAsia="MS Mincho"/>
                <w:sz w:val="17"/>
                <w:szCs w:val="18"/>
                <w:lang w:eastAsia="en-GB"/>
              </w:rPr>
              <w:t>aluminium</w:t>
            </w:r>
            <w:r w:rsidRPr="00193B8A">
              <w:rPr>
                <w:rFonts w:eastAsia="MS Mincho"/>
                <w:sz w:val="17"/>
                <w:szCs w:val="18"/>
                <w:lang w:eastAsia="en-GB"/>
              </w:rPr>
              <w:t xml:space="preserve"> (P2000)/</w:t>
            </w:r>
            <w:r w:rsidR="0084101B">
              <w:rPr>
                <w:rFonts w:eastAsia="MS Mincho"/>
                <w:sz w:val="17"/>
                <w:szCs w:val="18"/>
                <w:lang w:eastAsia="en-GB"/>
              </w:rPr>
              <w:t>aluminium</w:t>
            </w:r>
            <w:r w:rsidRPr="00193B8A">
              <w:rPr>
                <w:rFonts w:eastAsia="MS Mincho"/>
                <w:sz w:val="17"/>
                <w:szCs w:val="18"/>
                <w:lang w:eastAsia="en-GB"/>
              </w:rPr>
              <w:t xml:space="preserve"> (P50) </w:t>
            </w:r>
            <w:r w:rsidR="0084101B">
              <w:rPr>
                <w:rFonts w:eastAsia="MS Mincho"/>
                <w:sz w:val="17"/>
                <w:szCs w:val="18"/>
                <w:lang w:eastAsia="en-GB"/>
              </w:rPr>
              <w:t>(</w:t>
            </w:r>
            <w:r w:rsidRPr="00193B8A">
              <w:rPr>
                <w:rFonts w:eastAsia="MS Mincho"/>
                <w:sz w:val="17"/>
                <w:szCs w:val="18"/>
                <w:lang w:eastAsia="en-GB"/>
              </w:rPr>
              <w:t>53/16/31</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Cascade</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2,73</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Perchlorate de potassium/</w:t>
            </w:r>
            <w:r w:rsidR="0084101B">
              <w:rPr>
                <w:rFonts w:eastAsia="MS Mincho"/>
                <w:sz w:val="17"/>
                <w:szCs w:val="18"/>
                <w:lang w:eastAsia="en-GB"/>
              </w:rPr>
              <w:t>aluminium</w:t>
            </w:r>
            <w:r w:rsidRPr="00193B8A">
              <w:rPr>
                <w:rFonts w:eastAsia="MS Mincho"/>
                <w:sz w:val="17"/>
                <w:szCs w:val="18"/>
                <w:lang w:eastAsia="en-GB"/>
              </w:rPr>
              <w:t xml:space="preserve"> (P2000)/</w:t>
            </w:r>
            <w:r w:rsidR="0084101B">
              <w:rPr>
                <w:rFonts w:eastAsia="MS Mincho"/>
                <w:sz w:val="17"/>
                <w:szCs w:val="18"/>
                <w:lang w:eastAsia="en-GB"/>
              </w:rPr>
              <w:t>aluminium</w:t>
            </w:r>
            <w:r w:rsidRPr="00193B8A">
              <w:rPr>
                <w:rFonts w:eastAsia="MS Mincho"/>
                <w:sz w:val="17"/>
                <w:szCs w:val="18"/>
                <w:lang w:eastAsia="en-GB"/>
              </w:rPr>
              <w:t xml:space="preserve"> (P50)/sulfure d’antimoine </w:t>
            </w:r>
            <w:r w:rsidR="0084101B">
              <w:rPr>
                <w:rFonts w:eastAsia="MS Mincho"/>
                <w:sz w:val="17"/>
                <w:szCs w:val="18"/>
                <w:lang w:eastAsia="en-GB"/>
              </w:rPr>
              <w:t>(</w:t>
            </w:r>
            <w:r w:rsidRPr="00193B8A">
              <w:rPr>
                <w:rFonts w:eastAsia="MS Mincho"/>
                <w:sz w:val="17"/>
                <w:szCs w:val="18"/>
                <w:lang w:eastAsia="en-GB"/>
              </w:rPr>
              <w:t>50/15/30/5</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Cascade</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1,19</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potassium/charbon </w:t>
            </w:r>
            <w:r w:rsidR="0084101B">
              <w:rPr>
                <w:rFonts w:eastAsia="MS Mincho"/>
                <w:sz w:val="17"/>
                <w:szCs w:val="18"/>
                <w:lang w:eastAsia="en-GB"/>
              </w:rPr>
              <w:t>(</w:t>
            </w:r>
            <w:r w:rsidRPr="00193B8A">
              <w:rPr>
                <w:rFonts w:eastAsia="MS Mincho"/>
                <w:sz w:val="17"/>
                <w:szCs w:val="18"/>
                <w:lang w:eastAsia="en-GB"/>
              </w:rPr>
              <w:t>80/20</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0,85</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potassium/charbon </w:t>
            </w:r>
            <w:r w:rsidR="0084101B">
              <w:rPr>
                <w:rFonts w:eastAsia="MS Mincho"/>
                <w:sz w:val="17"/>
                <w:szCs w:val="18"/>
                <w:lang w:eastAsia="en-GB"/>
              </w:rPr>
              <w:t>(</w:t>
            </w:r>
            <w:r w:rsidRPr="00193B8A">
              <w:rPr>
                <w:rFonts w:eastAsia="MS Mincho"/>
                <w:sz w:val="17"/>
                <w:szCs w:val="18"/>
                <w:lang w:eastAsia="en-GB"/>
              </w:rPr>
              <w:t>60/40</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2,80 </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potassium/charbon </w:t>
            </w:r>
            <w:r w:rsidR="0084101B">
              <w:rPr>
                <w:rFonts w:eastAsia="MS Mincho"/>
                <w:sz w:val="17"/>
                <w:szCs w:val="18"/>
                <w:lang w:eastAsia="en-GB"/>
              </w:rPr>
              <w:t>(</w:t>
            </w:r>
            <w:r w:rsidRPr="00193B8A">
              <w:rPr>
                <w:rFonts w:eastAsia="MS Mincho"/>
                <w:sz w:val="17"/>
                <w:szCs w:val="18"/>
                <w:lang w:eastAsia="en-GB"/>
              </w:rPr>
              <w:t>50/50</w:t>
            </w:r>
            <w:r w:rsidR="0084101B">
              <w:rPr>
                <w:rFonts w:eastAsia="MS Mincho"/>
                <w:sz w:val="17"/>
                <w:szCs w:val="18"/>
                <w:lang w:eastAsia="en-GB"/>
              </w:rPr>
              <w:t>)</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9,26 </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Pas de 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potassium/nitrate de potassium/charbon </w:t>
            </w:r>
            <w:r w:rsidR="0084101B">
              <w:rPr>
                <w:rFonts w:eastAsia="MS Mincho"/>
                <w:sz w:val="17"/>
                <w:szCs w:val="18"/>
                <w:lang w:eastAsia="en-GB"/>
              </w:rPr>
              <w:t>(53/26/21)</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1,09</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r w:rsidR="00FD3F84" w:rsidRPr="00193B8A" w:rsidTr="00B5086F">
        <w:trPr>
          <w:trHeight w:val="20"/>
        </w:trPr>
        <w:tc>
          <w:tcPr>
            <w:tcW w:w="3402" w:type="dxa"/>
            <w:shd w:val="clear" w:color="auto" w:fill="auto"/>
            <w:vAlign w:val="bottom"/>
            <w:hideMark/>
          </w:tcPr>
          <w:p w:rsidR="00FD3F84" w:rsidRPr="00193B8A" w:rsidRDefault="00FD3F84" w:rsidP="004B1C8A">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 xml:space="preserve">Perchlorate de potassium/nitrate de potassium/charbon </w:t>
            </w:r>
            <w:r w:rsidR="0084101B">
              <w:rPr>
                <w:rFonts w:eastAsia="MS Mincho"/>
                <w:sz w:val="17"/>
                <w:szCs w:val="18"/>
                <w:lang w:eastAsia="en-GB"/>
              </w:rPr>
              <w:t>(</w:t>
            </w:r>
            <w:r w:rsidRPr="00193B8A">
              <w:rPr>
                <w:rFonts w:eastAsia="MS Mincho"/>
                <w:sz w:val="17"/>
                <w:szCs w:val="18"/>
                <w:lang w:eastAsia="en-GB"/>
              </w:rPr>
              <w:t>53/26/21</w:t>
            </w:r>
            <w:r w:rsidR="0084101B">
              <w:rPr>
                <w:rFonts w:eastAsia="MS Mincho"/>
                <w:sz w:val="17"/>
                <w:szCs w:val="18"/>
                <w:lang w:eastAsia="en-GB"/>
              </w:rPr>
              <w:t>)</w:t>
            </w:r>
            <w:r w:rsidRPr="00193B8A">
              <w:rPr>
                <w:rFonts w:eastAsia="MS Mincho"/>
                <w:sz w:val="17"/>
                <w:szCs w:val="18"/>
                <w:lang w:eastAsia="en-GB"/>
              </w:rPr>
              <w:t xml:space="preserve"> (</w:t>
            </w:r>
            <w:r w:rsidR="004B1C8A">
              <w:rPr>
                <w:rFonts w:eastAsia="MS Mincho"/>
                <w:sz w:val="17"/>
                <w:szCs w:val="18"/>
                <w:lang w:eastAsia="en-GB"/>
              </w:rPr>
              <w:t>âme de</w:t>
            </w:r>
            <w:r w:rsidRPr="00193B8A">
              <w:rPr>
                <w:rFonts w:eastAsia="MS Mincho"/>
                <w:sz w:val="17"/>
                <w:szCs w:val="18"/>
                <w:lang w:eastAsia="en-GB"/>
              </w:rPr>
              <w:t xml:space="preserve"> graines de coton)</w:t>
            </w:r>
          </w:p>
        </w:tc>
        <w:tc>
          <w:tcPr>
            <w:tcW w:w="1011"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 xml:space="preserve">7,39 </w:t>
            </w:r>
          </w:p>
        </w:tc>
        <w:tc>
          <w:tcPr>
            <w:tcW w:w="1852" w:type="dxa"/>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Pas de composition éclair</w:t>
            </w:r>
          </w:p>
        </w:tc>
      </w:tr>
      <w:tr w:rsidR="00FD3F84" w:rsidRPr="00193B8A" w:rsidTr="00B5086F">
        <w:trPr>
          <w:trHeight w:val="20"/>
        </w:trPr>
        <w:tc>
          <w:tcPr>
            <w:tcW w:w="3402" w:type="dxa"/>
            <w:tcBorders>
              <w:bottom w:val="single" w:sz="12" w:space="0" w:color="auto"/>
            </w:tcBorders>
            <w:shd w:val="clear" w:color="auto" w:fill="auto"/>
            <w:vAlign w:val="bottom"/>
            <w:hideMark/>
          </w:tcPr>
          <w:p w:rsidR="00FD3F84" w:rsidRPr="00193B8A" w:rsidRDefault="00FD3F84" w:rsidP="0084101B">
            <w:pPr>
              <w:tabs>
                <w:tab w:val="left" w:pos="288"/>
                <w:tab w:val="left" w:pos="576"/>
                <w:tab w:val="left" w:pos="864"/>
                <w:tab w:val="left" w:pos="1152"/>
              </w:tabs>
              <w:spacing w:before="40" w:after="40" w:line="210" w:lineRule="exact"/>
              <w:ind w:right="40"/>
              <w:rPr>
                <w:rFonts w:eastAsia="MS Mincho"/>
                <w:sz w:val="17"/>
                <w:szCs w:val="18"/>
                <w:lang w:eastAsia="en-GB"/>
              </w:rPr>
            </w:pPr>
            <w:r w:rsidRPr="00193B8A">
              <w:rPr>
                <w:rFonts w:eastAsia="MS Mincho"/>
                <w:sz w:val="17"/>
                <w:szCs w:val="18"/>
                <w:lang w:eastAsia="en-GB"/>
              </w:rPr>
              <w:t>Perchlorate de potassium/charbon/</w:t>
            </w:r>
            <w:r w:rsidR="0084101B">
              <w:rPr>
                <w:rFonts w:eastAsia="MS Mincho"/>
                <w:sz w:val="17"/>
                <w:szCs w:val="18"/>
                <w:lang w:eastAsia="en-GB"/>
              </w:rPr>
              <w:t>aluminium</w:t>
            </w:r>
            <w:r w:rsidRPr="00193B8A">
              <w:rPr>
                <w:rFonts w:eastAsia="MS Mincho"/>
                <w:sz w:val="17"/>
                <w:szCs w:val="18"/>
                <w:lang w:eastAsia="en-GB"/>
              </w:rPr>
              <w:t xml:space="preserve"> </w:t>
            </w:r>
            <w:r w:rsidR="0084101B">
              <w:rPr>
                <w:rFonts w:eastAsia="MS Mincho"/>
                <w:sz w:val="17"/>
                <w:szCs w:val="18"/>
                <w:lang w:eastAsia="en-GB"/>
              </w:rPr>
              <w:t>(</w:t>
            </w:r>
            <w:r w:rsidRPr="00193B8A">
              <w:rPr>
                <w:rFonts w:eastAsia="MS Mincho"/>
                <w:sz w:val="17"/>
                <w:szCs w:val="18"/>
                <w:lang w:eastAsia="en-GB"/>
              </w:rPr>
              <w:t>59/23/18</w:t>
            </w:r>
            <w:r w:rsidR="0084101B">
              <w:rPr>
                <w:rFonts w:eastAsia="MS Mincho"/>
                <w:sz w:val="17"/>
                <w:szCs w:val="18"/>
                <w:lang w:eastAsia="en-GB"/>
              </w:rPr>
              <w:t>)</w:t>
            </w:r>
          </w:p>
        </w:tc>
        <w:tc>
          <w:tcPr>
            <w:tcW w:w="1011" w:type="dxa"/>
            <w:tcBorders>
              <w:bottom w:val="single" w:sz="12" w:space="0" w:color="auto"/>
            </w:tcBorders>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Éclatement</w:t>
            </w:r>
          </w:p>
        </w:tc>
        <w:tc>
          <w:tcPr>
            <w:tcW w:w="1315" w:type="dxa"/>
            <w:tcBorders>
              <w:bottom w:val="single" w:sz="12" w:space="0" w:color="auto"/>
            </w:tcBorders>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1,14</w:t>
            </w:r>
          </w:p>
        </w:tc>
        <w:tc>
          <w:tcPr>
            <w:tcW w:w="1852" w:type="dxa"/>
            <w:tcBorders>
              <w:bottom w:val="single" w:sz="12" w:space="0" w:color="auto"/>
            </w:tcBorders>
            <w:shd w:val="clear" w:color="auto" w:fill="auto"/>
            <w:vAlign w:val="bottom"/>
            <w:hideMark/>
          </w:tcPr>
          <w:p w:rsidR="00FD3F84" w:rsidRPr="00193B8A" w:rsidRDefault="00FD3F84" w:rsidP="00B5086F">
            <w:pPr>
              <w:tabs>
                <w:tab w:val="left" w:pos="288"/>
                <w:tab w:val="left" w:pos="576"/>
                <w:tab w:val="left" w:pos="864"/>
                <w:tab w:val="left" w:pos="1152"/>
              </w:tabs>
              <w:spacing w:before="40" w:after="40" w:line="210" w:lineRule="exact"/>
              <w:ind w:right="40"/>
              <w:jc w:val="right"/>
              <w:rPr>
                <w:rFonts w:eastAsia="MS Mincho"/>
                <w:sz w:val="17"/>
                <w:szCs w:val="18"/>
                <w:lang w:eastAsia="en-GB"/>
              </w:rPr>
            </w:pPr>
            <w:r w:rsidRPr="00193B8A">
              <w:rPr>
                <w:rFonts w:eastAsia="MS Mincho"/>
                <w:sz w:val="17"/>
                <w:szCs w:val="18"/>
                <w:lang w:eastAsia="en-GB"/>
              </w:rPr>
              <w:t>Composition éclair</w:t>
            </w:r>
          </w:p>
        </w:tc>
      </w:tr>
    </w:tbl>
    <w:p w:rsidR="00FD3F84" w:rsidRPr="00193B8A" w:rsidRDefault="00FD3F84" w:rsidP="00FD3F84">
      <w:pPr>
        <w:pStyle w:val="SingleTxtG"/>
        <w:rPr>
          <w:lang w:val="fr-FR"/>
        </w:rPr>
      </w:pPr>
      <w:r w:rsidRPr="00193B8A">
        <w:rPr>
          <w:lang w:val="fr-FR"/>
        </w:rPr>
        <w:t>».</w:t>
      </w:r>
    </w:p>
    <w:p w:rsidR="00FD3F84" w:rsidRPr="00193B8A" w:rsidRDefault="00FD3F84" w:rsidP="00FD3F84">
      <w:pPr>
        <w:pStyle w:val="SingleTxtG"/>
        <w:rPr>
          <w:lang w:val="fr-FR"/>
        </w:rPr>
      </w:pPr>
      <w:r w:rsidRPr="00193B8A">
        <w:rPr>
          <w:lang w:val="fr-FR"/>
        </w:rPr>
        <w:t xml:space="preserve">Ajouter </w:t>
      </w:r>
      <w:r w:rsidR="007E6B20">
        <w:rPr>
          <w:lang w:val="fr-FR"/>
        </w:rPr>
        <w:t>la</w:t>
      </w:r>
      <w:r w:rsidRPr="00193B8A">
        <w:rPr>
          <w:lang w:val="fr-FR"/>
        </w:rPr>
        <w:t xml:space="preserve"> nouvelle section 2</w:t>
      </w:r>
      <w:r w:rsidR="007E6B20">
        <w:rPr>
          <w:lang w:val="fr-FR"/>
        </w:rPr>
        <w:t xml:space="preserve"> suivante:</w:t>
      </w:r>
    </w:p>
    <w:p w:rsidR="007E6B20" w:rsidRPr="007E6B20" w:rsidRDefault="007E6B20" w:rsidP="00B5086F">
      <w:pPr>
        <w:pStyle w:val="H1G"/>
      </w:pPr>
      <w:r w:rsidRPr="007E6B20">
        <w:tab/>
      </w:r>
      <w:r>
        <w:tab/>
        <w:t>«</w:t>
      </w:r>
      <w:r w:rsidRPr="007E6B20">
        <w:t>2.</w:t>
      </w:r>
      <w:r w:rsidRPr="007E6B20">
        <w:tab/>
        <w:t xml:space="preserve">Épreuve des compositions éclair des États-Unis </w:t>
      </w:r>
    </w:p>
    <w:p w:rsidR="007E6B20" w:rsidRPr="006116C3" w:rsidRDefault="007E6B20" w:rsidP="00B5086F">
      <w:pPr>
        <w:pStyle w:val="H23G"/>
      </w:pPr>
      <w:r w:rsidRPr="006116C3">
        <w:rPr>
          <w:lang w:eastAsia="ja-JP"/>
        </w:rPr>
        <w:tab/>
      </w:r>
      <w:r w:rsidR="00B5086F">
        <w:rPr>
          <w:lang w:eastAsia="ja-JP"/>
        </w:rPr>
        <w:tab/>
      </w:r>
      <w:r>
        <w:rPr>
          <w:lang w:eastAsia="ja-JP"/>
        </w:rPr>
        <w:t>2.</w:t>
      </w:r>
      <w:r w:rsidR="00B5086F">
        <w:rPr>
          <w:lang w:eastAsia="ja-JP"/>
        </w:rPr>
        <w:t>1</w:t>
      </w:r>
      <w:r w:rsidRPr="006116C3">
        <w:rPr>
          <w:lang w:eastAsia="ja-JP"/>
        </w:rPr>
        <w:tab/>
      </w:r>
      <w:r w:rsidRPr="001D10B1">
        <w:rPr>
          <w:i/>
        </w:rPr>
        <w:t>Introduction</w:t>
      </w:r>
    </w:p>
    <w:p w:rsidR="007E6B20" w:rsidRPr="006116C3" w:rsidRDefault="007E6B20" w:rsidP="007E6B20">
      <w:pPr>
        <w:spacing w:line="120" w:lineRule="exact"/>
        <w:rPr>
          <w:sz w:val="10"/>
        </w:rPr>
      </w:pPr>
    </w:p>
    <w:p w:rsidR="007E6B20" w:rsidRPr="006116C3" w:rsidRDefault="00B837EB" w:rsidP="00B5086F">
      <w:pPr>
        <w:pStyle w:val="SingleTxtG"/>
      </w:pPr>
      <w:r>
        <w:tab/>
      </w:r>
      <w:r w:rsidR="007E6B20" w:rsidRPr="006116C3">
        <w:t>Cette épreuve peut être utilisée pour déterminer si une matière pyrotechnique, sous forme de poudre ou en tant que composant pyrotechnique élémentaire, telle que présentée dans les artifices de divertissement, qui est utilisée dans les cascades, ou pour produire un effet sonore, ou utilisée en tant que charge d’éclatement ou en tant que charge propulsive, peut être considérée comme une “ composition éclair ” aux fins du Tableau de classification par défaut des artifices de divertissement, qui figure au paragraphe 2.1.3.5.5 du Règlement type.</w:t>
      </w:r>
    </w:p>
    <w:p w:rsidR="007E6B20" w:rsidRPr="006116C3" w:rsidRDefault="00B5086F" w:rsidP="00B5086F">
      <w:pPr>
        <w:pStyle w:val="H23G"/>
        <w:rPr>
          <w:lang w:eastAsia="ja-JP"/>
        </w:rPr>
      </w:pPr>
      <w:r>
        <w:rPr>
          <w:lang w:eastAsia="ja-JP"/>
        </w:rPr>
        <w:tab/>
      </w:r>
      <w:r w:rsidR="007E6B20" w:rsidRPr="006116C3">
        <w:rPr>
          <w:lang w:eastAsia="ja-JP"/>
        </w:rPr>
        <w:tab/>
      </w:r>
      <w:r w:rsidR="007E6B20">
        <w:rPr>
          <w:lang w:eastAsia="ja-JP"/>
        </w:rPr>
        <w:t>2.</w:t>
      </w:r>
      <w:r w:rsidR="007E6B20" w:rsidRPr="006116C3">
        <w:rPr>
          <w:lang w:eastAsia="ja-JP"/>
        </w:rPr>
        <w:t>2.</w:t>
      </w:r>
      <w:r w:rsidR="007E6B20" w:rsidRPr="006116C3">
        <w:rPr>
          <w:lang w:eastAsia="ja-JP"/>
        </w:rPr>
        <w:tab/>
      </w:r>
      <w:r w:rsidR="007E6B20" w:rsidRPr="001D10B1">
        <w:rPr>
          <w:i/>
          <w:lang w:eastAsia="ja-JP"/>
        </w:rPr>
        <w:t>Appareillage et matériel</w:t>
      </w:r>
    </w:p>
    <w:p w:rsidR="007E6B20" w:rsidRPr="006116C3" w:rsidRDefault="00B837EB" w:rsidP="00B5086F">
      <w:pPr>
        <w:pStyle w:val="SingleTxtG"/>
      </w:pPr>
      <w:r>
        <w:tab/>
      </w:r>
      <w:r w:rsidR="007E6B20" w:rsidRPr="006116C3">
        <w:t>Le dispositif d’essai se compose des éléments suivants</w:t>
      </w:r>
      <w:r w:rsidR="005450D3">
        <w:t>:</w:t>
      </w:r>
    </w:p>
    <w:p w:rsidR="007E6B20" w:rsidRPr="006116C3" w:rsidRDefault="00B837EB" w:rsidP="00B5086F">
      <w:pPr>
        <w:pStyle w:val="SingleTxtG"/>
      </w:pPr>
      <w:r>
        <w:tab/>
      </w:r>
      <w:r w:rsidR="007E6B20" w:rsidRPr="006116C3">
        <w:t>Un tube porte-échantillon en carton épais, d’un diamètre intérieur d’au moins 25 mm et d’une hauteur maximale de 154 mm, l’épaisseur maximale de la paroi étant de 3,8 mm, et fermé à la base par un disque, un bouchon ou une capsule en papier ou en carton fin, suffisant pour maintenir l’échantillon;</w:t>
      </w:r>
    </w:p>
    <w:p w:rsidR="007E6B20" w:rsidRPr="006116C3" w:rsidRDefault="00B837EB" w:rsidP="00B5086F">
      <w:pPr>
        <w:pStyle w:val="SingleTxtG"/>
      </w:pPr>
      <w:r>
        <w:lastRenderedPageBreak/>
        <w:tab/>
      </w:r>
      <w:r w:rsidR="007E6B20" w:rsidRPr="006116C3">
        <w:t>Une plaque témoin de 1,0 mm d’épaisseur et de 160 mm de côté en acier conforme à la norme S235JR (EN10025) ou ST37-2 (DIN17100) ou SPCC (JIS G 3141) ou à une norme équivalente, ayant une limite d’élasticité (ou de résistance à la rupture) de 185-355 N/mm</w:t>
      </w:r>
      <w:r w:rsidR="007E6B20" w:rsidRPr="006116C3">
        <w:rPr>
          <w:vertAlign w:val="superscript"/>
        </w:rPr>
        <w:t>2</w:t>
      </w:r>
      <w:r w:rsidR="007E6B20" w:rsidRPr="006116C3">
        <w:t>, une force de traction ultime de 336-379 N/mm</w:t>
      </w:r>
      <w:r w:rsidR="007E6B20" w:rsidRPr="006116C3">
        <w:rPr>
          <w:vertAlign w:val="superscript"/>
        </w:rPr>
        <w:t>2</w:t>
      </w:r>
      <w:r w:rsidR="007E6B20" w:rsidRPr="006116C3">
        <w:t xml:space="preserve"> et un taux d’élongation après rupture de 26-46 %; </w:t>
      </w:r>
    </w:p>
    <w:p w:rsidR="007E6B20" w:rsidRPr="006116C3" w:rsidRDefault="00B837EB" w:rsidP="00B5086F">
      <w:pPr>
        <w:pStyle w:val="SingleTxtG"/>
      </w:pPr>
      <w:r>
        <w:tab/>
      </w:r>
      <w:r w:rsidR="007E6B20" w:rsidRPr="006116C3">
        <w:t>Un allumeur électrique, par exemple une tête d’amorce électrique, avec des fils en plomb d’une longueur minimale de 30 cm;</w:t>
      </w:r>
    </w:p>
    <w:p w:rsidR="007E6B20" w:rsidRPr="006116C3" w:rsidRDefault="00B837EB" w:rsidP="00B5086F">
      <w:pPr>
        <w:pStyle w:val="SingleTxtG"/>
      </w:pPr>
      <w:r>
        <w:tab/>
      </w:r>
      <w:r w:rsidR="007E6B20" w:rsidRPr="006116C3">
        <w:t>Un manchon de confinement en acier doux (pesant environ 3 kg) d’un diamètre extérieur de 63 mm et d’une longueur minimale de 165 mm, avec un alésage rond à fond plat dont les dimensions intérieures sont 38 mm de diamètre et 155 mm de profondeur, qui comporte une entaille ou une rainure dans un rayon de l’extrémité ouverte suffisant pour permettre le passage des fils de l’allumeur (une poignée en acier peut être fixée au manchon de confinement pour faciliter la manipulation);</w:t>
      </w:r>
    </w:p>
    <w:p w:rsidR="007E6B20" w:rsidRPr="006116C3" w:rsidRDefault="00B837EB" w:rsidP="00B5086F">
      <w:pPr>
        <w:pStyle w:val="SingleTxtG"/>
      </w:pPr>
      <w:r>
        <w:tab/>
      </w:r>
      <w:r w:rsidR="007E6B20" w:rsidRPr="006116C3">
        <w:t>Une entretoise annulaire en acier d’une hauteur de 50 mm environ et d’un diamètre intérieur d’environ 95 mm; et</w:t>
      </w:r>
    </w:p>
    <w:p w:rsidR="007E6B20" w:rsidRPr="006116C3" w:rsidRDefault="00B837EB" w:rsidP="00B5086F">
      <w:pPr>
        <w:pStyle w:val="SingleTxtG"/>
      </w:pPr>
      <w:r>
        <w:tab/>
      </w:r>
      <w:r w:rsidR="007E6B20" w:rsidRPr="006116C3">
        <w:t>Une base métallique solide, par exemple une plaque de forme carrée d’environ 25 mm d'épaisseur et de 150 mm de côté.</w:t>
      </w:r>
    </w:p>
    <w:p w:rsidR="007E6B20" w:rsidRPr="006116C3" w:rsidRDefault="00B5086F" w:rsidP="00B5086F">
      <w:pPr>
        <w:pStyle w:val="H23G"/>
        <w:rPr>
          <w:lang w:eastAsia="ja-JP"/>
        </w:rPr>
      </w:pPr>
      <w:r>
        <w:rPr>
          <w:lang w:eastAsia="ja-JP"/>
        </w:rPr>
        <w:tab/>
      </w:r>
      <w:r w:rsidR="007E6B20" w:rsidRPr="006116C3">
        <w:rPr>
          <w:lang w:eastAsia="ja-JP"/>
        </w:rPr>
        <w:tab/>
      </w:r>
      <w:r w:rsidR="007E6B20">
        <w:rPr>
          <w:lang w:eastAsia="ja-JP"/>
        </w:rPr>
        <w:t>2.</w:t>
      </w:r>
      <w:r w:rsidR="007E6B20" w:rsidRPr="006116C3">
        <w:rPr>
          <w:lang w:eastAsia="ja-JP"/>
        </w:rPr>
        <w:t>3.</w:t>
      </w:r>
      <w:r w:rsidR="007E6B20" w:rsidRPr="006116C3">
        <w:rPr>
          <w:lang w:eastAsia="ja-JP"/>
        </w:rPr>
        <w:tab/>
      </w:r>
      <w:r w:rsidR="007E6B20" w:rsidRPr="001D10B1">
        <w:rPr>
          <w:i/>
          <w:lang w:eastAsia="ja-JP"/>
        </w:rPr>
        <w:t>Mode opératoire</w:t>
      </w:r>
      <w:r w:rsidR="007E6B20" w:rsidRPr="006116C3">
        <w:rPr>
          <w:lang w:eastAsia="ja-JP"/>
        </w:rPr>
        <w:t xml:space="preserve"> </w:t>
      </w:r>
    </w:p>
    <w:p w:rsidR="007E6B20" w:rsidRPr="006116C3" w:rsidRDefault="001D10B1" w:rsidP="00B5086F">
      <w:pPr>
        <w:pStyle w:val="SingleTxtG"/>
        <w:rPr>
          <w:lang w:eastAsia="ja-JP"/>
        </w:rPr>
      </w:pPr>
      <w:r>
        <w:rPr>
          <w:lang w:eastAsia="ja-JP"/>
        </w:rPr>
        <w:t>2.</w:t>
      </w:r>
      <w:r w:rsidR="007E6B20" w:rsidRPr="006116C3">
        <w:rPr>
          <w:lang w:eastAsia="ja-JP"/>
        </w:rPr>
        <w:t>3</w:t>
      </w:r>
      <w:r w:rsidR="007E6B20" w:rsidRPr="006116C3">
        <w:t>.1</w:t>
      </w:r>
      <w:r w:rsidR="007E6B20" w:rsidRPr="006116C3">
        <w:rPr>
          <w:lang w:eastAsia="ja-JP"/>
        </w:rPr>
        <w:tab/>
        <w:t>Avant l’épreuve, la matière pyrotechnique est placée pendant au moins vingt-quatre heures dans un dessiccateur à une température comprise entre 20 et 30 °C. Vingt-cinq (25) grammes de masse nette de la matière pyrotechnique soumise à l’épreuve, sous forme de poudre ou de granulés ou comme enduit sur un substrat, est pesée puis versée avec précaution dans un tube porte-échantillon en carton dont l’extrémité inférieure est fermée au moyen du disque, du bouchon ou de la capsule en carton. Après le remplissage, le disque, le bouchon ou la capsule supérieure en carton peut être introduit sans forcer pour éviter le déversement de l’échantillon pendant son transport jusqu’au banc d’essai. La hauteur de la matière dans le tube varie selon sa densité. On doit d’abord tasser l’échantillon en tapant légèrement le tube sur une surface non susceptible de produire des étincelles. La densité finale de la matière pyrotechnique dans le tube devrait être aussi proche que possible de sa densité lorsqu’il est contenu dans un dispositif pour artifices de divertissement.</w:t>
      </w:r>
    </w:p>
    <w:p w:rsidR="007E6B20" w:rsidRPr="006116C3" w:rsidRDefault="001D10B1" w:rsidP="00B5086F">
      <w:pPr>
        <w:pStyle w:val="SingleTxtG"/>
        <w:rPr>
          <w:lang w:eastAsia="ja-JP"/>
        </w:rPr>
      </w:pPr>
      <w:r>
        <w:rPr>
          <w:lang w:eastAsia="ja-JP"/>
        </w:rPr>
        <w:t>2.</w:t>
      </w:r>
      <w:r w:rsidR="007E6B20" w:rsidRPr="006116C3">
        <w:rPr>
          <w:lang w:eastAsia="ja-JP"/>
        </w:rPr>
        <w:t>3</w:t>
      </w:r>
      <w:r w:rsidR="007E6B20" w:rsidRPr="006116C3">
        <w:t>.2</w:t>
      </w:r>
      <w:r w:rsidR="007E6B20" w:rsidRPr="006116C3">
        <w:rPr>
          <w:lang w:eastAsia="ja-JP"/>
        </w:rPr>
        <w:tab/>
        <w:t>La plaque témoin est placée sur l’entretoise annulaire. S’il y a lieu, le disque, le bouchon ou la capsule en carton qui avait été posé éventuellement sur le tube porte-échantillon est enlevé et l’allumeur électrique est introduit au sommet de la matière pyrotechnique soumise à l’épreuve et placé visuellement à une profondeur approximative de 10 </w:t>
      </w:r>
      <w:proofErr w:type="spellStart"/>
      <w:r w:rsidR="007E6B20" w:rsidRPr="006116C3">
        <w:rPr>
          <w:lang w:eastAsia="ja-JP"/>
        </w:rPr>
        <w:t>mm.</w:t>
      </w:r>
      <w:proofErr w:type="spellEnd"/>
      <w:r w:rsidR="007E6B20" w:rsidRPr="006116C3">
        <w:rPr>
          <w:lang w:eastAsia="ja-JP"/>
        </w:rPr>
        <w:t xml:space="preserve"> Le disque, le bouchon ou la capsule en carton de l’extrémité supérieure est inséré ou réinséré, ce qui fixe la position de l’allumeur dans le tube porte-échantillon et sa profondeur. Les fils sont recourbés et descendus le long de la paroi puis, dans la partie inférieure, dirigés vers l’extérieur. Le tube porte-échantillon est placé verticalement et centré sur la plaque témoin en acier. Le manchon de confinement en acier est placé au-dessus du tube porte-échantillon. Les fils sont placés de manière à passer par la rainure pratiquée sur le bord inférieur du manchon de confinement en acier, prêts à être reliés au circuit de mise à feu. Voir la figure A7.10 comme exemple du dispositif d’essai. Le disque, le bouchon ou la capsule en carton de l’extrémité inférieure du tube porte-échantillon doit être placé correctement afin d’éviter qu’il y ait un espace entre la plaque témoin et l’extrémité inférieure de la matière soumise à l’épreuve.</w:t>
      </w:r>
    </w:p>
    <w:p w:rsidR="007E6B20" w:rsidRPr="006116C3" w:rsidRDefault="001D10B1" w:rsidP="00B5086F">
      <w:pPr>
        <w:pStyle w:val="SingleTxtG"/>
        <w:rPr>
          <w:lang w:eastAsia="ja-JP"/>
        </w:rPr>
      </w:pPr>
      <w:r>
        <w:rPr>
          <w:lang w:eastAsia="ja-JP"/>
        </w:rPr>
        <w:t>2.</w:t>
      </w:r>
      <w:r w:rsidR="007E6B20" w:rsidRPr="006116C3">
        <w:rPr>
          <w:lang w:eastAsia="ja-JP"/>
        </w:rPr>
        <w:t>3</w:t>
      </w:r>
      <w:r w:rsidR="007E6B20" w:rsidRPr="006116C3">
        <w:t>.3</w:t>
      </w:r>
      <w:r w:rsidR="007E6B20" w:rsidRPr="006116C3">
        <w:rPr>
          <w:lang w:eastAsia="ja-JP"/>
        </w:rPr>
        <w:tab/>
        <w:t xml:space="preserve">L’allumeur électrique est ensuite amorcé à partir d’un emplacement sûr. Après l’amorçage et un temps d’attente approprié, la plaque témoin est récupérée et examinée. </w:t>
      </w:r>
      <w:r w:rsidR="007E6B20" w:rsidRPr="006116C3">
        <w:rPr>
          <w:lang w:eastAsia="ja-JP"/>
        </w:rPr>
        <w:lastRenderedPageBreak/>
        <w:t>L’épreuve doit être exécutée trois fois à moins qu’un résultat positif ne soit observé la première ou la deuxième fois.</w:t>
      </w:r>
    </w:p>
    <w:p w:rsidR="007E6B20" w:rsidRPr="006116C3" w:rsidRDefault="001D10B1" w:rsidP="00B5086F">
      <w:pPr>
        <w:pStyle w:val="H23G"/>
        <w:rPr>
          <w:lang w:eastAsia="ja-JP"/>
        </w:rPr>
      </w:pPr>
      <w:r>
        <w:rPr>
          <w:lang w:eastAsia="ja-JP"/>
        </w:rPr>
        <w:tab/>
      </w:r>
      <w:r w:rsidR="007E6B20" w:rsidRPr="006116C3">
        <w:rPr>
          <w:lang w:eastAsia="ja-JP"/>
        </w:rPr>
        <w:tab/>
      </w:r>
      <w:r w:rsidR="007E6B20">
        <w:rPr>
          <w:lang w:eastAsia="ja-JP"/>
        </w:rPr>
        <w:t>2.</w:t>
      </w:r>
      <w:r w:rsidR="007E6B20" w:rsidRPr="006116C3">
        <w:rPr>
          <w:lang w:eastAsia="ja-JP"/>
        </w:rPr>
        <w:t>4.</w:t>
      </w:r>
      <w:r w:rsidR="007E6B20" w:rsidRPr="006116C3">
        <w:rPr>
          <w:lang w:eastAsia="ja-JP"/>
        </w:rPr>
        <w:tab/>
      </w:r>
      <w:r w:rsidR="007E6B20" w:rsidRPr="001D10B1">
        <w:rPr>
          <w:i/>
          <w:lang w:eastAsia="ja-JP"/>
        </w:rPr>
        <w:t>Critères d’épreuve et méthode d’évaluation des résultats</w:t>
      </w:r>
    </w:p>
    <w:p w:rsidR="007E6B20" w:rsidRPr="006116C3" w:rsidRDefault="00B837EB" w:rsidP="00B5086F">
      <w:pPr>
        <w:pStyle w:val="SingleTxtG"/>
      </w:pPr>
      <w:r>
        <w:tab/>
      </w:r>
      <w:r w:rsidR="007E6B20" w:rsidRPr="006116C3">
        <w:t>Le résultat est considéré comme positif “ + ” et les matières pyrotechniques, sous forme de poudre ou en tant que composant pyrotechnique élémentaire qui sont présentées dans les artifices de divertissement et utilisées dans les cascades ou pour produire un effet sonore, ou encore en tant que charge d’éclatement ou charge propulsive, doivent être considérées comme des compositions éclair si</w:t>
      </w:r>
      <w:r w:rsidR="005450D3">
        <w:t>:</w:t>
      </w:r>
    </w:p>
    <w:p w:rsidR="007E6B20" w:rsidRPr="006116C3" w:rsidRDefault="007E6B20" w:rsidP="00B5086F">
      <w:pPr>
        <w:pStyle w:val="SingleTxtG"/>
      </w:pPr>
      <w:r w:rsidRPr="006116C3">
        <w:tab/>
        <w:t>a)</w:t>
      </w:r>
      <w:r w:rsidRPr="006116C3">
        <w:tab/>
        <w:t xml:space="preserve">Lors d’un essai, la plaque témoin est arrachée, perforée, percée ou pénétrée; ou </w:t>
      </w:r>
    </w:p>
    <w:p w:rsidR="007E6B20" w:rsidRPr="006116C3" w:rsidRDefault="007E6B20" w:rsidP="00B5086F">
      <w:pPr>
        <w:pStyle w:val="SingleTxtG"/>
      </w:pPr>
      <w:r w:rsidRPr="006116C3">
        <w:tab/>
        <w:t>b)</w:t>
      </w:r>
      <w:r w:rsidRPr="006116C3">
        <w:tab/>
        <w:t>La profondeur moyenne de la profondeur maximale des indentations des plaques témoin en acier épais de 1,0 mm des trois essais est supérieure à 15 </w:t>
      </w:r>
      <w:proofErr w:type="spellStart"/>
      <w:r w:rsidRPr="006116C3">
        <w:t>mm.</w:t>
      </w:r>
      <w:proofErr w:type="spellEnd"/>
    </w:p>
    <w:p w:rsidR="007E6B20" w:rsidRPr="006116C3" w:rsidRDefault="007E6B20" w:rsidP="00B5086F">
      <w:pPr>
        <w:pStyle w:val="H23G"/>
        <w:rPr>
          <w:lang w:eastAsia="ja-JP"/>
        </w:rPr>
      </w:pPr>
      <w:r w:rsidRPr="006116C3">
        <w:rPr>
          <w:lang w:eastAsia="ja-JP"/>
        </w:rPr>
        <w:tab/>
      </w:r>
      <w:r w:rsidRPr="006116C3">
        <w:rPr>
          <w:lang w:eastAsia="ja-JP"/>
        </w:rPr>
        <w:tab/>
        <w:t>Exemples de résultats</w:t>
      </w:r>
    </w:p>
    <w:tbl>
      <w:tblPr>
        <w:tblW w:w="7796" w:type="dxa"/>
        <w:tblInd w:w="1267" w:type="dxa"/>
        <w:tblLayout w:type="fixed"/>
        <w:tblCellMar>
          <w:left w:w="0" w:type="dxa"/>
          <w:right w:w="0" w:type="dxa"/>
        </w:tblCellMar>
        <w:tblLook w:val="0400" w:firstRow="0" w:lastRow="0" w:firstColumn="0" w:lastColumn="0" w:noHBand="0" w:noVBand="1"/>
      </w:tblPr>
      <w:tblGrid>
        <w:gridCol w:w="3413"/>
        <w:gridCol w:w="1170"/>
        <w:gridCol w:w="1710"/>
        <w:gridCol w:w="1503"/>
      </w:tblGrid>
      <w:tr w:rsidR="007E6B20" w:rsidRPr="006116C3" w:rsidTr="00B5086F">
        <w:trPr>
          <w:cantSplit/>
          <w:trHeight w:val="746"/>
          <w:tblHeader/>
        </w:trPr>
        <w:tc>
          <w:tcPr>
            <w:tcW w:w="3413" w:type="dxa"/>
            <w:tcBorders>
              <w:top w:val="single" w:sz="4" w:space="0" w:color="auto"/>
              <w:bottom w:val="single" w:sz="12" w:space="0" w:color="auto"/>
            </w:tcBorders>
            <w:shd w:val="clear" w:color="auto" w:fill="auto"/>
            <w:vAlign w:val="bottom"/>
            <w:hideMark/>
          </w:tcPr>
          <w:p w:rsidR="007E6B20" w:rsidRPr="006116C3" w:rsidRDefault="007E6B20" w:rsidP="004B1C8A">
            <w:pPr>
              <w:keepNext/>
              <w:keepLines/>
              <w:spacing w:before="80" w:after="80" w:line="160" w:lineRule="exact"/>
              <w:ind w:right="40"/>
              <w:rPr>
                <w:rFonts w:eastAsia="MS Mincho"/>
                <w:i/>
                <w:sz w:val="14"/>
                <w:lang w:eastAsia="en-GB"/>
              </w:rPr>
            </w:pPr>
            <w:r w:rsidRPr="006116C3">
              <w:rPr>
                <w:rFonts w:eastAsia="MS Mincho"/>
                <w:i/>
                <w:sz w:val="14"/>
                <w:lang w:eastAsia="en-GB"/>
              </w:rPr>
              <w:t xml:space="preserve">Composition </w:t>
            </w:r>
            <w:r w:rsidRPr="006116C3">
              <w:rPr>
                <w:rFonts w:eastAsia="MS Mincho"/>
                <w:i/>
                <w:sz w:val="14"/>
                <w:lang w:eastAsia="en-GB"/>
              </w:rPr>
              <w:br/>
              <w:t xml:space="preserve">(pourcentage en </w:t>
            </w:r>
            <w:r w:rsidR="004B1C8A">
              <w:rPr>
                <w:rFonts w:eastAsia="MS Mincho"/>
                <w:i/>
                <w:sz w:val="14"/>
                <w:lang w:eastAsia="en-GB"/>
              </w:rPr>
              <w:t>masse</w:t>
            </w:r>
            <w:r w:rsidRPr="006116C3">
              <w:rPr>
                <w:rFonts w:eastAsia="MS Mincho"/>
                <w:i/>
                <w:sz w:val="14"/>
                <w:lang w:eastAsia="en-GB"/>
              </w:rPr>
              <w:t>)</w:t>
            </w:r>
          </w:p>
        </w:tc>
        <w:tc>
          <w:tcPr>
            <w:tcW w:w="1170" w:type="dxa"/>
            <w:tcBorders>
              <w:top w:val="single" w:sz="4" w:space="0" w:color="auto"/>
              <w:bottom w:val="single" w:sz="12" w:space="0" w:color="auto"/>
            </w:tcBorders>
            <w:shd w:val="clear" w:color="auto" w:fill="auto"/>
            <w:vAlign w:val="bottom"/>
            <w:hideMark/>
          </w:tcPr>
          <w:p w:rsidR="007E6B20" w:rsidRPr="006116C3" w:rsidRDefault="007E6B20" w:rsidP="00B5086F">
            <w:pPr>
              <w:keepNext/>
              <w:keepLines/>
              <w:spacing w:before="80" w:after="80" w:line="160" w:lineRule="exact"/>
              <w:ind w:right="113"/>
              <w:jc w:val="right"/>
              <w:rPr>
                <w:rFonts w:eastAsia="MS Mincho"/>
                <w:i/>
                <w:sz w:val="14"/>
                <w:lang w:eastAsia="en-GB"/>
              </w:rPr>
            </w:pPr>
            <w:r w:rsidRPr="006116C3">
              <w:rPr>
                <w:rFonts w:eastAsia="MS Mincho"/>
                <w:i/>
                <w:sz w:val="14"/>
                <w:lang w:eastAsia="en-GB"/>
              </w:rPr>
              <w:t xml:space="preserve">Usage </w:t>
            </w:r>
            <w:r w:rsidRPr="006116C3">
              <w:rPr>
                <w:rFonts w:eastAsia="MS Mincho"/>
                <w:i/>
                <w:sz w:val="14"/>
                <w:lang w:eastAsia="en-GB"/>
              </w:rPr>
              <w:br/>
              <w:t>ou effet</w:t>
            </w:r>
          </w:p>
        </w:tc>
        <w:tc>
          <w:tcPr>
            <w:tcW w:w="1710" w:type="dxa"/>
            <w:tcBorders>
              <w:top w:val="single" w:sz="4" w:space="0" w:color="auto"/>
              <w:bottom w:val="single" w:sz="12" w:space="0" w:color="auto"/>
            </w:tcBorders>
            <w:shd w:val="clear" w:color="auto" w:fill="auto"/>
            <w:vAlign w:val="bottom"/>
            <w:hideMark/>
          </w:tcPr>
          <w:p w:rsidR="007E6B20" w:rsidRPr="006116C3" w:rsidRDefault="007E6B20" w:rsidP="00B5086F">
            <w:pPr>
              <w:keepNext/>
              <w:keepLines/>
              <w:spacing w:before="80" w:after="80" w:line="160" w:lineRule="exact"/>
              <w:ind w:right="113"/>
              <w:jc w:val="right"/>
              <w:rPr>
                <w:rFonts w:eastAsia="MS Mincho"/>
                <w:i/>
                <w:sz w:val="14"/>
                <w:lang w:eastAsia="en-GB"/>
              </w:rPr>
            </w:pPr>
            <w:r w:rsidRPr="006116C3">
              <w:rPr>
                <w:rFonts w:eastAsia="MS Mincho"/>
                <w:i/>
                <w:sz w:val="14"/>
                <w:lang w:eastAsia="en-GB"/>
              </w:rPr>
              <w:t xml:space="preserve">Observation de </w:t>
            </w:r>
            <w:r w:rsidRPr="006116C3">
              <w:rPr>
                <w:rFonts w:eastAsia="MS Mincho"/>
                <w:i/>
                <w:sz w:val="14"/>
                <w:lang w:eastAsia="en-GB"/>
              </w:rPr>
              <w:br/>
              <w:t>la plaque témoin ou de la profondeur moyenne de l’indentation (mm)</w:t>
            </w:r>
          </w:p>
        </w:tc>
        <w:tc>
          <w:tcPr>
            <w:tcW w:w="1503" w:type="dxa"/>
            <w:tcBorders>
              <w:top w:val="single" w:sz="4" w:space="0" w:color="auto"/>
              <w:bottom w:val="single" w:sz="12" w:space="0" w:color="auto"/>
            </w:tcBorders>
            <w:shd w:val="clear" w:color="auto" w:fill="auto"/>
            <w:vAlign w:val="bottom"/>
            <w:hideMark/>
          </w:tcPr>
          <w:p w:rsidR="007E6B20" w:rsidRPr="006116C3" w:rsidRDefault="007E6B20" w:rsidP="00B5086F">
            <w:pPr>
              <w:keepNext/>
              <w:keepLines/>
              <w:spacing w:before="80" w:after="80" w:line="160" w:lineRule="exact"/>
              <w:ind w:right="113"/>
              <w:jc w:val="right"/>
              <w:rPr>
                <w:rFonts w:eastAsia="MS Mincho"/>
                <w:i/>
                <w:sz w:val="14"/>
                <w:lang w:eastAsia="en-GB"/>
              </w:rPr>
            </w:pPr>
            <w:r w:rsidRPr="006116C3">
              <w:rPr>
                <w:rFonts w:eastAsia="MS Mincho"/>
                <w:i/>
                <w:sz w:val="14"/>
                <w:lang w:eastAsia="en-GB"/>
              </w:rPr>
              <w:t>Résultat</w:t>
            </w:r>
          </w:p>
        </w:tc>
      </w:tr>
      <w:tr w:rsidR="007E6B20" w:rsidRPr="006116C3" w:rsidTr="00B5086F">
        <w:trPr>
          <w:trHeight w:hRule="exact" w:val="115"/>
          <w:tblHeader/>
        </w:trPr>
        <w:tc>
          <w:tcPr>
            <w:tcW w:w="3413" w:type="dxa"/>
            <w:tcBorders>
              <w:top w:val="single" w:sz="12" w:space="0" w:color="auto"/>
            </w:tcBorders>
            <w:shd w:val="clear" w:color="auto" w:fill="auto"/>
            <w:vAlign w:val="bottom"/>
          </w:tcPr>
          <w:p w:rsidR="007E6B20" w:rsidRPr="006116C3" w:rsidRDefault="007E6B20" w:rsidP="00B5086F">
            <w:pPr>
              <w:keepNext/>
              <w:keepLines/>
              <w:spacing w:before="40" w:after="40" w:line="210" w:lineRule="exact"/>
              <w:ind w:right="40"/>
              <w:rPr>
                <w:rFonts w:eastAsia="Arial Unicode MS"/>
                <w:sz w:val="17"/>
                <w:lang w:eastAsia="ja-JP"/>
              </w:rPr>
            </w:pPr>
          </w:p>
        </w:tc>
        <w:tc>
          <w:tcPr>
            <w:tcW w:w="1170" w:type="dxa"/>
            <w:tcBorders>
              <w:top w:val="single" w:sz="12" w:space="0" w:color="auto"/>
            </w:tcBorders>
            <w:shd w:val="clear" w:color="auto" w:fill="auto"/>
            <w:vAlign w:val="bottom"/>
          </w:tcPr>
          <w:p w:rsidR="007E6B20" w:rsidRPr="006116C3" w:rsidRDefault="007E6B20" w:rsidP="00B5086F">
            <w:pPr>
              <w:keepNext/>
              <w:keepLines/>
              <w:spacing w:before="40" w:after="40" w:line="210" w:lineRule="exact"/>
              <w:ind w:right="113"/>
              <w:jc w:val="right"/>
              <w:rPr>
                <w:rFonts w:eastAsia="Arial Unicode MS"/>
                <w:sz w:val="17"/>
                <w:lang w:eastAsia="ja-JP"/>
              </w:rPr>
            </w:pPr>
          </w:p>
        </w:tc>
        <w:tc>
          <w:tcPr>
            <w:tcW w:w="1710" w:type="dxa"/>
            <w:tcBorders>
              <w:top w:val="single" w:sz="12" w:space="0" w:color="auto"/>
            </w:tcBorders>
            <w:shd w:val="clear" w:color="auto" w:fill="auto"/>
            <w:vAlign w:val="bottom"/>
          </w:tcPr>
          <w:p w:rsidR="007E6B20" w:rsidRPr="006116C3" w:rsidRDefault="007E6B20" w:rsidP="00B5086F">
            <w:pPr>
              <w:keepNext/>
              <w:keepLines/>
              <w:spacing w:before="40" w:after="40" w:line="210" w:lineRule="exact"/>
              <w:ind w:right="113"/>
              <w:jc w:val="right"/>
              <w:rPr>
                <w:rFonts w:eastAsia="Arial Unicode MS"/>
                <w:sz w:val="17"/>
                <w:lang w:eastAsia="ja-JP"/>
              </w:rPr>
            </w:pPr>
          </w:p>
        </w:tc>
        <w:tc>
          <w:tcPr>
            <w:tcW w:w="1503" w:type="dxa"/>
            <w:tcBorders>
              <w:top w:val="single" w:sz="12" w:space="0" w:color="auto"/>
            </w:tcBorders>
            <w:shd w:val="clear" w:color="auto" w:fill="auto"/>
            <w:vAlign w:val="bottom"/>
          </w:tcPr>
          <w:p w:rsidR="007E6B20" w:rsidRPr="006116C3" w:rsidRDefault="007E6B20" w:rsidP="00B5086F">
            <w:pPr>
              <w:keepNext/>
              <w:keepLines/>
              <w:spacing w:before="40" w:after="40" w:line="210" w:lineRule="exact"/>
              <w:ind w:right="113"/>
              <w:jc w:val="right"/>
              <w:rPr>
                <w:rFonts w:eastAsia="Arial Unicode MS"/>
                <w:sz w:val="17"/>
                <w:lang w:eastAsia="ja-JP"/>
              </w:rPr>
            </w:pPr>
          </w:p>
        </w:tc>
      </w:tr>
      <w:tr w:rsidR="007E6B20" w:rsidRPr="006116C3" w:rsidTr="00B5086F">
        <w:trPr>
          <w:trHeight w:val="600"/>
        </w:trPr>
        <w:tc>
          <w:tcPr>
            <w:tcW w:w="3413" w:type="dxa"/>
            <w:shd w:val="clear" w:color="auto" w:fill="auto"/>
            <w:vAlign w:val="bottom"/>
            <w:hideMark/>
          </w:tcPr>
          <w:p w:rsidR="007E6B20" w:rsidRPr="006116C3" w:rsidRDefault="007E6B20" w:rsidP="004B1C8A">
            <w:pPr>
              <w:keepNext/>
              <w:keepLines/>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w:t>
            </w:r>
            <w:r w:rsidR="0084101B">
              <w:rPr>
                <w:rFonts w:eastAsia="Arial Unicode MS"/>
                <w:sz w:val="17"/>
                <w:lang w:eastAsia="ja-JP"/>
              </w:rPr>
              <w:t>aluminium</w:t>
            </w:r>
            <w:r w:rsidRPr="006116C3">
              <w:rPr>
                <w:rFonts w:eastAsia="Arial Unicode MS"/>
                <w:sz w:val="17"/>
                <w:lang w:eastAsia="ja-JP"/>
              </w:rPr>
              <w:t xml:space="preserve"> </w:t>
            </w:r>
            <w:r w:rsidR="004B1C8A">
              <w:rPr>
                <w:rFonts w:eastAsia="Arial Unicode MS"/>
                <w:sz w:val="17"/>
                <w:lang w:eastAsia="ja-JP"/>
              </w:rPr>
              <w:t>(</w:t>
            </w:r>
            <w:r w:rsidRPr="006116C3">
              <w:rPr>
                <w:rFonts w:eastAsia="Arial Unicode MS"/>
                <w:sz w:val="17"/>
                <w:lang w:eastAsia="ja-JP"/>
              </w:rPr>
              <w:t>77/23</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Sonore (détonation)</w:t>
            </w:r>
          </w:p>
        </w:tc>
        <w:tc>
          <w:tcPr>
            <w:tcW w:w="1710"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600"/>
        </w:trPr>
        <w:tc>
          <w:tcPr>
            <w:tcW w:w="3413" w:type="dxa"/>
            <w:shd w:val="clear" w:color="auto" w:fill="auto"/>
            <w:vAlign w:val="bottom"/>
            <w:hideMark/>
          </w:tcPr>
          <w:p w:rsidR="007E6B20" w:rsidRPr="006116C3" w:rsidRDefault="007E6B20" w:rsidP="004B1C8A">
            <w:pPr>
              <w:keepNext/>
              <w:keepLines/>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w:t>
            </w:r>
            <w:r w:rsidRPr="006116C3">
              <w:rPr>
                <w:rFonts w:eastAsia="MS Mincho"/>
                <w:sz w:val="17"/>
                <w:lang w:eastAsia="en-GB"/>
              </w:rPr>
              <w:t xml:space="preserve"> nitrate de </w:t>
            </w:r>
            <w:proofErr w:type="spellStart"/>
            <w:r w:rsidRPr="006116C3">
              <w:rPr>
                <w:rFonts w:eastAsia="MS Mincho"/>
                <w:sz w:val="17"/>
                <w:lang w:eastAsia="en-GB"/>
              </w:rPr>
              <w:t>barium</w:t>
            </w:r>
            <w:proofErr w:type="spellEnd"/>
            <w:r w:rsidRPr="006116C3">
              <w:rPr>
                <w:rFonts w:eastAsia="Arial Unicode MS"/>
                <w:sz w:val="17"/>
                <w:lang w:eastAsia="ja-JP"/>
              </w:rPr>
              <w:t>/</w:t>
            </w:r>
            <w:r w:rsidRPr="006116C3">
              <w:rPr>
                <w:rFonts w:eastAsia="MS Mincho"/>
                <w:sz w:val="17"/>
                <w:lang w:eastAsia="en-GB"/>
              </w:rPr>
              <w:t xml:space="preserve"> </w:t>
            </w:r>
            <w:r w:rsidR="0084101B">
              <w:rPr>
                <w:rFonts w:eastAsia="MS Mincho"/>
                <w:sz w:val="17"/>
                <w:lang w:eastAsia="en-GB"/>
              </w:rPr>
              <w:t>aluminium</w:t>
            </w:r>
            <w:r w:rsidRPr="006116C3">
              <w:rPr>
                <w:rFonts w:eastAsia="Arial Unicode MS"/>
                <w:sz w:val="17"/>
                <w:lang w:eastAsia="ja-JP"/>
              </w:rPr>
              <w:t>/</w:t>
            </w:r>
            <w:proofErr w:type="spellStart"/>
            <w:r w:rsidRPr="006116C3">
              <w:rPr>
                <w:rFonts w:eastAsia="Arial Unicode MS"/>
                <w:sz w:val="17"/>
                <w:lang w:eastAsia="ja-JP"/>
              </w:rPr>
              <w:t>magnalium</w:t>
            </w:r>
            <w:proofErr w:type="spellEnd"/>
            <w:r w:rsidRPr="006116C3">
              <w:rPr>
                <w:rFonts w:eastAsia="Arial Unicode MS"/>
                <w:sz w:val="17"/>
                <w:lang w:eastAsia="ja-JP"/>
              </w:rPr>
              <w:t xml:space="preserve"> </w:t>
            </w:r>
            <w:r w:rsidR="004B1C8A">
              <w:rPr>
                <w:rFonts w:eastAsia="Arial Unicode MS"/>
                <w:sz w:val="17"/>
                <w:lang w:eastAsia="ja-JP"/>
              </w:rPr>
              <w:t>(</w:t>
            </w:r>
            <w:r w:rsidRPr="006116C3">
              <w:rPr>
                <w:rFonts w:eastAsia="Arial Unicode MS"/>
                <w:sz w:val="17"/>
                <w:lang w:eastAsia="ja-JP"/>
              </w:rPr>
              <w:t>20/20/45/15</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Sonore (détonation)</w:t>
            </w:r>
          </w:p>
        </w:tc>
        <w:tc>
          <w:tcPr>
            <w:tcW w:w="1710"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 xml:space="preserve">11,3 </w:t>
            </w:r>
          </w:p>
        </w:tc>
        <w:tc>
          <w:tcPr>
            <w:tcW w:w="1503" w:type="dxa"/>
            <w:shd w:val="clear" w:color="auto" w:fill="auto"/>
            <w:vAlign w:val="bottom"/>
            <w:hideMark/>
          </w:tcPr>
          <w:p w:rsidR="007E6B20" w:rsidRPr="006116C3" w:rsidRDefault="007E6B20" w:rsidP="00B5086F">
            <w:pPr>
              <w:keepNext/>
              <w:keepLines/>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Pas de composition éclair</w:t>
            </w:r>
          </w:p>
        </w:tc>
      </w:tr>
      <w:tr w:rsidR="007E6B20" w:rsidRPr="006116C3" w:rsidTr="00B5086F">
        <w:trPr>
          <w:trHeight w:val="600"/>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potassium/benzoate de potassium </w:t>
            </w:r>
            <w:r w:rsidR="004B1C8A">
              <w:rPr>
                <w:rFonts w:eastAsia="Arial Unicode MS"/>
                <w:sz w:val="17"/>
                <w:lang w:eastAsia="ja-JP"/>
              </w:rPr>
              <w:t>(</w:t>
            </w:r>
            <w:r w:rsidRPr="006116C3">
              <w:rPr>
                <w:rFonts w:eastAsia="Arial Unicode MS"/>
                <w:sz w:val="17"/>
                <w:lang w:eastAsia="ja-JP"/>
              </w:rPr>
              <w:t>71/29</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Sonore (sifflement)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600"/>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w:t>
            </w:r>
            <w:r w:rsidR="0084101B">
              <w:rPr>
                <w:rFonts w:eastAsia="MS Mincho"/>
                <w:sz w:val="17"/>
                <w:szCs w:val="18"/>
                <w:lang w:eastAsia="en-GB"/>
              </w:rPr>
              <w:t xml:space="preserve"> </w:t>
            </w:r>
            <w:proofErr w:type="spellStart"/>
            <w:r w:rsidR="0084101B">
              <w:rPr>
                <w:rFonts w:eastAsia="MS Mincho"/>
                <w:sz w:val="17"/>
                <w:szCs w:val="18"/>
                <w:lang w:eastAsia="en-GB"/>
              </w:rPr>
              <w:t>hydrogenotérépht</w:t>
            </w:r>
            <w:r w:rsidR="0084101B" w:rsidRPr="00193B8A">
              <w:rPr>
                <w:rFonts w:eastAsia="MS Mincho"/>
                <w:sz w:val="17"/>
                <w:szCs w:val="18"/>
                <w:lang w:eastAsia="en-GB"/>
              </w:rPr>
              <w:t>alate</w:t>
            </w:r>
            <w:proofErr w:type="spellEnd"/>
            <w:r w:rsidR="0084101B" w:rsidRPr="006116C3">
              <w:rPr>
                <w:rFonts w:eastAsia="Arial Unicode MS"/>
                <w:sz w:val="17"/>
                <w:lang w:eastAsia="ja-JP"/>
              </w:rPr>
              <w:t xml:space="preserve"> </w:t>
            </w:r>
            <w:r w:rsidRPr="006116C3">
              <w:rPr>
                <w:rFonts w:eastAsia="Arial Unicode MS"/>
                <w:sz w:val="17"/>
                <w:lang w:eastAsia="ja-JP"/>
              </w:rPr>
              <w:t xml:space="preserve">de potassium/titane </w:t>
            </w:r>
            <w:r w:rsidR="004B1C8A">
              <w:rPr>
                <w:rFonts w:eastAsia="Arial Unicode MS"/>
                <w:sz w:val="17"/>
                <w:lang w:eastAsia="ja-JP"/>
              </w:rPr>
              <w:t>(</w:t>
            </w:r>
            <w:r w:rsidRPr="006116C3">
              <w:rPr>
                <w:rFonts w:eastAsia="Arial Unicode MS"/>
                <w:sz w:val="17"/>
                <w:lang w:eastAsia="ja-JP"/>
              </w:rPr>
              <w:t>62/25/13</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Sonore (sifflement)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559"/>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w:t>
            </w:r>
            <w:r w:rsidR="0084101B">
              <w:rPr>
                <w:rFonts w:eastAsia="Arial Unicode MS"/>
                <w:sz w:val="17"/>
                <w:lang w:eastAsia="ja-JP"/>
              </w:rPr>
              <w:t>aluminium</w:t>
            </w:r>
            <w:r w:rsidRPr="006116C3">
              <w:rPr>
                <w:rFonts w:eastAsia="Arial Unicode MS"/>
                <w:sz w:val="17"/>
                <w:lang w:eastAsia="ja-JP"/>
              </w:rPr>
              <w:t xml:space="preserve"> (P2000)/</w:t>
            </w:r>
            <w:r w:rsidR="0084101B">
              <w:rPr>
                <w:rFonts w:eastAsia="Arial Unicode MS"/>
                <w:sz w:val="17"/>
                <w:lang w:eastAsia="ja-JP"/>
              </w:rPr>
              <w:t>aluminium</w:t>
            </w:r>
            <w:r w:rsidRPr="006116C3">
              <w:rPr>
                <w:rFonts w:eastAsia="Arial Unicode MS"/>
                <w:sz w:val="17"/>
                <w:lang w:eastAsia="ja-JP"/>
              </w:rPr>
              <w:t xml:space="preserve"> (P50) </w:t>
            </w:r>
            <w:r w:rsidR="004B1C8A">
              <w:rPr>
                <w:rFonts w:eastAsia="Arial Unicode MS"/>
                <w:sz w:val="17"/>
                <w:lang w:eastAsia="ja-JP"/>
              </w:rPr>
              <w:t>(</w:t>
            </w:r>
            <w:r w:rsidRPr="006116C3">
              <w:rPr>
                <w:rFonts w:eastAsia="Arial Unicode MS"/>
                <w:sz w:val="17"/>
                <w:lang w:eastAsia="ja-JP"/>
              </w:rPr>
              <w:t>53/16/31</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Cascade</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559"/>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w:t>
            </w:r>
            <w:r w:rsidR="0084101B">
              <w:rPr>
                <w:rFonts w:eastAsia="Arial Unicode MS"/>
                <w:sz w:val="17"/>
                <w:lang w:eastAsia="ja-JP"/>
              </w:rPr>
              <w:t>aluminium</w:t>
            </w:r>
            <w:r w:rsidRPr="006116C3">
              <w:rPr>
                <w:rFonts w:eastAsia="Arial Unicode MS"/>
                <w:sz w:val="17"/>
                <w:lang w:eastAsia="ja-JP"/>
              </w:rPr>
              <w:t xml:space="preserve"> (P2000)/</w:t>
            </w:r>
            <w:r w:rsidR="0084101B">
              <w:rPr>
                <w:rFonts w:eastAsia="Arial Unicode MS"/>
                <w:sz w:val="17"/>
                <w:lang w:eastAsia="ja-JP"/>
              </w:rPr>
              <w:t>aluminium</w:t>
            </w:r>
            <w:r w:rsidRPr="006116C3">
              <w:rPr>
                <w:rFonts w:eastAsia="Arial Unicode MS"/>
                <w:sz w:val="17"/>
                <w:lang w:eastAsia="ja-JP"/>
              </w:rPr>
              <w:t xml:space="preserve"> (P50)/sulfure d’antimoine </w:t>
            </w:r>
            <w:r w:rsidR="004B1C8A">
              <w:rPr>
                <w:rFonts w:eastAsia="Arial Unicode MS"/>
                <w:sz w:val="17"/>
                <w:lang w:eastAsia="ja-JP"/>
              </w:rPr>
              <w:t>(</w:t>
            </w:r>
            <w:r w:rsidRPr="006116C3">
              <w:rPr>
                <w:rFonts w:eastAsia="Arial Unicode MS"/>
                <w:sz w:val="17"/>
                <w:lang w:eastAsia="ja-JP"/>
              </w:rPr>
              <w:t>50/15/30/5</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Cascade</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416"/>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potassium/charbon </w:t>
            </w:r>
            <w:r w:rsidR="004B1C8A">
              <w:rPr>
                <w:rFonts w:eastAsia="Arial Unicode MS"/>
                <w:sz w:val="17"/>
                <w:lang w:eastAsia="ja-JP"/>
              </w:rPr>
              <w:t>(</w:t>
            </w:r>
            <w:r w:rsidRPr="006116C3">
              <w:rPr>
                <w:rFonts w:eastAsia="Arial Unicode MS"/>
                <w:sz w:val="17"/>
                <w:lang w:eastAsia="ja-JP"/>
              </w:rPr>
              <w:t>80/20</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435"/>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potassium/charbon </w:t>
            </w:r>
            <w:r w:rsidR="004B1C8A">
              <w:rPr>
                <w:rFonts w:eastAsia="Arial Unicode MS"/>
                <w:sz w:val="17"/>
                <w:lang w:eastAsia="ja-JP"/>
              </w:rPr>
              <w:t>(</w:t>
            </w:r>
            <w:r w:rsidRPr="006116C3">
              <w:rPr>
                <w:rFonts w:eastAsia="Arial Unicode MS"/>
                <w:sz w:val="17"/>
                <w:lang w:eastAsia="ja-JP"/>
              </w:rPr>
              <w:t>60/40</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17,7</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437"/>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potassium/charbon </w:t>
            </w:r>
            <w:r w:rsidR="004B1C8A">
              <w:rPr>
                <w:rFonts w:eastAsia="Arial Unicode MS"/>
                <w:sz w:val="17"/>
                <w:lang w:eastAsia="ja-JP"/>
              </w:rPr>
              <w:t>(</w:t>
            </w:r>
            <w:r w:rsidRPr="006116C3">
              <w:rPr>
                <w:rFonts w:eastAsia="Arial Unicode MS"/>
                <w:sz w:val="17"/>
                <w:lang w:eastAsia="ja-JP"/>
              </w:rPr>
              <w:t>50/50</w:t>
            </w:r>
            <w:r w:rsidR="004B1C8A">
              <w:rPr>
                <w:rFonts w:eastAsia="Arial Unicode MS"/>
                <w:sz w:val="17"/>
                <w:lang w:eastAsia="ja-JP"/>
              </w:rPr>
              <w:t>)</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6,7</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Pas de composition éclair</w:t>
            </w:r>
          </w:p>
        </w:tc>
      </w:tr>
      <w:tr w:rsidR="007E6B20" w:rsidRPr="006116C3" w:rsidTr="00B5086F">
        <w:trPr>
          <w:trHeight w:val="535"/>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potassium/nitrate de potassium/charbon </w:t>
            </w:r>
            <w:r w:rsidR="004B1C8A">
              <w:rPr>
                <w:rFonts w:eastAsia="Arial Unicode MS"/>
                <w:sz w:val="17"/>
                <w:lang w:eastAsia="ja-JP"/>
              </w:rPr>
              <w:t>(53/26/21)</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r w:rsidR="007E6B20" w:rsidRPr="006116C3" w:rsidTr="00B5086F">
        <w:trPr>
          <w:trHeight w:val="535"/>
        </w:trPr>
        <w:tc>
          <w:tcPr>
            <w:tcW w:w="3413" w:type="dxa"/>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 xml:space="preserve">Perchlorate de potassium/nitrate de potassium /charbon </w:t>
            </w:r>
            <w:r w:rsidR="004B1C8A">
              <w:rPr>
                <w:rFonts w:eastAsia="Arial Unicode MS"/>
                <w:sz w:val="17"/>
                <w:lang w:eastAsia="ja-JP"/>
              </w:rPr>
              <w:t>(</w:t>
            </w:r>
            <w:r w:rsidRPr="006116C3">
              <w:rPr>
                <w:rFonts w:eastAsia="Arial Unicode MS"/>
                <w:sz w:val="17"/>
                <w:lang w:eastAsia="ja-JP"/>
              </w:rPr>
              <w:t>53/26/21</w:t>
            </w:r>
            <w:r w:rsidR="004B1C8A">
              <w:rPr>
                <w:rFonts w:eastAsia="Arial Unicode MS"/>
                <w:sz w:val="17"/>
                <w:lang w:eastAsia="ja-JP"/>
              </w:rPr>
              <w:t>)</w:t>
            </w:r>
            <w:r w:rsidRPr="006116C3">
              <w:rPr>
                <w:rFonts w:eastAsia="Arial Unicode MS"/>
                <w:sz w:val="17"/>
                <w:lang w:eastAsia="ja-JP"/>
              </w:rPr>
              <w:t xml:space="preserve"> (</w:t>
            </w:r>
            <w:r w:rsidR="004B1C8A">
              <w:rPr>
                <w:rFonts w:eastAsia="Arial Unicode MS"/>
                <w:sz w:val="17"/>
                <w:lang w:eastAsia="ja-JP"/>
              </w:rPr>
              <w:t>âme de</w:t>
            </w:r>
            <w:r w:rsidRPr="006116C3">
              <w:rPr>
                <w:rFonts w:eastAsia="Arial Unicode MS"/>
                <w:sz w:val="17"/>
                <w:lang w:eastAsia="ja-JP"/>
              </w:rPr>
              <w:t xml:space="preserve"> graines de coton)</w:t>
            </w:r>
          </w:p>
        </w:tc>
        <w:tc>
          <w:tcPr>
            <w:tcW w:w="117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12,7</w:t>
            </w:r>
          </w:p>
        </w:tc>
        <w:tc>
          <w:tcPr>
            <w:tcW w:w="1503" w:type="dxa"/>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Pas de composition éclair</w:t>
            </w:r>
          </w:p>
        </w:tc>
      </w:tr>
      <w:tr w:rsidR="007E6B20" w:rsidRPr="006116C3" w:rsidTr="00B5086F">
        <w:trPr>
          <w:trHeight w:val="600"/>
        </w:trPr>
        <w:tc>
          <w:tcPr>
            <w:tcW w:w="3413" w:type="dxa"/>
            <w:tcBorders>
              <w:bottom w:val="single" w:sz="12" w:space="0" w:color="auto"/>
            </w:tcBorders>
            <w:shd w:val="clear" w:color="auto" w:fill="auto"/>
            <w:vAlign w:val="bottom"/>
            <w:hideMark/>
          </w:tcPr>
          <w:p w:rsidR="007E6B20" w:rsidRPr="006116C3" w:rsidRDefault="007E6B20" w:rsidP="004B1C8A">
            <w:pPr>
              <w:tabs>
                <w:tab w:val="left" w:pos="288"/>
                <w:tab w:val="left" w:pos="576"/>
                <w:tab w:val="left" w:pos="864"/>
                <w:tab w:val="left" w:pos="1152"/>
              </w:tabs>
              <w:spacing w:before="40" w:after="40" w:line="210" w:lineRule="exact"/>
              <w:ind w:right="40"/>
              <w:rPr>
                <w:rFonts w:eastAsia="Arial Unicode MS"/>
                <w:sz w:val="17"/>
                <w:lang w:eastAsia="ja-JP"/>
              </w:rPr>
            </w:pPr>
            <w:r w:rsidRPr="006116C3">
              <w:rPr>
                <w:rFonts w:eastAsia="Arial Unicode MS"/>
                <w:sz w:val="17"/>
                <w:lang w:eastAsia="ja-JP"/>
              </w:rPr>
              <w:t>Perchlorate de potassium/charbon/</w:t>
            </w:r>
            <w:r w:rsidR="0084101B">
              <w:rPr>
                <w:rFonts w:eastAsia="Arial Unicode MS"/>
                <w:sz w:val="17"/>
                <w:lang w:eastAsia="ja-JP"/>
              </w:rPr>
              <w:t>aluminium</w:t>
            </w:r>
            <w:r w:rsidRPr="006116C3">
              <w:rPr>
                <w:rFonts w:eastAsia="Arial Unicode MS"/>
                <w:sz w:val="17"/>
                <w:lang w:eastAsia="ja-JP"/>
              </w:rPr>
              <w:t xml:space="preserve"> </w:t>
            </w:r>
            <w:r w:rsidR="004B1C8A">
              <w:rPr>
                <w:rFonts w:eastAsia="Arial Unicode MS"/>
                <w:sz w:val="17"/>
                <w:lang w:eastAsia="ja-JP"/>
              </w:rPr>
              <w:t>(</w:t>
            </w:r>
            <w:r w:rsidRPr="006116C3">
              <w:rPr>
                <w:rFonts w:eastAsia="Arial Unicode MS"/>
                <w:sz w:val="17"/>
                <w:lang w:eastAsia="ja-JP"/>
              </w:rPr>
              <w:t>59/23/18</w:t>
            </w:r>
            <w:r w:rsidR="004B1C8A">
              <w:rPr>
                <w:rFonts w:eastAsia="Arial Unicode MS"/>
                <w:sz w:val="17"/>
                <w:lang w:eastAsia="ja-JP"/>
              </w:rPr>
              <w:t>)</w:t>
            </w:r>
          </w:p>
        </w:tc>
        <w:tc>
          <w:tcPr>
            <w:tcW w:w="1170" w:type="dxa"/>
            <w:tcBorders>
              <w:bottom w:val="single" w:sz="12" w:space="0" w:color="auto"/>
            </w:tcBorders>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Éclatement</w:t>
            </w:r>
          </w:p>
        </w:tc>
        <w:tc>
          <w:tcPr>
            <w:tcW w:w="1710" w:type="dxa"/>
            <w:tcBorders>
              <w:bottom w:val="single" w:sz="12" w:space="0" w:color="auto"/>
            </w:tcBorders>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Percée</w:t>
            </w:r>
          </w:p>
        </w:tc>
        <w:tc>
          <w:tcPr>
            <w:tcW w:w="1503" w:type="dxa"/>
            <w:tcBorders>
              <w:bottom w:val="single" w:sz="12" w:space="0" w:color="auto"/>
            </w:tcBorders>
            <w:shd w:val="clear" w:color="auto" w:fill="auto"/>
            <w:vAlign w:val="bottom"/>
            <w:hideMark/>
          </w:tcPr>
          <w:p w:rsidR="007E6B20" w:rsidRPr="006116C3" w:rsidRDefault="007E6B20" w:rsidP="00B5086F">
            <w:pPr>
              <w:tabs>
                <w:tab w:val="left" w:pos="288"/>
                <w:tab w:val="left" w:pos="576"/>
                <w:tab w:val="left" w:pos="864"/>
                <w:tab w:val="left" w:pos="1152"/>
              </w:tabs>
              <w:spacing w:before="40" w:after="40" w:line="210" w:lineRule="exact"/>
              <w:ind w:right="113"/>
              <w:jc w:val="right"/>
              <w:rPr>
                <w:rFonts w:eastAsia="Arial Unicode MS"/>
                <w:sz w:val="17"/>
                <w:lang w:eastAsia="ja-JP"/>
              </w:rPr>
            </w:pPr>
            <w:r w:rsidRPr="006116C3">
              <w:rPr>
                <w:rFonts w:eastAsia="Arial Unicode MS"/>
                <w:sz w:val="17"/>
                <w:lang w:eastAsia="ja-JP"/>
              </w:rPr>
              <w:t>Composition éclair</w:t>
            </w:r>
          </w:p>
        </w:tc>
      </w:tr>
    </w:tbl>
    <w:p w:rsidR="007E6B20" w:rsidRPr="006116C3" w:rsidRDefault="007E6B20" w:rsidP="007E6B20">
      <w:pPr>
        <w:rPr>
          <w:rFonts w:eastAsia="MS Mincho"/>
          <w:b/>
          <w:szCs w:val="24"/>
          <w:lang w:eastAsia="ja-JP"/>
        </w:rPr>
      </w:pPr>
      <w:r w:rsidRPr="006116C3">
        <w:rPr>
          <w:rFonts w:eastAsia="MS Mincho"/>
          <w:b/>
          <w:szCs w:val="24"/>
          <w:lang w:eastAsia="ja-JP"/>
        </w:rPr>
        <w:br w:type="page"/>
      </w:r>
    </w:p>
    <w:p w:rsidR="007E6B20" w:rsidRPr="006116C3" w:rsidRDefault="00402722" w:rsidP="007E6B20">
      <w:pPr>
        <w:pStyle w:val="SingleTxt"/>
        <w:spacing w:line="240" w:lineRule="auto"/>
        <w:rPr>
          <w:lang w:val="fr-CH"/>
        </w:rPr>
      </w:pPr>
      <w:r>
        <w:rPr>
          <w:noProof/>
          <w:lang w:val="fr-FR" w:eastAsia="fr-FR"/>
        </w:rPr>
        <w:pict>
          <v:shape id="Picture 6" o:spid="_x0000_i1026" type="#_x0000_t75" style="width:334.9pt;height:380.45pt;visibility:visible;mso-wrap-style:square">
            <v:imagedata r:id="rId10" o:title="" cropleft="10523f" cropright="12366f"/>
          </v:shape>
        </w:pict>
      </w:r>
    </w:p>
    <w:p w:rsidR="007E6B20" w:rsidRPr="006116C3" w:rsidRDefault="007E6B20" w:rsidP="007E6B20">
      <w:pPr>
        <w:pStyle w:val="SingleTxt"/>
        <w:spacing w:after="0" w:line="120" w:lineRule="exact"/>
        <w:rPr>
          <w:noProof/>
          <w:sz w:val="10"/>
          <w:lang w:val="fr-CH" w:eastAsia="ja-JP"/>
        </w:rPr>
      </w:pPr>
    </w:p>
    <w:p w:rsidR="007E6B20" w:rsidRPr="006116C3" w:rsidRDefault="00402722" w:rsidP="007E6B20">
      <w:pPr>
        <w:pStyle w:val="SingleTxt"/>
        <w:spacing w:after="0" w:line="120" w:lineRule="exact"/>
        <w:rPr>
          <w:noProof/>
          <w:sz w:val="10"/>
          <w:lang w:val="fr-CH" w:eastAsia="ja-JP"/>
        </w:rPr>
      </w:pPr>
      <w:r>
        <w:rPr>
          <w:noProof/>
          <w:lang w:val="fr-FR" w:eastAsia="fr-FR"/>
        </w:rPr>
        <w:pict>
          <v:shape id="Picture 4" o:spid="_x0000_i1027" type="#_x0000_t75" style="width:334.9pt;height:380.45pt;visibility:visible;mso-wrap-style:square">
            <v:imagedata r:id="rId10" o:title="" cropleft="10523f" cropright="12366f"/>
          </v:shape>
        </w:pict>
      </w:r>
    </w:p>
    <w:tbl>
      <w:tblPr>
        <w:tblW w:w="919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6"/>
        <w:gridCol w:w="4597"/>
      </w:tblGrid>
      <w:tr w:rsidR="007E6B20" w:rsidRPr="006116C3" w:rsidTr="00B5086F">
        <w:trPr>
          <w:trHeight w:val="470"/>
        </w:trPr>
        <w:tc>
          <w:tcPr>
            <w:tcW w:w="4596" w:type="dxa"/>
            <w:tcBorders>
              <w:top w:val="single" w:sz="8" w:space="0" w:color="auto"/>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rPr>
                <w:sz w:val="21"/>
                <w:szCs w:val="21"/>
                <w:lang w:eastAsia="ja-JP"/>
              </w:rPr>
            </w:pPr>
            <w:r w:rsidRPr="006116C3">
              <w:rPr>
                <w:sz w:val="21"/>
                <w:szCs w:val="21"/>
                <w:lang w:eastAsia="ja-JP"/>
              </w:rPr>
              <w:t>Tube porte-échantillon en carton épais</w:t>
            </w:r>
          </w:p>
        </w:tc>
        <w:tc>
          <w:tcPr>
            <w:tcW w:w="4597" w:type="dxa"/>
            <w:tcBorders>
              <w:top w:val="single" w:sz="8" w:space="0" w:color="auto"/>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jc w:val="both"/>
              <w:rPr>
                <w:sz w:val="21"/>
                <w:szCs w:val="21"/>
                <w:lang w:eastAsia="ja-JP"/>
              </w:rPr>
            </w:pPr>
            <w:r w:rsidRPr="006116C3">
              <w:rPr>
                <w:sz w:val="21"/>
                <w:szCs w:val="21"/>
                <w:lang w:eastAsia="ja-JP"/>
              </w:rPr>
              <w:t xml:space="preserve">Plaque témoin en acier </w:t>
            </w:r>
          </w:p>
        </w:tc>
      </w:tr>
      <w:tr w:rsidR="007E6B20" w:rsidRPr="006116C3" w:rsidTr="00B5086F">
        <w:trPr>
          <w:trHeight w:val="381"/>
        </w:trPr>
        <w:tc>
          <w:tcPr>
            <w:tcW w:w="4596"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rPr>
                <w:sz w:val="21"/>
                <w:szCs w:val="21"/>
                <w:lang w:eastAsia="ja-JP"/>
              </w:rPr>
            </w:pPr>
            <w:r w:rsidRPr="006116C3">
              <w:rPr>
                <w:sz w:val="21"/>
                <w:szCs w:val="21"/>
                <w:lang w:eastAsia="ja-JP"/>
              </w:rPr>
              <w:t>Allumeur électrique</w:t>
            </w:r>
          </w:p>
        </w:tc>
        <w:tc>
          <w:tcPr>
            <w:tcW w:w="4597"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jc w:val="both"/>
              <w:rPr>
                <w:sz w:val="21"/>
                <w:szCs w:val="21"/>
                <w:lang w:eastAsia="ja-JP"/>
              </w:rPr>
            </w:pPr>
            <w:r w:rsidRPr="006116C3">
              <w:rPr>
                <w:sz w:val="21"/>
                <w:szCs w:val="21"/>
                <w:lang w:eastAsia="ja-JP"/>
              </w:rPr>
              <w:t xml:space="preserve">Manchon de confinement en acier doux </w:t>
            </w:r>
          </w:p>
        </w:tc>
      </w:tr>
      <w:tr w:rsidR="007E6B20" w:rsidRPr="006116C3" w:rsidTr="00B5086F">
        <w:trPr>
          <w:trHeight w:val="287"/>
        </w:trPr>
        <w:tc>
          <w:tcPr>
            <w:tcW w:w="4596"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rPr>
                <w:sz w:val="21"/>
                <w:szCs w:val="21"/>
                <w:lang w:eastAsia="ja-JP"/>
              </w:rPr>
            </w:pPr>
            <w:r w:rsidRPr="006116C3">
              <w:rPr>
                <w:sz w:val="21"/>
                <w:szCs w:val="21"/>
                <w:lang w:eastAsia="ja-JP"/>
              </w:rPr>
              <w:t>Entretoise annulaire</w:t>
            </w:r>
          </w:p>
        </w:tc>
        <w:tc>
          <w:tcPr>
            <w:tcW w:w="4597"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jc w:val="both"/>
              <w:rPr>
                <w:sz w:val="21"/>
                <w:szCs w:val="21"/>
                <w:lang w:eastAsia="ja-JP"/>
              </w:rPr>
            </w:pPr>
            <w:r w:rsidRPr="006116C3">
              <w:rPr>
                <w:sz w:val="21"/>
                <w:szCs w:val="21"/>
                <w:lang w:eastAsia="ja-JP"/>
              </w:rPr>
              <w:t>Base métallique solide</w:t>
            </w:r>
          </w:p>
        </w:tc>
      </w:tr>
      <w:tr w:rsidR="007E6B20" w:rsidRPr="006116C3" w:rsidTr="00B5086F">
        <w:trPr>
          <w:trHeight w:val="350"/>
        </w:trPr>
        <w:tc>
          <w:tcPr>
            <w:tcW w:w="4596"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0" w:right="115" w:firstLine="0"/>
              <w:rPr>
                <w:sz w:val="21"/>
                <w:szCs w:val="21"/>
                <w:lang w:eastAsia="ja-JP"/>
              </w:rPr>
            </w:pPr>
            <w:r w:rsidRPr="006116C3">
              <w:rPr>
                <w:sz w:val="21"/>
                <w:szCs w:val="21"/>
                <w:lang w:eastAsia="ja-JP"/>
              </w:rPr>
              <w:t>Matière soumise à l’épreuve</w:t>
            </w:r>
          </w:p>
        </w:tc>
        <w:tc>
          <w:tcPr>
            <w:tcW w:w="4597" w:type="dxa"/>
            <w:tcBorders>
              <w:top w:val="nil"/>
              <w:left w:val="nil"/>
              <w:bottom w:val="nil"/>
              <w:right w:val="nil"/>
            </w:tcBorders>
            <w:vAlign w:val="center"/>
            <w:hideMark/>
          </w:tcPr>
          <w:p w:rsidR="007E6B20" w:rsidRPr="006116C3" w:rsidRDefault="007E6B20" w:rsidP="007E6B20">
            <w:pPr>
              <w:numPr>
                <w:ilvl w:val="0"/>
                <w:numId w:val="5"/>
              </w:numPr>
              <w:spacing w:before="40" w:after="80" w:line="240" w:lineRule="exact"/>
              <w:ind w:left="475" w:right="115" w:hanging="475"/>
              <w:jc w:val="both"/>
              <w:rPr>
                <w:sz w:val="21"/>
                <w:szCs w:val="21"/>
                <w:lang w:eastAsia="ja-JP"/>
              </w:rPr>
            </w:pPr>
            <w:r w:rsidRPr="006116C3">
              <w:rPr>
                <w:sz w:val="21"/>
                <w:szCs w:val="21"/>
                <w:lang w:eastAsia="ja-JP"/>
              </w:rPr>
              <w:t>Disque, bouchon ou capsule en papier ou en carton fin</w:t>
            </w:r>
          </w:p>
        </w:tc>
      </w:tr>
      <w:tr w:rsidR="007E6B20" w:rsidRPr="006116C3" w:rsidTr="00B5086F">
        <w:trPr>
          <w:trHeight w:val="269"/>
        </w:trPr>
        <w:tc>
          <w:tcPr>
            <w:tcW w:w="4596" w:type="dxa"/>
            <w:tcBorders>
              <w:top w:val="nil"/>
              <w:left w:val="nil"/>
              <w:bottom w:val="single" w:sz="8" w:space="0" w:color="auto"/>
              <w:right w:val="nil"/>
            </w:tcBorders>
            <w:vAlign w:val="center"/>
            <w:hideMark/>
          </w:tcPr>
          <w:p w:rsidR="007E6B20" w:rsidRPr="006116C3" w:rsidRDefault="007E6B20" w:rsidP="007E6B20">
            <w:pPr>
              <w:numPr>
                <w:ilvl w:val="0"/>
                <w:numId w:val="5"/>
              </w:numPr>
              <w:spacing w:before="40" w:after="80" w:line="240" w:lineRule="exact"/>
              <w:ind w:left="475" w:right="115" w:hanging="475"/>
              <w:rPr>
                <w:sz w:val="21"/>
                <w:szCs w:val="21"/>
                <w:lang w:eastAsia="ja-JP"/>
              </w:rPr>
            </w:pPr>
            <w:r w:rsidRPr="006116C3">
              <w:rPr>
                <w:sz w:val="21"/>
                <w:szCs w:val="21"/>
                <w:lang w:eastAsia="ja-JP"/>
              </w:rPr>
              <w:t>Rainure dans le manchon pour les fils de l’allumeur</w:t>
            </w:r>
          </w:p>
        </w:tc>
        <w:tc>
          <w:tcPr>
            <w:tcW w:w="4597" w:type="dxa"/>
            <w:tcBorders>
              <w:top w:val="nil"/>
              <w:left w:val="nil"/>
              <w:bottom w:val="single" w:sz="8" w:space="0" w:color="auto"/>
              <w:right w:val="nil"/>
            </w:tcBorders>
            <w:vAlign w:val="center"/>
            <w:hideMark/>
          </w:tcPr>
          <w:p w:rsidR="007E6B20" w:rsidRPr="006116C3" w:rsidRDefault="007E6B20" w:rsidP="007E6B20">
            <w:pPr>
              <w:numPr>
                <w:ilvl w:val="0"/>
                <w:numId w:val="5"/>
              </w:numPr>
              <w:spacing w:before="40" w:after="80" w:line="240" w:lineRule="exact"/>
              <w:ind w:left="0" w:right="115" w:firstLine="0"/>
              <w:jc w:val="both"/>
              <w:rPr>
                <w:sz w:val="21"/>
                <w:szCs w:val="21"/>
                <w:lang w:eastAsia="ja-JP"/>
              </w:rPr>
            </w:pPr>
            <w:r w:rsidRPr="006116C3">
              <w:rPr>
                <w:sz w:val="21"/>
                <w:szCs w:val="21"/>
                <w:lang w:eastAsia="ja-JP"/>
              </w:rPr>
              <w:t>Poignée soudée (facultatif)</w:t>
            </w:r>
          </w:p>
        </w:tc>
      </w:tr>
    </w:tbl>
    <w:p w:rsidR="007E6B20" w:rsidRPr="006116C3" w:rsidRDefault="00B5086F" w:rsidP="007E6B20">
      <w:pPr>
        <w:spacing w:before="240" w:after="120"/>
        <w:ind w:left="1134" w:right="1134"/>
        <w:jc w:val="center"/>
        <w:rPr>
          <w:b/>
          <w:sz w:val="22"/>
          <w:lang w:eastAsia="ja-JP"/>
        </w:rPr>
      </w:pPr>
      <w:r>
        <w:rPr>
          <w:b/>
          <w:sz w:val="22"/>
        </w:rPr>
        <w:t>Figure A</w:t>
      </w:r>
      <w:r w:rsidR="007E6B20" w:rsidRPr="006116C3">
        <w:rPr>
          <w:b/>
          <w:sz w:val="22"/>
        </w:rPr>
        <w:t>7.10</w:t>
      </w:r>
      <w:r w:rsidR="007E6B20" w:rsidRPr="006116C3">
        <w:rPr>
          <w:sz w:val="22"/>
        </w:rPr>
        <w:t>»</w:t>
      </w:r>
      <w:r w:rsidR="007E6B20" w:rsidRPr="006116C3">
        <w:rPr>
          <w:sz w:val="22"/>
          <w:lang w:eastAsia="ja-JP"/>
        </w:rPr>
        <w:t>.</w:t>
      </w:r>
      <w:r w:rsidR="00AE0F82">
        <w:rPr>
          <w:sz w:val="22"/>
          <w:lang w:eastAsia="ja-JP"/>
        </w:rPr>
        <w:t>]</w:t>
      </w:r>
    </w:p>
    <w:p w:rsidR="00FD3F84" w:rsidRDefault="00FD3F84" w:rsidP="00FD3F84">
      <w:pPr>
        <w:pStyle w:val="SingleTxtG"/>
        <w:rPr>
          <w:i/>
          <w:iCs/>
          <w:lang w:val="fr-FR"/>
        </w:rPr>
      </w:pPr>
      <w:r w:rsidRPr="00193B8A">
        <w:rPr>
          <w:i/>
          <w:iCs/>
          <w:lang w:val="fr-FR"/>
        </w:rPr>
        <w:t>(Documents de référence: ST/SG/AC.10/C.3/2015/34 et document informel INF.53)</w:t>
      </w:r>
    </w:p>
    <w:p w:rsidR="00FD3F84" w:rsidRDefault="00FD3F84" w:rsidP="00AE0F82">
      <w:pPr>
        <w:pStyle w:val="HChG"/>
      </w:pPr>
      <w:r>
        <w:rPr>
          <w:lang w:val="fr-FR"/>
        </w:rPr>
        <w:br w:type="page"/>
      </w:r>
      <w:r w:rsidRPr="004B7705">
        <w:lastRenderedPageBreak/>
        <w:t>Annexe I</w:t>
      </w:r>
      <w:r>
        <w:t>I</w:t>
      </w:r>
    </w:p>
    <w:p w:rsidR="00FD3F84" w:rsidRDefault="00FD3F84" w:rsidP="00FD3F84">
      <w:pPr>
        <w:pStyle w:val="HChG"/>
        <w:rPr>
          <w:lang w:val="fr-FR"/>
        </w:rPr>
      </w:pPr>
      <w:r>
        <w:rPr>
          <w:lang w:val="fr-FR"/>
        </w:rPr>
        <w:tab/>
      </w:r>
      <w:r>
        <w:rPr>
          <w:lang w:val="fr-FR"/>
        </w:rPr>
        <w:tab/>
      </w:r>
      <w:r w:rsidRPr="0006586A">
        <w:rPr>
          <w:lang w:val="fr-FR"/>
        </w:rPr>
        <w:t>Projet d'amendements à la dix-neuvième édition révisée des Recommandations relatives au transport des marchandises dangereuses, Règlement type</w:t>
      </w:r>
    </w:p>
    <w:p w:rsidR="00FD3F84" w:rsidRPr="00193B8A" w:rsidRDefault="00FD3F84" w:rsidP="00AE0F82">
      <w:pPr>
        <w:pStyle w:val="H1G"/>
        <w:rPr>
          <w:lang w:val="fr-FR"/>
        </w:rPr>
      </w:pPr>
      <w:r w:rsidRPr="00193B8A">
        <w:tab/>
      </w:r>
      <w:r w:rsidRPr="00193B8A">
        <w:tab/>
      </w:r>
      <w:r w:rsidRPr="00193B8A">
        <w:rPr>
          <w:lang w:val="fr-FR"/>
        </w:rPr>
        <w:t>Chapitre 2.1</w:t>
      </w:r>
    </w:p>
    <w:p w:rsidR="00FD3F84" w:rsidRPr="00193B8A" w:rsidRDefault="00FD3F84" w:rsidP="00FD3F84">
      <w:pPr>
        <w:pStyle w:val="SingleTxtG"/>
        <w:spacing w:before="120"/>
        <w:rPr>
          <w:lang w:val="fr-FR"/>
        </w:rPr>
      </w:pPr>
      <w:r w:rsidRPr="00193B8A">
        <w:rPr>
          <w:lang w:val="fr-FR"/>
        </w:rPr>
        <w:t>[2.1.3.5.1 a)</w:t>
      </w:r>
      <w:r w:rsidRPr="00193B8A">
        <w:rPr>
          <w:lang w:val="fr-FR"/>
        </w:rPr>
        <w:tab/>
        <w:t>Modifier pour lire comme suit:</w:t>
      </w:r>
    </w:p>
    <w:p w:rsidR="00FD3F84" w:rsidRPr="00193B8A" w:rsidRDefault="00FD3F84" w:rsidP="00FD3F84">
      <w:pPr>
        <w:pStyle w:val="SingleTxtG"/>
        <w:spacing w:before="120"/>
        <w:rPr>
          <w:lang w:val="fr-FR"/>
        </w:rPr>
      </w:pPr>
      <w:r w:rsidRPr="00193B8A">
        <w:rPr>
          <w:lang w:val="fr-FR"/>
        </w:rPr>
        <w:t>«</w:t>
      </w:r>
      <w:proofErr w:type="gramStart"/>
      <w:r w:rsidRPr="00193B8A">
        <w:rPr>
          <w:lang w:val="fr-FR"/>
        </w:rPr>
        <w:t>a</w:t>
      </w:r>
      <w:proofErr w:type="gramEnd"/>
      <w:r w:rsidRPr="00193B8A">
        <w:rPr>
          <w:lang w:val="fr-FR"/>
        </w:rPr>
        <w:t>)</w:t>
      </w:r>
      <w:r w:rsidRPr="00193B8A">
        <w:rPr>
          <w:lang w:val="fr-FR"/>
        </w:rPr>
        <w:tab/>
        <w:t>Les cascades contenant une composition éclair (voir 2.1.3.5.5, Nota 2) doivent être affectés à la division 1.1 G, indépendamment des résultats des épreuves de la série 6;».]</w:t>
      </w:r>
    </w:p>
    <w:p w:rsidR="00FD3F84" w:rsidRPr="00193B8A" w:rsidRDefault="00FD3F84" w:rsidP="00FD3F84">
      <w:pPr>
        <w:pStyle w:val="SingleTxtG"/>
        <w:rPr>
          <w:i/>
          <w:iCs/>
          <w:lang w:val="fr-FR"/>
        </w:rPr>
      </w:pPr>
      <w:r w:rsidRPr="00193B8A">
        <w:rPr>
          <w:i/>
          <w:iCs/>
          <w:lang w:val="fr-FR"/>
        </w:rPr>
        <w:t>(Documents de référence: ST/SG/AC.10/C.3/2015/34 et document informel INF.53)</w:t>
      </w:r>
    </w:p>
    <w:p w:rsidR="00FD3F84" w:rsidRPr="00193B8A" w:rsidRDefault="00FD3F84" w:rsidP="00FD3F84">
      <w:pPr>
        <w:pStyle w:val="SingleTxtG"/>
        <w:spacing w:before="120"/>
        <w:rPr>
          <w:lang w:val="fr-FR"/>
        </w:rPr>
      </w:pPr>
      <w:r w:rsidRPr="00193B8A">
        <w:rPr>
          <w:lang w:val="fr-FR"/>
        </w:rPr>
        <w:t>[2.1.3.5.5, Nota 2</w:t>
      </w:r>
      <w:r w:rsidRPr="00193B8A">
        <w:rPr>
          <w:lang w:val="fr-FR"/>
        </w:rPr>
        <w:tab/>
        <w:t>Modifier pour lire comme suit:</w:t>
      </w:r>
    </w:p>
    <w:p w:rsidR="00FD3F84" w:rsidRPr="00193B8A" w:rsidRDefault="00FD3F84" w:rsidP="00FD3F84">
      <w:pPr>
        <w:pStyle w:val="SingleTxtG"/>
        <w:spacing w:before="120"/>
        <w:rPr>
          <w:lang w:val="fr-FR"/>
        </w:rPr>
      </w:pPr>
      <w:r w:rsidRPr="00193B8A">
        <w:rPr>
          <w:lang w:val="fr-FR"/>
        </w:rPr>
        <w:t>«NOTA 2</w:t>
      </w:r>
      <w:r w:rsidRPr="00193B8A">
        <w:rPr>
          <w:lang w:val="fr-FR"/>
        </w:rPr>
        <w:tab/>
        <w:t>Après «qui sont utilisées»</w:t>
      </w:r>
      <w:r w:rsidR="00A177BF">
        <w:rPr>
          <w:lang w:val="fr-FR"/>
        </w:rPr>
        <w:t>,</w:t>
      </w:r>
      <w:r w:rsidRPr="00193B8A">
        <w:rPr>
          <w:lang w:val="fr-FR"/>
        </w:rPr>
        <w:t xml:space="preserve"> ajouter «dans les cascades, ou». Après «</w:t>
      </w:r>
      <w:r w:rsidRPr="00193B8A">
        <w:t>en tant que charge propulsive à moins</w:t>
      </w:r>
      <w:r w:rsidRPr="00193B8A">
        <w:rPr>
          <w:lang w:val="fr-FR"/>
        </w:rPr>
        <w:t xml:space="preserve">», ajouter </w:t>
      </w:r>
      <w:proofErr w:type="spellStart"/>
      <w:r w:rsidRPr="00193B8A">
        <w:rPr>
          <w:lang w:val="fr-FR"/>
        </w:rPr>
        <w:t>deux-point</w:t>
      </w:r>
      <w:proofErr w:type="spellEnd"/>
      <w:r w:rsidRPr="00193B8A">
        <w:rPr>
          <w:lang w:val="fr-FR"/>
        </w:rPr>
        <w:t xml:space="preserve"> et modifier la fin du texte pour lire comme suit:</w:t>
      </w:r>
    </w:p>
    <w:p w:rsidR="00FD3F84" w:rsidRPr="00193B8A" w:rsidRDefault="00FD3F84" w:rsidP="00FD3F84">
      <w:pPr>
        <w:pStyle w:val="SingleTxtG"/>
        <w:spacing w:before="120"/>
      </w:pPr>
      <w:r w:rsidRPr="00193B8A">
        <w:rPr>
          <w:lang w:val="fr-FR"/>
        </w:rPr>
        <w:t>«a)</w:t>
      </w:r>
      <w:r w:rsidRPr="00193B8A">
        <w:rPr>
          <w:lang w:val="fr-FR"/>
        </w:rPr>
        <w:tab/>
      </w:r>
      <w:r w:rsidRPr="00193B8A">
        <w:t>qu’il soit démontré que le temps de montée en pression dans l’épreuve HSL des compositions éclair de l’appendice 7 du Manuel d’épreuves et de critères est supérieur à 6 ms pour 0,5 g de matière pyrotechnique; ou</w:t>
      </w:r>
    </w:p>
    <w:p w:rsidR="00FD3F84" w:rsidRPr="00193B8A" w:rsidRDefault="00FD3F84" w:rsidP="00FD3F84">
      <w:pPr>
        <w:pStyle w:val="SingleTxtG"/>
        <w:spacing w:before="120"/>
        <w:rPr>
          <w:lang w:val="fr-FR"/>
        </w:rPr>
      </w:pPr>
      <w:r w:rsidRPr="00193B8A">
        <w:t>b)</w:t>
      </w:r>
      <w:r w:rsidRPr="00193B8A">
        <w:tab/>
        <w:t>la matière pyrotechnique donne un résultat négatif "-" dans l’épreuve des compositions éclair des Etats-Unis de l’appendice 7 du Manuel d’épreuves et de critères.</w:t>
      </w:r>
      <w:r w:rsidRPr="00193B8A">
        <w:rPr>
          <w:lang w:val="fr-FR"/>
        </w:rPr>
        <w:t>».]</w:t>
      </w:r>
    </w:p>
    <w:p w:rsidR="00FD3F84" w:rsidRPr="00193B8A" w:rsidRDefault="00FD3F84" w:rsidP="00FD3F84">
      <w:pPr>
        <w:pStyle w:val="SingleTxtG"/>
        <w:rPr>
          <w:i/>
          <w:iCs/>
          <w:lang w:val="fr-FR"/>
        </w:rPr>
      </w:pPr>
      <w:r w:rsidRPr="00193B8A">
        <w:rPr>
          <w:i/>
          <w:iCs/>
          <w:lang w:val="fr-FR"/>
        </w:rPr>
        <w:t>(Documents de référence: ST/SG/AC.10/C.3/2015/34 et document informel INF.53)</w:t>
      </w:r>
    </w:p>
    <w:p w:rsidR="00FD3F84" w:rsidRPr="00193B8A" w:rsidRDefault="00FD3F84" w:rsidP="00FD3F84">
      <w:pPr>
        <w:pStyle w:val="SingleTxtG"/>
        <w:rPr>
          <w:iCs/>
          <w:lang w:val="fr-FR"/>
        </w:rPr>
      </w:pPr>
      <w:r w:rsidRPr="00193B8A">
        <w:rPr>
          <w:iCs/>
          <w:lang w:val="fr-FR"/>
        </w:rPr>
        <w:t xml:space="preserve">[2.1.3.5.5, </w:t>
      </w:r>
      <w:proofErr w:type="gramStart"/>
      <w:r w:rsidRPr="00193B8A">
        <w:rPr>
          <w:iCs/>
          <w:lang w:val="fr-FR"/>
        </w:rPr>
        <w:t>tableau</w:t>
      </w:r>
      <w:proofErr w:type="gramEnd"/>
      <w:r w:rsidRPr="00193B8A">
        <w:rPr>
          <w:iCs/>
          <w:lang w:val="fr-FR"/>
        </w:rPr>
        <w:tab/>
        <w:t>Pour les cascades, dans la colonne «Caractéristiques», modifier le texte de la première ligne pour lire «Contient une composition éclair, indépendamment des résultats des épreuves de la série 6 (voir 2.1.3.5.1 a))». Modifier le texte de la deuxième ligne pour lire «Ne contient pas une composition éclair».]</w:t>
      </w:r>
    </w:p>
    <w:p w:rsidR="00FD3F84" w:rsidRPr="00193B8A" w:rsidRDefault="00FD3F84" w:rsidP="00FD3F84">
      <w:pPr>
        <w:pStyle w:val="SingleTxtG"/>
        <w:rPr>
          <w:i/>
          <w:iCs/>
          <w:lang w:val="fr-FR"/>
        </w:rPr>
      </w:pPr>
      <w:r w:rsidRPr="00193B8A">
        <w:rPr>
          <w:i/>
          <w:iCs/>
          <w:lang w:val="fr-FR"/>
        </w:rPr>
        <w:t>(Documents de référence: ST/SG/AC.10/C.3/2015/34 et document informel INF.53)</w:t>
      </w:r>
    </w:p>
    <w:p w:rsidR="00FD3F84" w:rsidRPr="00AE0F82" w:rsidRDefault="00FD3F84" w:rsidP="00FD3F84">
      <w:pPr>
        <w:pStyle w:val="H1G"/>
      </w:pPr>
      <w:r w:rsidRPr="00AE0F82">
        <w:tab/>
      </w:r>
      <w:r w:rsidRPr="00AE0F82">
        <w:tab/>
        <w:t>Chapitre 2.4</w:t>
      </w:r>
    </w:p>
    <w:p w:rsidR="00FD3F84" w:rsidRPr="00CC6AA6" w:rsidRDefault="00FD3F84" w:rsidP="00FD3F84">
      <w:pPr>
        <w:pStyle w:val="SingleTxtG"/>
        <w:spacing w:before="120"/>
      </w:pPr>
      <w:r w:rsidRPr="00CC6AA6">
        <w:t>2.4.2.3.2.3</w:t>
      </w:r>
      <w:r w:rsidRPr="00CC6AA6">
        <w:tab/>
        <w:t>A la fin du premier paragraphe, ajouter la nouvelle phrase suivante: «Les préparations énumérées dans l’instruction d’emballage IBC 520 du 4.1.4.2 et dans l’instruction de transport en citerne mobile T23 du 4.2.5.2.6 peuvent également être transportées dans des emballages conformes à la méthode d’emballage OP8 (voir instruction d’emballage P520 du  4.1.4.1), avec les mêmes températures de régulation et critiques, le cas échéant.».</w:t>
      </w:r>
    </w:p>
    <w:p w:rsidR="00FD3F84" w:rsidRPr="00CC6AA6" w:rsidRDefault="00FD3F84" w:rsidP="00FD3F84">
      <w:pPr>
        <w:pStyle w:val="SingleTxtG"/>
        <w:rPr>
          <w:i/>
          <w:iCs/>
          <w:lang w:val="fr-FR"/>
        </w:rPr>
      </w:pPr>
      <w:r w:rsidRPr="00CC6AA6">
        <w:rPr>
          <w:i/>
          <w:iCs/>
          <w:lang w:val="fr-FR"/>
        </w:rPr>
        <w:t>(Documents de référence: document informel INF.50)</w:t>
      </w:r>
    </w:p>
    <w:p w:rsidR="00FD3F84" w:rsidRPr="00CC6AA6" w:rsidRDefault="00FD3F84" w:rsidP="00FD3F84">
      <w:pPr>
        <w:pStyle w:val="SingleTxtG"/>
        <w:spacing w:before="120"/>
      </w:pPr>
      <w:r w:rsidRPr="00CC6AA6">
        <w:t>2.4.2.3.2.3</w:t>
      </w:r>
      <w:r w:rsidRPr="00CC6AA6">
        <w:tab/>
        <w:t>Insérer les nouvelles rubriques suivante</w:t>
      </w:r>
      <w:r w:rsidR="00D6712B">
        <w:t>s</w:t>
      </w:r>
      <w:r w:rsidRPr="00CC6AA6">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1E0" w:firstRow="1" w:lastRow="1" w:firstColumn="1" w:lastColumn="1" w:noHBand="0" w:noVBand="0"/>
      </w:tblPr>
      <w:tblGrid>
        <w:gridCol w:w="2649"/>
        <w:gridCol w:w="1047"/>
        <w:gridCol w:w="982"/>
        <w:gridCol w:w="1137"/>
        <w:gridCol w:w="1062"/>
        <w:gridCol w:w="908"/>
        <w:gridCol w:w="777"/>
      </w:tblGrid>
      <w:tr w:rsidR="00FD3F84" w:rsidRPr="00CC6AA6" w:rsidTr="00B5086F">
        <w:trPr>
          <w:cantSplit/>
        </w:trPr>
        <w:tc>
          <w:tcPr>
            <w:tcW w:w="0" w:type="auto"/>
            <w:tcBorders>
              <w:top w:val="single" w:sz="4" w:space="0" w:color="auto"/>
              <w:bottom w:val="single" w:sz="12" w:space="0" w:color="auto"/>
            </w:tcBorders>
            <w:shd w:val="clear" w:color="auto" w:fill="auto"/>
            <w:vAlign w:val="bottom"/>
          </w:tcPr>
          <w:p w:rsidR="00FD3F84" w:rsidRPr="00CC6AA6" w:rsidRDefault="00FD3F84" w:rsidP="00B5086F">
            <w:pPr>
              <w:keepNext/>
              <w:keepLines/>
              <w:spacing w:before="80" w:after="80" w:line="200" w:lineRule="exact"/>
              <w:rPr>
                <w:bCs/>
                <w:i/>
                <w:sz w:val="16"/>
                <w:szCs w:val="16"/>
              </w:rPr>
            </w:pPr>
            <w:r w:rsidRPr="00CC6AA6">
              <w:rPr>
                <w:bCs/>
                <w:i/>
                <w:sz w:val="16"/>
                <w:szCs w:val="16"/>
              </w:rPr>
              <w:lastRenderedPageBreak/>
              <w:t xml:space="preserve">Matières </w:t>
            </w:r>
            <w:proofErr w:type="spellStart"/>
            <w:r w:rsidRPr="00CC6AA6">
              <w:rPr>
                <w:bCs/>
                <w:i/>
                <w:sz w:val="16"/>
                <w:szCs w:val="16"/>
              </w:rPr>
              <w:t>autoréactives</w:t>
            </w:r>
            <w:proofErr w:type="spellEnd"/>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Concentration (%)</w:t>
            </w:r>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Méthode d’emballage</w:t>
            </w:r>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Température de régulation (°C)</w:t>
            </w:r>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Température critique (°C)</w:t>
            </w:r>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Rubrique générique ONU</w:t>
            </w:r>
          </w:p>
        </w:tc>
        <w:tc>
          <w:tcPr>
            <w:tcW w:w="0" w:type="auto"/>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Remarques</w:t>
            </w:r>
          </w:p>
        </w:tc>
      </w:tr>
      <w:tr w:rsidR="00FD3F84" w:rsidRPr="00CC6AA6" w:rsidTr="00B837EB">
        <w:trPr>
          <w:cantSplit/>
          <w:trHeight w:hRule="exact" w:val="113"/>
        </w:trPr>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0" w:type="auto"/>
            <w:tcBorders>
              <w:top w:val="single" w:sz="12" w:space="0" w:color="auto"/>
            </w:tcBorders>
            <w:shd w:val="clear" w:color="auto" w:fill="auto"/>
          </w:tcPr>
          <w:p w:rsidR="00FD3F84" w:rsidRPr="00CC6AA6" w:rsidRDefault="00FD3F84" w:rsidP="00B5086F">
            <w:pPr>
              <w:keepNext/>
              <w:keepLines/>
              <w:jc w:val="center"/>
              <w:rPr>
                <w:b/>
                <w:bCs/>
                <w:sz w:val="18"/>
                <w:szCs w:val="18"/>
              </w:rPr>
            </w:pPr>
          </w:p>
        </w:tc>
      </w:tr>
      <w:tr w:rsidR="00FD3F84" w:rsidRPr="00CC6AA6" w:rsidTr="00B837EB">
        <w:trPr>
          <w:cantSplit/>
        </w:trPr>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proofErr w:type="spellStart"/>
            <w:r w:rsidRPr="00A177BF">
              <w:rPr>
                <w:sz w:val="18"/>
                <w:szCs w:val="18"/>
              </w:rPr>
              <w:t>Thiophosphate</w:t>
            </w:r>
            <w:proofErr w:type="spellEnd"/>
            <w:r w:rsidRPr="00A177BF">
              <w:rPr>
                <w:sz w:val="18"/>
                <w:szCs w:val="18"/>
              </w:rPr>
              <w:t xml:space="preserve"> de O-</w:t>
            </w:r>
            <w:r w:rsidR="00A177BF" w:rsidRPr="00A177BF">
              <w:rPr>
                <w:sz w:val="18"/>
                <w:szCs w:val="18"/>
              </w:rPr>
              <w:t>[</w:t>
            </w:r>
            <w:r w:rsidRPr="00A177BF">
              <w:rPr>
                <w:sz w:val="18"/>
                <w:szCs w:val="18"/>
              </w:rPr>
              <w:t>(</w:t>
            </w:r>
            <w:proofErr w:type="spellStart"/>
            <w:r w:rsidRPr="00A177BF">
              <w:rPr>
                <w:sz w:val="18"/>
                <w:szCs w:val="18"/>
              </w:rPr>
              <w:t>cyanophénylméthylène</w:t>
            </w:r>
            <w:proofErr w:type="spellEnd"/>
            <w:r w:rsidRPr="00A177BF">
              <w:rPr>
                <w:sz w:val="18"/>
                <w:szCs w:val="18"/>
              </w:rPr>
              <w:t xml:space="preserve">) </w:t>
            </w:r>
            <w:proofErr w:type="spellStart"/>
            <w:r w:rsidRPr="00A177BF">
              <w:rPr>
                <w:sz w:val="18"/>
                <w:szCs w:val="18"/>
              </w:rPr>
              <w:t>azanyle</w:t>
            </w:r>
            <w:proofErr w:type="spellEnd"/>
            <w:r w:rsidR="00A177BF" w:rsidRPr="00A177BF">
              <w:rPr>
                <w:sz w:val="18"/>
                <w:szCs w:val="18"/>
              </w:rPr>
              <w:t>]</w:t>
            </w:r>
            <w:r w:rsidRPr="00A177BF">
              <w:rPr>
                <w:sz w:val="18"/>
                <w:szCs w:val="18"/>
              </w:rPr>
              <w:t xml:space="preserve"> et de O</w:t>
            </w:r>
            <w:proofErr w:type="gramStart"/>
            <w:r w:rsidRPr="00A177BF">
              <w:rPr>
                <w:sz w:val="18"/>
                <w:szCs w:val="18"/>
              </w:rPr>
              <w:t>,O</w:t>
            </w:r>
            <w:proofErr w:type="gramEnd"/>
            <w:r w:rsidRPr="00A177BF">
              <w:rPr>
                <w:sz w:val="18"/>
                <w:szCs w:val="18"/>
              </w:rPr>
              <w:t>-</w:t>
            </w:r>
            <w:proofErr w:type="spellStart"/>
            <w:r w:rsidRPr="00A177BF">
              <w:rPr>
                <w:sz w:val="18"/>
                <w:szCs w:val="18"/>
              </w:rPr>
              <w:t>diéthyle</w:t>
            </w:r>
            <w:proofErr w:type="spellEnd"/>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7"/>
              </w:rPr>
              <w:t>82-91 (isomère Z)</w:t>
            </w:r>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7"/>
              </w:rPr>
              <w:t>OP8</w:t>
            </w:r>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3227</w:t>
            </w:r>
            <w:r w:rsidRPr="00CC6AA6">
              <w:rPr>
                <w:sz w:val="18"/>
                <w:szCs w:val="18"/>
              </w:rPr>
              <w:tab/>
            </w:r>
          </w:p>
        </w:tc>
        <w:tc>
          <w:tcPr>
            <w:tcW w:w="0" w:type="auto"/>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10)</w:t>
            </w:r>
          </w:p>
        </w:tc>
      </w:tr>
    </w:tbl>
    <w:p w:rsidR="00FD3F84" w:rsidRPr="00CC6AA6" w:rsidRDefault="00FD3F84" w:rsidP="00FD3F84">
      <w:pPr>
        <w:pStyle w:val="SingleTxtG"/>
        <w:rPr>
          <w:i/>
          <w:iCs/>
          <w:lang w:val="fr-FR"/>
        </w:rPr>
      </w:pPr>
      <w:r w:rsidRPr="00CC6AA6">
        <w:rPr>
          <w:i/>
          <w:iCs/>
          <w:lang w:val="fr-FR"/>
        </w:rPr>
        <w:t>(Documents de référence: ST/SG/AC.10/C.3/2015/35)</w:t>
      </w:r>
    </w:p>
    <w:p w:rsidR="00FD3F84" w:rsidRPr="00CC6AA6" w:rsidRDefault="00FD3F84" w:rsidP="00FD3F84">
      <w:pPr>
        <w:pStyle w:val="SingleTxtG"/>
        <w:rPr>
          <w:iCs/>
          <w:lang w:val="fr-FR"/>
        </w:rPr>
      </w:pPr>
      <w:r w:rsidRPr="00CC6AA6">
        <w:rPr>
          <w:iCs/>
          <w:lang w:val="fr-FR"/>
        </w:rPr>
        <w:t>Après le tableau, ajouter la nouvelle observation 10) suivante:</w:t>
      </w:r>
    </w:p>
    <w:p w:rsidR="00FD3F84" w:rsidRPr="00CC6AA6" w:rsidRDefault="00FD3F84" w:rsidP="00FD3F84">
      <w:pPr>
        <w:pStyle w:val="SingleTxtG"/>
      </w:pPr>
      <w:r w:rsidRPr="00CC6AA6">
        <w:t xml:space="preserve">«10) Cette rubrique s’applique à un mélange technique dans du n-butanol </w:t>
      </w:r>
      <w:r>
        <w:t>dans les</w:t>
      </w:r>
      <w:r w:rsidRPr="00CC6AA6">
        <w:t xml:space="preserve"> limites de concentration </w:t>
      </w:r>
      <w:r>
        <w:t xml:space="preserve">spécifiées pour </w:t>
      </w:r>
      <w:r w:rsidRPr="00CC6AA6">
        <w:t>l’isomère (Z).».</w:t>
      </w:r>
    </w:p>
    <w:p w:rsidR="00FD3F84" w:rsidRPr="00CC6AA6" w:rsidRDefault="00FD3F84" w:rsidP="00FD3F84">
      <w:pPr>
        <w:pStyle w:val="SingleTxtG"/>
        <w:rPr>
          <w:i/>
          <w:iCs/>
          <w:lang w:val="fr-FR"/>
        </w:rPr>
      </w:pPr>
      <w:r w:rsidRPr="00CC6AA6">
        <w:rPr>
          <w:i/>
          <w:iCs/>
          <w:lang w:val="fr-FR"/>
        </w:rPr>
        <w:t>(Documents de référence: ST/SG/AC.10/C.3/2015/35)</w:t>
      </w:r>
    </w:p>
    <w:p w:rsidR="00FD3F84" w:rsidRPr="00AE0F82" w:rsidRDefault="00FD3F84" w:rsidP="00FD3F84">
      <w:pPr>
        <w:pStyle w:val="H1G"/>
      </w:pPr>
      <w:r w:rsidRPr="00AE0F82">
        <w:tab/>
      </w:r>
      <w:r w:rsidRPr="00AE0F82">
        <w:tab/>
        <w:t>Chapitre 2.5</w:t>
      </w:r>
    </w:p>
    <w:p w:rsidR="00FD3F84" w:rsidRPr="00CC6AA6" w:rsidRDefault="00FD3F84" w:rsidP="00FD3F84">
      <w:pPr>
        <w:pStyle w:val="SingleTxtG"/>
        <w:spacing w:before="120"/>
      </w:pPr>
      <w:r w:rsidRPr="00CC6AA6">
        <w:t>2.5.3.2.4</w:t>
      </w:r>
      <w:r w:rsidRPr="00CC6AA6">
        <w:tab/>
        <w:t xml:space="preserve">A la fin du premier paragraphe, ajouter la nouvelle phrase suivante: «Les préparations énumérées dans l’instruction d’emballage IBC 520 du 4.1.4.2 et dans l’instruction de transport en citerne mobile T23 du 4.2.5.2.6 peuvent également être transportées dans des emballages conformes à la méthode d’emballage OP8 (voir </w:t>
      </w:r>
      <w:r w:rsidR="00303502">
        <w:t>instruction d’emballage P520 du</w:t>
      </w:r>
      <w:r w:rsidRPr="00CC6AA6">
        <w:t xml:space="preserve"> 4.1.4.1), avec les mêmes températures de régulation et critiques, le cas échéant.».</w:t>
      </w:r>
    </w:p>
    <w:p w:rsidR="00FD3F84" w:rsidRPr="00CC6AA6" w:rsidRDefault="00FD3F84" w:rsidP="00FD3F84">
      <w:pPr>
        <w:pStyle w:val="SingleTxtG"/>
        <w:rPr>
          <w:i/>
          <w:iCs/>
          <w:lang w:val="fr-FR"/>
        </w:rPr>
      </w:pPr>
      <w:r w:rsidRPr="00CC6AA6">
        <w:rPr>
          <w:i/>
          <w:iCs/>
          <w:lang w:val="fr-FR"/>
        </w:rPr>
        <w:t>(Documents de référence: document informel INF.50)</w:t>
      </w:r>
    </w:p>
    <w:p w:rsidR="00FD3F84" w:rsidRPr="00CC6AA6" w:rsidRDefault="00FD3F84" w:rsidP="00FD3F84">
      <w:pPr>
        <w:pStyle w:val="SingleTxtG"/>
        <w:spacing w:before="120"/>
      </w:pPr>
      <w:r w:rsidRPr="00CC6AA6">
        <w:t>2.5.3.2.4</w:t>
      </w:r>
      <w:r w:rsidRPr="00CC6AA6">
        <w:tab/>
        <w:t>Insérer les nouvelles rubriques suivantes</w:t>
      </w:r>
      <w:r w:rsidR="005450D3">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57" w:type="dxa"/>
        </w:tblCellMar>
        <w:tblLook w:val="01E0" w:firstRow="1" w:lastRow="1" w:firstColumn="1" w:lastColumn="1" w:noHBand="0" w:noVBand="0"/>
      </w:tblPr>
      <w:tblGrid>
        <w:gridCol w:w="4111"/>
        <w:gridCol w:w="1009"/>
        <w:gridCol w:w="502"/>
        <w:gridCol w:w="502"/>
        <w:gridCol w:w="502"/>
        <w:gridCol w:w="502"/>
        <w:gridCol w:w="502"/>
        <w:gridCol w:w="502"/>
        <w:gridCol w:w="502"/>
        <w:gridCol w:w="502"/>
        <w:gridCol w:w="503"/>
      </w:tblGrid>
      <w:tr w:rsidR="00FD3F84" w:rsidRPr="00CC6AA6" w:rsidTr="00B5086F">
        <w:trPr>
          <w:cantSplit/>
        </w:trPr>
        <w:tc>
          <w:tcPr>
            <w:tcW w:w="4111" w:type="dxa"/>
            <w:tcBorders>
              <w:top w:val="single" w:sz="4" w:space="0" w:color="auto"/>
              <w:bottom w:val="single" w:sz="12" w:space="0" w:color="auto"/>
            </w:tcBorders>
            <w:shd w:val="clear" w:color="auto" w:fill="auto"/>
            <w:vAlign w:val="bottom"/>
          </w:tcPr>
          <w:p w:rsidR="00FD3F84" w:rsidRPr="00CC6AA6" w:rsidRDefault="00FD3F84" w:rsidP="00B5086F">
            <w:pPr>
              <w:keepNext/>
              <w:keepLines/>
              <w:spacing w:before="80" w:after="80" w:line="200" w:lineRule="exact"/>
              <w:rPr>
                <w:bCs/>
                <w:i/>
                <w:sz w:val="16"/>
                <w:szCs w:val="16"/>
              </w:rPr>
            </w:pPr>
            <w:r w:rsidRPr="00CC6AA6">
              <w:rPr>
                <w:bCs/>
                <w:i/>
                <w:sz w:val="16"/>
                <w:szCs w:val="16"/>
              </w:rPr>
              <w:t>Peroxyde organique</w:t>
            </w:r>
          </w:p>
        </w:tc>
        <w:tc>
          <w:tcPr>
            <w:tcW w:w="1009"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(2)</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(3)</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(4)</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(5)</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(6)</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(7)</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(8)</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(9)</w:t>
            </w:r>
          </w:p>
        </w:tc>
        <w:tc>
          <w:tcPr>
            <w:tcW w:w="502"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(10)</w:t>
            </w:r>
          </w:p>
        </w:tc>
        <w:tc>
          <w:tcPr>
            <w:tcW w:w="503" w:type="dxa"/>
            <w:tcBorders>
              <w:top w:val="single" w:sz="4" w:space="0" w:color="auto"/>
              <w:bottom w:val="single" w:sz="12" w:space="0" w:color="auto"/>
            </w:tcBorders>
            <w:shd w:val="clear" w:color="auto" w:fill="auto"/>
          </w:tcPr>
          <w:p w:rsidR="00FD3F84" w:rsidRPr="00CC6AA6" w:rsidRDefault="00FD3F84" w:rsidP="00B5086F">
            <w:pPr>
              <w:keepNext/>
              <w:keepLines/>
              <w:spacing w:before="80" w:after="80" w:line="200" w:lineRule="exact"/>
              <w:rPr>
                <w:bCs/>
                <w:i/>
                <w:sz w:val="16"/>
                <w:szCs w:val="16"/>
              </w:rPr>
            </w:pPr>
            <w:r w:rsidRPr="00CC6AA6">
              <w:rPr>
                <w:bCs/>
                <w:i/>
                <w:sz w:val="16"/>
                <w:szCs w:val="16"/>
              </w:rPr>
              <w:t>(11)</w:t>
            </w:r>
          </w:p>
        </w:tc>
      </w:tr>
      <w:tr w:rsidR="00FD3F84" w:rsidRPr="00CC6AA6" w:rsidTr="00B5086F">
        <w:trPr>
          <w:cantSplit/>
          <w:trHeight w:hRule="exact" w:val="113"/>
        </w:trPr>
        <w:tc>
          <w:tcPr>
            <w:tcW w:w="4111"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1009"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2"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c>
          <w:tcPr>
            <w:tcW w:w="503" w:type="dxa"/>
            <w:tcBorders>
              <w:top w:val="single" w:sz="12" w:space="0" w:color="auto"/>
            </w:tcBorders>
            <w:shd w:val="clear" w:color="auto" w:fill="auto"/>
          </w:tcPr>
          <w:p w:rsidR="00FD3F84" w:rsidRPr="00CC6AA6" w:rsidRDefault="00FD3F84" w:rsidP="00B5086F">
            <w:pPr>
              <w:keepNext/>
              <w:keepLines/>
              <w:jc w:val="center"/>
              <w:rPr>
                <w:b/>
                <w:bCs/>
                <w:sz w:val="18"/>
                <w:szCs w:val="18"/>
              </w:rPr>
            </w:pPr>
          </w:p>
        </w:tc>
      </w:tr>
      <w:tr w:rsidR="00FD3F84" w:rsidRPr="00CC6AA6" w:rsidTr="00B5086F">
        <w:trPr>
          <w:cantSplit/>
        </w:trPr>
        <w:tc>
          <w:tcPr>
            <w:tcW w:w="4111" w:type="dxa"/>
            <w:shd w:val="clear" w:color="auto" w:fill="auto"/>
          </w:tcPr>
          <w:p w:rsidR="00FD3F84" w:rsidRPr="00CC6AA6" w:rsidRDefault="002074BB" w:rsidP="002074BB">
            <w:pPr>
              <w:keepNext/>
              <w:keepLines/>
              <w:spacing w:before="40" w:after="120"/>
              <w:rPr>
                <w:sz w:val="18"/>
                <w:szCs w:val="18"/>
              </w:rPr>
            </w:pPr>
            <w:r>
              <w:rPr>
                <w:sz w:val="18"/>
                <w:szCs w:val="18"/>
              </w:rPr>
              <w:t>PEROXYDE DE DIISOBUTYRYLE</w:t>
            </w:r>
          </w:p>
        </w:tc>
        <w:tc>
          <w:tcPr>
            <w:tcW w:w="1009" w:type="dxa"/>
            <w:shd w:val="clear" w:color="auto" w:fill="auto"/>
          </w:tcPr>
          <w:p w:rsidR="00FD3F84" w:rsidRPr="00CC6AA6" w:rsidRDefault="00FD3F84" w:rsidP="00B5086F">
            <w:pPr>
              <w:keepNext/>
              <w:keepLines/>
              <w:spacing w:before="40" w:after="120"/>
              <w:rPr>
                <w:sz w:val="17"/>
              </w:rPr>
            </w:pPr>
            <w:r w:rsidRPr="00CC6AA6">
              <w:rPr>
                <w:sz w:val="18"/>
                <w:szCs w:val="18"/>
              </w:rPr>
              <w:t>≤ 42 (dispersion stable dans l’eau)</w:t>
            </w: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7"/>
              </w:rPr>
            </w:pPr>
            <w:r w:rsidRPr="00CC6AA6">
              <w:rPr>
                <w:sz w:val="18"/>
                <w:szCs w:val="18"/>
              </w:rPr>
              <w:t>OP8</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-20</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-10</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3119</w:t>
            </w:r>
          </w:p>
        </w:tc>
        <w:tc>
          <w:tcPr>
            <w:tcW w:w="503" w:type="dxa"/>
            <w:shd w:val="clear" w:color="auto" w:fill="auto"/>
          </w:tcPr>
          <w:p w:rsidR="00FD3F84" w:rsidRPr="00CC6AA6" w:rsidDel="00A9632D" w:rsidRDefault="00FD3F84" w:rsidP="00B5086F">
            <w:pPr>
              <w:keepNext/>
              <w:keepLines/>
              <w:spacing w:before="40" w:after="120"/>
              <w:rPr>
                <w:sz w:val="18"/>
                <w:szCs w:val="18"/>
              </w:rPr>
            </w:pPr>
          </w:p>
        </w:tc>
      </w:tr>
      <w:tr w:rsidR="00FD3F84" w:rsidRPr="00CC6AA6" w:rsidTr="00890443">
        <w:trPr>
          <w:cantSplit/>
        </w:trPr>
        <w:tc>
          <w:tcPr>
            <w:tcW w:w="4111" w:type="dxa"/>
            <w:shd w:val="clear" w:color="auto" w:fill="auto"/>
          </w:tcPr>
          <w:p w:rsidR="00FD3F84" w:rsidRPr="00CC6AA6" w:rsidRDefault="00FD3F84" w:rsidP="00B5086F">
            <w:pPr>
              <w:keepNext/>
              <w:keepLines/>
              <w:spacing w:before="40" w:after="120"/>
              <w:rPr>
                <w:sz w:val="18"/>
                <w:szCs w:val="18"/>
              </w:rPr>
            </w:pPr>
            <w:r w:rsidRPr="00CC6AA6">
              <w:rPr>
                <w:sz w:val="18"/>
                <w:szCs w:val="18"/>
              </w:rPr>
              <w:t>PEROXYDICARBONATE DE BIS (tert-BUTYL-4 CYCLOHEXYLE)</w:t>
            </w:r>
          </w:p>
        </w:tc>
        <w:tc>
          <w:tcPr>
            <w:tcW w:w="1009" w:type="dxa"/>
            <w:shd w:val="clear" w:color="auto" w:fill="auto"/>
          </w:tcPr>
          <w:p w:rsidR="00FD3F84" w:rsidRPr="00CC6AA6" w:rsidRDefault="00FD3F84" w:rsidP="00B5086F">
            <w:pPr>
              <w:keepNext/>
              <w:keepLines/>
              <w:spacing w:before="40" w:after="120"/>
              <w:rPr>
                <w:sz w:val="18"/>
                <w:szCs w:val="18"/>
              </w:rPr>
            </w:pPr>
            <w:r w:rsidRPr="00CC6AA6">
              <w:rPr>
                <w:sz w:val="18"/>
                <w:szCs w:val="18"/>
              </w:rPr>
              <w:t>≤42 (pâte)</w:t>
            </w: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OP7</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35</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40</w:t>
            </w:r>
          </w:p>
        </w:tc>
        <w:tc>
          <w:tcPr>
            <w:tcW w:w="502" w:type="dxa"/>
            <w:shd w:val="clear" w:color="auto" w:fill="auto"/>
          </w:tcPr>
          <w:p w:rsidR="00FD3F84" w:rsidRPr="00CC6AA6" w:rsidRDefault="00FD3F84" w:rsidP="00B5086F">
            <w:pPr>
              <w:keepNext/>
              <w:keepLines/>
              <w:spacing w:before="40" w:after="120"/>
              <w:rPr>
                <w:sz w:val="18"/>
                <w:szCs w:val="18"/>
              </w:rPr>
            </w:pPr>
            <w:r w:rsidRPr="00CC6AA6">
              <w:rPr>
                <w:sz w:val="18"/>
                <w:szCs w:val="18"/>
              </w:rPr>
              <w:t>3116</w:t>
            </w:r>
          </w:p>
        </w:tc>
        <w:tc>
          <w:tcPr>
            <w:tcW w:w="503" w:type="dxa"/>
            <w:shd w:val="clear" w:color="auto" w:fill="auto"/>
          </w:tcPr>
          <w:p w:rsidR="00FD3F84" w:rsidRPr="00CC6AA6" w:rsidDel="00A9632D" w:rsidRDefault="00FD3F84" w:rsidP="00B5086F">
            <w:pPr>
              <w:keepNext/>
              <w:keepLines/>
              <w:spacing w:before="40" w:after="120"/>
              <w:rPr>
                <w:sz w:val="18"/>
                <w:szCs w:val="18"/>
              </w:rPr>
            </w:pPr>
          </w:p>
        </w:tc>
      </w:tr>
      <w:tr w:rsidR="00FD3F84" w:rsidRPr="00CC6AA6" w:rsidTr="00890443">
        <w:trPr>
          <w:cantSplit/>
        </w:trPr>
        <w:tc>
          <w:tcPr>
            <w:tcW w:w="4111"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 xml:space="preserve">HYDROPEROXYDE </w:t>
            </w:r>
            <w:r w:rsidRPr="00CC6AA6">
              <w:rPr>
                <w:sz w:val="18"/>
                <w:szCs w:val="18"/>
              </w:rPr>
              <w:br/>
              <w:t>DE 1-PHÉNYLÉTHYLE</w:t>
            </w:r>
          </w:p>
        </w:tc>
        <w:tc>
          <w:tcPr>
            <w:tcW w:w="1009"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≤38</w:t>
            </w: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≥62</w:t>
            </w: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OP8</w:t>
            </w: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p>
        </w:tc>
        <w:tc>
          <w:tcPr>
            <w:tcW w:w="502" w:type="dxa"/>
            <w:tcBorders>
              <w:bottom w:val="single" w:sz="4" w:space="0" w:color="auto"/>
            </w:tcBorders>
            <w:shd w:val="clear" w:color="auto" w:fill="auto"/>
          </w:tcPr>
          <w:p w:rsidR="00FD3F84" w:rsidRPr="00CC6AA6" w:rsidRDefault="00FD3F84" w:rsidP="00B5086F">
            <w:pPr>
              <w:keepNext/>
              <w:keepLines/>
              <w:spacing w:before="40" w:after="120"/>
              <w:rPr>
                <w:sz w:val="18"/>
                <w:szCs w:val="18"/>
              </w:rPr>
            </w:pPr>
            <w:r w:rsidRPr="00CC6AA6">
              <w:rPr>
                <w:sz w:val="18"/>
                <w:szCs w:val="18"/>
              </w:rPr>
              <w:t>3109</w:t>
            </w:r>
          </w:p>
        </w:tc>
        <w:tc>
          <w:tcPr>
            <w:tcW w:w="503" w:type="dxa"/>
            <w:tcBorders>
              <w:bottom w:val="single" w:sz="4" w:space="0" w:color="auto"/>
            </w:tcBorders>
            <w:shd w:val="clear" w:color="auto" w:fill="auto"/>
          </w:tcPr>
          <w:p w:rsidR="00FD3F84" w:rsidRPr="00CC6AA6" w:rsidDel="00A9632D" w:rsidRDefault="00FD3F84" w:rsidP="00B5086F">
            <w:pPr>
              <w:keepNext/>
              <w:keepLines/>
              <w:spacing w:before="40" w:after="120"/>
              <w:rPr>
                <w:sz w:val="18"/>
                <w:szCs w:val="18"/>
              </w:rPr>
            </w:pPr>
          </w:p>
        </w:tc>
      </w:tr>
    </w:tbl>
    <w:p w:rsidR="00FD3F84" w:rsidRPr="00CC6AA6" w:rsidRDefault="00FD3F84" w:rsidP="00FD3F84">
      <w:pPr>
        <w:pStyle w:val="SingleTxtG"/>
        <w:rPr>
          <w:i/>
          <w:iCs/>
          <w:lang w:val="fr-FR"/>
        </w:rPr>
      </w:pPr>
      <w:r w:rsidRPr="00CC6AA6">
        <w:rPr>
          <w:i/>
          <w:iCs/>
          <w:lang w:val="fr-FR"/>
        </w:rPr>
        <w:t>(Documents de référence: ST/SG/AC.10/C.3/2015/37)</w:t>
      </w:r>
    </w:p>
    <w:p w:rsidR="00FD3F84" w:rsidRPr="00AE0F82" w:rsidRDefault="00FD3F84" w:rsidP="00AE0F82">
      <w:pPr>
        <w:pStyle w:val="H1G"/>
      </w:pPr>
      <w:r w:rsidRPr="00220A1C">
        <w:tab/>
      </w:r>
      <w:r w:rsidRPr="00220A1C">
        <w:tab/>
      </w:r>
      <w:r w:rsidRPr="00AE0F82">
        <w:t>Chapitre 2.9</w:t>
      </w:r>
    </w:p>
    <w:p w:rsidR="00FD3F84" w:rsidRDefault="00FD3F84" w:rsidP="00FD3F84">
      <w:pPr>
        <w:pStyle w:val="SingleTxtG"/>
        <w:rPr>
          <w:iCs/>
          <w:lang w:val="fr-FR"/>
        </w:rPr>
      </w:pPr>
      <w:r>
        <w:rPr>
          <w:iCs/>
          <w:lang w:val="fr-FR"/>
        </w:rPr>
        <w:t>[2.9.4</w:t>
      </w:r>
      <w:r>
        <w:rPr>
          <w:iCs/>
          <w:lang w:val="fr-FR"/>
        </w:rPr>
        <w:tab/>
        <w:t>Ajouter le nouvel alinéa f) suivant:</w:t>
      </w:r>
    </w:p>
    <w:p w:rsidR="00FD3F84" w:rsidRPr="00B647D3" w:rsidRDefault="00FD3F84" w:rsidP="00FD3F84">
      <w:pPr>
        <w:pStyle w:val="SingleTxtG"/>
        <w:rPr>
          <w:iCs/>
          <w:lang w:val="fr-FR"/>
        </w:rPr>
      </w:pPr>
      <w:r w:rsidRPr="00B647D3">
        <w:rPr>
          <w:iCs/>
          <w:lang w:val="fr-FR"/>
        </w:rPr>
        <w:t>«</w:t>
      </w:r>
      <w:proofErr w:type="gramStart"/>
      <w:r w:rsidRPr="00B647D3">
        <w:rPr>
          <w:iCs/>
          <w:lang w:val="fr-FR"/>
        </w:rPr>
        <w:t>f</w:t>
      </w:r>
      <w:proofErr w:type="gramEnd"/>
      <w:r w:rsidRPr="00B647D3">
        <w:rPr>
          <w:iCs/>
          <w:lang w:val="fr-FR"/>
        </w:rPr>
        <w:t>)</w:t>
      </w:r>
      <w:r w:rsidRPr="00B647D3">
        <w:rPr>
          <w:iCs/>
          <w:lang w:val="fr-FR"/>
        </w:rPr>
        <w:tab/>
        <w:t xml:space="preserve">Les batteries au lithium, contenant à la fois des piles primaires au lithium métal et des </w:t>
      </w:r>
      <w:r>
        <w:rPr>
          <w:iCs/>
          <w:lang w:val="fr-FR"/>
        </w:rPr>
        <w:t>piles</w:t>
      </w:r>
      <w:r w:rsidRPr="00B647D3">
        <w:rPr>
          <w:iCs/>
          <w:lang w:val="fr-FR"/>
        </w:rPr>
        <w:t xml:space="preserve"> au lithium ionique rechargeables [</w:t>
      </w:r>
      <w:r>
        <w:rPr>
          <w:iCs/>
          <w:lang w:val="fr-FR"/>
        </w:rPr>
        <w:t xml:space="preserve">, </w:t>
      </w:r>
      <w:r w:rsidRPr="00B647D3">
        <w:rPr>
          <w:iCs/>
          <w:lang w:val="fr-FR"/>
        </w:rPr>
        <w:t>qui ne sont pas conçues pour être chargées de l'extérieur</w:t>
      </w:r>
      <w:r>
        <w:rPr>
          <w:iCs/>
          <w:lang w:val="fr-FR"/>
        </w:rPr>
        <w:t>,</w:t>
      </w:r>
      <w:r w:rsidRPr="00B647D3">
        <w:rPr>
          <w:iCs/>
          <w:lang w:val="fr-FR"/>
        </w:rPr>
        <w:t>] (voir disposition spéciale 387), doivent satisfaire aux conditions suivantes:</w:t>
      </w:r>
    </w:p>
    <w:p w:rsidR="00FD3F84" w:rsidRPr="00B647D3" w:rsidRDefault="00FD3F84" w:rsidP="00FD3F84">
      <w:pPr>
        <w:pStyle w:val="SingleTxtG"/>
        <w:rPr>
          <w:iCs/>
          <w:lang w:val="fr-FR"/>
        </w:rPr>
      </w:pPr>
      <w:r w:rsidRPr="00B647D3">
        <w:rPr>
          <w:iCs/>
          <w:lang w:val="fr-FR"/>
        </w:rPr>
        <w:t>[i)</w:t>
      </w:r>
      <w:r w:rsidRPr="00B647D3">
        <w:rPr>
          <w:iCs/>
          <w:lang w:val="fr-FR"/>
        </w:rPr>
        <w:tab/>
        <w:t>Elles ne doivent pas être conçues pour être chargées de l'extérieur;]</w:t>
      </w:r>
    </w:p>
    <w:p w:rsidR="00FD3F84" w:rsidRPr="00B647D3" w:rsidRDefault="00FD3F84" w:rsidP="00FD3F84">
      <w:pPr>
        <w:pStyle w:val="SingleTxtG"/>
        <w:rPr>
          <w:iCs/>
          <w:lang w:val="fr-FR"/>
        </w:rPr>
      </w:pPr>
      <w:r>
        <w:rPr>
          <w:iCs/>
          <w:lang w:val="fr-FR"/>
        </w:rPr>
        <w:t>i)</w:t>
      </w:r>
      <w:proofErr w:type="gramStart"/>
      <w:r>
        <w:rPr>
          <w:iCs/>
          <w:lang w:val="fr-FR"/>
        </w:rPr>
        <w:t>/[</w:t>
      </w:r>
      <w:proofErr w:type="gramEnd"/>
      <w:r w:rsidRPr="00B647D3">
        <w:rPr>
          <w:iCs/>
          <w:lang w:val="fr-FR"/>
        </w:rPr>
        <w:t>ii)</w:t>
      </w:r>
      <w:r>
        <w:rPr>
          <w:iCs/>
          <w:lang w:val="fr-FR"/>
        </w:rPr>
        <w:t>]</w:t>
      </w:r>
      <w:r w:rsidRPr="00B647D3">
        <w:rPr>
          <w:iCs/>
          <w:lang w:val="fr-FR"/>
        </w:rPr>
        <w:tab/>
        <w:t>Les piles rechargeables au lithium ionique ne peuvent être chargées qu’à partir des piles primaires au lithium métal;</w:t>
      </w:r>
    </w:p>
    <w:p w:rsidR="00FD3F84" w:rsidRPr="00B647D3" w:rsidRDefault="00FD3F84" w:rsidP="00FD3F84">
      <w:pPr>
        <w:pStyle w:val="SingleTxtG"/>
        <w:rPr>
          <w:iCs/>
          <w:lang w:val="fr-FR"/>
        </w:rPr>
      </w:pPr>
      <w:r>
        <w:rPr>
          <w:iCs/>
          <w:lang w:val="fr-FR"/>
        </w:rPr>
        <w:lastRenderedPageBreak/>
        <w:t>ii)</w:t>
      </w:r>
      <w:proofErr w:type="gramStart"/>
      <w:r>
        <w:rPr>
          <w:iCs/>
          <w:lang w:val="fr-FR"/>
        </w:rPr>
        <w:t>/[</w:t>
      </w:r>
      <w:proofErr w:type="gramEnd"/>
      <w:r w:rsidRPr="00B647D3">
        <w:rPr>
          <w:iCs/>
          <w:lang w:val="fr-FR"/>
        </w:rPr>
        <w:t>iii)</w:t>
      </w:r>
      <w:r>
        <w:rPr>
          <w:iCs/>
          <w:lang w:val="fr-FR"/>
        </w:rPr>
        <w:t>]</w:t>
      </w:r>
      <w:r w:rsidRPr="00B647D3">
        <w:rPr>
          <w:iCs/>
          <w:lang w:val="fr-FR"/>
        </w:rPr>
        <w:t xml:space="preserve"> </w:t>
      </w:r>
      <w:r w:rsidRPr="00B647D3">
        <w:rPr>
          <w:iCs/>
          <w:lang w:val="fr-FR"/>
        </w:rPr>
        <w:tab/>
        <w:t xml:space="preserve">La surcharge des </w:t>
      </w:r>
      <w:r>
        <w:rPr>
          <w:iCs/>
          <w:lang w:val="fr-FR"/>
        </w:rPr>
        <w:t>piles</w:t>
      </w:r>
      <w:r w:rsidRPr="00B647D3">
        <w:rPr>
          <w:iCs/>
          <w:lang w:val="fr-FR"/>
        </w:rPr>
        <w:t xml:space="preserve"> rechargeables au lithium ionique est exclue par conception;</w:t>
      </w:r>
    </w:p>
    <w:p w:rsidR="00FD3F84" w:rsidRPr="00B647D3" w:rsidRDefault="00FD3F84" w:rsidP="00FD3F84">
      <w:pPr>
        <w:pStyle w:val="SingleTxtG"/>
        <w:rPr>
          <w:iCs/>
          <w:lang w:val="fr-FR"/>
        </w:rPr>
      </w:pPr>
      <w:r>
        <w:rPr>
          <w:iCs/>
          <w:lang w:val="fr-FR"/>
        </w:rPr>
        <w:t>iii)</w:t>
      </w:r>
      <w:proofErr w:type="gramStart"/>
      <w:r>
        <w:rPr>
          <w:iCs/>
          <w:lang w:val="fr-FR"/>
        </w:rPr>
        <w:t>/[</w:t>
      </w:r>
      <w:proofErr w:type="gramEnd"/>
      <w:r w:rsidRPr="00B647D3">
        <w:rPr>
          <w:iCs/>
          <w:lang w:val="fr-FR"/>
        </w:rPr>
        <w:t>iv)</w:t>
      </w:r>
      <w:r>
        <w:rPr>
          <w:iCs/>
          <w:lang w:val="fr-FR"/>
        </w:rPr>
        <w:t>]</w:t>
      </w:r>
      <w:r w:rsidRPr="00B647D3">
        <w:rPr>
          <w:iCs/>
          <w:lang w:val="fr-FR"/>
        </w:rPr>
        <w:t xml:space="preserve"> </w:t>
      </w:r>
      <w:r w:rsidRPr="00B647D3">
        <w:rPr>
          <w:iCs/>
          <w:lang w:val="fr-FR"/>
        </w:rPr>
        <w:tab/>
        <w:t>La batterie a été éprouvée comme une batterie primaire au lithium;</w:t>
      </w:r>
    </w:p>
    <w:p w:rsidR="00FD3F84" w:rsidRDefault="00FD3F84" w:rsidP="00FD3F84">
      <w:pPr>
        <w:pStyle w:val="SingleTxtG"/>
        <w:rPr>
          <w:iCs/>
          <w:lang w:val="fr-FR"/>
        </w:rPr>
      </w:pPr>
      <w:r>
        <w:rPr>
          <w:iCs/>
          <w:lang w:val="fr-FR"/>
        </w:rPr>
        <w:t>iv)</w:t>
      </w:r>
      <w:proofErr w:type="gramStart"/>
      <w:r>
        <w:rPr>
          <w:iCs/>
          <w:lang w:val="fr-FR"/>
        </w:rPr>
        <w:t>/[</w:t>
      </w:r>
      <w:proofErr w:type="gramEnd"/>
      <w:r w:rsidRPr="00B647D3">
        <w:rPr>
          <w:iCs/>
          <w:lang w:val="fr-FR"/>
        </w:rPr>
        <w:t>v)</w:t>
      </w:r>
      <w:r>
        <w:rPr>
          <w:iCs/>
          <w:lang w:val="fr-FR"/>
        </w:rPr>
        <w:t>]</w:t>
      </w:r>
      <w:r w:rsidRPr="00B647D3">
        <w:rPr>
          <w:iCs/>
          <w:lang w:val="fr-FR"/>
        </w:rPr>
        <w:t xml:space="preserve"> </w:t>
      </w:r>
      <w:r w:rsidRPr="00B647D3">
        <w:rPr>
          <w:iCs/>
          <w:lang w:val="fr-FR"/>
        </w:rPr>
        <w:tab/>
        <w:t>Les piles composant la batterie doivent être conformes à un type ayant satisfait aux prescriptions des épreuves de la sous-section 38.3 de la troisième partie du Manuel d'épreuves et de critères.».</w:t>
      </w:r>
      <w:r>
        <w:rPr>
          <w:iCs/>
          <w:lang w:val="fr-FR"/>
        </w:rPr>
        <w:t>]</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INF.61</w:t>
      </w:r>
      <w:r w:rsidRPr="00CC6AA6">
        <w:rPr>
          <w:i/>
          <w:iCs/>
          <w:lang w:val="fr-FR"/>
        </w:rPr>
        <w:t>)</w:t>
      </w:r>
    </w:p>
    <w:p w:rsidR="00FD3F84" w:rsidRPr="00AE0F82" w:rsidRDefault="00FD3F84" w:rsidP="00FD3F84">
      <w:pPr>
        <w:pStyle w:val="H1G"/>
      </w:pPr>
      <w:r w:rsidRPr="00AE0F82">
        <w:tab/>
      </w:r>
      <w:r w:rsidRPr="00AE0F82">
        <w:tab/>
        <w:t>Chapitre 3.2, Liste des marchandises dangereuses</w:t>
      </w:r>
    </w:p>
    <w:p w:rsidR="00FD3F84" w:rsidRPr="00CC6AA6" w:rsidRDefault="00FD3F84" w:rsidP="00FD3F84">
      <w:pPr>
        <w:pStyle w:val="SingleTxtG"/>
        <w:rPr>
          <w:iCs/>
          <w:lang w:val="fr-FR"/>
        </w:rPr>
      </w:pPr>
      <w:r w:rsidRPr="00CC6AA6">
        <w:rPr>
          <w:iCs/>
          <w:lang w:val="fr-FR"/>
        </w:rPr>
        <w:t>Pour les Nos ONU 1363, 1386, 1398, 1435, 2071, 2216, 2217 et 2793, en colonne (10), ajouter «BK2».</w:t>
      </w:r>
    </w:p>
    <w:p w:rsidR="00FD3F84" w:rsidRPr="00CC6AA6" w:rsidRDefault="00FD3F84" w:rsidP="00FD3F84">
      <w:pPr>
        <w:pStyle w:val="SingleTxtG"/>
        <w:rPr>
          <w:i/>
          <w:iCs/>
          <w:lang w:val="fr-FR"/>
        </w:rPr>
      </w:pPr>
      <w:r w:rsidRPr="00CC6AA6">
        <w:rPr>
          <w:i/>
          <w:iCs/>
          <w:lang w:val="fr-FR"/>
        </w:rPr>
        <w:t>(Documents de référence: ST/SG/AC.10/C.3/2015/31 et document informel INF.11 tel que modifié)</w:t>
      </w:r>
    </w:p>
    <w:p w:rsidR="00FD3F84" w:rsidRPr="00FD7530" w:rsidRDefault="00FD3F84" w:rsidP="00FD3F84">
      <w:pPr>
        <w:pStyle w:val="SingleTxtG"/>
        <w:rPr>
          <w:iCs/>
          <w:lang w:val="fr-FR"/>
        </w:rPr>
      </w:pPr>
      <w:r>
        <w:rPr>
          <w:iCs/>
          <w:lang w:val="fr-FR"/>
        </w:rPr>
        <w:t>[Pour les Nos ONU 3090, 3091, 3480 et 3481, ajouter «387» en colonne (6).</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INF.61</w:t>
      </w:r>
      <w:r w:rsidRPr="00CC6AA6">
        <w:rPr>
          <w:i/>
          <w:iCs/>
          <w:lang w:val="fr-FR"/>
        </w:rPr>
        <w:t>)</w:t>
      </w:r>
      <w:r w:rsidRPr="008F32FD">
        <w:rPr>
          <w:iCs/>
          <w:lang w:val="fr-FR"/>
        </w:rPr>
        <w:t>]</w:t>
      </w:r>
    </w:p>
    <w:p w:rsidR="00FD3F84" w:rsidRPr="00193B8A" w:rsidRDefault="00FD3F84" w:rsidP="00FD3F84">
      <w:pPr>
        <w:pStyle w:val="SingleTxtG"/>
        <w:rPr>
          <w:iCs/>
          <w:lang w:val="fr-FR"/>
        </w:rPr>
      </w:pPr>
      <w:r w:rsidRPr="00193B8A">
        <w:rPr>
          <w:iCs/>
          <w:lang w:val="fr-FR"/>
        </w:rPr>
        <w:t xml:space="preserve">Pour le No ONU 3316, première rubrique, supprimer le groupe d’emballage en colonne (5). </w:t>
      </w:r>
    </w:p>
    <w:p w:rsidR="00FD3F84" w:rsidRPr="00193B8A" w:rsidRDefault="00FD3F84" w:rsidP="00FD3F84">
      <w:pPr>
        <w:pStyle w:val="SingleTxtG"/>
        <w:rPr>
          <w:iCs/>
          <w:lang w:val="fr-FR"/>
        </w:rPr>
      </w:pPr>
      <w:r w:rsidRPr="00193B8A">
        <w:rPr>
          <w:iCs/>
          <w:lang w:val="fr-FR"/>
        </w:rPr>
        <w:t xml:space="preserve">Pour le No ONU 3316, supprimer la deuxième rubrique. </w:t>
      </w:r>
    </w:p>
    <w:p w:rsidR="00FD3F84" w:rsidRPr="00193B8A" w:rsidRDefault="00FD3F84" w:rsidP="00FD3F84">
      <w:pPr>
        <w:pStyle w:val="SingleTxtG"/>
        <w:rPr>
          <w:i/>
          <w:iCs/>
          <w:lang w:val="fr-FR"/>
        </w:rPr>
      </w:pPr>
      <w:r w:rsidRPr="00193B8A">
        <w:rPr>
          <w:i/>
          <w:iCs/>
          <w:lang w:val="fr-FR"/>
        </w:rPr>
        <w:t>(Document de référence: document informel INF.63)</w:t>
      </w:r>
    </w:p>
    <w:p w:rsidR="00FD3F84" w:rsidRPr="00CC6AA6" w:rsidRDefault="00FD3F84" w:rsidP="00FD3F84">
      <w:pPr>
        <w:pStyle w:val="SingleTxtG"/>
        <w:rPr>
          <w:lang w:val="fr-FR"/>
        </w:rPr>
      </w:pPr>
      <w:r w:rsidRPr="00CC6AA6">
        <w:rPr>
          <w:lang w:val="fr-FR"/>
        </w:rPr>
        <w:t>Ajouter les nouvelles rubriques suivantes: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19"/>
        <w:gridCol w:w="2400"/>
        <w:gridCol w:w="500"/>
        <w:gridCol w:w="400"/>
        <w:gridCol w:w="600"/>
        <w:gridCol w:w="600"/>
        <w:gridCol w:w="702"/>
        <w:gridCol w:w="425"/>
        <w:gridCol w:w="709"/>
        <w:gridCol w:w="709"/>
        <w:gridCol w:w="425"/>
        <w:gridCol w:w="470"/>
      </w:tblGrid>
      <w:tr w:rsidR="00FD3F84" w:rsidRPr="00890443" w:rsidTr="00B5086F">
        <w:trPr>
          <w:cantSplit/>
          <w:tblHeader/>
        </w:trPr>
        <w:tc>
          <w:tcPr>
            <w:tcW w:w="51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(1)</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(2)</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(3)</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(6)</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(7a)</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(7b)</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sz w:val="18"/>
                <w:szCs w:val="18"/>
                <w:lang w:val="fr-FR"/>
              </w:rPr>
            </w:pPr>
            <w:r w:rsidRPr="00890443">
              <w:rPr>
                <w:bCs/>
                <w:sz w:val="18"/>
                <w:szCs w:val="18"/>
                <w:lang w:val="fr-FR"/>
              </w:rPr>
              <w:t>(10)</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76" w:lineRule="auto"/>
              <w:jc w:val="center"/>
              <w:rPr>
                <w:bCs/>
                <w:iCs/>
                <w:sz w:val="18"/>
                <w:szCs w:val="18"/>
                <w:lang w:val="fr-FR"/>
              </w:rPr>
            </w:pPr>
            <w:r w:rsidRPr="00890443">
              <w:rPr>
                <w:bCs/>
                <w:iCs/>
                <w:sz w:val="18"/>
                <w:szCs w:val="18"/>
                <w:lang w:val="fr-FR"/>
              </w:rPr>
              <w:t>(11)</w:t>
            </w:r>
          </w:p>
        </w:tc>
      </w:tr>
      <w:tr w:rsidR="00FD3F84" w:rsidRPr="00890443" w:rsidTr="00B5086F">
        <w:trPr>
          <w:cantSplit/>
        </w:trPr>
        <w:tc>
          <w:tcPr>
            <w:tcW w:w="51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rPr>
                <w:sz w:val="18"/>
                <w:szCs w:val="18"/>
                <w:lang w:val="fr-FR"/>
              </w:rPr>
            </w:pPr>
            <w:r w:rsidRPr="00890443">
              <w:rPr>
                <w:sz w:val="18"/>
                <w:szCs w:val="18"/>
                <w:lang w:val="fr-FR"/>
              </w:rPr>
              <w:t>3535</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pacing w:before="40" w:after="40" w:line="240" w:lineRule="auto"/>
              <w:rPr>
                <w:sz w:val="18"/>
                <w:szCs w:val="18"/>
                <w:lang w:val="fr-FR" w:eastAsia="zh-CN"/>
              </w:rPr>
            </w:pPr>
            <w:r w:rsidRPr="00890443">
              <w:rPr>
                <w:sz w:val="18"/>
                <w:szCs w:val="18"/>
                <w:lang w:val="fr-FR" w:eastAsia="zh-CN"/>
              </w:rPr>
              <w:t>SOLIDE INORGANIQUE TOXIQUE, INFLAMMABLE, N.S.A.</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6.1</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I</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274</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E5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P002</w:t>
            </w:r>
            <w:r w:rsidRPr="00890443">
              <w:rPr>
                <w:sz w:val="18"/>
                <w:szCs w:val="18"/>
                <w:lang w:val="fr-FR"/>
              </w:rPr>
              <w:br/>
              <w:t>IBC99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jc w:val="center"/>
              <w:rPr>
                <w:sz w:val="18"/>
                <w:szCs w:val="18"/>
                <w:lang w:val="fr-FR" w:eastAsia="nb-NO"/>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jc w:val="center"/>
              <w:rPr>
                <w:sz w:val="18"/>
                <w:szCs w:val="18"/>
                <w:lang w:val="fr-FR" w:eastAsia="nb-NO"/>
              </w:rPr>
            </w:pPr>
            <w:r w:rsidRPr="00890443">
              <w:rPr>
                <w:sz w:val="18"/>
                <w:szCs w:val="18"/>
                <w:lang w:val="fr-FR" w:eastAsia="nb-NO"/>
              </w:rPr>
              <w:t>T6</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jc w:val="center"/>
              <w:rPr>
                <w:sz w:val="18"/>
                <w:szCs w:val="18"/>
                <w:lang w:val="fr-FR" w:eastAsia="nb-NO"/>
              </w:rPr>
            </w:pPr>
            <w:r w:rsidRPr="00890443">
              <w:rPr>
                <w:sz w:val="18"/>
                <w:szCs w:val="18"/>
                <w:lang w:val="fr-FR" w:eastAsia="nb-NO"/>
              </w:rPr>
              <w:t>TP33</w:t>
            </w:r>
          </w:p>
        </w:tc>
      </w:tr>
      <w:tr w:rsidR="00FD3F84" w:rsidRPr="00890443" w:rsidTr="00B5086F">
        <w:trPr>
          <w:cantSplit/>
        </w:trPr>
        <w:tc>
          <w:tcPr>
            <w:tcW w:w="51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rPr>
                <w:sz w:val="18"/>
                <w:szCs w:val="18"/>
                <w:lang w:val="fr-FR"/>
              </w:rPr>
            </w:pPr>
            <w:r w:rsidRPr="00890443">
              <w:rPr>
                <w:sz w:val="18"/>
                <w:szCs w:val="18"/>
                <w:lang w:val="fr-FR"/>
              </w:rPr>
              <w:t>3535</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pacing w:before="40" w:after="40" w:line="240" w:lineRule="auto"/>
              <w:rPr>
                <w:sz w:val="18"/>
                <w:szCs w:val="18"/>
                <w:lang w:val="fr-FR" w:eastAsia="zh-CN"/>
              </w:rPr>
            </w:pPr>
            <w:r w:rsidRPr="00890443">
              <w:rPr>
                <w:sz w:val="18"/>
                <w:szCs w:val="18"/>
                <w:lang w:val="fr-FR" w:eastAsia="zh-CN"/>
              </w:rPr>
              <w:t>SOLIDE INORGANIQUE TOXIQUE, INFLAMMABLE, N.S.A.</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6.1</w:t>
            </w:r>
          </w:p>
        </w:tc>
        <w:tc>
          <w:tcPr>
            <w:tcW w:w="4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II</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274</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500 g</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E4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rPr>
            </w:pPr>
            <w:r w:rsidRPr="00890443">
              <w:rPr>
                <w:sz w:val="18"/>
                <w:szCs w:val="18"/>
                <w:lang w:val="fr-FR"/>
              </w:rPr>
              <w:t>P002</w:t>
            </w:r>
            <w:r w:rsidRPr="00890443">
              <w:rPr>
                <w:sz w:val="18"/>
                <w:szCs w:val="18"/>
                <w:lang w:val="fr-FR"/>
              </w:rPr>
              <w:br/>
              <w:t>IBC08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before="40" w:after="120" w:line="220" w:lineRule="exact"/>
              <w:ind w:right="113"/>
              <w:jc w:val="center"/>
              <w:rPr>
                <w:sz w:val="18"/>
                <w:szCs w:val="18"/>
                <w:lang w:val="fr-FR" w:eastAsia="nb-NO"/>
              </w:rPr>
            </w:pPr>
            <w:r w:rsidRPr="00890443">
              <w:rPr>
                <w:sz w:val="18"/>
                <w:szCs w:val="18"/>
                <w:lang w:val="fr-FR"/>
              </w:rPr>
              <w:br/>
              <w:t>B2, B4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jc w:val="center"/>
              <w:rPr>
                <w:sz w:val="18"/>
                <w:szCs w:val="18"/>
                <w:lang w:val="fr-FR" w:eastAsia="nb-NO"/>
              </w:rPr>
            </w:pPr>
            <w:r w:rsidRPr="00890443">
              <w:rPr>
                <w:sz w:val="18"/>
                <w:szCs w:val="18"/>
                <w:lang w:val="fr-FR" w:eastAsia="nb-NO"/>
              </w:rPr>
              <w:t>T3</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FD3F84" w:rsidRPr="00890443" w:rsidRDefault="00FD3F84" w:rsidP="00B5086F">
            <w:pPr>
              <w:suppressAutoHyphens w:val="0"/>
              <w:spacing w:line="200" w:lineRule="exact"/>
              <w:jc w:val="center"/>
              <w:rPr>
                <w:sz w:val="18"/>
                <w:szCs w:val="18"/>
                <w:lang w:val="fr-FR" w:eastAsia="nb-NO"/>
              </w:rPr>
            </w:pPr>
            <w:r w:rsidRPr="00890443">
              <w:rPr>
                <w:sz w:val="18"/>
                <w:szCs w:val="18"/>
                <w:lang w:val="fr-FR" w:eastAsia="nb-NO"/>
              </w:rPr>
              <w:t>TP33</w:t>
            </w:r>
          </w:p>
        </w:tc>
      </w:tr>
    </w:tbl>
    <w:p w:rsidR="00FD3F84" w:rsidRPr="00CC6AA6" w:rsidRDefault="00FD3F84" w:rsidP="00FD3F84">
      <w:pPr>
        <w:pStyle w:val="SingleTxtG"/>
        <w:spacing w:before="120"/>
        <w:rPr>
          <w:iCs/>
        </w:rPr>
      </w:pPr>
      <w:r w:rsidRPr="00CC6AA6">
        <w:rPr>
          <w:i/>
          <w:iCs/>
        </w:rPr>
        <w:t>(</w:t>
      </w:r>
      <w:r w:rsidRPr="00CC6AA6">
        <w:rPr>
          <w:i/>
          <w:iCs/>
          <w:lang w:val="fr-FR"/>
        </w:rPr>
        <w:t>Document de référence:</w:t>
      </w:r>
      <w:r w:rsidRPr="00CC6AA6">
        <w:rPr>
          <w:i/>
          <w:iCs/>
        </w:rPr>
        <w:t xml:space="preserve"> ST/SG/AC.10/C.3/2015/32 tel que modifié)</w:t>
      </w:r>
    </w:p>
    <w:p w:rsidR="00FD3F84" w:rsidRPr="00AE0F82" w:rsidRDefault="00FD3F84" w:rsidP="00FD3F84">
      <w:pPr>
        <w:pStyle w:val="H1G"/>
      </w:pPr>
      <w:r w:rsidRPr="00AE0F82">
        <w:tab/>
      </w:r>
      <w:r w:rsidRPr="00AE0F82">
        <w:tab/>
        <w:t>Chapitre 3.3</w:t>
      </w:r>
    </w:p>
    <w:p w:rsidR="00FD3F84" w:rsidRPr="00CC6AA6" w:rsidRDefault="00A177BF" w:rsidP="00FD3F84">
      <w:pPr>
        <w:pStyle w:val="SingleTxtG"/>
        <w:spacing w:before="120"/>
        <w:rPr>
          <w:lang w:eastAsia="en-GB" w:bidi="en-GB"/>
        </w:rPr>
      </w:pPr>
      <w:r>
        <w:t>Disposition spéciale 188 f):</w:t>
      </w:r>
      <w:r>
        <w:tab/>
      </w:r>
      <w:r w:rsidR="00FD3F84" w:rsidRPr="00CC6AA6">
        <w:tab/>
        <w:t xml:space="preserve">Ajouter </w:t>
      </w:r>
      <w:r>
        <w:t>les deux</w:t>
      </w:r>
      <w:r w:rsidR="00FD3F84" w:rsidRPr="00CC6AA6">
        <w:t xml:space="preserve"> nouvelle</w:t>
      </w:r>
      <w:r>
        <w:t>s</w:t>
      </w:r>
      <w:r w:rsidR="00FD3F84" w:rsidRPr="00CC6AA6">
        <w:t xml:space="preserve"> phrase</w:t>
      </w:r>
      <w:r>
        <w:t>s</w:t>
      </w:r>
      <w:r w:rsidR="00FD3F84" w:rsidRPr="00CC6AA6">
        <w:t xml:space="preserve"> suivante</w:t>
      </w:r>
      <w:r>
        <w:t>s</w:t>
      </w:r>
      <w:r w:rsidR="00FD3F84" w:rsidRPr="00CC6AA6">
        <w:t xml:space="preserve"> </w:t>
      </w:r>
      <w:r w:rsidR="00FD3F84" w:rsidRPr="00CC6AA6">
        <w:rPr>
          <w:lang w:eastAsia="en-GB" w:bidi="en-GB"/>
        </w:rPr>
        <w:t>à la fin: «Lorsque les colis sont placés dans un suremballage, les marques de pile au lithium doivent être soit directement visibles, soit reproduites à l’extérieur du suremballage et celui-ci doit porter la marque “SUREMBALLAGE”. Les lettres de la marque “SUREMBALLAGE” doivent mesur</w:t>
      </w:r>
      <w:r>
        <w:rPr>
          <w:lang w:eastAsia="en-GB" w:bidi="en-GB"/>
        </w:rPr>
        <w:t>er au moins 12 mm de hauteur.».</w:t>
      </w:r>
    </w:p>
    <w:p w:rsidR="00FD3F84" w:rsidRDefault="00FD3F84" w:rsidP="00FD3F84">
      <w:pPr>
        <w:pStyle w:val="SingleTxtG"/>
        <w:rPr>
          <w:i/>
          <w:iCs/>
          <w:lang w:val="fr-FR"/>
        </w:rPr>
      </w:pPr>
      <w:r w:rsidRPr="00CC6AA6">
        <w:rPr>
          <w:i/>
          <w:iCs/>
          <w:lang w:val="fr-FR"/>
        </w:rPr>
        <w:t>(Document de référence: ST/SG/AC.10/C.3/2015/29)</w:t>
      </w:r>
    </w:p>
    <w:p w:rsidR="00FD3F84" w:rsidRPr="00CC6AA6" w:rsidRDefault="00FD3F84" w:rsidP="00FD3F84">
      <w:pPr>
        <w:pStyle w:val="SingleTxtG"/>
        <w:rPr>
          <w:i/>
          <w:iCs/>
          <w:lang w:val="fr-FR"/>
        </w:rPr>
      </w:pPr>
      <w:r>
        <w:t>[</w:t>
      </w:r>
      <w:r w:rsidRPr="00CC6AA6">
        <w:t xml:space="preserve">Disposition spéciale 188 </w:t>
      </w:r>
      <w:r>
        <w:t>i</w:t>
      </w:r>
      <w:r w:rsidR="00A177BF">
        <w:t>):</w:t>
      </w:r>
      <w:r w:rsidRPr="00CC6AA6">
        <w:tab/>
      </w:r>
      <w:r w:rsidR="00A177BF">
        <w:tab/>
      </w:r>
      <w:r>
        <w:t>Ajouter la nouvelle phrase suivante à la fin du deuxième paragraphe: «Dans la présente disposition spéciale, on entend par «équipement» un appareil alimenté par des piles ou batteries au lithium.».]</w:t>
      </w:r>
    </w:p>
    <w:p w:rsidR="00FD3F84" w:rsidRDefault="00FD3F84" w:rsidP="00FD3F84">
      <w:pPr>
        <w:pStyle w:val="SingleTxtG"/>
        <w:rPr>
          <w:i/>
          <w:iCs/>
          <w:lang w:val="fr-FR"/>
        </w:rPr>
      </w:pPr>
      <w:r w:rsidRPr="00CC6AA6">
        <w:rPr>
          <w:i/>
          <w:iCs/>
          <w:lang w:val="fr-FR"/>
        </w:rPr>
        <w:t>(Document de référence: ST/SG/AC.10/C.3/2015/</w:t>
      </w:r>
      <w:r>
        <w:rPr>
          <w:i/>
          <w:iCs/>
          <w:lang w:val="fr-FR"/>
        </w:rPr>
        <w:t>52</w:t>
      </w:r>
      <w:r w:rsidRPr="00CC6AA6">
        <w:rPr>
          <w:i/>
          <w:iCs/>
          <w:lang w:val="fr-FR"/>
        </w:rPr>
        <w:t>)</w:t>
      </w:r>
    </w:p>
    <w:p w:rsidR="00FD3F84" w:rsidRPr="00193B8A" w:rsidRDefault="00FD3F84" w:rsidP="00FD3F84">
      <w:pPr>
        <w:pStyle w:val="SingleTxtG"/>
        <w:rPr>
          <w:iCs/>
          <w:lang w:val="fr-FR"/>
        </w:rPr>
      </w:pPr>
      <w:r w:rsidRPr="00193B8A">
        <w:rPr>
          <w:iCs/>
          <w:lang w:val="fr-FR"/>
        </w:rPr>
        <w:t>Disposition spéciale 251</w:t>
      </w:r>
      <w:r w:rsidR="00A177BF">
        <w:rPr>
          <w:iCs/>
          <w:lang w:val="fr-FR"/>
        </w:rPr>
        <w:t>:</w:t>
      </w:r>
      <w:r w:rsidRPr="00193B8A">
        <w:rPr>
          <w:iCs/>
          <w:lang w:val="fr-FR"/>
        </w:rPr>
        <w:tab/>
        <w:t>Dans le premier paragraphe, modifier la deuxième phrase pour lire comme suit:</w:t>
      </w:r>
    </w:p>
    <w:p w:rsidR="00FD3F84" w:rsidRPr="00193B8A" w:rsidRDefault="00FD3F84" w:rsidP="00FD3F84">
      <w:pPr>
        <w:pStyle w:val="SingleTxtG"/>
        <w:rPr>
          <w:iCs/>
          <w:lang w:val="fr-FR"/>
        </w:rPr>
      </w:pPr>
      <w:r w:rsidRPr="00193B8A">
        <w:rPr>
          <w:iCs/>
          <w:lang w:val="fr-FR"/>
        </w:rPr>
        <w:lastRenderedPageBreak/>
        <w:t>«Ces trousses doivent contenir uniquement des marchandises dangereuses autorisées en tant que:</w:t>
      </w:r>
    </w:p>
    <w:p w:rsidR="00FD3F84" w:rsidRPr="00193B8A" w:rsidRDefault="00FD3F84" w:rsidP="00FD3F84">
      <w:pPr>
        <w:pStyle w:val="SingleTxtG"/>
        <w:rPr>
          <w:iCs/>
          <w:lang w:val="fr-FR"/>
        </w:rPr>
      </w:pPr>
      <w:r w:rsidRPr="00193B8A">
        <w:rPr>
          <w:iCs/>
          <w:lang w:val="fr-FR"/>
        </w:rPr>
        <w:t>a)</w:t>
      </w:r>
      <w:r w:rsidRPr="00193B8A">
        <w:rPr>
          <w:iCs/>
          <w:lang w:val="fr-FR"/>
        </w:rPr>
        <w:tab/>
        <w:t>Quantités exceptées en dessous des quantités indiquées par le code figurant en colonne 7b de la Liste des marchandises dangereuses du chapitre 3.2, à condition que la quantité nette par emballage intérieur et la quantité nette par colis soient telles que prescrites aux 3.5.1.2 et 3.5.1.3;</w:t>
      </w:r>
    </w:p>
    <w:p w:rsidR="00FD3F84" w:rsidRPr="00193B8A" w:rsidRDefault="00FD3F84" w:rsidP="00FD3F84">
      <w:pPr>
        <w:pStyle w:val="SingleTxtG"/>
        <w:rPr>
          <w:iCs/>
          <w:lang w:val="fr-FR"/>
        </w:rPr>
      </w:pPr>
      <w:r w:rsidRPr="00193B8A">
        <w:rPr>
          <w:iCs/>
          <w:lang w:val="fr-FR"/>
        </w:rPr>
        <w:t>b)</w:t>
      </w:r>
      <w:r w:rsidRPr="00193B8A">
        <w:rPr>
          <w:iCs/>
          <w:lang w:val="fr-FR"/>
        </w:rPr>
        <w:tab/>
        <w:t>Quantités limitées comme indiqué en colonne 7a de la Liste des marchandises dangereuses du chapitre 3.2, à condition que la quantité nette par emballage intérieur ne dépasse pas 250 ml ou 250 g.».</w:t>
      </w:r>
    </w:p>
    <w:p w:rsidR="00FD3F84" w:rsidRPr="00193B8A" w:rsidRDefault="00FD3F84" w:rsidP="007B163F">
      <w:pPr>
        <w:pStyle w:val="SingleTxtG"/>
        <w:rPr>
          <w:iCs/>
          <w:lang w:val="fr-FR"/>
        </w:rPr>
      </w:pPr>
      <w:r w:rsidRPr="00193B8A">
        <w:rPr>
          <w:iCs/>
          <w:lang w:val="fr-FR"/>
        </w:rPr>
        <w:t>Disposition spéciale 251</w:t>
      </w:r>
      <w:r w:rsidR="007B163F">
        <w:rPr>
          <w:iCs/>
          <w:lang w:val="fr-FR"/>
        </w:rPr>
        <w:t>:</w:t>
      </w:r>
      <w:r w:rsidRPr="00193B8A">
        <w:rPr>
          <w:iCs/>
          <w:lang w:val="fr-FR"/>
        </w:rPr>
        <w:tab/>
        <w:t>Dans le deuxième paragraphe, supprimer la deuxième phrase.</w:t>
      </w:r>
      <w:r w:rsidR="007B163F">
        <w:rPr>
          <w:iCs/>
          <w:lang w:val="fr-FR"/>
        </w:rPr>
        <w:t xml:space="preserve"> </w:t>
      </w:r>
      <w:r w:rsidRPr="00193B8A">
        <w:rPr>
          <w:iCs/>
          <w:lang w:val="fr-FR"/>
        </w:rPr>
        <w:t>Au début du troisième paragraphe, ajouter la nouvelle phrase suivante: «Aux fins de la description des marchandises dangereuses dans le document de transport suivant le 5.4.1.4.1, le groupe d'emballage figurant sur le document doit être le groupe d'emballage le plus sévère attribué aux matières présentes dans la trousse.».</w:t>
      </w:r>
    </w:p>
    <w:p w:rsidR="00FD3F84" w:rsidRPr="00193B8A" w:rsidRDefault="00FD3F84" w:rsidP="00FD3F84">
      <w:pPr>
        <w:pStyle w:val="SingleTxtG"/>
        <w:rPr>
          <w:i/>
          <w:iCs/>
          <w:lang w:val="fr-FR"/>
        </w:rPr>
      </w:pPr>
      <w:r w:rsidRPr="00193B8A">
        <w:rPr>
          <w:i/>
          <w:iCs/>
          <w:lang w:val="fr-FR"/>
        </w:rPr>
        <w:t>(Document de référence: document informel INF.63)</w:t>
      </w:r>
    </w:p>
    <w:p w:rsidR="00FD3F84" w:rsidRDefault="00CF3EA0" w:rsidP="00FD3F84">
      <w:pPr>
        <w:pStyle w:val="SingleTxtG"/>
        <w:rPr>
          <w:iCs/>
          <w:lang w:val="fr-FR"/>
        </w:rPr>
      </w:pPr>
      <w:r>
        <w:rPr>
          <w:iCs/>
          <w:lang w:val="fr-FR"/>
        </w:rPr>
        <w:t>3.3.1</w:t>
      </w:r>
      <w:r w:rsidR="001B1914">
        <w:rPr>
          <w:iCs/>
          <w:lang w:val="fr-FR"/>
        </w:rPr>
        <w:tab/>
      </w:r>
      <w:r w:rsidR="00FD3F84">
        <w:rPr>
          <w:iCs/>
          <w:lang w:val="fr-FR"/>
        </w:rPr>
        <w:t>Ajouter la nouvelle disposition spéciale suivante:</w:t>
      </w:r>
    </w:p>
    <w:p w:rsidR="00FD3F84" w:rsidRPr="00B647D3" w:rsidRDefault="00FD3F84" w:rsidP="00FD3F84">
      <w:pPr>
        <w:pStyle w:val="SingleTxtG"/>
        <w:rPr>
          <w:iCs/>
          <w:lang w:val="fr-FR"/>
        </w:rPr>
      </w:pPr>
      <w:r>
        <w:rPr>
          <w:iCs/>
          <w:lang w:val="fr-FR"/>
        </w:rPr>
        <w:t>[</w:t>
      </w:r>
      <w:r w:rsidRPr="00B647D3">
        <w:rPr>
          <w:iCs/>
          <w:lang w:val="fr-FR"/>
        </w:rPr>
        <w:t>«387</w:t>
      </w:r>
      <w:r w:rsidRPr="00B647D3">
        <w:rPr>
          <w:iCs/>
          <w:lang w:val="fr-FR"/>
        </w:rPr>
        <w:tab/>
        <w:t xml:space="preserve">Les batteries au lithium </w:t>
      </w:r>
      <w:r>
        <w:rPr>
          <w:iCs/>
          <w:lang w:val="fr-FR"/>
        </w:rPr>
        <w:t>conformes au</w:t>
      </w:r>
      <w:r w:rsidRPr="00B647D3">
        <w:rPr>
          <w:iCs/>
          <w:lang w:val="fr-FR"/>
        </w:rPr>
        <w:t xml:space="preserve"> 2.9.4 f), contenant à la fois des piles primaires au lithium métal et des piles au lithium ionique rechargeables</w:t>
      </w:r>
      <w:r>
        <w:rPr>
          <w:iCs/>
          <w:lang w:val="fr-FR"/>
        </w:rPr>
        <w:t>,</w:t>
      </w:r>
      <w:r w:rsidRPr="00B647D3">
        <w:rPr>
          <w:iCs/>
          <w:lang w:val="fr-FR"/>
        </w:rPr>
        <w:t xml:space="preserve"> doivent être affectées aux Nos ONU 3090 ou 3091 selon le cas. Lorsque ces batteries sont transportées conformément à la disposition spéciale 188</w:t>
      </w:r>
      <w:r w:rsidR="00D03583">
        <w:rPr>
          <w:iCs/>
          <w:lang w:val="fr-FR"/>
        </w:rPr>
        <w:t>,</w:t>
      </w:r>
      <w:r w:rsidRPr="00B647D3">
        <w:rPr>
          <w:iCs/>
          <w:lang w:val="fr-FR"/>
        </w:rPr>
        <w:t xml:space="preserve"> la teneur totale en lithium de toutes les piles au lithium métal contenues dans la batterie ne doit pas dépasser [1 g / 2 g] et la capacité totale de toutes les piles lithium</w:t>
      </w:r>
      <w:r>
        <w:rPr>
          <w:iCs/>
          <w:lang w:val="fr-FR"/>
        </w:rPr>
        <w:t xml:space="preserve"> au lithium ionique</w:t>
      </w:r>
      <w:r w:rsidRPr="00B647D3">
        <w:rPr>
          <w:iCs/>
          <w:lang w:val="fr-FR"/>
        </w:rPr>
        <w:t xml:space="preserve"> contenues dans la batterie ne doit pas dépasser [20 Wh / 40 Wh</w:t>
      </w:r>
      <w:proofErr w:type="gramStart"/>
      <w:r w:rsidRPr="00B647D3">
        <w:rPr>
          <w:iCs/>
          <w:lang w:val="fr-FR"/>
        </w:rPr>
        <w:t>]</w:t>
      </w:r>
      <w:r>
        <w:rPr>
          <w:iCs/>
          <w:lang w:val="fr-FR"/>
        </w:rPr>
        <w:t xml:space="preserve"> .</w:t>
      </w:r>
      <w:proofErr w:type="gramEnd"/>
      <w:r>
        <w:rPr>
          <w:iCs/>
          <w:lang w:val="fr-FR"/>
        </w:rPr>
        <w:t>».]</w:t>
      </w:r>
    </w:p>
    <w:p w:rsidR="00FD3F84" w:rsidRDefault="00FD3F84" w:rsidP="00FD3F84">
      <w:pPr>
        <w:pStyle w:val="SingleTxtG"/>
        <w:rPr>
          <w:i/>
          <w:iCs/>
          <w:lang w:val="fr-FR"/>
        </w:rPr>
      </w:pPr>
      <w:r w:rsidRPr="00B647D3">
        <w:rPr>
          <w:i/>
          <w:iCs/>
          <w:lang w:val="fr-FR"/>
        </w:rPr>
        <w:t>(Document de référence: document informel INF.61)</w:t>
      </w:r>
    </w:p>
    <w:p w:rsidR="00FD3F84" w:rsidRPr="00AE0F82" w:rsidRDefault="00FD3F84" w:rsidP="00FD3F84">
      <w:pPr>
        <w:pStyle w:val="H1G"/>
      </w:pPr>
      <w:r w:rsidRPr="00AE0F82">
        <w:tab/>
      </w:r>
      <w:r w:rsidRPr="00AE0F82">
        <w:tab/>
        <w:t>Chapitre 4.1</w:t>
      </w:r>
    </w:p>
    <w:p w:rsidR="00FD3F84" w:rsidRDefault="00FD3F84" w:rsidP="00FD3F84">
      <w:pPr>
        <w:pStyle w:val="SingleTxtG"/>
        <w:spacing w:before="120"/>
        <w:rPr>
          <w:lang w:val="fr-FR"/>
        </w:rPr>
      </w:pPr>
      <w:r w:rsidRPr="008A0A46">
        <w:rPr>
          <w:lang w:val="fr-FR"/>
        </w:rPr>
        <w:t xml:space="preserve">[4.1.4.1, </w:t>
      </w:r>
      <w:proofErr w:type="gramStart"/>
      <w:r w:rsidRPr="008A0A46">
        <w:rPr>
          <w:lang w:val="fr-FR"/>
        </w:rPr>
        <w:t>instruction</w:t>
      </w:r>
      <w:proofErr w:type="gramEnd"/>
      <w:r w:rsidRPr="008A0A46">
        <w:rPr>
          <w:lang w:val="fr-FR"/>
        </w:rPr>
        <w:t xml:space="preserve"> d’emballage </w:t>
      </w:r>
      <w:r>
        <w:rPr>
          <w:lang w:val="fr-FR"/>
        </w:rPr>
        <w:t>P200 3) e):</w:t>
      </w:r>
    </w:p>
    <w:p w:rsidR="00FD3F84" w:rsidRDefault="00FD3F84" w:rsidP="00FD3F84">
      <w:pPr>
        <w:pStyle w:val="SingleTxtG"/>
        <w:spacing w:before="120"/>
        <w:ind w:left="1701"/>
        <w:rPr>
          <w:lang w:val="fr-FR"/>
        </w:rPr>
      </w:pPr>
      <w:r>
        <w:rPr>
          <w:lang w:val="fr-FR"/>
        </w:rPr>
        <w:t>Dans le premier paragraphe, modifier le texte entre parenthèses pour lire comme suit: «à savoir le gaz liquéfié et le gaz comprimé».</w:t>
      </w:r>
    </w:p>
    <w:p w:rsidR="00FD3F84" w:rsidRDefault="00FD3F84" w:rsidP="00FD3F84">
      <w:pPr>
        <w:pStyle w:val="SingleTxtG"/>
        <w:spacing w:before="120"/>
        <w:ind w:left="1701"/>
        <w:rPr>
          <w:lang w:val="fr-FR"/>
        </w:rPr>
      </w:pPr>
      <w:r>
        <w:rPr>
          <w:lang w:val="fr-FR"/>
        </w:rPr>
        <w:t>Modifier l’alinéa i) pour lire comme suit</w:t>
      </w:r>
      <w:proofErr w:type="gramStart"/>
      <w:r>
        <w:rPr>
          <w:lang w:val="fr-FR"/>
        </w:rPr>
        <w:t>:.</w:t>
      </w:r>
      <w:proofErr w:type="gramEnd"/>
    </w:p>
    <w:p w:rsidR="00FD3F84" w:rsidRDefault="00FD3F84" w:rsidP="00FD3F84">
      <w:pPr>
        <w:pStyle w:val="SingleTxtG"/>
        <w:spacing w:before="120"/>
        <w:ind w:left="1701"/>
      </w:pPr>
      <w:r>
        <w:t>«</w:t>
      </w:r>
      <w:r w:rsidRPr="004D500E">
        <w:t>i)</w:t>
      </w:r>
      <w:r w:rsidRPr="004D500E">
        <w:tab/>
        <w:t xml:space="preserve">Calcul de la pression de vapeur </w:t>
      </w:r>
      <w:r>
        <w:t>du gaz liquéfié</w:t>
      </w:r>
      <w:r w:rsidRPr="004D500E">
        <w:t xml:space="preserve"> et de la pression partielle du gaz comprimé à 15 °C (température de remplissage);</w:t>
      </w:r>
      <w:r>
        <w:t>».</w:t>
      </w:r>
    </w:p>
    <w:p w:rsidR="00FD3F84" w:rsidRDefault="00FD3F84" w:rsidP="00FD3F84">
      <w:pPr>
        <w:pStyle w:val="SingleTxtG"/>
        <w:spacing w:before="120"/>
        <w:ind w:left="1701"/>
        <w:rPr>
          <w:lang w:val="fr-FR"/>
        </w:rPr>
      </w:pPr>
      <w:r>
        <w:rPr>
          <w:lang w:val="fr-FR"/>
        </w:rPr>
        <w:t>Modifier les alinéas iv) et v) pour lire comme suit</w:t>
      </w:r>
      <w:proofErr w:type="gramStart"/>
      <w:r>
        <w:rPr>
          <w:lang w:val="fr-FR"/>
        </w:rPr>
        <w:t>:.</w:t>
      </w:r>
      <w:proofErr w:type="gramEnd"/>
    </w:p>
    <w:p w:rsidR="00FD3F84" w:rsidRPr="004D500E" w:rsidRDefault="00FD3F84" w:rsidP="00FD3F84">
      <w:pPr>
        <w:pStyle w:val="SingleTxtG"/>
        <w:spacing w:before="120"/>
        <w:ind w:left="1701"/>
      </w:pPr>
      <w:r>
        <w:t>«</w:t>
      </w:r>
      <w:r w:rsidRPr="004D500E">
        <w:t>iv)</w:t>
      </w:r>
      <w:r w:rsidRPr="004D500E">
        <w:tab/>
        <w:t xml:space="preserve">Calcul de la pression de vapeur </w:t>
      </w:r>
      <w:r>
        <w:t>du gaz liquéfié</w:t>
      </w:r>
      <w:r w:rsidRPr="004D500E">
        <w:t xml:space="preserve"> à 65 °C;</w:t>
      </w:r>
      <w:r w:rsidRPr="008A0A46">
        <w:t xml:space="preserve"> </w:t>
      </w:r>
    </w:p>
    <w:p w:rsidR="00FD3F84" w:rsidRPr="004D500E" w:rsidRDefault="00FD3F84" w:rsidP="00FD3F84">
      <w:pPr>
        <w:pStyle w:val="SingleTxtG"/>
        <w:spacing w:before="120"/>
        <w:ind w:left="1701"/>
      </w:pPr>
      <w:r w:rsidRPr="004D500E">
        <w:t>v)</w:t>
      </w:r>
      <w:r w:rsidRPr="004D500E">
        <w:tab/>
        <w:t xml:space="preserve">La pression totale est la somme de la pression de vapeur </w:t>
      </w:r>
      <w:r>
        <w:t>du gaz liquéfié</w:t>
      </w:r>
      <w:r w:rsidRPr="004D500E">
        <w:t xml:space="preserve"> et de la pression partielle du gaz comprimé à 65 °C;</w:t>
      </w:r>
      <w:r w:rsidRPr="008A0A46">
        <w:t xml:space="preserve"> </w:t>
      </w:r>
      <w:r>
        <w:t>».</w:t>
      </w:r>
    </w:p>
    <w:p w:rsidR="00FD3F84" w:rsidRPr="008A0A46" w:rsidRDefault="00FD3F84" w:rsidP="00FD3F84">
      <w:pPr>
        <w:pStyle w:val="SingleTxtG"/>
        <w:spacing w:before="120"/>
        <w:ind w:left="1701"/>
        <w:rPr>
          <w:lang w:val="fr-FR"/>
        </w:rPr>
      </w:pPr>
      <w:r>
        <w:rPr>
          <w:lang w:val="fr-FR"/>
        </w:rPr>
        <w:t>L’amendement relatif au dernier paragraphe ne s’applique pas au texte français.</w:t>
      </w:r>
      <w:r w:rsidRPr="008A0A46">
        <w:rPr>
          <w:lang w:val="fr-FR"/>
        </w:rPr>
        <w:t>]</w:t>
      </w:r>
    </w:p>
    <w:p w:rsidR="00FD3F84" w:rsidRPr="00193B8A" w:rsidRDefault="00890443" w:rsidP="00FD3F84">
      <w:pPr>
        <w:pStyle w:val="SingleTxtG"/>
        <w:rPr>
          <w:iCs/>
          <w:lang w:val="fr-FR"/>
        </w:rPr>
      </w:pPr>
      <w:r>
        <w:rPr>
          <w:iCs/>
          <w:lang w:val="fr-FR"/>
        </w:rPr>
        <w:t>4.1.4.1, i</w:t>
      </w:r>
      <w:r w:rsidR="00FD3F84" w:rsidRPr="00193B8A">
        <w:rPr>
          <w:iCs/>
          <w:lang w:val="fr-FR"/>
        </w:rPr>
        <w:t>nstruction d’emballage P901</w:t>
      </w:r>
      <w:r w:rsidR="00D03583">
        <w:rPr>
          <w:iCs/>
          <w:lang w:val="fr-FR"/>
        </w:rPr>
        <w:t>:</w:t>
      </w:r>
      <w:r w:rsidR="00FD3F84" w:rsidRPr="00193B8A">
        <w:rPr>
          <w:iCs/>
          <w:lang w:val="fr-FR"/>
        </w:rPr>
        <w:tab/>
        <w:t>Dans la disposition supplémentaire, supprimer «</w:t>
      </w:r>
      <w:r w:rsidR="00FD3F84" w:rsidRPr="00193B8A">
        <w:t>doivent être placées dans des emballages intérieurs d'une contenance maximale de 250 ml ou 250 g, et</w:t>
      </w:r>
      <w:r w:rsidR="00FD3F84" w:rsidRPr="00193B8A">
        <w:rPr>
          <w:iCs/>
          <w:lang w:val="fr-FR"/>
        </w:rPr>
        <w:t>».</w:t>
      </w:r>
    </w:p>
    <w:p w:rsidR="00FD3F84" w:rsidRPr="00193B8A" w:rsidRDefault="00FD3F84" w:rsidP="00FD3F84">
      <w:pPr>
        <w:pStyle w:val="SingleTxtG"/>
        <w:rPr>
          <w:i/>
          <w:iCs/>
          <w:lang w:val="fr-FR"/>
        </w:rPr>
      </w:pPr>
      <w:r w:rsidRPr="00193B8A">
        <w:rPr>
          <w:i/>
          <w:iCs/>
          <w:lang w:val="fr-FR"/>
        </w:rPr>
        <w:t>(Document de référence: document informel INF.63)</w:t>
      </w:r>
    </w:p>
    <w:p w:rsidR="00FD3F84" w:rsidRDefault="00FD3F84" w:rsidP="00FD3F84">
      <w:pPr>
        <w:pStyle w:val="SingleTxtG"/>
      </w:pPr>
      <w:r>
        <w:lastRenderedPageBreak/>
        <w:t xml:space="preserve">[4.1.4.1, </w:t>
      </w:r>
      <w:proofErr w:type="gramStart"/>
      <w:r>
        <w:t>instruction</w:t>
      </w:r>
      <w:proofErr w:type="gramEnd"/>
      <w:r>
        <w:t xml:space="preserve"> d’emballage P903</w:t>
      </w:r>
      <w:r w:rsidR="00D03583">
        <w:t>:</w:t>
      </w:r>
      <w:r w:rsidRPr="00CC6AA6">
        <w:tab/>
      </w:r>
      <w:r>
        <w:t>Ajouter la nouvelle phrase suivante au début de la deuxième ligne: «Aux fins de la présente instruction d’emballage, on entend par «équipement» un appareil alimenté par des piles ou batteries au lithium.».</w:t>
      </w:r>
    </w:p>
    <w:p w:rsidR="00FD3F84" w:rsidRPr="00CC6AA6" w:rsidRDefault="00FD3F84" w:rsidP="00FD3F84">
      <w:pPr>
        <w:pStyle w:val="SingleTxtG"/>
        <w:rPr>
          <w:i/>
          <w:iCs/>
          <w:lang w:val="fr-FR"/>
        </w:rPr>
      </w:pPr>
      <w:r>
        <w:t>4.1.4.1</w:t>
      </w:r>
      <w:r w:rsidR="00890443">
        <w:t xml:space="preserve">, </w:t>
      </w:r>
      <w:proofErr w:type="gramStart"/>
      <w:r w:rsidR="00890443">
        <w:t>instruction</w:t>
      </w:r>
      <w:proofErr w:type="gramEnd"/>
      <w:r w:rsidR="00890443">
        <w:t xml:space="preserve"> d’emballage P903 </w:t>
      </w:r>
      <w:r>
        <w:t>3)</w:t>
      </w:r>
      <w:r w:rsidR="00D03583">
        <w:t>:</w:t>
      </w:r>
      <w:r>
        <w:tab/>
      </w:r>
      <w:r w:rsidR="00D03583">
        <w:tab/>
      </w:r>
      <w:r>
        <w:t>Supprimer la dernière phrase.]</w:t>
      </w:r>
    </w:p>
    <w:p w:rsidR="00FD3F84" w:rsidRDefault="00FD3F84" w:rsidP="00FD3F84">
      <w:pPr>
        <w:pStyle w:val="SingleTxtG"/>
        <w:rPr>
          <w:i/>
          <w:iCs/>
          <w:lang w:val="fr-FR"/>
        </w:rPr>
      </w:pPr>
      <w:r w:rsidRPr="00CC6AA6">
        <w:rPr>
          <w:i/>
          <w:iCs/>
          <w:lang w:val="fr-FR"/>
        </w:rPr>
        <w:t>(Document de référence: ST/SG/AC.10/C.3/2015/</w:t>
      </w:r>
      <w:r>
        <w:rPr>
          <w:i/>
          <w:iCs/>
          <w:lang w:val="fr-FR"/>
        </w:rPr>
        <w:t>52</w:t>
      </w:r>
      <w:r w:rsidRPr="00CC6AA6">
        <w:rPr>
          <w:i/>
          <w:iCs/>
          <w:lang w:val="fr-FR"/>
        </w:rPr>
        <w:t>)</w:t>
      </w:r>
    </w:p>
    <w:p w:rsidR="00FD3F84" w:rsidRPr="001D0D59" w:rsidRDefault="00FD3F84" w:rsidP="00FD3F84">
      <w:pPr>
        <w:pStyle w:val="SingleTxtG"/>
        <w:spacing w:before="120"/>
        <w:rPr>
          <w:lang w:val="fr-FR"/>
        </w:rPr>
      </w:pPr>
      <w:r>
        <w:rPr>
          <w:lang w:val="fr-FR"/>
        </w:rPr>
        <w:t xml:space="preserve">[4.1.4.1, </w:t>
      </w:r>
      <w:proofErr w:type="gramStart"/>
      <w:r>
        <w:rPr>
          <w:lang w:val="fr-FR"/>
        </w:rPr>
        <w:t>instruction</w:t>
      </w:r>
      <w:proofErr w:type="gramEnd"/>
      <w:r>
        <w:rPr>
          <w:lang w:val="fr-FR"/>
        </w:rPr>
        <w:t xml:space="preserve"> d’emballage P906 2)</w:t>
      </w:r>
      <w:r w:rsidR="00D03583">
        <w:rPr>
          <w:lang w:val="fr-FR"/>
        </w:rPr>
        <w:t>:</w:t>
      </w:r>
      <w:r w:rsidRPr="001D0D59">
        <w:rPr>
          <w:lang w:val="fr-FR"/>
        </w:rPr>
        <w:t xml:space="preserve"> </w:t>
      </w:r>
      <w:r>
        <w:rPr>
          <w:lang w:val="fr-FR"/>
        </w:rPr>
        <w:tab/>
      </w:r>
      <w:r w:rsidR="00D03583">
        <w:rPr>
          <w:lang w:val="fr-FR"/>
        </w:rPr>
        <w:tab/>
      </w:r>
      <w:r>
        <w:rPr>
          <w:lang w:val="fr-FR"/>
        </w:rPr>
        <w:t>Remplacer «appareils» par «objets».]</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INF.7</w:t>
      </w:r>
      <w:r w:rsidRPr="00CC6AA6">
        <w:rPr>
          <w:i/>
          <w:iCs/>
          <w:lang w:val="fr-FR"/>
        </w:rPr>
        <w:t>)</w:t>
      </w:r>
    </w:p>
    <w:p w:rsidR="00FD3F84" w:rsidRPr="00CC6AA6" w:rsidRDefault="00FD3F84" w:rsidP="00FD3F84">
      <w:pPr>
        <w:pStyle w:val="SingleTxtG"/>
        <w:spacing w:before="120"/>
      </w:pPr>
      <w:r w:rsidRPr="00CC6AA6">
        <w:t>4.1.4.2, i</w:t>
      </w:r>
      <w:r w:rsidR="00890443">
        <w:t>nstruction d’emballage IBC 520</w:t>
      </w:r>
      <w:r w:rsidRPr="00CC6AA6">
        <w:tab/>
      </w:r>
      <w:r w:rsidR="00D03583">
        <w:t>:</w:t>
      </w:r>
      <w:r w:rsidR="00D03583">
        <w:tab/>
      </w:r>
      <w:r w:rsidRPr="00CC6AA6">
        <w:t>Dans la deuxième ligne, après «4.1.7.2.», ajouter la nouvelle phrase suivante:</w:t>
      </w:r>
      <w:r w:rsidR="00890443">
        <w:t xml:space="preserve"> </w:t>
      </w:r>
      <w:r w:rsidRPr="00CC6AA6">
        <w:t>«Les préparations énumérées ci-après peuvent également être transportées dans des emballages conformes à la méthode d’emballage OP8 (voir instruction d’emballage P520 du  4.1.4.1), avec les mêmes températures de régulation et critiques, le cas échéant.».</w:t>
      </w:r>
    </w:p>
    <w:p w:rsidR="00FD3F84" w:rsidRPr="00CC6AA6" w:rsidRDefault="00D03583" w:rsidP="00FD3F84">
      <w:pPr>
        <w:pStyle w:val="SingleTxtG"/>
        <w:rPr>
          <w:i/>
          <w:iCs/>
          <w:lang w:val="fr-FR"/>
        </w:rPr>
      </w:pPr>
      <w:r>
        <w:rPr>
          <w:i/>
          <w:iCs/>
          <w:lang w:val="fr-FR"/>
        </w:rPr>
        <w:t>(Document</w:t>
      </w:r>
      <w:r w:rsidR="00FD3F84" w:rsidRPr="00CC6AA6">
        <w:rPr>
          <w:i/>
          <w:iCs/>
          <w:lang w:val="fr-FR"/>
        </w:rPr>
        <w:t xml:space="preserve"> de référence: ST/SG/AC.10/C.3/2015/37)</w:t>
      </w:r>
    </w:p>
    <w:p w:rsidR="00FD3F84" w:rsidRPr="00CC6AA6" w:rsidRDefault="00FD3F84" w:rsidP="00FD3F84">
      <w:pPr>
        <w:pStyle w:val="SingleTxtG"/>
      </w:pPr>
      <w:r w:rsidRPr="00CC6AA6">
        <w:t>4.1.4.2, i</w:t>
      </w:r>
      <w:r w:rsidR="00D03583">
        <w:t>nstruction d’emballage IBC 520:</w:t>
      </w:r>
      <w:r w:rsidR="00D03583">
        <w:tab/>
      </w:r>
      <w:r w:rsidRPr="00CC6AA6">
        <w:tab/>
        <w:t>Pour le No ONU 3109, sous la rubrique «</w:t>
      </w:r>
      <w:proofErr w:type="spellStart"/>
      <w:r w:rsidRPr="00CC6AA6">
        <w:t>Hydroperoxyde</w:t>
      </w:r>
      <w:proofErr w:type="spellEnd"/>
      <w:r w:rsidRPr="00CC6AA6">
        <w:t xml:space="preserve"> de </w:t>
      </w:r>
      <w:proofErr w:type="spellStart"/>
      <w:r w:rsidRPr="00CC6AA6">
        <w:t>tert</w:t>
      </w:r>
      <w:proofErr w:type="spellEnd"/>
      <w:r w:rsidRPr="00CC6AA6">
        <w:t>-butyle, à 72 % au plus dans l’eau» ajouter une nouvelle ligne pour lire comme suit</w:t>
      </w:r>
      <w:r w:rsidR="005450D3">
        <w:t>:</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2"/>
        <w:gridCol w:w="1843"/>
        <w:gridCol w:w="1843"/>
        <w:gridCol w:w="1843"/>
      </w:tblGrid>
      <w:tr w:rsidR="00FD3F84" w:rsidRPr="00CC6AA6" w:rsidTr="00B5086F">
        <w:tc>
          <w:tcPr>
            <w:tcW w:w="1842"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r w:rsidRPr="00CC6AA6">
              <w:rPr>
                <w:i/>
                <w:sz w:val="16"/>
              </w:rPr>
              <w:t>Type de GRV</w:t>
            </w:r>
          </w:p>
        </w:tc>
        <w:tc>
          <w:tcPr>
            <w:tcW w:w="1843" w:type="dxa"/>
            <w:tcBorders>
              <w:top w:val="single" w:sz="4" w:space="0" w:color="auto"/>
              <w:bottom w:val="single" w:sz="12" w:space="0" w:color="auto"/>
            </w:tcBorders>
            <w:shd w:val="clear" w:color="auto" w:fill="auto"/>
          </w:tcPr>
          <w:p w:rsidR="00FD3F84" w:rsidRPr="00CC6AA6" w:rsidRDefault="00FD3F84" w:rsidP="00B5086F">
            <w:pPr>
              <w:spacing w:before="80" w:after="80" w:line="200" w:lineRule="exact"/>
              <w:ind w:right="113"/>
              <w:rPr>
                <w:i/>
                <w:sz w:val="16"/>
              </w:rPr>
            </w:pPr>
            <w:r w:rsidRPr="00CC6AA6">
              <w:rPr>
                <w:i/>
                <w:sz w:val="16"/>
              </w:rPr>
              <w:t>Quantité maximale (litres)</w:t>
            </w:r>
          </w:p>
        </w:tc>
        <w:tc>
          <w:tcPr>
            <w:tcW w:w="1843" w:type="dxa"/>
            <w:tcBorders>
              <w:top w:val="single" w:sz="4" w:space="0" w:color="auto"/>
              <w:bottom w:val="single" w:sz="12" w:space="0" w:color="auto"/>
            </w:tcBorders>
            <w:shd w:val="clear" w:color="auto" w:fill="auto"/>
          </w:tcPr>
          <w:p w:rsidR="00FD3F84" w:rsidRPr="00CC6AA6" w:rsidRDefault="00FD3F84" w:rsidP="00B5086F">
            <w:pPr>
              <w:spacing w:before="80" w:after="80" w:line="200" w:lineRule="exact"/>
              <w:ind w:right="113"/>
              <w:rPr>
                <w:i/>
                <w:sz w:val="16"/>
              </w:rPr>
            </w:pPr>
            <w:proofErr w:type="spellStart"/>
            <w:r w:rsidRPr="00CC6AA6">
              <w:rPr>
                <w:i/>
                <w:sz w:val="16"/>
              </w:rPr>
              <w:t>Temp</w:t>
            </w:r>
            <w:proofErr w:type="spellEnd"/>
            <w:r w:rsidRPr="00CC6AA6">
              <w:rPr>
                <w:i/>
                <w:sz w:val="16"/>
              </w:rPr>
              <w:t>. de régulation</w:t>
            </w:r>
          </w:p>
        </w:tc>
        <w:tc>
          <w:tcPr>
            <w:tcW w:w="1843" w:type="dxa"/>
            <w:tcBorders>
              <w:top w:val="single" w:sz="4" w:space="0" w:color="auto"/>
              <w:bottom w:val="single" w:sz="12" w:space="0" w:color="auto"/>
            </w:tcBorders>
            <w:shd w:val="clear" w:color="auto" w:fill="auto"/>
          </w:tcPr>
          <w:p w:rsidR="00FD3F84" w:rsidRPr="00CC6AA6" w:rsidRDefault="00FD3F84" w:rsidP="00B5086F">
            <w:pPr>
              <w:spacing w:before="80" w:after="80" w:line="200" w:lineRule="exact"/>
              <w:ind w:right="113"/>
              <w:rPr>
                <w:i/>
                <w:sz w:val="16"/>
              </w:rPr>
            </w:pPr>
            <w:proofErr w:type="spellStart"/>
            <w:r w:rsidRPr="00CC6AA6">
              <w:rPr>
                <w:i/>
                <w:sz w:val="16"/>
              </w:rPr>
              <w:t>Temp</w:t>
            </w:r>
            <w:proofErr w:type="spellEnd"/>
            <w:r w:rsidRPr="00CC6AA6">
              <w:rPr>
                <w:i/>
                <w:sz w:val="16"/>
              </w:rPr>
              <w:t>. critique</w:t>
            </w:r>
          </w:p>
        </w:tc>
      </w:tr>
      <w:tr w:rsidR="00FD3F84" w:rsidRPr="00CC6AA6" w:rsidTr="00B5086F">
        <w:tc>
          <w:tcPr>
            <w:tcW w:w="1842" w:type="dxa"/>
            <w:tcBorders>
              <w:bottom w:val="single" w:sz="12" w:space="0" w:color="auto"/>
            </w:tcBorders>
            <w:shd w:val="clear" w:color="auto" w:fill="auto"/>
          </w:tcPr>
          <w:p w:rsidR="00FD3F84" w:rsidRPr="00CC6AA6" w:rsidRDefault="00FD3F84" w:rsidP="00B5086F">
            <w:pPr>
              <w:spacing w:before="40" w:after="120"/>
              <w:ind w:right="113"/>
              <w:rPr>
                <w:sz w:val="18"/>
                <w:szCs w:val="18"/>
              </w:rPr>
            </w:pPr>
            <w:r w:rsidRPr="00CC6AA6">
              <w:rPr>
                <w:sz w:val="18"/>
                <w:szCs w:val="18"/>
              </w:rPr>
              <w:t>31HA1</w:t>
            </w:r>
          </w:p>
        </w:tc>
        <w:tc>
          <w:tcPr>
            <w:tcW w:w="1843" w:type="dxa"/>
            <w:tcBorders>
              <w:bottom w:val="single" w:sz="12" w:space="0" w:color="auto"/>
            </w:tcBorders>
            <w:shd w:val="clear" w:color="auto" w:fill="auto"/>
          </w:tcPr>
          <w:p w:rsidR="00FD3F84" w:rsidRPr="00CC6AA6" w:rsidRDefault="00FD3F84" w:rsidP="00B5086F">
            <w:pPr>
              <w:spacing w:before="40" w:after="120"/>
              <w:ind w:right="113"/>
              <w:rPr>
                <w:sz w:val="18"/>
                <w:szCs w:val="18"/>
              </w:rPr>
            </w:pPr>
            <w:r w:rsidRPr="00CC6AA6">
              <w:rPr>
                <w:sz w:val="18"/>
                <w:szCs w:val="18"/>
              </w:rPr>
              <w:t>1 000</w:t>
            </w:r>
          </w:p>
        </w:tc>
        <w:tc>
          <w:tcPr>
            <w:tcW w:w="1843" w:type="dxa"/>
            <w:tcBorders>
              <w:bottom w:val="single" w:sz="12" w:space="0" w:color="auto"/>
            </w:tcBorders>
            <w:shd w:val="clear" w:color="auto" w:fill="auto"/>
          </w:tcPr>
          <w:p w:rsidR="00FD3F84" w:rsidRPr="00CC6AA6" w:rsidRDefault="00FD3F84" w:rsidP="00B5086F">
            <w:pPr>
              <w:spacing w:before="40" w:after="120"/>
              <w:ind w:right="113"/>
              <w:rPr>
                <w:sz w:val="18"/>
                <w:szCs w:val="18"/>
              </w:rPr>
            </w:pPr>
          </w:p>
        </w:tc>
        <w:tc>
          <w:tcPr>
            <w:tcW w:w="1843" w:type="dxa"/>
            <w:tcBorders>
              <w:bottom w:val="single" w:sz="12" w:space="0" w:color="auto"/>
            </w:tcBorders>
            <w:shd w:val="clear" w:color="auto" w:fill="auto"/>
          </w:tcPr>
          <w:p w:rsidR="00FD3F84" w:rsidRPr="00CC6AA6" w:rsidRDefault="00FD3F84" w:rsidP="00B5086F">
            <w:pPr>
              <w:spacing w:before="40" w:after="120"/>
              <w:ind w:right="113"/>
              <w:rPr>
                <w:sz w:val="18"/>
                <w:szCs w:val="18"/>
              </w:rPr>
            </w:pPr>
          </w:p>
        </w:tc>
      </w:tr>
    </w:tbl>
    <w:p w:rsidR="00FD3F84" w:rsidRPr="00CC6AA6" w:rsidRDefault="00FD3F84" w:rsidP="00FD3F84">
      <w:pPr>
        <w:pStyle w:val="SingleTxtG"/>
        <w:rPr>
          <w:i/>
          <w:iCs/>
          <w:lang w:val="fr-FR"/>
        </w:rPr>
      </w:pPr>
      <w:r w:rsidRPr="00CC6AA6">
        <w:rPr>
          <w:i/>
          <w:iCs/>
          <w:lang w:val="fr-FR"/>
        </w:rPr>
        <w:t>(Documents de référence: ST/SG/AC.10/C.3/2015/37)</w:t>
      </w:r>
    </w:p>
    <w:p w:rsidR="00FD3F84" w:rsidRPr="00CC6AA6" w:rsidRDefault="00FD3F84" w:rsidP="00FD3F84">
      <w:pPr>
        <w:pStyle w:val="SingleTxtG"/>
        <w:spacing w:before="120"/>
      </w:pPr>
      <w:r w:rsidRPr="00CC6AA6">
        <w:t>4.1.4.2, instruction d’emballage IBC 520:</w:t>
      </w:r>
      <w:r w:rsidRPr="00CC6AA6">
        <w:tab/>
      </w:r>
      <w:r w:rsidRPr="00CC6AA6">
        <w:tab/>
        <w:t>Insérer les nouvelles rubriques suivantes</w:t>
      </w:r>
      <w:r w:rsidR="005450D3">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00"/>
        <w:gridCol w:w="2412"/>
        <w:gridCol w:w="1606"/>
        <w:gridCol w:w="1607"/>
        <w:gridCol w:w="1607"/>
        <w:gridCol w:w="1607"/>
      </w:tblGrid>
      <w:tr w:rsidR="00FD3F84" w:rsidRPr="00CC6AA6" w:rsidTr="00B5086F">
        <w:tc>
          <w:tcPr>
            <w:tcW w:w="800"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r w:rsidRPr="00CC6AA6">
              <w:rPr>
                <w:i/>
                <w:sz w:val="16"/>
              </w:rPr>
              <w:t>No ONU</w:t>
            </w:r>
          </w:p>
        </w:tc>
        <w:tc>
          <w:tcPr>
            <w:tcW w:w="2412"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r w:rsidRPr="00CC6AA6">
              <w:rPr>
                <w:i/>
                <w:sz w:val="16"/>
              </w:rPr>
              <w:t>Peroxyde organique</w:t>
            </w:r>
          </w:p>
        </w:tc>
        <w:tc>
          <w:tcPr>
            <w:tcW w:w="1606"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r w:rsidRPr="00CC6AA6">
              <w:rPr>
                <w:i/>
                <w:sz w:val="16"/>
              </w:rPr>
              <w:t>Type de GRV</w:t>
            </w:r>
          </w:p>
        </w:tc>
        <w:tc>
          <w:tcPr>
            <w:tcW w:w="1607"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r w:rsidRPr="00CC6AA6">
              <w:rPr>
                <w:i/>
                <w:sz w:val="16"/>
              </w:rPr>
              <w:t>Quantité maximale (litres)</w:t>
            </w:r>
          </w:p>
        </w:tc>
        <w:tc>
          <w:tcPr>
            <w:tcW w:w="1607"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proofErr w:type="spellStart"/>
            <w:r w:rsidRPr="00CC6AA6">
              <w:rPr>
                <w:i/>
                <w:sz w:val="16"/>
              </w:rPr>
              <w:t>Temp</w:t>
            </w:r>
            <w:proofErr w:type="spellEnd"/>
            <w:r w:rsidRPr="00CC6AA6">
              <w:rPr>
                <w:i/>
                <w:sz w:val="16"/>
              </w:rPr>
              <w:t>. de régulation</w:t>
            </w:r>
          </w:p>
        </w:tc>
        <w:tc>
          <w:tcPr>
            <w:tcW w:w="1607" w:type="dxa"/>
            <w:tcBorders>
              <w:top w:val="single" w:sz="4" w:space="0" w:color="auto"/>
              <w:bottom w:val="single" w:sz="12" w:space="0" w:color="auto"/>
            </w:tcBorders>
            <w:shd w:val="clear" w:color="auto" w:fill="auto"/>
            <w:vAlign w:val="bottom"/>
          </w:tcPr>
          <w:p w:rsidR="00FD3F84" w:rsidRPr="00CC6AA6" w:rsidRDefault="00FD3F84" w:rsidP="00B5086F">
            <w:pPr>
              <w:spacing w:before="80" w:after="80" w:line="200" w:lineRule="exact"/>
              <w:ind w:right="113"/>
              <w:rPr>
                <w:i/>
                <w:sz w:val="16"/>
              </w:rPr>
            </w:pPr>
            <w:proofErr w:type="spellStart"/>
            <w:r w:rsidRPr="00CC6AA6">
              <w:rPr>
                <w:i/>
                <w:sz w:val="16"/>
              </w:rPr>
              <w:t>Temp</w:t>
            </w:r>
            <w:proofErr w:type="spellEnd"/>
            <w:r w:rsidRPr="00CC6AA6">
              <w:rPr>
                <w:i/>
                <w:sz w:val="16"/>
              </w:rPr>
              <w:t>. critique</w:t>
            </w:r>
          </w:p>
        </w:tc>
      </w:tr>
      <w:tr w:rsidR="00FD3F84" w:rsidRPr="00CC6AA6" w:rsidTr="00B5086F">
        <w:tc>
          <w:tcPr>
            <w:tcW w:w="800" w:type="dxa"/>
            <w:tcBorders>
              <w:top w:val="single" w:sz="12" w:space="0" w:color="auto"/>
            </w:tcBorders>
            <w:shd w:val="clear" w:color="auto" w:fill="auto"/>
          </w:tcPr>
          <w:p w:rsidR="00FD3F84" w:rsidRPr="00CC6AA6" w:rsidRDefault="00FD3F84" w:rsidP="00B5086F">
            <w:pPr>
              <w:spacing w:before="40" w:after="120"/>
              <w:ind w:right="113"/>
              <w:rPr>
                <w:sz w:val="18"/>
                <w:szCs w:val="18"/>
              </w:rPr>
            </w:pPr>
            <w:r w:rsidRPr="00CC6AA6">
              <w:rPr>
                <w:sz w:val="18"/>
                <w:szCs w:val="18"/>
              </w:rPr>
              <w:t>3109</w:t>
            </w:r>
          </w:p>
        </w:tc>
        <w:tc>
          <w:tcPr>
            <w:tcW w:w="2412" w:type="dxa"/>
            <w:tcBorders>
              <w:top w:val="single" w:sz="12" w:space="0" w:color="auto"/>
            </w:tcBorders>
            <w:shd w:val="clear" w:color="auto" w:fill="auto"/>
          </w:tcPr>
          <w:p w:rsidR="00FD3F84" w:rsidRPr="00CC6AA6" w:rsidRDefault="00FD3F84" w:rsidP="00D03583">
            <w:pPr>
              <w:tabs>
                <w:tab w:val="left" w:pos="288"/>
                <w:tab w:val="left" w:pos="576"/>
                <w:tab w:val="left" w:pos="864"/>
                <w:tab w:val="left" w:pos="1152"/>
              </w:tabs>
              <w:spacing w:before="40" w:after="120"/>
              <w:ind w:left="144" w:right="43"/>
            </w:pPr>
            <w:r w:rsidRPr="00CC6AA6">
              <w:t>Diméthyl-2,5-</w:t>
            </w:r>
            <w:r w:rsidR="00D03583">
              <w:t>bis</w:t>
            </w:r>
            <w:r w:rsidRPr="00CC6AA6">
              <w:t xml:space="preserve"> (</w:t>
            </w:r>
            <w:proofErr w:type="spellStart"/>
            <w:r w:rsidRPr="00CC6AA6">
              <w:t>tert-butylperoxy</w:t>
            </w:r>
            <w:proofErr w:type="spellEnd"/>
            <w:r w:rsidRPr="00CC6AA6">
              <w:t>)-2,5 hexane, à 52 % au plus dans un diluant de type A</w:t>
            </w:r>
          </w:p>
        </w:tc>
        <w:tc>
          <w:tcPr>
            <w:tcW w:w="1606" w:type="dxa"/>
            <w:tcBorders>
              <w:top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31HA1</w:t>
            </w:r>
          </w:p>
        </w:tc>
        <w:tc>
          <w:tcPr>
            <w:tcW w:w="1607" w:type="dxa"/>
            <w:tcBorders>
              <w:top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1000</w:t>
            </w:r>
          </w:p>
        </w:tc>
        <w:tc>
          <w:tcPr>
            <w:tcW w:w="1607" w:type="dxa"/>
            <w:tcBorders>
              <w:top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p>
        </w:tc>
        <w:tc>
          <w:tcPr>
            <w:tcW w:w="1607" w:type="dxa"/>
            <w:tcBorders>
              <w:top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p>
        </w:tc>
      </w:tr>
      <w:tr w:rsidR="00FD3F84" w:rsidRPr="00CC6AA6" w:rsidTr="00B5086F">
        <w:tc>
          <w:tcPr>
            <w:tcW w:w="800" w:type="dxa"/>
            <w:shd w:val="clear" w:color="auto" w:fill="auto"/>
          </w:tcPr>
          <w:p w:rsidR="00FD3F84" w:rsidRPr="00CC6AA6" w:rsidRDefault="00FD3F84" w:rsidP="00B5086F">
            <w:pPr>
              <w:spacing w:before="40" w:after="120"/>
              <w:ind w:right="113"/>
              <w:rPr>
                <w:sz w:val="18"/>
                <w:szCs w:val="18"/>
              </w:rPr>
            </w:pPr>
            <w:r w:rsidRPr="00CC6AA6">
              <w:rPr>
                <w:sz w:val="18"/>
                <w:szCs w:val="18"/>
              </w:rPr>
              <w:t>3109</w:t>
            </w:r>
          </w:p>
        </w:tc>
        <w:tc>
          <w:tcPr>
            <w:tcW w:w="2412" w:type="dxa"/>
            <w:shd w:val="clear" w:color="auto" w:fill="auto"/>
          </w:tcPr>
          <w:p w:rsidR="00FD3F84" w:rsidRPr="00CC6AA6" w:rsidRDefault="00FD3F84" w:rsidP="00D03583">
            <w:pPr>
              <w:tabs>
                <w:tab w:val="left" w:pos="288"/>
                <w:tab w:val="left" w:pos="576"/>
                <w:tab w:val="left" w:pos="864"/>
                <w:tab w:val="left" w:pos="1152"/>
              </w:tabs>
              <w:spacing w:before="40" w:after="120"/>
              <w:ind w:left="144" w:right="43"/>
            </w:pPr>
            <w:r w:rsidRPr="00CC6AA6">
              <w:t>Triéthyl-3</w:t>
            </w:r>
            <w:proofErr w:type="gramStart"/>
            <w:r w:rsidRPr="00CC6AA6">
              <w:t>,6,9</w:t>
            </w:r>
            <w:proofErr w:type="gramEnd"/>
            <w:r w:rsidR="00D03583">
              <w:t xml:space="preserve"> </w:t>
            </w:r>
            <w:r w:rsidRPr="00CC6AA6">
              <w:t>triméthyl-3,6,9</w:t>
            </w:r>
            <w:r w:rsidR="00D03583">
              <w:t xml:space="preserve"> </w:t>
            </w:r>
            <w:r w:rsidRPr="00CC6AA6">
              <w:t>triperoxonane-1,4,7 à 27 % au plus dans un diluant de type A</w:t>
            </w:r>
          </w:p>
        </w:tc>
        <w:tc>
          <w:tcPr>
            <w:tcW w:w="1606" w:type="dxa"/>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31HA1</w:t>
            </w:r>
          </w:p>
        </w:tc>
        <w:tc>
          <w:tcPr>
            <w:tcW w:w="1607" w:type="dxa"/>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1000</w:t>
            </w:r>
          </w:p>
        </w:tc>
        <w:tc>
          <w:tcPr>
            <w:tcW w:w="1607" w:type="dxa"/>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p>
        </w:tc>
        <w:tc>
          <w:tcPr>
            <w:tcW w:w="1607" w:type="dxa"/>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p>
        </w:tc>
      </w:tr>
      <w:tr w:rsidR="00FD3F84" w:rsidRPr="00CC6AA6" w:rsidTr="00B5086F">
        <w:tc>
          <w:tcPr>
            <w:tcW w:w="800" w:type="dxa"/>
            <w:tcBorders>
              <w:bottom w:val="single" w:sz="12" w:space="0" w:color="auto"/>
            </w:tcBorders>
            <w:shd w:val="clear" w:color="auto" w:fill="auto"/>
          </w:tcPr>
          <w:p w:rsidR="00FD3F84" w:rsidRPr="00CC6AA6" w:rsidRDefault="00FD3F84" w:rsidP="00B5086F">
            <w:pPr>
              <w:spacing w:before="40" w:after="120"/>
              <w:ind w:right="113"/>
              <w:rPr>
                <w:sz w:val="18"/>
                <w:szCs w:val="18"/>
              </w:rPr>
            </w:pPr>
            <w:r w:rsidRPr="00CC6AA6">
              <w:rPr>
                <w:sz w:val="18"/>
                <w:szCs w:val="18"/>
              </w:rPr>
              <w:t>3119</w:t>
            </w:r>
          </w:p>
        </w:tc>
        <w:tc>
          <w:tcPr>
            <w:tcW w:w="2412" w:type="dxa"/>
            <w:tcBorders>
              <w:bottom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pPr>
            <w:r w:rsidRPr="00CC6AA6">
              <w:t xml:space="preserve">Ethyl-2 </w:t>
            </w:r>
            <w:proofErr w:type="spellStart"/>
            <w:r w:rsidRPr="00CC6AA6">
              <w:t>peroxyhexanoate</w:t>
            </w:r>
            <w:proofErr w:type="spellEnd"/>
            <w:r w:rsidRPr="00CC6AA6">
              <w:t xml:space="preserve"> de </w:t>
            </w:r>
            <w:proofErr w:type="spellStart"/>
            <w:r w:rsidRPr="00CC6AA6">
              <w:t>tert</w:t>
            </w:r>
            <w:proofErr w:type="spellEnd"/>
            <w:r w:rsidRPr="00CC6AA6">
              <w:t>-amyle, à 62 % au plus dans un diluant du type A</w:t>
            </w:r>
          </w:p>
        </w:tc>
        <w:tc>
          <w:tcPr>
            <w:tcW w:w="1606" w:type="dxa"/>
            <w:tcBorders>
              <w:bottom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31HA1</w:t>
            </w:r>
          </w:p>
        </w:tc>
        <w:tc>
          <w:tcPr>
            <w:tcW w:w="1607" w:type="dxa"/>
            <w:tcBorders>
              <w:bottom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1000</w:t>
            </w:r>
          </w:p>
        </w:tc>
        <w:tc>
          <w:tcPr>
            <w:tcW w:w="1607" w:type="dxa"/>
            <w:tcBorders>
              <w:bottom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+15 C</w:t>
            </w:r>
          </w:p>
        </w:tc>
        <w:tc>
          <w:tcPr>
            <w:tcW w:w="1607" w:type="dxa"/>
            <w:tcBorders>
              <w:bottom w:val="single" w:sz="12" w:space="0" w:color="auto"/>
            </w:tcBorders>
            <w:shd w:val="clear" w:color="auto" w:fill="auto"/>
          </w:tcPr>
          <w:p w:rsidR="00FD3F84" w:rsidRPr="00CC6AA6" w:rsidRDefault="00FD3F84" w:rsidP="00B5086F">
            <w:pPr>
              <w:tabs>
                <w:tab w:val="left" w:pos="288"/>
                <w:tab w:val="left" w:pos="576"/>
                <w:tab w:val="left" w:pos="864"/>
                <w:tab w:val="left" w:pos="1152"/>
              </w:tabs>
              <w:spacing w:before="40" w:after="120"/>
              <w:ind w:left="144" w:right="43"/>
              <w:jc w:val="center"/>
            </w:pPr>
            <w:r w:rsidRPr="00CC6AA6">
              <w:t>+20 C</w:t>
            </w:r>
          </w:p>
        </w:tc>
      </w:tr>
    </w:tbl>
    <w:p w:rsidR="00FD3F84" w:rsidRPr="00CC6AA6" w:rsidRDefault="00FD3F84" w:rsidP="00FD3F84">
      <w:pPr>
        <w:pStyle w:val="SingleTxtG"/>
        <w:rPr>
          <w:i/>
          <w:iCs/>
          <w:lang w:val="fr-FR"/>
        </w:rPr>
      </w:pPr>
      <w:r w:rsidRPr="00CC6AA6">
        <w:rPr>
          <w:i/>
          <w:iCs/>
          <w:lang w:val="fr-FR"/>
        </w:rPr>
        <w:t>(Documents de référence: ST/SG/AC.10/C.3/2015/37)</w:t>
      </w:r>
    </w:p>
    <w:p w:rsidR="00FD3F84" w:rsidRPr="00AE0F82" w:rsidRDefault="00FD3F84" w:rsidP="00FD3F84">
      <w:pPr>
        <w:pStyle w:val="H1G"/>
      </w:pPr>
      <w:r w:rsidRPr="00AE0F82">
        <w:tab/>
      </w:r>
      <w:r w:rsidRPr="00AE0F82">
        <w:tab/>
        <w:t>Chapitre 4.2</w:t>
      </w:r>
    </w:p>
    <w:p w:rsidR="00FD3F84" w:rsidRPr="00CC6AA6" w:rsidRDefault="00FD3F84" w:rsidP="00FD3F84">
      <w:pPr>
        <w:pStyle w:val="SingleTxtG"/>
        <w:spacing w:before="120"/>
      </w:pPr>
      <w:r w:rsidRPr="00CC6AA6">
        <w:t>4.2.5.2.6, T23:</w:t>
      </w:r>
      <w:r w:rsidRPr="00CC6AA6">
        <w:tab/>
        <w:t>Dans la première ligne sous le titre, ajouter la nouvelle phrase suivante à la fin: «Les préparations énumérées ci-après peuvent également être transportées dans des emballages conformes à la méthode d’emballage OP8 (voir instruction d’emballage P520 du  4.1.4.1), avec les mêmes températures de régulation et critiques, le cas échéant.».</w:t>
      </w:r>
    </w:p>
    <w:p w:rsidR="00FD3F84" w:rsidRPr="005119BB" w:rsidRDefault="00FD3F84" w:rsidP="00FD3F84">
      <w:pPr>
        <w:pStyle w:val="SingleTxtG"/>
        <w:rPr>
          <w:i/>
          <w:iCs/>
          <w:lang w:val="fr-FR"/>
        </w:rPr>
      </w:pPr>
      <w:r w:rsidRPr="00CC6AA6">
        <w:rPr>
          <w:i/>
          <w:iCs/>
          <w:lang w:val="fr-FR"/>
        </w:rPr>
        <w:t>(Documents de référence: document informel INF.50)</w:t>
      </w:r>
    </w:p>
    <w:p w:rsidR="00FD3F84" w:rsidRPr="00AE0F82" w:rsidRDefault="00FD3F84" w:rsidP="00FD3F84">
      <w:pPr>
        <w:pStyle w:val="H1G"/>
      </w:pPr>
      <w:r w:rsidRPr="00AE0F82">
        <w:lastRenderedPageBreak/>
        <w:tab/>
      </w:r>
      <w:r w:rsidRPr="00AE0F82">
        <w:tab/>
        <w:t>Chapitre 5.1</w:t>
      </w:r>
    </w:p>
    <w:p w:rsidR="00FD3F84" w:rsidRPr="00193B8A" w:rsidRDefault="00FD3F84" w:rsidP="00FD3F84">
      <w:pPr>
        <w:pStyle w:val="SingleTxtG"/>
        <w:rPr>
          <w:iCs/>
          <w:lang w:val="fr-FR"/>
        </w:rPr>
      </w:pPr>
      <w:r w:rsidRPr="00193B8A">
        <w:rPr>
          <w:iCs/>
          <w:lang w:val="fr-FR"/>
        </w:rPr>
        <w:t>5.1.1</w:t>
      </w:r>
      <w:r w:rsidRPr="00193B8A">
        <w:rPr>
          <w:iCs/>
          <w:lang w:val="fr-FR"/>
        </w:rPr>
        <w:tab/>
        <w:t>À la fin, ajouter un nouveau Nota pour lire comme suit:</w:t>
      </w:r>
    </w:p>
    <w:p w:rsidR="00FD3F84" w:rsidRPr="00193B8A" w:rsidRDefault="00FD3F84" w:rsidP="00FD3F84">
      <w:pPr>
        <w:pStyle w:val="SingleTxtG"/>
        <w:rPr>
          <w:iCs/>
          <w:lang w:val="fr-FR"/>
        </w:rPr>
      </w:pPr>
      <w:r w:rsidRPr="00193B8A">
        <w:rPr>
          <w:iCs/>
          <w:lang w:val="fr-FR"/>
        </w:rPr>
        <w:t>«</w:t>
      </w:r>
      <w:r w:rsidRPr="00193B8A">
        <w:rPr>
          <w:b/>
          <w:i/>
          <w:iCs/>
          <w:lang w:val="fr-FR"/>
        </w:rPr>
        <w:t>NOTA:</w:t>
      </w:r>
      <w:r w:rsidRPr="00193B8A">
        <w:rPr>
          <w:i/>
          <w:iCs/>
          <w:lang w:val="fr-FR"/>
        </w:rPr>
        <w:tab/>
      </w:r>
      <w:r w:rsidRPr="00193B8A">
        <w:rPr>
          <w:i/>
        </w:rPr>
        <w:t xml:space="preserve">Conformément au </w:t>
      </w:r>
      <w:r w:rsidR="00D03583">
        <w:rPr>
          <w:i/>
        </w:rPr>
        <w:t>SGH</w:t>
      </w:r>
      <w:r w:rsidRPr="00193B8A">
        <w:rPr>
          <w:i/>
        </w:rPr>
        <w:t xml:space="preserve">, pendant le transport, un pictogramme SGH non exigé par le présent Règlement ne doit apparaître que dans le cadre d’une étiquette SGH complète, </w:t>
      </w:r>
      <w:r w:rsidR="00D03583">
        <w:rPr>
          <w:i/>
        </w:rPr>
        <w:t>et</w:t>
      </w:r>
      <w:r w:rsidRPr="00193B8A">
        <w:rPr>
          <w:i/>
        </w:rPr>
        <w:t xml:space="preserve"> pas de manière indépendante (voir SGH, 1.4.10.4.4).</w:t>
      </w:r>
      <w:r w:rsidRPr="00193B8A">
        <w:rPr>
          <w:iCs/>
          <w:lang w:val="fr-FR"/>
        </w:rPr>
        <w:t>».</w:t>
      </w:r>
    </w:p>
    <w:p w:rsidR="00FD3F84" w:rsidRPr="00193B8A" w:rsidRDefault="00FD3F84" w:rsidP="00FD3F84">
      <w:pPr>
        <w:pStyle w:val="SingleTxtG"/>
        <w:rPr>
          <w:i/>
          <w:iCs/>
          <w:lang w:val="fr-FR"/>
        </w:rPr>
      </w:pPr>
      <w:r w:rsidRPr="00193B8A">
        <w:rPr>
          <w:i/>
          <w:iCs/>
          <w:lang w:val="fr-FR"/>
        </w:rPr>
        <w:t>(Document de référence: ST/SG/AC.10/C.3/2015/54 tel que modifié)</w:t>
      </w:r>
    </w:p>
    <w:p w:rsidR="00FD3F84" w:rsidRPr="00AE0F82" w:rsidRDefault="00FD3F84" w:rsidP="00AE0F82">
      <w:pPr>
        <w:pStyle w:val="H1G"/>
      </w:pPr>
      <w:r w:rsidRPr="00220A1C">
        <w:tab/>
      </w:r>
      <w:r w:rsidRPr="00220A1C">
        <w:tab/>
      </w:r>
      <w:r w:rsidRPr="00AE0F82">
        <w:t>Chapitre 5.2</w:t>
      </w:r>
    </w:p>
    <w:p w:rsidR="00FD3F84" w:rsidRPr="001D0D59" w:rsidRDefault="00FD3F84" w:rsidP="00FD3F84">
      <w:pPr>
        <w:pStyle w:val="SingleTxtG"/>
        <w:spacing w:before="120"/>
        <w:rPr>
          <w:lang w:val="fr-FR"/>
        </w:rPr>
      </w:pPr>
      <w:r w:rsidRPr="001D0D59">
        <w:rPr>
          <w:lang w:val="fr-FR"/>
        </w:rPr>
        <w:t xml:space="preserve">5.2.2.2.1.1.3 </w:t>
      </w:r>
      <w:r>
        <w:rPr>
          <w:lang w:val="fr-FR"/>
        </w:rPr>
        <w:tab/>
        <w:t>Dans la première phrase, après «</w:t>
      </w:r>
      <w:r w:rsidRPr="001D0D59">
        <w:rPr>
          <w:lang w:val="fr-FR"/>
        </w:rPr>
        <w:t>peuvent être réduites</w:t>
      </w:r>
      <w:r>
        <w:rPr>
          <w:lang w:val="fr-FR"/>
        </w:rPr>
        <w:t>» ajouter «</w:t>
      </w:r>
      <w:r w:rsidRPr="001D0D59">
        <w:rPr>
          <w:lang w:val="fr-FR"/>
        </w:rPr>
        <w:t>proportionnellement</w:t>
      </w:r>
      <w:r>
        <w:rPr>
          <w:lang w:val="fr-FR"/>
        </w:rPr>
        <w:t>». Supprimer les deuxième et troisième phrases («</w:t>
      </w:r>
      <w:r w:rsidRPr="001D0D59">
        <w:rPr>
          <w:lang w:val="fr-FR"/>
        </w:rPr>
        <w:t>La ligne tracée à l’intérieur de l’étiquette doit rester</w:t>
      </w:r>
      <w:r>
        <w:rPr>
          <w:lang w:val="fr-FR"/>
        </w:rPr>
        <w:t xml:space="preserve"> </w:t>
      </w:r>
      <w:r w:rsidRPr="001D0D59">
        <w:rPr>
          <w:lang w:val="fr-FR"/>
        </w:rPr>
        <w:t xml:space="preserve">à 5 mm du bord. L’épaisseur minimale de cette ligne doit rester de 2 </w:t>
      </w:r>
      <w:proofErr w:type="spellStart"/>
      <w:r w:rsidRPr="001D0D59">
        <w:rPr>
          <w:lang w:val="fr-FR"/>
        </w:rPr>
        <w:t>mm.</w:t>
      </w:r>
      <w:proofErr w:type="spellEnd"/>
      <w:r>
        <w:rPr>
          <w:lang w:val="fr-FR"/>
        </w:rPr>
        <w:t>»).</w:t>
      </w:r>
    </w:p>
    <w:p w:rsidR="00FD3F84" w:rsidRDefault="00FD3F84" w:rsidP="00FD3F84">
      <w:pPr>
        <w:pStyle w:val="SingleTxtG"/>
        <w:rPr>
          <w:i/>
          <w:iCs/>
          <w:lang w:val="fr-FR"/>
        </w:rPr>
      </w:pPr>
      <w:r w:rsidRPr="00CC6AA6">
        <w:rPr>
          <w:i/>
          <w:iCs/>
          <w:lang w:val="fr-FR"/>
        </w:rPr>
        <w:t>(Documents de référence: ST/SG/AC.10/C.3/2015/</w:t>
      </w:r>
      <w:r>
        <w:rPr>
          <w:i/>
          <w:iCs/>
          <w:lang w:val="fr-FR"/>
        </w:rPr>
        <w:t>30</w:t>
      </w:r>
      <w:r w:rsidRPr="00CC6AA6">
        <w:rPr>
          <w:i/>
          <w:iCs/>
          <w:lang w:val="fr-FR"/>
        </w:rPr>
        <w:t>)</w:t>
      </w:r>
    </w:p>
    <w:p w:rsidR="00BE5E79" w:rsidRPr="00BE5E79" w:rsidRDefault="00BE5E79" w:rsidP="00FD3F84">
      <w:pPr>
        <w:pStyle w:val="SingleTxtG"/>
        <w:rPr>
          <w:iCs/>
          <w:lang w:val="fr-FR"/>
        </w:rPr>
      </w:pPr>
      <w:r>
        <w:rPr>
          <w:iCs/>
          <w:lang w:val="fr-FR"/>
        </w:rPr>
        <w:t>5.2.2.2.2</w:t>
      </w:r>
      <w:r w:rsidR="00DD060E">
        <w:rPr>
          <w:iCs/>
          <w:lang w:val="fr-FR"/>
        </w:rPr>
        <w:tab/>
        <w:t>Modifier pour lire comme suit:</w:t>
      </w:r>
    </w:p>
    <w:p w:rsidR="00BE5E79" w:rsidRDefault="00BE5E79" w:rsidP="00FD3F84">
      <w:pPr>
        <w:pStyle w:val="SingleTxtG"/>
        <w:rPr>
          <w:i/>
          <w:iCs/>
          <w:lang w:val="fr-FR"/>
        </w:rPr>
      </w:pPr>
    </w:p>
    <w:p w:rsidR="00132237" w:rsidRPr="00D6712B" w:rsidRDefault="00132237" w:rsidP="0034591A">
      <w:pPr>
        <w:sectPr w:rsidR="00132237" w:rsidRPr="00D6712B" w:rsidSect="00132237">
          <w:headerReference w:type="even" r:id="rId11"/>
          <w:headerReference w:type="default" r:id="rId12"/>
          <w:footerReference w:type="even" r:id="rId13"/>
          <w:footerReference w:type="default" r:id="rId14"/>
          <w:endnotePr>
            <w:numFmt w:val="decimal"/>
          </w:endnotePr>
          <w:pgSz w:w="11907" w:h="16840" w:code="9"/>
          <w:pgMar w:top="1701" w:right="1134" w:bottom="2268" w:left="1134" w:header="1134" w:footer="1701" w:gutter="0"/>
          <w:cols w:space="720"/>
          <w:titlePg/>
          <w:docGrid w:linePitch="272"/>
        </w:sectPr>
      </w:pPr>
    </w:p>
    <w:p w:rsidR="00DD060E" w:rsidRDefault="00DD060E" w:rsidP="00DD060E">
      <w:pPr>
        <w:pStyle w:val="SingleTxtG"/>
        <w:rPr>
          <w:lang w:val="fr-FR"/>
        </w:rPr>
      </w:pPr>
      <w:r>
        <w:rPr>
          <w:lang w:val="fr-FR"/>
        </w:rPr>
        <w:lastRenderedPageBreak/>
        <w:t>«</w:t>
      </w:r>
      <w:r w:rsidRPr="007A7CFA">
        <w:rPr>
          <w:lang w:val="fr-FR"/>
        </w:rPr>
        <w:t>5.2.2.2.2</w:t>
      </w:r>
      <w:r w:rsidRPr="007A7CFA">
        <w:rPr>
          <w:lang w:val="fr-FR"/>
        </w:rPr>
        <w:tab/>
        <w:t>Modèles d'étiquettes</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69"/>
        <w:gridCol w:w="1075"/>
        <w:gridCol w:w="3179"/>
        <w:gridCol w:w="701"/>
        <w:gridCol w:w="1766"/>
        <w:gridCol w:w="1515"/>
        <w:gridCol w:w="3485"/>
      </w:tblGrid>
      <w:tr w:rsidR="00435487" w:rsidRPr="001F3DF2" w:rsidTr="00DD060E">
        <w:trPr>
          <w:cantSplit/>
          <w:trHeight w:val="658"/>
          <w:tblHeader/>
        </w:trPr>
        <w:tc>
          <w:tcPr>
            <w:tcW w:w="0" w:type="auto"/>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N</w:t>
            </w:r>
            <w:r w:rsidR="00435487" w:rsidRPr="001F3DF2">
              <w:rPr>
                <w:sz w:val="18"/>
                <w:szCs w:val="18"/>
                <w:lang w:val="fr-FR"/>
              </w:rPr>
              <w:t>o du modèle d’étiquette</w:t>
            </w:r>
          </w:p>
        </w:tc>
        <w:tc>
          <w:tcPr>
            <w:tcW w:w="0" w:type="auto"/>
            <w:shd w:val="clear" w:color="auto" w:fill="auto"/>
            <w:vAlign w:val="center"/>
          </w:tcPr>
          <w:p w:rsidR="002074BB" w:rsidRPr="001F3DF2" w:rsidRDefault="00435487" w:rsidP="00D03583">
            <w:pPr>
              <w:spacing w:before="80" w:after="80" w:line="160" w:lineRule="exact"/>
              <w:ind w:right="43"/>
              <w:jc w:val="center"/>
              <w:textDirection w:val="tbLrV"/>
              <w:rPr>
                <w:sz w:val="18"/>
                <w:szCs w:val="18"/>
                <w:lang w:val="fr-FR"/>
              </w:rPr>
            </w:pPr>
            <w:r w:rsidRPr="00D03583">
              <w:rPr>
                <w:sz w:val="18"/>
                <w:szCs w:val="18"/>
                <w:lang w:val="fr-FR"/>
              </w:rPr>
              <w:t>D</w:t>
            </w:r>
            <w:r w:rsidR="003A1AF0" w:rsidRPr="00D03583">
              <w:rPr>
                <w:sz w:val="18"/>
                <w:szCs w:val="18"/>
                <w:lang w:val="fr-FR"/>
              </w:rPr>
              <w:t>ivision</w:t>
            </w:r>
            <w:r w:rsidR="002074BB" w:rsidRPr="00D03583">
              <w:rPr>
                <w:sz w:val="18"/>
                <w:szCs w:val="18"/>
                <w:lang w:val="fr-FR"/>
              </w:rPr>
              <w:t xml:space="preserve"> </w:t>
            </w:r>
            <w:r w:rsidR="00D03583" w:rsidRPr="00D03583">
              <w:rPr>
                <w:sz w:val="18"/>
                <w:szCs w:val="18"/>
                <w:lang w:val="fr-FR"/>
              </w:rPr>
              <w:t>ou</w:t>
            </w:r>
            <w:r w:rsidR="002074BB" w:rsidRPr="00D03583">
              <w:rPr>
                <w:sz w:val="18"/>
                <w:szCs w:val="18"/>
                <w:lang w:val="fr-FR"/>
              </w:rPr>
              <w:t xml:space="preserve"> Catégorie</w:t>
            </w:r>
          </w:p>
        </w:tc>
        <w:tc>
          <w:tcPr>
            <w:tcW w:w="0" w:type="auto"/>
            <w:shd w:val="clear" w:color="auto" w:fill="auto"/>
            <w:vAlign w:val="center"/>
          </w:tcPr>
          <w:p w:rsidR="00DD060E" w:rsidRPr="001F3DF2" w:rsidRDefault="00DD060E" w:rsidP="00D03583">
            <w:pPr>
              <w:spacing w:before="80" w:after="80" w:line="160" w:lineRule="exact"/>
              <w:ind w:right="43"/>
              <w:jc w:val="center"/>
              <w:textDirection w:val="tbLrV"/>
              <w:rPr>
                <w:sz w:val="18"/>
                <w:szCs w:val="18"/>
                <w:lang w:val="fr-FR"/>
              </w:rPr>
            </w:pPr>
            <w:r w:rsidRPr="001F3DF2">
              <w:rPr>
                <w:sz w:val="18"/>
                <w:szCs w:val="18"/>
                <w:lang w:val="fr-FR"/>
              </w:rPr>
              <w:t>Signe conventionnel</w:t>
            </w:r>
            <w:r w:rsidR="00D03583">
              <w:rPr>
                <w:sz w:val="18"/>
                <w:szCs w:val="18"/>
                <w:lang w:val="fr-FR"/>
              </w:rPr>
              <w:t xml:space="preserve"> et</w:t>
            </w:r>
            <w:r w:rsidRPr="001F3DF2">
              <w:rPr>
                <w:sz w:val="18"/>
                <w:szCs w:val="18"/>
                <w:lang w:val="fr-FR"/>
              </w:rPr>
              <w:t xml:space="preserve"> couleur</w:t>
            </w:r>
            <w:r w:rsidR="00D03583">
              <w:rPr>
                <w:sz w:val="18"/>
                <w:szCs w:val="18"/>
                <w:lang w:val="fr-FR"/>
              </w:rPr>
              <w:t xml:space="preserve"> du signe</w:t>
            </w:r>
          </w:p>
        </w:tc>
        <w:tc>
          <w:tcPr>
            <w:tcW w:w="0" w:type="auto"/>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Fond</w:t>
            </w:r>
          </w:p>
        </w:tc>
        <w:tc>
          <w:tcPr>
            <w:tcW w:w="0" w:type="auto"/>
            <w:shd w:val="clear" w:color="auto" w:fill="auto"/>
            <w:vAlign w:val="center"/>
          </w:tcPr>
          <w:p w:rsidR="00DD060E" w:rsidRPr="001F3DF2" w:rsidRDefault="00DD060E" w:rsidP="006216C7">
            <w:pPr>
              <w:spacing w:before="80" w:after="80" w:line="160" w:lineRule="exact"/>
              <w:ind w:right="43"/>
              <w:jc w:val="center"/>
              <w:textDirection w:val="tbLrV"/>
              <w:rPr>
                <w:sz w:val="18"/>
                <w:szCs w:val="18"/>
                <w:lang w:val="fr-FR"/>
              </w:rPr>
            </w:pPr>
            <w:r w:rsidRPr="001F3DF2">
              <w:rPr>
                <w:sz w:val="18"/>
                <w:szCs w:val="18"/>
                <w:lang w:val="fr-FR"/>
              </w:rPr>
              <w:t>Chiffre figurant dans le coin inférieur (</w:t>
            </w:r>
            <w:r w:rsidR="006216C7">
              <w:rPr>
                <w:sz w:val="18"/>
                <w:szCs w:val="18"/>
                <w:lang w:val="fr-FR"/>
              </w:rPr>
              <w:t xml:space="preserve">et </w:t>
            </w:r>
            <w:r w:rsidRPr="001F3DF2">
              <w:rPr>
                <w:sz w:val="18"/>
                <w:szCs w:val="18"/>
                <w:lang w:val="fr-FR"/>
              </w:rPr>
              <w:t>couleur du chiffre)</w:t>
            </w:r>
          </w:p>
        </w:tc>
        <w:tc>
          <w:tcPr>
            <w:tcW w:w="0" w:type="auto"/>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Modèles d’étiquettes</w:t>
            </w:r>
          </w:p>
        </w:tc>
        <w:tc>
          <w:tcPr>
            <w:tcW w:w="0" w:type="auto"/>
            <w:shd w:val="clear" w:color="auto" w:fill="auto"/>
            <w:vAlign w:val="center"/>
          </w:tcPr>
          <w:p w:rsidR="00DD060E" w:rsidRPr="001F3DF2" w:rsidRDefault="002F1F95" w:rsidP="00435487">
            <w:pPr>
              <w:spacing w:before="80" w:after="80" w:line="160" w:lineRule="exact"/>
              <w:ind w:right="43"/>
              <w:jc w:val="center"/>
              <w:textDirection w:val="tbLrV"/>
              <w:rPr>
                <w:sz w:val="18"/>
                <w:szCs w:val="18"/>
                <w:lang w:val="fr-FR"/>
              </w:rPr>
            </w:pPr>
            <w:r w:rsidRPr="001F3DF2">
              <w:rPr>
                <w:sz w:val="18"/>
                <w:szCs w:val="18"/>
                <w:lang w:val="fr-FR"/>
              </w:rPr>
              <w:t>Nota</w:t>
            </w:r>
          </w:p>
        </w:tc>
      </w:tr>
      <w:tr w:rsidR="00DD060E" w:rsidRPr="00604799" w:rsidTr="00DD060E">
        <w:trPr>
          <w:cantSplit/>
          <w:tblHeader/>
        </w:trPr>
        <w:tc>
          <w:tcPr>
            <w:tcW w:w="0" w:type="auto"/>
            <w:gridSpan w:val="7"/>
            <w:shd w:val="clear" w:color="auto" w:fill="auto"/>
            <w:vAlign w:val="center"/>
          </w:tcPr>
          <w:p w:rsidR="00DD060E" w:rsidRPr="00604799" w:rsidRDefault="00DD060E" w:rsidP="00435487">
            <w:pPr>
              <w:spacing w:before="40" w:after="80"/>
              <w:jc w:val="center"/>
              <w:textDirection w:val="tbLrV"/>
              <w:rPr>
                <w:b/>
                <w:sz w:val="18"/>
                <w:szCs w:val="18"/>
                <w:lang w:val="fr-FR"/>
              </w:rPr>
            </w:pPr>
            <w:r>
              <w:rPr>
                <w:b/>
                <w:sz w:val="18"/>
                <w:szCs w:val="18"/>
                <w:lang w:val="fr-FR"/>
              </w:rPr>
              <w:t>Classe 1</w:t>
            </w:r>
            <w:r w:rsidRPr="00604799">
              <w:rPr>
                <w:b/>
                <w:sz w:val="18"/>
                <w:szCs w:val="18"/>
                <w:lang w:val="fr-FR"/>
              </w:rPr>
              <w:t>. Matières et objets explosibles</w:t>
            </w:r>
          </w:p>
        </w:tc>
      </w:tr>
      <w:tr w:rsidR="00435487" w:rsidRPr="00604799" w:rsidTr="00DD060E">
        <w:trPr>
          <w:cantSplit/>
        </w:trPr>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1</w:t>
            </w:r>
          </w:p>
        </w:tc>
        <w:tc>
          <w:tcPr>
            <w:tcW w:w="0" w:type="auto"/>
            <w:shd w:val="clear" w:color="auto" w:fill="auto"/>
          </w:tcPr>
          <w:p w:rsidR="00DD060E" w:rsidRPr="00604799" w:rsidRDefault="00DD060E" w:rsidP="002F1F95">
            <w:pPr>
              <w:spacing w:before="40" w:after="80" w:line="220" w:lineRule="exact"/>
              <w:jc w:val="center"/>
              <w:textDirection w:val="tbLrV"/>
              <w:rPr>
                <w:sz w:val="18"/>
                <w:szCs w:val="18"/>
                <w:lang w:val="fr-FR"/>
              </w:rPr>
            </w:pPr>
            <w:r>
              <w:rPr>
                <w:sz w:val="18"/>
                <w:szCs w:val="18"/>
                <w:lang w:val="fr-FR"/>
              </w:rPr>
              <w:t>Divisions 1.1, 1.2 et</w:t>
            </w:r>
            <w:r w:rsidRPr="00604799">
              <w:rPr>
                <w:sz w:val="18"/>
                <w:szCs w:val="18"/>
                <w:lang w:val="fr-FR"/>
              </w:rPr>
              <w:t xml:space="preserve"> 1.3</w:t>
            </w:r>
          </w:p>
        </w:tc>
        <w:tc>
          <w:tcPr>
            <w:tcW w:w="0" w:type="auto"/>
            <w:shd w:val="clear" w:color="auto" w:fill="auto"/>
          </w:tcPr>
          <w:p w:rsidR="00DD060E" w:rsidRPr="00604799" w:rsidRDefault="00DD060E" w:rsidP="002F1F95">
            <w:pPr>
              <w:spacing w:before="40" w:after="80" w:line="220" w:lineRule="exact"/>
              <w:jc w:val="center"/>
              <w:textDirection w:val="tbLrV"/>
              <w:rPr>
                <w:sz w:val="18"/>
                <w:szCs w:val="18"/>
                <w:lang w:val="fr-FR"/>
              </w:rPr>
            </w:pPr>
            <w:r w:rsidRPr="00604799">
              <w:rPr>
                <w:sz w:val="18"/>
                <w:szCs w:val="18"/>
                <w:lang w:val="fr-FR"/>
              </w:rPr>
              <w:t>Bombe explosant: noir</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Orange</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ru-RU" w:eastAsia="ru-RU"/>
              </w:rPr>
            </w:pPr>
            <w:r w:rsidRPr="00604799">
              <w:rPr>
                <w:sz w:val="18"/>
                <w:szCs w:val="18"/>
                <w:lang w:val="fr-FR"/>
              </w:rPr>
              <w:t>1</w:t>
            </w:r>
            <w:r>
              <w:rPr>
                <w:sz w:val="18"/>
                <w:szCs w:val="18"/>
                <w:lang w:val="fr-FR"/>
              </w:rPr>
              <w:t xml:space="preserve"> </w:t>
            </w:r>
            <w:r>
              <w:rPr>
                <w:sz w:val="18"/>
                <w:szCs w:val="18"/>
                <w:lang w:val="fr-FR"/>
              </w:rPr>
              <w:br/>
            </w:r>
            <w:r w:rsidRPr="00604799">
              <w:rPr>
                <w:sz w:val="18"/>
                <w:szCs w:val="18"/>
                <w:lang w:val="fr-FR"/>
              </w:rPr>
              <w:t>(noir)</w:t>
            </w:r>
          </w:p>
        </w:tc>
        <w:tc>
          <w:tcPr>
            <w:tcW w:w="0" w:type="auto"/>
            <w:shd w:val="clear" w:color="auto" w:fill="auto"/>
            <w:vAlign w:val="center"/>
          </w:tcPr>
          <w:p w:rsidR="00DD060E" w:rsidRPr="00604799" w:rsidRDefault="00402722" w:rsidP="00435487">
            <w:pPr>
              <w:spacing w:before="40" w:after="80" w:line="240" w:lineRule="auto"/>
              <w:ind w:right="115"/>
              <w:jc w:val="center"/>
              <w:rPr>
                <w:sz w:val="18"/>
                <w:szCs w:val="18"/>
                <w:lang w:val="ru-RU" w:eastAsia="ru-RU"/>
              </w:rPr>
            </w:pPr>
            <w:r>
              <w:rPr>
                <w:rFonts w:eastAsia="SimSun"/>
                <w:noProof/>
                <w:lang w:val="fr-FR" w:eastAsia="fr-FR"/>
              </w:rPr>
              <w:pict>
                <v:shape id="Picture 2" o:spid="_x0000_i1028" type="#_x0000_t75" alt="1" style="width:65.3pt;height:65.3pt;visibility:visible;mso-wrap-style:square">
                  <v:imagedata r:id="rId15" o:title="1"/>
                </v:shape>
              </w:pict>
            </w:r>
          </w:p>
        </w:tc>
        <w:tc>
          <w:tcPr>
            <w:tcW w:w="0" w:type="auto"/>
            <w:shd w:val="clear" w:color="auto" w:fill="auto"/>
          </w:tcPr>
          <w:p w:rsidR="00DD060E" w:rsidRPr="00604799" w:rsidRDefault="00DD060E" w:rsidP="003A1AF0">
            <w:pPr>
              <w:tabs>
                <w:tab w:val="left" w:pos="368"/>
              </w:tabs>
              <w:spacing w:before="40" w:after="80" w:line="220" w:lineRule="exact"/>
              <w:ind w:left="28"/>
              <w:textDirection w:val="tbLrV"/>
              <w:rPr>
                <w:sz w:val="18"/>
                <w:szCs w:val="18"/>
                <w:lang w:val="fr-FR"/>
              </w:rPr>
            </w:pPr>
            <w:r w:rsidRPr="00284E2B">
              <w:rPr>
                <w:b/>
                <w:sz w:val="18"/>
                <w:szCs w:val="18"/>
                <w:vertAlign w:val="superscript"/>
                <w:lang w:val="en-GB"/>
              </w:rPr>
              <w:sym w:font="Wingdings 2" w:char="F0D6"/>
            </w:r>
            <w:r w:rsidRPr="00284E2B">
              <w:rPr>
                <w:b/>
                <w:sz w:val="18"/>
                <w:szCs w:val="18"/>
                <w:vertAlign w:val="superscript"/>
                <w:lang w:val="en-GB"/>
              </w:rPr>
              <w:sym w:font="Wingdings 2" w:char="F0D6"/>
            </w:r>
            <w:r w:rsidRPr="00604799">
              <w:rPr>
                <w:sz w:val="18"/>
                <w:szCs w:val="18"/>
                <w:lang w:val="fr-FR"/>
              </w:rPr>
              <w:t xml:space="preserve"> </w:t>
            </w:r>
            <w:r w:rsidR="003A1AF0">
              <w:rPr>
                <w:lang w:val="fr-FR"/>
              </w:rPr>
              <w:tab/>
            </w:r>
            <w:r w:rsidRPr="00604799">
              <w:rPr>
                <w:sz w:val="18"/>
                <w:szCs w:val="18"/>
                <w:lang w:val="fr-FR"/>
              </w:rPr>
              <w:t xml:space="preserve">Indication de la division </w:t>
            </w:r>
            <w:r>
              <w:rPr>
                <w:sz w:val="18"/>
                <w:szCs w:val="18"/>
                <w:lang w:val="fr-FR"/>
              </w:rPr>
              <w:t>–</w:t>
            </w:r>
            <w:r w:rsidRPr="00604799">
              <w:rPr>
                <w:sz w:val="18"/>
                <w:szCs w:val="18"/>
                <w:lang w:val="fr-FR"/>
              </w:rPr>
              <w:t xml:space="preserve"> à laisser en blanc si les propriétés explosives constituent le risque subsidiaire</w:t>
            </w:r>
          </w:p>
          <w:p w:rsidR="00DD060E" w:rsidRPr="00604799" w:rsidRDefault="00DD060E" w:rsidP="003A1AF0">
            <w:pPr>
              <w:tabs>
                <w:tab w:val="left" w:pos="368"/>
              </w:tabs>
              <w:spacing w:before="40" w:after="80" w:line="220" w:lineRule="exact"/>
              <w:ind w:left="28"/>
              <w:textDirection w:val="tbLrV"/>
              <w:rPr>
                <w:sz w:val="18"/>
                <w:szCs w:val="18"/>
                <w:lang w:val="fr-FR"/>
              </w:rPr>
            </w:pPr>
            <w:r w:rsidRPr="00DD060E">
              <w:rPr>
                <w:sz w:val="18"/>
                <w:szCs w:val="18"/>
                <w:vertAlign w:val="superscript"/>
                <w:lang w:val="en-GB"/>
              </w:rPr>
              <w:sym w:font="Wingdings 2" w:char="F0D6"/>
            </w:r>
            <w:r w:rsidR="003A1AF0">
              <w:rPr>
                <w:lang w:val="fr-FR"/>
              </w:rPr>
              <w:tab/>
            </w:r>
            <w:r w:rsidRPr="00604799">
              <w:rPr>
                <w:sz w:val="18"/>
                <w:szCs w:val="18"/>
                <w:lang w:val="fr-FR"/>
              </w:rPr>
              <w:t xml:space="preserve">Indication du groupe de compatibilité </w:t>
            </w:r>
            <w:r>
              <w:rPr>
                <w:sz w:val="18"/>
                <w:szCs w:val="18"/>
                <w:lang w:val="fr-FR"/>
              </w:rPr>
              <w:t>–</w:t>
            </w:r>
            <w:r w:rsidRPr="00604799">
              <w:rPr>
                <w:sz w:val="18"/>
                <w:szCs w:val="18"/>
                <w:lang w:val="fr-FR"/>
              </w:rPr>
              <w:t xml:space="preserve"> à laisser en blanc si les propriétés explosives constituent le risque subsidiaire</w:t>
            </w:r>
          </w:p>
          <w:p w:rsidR="00DD060E" w:rsidRPr="00D6712B" w:rsidRDefault="00DD060E" w:rsidP="00435487">
            <w:pPr>
              <w:spacing w:before="40" w:after="80" w:line="220" w:lineRule="exact"/>
              <w:ind w:hanging="326"/>
              <w:rPr>
                <w:sz w:val="18"/>
                <w:szCs w:val="18"/>
                <w:lang w:eastAsia="ru-RU"/>
              </w:rPr>
            </w:pPr>
          </w:p>
        </w:tc>
      </w:tr>
      <w:tr w:rsidR="00435487" w:rsidRPr="00604799" w:rsidTr="00DD060E">
        <w:trPr>
          <w:cantSplit/>
        </w:trPr>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1.4</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Division 1.4</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1.4: noir</w:t>
            </w:r>
          </w:p>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 xml:space="preserve">Les chiffres doivent mesurer environ 30 mm </w:t>
            </w:r>
            <w:r>
              <w:rPr>
                <w:sz w:val="18"/>
                <w:szCs w:val="18"/>
                <w:lang w:val="fr-FR"/>
              </w:rPr>
              <w:br/>
            </w:r>
            <w:r w:rsidRPr="00604799">
              <w:rPr>
                <w:sz w:val="18"/>
                <w:szCs w:val="18"/>
                <w:lang w:val="fr-FR"/>
              </w:rPr>
              <w:t xml:space="preserve">de haut et 5 mm d’épaisseur (pour une étiquette de </w:t>
            </w:r>
            <w:r w:rsidRPr="00321985">
              <w:rPr>
                <w:spacing w:val="-4"/>
                <w:sz w:val="18"/>
                <w:szCs w:val="18"/>
                <w:lang w:val="fr-FR"/>
              </w:rPr>
              <w:t>100 mm x 100 mm)</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fr-FR"/>
              </w:rPr>
            </w:pPr>
            <w:r w:rsidRPr="00604799">
              <w:rPr>
                <w:sz w:val="18"/>
                <w:szCs w:val="18"/>
                <w:lang w:val="fr-FR"/>
              </w:rPr>
              <w:t>Orange</w:t>
            </w:r>
          </w:p>
        </w:tc>
        <w:tc>
          <w:tcPr>
            <w:tcW w:w="0" w:type="auto"/>
            <w:shd w:val="clear" w:color="auto" w:fill="auto"/>
          </w:tcPr>
          <w:p w:rsidR="00DD060E" w:rsidRPr="00604799" w:rsidRDefault="00DD060E" w:rsidP="00435487">
            <w:pPr>
              <w:spacing w:before="40" w:after="80" w:line="220" w:lineRule="exact"/>
              <w:jc w:val="center"/>
              <w:textDirection w:val="tbLrV"/>
              <w:rPr>
                <w:sz w:val="18"/>
                <w:szCs w:val="18"/>
                <w:lang w:val="ru-RU" w:eastAsia="ru-RU"/>
              </w:rPr>
            </w:pPr>
            <w:r w:rsidRPr="00604799">
              <w:rPr>
                <w:sz w:val="18"/>
                <w:szCs w:val="18"/>
                <w:lang w:val="fr-FR"/>
              </w:rPr>
              <w:t>1</w:t>
            </w:r>
            <w:r>
              <w:rPr>
                <w:sz w:val="18"/>
                <w:szCs w:val="18"/>
                <w:lang w:val="fr-FR"/>
              </w:rPr>
              <w:t xml:space="preserve"> </w:t>
            </w:r>
            <w:r>
              <w:rPr>
                <w:sz w:val="18"/>
                <w:szCs w:val="18"/>
                <w:lang w:val="fr-FR"/>
              </w:rPr>
              <w:br/>
            </w:r>
            <w:r w:rsidRPr="00604799">
              <w:rPr>
                <w:sz w:val="18"/>
                <w:szCs w:val="18"/>
                <w:lang w:val="fr-FR"/>
              </w:rPr>
              <w:t>(noir)</w:t>
            </w:r>
          </w:p>
        </w:tc>
        <w:tc>
          <w:tcPr>
            <w:tcW w:w="0" w:type="auto"/>
            <w:shd w:val="clear" w:color="auto" w:fill="auto"/>
            <w:vAlign w:val="center"/>
          </w:tcPr>
          <w:p w:rsidR="00DD060E" w:rsidRPr="00604799" w:rsidRDefault="00402722" w:rsidP="00435487">
            <w:pPr>
              <w:spacing w:before="40" w:after="80" w:line="240" w:lineRule="auto"/>
              <w:ind w:right="115"/>
              <w:jc w:val="center"/>
              <w:rPr>
                <w:sz w:val="18"/>
                <w:szCs w:val="18"/>
                <w:lang w:val="ru-RU" w:eastAsia="ru-RU"/>
              </w:rPr>
            </w:pPr>
            <w:r>
              <w:rPr>
                <w:rFonts w:eastAsia="SimSun"/>
                <w:noProof/>
                <w:lang w:val="fr-FR" w:eastAsia="fr-FR"/>
              </w:rPr>
              <w:pict>
                <v:shape id="Picture 5" o:spid="_x0000_i1029" type="#_x0000_t75" alt="1-4" style="width:65.3pt;height:65.3pt;visibility:visible;mso-wrap-style:square">
                  <v:imagedata r:id="rId16" o:title="1-4"/>
                </v:shape>
              </w:pict>
            </w:r>
          </w:p>
        </w:tc>
        <w:tc>
          <w:tcPr>
            <w:tcW w:w="0" w:type="auto"/>
            <w:shd w:val="clear" w:color="auto" w:fill="auto"/>
          </w:tcPr>
          <w:p w:rsidR="00DD060E" w:rsidRPr="00604799" w:rsidRDefault="003A1AF0">
            <w:pPr>
              <w:spacing w:before="40" w:after="80" w:line="220" w:lineRule="exact"/>
              <w:textDirection w:val="tbLrV"/>
              <w:rPr>
                <w:sz w:val="18"/>
                <w:szCs w:val="18"/>
                <w:lang w:val="fr-FR"/>
              </w:rPr>
            </w:pPr>
            <w:r w:rsidRPr="00284E2B">
              <w:rPr>
                <w:b/>
                <w:sz w:val="18"/>
                <w:szCs w:val="18"/>
                <w:vertAlign w:val="superscript"/>
                <w:lang w:val="en-GB"/>
              </w:rPr>
              <w:sym w:font="Wingdings 2" w:char="F0D6"/>
            </w:r>
            <w:r>
              <w:rPr>
                <w:lang w:val="fr-FR"/>
              </w:rPr>
              <w:tab/>
            </w:r>
            <w:r w:rsidR="00DD060E" w:rsidRPr="00604799">
              <w:rPr>
                <w:sz w:val="18"/>
                <w:szCs w:val="18"/>
                <w:lang w:val="fr-FR"/>
              </w:rPr>
              <w:t xml:space="preserve">Indication du groupe de compatibilité </w:t>
            </w:r>
          </w:p>
        </w:tc>
      </w:tr>
      <w:tr w:rsidR="00435487" w:rsidRPr="00146067" w:rsidTr="00DD060E">
        <w:trPr>
          <w:cantSplit/>
        </w:trPr>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1.5</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Division 1.5</w:t>
            </w:r>
          </w:p>
        </w:tc>
        <w:tc>
          <w:tcPr>
            <w:tcW w:w="0" w:type="auto"/>
            <w:shd w:val="clear" w:color="auto" w:fill="auto"/>
          </w:tcPr>
          <w:p w:rsidR="00DD060E" w:rsidRPr="00146067" w:rsidRDefault="00DD060E" w:rsidP="00435487">
            <w:pPr>
              <w:spacing w:before="40" w:after="80" w:line="220" w:lineRule="exact"/>
              <w:jc w:val="center"/>
              <w:textDirection w:val="tbLrV"/>
              <w:rPr>
                <w:sz w:val="18"/>
                <w:szCs w:val="18"/>
                <w:lang w:val="fr-FR"/>
              </w:rPr>
            </w:pPr>
            <w:r w:rsidRPr="00146067">
              <w:rPr>
                <w:sz w:val="18"/>
                <w:szCs w:val="18"/>
                <w:lang w:val="fr-FR"/>
              </w:rPr>
              <w:t>1.5: noir</w:t>
            </w:r>
          </w:p>
          <w:p w:rsidR="00DD060E" w:rsidRPr="00146067" w:rsidRDefault="00DD060E" w:rsidP="002F1F95">
            <w:pPr>
              <w:spacing w:before="40" w:after="80" w:line="220" w:lineRule="exact"/>
              <w:jc w:val="center"/>
              <w:textDirection w:val="tbLrV"/>
              <w:rPr>
                <w:sz w:val="18"/>
                <w:szCs w:val="18"/>
                <w:lang w:val="fr-FR"/>
              </w:rPr>
            </w:pPr>
            <w:r w:rsidRPr="00146067">
              <w:rPr>
                <w:sz w:val="18"/>
                <w:szCs w:val="18"/>
                <w:lang w:val="fr-FR"/>
              </w:rPr>
              <w:t xml:space="preserve">Les chiffres doivent mesurer environ 30 mm de haut et 5 mm d’épaisseur </w:t>
            </w:r>
            <w:r w:rsidRPr="002F1F95">
              <w:rPr>
                <w:sz w:val="18"/>
                <w:szCs w:val="18"/>
                <w:lang w:val="fr-FR"/>
              </w:rPr>
              <w:t>(pour une étiquette de 100 mm x 100 mm)</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Orange</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ru-RU" w:eastAsia="ru-RU"/>
              </w:rPr>
            </w:pPr>
            <w:r w:rsidRPr="00146067">
              <w:rPr>
                <w:sz w:val="18"/>
                <w:szCs w:val="18"/>
                <w:lang w:val="fr-FR"/>
              </w:rPr>
              <w:t>1</w:t>
            </w:r>
            <w:r>
              <w:rPr>
                <w:sz w:val="18"/>
                <w:szCs w:val="18"/>
                <w:lang w:val="fr-FR"/>
              </w:rPr>
              <w:t xml:space="preserve"> </w:t>
            </w:r>
            <w:r>
              <w:rPr>
                <w:sz w:val="18"/>
                <w:szCs w:val="18"/>
                <w:lang w:val="fr-FR"/>
              </w:rPr>
              <w:br/>
            </w:r>
            <w:r w:rsidRPr="00146067">
              <w:rPr>
                <w:sz w:val="18"/>
                <w:szCs w:val="18"/>
                <w:lang w:val="fr-FR"/>
              </w:rPr>
              <w:t>(noir)</w:t>
            </w:r>
          </w:p>
        </w:tc>
        <w:tc>
          <w:tcPr>
            <w:tcW w:w="0" w:type="auto"/>
            <w:shd w:val="clear" w:color="auto" w:fill="auto"/>
            <w:vAlign w:val="center"/>
          </w:tcPr>
          <w:p w:rsidR="00DD060E" w:rsidRPr="00146067" w:rsidRDefault="00402722" w:rsidP="00435487">
            <w:pPr>
              <w:spacing w:before="40" w:after="80" w:line="240" w:lineRule="auto"/>
              <w:ind w:right="115"/>
              <w:jc w:val="center"/>
              <w:rPr>
                <w:sz w:val="18"/>
                <w:szCs w:val="18"/>
                <w:lang w:val="ru-RU" w:eastAsia="ru-RU"/>
              </w:rPr>
            </w:pPr>
            <w:r>
              <w:rPr>
                <w:rFonts w:eastAsia="SimSun"/>
                <w:noProof/>
                <w:lang w:val="fr-FR" w:eastAsia="fr-FR"/>
              </w:rPr>
              <w:pict>
                <v:shape id="_x0000_i1030" type="#_x0000_t75" alt="1-5" style="width:65.3pt;height:65.3pt;visibility:visible;mso-wrap-style:square">
                  <v:imagedata r:id="rId17" o:title="1-5"/>
                </v:shape>
              </w:pict>
            </w:r>
          </w:p>
        </w:tc>
        <w:tc>
          <w:tcPr>
            <w:tcW w:w="0" w:type="auto"/>
            <w:shd w:val="clear" w:color="auto" w:fill="auto"/>
          </w:tcPr>
          <w:p w:rsidR="00DD060E" w:rsidRPr="00146067" w:rsidRDefault="003A1AF0">
            <w:pPr>
              <w:spacing w:before="40" w:after="80" w:line="220" w:lineRule="exact"/>
              <w:ind w:right="115"/>
              <w:textDirection w:val="tbLrV"/>
              <w:rPr>
                <w:sz w:val="18"/>
                <w:szCs w:val="18"/>
                <w:lang w:val="fr-FR"/>
              </w:rPr>
            </w:pPr>
            <w:r w:rsidRPr="00284E2B">
              <w:rPr>
                <w:b/>
                <w:sz w:val="18"/>
                <w:szCs w:val="18"/>
                <w:vertAlign w:val="superscript"/>
                <w:lang w:val="en-GB"/>
              </w:rPr>
              <w:sym w:font="Wingdings 2" w:char="F0D6"/>
            </w:r>
            <w:r>
              <w:rPr>
                <w:lang w:val="fr-FR"/>
              </w:rPr>
              <w:tab/>
            </w:r>
            <w:r w:rsidR="00DD060E" w:rsidRPr="00146067">
              <w:rPr>
                <w:sz w:val="18"/>
                <w:szCs w:val="18"/>
                <w:lang w:val="fr-FR"/>
              </w:rPr>
              <w:t xml:space="preserve">Indication du groupe de compatibilité </w:t>
            </w:r>
          </w:p>
        </w:tc>
      </w:tr>
      <w:tr w:rsidR="00435487" w:rsidRPr="00146067" w:rsidTr="00DD060E">
        <w:trPr>
          <w:cantSplit/>
          <w:trHeight w:val="1648"/>
        </w:trPr>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1.6</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Division 1.6</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1.6: noir</w:t>
            </w:r>
          </w:p>
          <w:p w:rsidR="00DD060E" w:rsidRPr="00146067" w:rsidRDefault="00DD060E" w:rsidP="00435487">
            <w:pPr>
              <w:spacing w:before="40" w:after="80" w:line="220" w:lineRule="exact"/>
              <w:jc w:val="center"/>
              <w:textDirection w:val="tbLrV"/>
              <w:rPr>
                <w:sz w:val="18"/>
                <w:szCs w:val="18"/>
                <w:lang w:val="fr-FR"/>
              </w:rPr>
            </w:pPr>
            <w:r w:rsidRPr="00146067">
              <w:rPr>
                <w:sz w:val="18"/>
                <w:szCs w:val="18"/>
                <w:lang w:val="fr-FR"/>
              </w:rPr>
              <w:t xml:space="preserve">Les chiffres doivent mesurer environ 30 mm de haut et 5 mm d’épaisseur (pour une étiquette de </w:t>
            </w:r>
            <w:r w:rsidRPr="000671A2">
              <w:rPr>
                <w:sz w:val="18"/>
                <w:szCs w:val="18"/>
                <w:lang w:val="fr-FR"/>
              </w:rPr>
              <w:t>100 mm x 100 mm)</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fr-FR"/>
              </w:rPr>
            </w:pPr>
            <w:r w:rsidRPr="00146067">
              <w:rPr>
                <w:sz w:val="18"/>
                <w:szCs w:val="18"/>
                <w:lang w:val="fr-FR"/>
              </w:rPr>
              <w:t>Orange</w:t>
            </w:r>
          </w:p>
        </w:tc>
        <w:tc>
          <w:tcPr>
            <w:tcW w:w="0" w:type="auto"/>
            <w:shd w:val="clear" w:color="auto" w:fill="auto"/>
          </w:tcPr>
          <w:p w:rsidR="00DD060E" w:rsidRPr="00146067" w:rsidRDefault="00DD060E" w:rsidP="00435487">
            <w:pPr>
              <w:spacing w:before="40" w:after="80" w:line="220" w:lineRule="exact"/>
              <w:ind w:right="115"/>
              <w:jc w:val="center"/>
              <w:textDirection w:val="tbLrV"/>
              <w:rPr>
                <w:sz w:val="18"/>
                <w:szCs w:val="18"/>
                <w:lang w:val="ru-RU" w:eastAsia="ru-RU"/>
              </w:rPr>
            </w:pPr>
            <w:r w:rsidRPr="00146067">
              <w:rPr>
                <w:sz w:val="18"/>
                <w:szCs w:val="18"/>
                <w:lang w:val="fr-FR"/>
              </w:rPr>
              <w:t>1</w:t>
            </w:r>
            <w:r>
              <w:rPr>
                <w:sz w:val="18"/>
                <w:szCs w:val="18"/>
                <w:lang w:val="fr-FR"/>
              </w:rPr>
              <w:t xml:space="preserve"> </w:t>
            </w:r>
            <w:r>
              <w:rPr>
                <w:sz w:val="18"/>
                <w:szCs w:val="18"/>
                <w:lang w:val="fr-FR"/>
              </w:rPr>
              <w:br/>
            </w:r>
            <w:r w:rsidRPr="00146067">
              <w:rPr>
                <w:sz w:val="18"/>
                <w:szCs w:val="18"/>
                <w:lang w:val="fr-FR"/>
              </w:rPr>
              <w:t>(noir)</w:t>
            </w:r>
          </w:p>
        </w:tc>
        <w:tc>
          <w:tcPr>
            <w:tcW w:w="0" w:type="auto"/>
            <w:shd w:val="clear" w:color="auto" w:fill="auto"/>
            <w:vAlign w:val="center"/>
          </w:tcPr>
          <w:p w:rsidR="00DD060E" w:rsidRPr="00146067" w:rsidRDefault="00402722" w:rsidP="00435487">
            <w:pPr>
              <w:spacing w:before="40" w:after="80" w:line="240" w:lineRule="auto"/>
              <w:ind w:right="115"/>
              <w:jc w:val="center"/>
              <w:rPr>
                <w:sz w:val="18"/>
                <w:szCs w:val="18"/>
                <w:lang w:val="ru-RU" w:eastAsia="ru-RU"/>
              </w:rPr>
            </w:pPr>
            <w:r>
              <w:rPr>
                <w:rFonts w:eastAsia="SimSun"/>
                <w:noProof/>
                <w:lang w:val="fr-FR" w:eastAsia="fr-FR"/>
              </w:rPr>
              <w:pict>
                <v:shape id="Picture 7" o:spid="_x0000_i1031" type="#_x0000_t75" alt="1-6" style="width:65.3pt;height:65.3pt;visibility:visible;mso-wrap-style:square">
                  <v:imagedata r:id="rId18" o:title="1-6"/>
                </v:shape>
              </w:pict>
            </w:r>
          </w:p>
        </w:tc>
        <w:tc>
          <w:tcPr>
            <w:tcW w:w="0" w:type="auto"/>
            <w:shd w:val="clear" w:color="auto" w:fill="auto"/>
          </w:tcPr>
          <w:p w:rsidR="00DD060E" w:rsidRPr="00146067" w:rsidRDefault="003A1AF0">
            <w:pPr>
              <w:spacing w:before="40" w:after="80" w:line="220" w:lineRule="exact"/>
              <w:ind w:right="115"/>
              <w:textDirection w:val="tbLrV"/>
              <w:rPr>
                <w:sz w:val="18"/>
                <w:szCs w:val="18"/>
                <w:lang w:val="fr-FR"/>
              </w:rPr>
            </w:pPr>
            <w:r w:rsidRPr="00284E2B">
              <w:rPr>
                <w:b/>
                <w:sz w:val="18"/>
                <w:szCs w:val="18"/>
                <w:vertAlign w:val="superscript"/>
                <w:lang w:val="en-GB"/>
              </w:rPr>
              <w:sym w:font="Wingdings 2" w:char="F0D6"/>
            </w:r>
            <w:r>
              <w:rPr>
                <w:lang w:val="fr-FR"/>
              </w:rPr>
              <w:tab/>
            </w:r>
            <w:r w:rsidR="00DD060E" w:rsidRPr="00146067">
              <w:rPr>
                <w:sz w:val="18"/>
                <w:szCs w:val="18"/>
                <w:lang w:val="fr-FR"/>
              </w:rPr>
              <w:t xml:space="preserve">Indication du groupe de compatibilité </w:t>
            </w:r>
          </w:p>
        </w:tc>
      </w:tr>
    </w:tbl>
    <w:p w:rsidR="00DD060E" w:rsidRDefault="00DD060E" w:rsidP="00DD060E">
      <w:pPr>
        <w:pStyle w:val="SingleTxt"/>
      </w:pPr>
    </w:p>
    <w:p w:rsidR="00DD060E" w:rsidRDefault="00DD060E" w:rsidP="00DD060E">
      <w:pPr>
        <w:spacing w:line="240" w:lineRule="auto"/>
      </w:pPr>
      <w:r>
        <w:br w:type="page"/>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17"/>
        <w:gridCol w:w="2124"/>
        <w:gridCol w:w="1904"/>
        <w:gridCol w:w="569"/>
        <w:gridCol w:w="1898"/>
        <w:gridCol w:w="2402"/>
        <w:gridCol w:w="1401"/>
        <w:gridCol w:w="1275"/>
      </w:tblGrid>
      <w:tr w:rsidR="0034674E" w:rsidRPr="001F3DF2" w:rsidTr="001F0099">
        <w:trPr>
          <w:cantSplit/>
        </w:trPr>
        <w:tc>
          <w:tcPr>
            <w:tcW w:w="0" w:type="auto"/>
            <w:shd w:val="clear" w:color="auto" w:fill="auto"/>
            <w:vAlign w:val="center"/>
          </w:tcPr>
          <w:p w:rsidR="00DD060E" w:rsidRPr="001F3DF2" w:rsidRDefault="002F1F95" w:rsidP="00435487">
            <w:pPr>
              <w:spacing w:before="80" w:after="80" w:line="160" w:lineRule="exact"/>
              <w:ind w:right="43"/>
              <w:jc w:val="center"/>
              <w:textDirection w:val="tbLrV"/>
              <w:rPr>
                <w:sz w:val="18"/>
                <w:szCs w:val="18"/>
                <w:lang w:val="fr-FR"/>
              </w:rPr>
            </w:pPr>
            <w:r w:rsidRPr="001F3DF2">
              <w:rPr>
                <w:sz w:val="18"/>
                <w:szCs w:val="18"/>
                <w:lang w:val="fr-FR"/>
              </w:rPr>
              <w:t>No du modèle d’étiquette</w:t>
            </w:r>
          </w:p>
        </w:tc>
        <w:tc>
          <w:tcPr>
            <w:tcW w:w="0" w:type="auto"/>
            <w:shd w:val="clear" w:color="auto" w:fill="auto"/>
            <w:vAlign w:val="center"/>
          </w:tcPr>
          <w:p w:rsidR="00DD060E" w:rsidRPr="001F3DF2" w:rsidRDefault="00D03583" w:rsidP="0034674E">
            <w:pPr>
              <w:spacing w:before="80" w:after="80" w:line="160" w:lineRule="exact"/>
              <w:ind w:right="43"/>
              <w:jc w:val="center"/>
              <w:textDirection w:val="tbLrV"/>
              <w:rPr>
                <w:sz w:val="18"/>
                <w:szCs w:val="18"/>
                <w:lang w:val="fr-FR"/>
              </w:rPr>
            </w:pPr>
            <w:r w:rsidRPr="00D03583">
              <w:rPr>
                <w:sz w:val="18"/>
                <w:szCs w:val="18"/>
                <w:lang w:val="fr-FR"/>
              </w:rPr>
              <w:t>Division ou Catégorie</w:t>
            </w:r>
          </w:p>
        </w:tc>
        <w:tc>
          <w:tcPr>
            <w:tcW w:w="0" w:type="auto"/>
            <w:shd w:val="clear" w:color="auto" w:fill="auto"/>
            <w:vAlign w:val="center"/>
          </w:tcPr>
          <w:p w:rsidR="00DD060E" w:rsidRPr="001F3DF2" w:rsidRDefault="00D03583" w:rsidP="00435487">
            <w:pPr>
              <w:spacing w:before="80" w:after="80" w:line="160" w:lineRule="exact"/>
              <w:ind w:right="43"/>
              <w:jc w:val="center"/>
              <w:textDirection w:val="tbLrV"/>
              <w:rPr>
                <w:sz w:val="18"/>
                <w:szCs w:val="18"/>
                <w:lang w:val="fr-FR"/>
              </w:rPr>
            </w:pPr>
            <w:r w:rsidRPr="001F3DF2">
              <w:rPr>
                <w:sz w:val="18"/>
                <w:szCs w:val="18"/>
                <w:lang w:val="fr-FR"/>
              </w:rPr>
              <w:t>Signe conventionnel</w:t>
            </w:r>
            <w:r>
              <w:rPr>
                <w:sz w:val="18"/>
                <w:szCs w:val="18"/>
                <w:lang w:val="fr-FR"/>
              </w:rPr>
              <w:t xml:space="preserve"> et</w:t>
            </w:r>
            <w:r w:rsidRPr="001F3DF2">
              <w:rPr>
                <w:sz w:val="18"/>
                <w:szCs w:val="18"/>
                <w:lang w:val="fr-FR"/>
              </w:rPr>
              <w:t xml:space="preserve"> couleur</w:t>
            </w:r>
            <w:r>
              <w:rPr>
                <w:sz w:val="18"/>
                <w:szCs w:val="18"/>
                <w:lang w:val="fr-FR"/>
              </w:rPr>
              <w:t xml:space="preserve"> du signe</w:t>
            </w:r>
          </w:p>
        </w:tc>
        <w:tc>
          <w:tcPr>
            <w:tcW w:w="0" w:type="auto"/>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Fond</w:t>
            </w:r>
          </w:p>
        </w:tc>
        <w:tc>
          <w:tcPr>
            <w:tcW w:w="1898" w:type="dxa"/>
            <w:shd w:val="clear" w:color="auto" w:fill="auto"/>
            <w:vAlign w:val="center"/>
          </w:tcPr>
          <w:p w:rsidR="00DD060E" w:rsidRPr="001F3DF2" w:rsidRDefault="006216C7" w:rsidP="00435487">
            <w:pPr>
              <w:spacing w:before="80" w:after="80" w:line="160" w:lineRule="exact"/>
              <w:ind w:right="43"/>
              <w:jc w:val="center"/>
              <w:textDirection w:val="tbLrV"/>
              <w:rPr>
                <w:sz w:val="18"/>
                <w:szCs w:val="18"/>
                <w:lang w:val="fr-FR"/>
              </w:rPr>
            </w:pPr>
            <w:r w:rsidRPr="001F3DF2">
              <w:rPr>
                <w:sz w:val="18"/>
                <w:szCs w:val="18"/>
                <w:lang w:val="fr-FR"/>
              </w:rPr>
              <w:t>Chiffre figurant dans le coin inférieur (</w:t>
            </w:r>
            <w:r>
              <w:rPr>
                <w:sz w:val="18"/>
                <w:szCs w:val="18"/>
                <w:lang w:val="fr-FR"/>
              </w:rPr>
              <w:t xml:space="preserve">et </w:t>
            </w:r>
            <w:r w:rsidRPr="001F3DF2">
              <w:rPr>
                <w:sz w:val="18"/>
                <w:szCs w:val="18"/>
                <w:lang w:val="fr-FR"/>
              </w:rPr>
              <w:t>couleur du chiffre)</w:t>
            </w:r>
          </w:p>
        </w:tc>
        <w:tc>
          <w:tcPr>
            <w:tcW w:w="2977" w:type="dxa"/>
            <w:gridSpan w:val="2"/>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Modèles d’étiquettes</w:t>
            </w:r>
          </w:p>
        </w:tc>
        <w:tc>
          <w:tcPr>
            <w:tcW w:w="1275" w:type="dxa"/>
            <w:shd w:val="clear" w:color="auto" w:fill="auto"/>
            <w:vAlign w:val="center"/>
          </w:tcPr>
          <w:p w:rsidR="00DD060E" w:rsidRPr="001F3DF2" w:rsidRDefault="002F1F95" w:rsidP="00435487">
            <w:pPr>
              <w:spacing w:before="80" w:after="80" w:line="160" w:lineRule="exact"/>
              <w:ind w:right="43"/>
              <w:jc w:val="center"/>
              <w:textDirection w:val="tbLrV"/>
              <w:rPr>
                <w:sz w:val="18"/>
                <w:szCs w:val="18"/>
                <w:lang w:val="fr-FR"/>
              </w:rPr>
            </w:pPr>
            <w:r w:rsidRPr="001F3DF2">
              <w:rPr>
                <w:sz w:val="18"/>
                <w:szCs w:val="18"/>
                <w:lang w:val="fr-FR"/>
              </w:rPr>
              <w:t>Nota</w:t>
            </w:r>
          </w:p>
        </w:tc>
      </w:tr>
      <w:tr w:rsidR="00DD060E" w:rsidRPr="00604F0C" w:rsidTr="002F1F95">
        <w:trPr>
          <w:cantSplit/>
        </w:trPr>
        <w:tc>
          <w:tcPr>
            <w:tcW w:w="0" w:type="auto"/>
            <w:gridSpan w:val="8"/>
            <w:shd w:val="clear" w:color="auto" w:fill="auto"/>
            <w:vAlign w:val="center"/>
          </w:tcPr>
          <w:p w:rsidR="00DD060E" w:rsidRPr="00604F0C" w:rsidRDefault="00DD060E" w:rsidP="00435487">
            <w:pPr>
              <w:spacing w:before="40" w:after="80"/>
              <w:ind w:right="43"/>
              <w:jc w:val="center"/>
              <w:textDirection w:val="tbLrV"/>
              <w:rPr>
                <w:b/>
                <w:sz w:val="18"/>
                <w:szCs w:val="18"/>
                <w:lang w:val="fr-FR"/>
              </w:rPr>
            </w:pPr>
            <w:r w:rsidRPr="00604F0C">
              <w:rPr>
                <w:b/>
                <w:sz w:val="18"/>
                <w:szCs w:val="18"/>
                <w:lang w:val="fr-FR"/>
              </w:rPr>
              <w:t>Classe 2. Gaz</w:t>
            </w:r>
          </w:p>
        </w:tc>
      </w:tr>
      <w:tr w:rsidR="0034674E" w:rsidRPr="00604F0C" w:rsidTr="001F0099">
        <w:trPr>
          <w:cantSplit/>
        </w:trPr>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2.1</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Pr>
                <w:sz w:val="18"/>
                <w:szCs w:val="18"/>
                <w:lang w:val="fr-FR"/>
              </w:rPr>
              <w:t>Division 2.1:</w:t>
            </w:r>
          </w:p>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Gaz inflammables (sauf selon 5.2.2.2.1.6 d))</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 xml:space="preserve">Flamme: </w:t>
            </w:r>
            <w:r>
              <w:rPr>
                <w:sz w:val="18"/>
                <w:szCs w:val="18"/>
                <w:lang w:val="fr-FR"/>
              </w:rPr>
              <w:br/>
            </w:r>
            <w:r w:rsidRPr="00604F0C">
              <w:rPr>
                <w:sz w:val="18"/>
                <w:szCs w:val="18"/>
                <w:lang w:val="fr-FR"/>
              </w:rPr>
              <w:t>noir ou blanc</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Rouge</w:t>
            </w:r>
          </w:p>
        </w:tc>
        <w:tc>
          <w:tcPr>
            <w:tcW w:w="1898" w:type="dxa"/>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w:t>
            </w:r>
            <w:r>
              <w:rPr>
                <w:sz w:val="18"/>
                <w:szCs w:val="18"/>
                <w:lang w:val="fr-FR"/>
              </w:rPr>
              <w:t xml:space="preserve"> </w:t>
            </w:r>
            <w:r>
              <w:rPr>
                <w:sz w:val="18"/>
                <w:szCs w:val="18"/>
                <w:lang w:val="fr-FR"/>
              </w:rPr>
              <w:br/>
            </w:r>
            <w:r w:rsidRPr="00604F0C">
              <w:rPr>
                <w:sz w:val="18"/>
                <w:szCs w:val="18"/>
                <w:lang w:val="fr-FR"/>
              </w:rPr>
              <w:t>(noir ou blanc)</w:t>
            </w:r>
          </w:p>
        </w:tc>
        <w:tc>
          <w:tcPr>
            <w:tcW w:w="2402" w:type="dxa"/>
            <w:shd w:val="clear" w:color="auto" w:fill="auto"/>
            <w:vAlign w:val="center"/>
          </w:tcPr>
          <w:p w:rsidR="0034674E" w:rsidRPr="00604F0C" w:rsidRDefault="00402722" w:rsidP="00435487">
            <w:pPr>
              <w:spacing w:before="40" w:after="80" w:line="240" w:lineRule="auto"/>
              <w:ind w:right="43"/>
              <w:jc w:val="center"/>
              <w:rPr>
                <w:sz w:val="18"/>
                <w:szCs w:val="18"/>
                <w:lang w:val="ru-RU" w:eastAsia="ru-RU"/>
              </w:rPr>
            </w:pPr>
            <w:r>
              <w:rPr>
                <w:rFonts w:eastAsia="SimSun"/>
                <w:noProof/>
                <w:lang w:val="fr-FR" w:eastAsia="fr-FR"/>
              </w:rPr>
              <w:pict>
                <v:shape id="_x0000_i1032" type="#_x0000_t75" alt="rouge2_noir" style="width:64.95pt;height:64.95pt;visibility:visible;mso-wrap-style:square">
                  <v:imagedata r:id="rId19" o:title="rouge2_noir"/>
                </v:shape>
              </w:pict>
            </w:r>
          </w:p>
        </w:tc>
        <w:tc>
          <w:tcPr>
            <w:tcW w:w="575" w:type="dxa"/>
            <w:shd w:val="clear" w:color="auto" w:fill="auto"/>
            <w:vAlign w:val="center"/>
          </w:tcPr>
          <w:p w:rsidR="0034674E" w:rsidRPr="00604F0C" w:rsidRDefault="00402722" w:rsidP="00435487">
            <w:pPr>
              <w:spacing w:before="40" w:after="80" w:line="240" w:lineRule="auto"/>
              <w:ind w:right="43"/>
              <w:jc w:val="center"/>
              <w:rPr>
                <w:sz w:val="18"/>
                <w:szCs w:val="18"/>
                <w:lang w:val="ru-RU" w:eastAsia="ru-RU"/>
              </w:rPr>
            </w:pPr>
            <w:r>
              <w:rPr>
                <w:rFonts w:eastAsia="SimSun"/>
                <w:noProof/>
                <w:lang w:val="fr-FR" w:eastAsia="fr-FR"/>
              </w:rPr>
              <w:pict>
                <v:shape id="_x0000_i1033" type="#_x0000_t75" alt="rouge2" style="width:64.95pt;height:64.95pt;visibility:visible;mso-wrap-style:square">
                  <v:imagedata r:id="rId20" o:title="rouge2"/>
                </v:shape>
              </w:pict>
            </w:r>
          </w:p>
        </w:tc>
        <w:tc>
          <w:tcPr>
            <w:tcW w:w="1275" w:type="dxa"/>
            <w:shd w:val="clear" w:color="auto" w:fill="auto"/>
          </w:tcPr>
          <w:p w:rsidR="0034674E" w:rsidRPr="00604799" w:rsidRDefault="0034674E" w:rsidP="001F0099">
            <w:pPr>
              <w:spacing w:before="40" w:after="80" w:line="220" w:lineRule="exact"/>
              <w:jc w:val="center"/>
              <w:textDirection w:val="tbLrV"/>
              <w:rPr>
                <w:sz w:val="18"/>
                <w:szCs w:val="18"/>
                <w:lang w:val="fr-FR"/>
              </w:rPr>
            </w:pPr>
            <w:r w:rsidRPr="00604F0C">
              <w:rPr>
                <w:sz w:val="18"/>
                <w:szCs w:val="18"/>
                <w:lang w:val="fr-FR"/>
              </w:rPr>
              <w:t>-</w:t>
            </w:r>
          </w:p>
        </w:tc>
      </w:tr>
      <w:tr w:rsidR="0034674E" w:rsidRPr="00604F0C" w:rsidTr="001F0099">
        <w:trPr>
          <w:cantSplit/>
        </w:trPr>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2.2</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Pr>
                <w:sz w:val="18"/>
                <w:szCs w:val="18"/>
                <w:lang w:val="fr-FR"/>
              </w:rPr>
              <w:t>Division 2.2:</w:t>
            </w:r>
          </w:p>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Gaz ininflammables, non toxiques</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Bouteille à gaz: noir ou blanc</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Vert</w:t>
            </w:r>
          </w:p>
        </w:tc>
        <w:tc>
          <w:tcPr>
            <w:tcW w:w="1898" w:type="dxa"/>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w:t>
            </w:r>
            <w:r>
              <w:rPr>
                <w:sz w:val="18"/>
                <w:szCs w:val="18"/>
                <w:lang w:val="fr-FR"/>
              </w:rPr>
              <w:t xml:space="preserve"> </w:t>
            </w:r>
            <w:r>
              <w:rPr>
                <w:sz w:val="18"/>
                <w:szCs w:val="18"/>
                <w:lang w:val="fr-FR"/>
              </w:rPr>
              <w:br/>
            </w:r>
            <w:r w:rsidRPr="00604F0C">
              <w:rPr>
                <w:sz w:val="18"/>
                <w:szCs w:val="18"/>
                <w:lang w:val="fr-FR"/>
              </w:rPr>
              <w:t>(noir ou blanc)</w:t>
            </w:r>
          </w:p>
        </w:tc>
        <w:tc>
          <w:tcPr>
            <w:tcW w:w="2402" w:type="dxa"/>
            <w:shd w:val="clear" w:color="auto" w:fill="auto"/>
            <w:vAlign w:val="center"/>
          </w:tcPr>
          <w:p w:rsidR="0034674E" w:rsidRPr="00604F0C" w:rsidRDefault="00402722" w:rsidP="00435487">
            <w:pPr>
              <w:spacing w:before="40" w:after="80" w:line="240" w:lineRule="auto"/>
              <w:ind w:right="43"/>
              <w:jc w:val="center"/>
              <w:rPr>
                <w:sz w:val="18"/>
                <w:szCs w:val="18"/>
                <w:lang w:val="ru-RU" w:eastAsia="ru-RU"/>
              </w:rPr>
            </w:pPr>
            <w:r>
              <w:rPr>
                <w:rFonts w:eastAsia="SimSun"/>
                <w:noProof/>
                <w:lang w:val="fr-FR" w:eastAsia="fr-FR"/>
              </w:rPr>
              <w:pict>
                <v:shape id="_x0000_i1034" type="#_x0000_t75" alt="vert" style="width:64.95pt;height:64.95pt;visibility:visible;mso-wrap-style:square">
                  <v:imagedata r:id="rId21" o:title="vert"/>
                </v:shape>
              </w:pict>
            </w:r>
          </w:p>
        </w:tc>
        <w:tc>
          <w:tcPr>
            <w:tcW w:w="575" w:type="dxa"/>
            <w:shd w:val="clear" w:color="auto" w:fill="auto"/>
            <w:vAlign w:val="center"/>
          </w:tcPr>
          <w:p w:rsidR="0034674E" w:rsidRPr="00604F0C" w:rsidRDefault="00402722" w:rsidP="00435487">
            <w:pPr>
              <w:spacing w:before="40" w:after="80" w:line="240" w:lineRule="auto"/>
              <w:ind w:right="43"/>
              <w:jc w:val="center"/>
              <w:rPr>
                <w:sz w:val="18"/>
                <w:szCs w:val="18"/>
                <w:lang w:val="ru-RU" w:eastAsia="ru-RU"/>
              </w:rPr>
            </w:pPr>
            <w:r>
              <w:rPr>
                <w:rFonts w:eastAsia="SimSun"/>
                <w:noProof/>
                <w:lang w:val="fr-FR" w:eastAsia="fr-FR"/>
              </w:rPr>
              <w:pict>
                <v:shape id="_x0000_i1035" type="#_x0000_t75" alt="vert_blanc" style="width:64.95pt;height:64.95pt;visibility:visible;mso-wrap-style:square">
                  <v:imagedata r:id="rId22" o:title="vert_blanc"/>
                </v:shape>
              </w:pict>
            </w:r>
          </w:p>
        </w:tc>
        <w:tc>
          <w:tcPr>
            <w:tcW w:w="1275" w:type="dxa"/>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w:t>
            </w:r>
          </w:p>
        </w:tc>
      </w:tr>
      <w:tr w:rsidR="0034674E" w:rsidRPr="00604F0C" w:rsidTr="001F0099">
        <w:trPr>
          <w:cantSplit/>
        </w:trPr>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2.3</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Pr>
                <w:sz w:val="18"/>
                <w:szCs w:val="18"/>
                <w:lang w:val="fr-FR"/>
              </w:rPr>
              <w:t>Division 2.3:</w:t>
            </w:r>
          </w:p>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Gaz toxiques</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Tête de mort sur deux tibias: noir</w:t>
            </w:r>
          </w:p>
        </w:tc>
        <w:tc>
          <w:tcPr>
            <w:tcW w:w="0" w:type="auto"/>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Blanc</w:t>
            </w:r>
          </w:p>
        </w:tc>
        <w:tc>
          <w:tcPr>
            <w:tcW w:w="1898" w:type="dxa"/>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2</w:t>
            </w:r>
            <w:r>
              <w:rPr>
                <w:sz w:val="18"/>
                <w:szCs w:val="18"/>
                <w:lang w:val="fr-FR"/>
              </w:rPr>
              <w:t xml:space="preserve"> </w:t>
            </w:r>
            <w:r>
              <w:rPr>
                <w:sz w:val="18"/>
                <w:szCs w:val="18"/>
                <w:lang w:val="fr-FR"/>
              </w:rPr>
              <w:br/>
            </w:r>
            <w:r w:rsidRPr="00604F0C">
              <w:rPr>
                <w:sz w:val="18"/>
                <w:szCs w:val="18"/>
                <w:lang w:val="fr-FR"/>
              </w:rPr>
              <w:t>(noir)</w:t>
            </w:r>
          </w:p>
        </w:tc>
        <w:tc>
          <w:tcPr>
            <w:tcW w:w="2977" w:type="dxa"/>
            <w:gridSpan w:val="2"/>
            <w:shd w:val="clear" w:color="auto" w:fill="auto"/>
          </w:tcPr>
          <w:p w:rsidR="0034674E" w:rsidRPr="002F1F95" w:rsidRDefault="00402722" w:rsidP="00435487">
            <w:pPr>
              <w:spacing w:before="40" w:after="80" w:line="240" w:lineRule="auto"/>
              <w:ind w:right="43"/>
              <w:jc w:val="center"/>
            </w:pPr>
            <w:r>
              <w:rPr>
                <w:rFonts w:eastAsia="SimSun"/>
                <w:noProof/>
                <w:lang w:val="fr-FR" w:eastAsia="fr-FR"/>
              </w:rPr>
              <w:pict>
                <v:shape id="_x0000_i1036" type="#_x0000_t75" alt="skull_2" style="width:65.3pt;height:65.3pt;visibility:visible;mso-wrap-style:square">
                  <v:imagedata r:id="rId23" o:title="skull_2"/>
                </v:shape>
              </w:pict>
            </w:r>
          </w:p>
        </w:tc>
        <w:tc>
          <w:tcPr>
            <w:tcW w:w="1275" w:type="dxa"/>
            <w:shd w:val="clear" w:color="auto" w:fill="auto"/>
          </w:tcPr>
          <w:p w:rsidR="0034674E" w:rsidRPr="00604F0C" w:rsidRDefault="0034674E" w:rsidP="00435487">
            <w:pPr>
              <w:spacing w:before="40" w:after="80"/>
              <w:ind w:right="43"/>
              <w:jc w:val="center"/>
              <w:textDirection w:val="tbLrV"/>
              <w:rPr>
                <w:sz w:val="18"/>
                <w:szCs w:val="18"/>
                <w:lang w:val="fr-FR"/>
              </w:rPr>
            </w:pPr>
            <w:r w:rsidRPr="00604F0C">
              <w:rPr>
                <w:sz w:val="18"/>
                <w:szCs w:val="18"/>
                <w:lang w:val="fr-FR"/>
              </w:rPr>
              <w:t>-</w:t>
            </w:r>
            <w:r>
              <w:rPr>
                <w:sz w:val="18"/>
                <w:szCs w:val="18"/>
                <w:lang w:val="fr-FR"/>
              </w:rPr>
              <w:t xml:space="preserve"> </w:t>
            </w:r>
          </w:p>
        </w:tc>
      </w:tr>
    </w:tbl>
    <w:p w:rsidR="00DD060E" w:rsidRDefault="00DD060E" w:rsidP="00DD060E">
      <w:pPr>
        <w:pStyle w:val="SingleTxt"/>
      </w:pPr>
    </w:p>
    <w:p w:rsidR="00DD060E" w:rsidRDefault="00DD060E" w:rsidP="00DD060E">
      <w:pPr>
        <w:spacing w:line="240" w:lineRule="auto"/>
      </w:pPr>
      <w:r>
        <w:br w:type="page"/>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63"/>
        <w:gridCol w:w="2822"/>
        <w:gridCol w:w="1460"/>
        <w:gridCol w:w="1333"/>
        <w:gridCol w:w="1418"/>
        <w:gridCol w:w="2100"/>
        <w:gridCol w:w="1561"/>
        <w:gridCol w:w="1133"/>
      </w:tblGrid>
      <w:tr w:rsidR="0034674E" w:rsidRPr="001F3DF2" w:rsidTr="001F0099">
        <w:tc>
          <w:tcPr>
            <w:tcW w:w="0" w:type="auto"/>
            <w:tcBorders>
              <w:bottom w:val="single" w:sz="4" w:space="0" w:color="auto"/>
            </w:tcBorders>
            <w:shd w:val="clear" w:color="auto" w:fill="auto"/>
            <w:vAlign w:val="center"/>
          </w:tcPr>
          <w:p w:rsidR="00DD060E" w:rsidRPr="001F3DF2" w:rsidRDefault="002F1F95" w:rsidP="00435487">
            <w:pPr>
              <w:spacing w:before="80" w:after="80" w:line="160" w:lineRule="exact"/>
              <w:ind w:right="43"/>
              <w:jc w:val="center"/>
              <w:textDirection w:val="tbLrV"/>
              <w:rPr>
                <w:sz w:val="18"/>
                <w:szCs w:val="18"/>
                <w:lang w:val="fr-FR"/>
              </w:rPr>
            </w:pPr>
            <w:r w:rsidRPr="001F3DF2">
              <w:rPr>
                <w:sz w:val="18"/>
                <w:szCs w:val="18"/>
                <w:lang w:val="fr-FR"/>
              </w:rPr>
              <w:t>No du modèle d’étiquette</w:t>
            </w:r>
          </w:p>
        </w:tc>
        <w:tc>
          <w:tcPr>
            <w:tcW w:w="0" w:type="auto"/>
            <w:tcBorders>
              <w:bottom w:val="single" w:sz="4" w:space="0" w:color="auto"/>
            </w:tcBorders>
            <w:shd w:val="clear" w:color="auto" w:fill="auto"/>
            <w:vAlign w:val="center"/>
          </w:tcPr>
          <w:p w:rsidR="00DD060E" w:rsidRPr="001F3DF2" w:rsidRDefault="00D03583" w:rsidP="0034674E">
            <w:pPr>
              <w:spacing w:before="80" w:after="80" w:line="160" w:lineRule="exact"/>
              <w:ind w:right="43"/>
              <w:jc w:val="center"/>
              <w:textDirection w:val="tbLrV"/>
              <w:rPr>
                <w:sz w:val="18"/>
                <w:szCs w:val="18"/>
                <w:lang w:val="fr-FR"/>
              </w:rPr>
            </w:pPr>
            <w:r w:rsidRPr="00D03583">
              <w:rPr>
                <w:sz w:val="18"/>
                <w:szCs w:val="18"/>
                <w:lang w:val="fr-FR"/>
              </w:rPr>
              <w:t>Division ou Catégorie</w:t>
            </w:r>
          </w:p>
        </w:tc>
        <w:tc>
          <w:tcPr>
            <w:tcW w:w="0" w:type="auto"/>
            <w:tcBorders>
              <w:bottom w:val="single" w:sz="4" w:space="0" w:color="auto"/>
            </w:tcBorders>
            <w:shd w:val="clear" w:color="auto" w:fill="auto"/>
            <w:vAlign w:val="center"/>
          </w:tcPr>
          <w:p w:rsidR="00DD060E" w:rsidRPr="001F3DF2" w:rsidRDefault="00D03583" w:rsidP="00435487">
            <w:pPr>
              <w:spacing w:before="80" w:after="80" w:line="160" w:lineRule="exact"/>
              <w:ind w:right="43"/>
              <w:jc w:val="center"/>
              <w:textDirection w:val="tbLrV"/>
              <w:rPr>
                <w:sz w:val="18"/>
                <w:szCs w:val="18"/>
                <w:lang w:val="fr-FR"/>
              </w:rPr>
            </w:pPr>
            <w:r w:rsidRPr="001F3DF2">
              <w:rPr>
                <w:sz w:val="18"/>
                <w:szCs w:val="18"/>
                <w:lang w:val="fr-FR"/>
              </w:rPr>
              <w:t>Signe conventionnel</w:t>
            </w:r>
            <w:r>
              <w:rPr>
                <w:sz w:val="18"/>
                <w:szCs w:val="18"/>
                <w:lang w:val="fr-FR"/>
              </w:rPr>
              <w:t xml:space="preserve"> et</w:t>
            </w:r>
            <w:r w:rsidRPr="001F3DF2">
              <w:rPr>
                <w:sz w:val="18"/>
                <w:szCs w:val="18"/>
                <w:lang w:val="fr-FR"/>
              </w:rPr>
              <w:t xml:space="preserve"> couleur</w:t>
            </w:r>
            <w:r>
              <w:rPr>
                <w:sz w:val="18"/>
                <w:szCs w:val="18"/>
                <w:lang w:val="fr-FR"/>
              </w:rPr>
              <w:t xml:space="preserve"> du signe</w:t>
            </w:r>
          </w:p>
        </w:tc>
        <w:tc>
          <w:tcPr>
            <w:tcW w:w="1333" w:type="dxa"/>
            <w:tcBorders>
              <w:bottom w:val="single" w:sz="4" w:space="0" w:color="auto"/>
            </w:tcBorders>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Fond</w:t>
            </w:r>
          </w:p>
        </w:tc>
        <w:tc>
          <w:tcPr>
            <w:tcW w:w="1418" w:type="dxa"/>
            <w:tcBorders>
              <w:bottom w:val="single" w:sz="4" w:space="0" w:color="auto"/>
            </w:tcBorders>
            <w:shd w:val="clear" w:color="auto" w:fill="auto"/>
            <w:vAlign w:val="center"/>
          </w:tcPr>
          <w:p w:rsidR="00DD060E" w:rsidRPr="001F3DF2" w:rsidRDefault="006216C7" w:rsidP="00435487">
            <w:pPr>
              <w:spacing w:before="80" w:after="80" w:line="160" w:lineRule="exact"/>
              <w:ind w:right="43"/>
              <w:jc w:val="center"/>
              <w:textDirection w:val="tbLrV"/>
              <w:rPr>
                <w:sz w:val="18"/>
                <w:szCs w:val="18"/>
                <w:lang w:val="fr-FR"/>
              </w:rPr>
            </w:pPr>
            <w:r w:rsidRPr="001F3DF2">
              <w:rPr>
                <w:sz w:val="18"/>
                <w:szCs w:val="18"/>
                <w:lang w:val="fr-FR"/>
              </w:rPr>
              <w:t>Chiffre figurant dans le coin inférieur (</w:t>
            </w:r>
            <w:r>
              <w:rPr>
                <w:sz w:val="18"/>
                <w:szCs w:val="18"/>
                <w:lang w:val="fr-FR"/>
              </w:rPr>
              <w:t xml:space="preserve">et </w:t>
            </w:r>
            <w:r w:rsidRPr="001F3DF2">
              <w:rPr>
                <w:sz w:val="18"/>
                <w:szCs w:val="18"/>
                <w:lang w:val="fr-FR"/>
              </w:rPr>
              <w:t>couleur du chiffre)</w:t>
            </w:r>
          </w:p>
        </w:tc>
        <w:tc>
          <w:tcPr>
            <w:tcW w:w="3236" w:type="dxa"/>
            <w:gridSpan w:val="2"/>
            <w:tcBorders>
              <w:bottom w:val="single" w:sz="4" w:space="0" w:color="auto"/>
            </w:tcBorders>
            <w:shd w:val="clear" w:color="auto" w:fill="auto"/>
            <w:vAlign w:val="center"/>
          </w:tcPr>
          <w:p w:rsidR="00DD060E" w:rsidRPr="001F3DF2" w:rsidRDefault="00DD060E" w:rsidP="00435487">
            <w:pPr>
              <w:spacing w:before="80" w:after="80" w:line="160" w:lineRule="exact"/>
              <w:ind w:right="43"/>
              <w:jc w:val="center"/>
              <w:textDirection w:val="tbLrV"/>
              <w:rPr>
                <w:sz w:val="18"/>
                <w:szCs w:val="18"/>
                <w:lang w:val="fr-FR"/>
              </w:rPr>
            </w:pPr>
            <w:r w:rsidRPr="001F3DF2">
              <w:rPr>
                <w:sz w:val="18"/>
                <w:szCs w:val="18"/>
                <w:lang w:val="fr-FR"/>
              </w:rPr>
              <w:t>Modèles d’étiquettes</w:t>
            </w:r>
          </w:p>
        </w:tc>
        <w:tc>
          <w:tcPr>
            <w:tcW w:w="1133" w:type="dxa"/>
            <w:tcBorders>
              <w:bottom w:val="single" w:sz="4" w:space="0" w:color="auto"/>
            </w:tcBorders>
            <w:shd w:val="clear" w:color="auto" w:fill="auto"/>
            <w:vAlign w:val="center"/>
          </w:tcPr>
          <w:p w:rsidR="00DD060E" w:rsidRPr="001F3DF2" w:rsidRDefault="003B0D4E" w:rsidP="00435487">
            <w:pPr>
              <w:spacing w:before="80" w:after="80" w:line="160" w:lineRule="exact"/>
              <w:ind w:right="43"/>
              <w:jc w:val="center"/>
              <w:textDirection w:val="tbLrV"/>
              <w:rPr>
                <w:sz w:val="18"/>
                <w:szCs w:val="18"/>
                <w:lang w:val="fr-FR"/>
              </w:rPr>
            </w:pPr>
            <w:r w:rsidRPr="001F3DF2">
              <w:rPr>
                <w:sz w:val="18"/>
                <w:szCs w:val="18"/>
                <w:lang w:val="fr-FR"/>
              </w:rPr>
              <w:t>Nota</w:t>
            </w:r>
          </w:p>
        </w:tc>
      </w:tr>
      <w:tr w:rsidR="00DD060E" w:rsidRPr="001B79A0" w:rsidTr="002F1F95">
        <w:tblPrEx>
          <w:tblCellMar>
            <w:left w:w="108" w:type="dxa"/>
            <w:right w:w="108" w:type="dxa"/>
          </w:tblCellMar>
          <w:tblLook w:val="04A0" w:firstRow="1" w:lastRow="0" w:firstColumn="1" w:lastColumn="0" w:noHBand="0" w:noVBand="1"/>
        </w:tblPrEx>
        <w:tc>
          <w:tcPr>
            <w:tcW w:w="0" w:type="auto"/>
            <w:gridSpan w:val="8"/>
            <w:shd w:val="clear" w:color="auto" w:fill="auto"/>
          </w:tcPr>
          <w:p w:rsidR="00DD060E" w:rsidRPr="001B79A0" w:rsidRDefault="00DD060E" w:rsidP="00435487">
            <w:pPr>
              <w:spacing w:before="40" w:after="80"/>
              <w:ind w:right="43"/>
              <w:jc w:val="center"/>
              <w:rPr>
                <w:b/>
                <w:sz w:val="18"/>
                <w:szCs w:val="18"/>
                <w:lang w:val="fr-FR"/>
              </w:rPr>
            </w:pPr>
            <w:r w:rsidRPr="001B79A0">
              <w:rPr>
                <w:b/>
                <w:sz w:val="18"/>
                <w:szCs w:val="18"/>
                <w:lang w:val="fr-FR"/>
              </w:rPr>
              <w:t>Classe 3. Liquide inflammable</w:t>
            </w:r>
          </w:p>
        </w:tc>
      </w:tr>
      <w:tr w:rsidR="0034674E" w:rsidRPr="001B79A0" w:rsidTr="001F0099">
        <w:tblPrEx>
          <w:tblCellMar>
            <w:left w:w="108" w:type="dxa"/>
            <w:right w:w="108" w:type="dxa"/>
          </w:tblCellMar>
          <w:tblLook w:val="04A0" w:firstRow="1" w:lastRow="0" w:firstColumn="1" w:lastColumn="0" w:noHBand="0" w:noVBand="1"/>
        </w:tblPrEx>
        <w:tc>
          <w:tcPr>
            <w:tcW w:w="0" w:type="auto"/>
            <w:shd w:val="clear" w:color="auto" w:fill="auto"/>
          </w:tcPr>
          <w:p w:rsidR="0034674E" w:rsidRPr="001B79A0" w:rsidRDefault="0034674E" w:rsidP="00435487">
            <w:pPr>
              <w:spacing w:before="40" w:after="80"/>
              <w:ind w:right="43"/>
              <w:rPr>
                <w:sz w:val="18"/>
                <w:szCs w:val="18"/>
                <w:lang w:val="fr-FR"/>
              </w:rPr>
            </w:pPr>
            <w:r w:rsidRPr="001B79A0">
              <w:rPr>
                <w:sz w:val="18"/>
                <w:szCs w:val="18"/>
                <w:lang w:val="fr-FR"/>
              </w:rPr>
              <w:t>3</w:t>
            </w:r>
          </w:p>
        </w:tc>
        <w:tc>
          <w:tcPr>
            <w:tcW w:w="0" w:type="auto"/>
            <w:shd w:val="clear" w:color="auto" w:fill="auto"/>
          </w:tcPr>
          <w:p w:rsidR="0034674E" w:rsidRPr="001B79A0" w:rsidRDefault="0034674E" w:rsidP="00435487">
            <w:pPr>
              <w:spacing w:before="40" w:after="80"/>
              <w:ind w:right="43"/>
              <w:jc w:val="center"/>
              <w:rPr>
                <w:sz w:val="18"/>
                <w:szCs w:val="18"/>
                <w:lang w:val="fr-FR"/>
              </w:rPr>
            </w:pPr>
            <w:r w:rsidRPr="001B79A0">
              <w:rPr>
                <w:sz w:val="18"/>
                <w:szCs w:val="18"/>
                <w:lang w:val="fr-FR"/>
              </w:rPr>
              <w:t>-</w:t>
            </w:r>
          </w:p>
        </w:tc>
        <w:tc>
          <w:tcPr>
            <w:tcW w:w="0" w:type="auto"/>
            <w:shd w:val="clear" w:color="auto" w:fill="auto"/>
          </w:tcPr>
          <w:p w:rsidR="0034674E" w:rsidRPr="001B79A0" w:rsidRDefault="0034674E" w:rsidP="00435487">
            <w:pPr>
              <w:spacing w:before="40" w:after="80"/>
              <w:ind w:right="43"/>
              <w:jc w:val="center"/>
              <w:rPr>
                <w:sz w:val="18"/>
                <w:szCs w:val="18"/>
                <w:lang w:val="fr-FR"/>
              </w:rPr>
            </w:pPr>
            <w:r w:rsidRPr="001B79A0">
              <w:rPr>
                <w:sz w:val="18"/>
                <w:szCs w:val="18"/>
                <w:lang w:val="fr-FR"/>
              </w:rPr>
              <w:t xml:space="preserve">Flamme: </w:t>
            </w:r>
            <w:r>
              <w:rPr>
                <w:sz w:val="18"/>
                <w:szCs w:val="18"/>
                <w:lang w:val="fr-FR"/>
              </w:rPr>
              <w:br/>
            </w:r>
            <w:r w:rsidRPr="001B79A0">
              <w:rPr>
                <w:sz w:val="18"/>
                <w:szCs w:val="18"/>
                <w:lang w:val="fr-FR"/>
              </w:rPr>
              <w:t>noir ou blanc</w:t>
            </w:r>
          </w:p>
        </w:tc>
        <w:tc>
          <w:tcPr>
            <w:tcW w:w="1333" w:type="dxa"/>
            <w:shd w:val="clear" w:color="auto" w:fill="auto"/>
          </w:tcPr>
          <w:p w:rsidR="0034674E" w:rsidRPr="001B79A0" w:rsidRDefault="0034674E" w:rsidP="00435487">
            <w:pPr>
              <w:spacing w:before="40" w:after="80"/>
              <w:ind w:right="43"/>
              <w:jc w:val="center"/>
              <w:rPr>
                <w:sz w:val="18"/>
                <w:szCs w:val="18"/>
                <w:lang w:val="fr-FR"/>
              </w:rPr>
            </w:pPr>
            <w:r w:rsidRPr="001B79A0">
              <w:rPr>
                <w:sz w:val="18"/>
                <w:szCs w:val="18"/>
                <w:lang w:val="fr-FR"/>
              </w:rPr>
              <w:t>Rouge</w:t>
            </w:r>
          </w:p>
        </w:tc>
        <w:tc>
          <w:tcPr>
            <w:tcW w:w="1418" w:type="dxa"/>
            <w:shd w:val="clear" w:color="auto" w:fill="auto"/>
          </w:tcPr>
          <w:p w:rsidR="0034674E" w:rsidRPr="001B79A0" w:rsidRDefault="0034674E" w:rsidP="00435487">
            <w:pPr>
              <w:spacing w:before="40" w:after="80"/>
              <w:ind w:right="43"/>
              <w:jc w:val="center"/>
              <w:rPr>
                <w:sz w:val="18"/>
                <w:szCs w:val="18"/>
                <w:lang w:val="fr-FR"/>
              </w:rPr>
            </w:pPr>
            <w:r w:rsidRPr="001B79A0">
              <w:rPr>
                <w:sz w:val="18"/>
                <w:szCs w:val="18"/>
                <w:lang w:val="fr-FR"/>
              </w:rPr>
              <w:t>3</w:t>
            </w:r>
            <w:r>
              <w:rPr>
                <w:sz w:val="18"/>
                <w:szCs w:val="18"/>
                <w:lang w:val="fr-FR"/>
              </w:rPr>
              <w:t xml:space="preserve"> </w:t>
            </w:r>
            <w:r>
              <w:rPr>
                <w:sz w:val="18"/>
                <w:szCs w:val="18"/>
                <w:lang w:val="fr-FR"/>
              </w:rPr>
              <w:br/>
            </w:r>
            <w:r w:rsidRPr="001B79A0">
              <w:rPr>
                <w:sz w:val="18"/>
                <w:szCs w:val="18"/>
                <w:lang w:val="fr-FR"/>
              </w:rPr>
              <w:t>(noir ou blanc)</w:t>
            </w:r>
          </w:p>
        </w:tc>
        <w:tc>
          <w:tcPr>
            <w:tcW w:w="2100" w:type="dxa"/>
            <w:shd w:val="clear" w:color="auto" w:fill="auto"/>
          </w:tcPr>
          <w:p w:rsidR="0034674E" w:rsidRPr="001B79A0" w:rsidRDefault="00402722" w:rsidP="002F1F95">
            <w:pPr>
              <w:spacing w:before="40" w:after="80" w:line="240" w:lineRule="auto"/>
              <w:ind w:right="43"/>
              <w:jc w:val="center"/>
              <w:rPr>
                <w:sz w:val="18"/>
                <w:szCs w:val="18"/>
                <w:lang w:val="ru-RU" w:eastAsia="ru-RU"/>
              </w:rPr>
            </w:pPr>
            <w:r>
              <w:rPr>
                <w:rFonts w:eastAsia="SimSun"/>
                <w:noProof/>
                <w:lang w:val="fr-FR" w:eastAsia="fr-FR"/>
              </w:rPr>
              <w:pict>
                <v:shape id="_x0000_i1037" type="#_x0000_t75" alt="rouge3_noir" style="width:64.95pt;height:64.95pt;visibility:visible;mso-wrap-style:square">
                  <v:imagedata r:id="rId24" o:title="rouge3_noir"/>
                </v:shape>
              </w:pict>
            </w:r>
          </w:p>
        </w:tc>
        <w:tc>
          <w:tcPr>
            <w:tcW w:w="1136" w:type="dxa"/>
            <w:shd w:val="clear" w:color="auto" w:fill="auto"/>
          </w:tcPr>
          <w:p w:rsidR="0034674E" w:rsidRPr="001B79A0" w:rsidRDefault="00402722" w:rsidP="002F1F95">
            <w:pPr>
              <w:spacing w:before="40" w:after="80" w:line="240" w:lineRule="auto"/>
              <w:ind w:right="43"/>
              <w:jc w:val="center"/>
              <w:rPr>
                <w:sz w:val="18"/>
                <w:szCs w:val="18"/>
                <w:lang w:val="ru-RU" w:eastAsia="ru-RU"/>
              </w:rPr>
            </w:pPr>
            <w:r>
              <w:rPr>
                <w:rFonts w:eastAsia="SimSun"/>
                <w:noProof/>
                <w:lang w:val="fr-FR" w:eastAsia="fr-FR"/>
              </w:rPr>
              <w:pict>
                <v:shape id="_x0000_i1038" type="#_x0000_t75" alt="rouge3" style="width:64.95pt;height:64.95pt;visibility:visible;mso-wrap-style:square">
                  <v:imagedata r:id="rId25" o:title="rouge3"/>
                </v:shape>
              </w:pict>
            </w:r>
          </w:p>
        </w:tc>
        <w:tc>
          <w:tcPr>
            <w:tcW w:w="1133" w:type="dxa"/>
            <w:shd w:val="clear" w:color="auto" w:fill="auto"/>
          </w:tcPr>
          <w:p w:rsidR="0034674E" w:rsidRPr="00604799" w:rsidRDefault="0034674E" w:rsidP="001F0099">
            <w:pPr>
              <w:spacing w:before="40" w:after="80" w:line="220" w:lineRule="exact"/>
              <w:jc w:val="center"/>
              <w:textDirection w:val="tbLrV"/>
              <w:rPr>
                <w:sz w:val="18"/>
                <w:szCs w:val="18"/>
                <w:lang w:val="fr-FR"/>
              </w:rPr>
            </w:pPr>
            <w:r w:rsidRPr="00604F0C">
              <w:rPr>
                <w:sz w:val="18"/>
                <w:szCs w:val="18"/>
                <w:lang w:val="fr-FR"/>
              </w:rPr>
              <w:t>-</w:t>
            </w:r>
          </w:p>
        </w:tc>
      </w:tr>
      <w:tr w:rsidR="00DD060E" w:rsidRPr="001B79A0" w:rsidTr="002F1F95">
        <w:tblPrEx>
          <w:tblCellMar>
            <w:left w:w="108" w:type="dxa"/>
            <w:right w:w="108" w:type="dxa"/>
          </w:tblCellMar>
          <w:tblLook w:val="04A0" w:firstRow="1" w:lastRow="0" w:firstColumn="1" w:lastColumn="0" w:noHBand="0" w:noVBand="1"/>
        </w:tblPrEx>
        <w:tc>
          <w:tcPr>
            <w:tcW w:w="0" w:type="auto"/>
            <w:gridSpan w:val="8"/>
            <w:shd w:val="clear" w:color="auto" w:fill="auto"/>
          </w:tcPr>
          <w:p w:rsidR="00DD060E" w:rsidRPr="00341919" w:rsidRDefault="00DD060E" w:rsidP="00435487">
            <w:pPr>
              <w:spacing w:before="40" w:after="80"/>
              <w:ind w:right="43"/>
              <w:jc w:val="center"/>
              <w:rPr>
                <w:b/>
                <w:sz w:val="18"/>
                <w:szCs w:val="18"/>
                <w:lang w:val="fr-FR"/>
              </w:rPr>
            </w:pPr>
            <w:r w:rsidRPr="00341919">
              <w:rPr>
                <w:b/>
                <w:sz w:val="18"/>
                <w:szCs w:val="18"/>
                <w:lang w:val="fr-FR"/>
              </w:rPr>
              <w:t>Classe 4</w:t>
            </w:r>
          </w:p>
        </w:tc>
      </w:tr>
      <w:tr w:rsidR="0034674E" w:rsidRPr="001B79A0" w:rsidTr="001F0099">
        <w:tblPrEx>
          <w:tblCellMar>
            <w:left w:w="108" w:type="dxa"/>
            <w:right w:w="108" w:type="dxa"/>
          </w:tblCellMar>
          <w:tblLook w:val="04A0" w:firstRow="1" w:lastRow="0" w:firstColumn="1" w:lastColumn="0" w:noHBand="0" w:noVBand="1"/>
        </w:tblPrEx>
        <w:tc>
          <w:tcPr>
            <w:tcW w:w="0" w:type="auto"/>
            <w:shd w:val="clear" w:color="auto" w:fill="auto"/>
          </w:tcPr>
          <w:p w:rsidR="00DD060E" w:rsidRPr="001B79A0" w:rsidRDefault="00DD060E" w:rsidP="00435487">
            <w:pPr>
              <w:spacing w:before="40" w:after="80"/>
              <w:ind w:right="43"/>
              <w:rPr>
                <w:sz w:val="18"/>
                <w:szCs w:val="18"/>
                <w:lang w:val="fr-FR"/>
              </w:rPr>
            </w:pPr>
            <w:r w:rsidRPr="001B79A0">
              <w:rPr>
                <w:sz w:val="18"/>
                <w:szCs w:val="18"/>
                <w:lang w:val="fr-FR"/>
              </w:rPr>
              <w:t>4.1</w:t>
            </w:r>
          </w:p>
        </w:tc>
        <w:tc>
          <w:tcPr>
            <w:tcW w:w="0" w:type="auto"/>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Division 4.1</w:t>
            </w:r>
            <w:r w:rsidR="003B0D4E">
              <w:rPr>
                <w:sz w:val="18"/>
                <w:szCs w:val="18"/>
                <w:lang w:val="fr-FR"/>
              </w:rPr>
              <w:t>:</w:t>
            </w:r>
          </w:p>
          <w:p w:rsidR="00DD060E" w:rsidRPr="001B79A0" w:rsidRDefault="00861B15" w:rsidP="006216C7">
            <w:pPr>
              <w:spacing w:before="40" w:after="80"/>
              <w:ind w:right="43"/>
              <w:jc w:val="center"/>
              <w:rPr>
                <w:sz w:val="18"/>
                <w:szCs w:val="18"/>
                <w:lang w:val="fr-FR"/>
              </w:rPr>
            </w:pPr>
            <w:r>
              <w:rPr>
                <w:sz w:val="18"/>
                <w:szCs w:val="18"/>
                <w:lang w:val="fr-FR"/>
              </w:rPr>
              <w:t>M</w:t>
            </w:r>
            <w:r w:rsidR="002F1F95" w:rsidRPr="00861B15">
              <w:rPr>
                <w:sz w:val="18"/>
                <w:szCs w:val="18"/>
                <w:lang w:val="fr-FR"/>
              </w:rPr>
              <w:t xml:space="preserve">atières solides inflammables, matières </w:t>
            </w:r>
            <w:proofErr w:type="spellStart"/>
            <w:r w:rsidR="002F1F95" w:rsidRPr="00861B15">
              <w:rPr>
                <w:sz w:val="18"/>
                <w:szCs w:val="18"/>
                <w:lang w:val="fr-FR"/>
              </w:rPr>
              <w:t>autoréactives</w:t>
            </w:r>
            <w:proofErr w:type="spellEnd"/>
            <w:r w:rsidR="006216C7">
              <w:rPr>
                <w:sz w:val="18"/>
                <w:szCs w:val="18"/>
                <w:lang w:val="fr-FR"/>
              </w:rPr>
              <w:t>,</w:t>
            </w:r>
            <w:r w:rsidR="002F1F95" w:rsidRPr="00861B15">
              <w:rPr>
                <w:sz w:val="18"/>
                <w:szCs w:val="18"/>
                <w:lang w:val="fr-FR"/>
              </w:rPr>
              <w:t xml:space="preserve"> matières explosibles désensibilisées solides et matières qui polymérisent</w:t>
            </w:r>
          </w:p>
        </w:tc>
        <w:tc>
          <w:tcPr>
            <w:tcW w:w="0" w:type="auto"/>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Flamme: noir</w:t>
            </w:r>
          </w:p>
        </w:tc>
        <w:tc>
          <w:tcPr>
            <w:tcW w:w="1333" w:type="dxa"/>
            <w:shd w:val="clear" w:color="auto" w:fill="auto"/>
          </w:tcPr>
          <w:p w:rsidR="00DD060E" w:rsidRPr="00D6712B" w:rsidRDefault="00DD060E" w:rsidP="00435487">
            <w:pPr>
              <w:spacing w:before="40" w:after="80"/>
              <w:ind w:right="43"/>
              <w:jc w:val="center"/>
              <w:rPr>
                <w:sz w:val="18"/>
                <w:szCs w:val="18"/>
                <w:lang w:eastAsia="ru-RU"/>
              </w:rPr>
            </w:pPr>
            <w:r w:rsidRPr="001B79A0">
              <w:rPr>
                <w:sz w:val="18"/>
                <w:szCs w:val="18"/>
                <w:lang w:val="fr-FR"/>
              </w:rPr>
              <w:t>Blanc, barré de sept bandes verticales rouges</w:t>
            </w:r>
          </w:p>
        </w:tc>
        <w:tc>
          <w:tcPr>
            <w:tcW w:w="1418"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4</w:t>
            </w:r>
            <w:r>
              <w:rPr>
                <w:sz w:val="18"/>
                <w:szCs w:val="18"/>
                <w:lang w:val="fr-FR"/>
              </w:rPr>
              <w:t xml:space="preserve"> </w:t>
            </w:r>
            <w:r>
              <w:rPr>
                <w:sz w:val="18"/>
                <w:szCs w:val="18"/>
                <w:lang w:val="fr-FR"/>
              </w:rPr>
              <w:br/>
            </w:r>
            <w:r w:rsidRPr="001B79A0">
              <w:rPr>
                <w:sz w:val="18"/>
                <w:szCs w:val="18"/>
                <w:lang w:val="fr-FR"/>
              </w:rPr>
              <w:t>(noir)</w:t>
            </w:r>
          </w:p>
        </w:tc>
        <w:tc>
          <w:tcPr>
            <w:tcW w:w="3236" w:type="dxa"/>
            <w:gridSpan w:val="2"/>
            <w:shd w:val="clear" w:color="auto" w:fill="auto"/>
          </w:tcPr>
          <w:p w:rsidR="00DD060E" w:rsidRPr="001B79A0"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Picture 15" o:spid="_x0000_i1039" type="#_x0000_t75" alt="stripes" style="width:66.65pt;height:64.95pt;visibility:visible;mso-wrap-style:square">
                  <v:imagedata r:id="rId26" o:title="stripes"/>
                </v:shape>
              </w:pict>
            </w:r>
          </w:p>
        </w:tc>
        <w:tc>
          <w:tcPr>
            <w:tcW w:w="1133"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w:t>
            </w:r>
          </w:p>
        </w:tc>
      </w:tr>
      <w:tr w:rsidR="0034674E" w:rsidRPr="001B79A0" w:rsidTr="001F0099">
        <w:tblPrEx>
          <w:tblCellMar>
            <w:left w:w="108" w:type="dxa"/>
            <w:right w:w="108" w:type="dxa"/>
          </w:tblCellMar>
          <w:tblLook w:val="04A0" w:firstRow="1" w:lastRow="0" w:firstColumn="1" w:lastColumn="0" w:noHBand="0" w:noVBand="1"/>
        </w:tblPrEx>
        <w:tc>
          <w:tcPr>
            <w:tcW w:w="0" w:type="auto"/>
            <w:shd w:val="clear" w:color="auto" w:fill="auto"/>
          </w:tcPr>
          <w:p w:rsidR="00DD060E" w:rsidRPr="001B79A0" w:rsidRDefault="00DD060E" w:rsidP="00435487">
            <w:pPr>
              <w:spacing w:before="40" w:after="80"/>
              <w:ind w:right="43"/>
              <w:rPr>
                <w:sz w:val="18"/>
                <w:szCs w:val="18"/>
                <w:lang w:val="fr-FR"/>
              </w:rPr>
            </w:pPr>
            <w:r w:rsidRPr="001B79A0">
              <w:rPr>
                <w:sz w:val="18"/>
                <w:szCs w:val="18"/>
                <w:lang w:val="fr-FR"/>
              </w:rPr>
              <w:t>4.2</w:t>
            </w:r>
          </w:p>
        </w:tc>
        <w:tc>
          <w:tcPr>
            <w:tcW w:w="0" w:type="auto"/>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Division 4.2</w:t>
            </w:r>
            <w:r w:rsidR="003B0D4E">
              <w:rPr>
                <w:sz w:val="18"/>
                <w:szCs w:val="18"/>
                <w:lang w:val="fr-FR"/>
              </w:rPr>
              <w:t>:</w:t>
            </w:r>
          </w:p>
          <w:p w:rsidR="00DD060E" w:rsidRPr="001B79A0" w:rsidRDefault="00DD060E" w:rsidP="00435487">
            <w:pPr>
              <w:spacing w:before="40" w:after="80"/>
              <w:ind w:right="43"/>
              <w:jc w:val="center"/>
              <w:rPr>
                <w:sz w:val="18"/>
                <w:szCs w:val="18"/>
                <w:lang w:val="fr-FR"/>
              </w:rPr>
            </w:pPr>
            <w:r w:rsidRPr="001B79A0">
              <w:rPr>
                <w:sz w:val="18"/>
                <w:szCs w:val="18"/>
                <w:lang w:val="fr-FR"/>
              </w:rPr>
              <w:t>Matières sujettes à l</w:t>
            </w:r>
            <w:r>
              <w:rPr>
                <w:sz w:val="18"/>
                <w:szCs w:val="18"/>
                <w:lang w:val="fr-FR"/>
              </w:rPr>
              <w:t>’</w:t>
            </w:r>
            <w:r w:rsidRPr="001B79A0">
              <w:rPr>
                <w:sz w:val="18"/>
                <w:szCs w:val="18"/>
                <w:lang w:val="fr-FR"/>
              </w:rPr>
              <w:t>inflammation spontanée</w:t>
            </w:r>
          </w:p>
        </w:tc>
        <w:tc>
          <w:tcPr>
            <w:tcW w:w="0" w:type="auto"/>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Flamme: noir</w:t>
            </w:r>
          </w:p>
        </w:tc>
        <w:tc>
          <w:tcPr>
            <w:tcW w:w="1333"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 xml:space="preserve">Blanc (moitié supérieure) </w:t>
            </w:r>
            <w:r>
              <w:rPr>
                <w:sz w:val="18"/>
                <w:szCs w:val="18"/>
                <w:lang w:val="fr-FR"/>
              </w:rPr>
              <w:br/>
            </w:r>
            <w:r w:rsidRPr="001B79A0">
              <w:rPr>
                <w:sz w:val="18"/>
                <w:szCs w:val="18"/>
                <w:lang w:val="fr-FR"/>
              </w:rPr>
              <w:t>et rouge (moitié inférieure)</w:t>
            </w:r>
          </w:p>
        </w:tc>
        <w:tc>
          <w:tcPr>
            <w:tcW w:w="1418"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4</w:t>
            </w:r>
            <w:r>
              <w:rPr>
                <w:sz w:val="18"/>
                <w:szCs w:val="18"/>
                <w:lang w:val="fr-FR"/>
              </w:rPr>
              <w:t xml:space="preserve"> </w:t>
            </w:r>
            <w:r>
              <w:rPr>
                <w:sz w:val="18"/>
                <w:szCs w:val="18"/>
                <w:lang w:val="fr-FR"/>
              </w:rPr>
              <w:br/>
            </w:r>
            <w:r w:rsidRPr="001B79A0">
              <w:rPr>
                <w:sz w:val="18"/>
                <w:szCs w:val="18"/>
                <w:lang w:val="fr-FR"/>
              </w:rPr>
              <w:t>(noir)</w:t>
            </w:r>
          </w:p>
        </w:tc>
        <w:tc>
          <w:tcPr>
            <w:tcW w:w="3236" w:type="dxa"/>
            <w:gridSpan w:val="2"/>
            <w:shd w:val="clear" w:color="auto" w:fill="auto"/>
          </w:tcPr>
          <w:p w:rsidR="00DD060E" w:rsidRPr="001B79A0"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Picture 16" o:spid="_x0000_i1040" type="#_x0000_t75" alt="blan-red" style="width:64.95pt;height:65.3pt;visibility:visible;mso-wrap-style:square">
                  <v:imagedata r:id="rId27" o:title="blan-red"/>
                </v:shape>
              </w:pict>
            </w:r>
          </w:p>
        </w:tc>
        <w:tc>
          <w:tcPr>
            <w:tcW w:w="1133"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w:t>
            </w:r>
          </w:p>
        </w:tc>
      </w:tr>
      <w:tr w:rsidR="0034674E" w:rsidRPr="001B79A0" w:rsidTr="001F0099">
        <w:tblPrEx>
          <w:tblCellMar>
            <w:left w:w="108" w:type="dxa"/>
            <w:right w:w="108" w:type="dxa"/>
          </w:tblCellMar>
          <w:tblLook w:val="04A0" w:firstRow="1" w:lastRow="0" w:firstColumn="1" w:lastColumn="0" w:noHBand="0" w:noVBand="1"/>
        </w:tblPrEx>
        <w:tc>
          <w:tcPr>
            <w:tcW w:w="0" w:type="auto"/>
            <w:shd w:val="clear" w:color="auto" w:fill="auto"/>
          </w:tcPr>
          <w:p w:rsidR="00DD060E" w:rsidRPr="001B79A0" w:rsidRDefault="00DD060E" w:rsidP="00435487">
            <w:pPr>
              <w:spacing w:before="40" w:after="80"/>
              <w:ind w:right="43"/>
              <w:rPr>
                <w:sz w:val="18"/>
                <w:szCs w:val="18"/>
                <w:lang w:val="fr-FR"/>
              </w:rPr>
            </w:pPr>
            <w:r w:rsidRPr="001B79A0">
              <w:rPr>
                <w:sz w:val="18"/>
                <w:szCs w:val="18"/>
                <w:lang w:val="fr-FR"/>
              </w:rPr>
              <w:t>4.3</w:t>
            </w:r>
          </w:p>
        </w:tc>
        <w:tc>
          <w:tcPr>
            <w:tcW w:w="0" w:type="auto"/>
            <w:shd w:val="clear" w:color="auto" w:fill="auto"/>
          </w:tcPr>
          <w:p w:rsidR="00DD060E" w:rsidRPr="001B79A0" w:rsidRDefault="00DD060E" w:rsidP="00435487">
            <w:pPr>
              <w:spacing w:before="40" w:after="80"/>
              <w:ind w:right="43"/>
              <w:jc w:val="center"/>
              <w:rPr>
                <w:sz w:val="18"/>
                <w:szCs w:val="18"/>
                <w:lang w:val="fr-FR"/>
              </w:rPr>
            </w:pPr>
            <w:r>
              <w:rPr>
                <w:sz w:val="18"/>
                <w:szCs w:val="18"/>
                <w:lang w:val="fr-FR"/>
              </w:rPr>
              <w:t>Division 4.3</w:t>
            </w:r>
            <w:r w:rsidR="003B0D4E">
              <w:rPr>
                <w:sz w:val="18"/>
                <w:szCs w:val="18"/>
                <w:lang w:val="fr-FR"/>
              </w:rPr>
              <w:t>:</w:t>
            </w:r>
          </w:p>
          <w:p w:rsidR="00DD060E" w:rsidRPr="001B79A0" w:rsidRDefault="00DD060E" w:rsidP="00435487">
            <w:pPr>
              <w:spacing w:before="40" w:after="80"/>
              <w:ind w:right="43"/>
              <w:jc w:val="center"/>
              <w:rPr>
                <w:sz w:val="18"/>
                <w:szCs w:val="18"/>
                <w:lang w:val="fr-FR"/>
              </w:rPr>
            </w:pPr>
            <w:r w:rsidRPr="001B79A0">
              <w:rPr>
                <w:sz w:val="18"/>
                <w:szCs w:val="18"/>
                <w:lang w:val="fr-FR"/>
              </w:rPr>
              <w:t>Matières qui, au contact de l</w:t>
            </w:r>
            <w:r>
              <w:rPr>
                <w:sz w:val="18"/>
                <w:szCs w:val="18"/>
                <w:lang w:val="fr-FR"/>
              </w:rPr>
              <w:t>’</w:t>
            </w:r>
            <w:r w:rsidRPr="001B79A0">
              <w:rPr>
                <w:sz w:val="18"/>
                <w:szCs w:val="18"/>
                <w:lang w:val="fr-FR"/>
              </w:rPr>
              <w:t>eau, dégagent des gaz inflammables</w:t>
            </w:r>
          </w:p>
        </w:tc>
        <w:tc>
          <w:tcPr>
            <w:tcW w:w="0" w:type="auto"/>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 xml:space="preserve">Flamme: </w:t>
            </w:r>
            <w:r>
              <w:rPr>
                <w:sz w:val="18"/>
                <w:szCs w:val="18"/>
                <w:lang w:val="fr-FR"/>
              </w:rPr>
              <w:br/>
            </w:r>
            <w:r w:rsidRPr="001B79A0">
              <w:rPr>
                <w:sz w:val="18"/>
                <w:szCs w:val="18"/>
                <w:lang w:val="fr-FR"/>
              </w:rPr>
              <w:t>noir ou blanc</w:t>
            </w:r>
          </w:p>
        </w:tc>
        <w:tc>
          <w:tcPr>
            <w:tcW w:w="1333"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Bleu</w:t>
            </w:r>
          </w:p>
        </w:tc>
        <w:tc>
          <w:tcPr>
            <w:tcW w:w="1418"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4</w:t>
            </w:r>
            <w:r>
              <w:rPr>
                <w:sz w:val="18"/>
                <w:szCs w:val="18"/>
                <w:lang w:val="fr-FR"/>
              </w:rPr>
              <w:t xml:space="preserve"> </w:t>
            </w:r>
            <w:r>
              <w:rPr>
                <w:sz w:val="18"/>
                <w:szCs w:val="18"/>
                <w:lang w:val="fr-FR"/>
              </w:rPr>
              <w:br/>
            </w:r>
            <w:r w:rsidRPr="001B79A0">
              <w:rPr>
                <w:sz w:val="18"/>
                <w:szCs w:val="18"/>
                <w:lang w:val="fr-FR"/>
              </w:rPr>
              <w:t>(noir ou blanc)</w:t>
            </w:r>
          </w:p>
        </w:tc>
        <w:tc>
          <w:tcPr>
            <w:tcW w:w="2100" w:type="dxa"/>
            <w:shd w:val="clear" w:color="auto" w:fill="auto"/>
          </w:tcPr>
          <w:p w:rsidR="00DD060E" w:rsidRPr="001B79A0" w:rsidRDefault="00402722" w:rsidP="00435487">
            <w:pPr>
              <w:spacing w:before="40" w:after="80" w:line="240" w:lineRule="auto"/>
              <w:ind w:right="43"/>
              <w:rPr>
                <w:sz w:val="18"/>
                <w:szCs w:val="18"/>
                <w:lang w:val="en-US" w:eastAsia="ru-RU"/>
              </w:rPr>
            </w:pPr>
            <w:r>
              <w:rPr>
                <w:rFonts w:eastAsia="SimSun"/>
                <w:noProof/>
                <w:lang w:val="fr-FR" w:eastAsia="fr-FR"/>
              </w:rPr>
              <w:pict>
                <v:shape id="Picture 17" o:spid="_x0000_i1041" type="#_x0000_t75" alt="bleu4_noir" style="width:64.95pt;height:64.95pt;visibility:visible;mso-wrap-style:square">
                  <v:imagedata r:id="rId28" o:title="bleu4_noir"/>
                </v:shape>
              </w:pict>
            </w:r>
          </w:p>
        </w:tc>
        <w:tc>
          <w:tcPr>
            <w:tcW w:w="1136" w:type="dxa"/>
            <w:shd w:val="clear" w:color="auto" w:fill="auto"/>
          </w:tcPr>
          <w:p w:rsidR="00DD060E" w:rsidRPr="001B79A0" w:rsidRDefault="00402722" w:rsidP="00435487">
            <w:pPr>
              <w:spacing w:before="40" w:after="80" w:line="240" w:lineRule="auto"/>
              <w:ind w:right="43"/>
              <w:rPr>
                <w:sz w:val="18"/>
                <w:szCs w:val="18"/>
                <w:lang w:val="en-US" w:eastAsia="ru-RU"/>
              </w:rPr>
            </w:pPr>
            <w:r>
              <w:rPr>
                <w:rFonts w:eastAsia="SimSun"/>
                <w:noProof/>
                <w:lang w:val="fr-FR" w:eastAsia="fr-FR"/>
              </w:rPr>
              <w:pict>
                <v:shape id="Picture 18" o:spid="_x0000_i1042" type="#_x0000_t75" alt="bleu4" style="width:64.95pt;height:64.95pt;visibility:visible;mso-wrap-style:square">
                  <v:imagedata r:id="rId29" o:title="bleu4"/>
                </v:shape>
              </w:pict>
            </w:r>
          </w:p>
        </w:tc>
        <w:tc>
          <w:tcPr>
            <w:tcW w:w="1133" w:type="dxa"/>
            <w:shd w:val="clear" w:color="auto" w:fill="auto"/>
          </w:tcPr>
          <w:p w:rsidR="00DD060E" w:rsidRPr="001B79A0" w:rsidRDefault="00DD060E" w:rsidP="00435487">
            <w:pPr>
              <w:spacing w:before="40" w:after="80"/>
              <w:ind w:right="43"/>
              <w:jc w:val="center"/>
              <w:rPr>
                <w:sz w:val="18"/>
                <w:szCs w:val="18"/>
                <w:lang w:val="fr-FR"/>
              </w:rPr>
            </w:pPr>
            <w:r w:rsidRPr="001B79A0">
              <w:rPr>
                <w:sz w:val="18"/>
                <w:szCs w:val="18"/>
                <w:lang w:val="fr-FR"/>
              </w:rPr>
              <w:t>-</w:t>
            </w:r>
          </w:p>
        </w:tc>
      </w:tr>
    </w:tbl>
    <w:p w:rsidR="00DD060E" w:rsidRDefault="00DD060E" w:rsidP="00DD060E">
      <w:pPr>
        <w:spacing w:line="240" w:lineRule="auto"/>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56"/>
        <w:gridCol w:w="1296"/>
        <w:gridCol w:w="1443"/>
        <w:gridCol w:w="1662"/>
        <w:gridCol w:w="1364"/>
        <w:gridCol w:w="1549"/>
        <w:gridCol w:w="1559"/>
        <w:gridCol w:w="2961"/>
      </w:tblGrid>
      <w:tr w:rsidR="00DD060E" w:rsidRPr="001F3DF2" w:rsidTr="003B0D4E">
        <w:tc>
          <w:tcPr>
            <w:tcW w:w="0" w:type="auto"/>
            <w:shd w:val="clear" w:color="auto" w:fill="auto"/>
            <w:vAlign w:val="center"/>
          </w:tcPr>
          <w:p w:rsidR="00DD060E" w:rsidRPr="001F3DF2" w:rsidRDefault="003B0D4E" w:rsidP="001F3DF2">
            <w:pPr>
              <w:pageBreakBefore/>
              <w:spacing w:before="80" w:after="80" w:line="160" w:lineRule="exact"/>
              <w:ind w:right="45"/>
              <w:jc w:val="center"/>
              <w:rPr>
                <w:sz w:val="18"/>
                <w:szCs w:val="18"/>
                <w:lang w:val="fr-FR"/>
              </w:rPr>
            </w:pPr>
            <w:r w:rsidRPr="001F3DF2">
              <w:rPr>
                <w:sz w:val="18"/>
                <w:szCs w:val="18"/>
                <w:lang w:val="fr-FR"/>
              </w:rPr>
              <w:lastRenderedPageBreak/>
              <w:t>No du modèle d’étiquette</w:t>
            </w:r>
          </w:p>
        </w:tc>
        <w:tc>
          <w:tcPr>
            <w:tcW w:w="0" w:type="auto"/>
            <w:shd w:val="clear" w:color="auto" w:fill="auto"/>
            <w:vAlign w:val="center"/>
          </w:tcPr>
          <w:p w:rsidR="00DD060E" w:rsidRPr="001F3DF2" w:rsidRDefault="00D03583" w:rsidP="0034674E">
            <w:pPr>
              <w:spacing w:before="80" w:after="80" w:line="160" w:lineRule="exact"/>
              <w:ind w:right="43"/>
              <w:jc w:val="center"/>
              <w:textDirection w:val="tbLrV"/>
              <w:rPr>
                <w:sz w:val="18"/>
                <w:szCs w:val="18"/>
                <w:lang w:val="fr-FR"/>
              </w:rPr>
            </w:pPr>
            <w:r w:rsidRPr="00D03583">
              <w:rPr>
                <w:sz w:val="18"/>
                <w:szCs w:val="18"/>
                <w:lang w:val="fr-FR"/>
              </w:rPr>
              <w:t>Division ou Catégorie</w:t>
            </w:r>
          </w:p>
        </w:tc>
        <w:tc>
          <w:tcPr>
            <w:tcW w:w="0" w:type="auto"/>
            <w:shd w:val="clear" w:color="auto" w:fill="auto"/>
            <w:vAlign w:val="center"/>
          </w:tcPr>
          <w:p w:rsidR="00DD060E" w:rsidRPr="001F3DF2" w:rsidRDefault="00D03583" w:rsidP="00435487">
            <w:pPr>
              <w:spacing w:before="80" w:after="80" w:line="160" w:lineRule="exact"/>
              <w:ind w:right="43"/>
              <w:jc w:val="center"/>
              <w:rPr>
                <w:sz w:val="18"/>
                <w:szCs w:val="18"/>
                <w:lang w:val="fr-FR"/>
              </w:rPr>
            </w:pPr>
            <w:r w:rsidRPr="001F3DF2">
              <w:rPr>
                <w:sz w:val="18"/>
                <w:szCs w:val="18"/>
                <w:lang w:val="fr-FR"/>
              </w:rPr>
              <w:t>Signe conventionnel</w:t>
            </w:r>
            <w:r>
              <w:rPr>
                <w:sz w:val="18"/>
                <w:szCs w:val="18"/>
                <w:lang w:val="fr-FR"/>
              </w:rPr>
              <w:t xml:space="preserve"> et</w:t>
            </w:r>
            <w:r w:rsidRPr="001F3DF2">
              <w:rPr>
                <w:sz w:val="18"/>
                <w:szCs w:val="18"/>
                <w:lang w:val="fr-FR"/>
              </w:rPr>
              <w:t xml:space="preserve"> couleur</w:t>
            </w:r>
            <w:r>
              <w:rPr>
                <w:sz w:val="18"/>
                <w:szCs w:val="18"/>
                <w:lang w:val="fr-FR"/>
              </w:rPr>
              <w:t xml:space="preserve"> du signe</w:t>
            </w:r>
          </w:p>
        </w:tc>
        <w:tc>
          <w:tcPr>
            <w:tcW w:w="0" w:type="auto"/>
            <w:shd w:val="clear" w:color="auto" w:fill="auto"/>
            <w:vAlign w:val="center"/>
          </w:tcPr>
          <w:p w:rsidR="00DD060E" w:rsidRPr="001F3DF2" w:rsidRDefault="00DD060E" w:rsidP="00435487">
            <w:pPr>
              <w:spacing w:before="80" w:after="80" w:line="160" w:lineRule="exact"/>
              <w:ind w:right="43"/>
              <w:jc w:val="center"/>
              <w:rPr>
                <w:sz w:val="18"/>
                <w:szCs w:val="18"/>
                <w:lang w:val="fr-FR"/>
              </w:rPr>
            </w:pPr>
            <w:r w:rsidRPr="001F3DF2">
              <w:rPr>
                <w:sz w:val="18"/>
                <w:szCs w:val="18"/>
                <w:lang w:val="fr-FR"/>
              </w:rPr>
              <w:t>Fond</w:t>
            </w:r>
          </w:p>
        </w:tc>
        <w:tc>
          <w:tcPr>
            <w:tcW w:w="0" w:type="auto"/>
            <w:shd w:val="clear" w:color="auto" w:fill="auto"/>
            <w:vAlign w:val="center"/>
          </w:tcPr>
          <w:p w:rsidR="00DD060E" w:rsidRPr="001F3DF2" w:rsidRDefault="006216C7" w:rsidP="00435487">
            <w:pPr>
              <w:spacing w:before="80" w:after="80" w:line="160" w:lineRule="exact"/>
              <w:ind w:right="43"/>
              <w:jc w:val="center"/>
              <w:rPr>
                <w:sz w:val="18"/>
                <w:szCs w:val="18"/>
                <w:lang w:val="fr-FR"/>
              </w:rPr>
            </w:pPr>
            <w:r w:rsidRPr="001F3DF2">
              <w:rPr>
                <w:sz w:val="18"/>
                <w:szCs w:val="18"/>
                <w:lang w:val="fr-FR"/>
              </w:rPr>
              <w:t>Chiffre figurant dans le coin inférieur (</w:t>
            </w:r>
            <w:r>
              <w:rPr>
                <w:sz w:val="18"/>
                <w:szCs w:val="18"/>
                <w:lang w:val="fr-FR"/>
              </w:rPr>
              <w:t xml:space="preserve">et </w:t>
            </w:r>
            <w:r w:rsidRPr="001F3DF2">
              <w:rPr>
                <w:sz w:val="18"/>
                <w:szCs w:val="18"/>
                <w:lang w:val="fr-FR"/>
              </w:rPr>
              <w:t>couleur du chiffre)</w:t>
            </w:r>
          </w:p>
        </w:tc>
        <w:tc>
          <w:tcPr>
            <w:tcW w:w="0" w:type="auto"/>
            <w:gridSpan w:val="2"/>
            <w:shd w:val="clear" w:color="auto" w:fill="auto"/>
            <w:vAlign w:val="center"/>
          </w:tcPr>
          <w:p w:rsidR="00DD060E" w:rsidRPr="001F3DF2" w:rsidRDefault="00DD060E" w:rsidP="00435487">
            <w:pPr>
              <w:spacing w:before="80" w:after="80" w:line="160" w:lineRule="exact"/>
              <w:ind w:right="43"/>
              <w:jc w:val="center"/>
              <w:rPr>
                <w:sz w:val="18"/>
                <w:szCs w:val="18"/>
                <w:lang w:val="fr-FR"/>
              </w:rPr>
            </w:pPr>
            <w:r w:rsidRPr="001F3DF2">
              <w:rPr>
                <w:sz w:val="18"/>
                <w:szCs w:val="18"/>
                <w:lang w:val="fr-FR"/>
              </w:rPr>
              <w:t>Modèles d’étiquettes</w:t>
            </w:r>
          </w:p>
        </w:tc>
        <w:tc>
          <w:tcPr>
            <w:tcW w:w="0" w:type="auto"/>
            <w:shd w:val="clear" w:color="auto" w:fill="auto"/>
            <w:vAlign w:val="center"/>
          </w:tcPr>
          <w:p w:rsidR="00DD060E" w:rsidRPr="001F3DF2" w:rsidRDefault="003B0D4E" w:rsidP="00435487">
            <w:pPr>
              <w:spacing w:before="80" w:after="80" w:line="160" w:lineRule="exact"/>
              <w:ind w:right="43"/>
              <w:jc w:val="center"/>
              <w:rPr>
                <w:sz w:val="18"/>
                <w:szCs w:val="18"/>
                <w:lang w:val="fr-FR"/>
              </w:rPr>
            </w:pPr>
            <w:r w:rsidRPr="001F3DF2">
              <w:rPr>
                <w:sz w:val="18"/>
                <w:szCs w:val="18"/>
                <w:lang w:val="fr-FR"/>
              </w:rPr>
              <w:t>Nota</w:t>
            </w:r>
          </w:p>
        </w:tc>
      </w:tr>
      <w:tr w:rsidR="00DD060E" w:rsidRPr="00DC174D" w:rsidTr="003B0D4E">
        <w:tblPrEx>
          <w:tblCellMar>
            <w:left w:w="108" w:type="dxa"/>
            <w:right w:w="108" w:type="dxa"/>
          </w:tblCellMar>
          <w:tblLook w:val="04A0" w:firstRow="1" w:lastRow="0" w:firstColumn="1" w:lastColumn="0" w:noHBand="0" w:noVBand="1"/>
        </w:tblPrEx>
        <w:tc>
          <w:tcPr>
            <w:tcW w:w="0" w:type="auto"/>
            <w:gridSpan w:val="8"/>
            <w:shd w:val="clear" w:color="auto" w:fill="auto"/>
          </w:tcPr>
          <w:p w:rsidR="00DD060E" w:rsidRPr="00DC174D" w:rsidRDefault="00DD060E" w:rsidP="00435487">
            <w:pPr>
              <w:spacing w:before="40" w:after="80"/>
              <w:ind w:right="43"/>
              <w:jc w:val="center"/>
              <w:rPr>
                <w:b/>
                <w:sz w:val="18"/>
                <w:szCs w:val="18"/>
                <w:lang w:val="fr-FR"/>
              </w:rPr>
            </w:pPr>
            <w:r w:rsidRPr="00DC174D">
              <w:rPr>
                <w:b/>
                <w:sz w:val="18"/>
                <w:szCs w:val="18"/>
                <w:lang w:val="fr-FR"/>
              </w:rPr>
              <w:t>Classe 5</w:t>
            </w:r>
          </w:p>
        </w:tc>
      </w:tr>
      <w:tr w:rsidR="0034674E" w:rsidRPr="00DC174D" w:rsidTr="003B0D4E">
        <w:tblPrEx>
          <w:tblCellMar>
            <w:left w:w="108" w:type="dxa"/>
            <w:right w:w="108" w:type="dxa"/>
          </w:tblCellMar>
          <w:tblLook w:val="04A0" w:firstRow="1" w:lastRow="0" w:firstColumn="1" w:lastColumn="0" w:noHBand="0" w:noVBand="1"/>
        </w:tblPrEx>
        <w:tc>
          <w:tcPr>
            <w:tcW w:w="0" w:type="auto"/>
            <w:shd w:val="clear" w:color="auto" w:fill="auto"/>
          </w:tcPr>
          <w:p w:rsidR="0034674E" w:rsidRPr="00DC174D" w:rsidRDefault="0034674E" w:rsidP="00435487">
            <w:pPr>
              <w:spacing w:before="40" w:after="80"/>
              <w:ind w:right="43"/>
              <w:rPr>
                <w:sz w:val="18"/>
                <w:szCs w:val="18"/>
                <w:lang w:val="fr-FR"/>
              </w:rPr>
            </w:pPr>
            <w:r w:rsidRPr="00DC174D">
              <w:rPr>
                <w:sz w:val="18"/>
                <w:szCs w:val="18"/>
                <w:lang w:val="fr-FR"/>
              </w:rPr>
              <w:t>5.1</w:t>
            </w:r>
          </w:p>
        </w:tc>
        <w:tc>
          <w:tcPr>
            <w:tcW w:w="0" w:type="auto"/>
            <w:shd w:val="clear" w:color="auto" w:fill="auto"/>
          </w:tcPr>
          <w:p w:rsidR="0034674E" w:rsidRPr="00DC174D" w:rsidRDefault="0034674E" w:rsidP="00435487">
            <w:pPr>
              <w:spacing w:before="40" w:after="80"/>
              <w:ind w:right="43"/>
              <w:jc w:val="center"/>
              <w:rPr>
                <w:sz w:val="18"/>
                <w:szCs w:val="18"/>
                <w:lang w:val="fr-FR"/>
              </w:rPr>
            </w:pPr>
            <w:r w:rsidRPr="00DC174D">
              <w:rPr>
                <w:sz w:val="18"/>
                <w:szCs w:val="18"/>
                <w:lang w:val="fr-FR"/>
              </w:rPr>
              <w:t>Division 5.1</w:t>
            </w:r>
            <w:r>
              <w:rPr>
                <w:sz w:val="18"/>
                <w:szCs w:val="18"/>
                <w:lang w:val="fr-FR"/>
              </w:rPr>
              <w:t>:</w:t>
            </w:r>
          </w:p>
          <w:p w:rsidR="0034674E" w:rsidRPr="00DC174D" w:rsidRDefault="0034674E" w:rsidP="00435487">
            <w:pPr>
              <w:spacing w:before="40" w:after="80"/>
              <w:ind w:right="43"/>
              <w:jc w:val="center"/>
              <w:rPr>
                <w:sz w:val="18"/>
                <w:szCs w:val="18"/>
                <w:lang w:val="fr-FR"/>
              </w:rPr>
            </w:pPr>
            <w:r w:rsidRPr="00DC174D">
              <w:rPr>
                <w:sz w:val="18"/>
                <w:szCs w:val="18"/>
                <w:lang w:val="fr-FR"/>
              </w:rPr>
              <w:t>Matières comburantes</w:t>
            </w:r>
          </w:p>
        </w:tc>
        <w:tc>
          <w:tcPr>
            <w:tcW w:w="0" w:type="auto"/>
            <w:shd w:val="clear" w:color="auto" w:fill="auto"/>
          </w:tcPr>
          <w:p w:rsidR="0034674E" w:rsidRPr="00DC174D" w:rsidRDefault="0034674E" w:rsidP="00435487">
            <w:pPr>
              <w:spacing w:before="40" w:after="80"/>
              <w:ind w:right="43"/>
              <w:jc w:val="center"/>
              <w:rPr>
                <w:sz w:val="18"/>
                <w:szCs w:val="18"/>
                <w:lang w:val="fr-FR"/>
              </w:rPr>
            </w:pPr>
            <w:r w:rsidRPr="00DC174D">
              <w:rPr>
                <w:sz w:val="18"/>
                <w:szCs w:val="18"/>
                <w:lang w:val="fr-FR"/>
              </w:rPr>
              <w:t xml:space="preserve">Flamme </w:t>
            </w:r>
            <w:r>
              <w:rPr>
                <w:sz w:val="18"/>
                <w:szCs w:val="18"/>
                <w:lang w:val="fr-FR"/>
              </w:rPr>
              <w:br/>
            </w:r>
            <w:r w:rsidRPr="00DC174D">
              <w:rPr>
                <w:sz w:val="18"/>
                <w:szCs w:val="18"/>
                <w:lang w:val="fr-FR"/>
              </w:rPr>
              <w:t>au-dessus d’un cercle: noir</w:t>
            </w:r>
          </w:p>
        </w:tc>
        <w:tc>
          <w:tcPr>
            <w:tcW w:w="0" w:type="auto"/>
            <w:shd w:val="clear" w:color="auto" w:fill="auto"/>
          </w:tcPr>
          <w:p w:rsidR="0034674E" w:rsidRPr="00DC174D" w:rsidRDefault="0034674E" w:rsidP="00435487">
            <w:pPr>
              <w:spacing w:before="40" w:after="80"/>
              <w:ind w:right="43"/>
              <w:jc w:val="center"/>
              <w:rPr>
                <w:sz w:val="18"/>
                <w:szCs w:val="18"/>
                <w:lang w:val="fr-FR"/>
              </w:rPr>
            </w:pPr>
            <w:r w:rsidRPr="00DC174D">
              <w:rPr>
                <w:sz w:val="18"/>
                <w:szCs w:val="18"/>
                <w:lang w:val="fr-FR"/>
              </w:rPr>
              <w:t>Jaune</w:t>
            </w:r>
          </w:p>
        </w:tc>
        <w:tc>
          <w:tcPr>
            <w:tcW w:w="0" w:type="auto"/>
            <w:shd w:val="clear" w:color="auto" w:fill="auto"/>
          </w:tcPr>
          <w:p w:rsidR="0034674E" w:rsidRPr="00DC174D" w:rsidRDefault="0034674E" w:rsidP="001F0099">
            <w:pPr>
              <w:spacing w:before="40" w:after="80"/>
              <w:ind w:right="43"/>
              <w:jc w:val="center"/>
              <w:rPr>
                <w:sz w:val="18"/>
                <w:szCs w:val="18"/>
                <w:lang w:val="ru-RU" w:eastAsia="ru-RU"/>
              </w:rPr>
            </w:pPr>
            <w:r w:rsidRPr="00DC174D">
              <w:rPr>
                <w:sz w:val="18"/>
                <w:szCs w:val="18"/>
                <w:lang w:val="fr-FR"/>
              </w:rPr>
              <w:t>5.1</w:t>
            </w:r>
            <w:r>
              <w:rPr>
                <w:sz w:val="18"/>
                <w:szCs w:val="18"/>
                <w:lang w:val="fr-FR"/>
              </w:rPr>
              <w:t xml:space="preserve"> </w:t>
            </w:r>
            <w:r>
              <w:rPr>
                <w:sz w:val="18"/>
                <w:szCs w:val="18"/>
                <w:lang w:val="fr-FR"/>
              </w:rPr>
              <w:br/>
            </w:r>
            <w:r w:rsidRPr="00DC174D">
              <w:rPr>
                <w:sz w:val="18"/>
                <w:szCs w:val="18"/>
                <w:lang w:val="ru-RU" w:eastAsia="ru-RU"/>
              </w:rPr>
              <w:t>(</w:t>
            </w:r>
            <w:r w:rsidR="001F0099">
              <w:rPr>
                <w:sz w:val="18"/>
                <w:szCs w:val="18"/>
                <w:lang w:val="en-US" w:eastAsia="ru-RU"/>
              </w:rPr>
              <w:t>noir</w:t>
            </w:r>
            <w:r w:rsidRPr="00DC174D">
              <w:rPr>
                <w:sz w:val="18"/>
                <w:szCs w:val="18"/>
                <w:lang w:val="ru-RU" w:eastAsia="ru-RU"/>
              </w:rPr>
              <w:t>)</w:t>
            </w:r>
          </w:p>
        </w:tc>
        <w:tc>
          <w:tcPr>
            <w:tcW w:w="0" w:type="auto"/>
            <w:gridSpan w:val="2"/>
            <w:shd w:val="clear" w:color="auto" w:fill="auto"/>
            <w:vAlign w:val="center"/>
          </w:tcPr>
          <w:p w:rsidR="0034674E" w:rsidRPr="00DC174D"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_x0000_i1043" type="#_x0000_t75" alt="jaune5-1" style="width:64.95pt;height:64.95pt;visibility:visible;mso-wrap-style:square">
                  <v:imagedata r:id="rId30" o:title="jaune5-1"/>
                </v:shape>
              </w:pict>
            </w:r>
          </w:p>
        </w:tc>
        <w:tc>
          <w:tcPr>
            <w:tcW w:w="0" w:type="auto"/>
            <w:shd w:val="clear" w:color="auto" w:fill="auto"/>
          </w:tcPr>
          <w:p w:rsidR="0034674E" w:rsidRPr="00604799" w:rsidRDefault="0034674E" w:rsidP="00D03583">
            <w:pPr>
              <w:spacing w:before="40" w:after="80" w:line="220" w:lineRule="exact"/>
              <w:jc w:val="center"/>
              <w:textDirection w:val="tbLrV"/>
              <w:rPr>
                <w:sz w:val="18"/>
                <w:szCs w:val="18"/>
                <w:lang w:val="fr-FR"/>
              </w:rPr>
            </w:pPr>
            <w:r w:rsidRPr="00604F0C">
              <w:rPr>
                <w:sz w:val="18"/>
                <w:szCs w:val="18"/>
                <w:lang w:val="fr-FR"/>
              </w:rPr>
              <w:t>-</w:t>
            </w:r>
          </w:p>
        </w:tc>
      </w:tr>
      <w:tr w:rsidR="00DD060E" w:rsidRPr="00DC174D" w:rsidTr="003B0D4E">
        <w:tblPrEx>
          <w:tblCellMar>
            <w:left w:w="108" w:type="dxa"/>
            <w:right w:w="108" w:type="dxa"/>
          </w:tblCellMar>
          <w:tblLook w:val="04A0" w:firstRow="1" w:lastRow="0" w:firstColumn="1" w:lastColumn="0" w:noHBand="0" w:noVBand="1"/>
        </w:tblPrEx>
        <w:tc>
          <w:tcPr>
            <w:tcW w:w="0" w:type="auto"/>
            <w:shd w:val="clear" w:color="auto" w:fill="auto"/>
          </w:tcPr>
          <w:p w:rsidR="00DD060E" w:rsidRPr="00DC174D" w:rsidRDefault="00DD060E" w:rsidP="00435487">
            <w:pPr>
              <w:spacing w:before="40" w:after="80"/>
              <w:ind w:right="43"/>
              <w:rPr>
                <w:sz w:val="18"/>
                <w:szCs w:val="18"/>
                <w:lang w:val="fr-FR"/>
              </w:rPr>
            </w:pPr>
            <w:r w:rsidRPr="00DC174D">
              <w:rPr>
                <w:sz w:val="18"/>
                <w:szCs w:val="18"/>
                <w:lang w:val="fr-FR"/>
              </w:rPr>
              <w:t>5.2</w:t>
            </w:r>
          </w:p>
        </w:tc>
        <w:tc>
          <w:tcPr>
            <w:tcW w:w="0" w:type="auto"/>
            <w:shd w:val="clear" w:color="auto" w:fill="auto"/>
          </w:tcPr>
          <w:p w:rsidR="00DD060E" w:rsidRPr="003B0D4E" w:rsidRDefault="00DD060E" w:rsidP="00435487">
            <w:pPr>
              <w:spacing w:before="40" w:after="80"/>
              <w:ind w:right="43"/>
              <w:jc w:val="center"/>
              <w:rPr>
                <w:sz w:val="18"/>
                <w:szCs w:val="18"/>
                <w:lang w:eastAsia="ru-RU"/>
              </w:rPr>
            </w:pPr>
            <w:r w:rsidRPr="00DC174D">
              <w:rPr>
                <w:sz w:val="18"/>
                <w:szCs w:val="18"/>
                <w:lang w:val="en-US" w:eastAsia="ru-RU"/>
              </w:rPr>
              <w:t>Division</w:t>
            </w:r>
            <w:r>
              <w:rPr>
                <w:sz w:val="18"/>
                <w:szCs w:val="18"/>
                <w:lang w:val="ru-RU" w:eastAsia="ru-RU"/>
              </w:rPr>
              <w:t xml:space="preserve"> 5.2</w:t>
            </w:r>
            <w:r w:rsidR="003B0D4E">
              <w:rPr>
                <w:sz w:val="18"/>
                <w:szCs w:val="18"/>
                <w:lang w:eastAsia="ru-RU"/>
              </w:rPr>
              <w:t>:</w:t>
            </w:r>
          </w:p>
          <w:p w:rsidR="00DD060E" w:rsidRPr="00DC174D" w:rsidRDefault="00DD060E" w:rsidP="00435487">
            <w:pPr>
              <w:spacing w:before="40" w:after="80"/>
              <w:ind w:right="43"/>
              <w:jc w:val="center"/>
              <w:rPr>
                <w:sz w:val="18"/>
                <w:szCs w:val="18"/>
                <w:lang w:val="fr-FR"/>
              </w:rPr>
            </w:pPr>
            <w:r w:rsidRPr="00DC174D">
              <w:rPr>
                <w:sz w:val="18"/>
                <w:szCs w:val="18"/>
                <w:lang w:val="fr-FR"/>
              </w:rPr>
              <w:t>Peroxydes organiques</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 xml:space="preserve">Flamme: </w:t>
            </w:r>
            <w:r>
              <w:rPr>
                <w:sz w:val="18"/>
                <w:szCs w:val="18"/>
                <w:lang w:val="fr-FR"/>
              </w:rPr>
              <w:br/>
            </w:r>
            <w:r w:rsidRPr="00DC174D">
              <w:rPr>
                <w:sz w:val="18"/>
                <w:szCs w:val="18"/>
                <w:lang w:val="fr-FR"/>
              </w:rPr>
              <w:t>noir ou blanc</w:t>
            </w:r>
          </w:p>
        </w:tc>
        <w:tc>
          <w:tcPr>
            <w:tcW w:w="0" w:type="auto"/>
            <w:shd w:val="clear" w:color="auto" w:fill="auto"/>
          </w:tcPr>
          <w:p w:rsidR="00DD060E" w:rsidRPr="00D6712B" w:rsidRDefault="00DD060E" w:rsidP="00435487">
            <w:pPr>
              <w:spacing w:before="40" w:after="80"/>
              <w:ind w:right="43"/>
              <w:jc w:val="center"/>
              <w:rPr>
                <w:sz w:val="18"/>
                <w:szCs w:val="18"/>
                <w:lang w:eastAsia="ru-RU"/>
              </w:rPr>
            </w:pPr>
            <w:r w:rsidRPr="00DC174D">
              <w:rPr>
                <w:sz w:val="18"/>
                <w:szCs w:val="18"/>
                <w:lang w:val="fr-FR"/>
              </w:rPr>
              <w:t>Fond rouge (moitié supérieure) et jaune (moitié inférieure)</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5.2</w:t>
            </w:r>
            <w:r>
              <w:rPr>
                <w:sz w:val="18"/>
                <w:szCs w:val="18"/>
                <w:lang w:val="fr-FR"/>
              </w:rPr>
              <w:t xml:space="preserve"> </w:t>
            </w:r>
            <w:r>
              <w:rPr>
                <w:sz w:val="18"/>
                <w:szCs w:val="18"/>
                <w:lang w:val="fr-FR"/>
              </w:rPr>
              <w:br/>
            </w:r>
            <w:r w:rsidRPr="00DC174D">
              <w:rPr>
                <w:sz w:val="18"/>
                <w:szCs w:val="18"/>
                <w:lang w:val="fr-FR"/>
              </w:rPr>
              <w:t>(noir)</w:t>
            </w:r>
          </w:p>
        </w:tc>
        <w:tc>
          <w:tcPr>
            <w:tcW w:w="0" w:type="auto"/>
            <w:shd w:val="clear" w:color="auto" w:fill="auto"/>
            <w:vAlign w:val="center"/>
          </w:tcPr>
          <w:p w:rsidR="00DD060E" w:rsidRPr="00DC174D" w:rsidRDefault="00402722" w:rsidP="00435487">
            <w:pPr>
              <w:spacing w:before="40" w:after="80" w:line="240" w:lineRule="auto"/>
              <w:jc w:val="center"/>
              <w:rPr>
                <w:sz w:val="18"/>
                <w:szCs w:val="18"/>
                <w:lang w:val="ru-RU" w:eastAsia="ru-RU"/>
              </w:rPr>
            </w:pPr>
            <w:r>
              <w:rPr>
                <w:rFonts w:eastAsia="SimSun"/>
                <w:noProof/>
                <w:lang w:val="fr-FR" w:eastAsia="fr-FR"/>
              </w:rPr>
              <w:pict>
                <v:shape id="Picture 20" o:spid="_x0000_i1044" type="#_x0000_t75" alt="5-2red_noir" style="width:64.65pt;height:65.3pt;visibility:visible;mso-wrap-style:square">
                  <v:imagedata r:id="rId31" o:title="5-2red_noir"/>
                </v:shape>
              </w:pict>
            </w:r>
          </w:p>
        </w:tc>
        <w:tc>
          <w:tcPr>
            <w:tcW w:w="0" w:type="auto"/>
            <w:shd w:val="clear" w:color="auto" w:fill="auto"/>
            <w:vAlign w:val="center"/>
          </w:tcPr>
          <w:p w:rsidR="00DD060E" w:rsidRPr="007E3CA2" w:rsidRDefault="00402722" w:rsidP="00435487">
            <w:pPr>
              <w:spacing w:before="40" w:after="80" w:line="240" w:lineRule="auto"/>
              <w:rPr>
                <w:sz w:val="16"/>
                <w:szCs w:val="16"/>
                <w:lang w:val="ru-RU" w:eastAsia="ru-RU"/>
              </w:rPr>
            </w:pPr>
            <w:r>
              <w:rPr>
                <w:rFonts w:eastAsia="SimSun"/>
                <w:noProof/>
                <w:lang w:val="fr-FR" w:eastAsia="fr-FR"/>
              </w:rPr>
              <w:pict>
                <v:shape id="Picture 21" o:spid="_x0000_i1045" type="#_x0000_t75" alt="5-2red" style="width:65.3pt;height:65.3pt;visibility:visible;mso-wrap-style:square">
                  <v:imagedata r:id="rId32" o:title="5-2red"/>
                </v:shape>
              </w:pic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w:t>
            </w:r>
          </w:p>
        </w:tc>
      </w:tr>
      <w:tr w:rsidR="00DD060E" w:rsidRPr="00DC174D" w:rsidTr="003B0D4E">
        <w:tblPrEx>
          <w:tblCellMar>
            <w:left w:w="108" w:type="dxa"/>
            <w:right w:w="108" w:type="dxa"/>
          </w:tblCellMar>
          <w:tblLook w:val="04A0" w:firstRow="1" w:lastRow="0" w:firstColumn="1" w:lastColumn="0" w:noHBand="0" w:noVBand="1"/>
        </w:tblPrEx>
        <w:tc>
          <w:tcPr>
            <w:tcW w:w="0" w:type="auto"/>
            <w:gridSpan w:val="8"/>
            <w:shd w:val="clear" w:color="auto" w:fill="auto"/>
          </w:tcPr>
          <w:p w:rsidR="00DD060E" w:rsidRPr="00DC174D" w:rsidRDefault="00DD060E" w:rsidP="00435487">
            <w:pPr>
              <w:spacing w:before="40" w:after="80"/>
              <w:ind w:right="43"/>
              <w:jc w:val="center"/>
              <w:rPr>
                <w:b/>
                <w:sz w:val="18"/>
                <w:szCs w:val="18"/>
                <w:lang w:val="fr-FR"/>
              </w:rPr>
            </w:pPr>
            <w:r w:rsidRPr="00DC174D">
              <w:rPr>
                <w:b/>
                <w:sz w:val="18"/>
                <w:szCs w:val="18"/>
                <w:lang w:val="fr-FR"/>
              </w:rPr>
              <w:t>Classe 6</w:t>
            </w:r>
          </w:p>
        </w:tc>
      </w:tr>
      <w:tr w:rsidR="00DD060E" w:rsidRPr="00DC174D" w:rsidTr="0034674E">
        <w:tblPrEx>
          <w:tblCellMar>
            <w:left w:w="108" w:type="dxa"/>
            <w:right w:w="108" w:type="dxa"/>
          </w:tblCellMar>
          <w:tblLook w:val="04A0" w:firstRow="1" w:lastRow="0" w:firstColumn="1" w:lastColumn="0" w:noHBand="0" w:noVBand="1"/>
        </w:tblPrEx>
        <w:trPr>
          <w:trHeight w:val="1783"/>
        </w:trPr>
        <w:tc>
          <w:tcPr>
            <w:tcW w:w="0" w:type="auto"/>
            <w:shd w:val="clear" w:color="auto" w:fill="auto"/>
          </w:tcPr>
          <w:p w:rsidR="00DD060E" w:rsidRPr="00DC174D" w:rsidRDefault="00DD060E" w:rsidP="00435487">
            <w:pPr>
              <w:spacing w:before="40" w:after="80"/>
              <w:ind w:right="43"/>
              <w:rPr>
                <w:sz w:val="18"/>
                <w:szCs w:val="18"/>
                <w:lang w:val="fr-FR"/>
              </w:rPr>
            </w:pPr>
            <w:r w:rsidRPr="00DC174D">
              <w:rPr>
                <w:sz w:val="18"/>
                <w:szCs w:val="18"/>
                <w:lang w:val="fr-FR"/>
              </w:rPr>
              <w:t>6.1</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Division 6.1</w:t>
            </w:r>
            <w:r w:rsidR="003B0D4E">
              <w:rPr>
                <w:sz w:val="18"/>
                <w:szCs w:val="18"/>
                <w:lang w:val="fr-FR"/>
              </w:rPr>
              <w:t>:</w:t>
            </w:r>
          </w:p>
          <w:p w:rsidR="00DD060E" w:rsidRPr="00DC174D" w:rsidRDefault="00DD060E" w:rsidP="00435487">
            <w:pPr>
              <w:spacing w:before="40" w:after="80"/>
              <w:ind w:right="43"/>
              <w:jc w:val="center"/>
              <w:rPr>
                <w:sz w:val="18"/>
                <w:szCs w:val="18"/>
                <w:lang w:val="fr-FR"/>
              </w:rPr>
            </w:pPr>
            <w:r w:rsidRPr="00DC174D">
              <w:rPr>
                <w:sz w:val="18"/>
                <w:szCs w:val="18"/>
                <w:lang w:val="fr-FR"/>
              </w:rPr>
              <w:t>Matières toxiques</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Tête de mort sur deux tibias: noir</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Blanc</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6</w:t>
            </w:r>
            <w:r>
              <w:rPr>
                <w:sz w:val="18"/>
                <w:szCs w:val="18"/>
                <w:lang w:val="fr-FR"/>
              </w:rPr>
              <w:t xml:space="preserve"> </w:t>
            </w:r>
            <w:r>
              <w:rPr>
                <w:sz w:val="18"/>
                <w:szCs w:val="18"/>
                <w:lang w:val="fr-FR"/>
              </w:rPr>
              <w:br/>
            </w:r>
            <w:r w:rsidRPr="00DC174D">
              <w:rPr>
                <w:sz w:val="18"/>
                <w:szCs w:val="18"/>
                <w:lang w:val="fr-FR"/>
              </w:rPr>
              <w:t>(noir)</w:t>
            </w:r>
          </w:p>
        </w:tc>
        <w:tc>
          <w:tcPr>
            <w:tcW w:w="3466" w:type="dxa"/>
            <w:gridSpan w:val="2"/>
            <w:shd w:val="clear" w:color="auto" w:fill="auto"/>
            <w:vAlign w:val="center"/>
          </w:tcPr>
          <w:p w:rsidR="00DD060E" w:rsidRPr="00DC174D" w:rsidRDefault="00402722" w:rsidP="00435487">
            <w:pPr>
              <w:spacing w:before="40" w:after="80" w:line="240" w:lineRule="auto"/>
              <w:jc w:val="center"/>
              <w:rPr>
                <w:sz w:val="18"/>
                <w:szCs w:val="18"/>
                <w:lang w:val="en-US" w:eastAsia="ru-RU"/>
              </w:rPr>
            </w:pPr>
            <w:r>
              <w:rPr>
                <w:rFonts w:eastAsia="SimSun"/>
                <w:noProof/>
                <w:lang w:val="fr-FR" w:eastAsia="fr-FR"/>
              </w:rPr>
              <w:pict>
                <v:shape id="Picture 22" o:spid="_x0000_i1046" type="#_x0000_t75" alt="skull6" style="width:65.3pt;height:65.3pt;visibility:visible;mso-wrap-style:square">
                  <v:imagedata r:id="rId33" o:title="skull6"/>
                </v:shape>
              </w:pict>
            </w:r>
          </w:p>
        </w:tc>
        <w:tc>
          <w:tcPr>
            <w:tcW w:w="2961" w:type="dxa"/>
            <w:shd w:val="clear" w:color="auto" w:fill="auto"/>
          </w:tcPr>
          <w:p w:rsidR="00DD060E" w:rsidRPr="00DC174D" w:rsidRDefault="00DD060E" w:rsidP="0034674E">
            <w:pPr>
              <w:spacing w:before="40" w:after="80"/>
              <w:ind w:right="43"/>
              <w:jc w:val="center"/>
              <w:rPr>
                <w:sz w:val="18"/>
                <w:szCs w:val="18"/>
                <w:lang w:val="fr-FR"/>
              </w:rPr>
            </w:pPr>
            <w:r w:rsidRPr="00DC174D">
              <w:rPr>
                <w:sz w:val="18"/>
                <w:szCs w:val="18"/>
                <w:lang w:val="fr-FR"/>
              </w:rPr>
              <w:t>-</w:t>
            </w:r>
          </w:p>
        </w:tc>
      </w:tr>
      <w:tr w:rsidR="00DD060E" w:rsidRPr="00DC174D" w:rsidTr="0034674E">
        <w:tblPrEx>
          <w:tblCellMar>
            <w:left w:w="108" w:type="dxa"/>
            <w:right w:w="108" w:type="dxa"/>
          </w:tblCellMar>
          <w:tblLook w:val="04A0" w:firstRow="1" w:lastRow="0" w:firstColumn="1" w:lastColumn="0" w:noHBand="0" w:noVBand="1"/>
        </w:tblPrEx>
        <w:trPr>
          <w:trHeight w:val="386"/>
        </w:trPr>
        <w:tc>
          <w:tcPr>
            <w:tcW w:w="0" w:type="auto"/>
            <w:shd w:val="clear" w:color="auto" w:fill="auto"/>
          </w:tcPr>
          <w:p w:rsidR="00DD060E" w:rsidRPr="00DC174D" w:rsidRDefault="00DD060E" w:rsidP="00435487">
            <w:pPr>
              <w:spacing w:before="40" w:after="80"/>
              <w:ind w:right="43"/>
              <w:rPr>
                <w:sz w:val="18"/>
                <w:szCs w:val="18"/>
                <w:lang w:val="fr-FR"/>
              </w:rPr>
            </w:pPr>
            <w:r w:rsidRPr="00DC174D">
              <w:rPr>
                <w:sz w:val="18"/>
                <w:szCs w:val="18"/>
                <w:lang w:val="fr-FR"/>
              </w:rPr>
              <w:t>6.2</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Division 6.2</w:t>
            </w:r>
            <w:r w:rsidR="003B0D4E">
              <w:rPr>
                <w:sz w:val="18"/>
                <w:szCs w:val="18"/>
                <w:lang w:val="fr-FR"/>
              </w:rPr>
              <w:t>:</w:t>
            </w:r>
          </w:p>
          <w:p w:rsidR="00DD060E" w:rsidRPr="00DC174D" w:rsidRDefault="00DD060E" w:rsidP="00435487">
            <w:pPr>
              <w:spacing w:before="40" w:after="80"/>
              <w:ind w:right="43"/>
              <w:jc w:val="center"/>
              <w:rPr>
                <w:sz w:val="18"/>
                <w:szCs w:val="18"/>
                <w:lang w:val="fr-FR"/>
              </w:rPr>
            </w:pPr>
            <w:r w:rsidRPr="00DC174D">
              <w:rPr>
                <w:sz w:val="18"/>
                <w:szCs w:val="18"/>
                <w:lang w:val="fr-FR"/>
              </w:rPr>
              <w:t>Matières infectieuses</w:t>
            </w:r>
          </w:p>
        </w:tc>
        <w:tc>
          <w:tcPr>
            <w:tcW w:w="0" w:type="auto"/>
            <w:shd w:val="clear" w:color="auto" w:fill="auto"/>
          </w:tcPr>
          <w:p w:rsidR="00DD060E" w:rsidRPr="00DC174D" w:rsidRDefault="00DD060E">
            <w:pPr>
              <w:spacing w:before="40" w:after="80"/>
              <w:ind w:right="43"/>
              <w:jc w:val="center"/>
              <w:rPr>
                <w:sz w:val="18"/>
                <w:szCs w:val="18"/>
                <w:lang w:val="fr-FR"/>
              </w:rPr>
            </w:pPr>
            <w:r w:rsidRPr="00DC174D">
              <w:rPr>
                <w:sz w:val="18"/>
                <w:szCs w:val="18"/>
                <w:lang w:val="fr-FR"/>
              </w:rPr>
              <w:t>Trois croissants sur un cercle: noir</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Blanc</w:t>
            </w:r>
          </w:p>
        </w:tc>
        <w:tc>
          <w:tcPr>
            <w:tcW w:w="0" w:type="auto"/>
            <w:shd w:val="clear" w:color="auto" w:fill="auto"/>
          </w:tcPr>
          <w:p w:rsidR="00DD060E" w:rsidRPr="00DC174D" w:rsidRDefault="00DD060E" w:rsidP="00435487">
            <w:pPr>
              <w:spacing w:before="40" w:after="80"/>
              <w:ind w:right="43"/>
              <w:jc w:val="center"/>
              <w:rPr>
                <w:sz w:val="18"/>
                <w:szCs w:val="18"/>
                <w:lang w:val="fr-FR"/>
              </w:rPr>
            </w:pPr>
            <w:r w:rsidRPr="00DC174D">
              <w:rPr>
                <w:sz w:val="18"/>
                <w:szCs w:val="18"/>
                <w:lang w:val="fr-FR"/>
              </w:rPr>
              <w:t>6</w:t>
            </w:r>
            <w:r>
              <w:rPr>
                <w:sz w:val="18"/>
                <w:szCs w:val="18"/>
                <w:lang w:val="fr-FR"/>
              </w:rPr>
              <w:t xml:space="preserve"> </w:t>
            </w:r>
            <w:r>
              <w:rPr>
                <w:sz w:val="18"/>
                <w:szCs w:val="18"/>
                <w:lang w:val="fr-FR"/>
              </w:rPr>
              <w:br/>
            </w:r>
            <w:r w:rsidRPr="00DC174D">
              <w:rPr>
                <w:sz w:val="18"/>
                <w:szCs w:val="18"/>
                <w:lang w:val="fr-FR"/>
              </w:rPr>
              <w:t>(noir)</w:t>
            </w:r>
          </w:p>
        </w:tc>
        <w:tc>
          <w:tcPr>
            <w:tcW w:w="3466" w:type="dxa"/>
            <w:gridSpan w:val="2"/>
            <w:shd w:val="clear" w:color="auto" w:fill="auto"/>
            <w:vAlign w:val="center"/>
          </w:tcPr>
          <w:p w:rsidR="00DD060E" w:rsidRPr="003B0D4E" w:rsidRDefault="00402722" w:rsidP="003B0D4E">
            <w:pPr>
              <w:spacing w:before="40" w:after="80" w:line="240" w:lineRule="auto"/>
              <w:jc w:val="center"/>
              <w:rPr>
                <w:sz w:val="18"/>
                <w:szCs w:val="18"/>
                <w:lang w:val="ru-RU" w:eastAsia="ru-RU"/>
              </w:rPr>
            </w:pPr>
            <w:r>
              <w:rPr>
                <w:rFonts w:eastAsia="SimSun"/>
                <w:noProof/>
                <w:lang w:val="fr-FR" w:eastAsia="fr-FR"/>
              </w:rPr>
              <w:pict>
                <v:shape id="Picture 23" o:spid="_x0000_i1047" type="#_x0000_t75" alt="6" style="width:65.3pt;height:65.3pt;visibility:visible;mso-wrap-style:square">
                  <v:imagedata r:id="rId34" o:title="6"/>
                </v:shape>
              </w:pict>
            </w:r>
          </w:p>
        </w:tc>
        <w:tc>
          <w:tcPr>
            <w:tcW w:w="2961" w:type="dxa"/>
            <w:shd w:val="clear" w:color="auto" w:fill="auto"/>
          </w:tcPr>
          <w:p w:rsidR="00DD060E" w:rsidRPr="00466525" w:rsidRDefault="00DD060E" w:rsidP="003B0D4E">
            <w:pPr>
              <w:spacing w:before="20" w:after="20" w:line="200" w:lineRule="exact"/>
              <w:rPr>
                <w:sz w:val="18"/>
                <w:szCs w:val="18"/>
                <w:lang w:val="fr-FR"/>
              </w:rPr>
            </w:pPr>
            <w:r w:rsidRPr="00466525">
              <w:rPr>
                <w:sz w:val="18"/>
                <w:szCs w:val="18"/>
                <w:lang w:val="fr-FR"/>
              </w:rPr>
              <w:t>La moitié inférieure de l’éti</w:t>
            </w:r>
            <w:r w:rsidR="003B0D4E">
              <w:rPr>
                <w:sz w:val="18"/>
                <w:szCs w:val="18"/>
                <w:lang w:val="fr-FR"/>
              </w:rPr>
              <w:t>quette peut porter les mentions</w:t>
            </w:r>
            <w:r w:rsidRPr="00466525">
              <w:rPr>
                <w:sz w:val="18"/>
                <w:szCs w:val="18"/>
                <w:lang w:val="fr-FR"/>
              </w:rPr>
              <w:t>:</w:t>
            </w:r>
            <w:r w:rsidRPr="00466525">
              <w:rPr>
                <w:sz w:val="18"/>
                <w:szCs w:val="18"/>
                <w:lang w:val="fr-FR"/>
              </w:rPr>
              <w:br/>
            </w:r>
            <w:r w:rsidR="003B0D4E">
              <w:rPr>
                <w:sz w:val="18"/>
                <w:szCs w:val="18"/>
                <w:lang w:val="fr-FR"/>
              </w:rPr>
              <w:t>"MATIÈRES INFECTIEUSES"</w:t>
            </w:r>
            <w:r w:rsidRPr="00466525">
              <w:rPr>
                <w:sz w:val="18"/>
                <w:szCs w:val="18"/>
                <w:lang w:val="fr-FR"/>
              </w:rPr>
              <w:t xml:space="preserve"> et</w:t>
            </w:r>
          </w:p>
          <w:p w:rsidR="00DD060E" w:rsidRPr="00DC174D" w:rsidRDefault="003B0D4E" w:rsidP="00435487">
            <w:pPr>
              <w:spacing w:before="20" w:after="20" w:line="200" w:lineRule="exact"/>
              <w:rPr>
                <w:sz w:val="18"/>
                <w:szCs w:val="18"/>
                <w:lang w:val="fr-FR"/>
              </w:rPr>
            </w:pPr>
            <w:r>
              <w:rPr>
                <w:sz w:val="18"/>
                <w:szCs w:val="18"/>
                <w:lang w:val="fr-FR"/>
              </w:rPr>
              <w:t>"</w:t>
            </w:r>
            <w:r w:rsidR="00DD060E" w:rsidRPr="00466525">
              <w:rPr>
                <w:sz w:val="18"/>
                <w:szCs w:val="18"/>
                <w:lang w:val="fr-FR"/>
              </w:rPr>
              <w:t xml:space="preserve">En cas de dommage ou de fuite avertir immédiatement les </w:t>
            </w:r>
            <w:r>
              <w:rPr>
                <w:sz w:val="18"/>
                <w:szCs w:val="18"/>
                <w:lang w:val="fr-FR"/>
              </w:rPr>
              <w:t>autorités de la santé publique" en noir.</w:t>
            </w:r>
          </w:p>
        </w:tc>
      </w:tr>
    </w:tbl>
    <w:p w:rsidR="00DD060E" w:rsidRDefault="00DD060E" w:rsidP="00DD060E">
      <w:pPr>
        <w:spacing w:line="240" w:lineRule="auto"/>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209"/>
        <w:gridCol w:w="1760"/>
        <w:gridCol w:w="2358"/>
        <w:gridCol w:w="1923"/>
        <w:gridCol w:w="1620"/>
        <w:gridCol w:w="2761"/>
      </w:tblGrid>
      <w:tr w:rsidR="00DD060E" w:rsidRPr="001F3DF2" w:rsidTr="00184794">
        <w:trPr>
          <w:tblHeader/>
        </w:trPr>
        <w:tc>
          <w:tcPr>
            <w:tcW w:w="0" w:type="auto"/>
            <w:shd w:val="clear" w:color="auto" w:fill="auto"/>
            <w:vAlign w:val="center"/>
          </w:tcPr>
          <w:p w:rsidR="00DD060E" w:rsidRPr="001F3DF2" w:rsidRDefault="003B0D4E" w:rsidP="001F3DF2">
            <w:pPr>
              <w:pageBreakBefore/>
              <w:spacing w:before="80" w:after="80" w:line="160" w:lineRule="exact"/>
              <w:ind w:right="45"/>
              <w:jc w:val="center"/>
              <w:rPr>
                <w:sz w:val="18"/>
                <w:szCs w:val="18"/>
                <w:lang w:val="fr-FR"/>
              </w:rPr>
            </w:pPr>
            <w:r w:rsidRPr="001F3DF2">
              <w:rPr>
                <w:sz w:val="18"/>
                <w:szCs w:val="18"/>
                <w:lang w:val="fr-FR"/>
              </w:rPr>
              <w:lastRenderedPageBreak/>
              <w:t>No du modèle d’étiquette</w:t>
            </w:r>
          </w:p>
        </w:tc>
        <w:tc>
          <w:tcPr>
            <w:tcW w:w="0" w:type="auto"/>
            <w:shd w:val="clear" w:color="auto" w:fill="auto"/>
            <w:vAlign w:val="center"/>
          </w:tcPr>
          <w:p w:rsidR="00DD060E" w:rsidRPr="001F3DF2" w:rsidRDefault="00D03583" w:rsidP="0034674E">
            <w:pPr>
              <w:spacing w:before="80" w:after="80" w:line="160" w:lineRule="exact"/>
              <w:ind w:right="43"/>
              <w:jc w:val="center"/>
              <w:textDirection w:val="tbLrV"/>
              <w:rPr>
                <w:sz w:val="18"/>
                <w:szCs w:val="18"/>
                <w:lang w:val="fr-FR"/>
              </w:rPr>
            </w:pPr>
            <w:r w:rsidRPr="00D03583">
              <w:rPr>
                <w:sz w:val="18"/>
                <w:szCs w:val="18"/>
                <w:lang w:val="fr-FR"/>
              </w:rPr>
              <w:t>Division ou Catégorie</w:t>
            </w:r>
          </w:p>
        </w:tc>
        <w:tc>
          <w:tcPr>
            <w:tcW w:w="0" w:type="auto"/>
            <w:shd w:val="clear" w:color="auto" w:fill="auto"/>
            <w:vAlign w:val="center"/>
          </w:tcPr>
          <w:p w:rsidR="00DD060E" w:rsidRPr="001F3DF2" w:rsidRDefault="00D03583" w:rsidP="00435487">
            <w:pPr>
              <w:spacing w:before="80" w:after="80" w:line="160" w:lineRule="exact"/>
              <w:jc w:val="center"/>
              <w:rPr>
                <w:sz w:val="18"/>
                <w:szCs w:val="18"/>
                <w:lang w:val="fr-FR"/>
              </w:rPr>
            </w:pPr>
            <w:r w:rsidRPr="001F3DF2">
              <w:rPr>
                <w:sz w:val="18"/>
                <w:szCs w:val="18"/>
                <w:lang w:val="fr-FR"/>
              </w:rPr>
              <w:t>Signe conventionnel</w:t>
            </w:r>
            <w:r>
              <w:rPr>
                <w:sz w:val="18"/>
                <w:szCs w:val="18"/>
                <w:lang w:val="fr-FR"/>
              </w:rPr>
              <w:t xml:space="preserve"> et</w:t>
            </w:r>
            <w:r w:rsidRPr="001F3DF2">
              <w:rPr>
                <w:sz w:val="18"/>
                <w:szCs w:val="18"/>
                <w:lang w:val="fr-FR"/>
              </w:rPr>
              <w:t xml:space="preserve"> couleur</w:t>
            </w:r>
            <w:r>
              <w:rPr>
                <w:sz w:val="18"/>
                <w:szCs w:val="18"/>
                <w:lang w:val="fr-FR"/>
              </w:rPr>
              <w:t xml:space="preserve"> du signe</w:t>
            </w:r>
          </w:p>
        </w:tc>
        <w:tc>
          <w:tcPr>
            <w:tcW w:w="0" w:type="auto"/>
            <w:shd w:val="clear" w:color="auto" w:fill="auto"/>
            <w:vAlign w:val="center"/>
          </w:tcPr>
          <w:p w:rsidR="00DD060E" w:rsidRPr="001F3DF2" w:rsidRDefault="00DD060E" w:rsidP="00435487">
            <w:pPr>
              <w:spacing w:before="80" w:after="80" w:line="160" w:lineRule="exact"/>
              <w:ind w:right="43"/>
              <w:jc w:val="center"/>
              <w:rPr>
                <w:sz w:val="18"/>
                <w:szCs w:val="18"/>
                <w:lang w:val="fr-FR"/>
              </w:rPr>
            </w:pPr>
            <w:r w:rsidRPr="001F3DF2">
              <w:rPr>
                <w:sz w:val="18"/>
                <w:szCs w:val="18"/>
                <w:lang w:val="fr-FR"/>
              </w:rPr>
              <w:t>Fond</w:t>
            </w:r>
          </w:p>
        </w:tc>
        <w:tc>
          <w:tcPr>
            <w:tcW w:w="0" w:type="auto"/>
            <w:shd w:val="clear" w:color="auto" w:fill="auto"/>
            <w:vAlign w:val="center"/>
          </w:tcPr>
          <w:p w:rsidR="00DD060E" w:rsidRPr="001F3DF2" w:rsidRDefault="006216C7" w:rsidP="00435487">
            <w:pPr>
              <w:spacing w:before="80" w:after="80" w:line="160" w:lineRule="exact"/>
              <w:ind w:right="43"/>
              <w:jc w:val="center"/>
              <w:rPr>
                <w:sz w:val="18"/>
                <w:szCs w:val="18"/>
                <w:lang w:val="fr-FR"/>
              </w:rPr>
            </w:pPr>
            <w:r w:rsidRPr="001F3DF2">
              <w:rPr>
                <w:sz w:val="18"/>
                <w:szCs w:val="18"/>
                <w:lang w:val="fr-FR"/>
              </w:rPr>
              <w:t>Chiffre figurant dans le coin inférieur (</w:t>
            </w:r>
            <w:r>
              <w:rPr>
                <w:sz w:val="18"/>
                <w:szCs w:val="18"/>
                <w:lang w:val="fr-FR"/>
              </w:rPr>
              <w:t xml:space="preserve">et </w:t>
            </w:r>
            <w:r w:rsidRPr="001F3DF2">
              <w:rPr>
                <w:sz w:val="18"/>
                <w:szCs w:val="18"/>
                <w:lang w:val="fr-FR"/>
              </w:rPr>
              <w:t>couleur du chiffre)</w:t>
            </w:r>
          </w:p>
        </w:tc>
        <w:tc>
          <w:tcPr>
            <w:tcW w:w="0" w:type="auto"/>
            <w:shd w:val="clear" w:color="auto" w:fill="auto"/>
            <w:vAlign w:val="center"/>
          </w:tcPr>
          <w:p w:rsidR="00DD060E" w:rsidRPr="001F3DF2" w:rsidRDefault="00DD060E" w:rsidP="00435487">
            <w:pPr>
              <w:spacing w:before="80" w:after="80" w:line="160" w:lineRule="exact"/>
              <w:ind w:right="43"/>
              <w:jc w:val="center"/>
              <w:rPr>
                <w:sz w:val="18"/>
                <w:szCs w:val="18"/>
                <w:lang w:val="ru-RU" w:eastAsia="ru-RU"/>
              </w:rPr>
            </w:pPr>
            <w:r w:rsidRPr="001F3DF2">
              <w:rPr>
                <w:sz w:val="18"/>
                <w:szCs w:val="18"/>
                <w:lang w:val="fr-FR"/>
              </w:rPr>
              <w:t>Modèles d’étiquettes</w:t>
            </w:r>
          </w:p>
        </w:tc>
        <w:tc>
          <w:tcPr>
            <w:tcW w:w="0" w:type="auto"/>
            <w:shd w:val="clear" w:color="auto" w:fill="auto"/>
            <w:vAlign w:val="center"/>
          </w:tcPr>
          <w:p w:rsidR="00DD060E" w:rsidRPr="001F3DF2" w:rsidRDefault="003B0D4E" w:rsidP="00435487">
            <w:pPr>
              <w:spacing w:before="80" w:after="80" w:line="160" w:lineRule="exact"/>
              <w:ind w:right="43"/>
              <w:jc w:val="center"/>
              <w:rPr>
                <w:sz w:val="18"/>
                <w:szCs w:val="18"/>
                <w:lang w:val="fr-FR"/>
              </w:rPr>
            </w:pPr>
            <w:r w:rsidRPr="001F3DF2">
              <w:rPr>
                <w:sz w:val="18"/>
                <w:szCs w:val="18"/>
                <w:lang w:val="fr-FR"/>
              </w:rPr>
              <w:t>Nota</w:t>
            </w:r>
          </w:p>
        </w:tc>
      </w:tr>
      <w:tr w:rsidR="00DD060E" w:rsidRPr="006D5651" w:rsidTr="00184794">
        <w:trPr>
          <w:tblHeader/>
        </w:trPr>
        <w:tc>
          <w:tcPr>
            <w:tcW w:w="0" w:type="auto"/>
            <w:gridSpan w:val="7"/>
            <w:shd w:val="clear" w:color="auto" w:fill="auto"/>
          </w:tcPr>
          <w:p w:rsidR="00DD060E" w:rsidRPr="006D5651" w:rsidRDefault="00B23382" w:rsidP="00435487">
            <w:pPr>
              <w:spacing w:before="40" w:after="80"/>
              <w:ind w:right="43"/>
              <w:jc w:val="center"/>
              <w:rPr>
                <w:b/>
                <w:sz w:val="18"/>
                <w:szCs w:val="18"/>
                <w:lang w:val="fr-FR"/>
              </w:rPr>
            </w:pPr>
            <w:r>
              <w:rPr>
                <w:b/>
                <w:sz w:val="18"/>
                <w:szCs w:val="18"/>
                <w:lang w:val="fr-FR"/>
              </w:rPr>
              <w:t>Classe 7:</w:t>
            </w:r>
            <w:r w:rsidR="00DD060E" w:rsidRPr="006D5651">
              <w:rPr>
                <w:b/>
                <w:sz w:val="18"/>
                <w:szCs w:val="18"/>
                <w:lang w:val="fr-FR"/>
              </w:rPr>
              <w:t xml:space="preserve"> Matières radioactives</w:t>
            </w:r>
          </w:p>
        </w:tc>
      </w:tr>
      <w:tr w:rsidR="00DD060E" w:rsidRPr="001B79A0" w:rsidTr="00184794">
        <w:tc>
          <w:tcPr>
            <w:tcW w:w="0" w:type="auto"/>
            <w:shd w:val="clear" w:color="auto" w:fill="auto"/>
          </w:tcPr>
          <w:p w:rsidR="00DD060E" w:rsidRPr="001B5A4B" w:rsidRDefault="00DD060E" w:rsidP="00435487">
            <w:pPr>
              <w:spacing w:before="40" w:after="80"/>
              <w:ind w:right="43"/>
              <w:rPr>
                <w:sz w:val="18"/>
                <w:szCs w:val="18"/>
                <w:lang w:val="fr-FR"/>
              </w:rPr>
            </w:pPr>
            <w:r w:rsidRPr="001B5A4B">
              <w:rPr>
                <w:sz w:val="18"/>
                <w:szCs w:val="18"/>
                <w:lang w:val="fr-FR"/>
              </w:rPr>
              <w:t>7A</w:t>
            </w:r>
          </w:p>
        </w:tc>
        <w:tc>
          <w:tcPr>
            <w:tcW w:w="0" w:type="auto"/>
            <w:shd w:val="clear" w:color="auto" w:fill="auto"/>
          </w:tcPr>
          <w:p w:rsidR="00DD060E" w:rsidRPr="001B5A4B" w:rsidRDefault="00DD060E" w:rsidP="001F0099">
            <w:pPr>
              <w:spacing w:before="40" w:after="80"/>
              <w:ind w:right="43"/>
              <w:jc w:val="center"/>
              <w:rPr>
                <w:sz w:val="18"/>
                <w:szCs w:val="18"/>
                <w:lang w:val="fr-FR"/>
              </w:rPr>
            </w:pPr>
            <w:r w:rsidRPr="001B5A4B">
              <w:rPr>
                <w:sz w:val="18"/>
                <w:szCs w:val="18"/>
                <w:lang w:val="fr-FR"/>
              </w:rPr>
              <w:t xml:space="preserve">Catégorie I </w:t>
            </w:r>
          </w:p>
        </w:tc>
        <w:tc>
          <w:tcPr>
            <w:tcW w:w="0" w:type="auto"/>
            <w:shd w:val="clear" w:color="auto" w:fill="auto"/>
          </w:tcPr>
          <w:p w:rsidR="00DD060E" w:rsidRPr="001B5A4B" w:rsidRDefault="00DD060E" w:rsidP="00435487">
            <w:pPr>
              <w:spacing w:before="40" w:after="80"/>
              <w:ind w:right="43"/>
              <w:jc w:val="center"/>
              <w:rPr>
                <w:sz w:val="18"/>
                <w:szCs w:val="18"/>
                <w:lang w:val="fr-FR"/>
              </w:rPr>
            </w:pPr>
            <w:r w:rsidRPr="001B5A4B">
              <w:rPr>
                <w:sz w:val="18"/>
                <w:szCs w:val="18"/>
                <w:lang w:val="fr-FR"/>
              </w:rPr>
              <w:t>Trèfle: noir</w:t>
            </w:r>
          </w:p>
        </w:tc>
        <w:tc>
          <w:tcPr>
            <w:tcW w:w="0" w:type="auto"/>
            <w:shd w:val="clear" w:color="auto" w:fill="auto"/>
          </w:tcPr>
          <w:p w:rsidR="00DD060E" w:rsidRPr="001B5A4B" w:rsidRDefault="00DD060E" w:rsidP="00435487">
            <w:pPr>
              <w:spacing w:before="40" w:after="80"/>
              <w:ind w:right="43"/>
              <w:jc w:val="center"/>
              <w:rPr>
                <w:sz w:val="18"/>
                <w:szCs w:val="18"/>
                <w:lang w:val="fr-FR"/>
              </w:rPr>
            </w:pPr>
            <w:r w:rsidRPr="001B5A4B">
              <w:rPr>
                <w:sz w:val="18"/>
                <w:szCs w:val="18"/>
                <w:lang w:val="fr-FR"/>
              </w:rPr>
              <w:t>Blanc</w:t>
            </w:r>
          </w:p>
        </w:tc>
        <w:tc>
          <w:tcPr>
            <w:tcW w:w="0" w:type="auto"/>
            <w:shd w:val="clear" w:color="auto" w:fill="auto"/>
          </w:tcPr>
          <w:p w:rsidR="00DD060E" w:rsidRPr="001B5A4B" w:rsidRDefault="00DD060E" w:rsidP="00435487">
            <w:pPr>
              <w:spacing w:before="40" w:after="80"/>
              <w:ind w:right="43"/>
              <w:jc w:val="center"/>
              <w:rPr>
                <w:sz w:val="18"/>
                <w:szCs w:val="18"/>
                <w:lang w:val="fr-FR"/>
              </w:rPr>
            </w:pPr>
            <w:r w:rsidRPr="001B5A4B">
              <w:rPr>
                <w:sz w:val="18"/>
                <w:szCs w:val="18"/>
                <w:lang w:val="fr-FR"/>
              </w:rPr>
              <w:t>7</w:t>
            </w:r>
            <w:r>
              <w:rPr>
                <w:sz w:val="18"/>
                <w:szCs w:val="18"/>
                <w:lang w:val="fr-FR"/>
              </w:rPr>
              <w:t xml:space="preserve"> </w:t>
            </w:r>
            <w:r>
              <w:rPr>
                <w:sz w:val="18"/>
                <w:szCs w:val="18"/>
                <w:lang w:val="fr-FR"/>
              </w:rPr>
              <w:br/>
            </w:r>
            <w:r w:rsidRPr="001B5A4B">
              <w:rPr>
                <w:sz w:val="18"/>
                <w:szCs w:val="18"/>
                <w:lang w:val="fr-FR"/>
              </w:rPr>
              <w:t>(noir)</w:t>
            </w:r>
          </w:p>
        </w:tc>
        <w:tc>
          <w:tcPr>
            <w:tcW w:w="0" w:type="auto"/>
            <w:shd w:val="clear" w:color="auto" w:fill="auto"/>
            <w:vAlign w:val="center"/>
          </w:tcPr>
          <w:p w:rsidR="00DD060E" w:rsidRPr="001B5A4B" w:rsidRDefault="00402722" w:rsidP="00435487">
            <w:pPr>
              <w:spacing w:before="40" w:after="80" w:line="240" w:lineRule="auto"/>
              <w:ind w:right="43"/>
              <w:jc w:val="center"/>
              <w:rPr>
                <w:sz w:val="18"/>
                <w:szCs w:val="18"/>
                <w:lang w:val="ru-RU" w:eastAsia="ru-RU"/>
              </w:rPr>
            </w:pPr>
            <w:r>
              <w:rPr>
                <w:rFonts w:eastAsia="SimSun"/>
                <w:noProof/>
                <w:lang w:val="fr-FR" w:eastAsia="fr-FR"/>
              </w:rPr>
              <w:pict>
                <v:shape id="_x0000_i1048" type="#_x0000_t75" alt="radioactive1" style="width:65.3pt;height:65.3pt;visibility:visible;mso-wrap-style:square">
                  <v:imagedata r:id="rId35" o:title="radioactive1"/>
                </v:shape>
              </w:pict>
            </w:r>
          </w:p>
        </w:tc>
        <w:tc>
          <w:tcPr>
            <w:tcW w:w="0" w:type="auto"/>
            <w:shd w:val="clear" w:color="auto" w:fill="auto"/>
          </w:tcPr>
          <w:p w:rsidR="00DD060E" w:rsidRPr="001B5A4B" w:rsidRDefault="00DD060E" w:rsidP="0034674E">
            <w:pPr>
              <w:spacing w:before="40" w:after="80" w:line="238" w:lineRule="auto"/>
              <w:ind w:right="45"/>
              <w:rPr>
                <w:sz w:val="18"/>
                <w:szCs w:val="18"/>
                <w:lang w:val="fr-FR"/>
              </w:rPr>
            </w:pPr>
            <w:r w:rsidRPr="001B5A4B">
              <w:rPr>
                <w:sz w:val="18"/>
                <w:szCs w:val="18"/>
                <w:lang w:val="fr-FR"/>
              </w:rPr>
              <w:t>Texte (obligatoire)</w:t>
            </w:r>
            <w:r w:rsidR="003B0D4E">
              <w:rPr>
                <w:sz w:val="18"/>
                <w:szCs w:val="18"/>
                <w:lang w:val="fr-FR"/>
              </w:rPr>
              <w:t>,</w:t>
            </w:r>
            <w:r w:rsidRPr="001B5A4B">
              <w:rPr>
                <w:sz w:val="18"/>
                <w:szCs w:val="18"/>
                <w:lang w:val="fr-FR"/>
              </w:rPr>
              <w:t xml:space="preserve"> en noir dans la moitié inférieure de l’étiquette:</w:t>
            </w:r>
            <w:r w:rsidR="00184794">
              <w:rPr>
                <w:sz w:val="18"/>
                <w:szCs w:val="18"/>
                <w:lang w:val="fr-FR"/>
              </w:rPr>
              <w:br/>
            </w:r>
            <w:r w:rsidR="003B0D4E">
              <w:rPr>
                <w:sz w:val="18"/>
                <w:szCs w:val="18"/>
                <w:lang w:val="fr-FR"/>
              </w:rPr>
              <w:t>"</w:t>
            </w:r>
            <w:r w:rsidRPr="001B5A4B">
              <w:rPr>
                <w:sz w:val="18"/>
                <w:szCs w:val="18"/>
                <w:lang w:val="fr-FR"/>
              </w:rPr>
              <w:t>RADIOACTIVE</w:t>
            </w:r>
            <w:r w:rsidR="003B0D4E">
              <w:rPr>
                <w:sz w:val="18"/>
                <w:szCs w:val="18"/>
                <w:lang w:val="fr-FR"/>
              </w:rPr>
              <w:t>"</w:t>
            </w:r>
            <w:r w:rsidR="00184794">
              <w:rPr>
                <w:sz w:val="18"/>
                <w:szCs w:val="18"/>
                <w:lang w:val="fr-FR"/>
              </w:rPr>
              <w:br/>
            </w:r>
            <w:r w:rsidR="003B0D4E">
              <w:rPr>
                <w:sz w:val="18"/>
                <w:szCs w:val="18"/>
                <w:lang w:val="fr-FR"/>
              </w:rPr>
              <w:t>"</w:t>
            </w:r>
            <w:r w:rsidRPr="001B5A4B">
              <w:rPr>
                <w:sz w:val="18"/>
                <w:szCs w:val="18"/>
                <w:lang w:val="fr-FR"/>
              </w:rPr>
              <w:t>CONTENTS...</w:t>
            </w:r>
            <w:r w:rsidR="003B0D4E">
              <w:rPr>
                <w:sz w:val="18"/>
                <w:szCs w:val="18"/>
                <w:lang w:val="fr-FR"/>
              </w:rPr>
              <w:t xml:space="preserve"> "</w:t>
            </w:r>
            <w:r w:rsidR="00184794">
              <w:rPr>
                <w:sz w:val="18"/>
                <w:szCs w:val="18"/>
                <w:lang w:val="fr-FR"/>
              </w:rPr>
              <w:br/>
            </w:r>
            <w:r w:rsidR="003B0D4E">
              <w:rPr>
                <w:sz w:val="18"/>
                <w:szCs w:val="18"/>
                <w:lang w:val="fr-FR"/>
              </w:rPr>
              <w:t>"</w:t>
            </w:r>
            <w:r w:rsidRPr="001B5A4B">
              <w:rPr>
                <w:sz w:val="18"/>
                <w:szCs w:val="18"/>
                <w:lang w:val="fr-FR"/>
              </w:rPr>
              <w:t>ACTIVITY...</w:t>
            </w:r>
            <w:r w:rsidR="003B0D4E">
              <w:rPr>
                <w:sz w:val="18"/>
                <w:szCs w:val="18"/>
                <w:lang w:val="fr-FR"/>
              </w:rPr>
              <w:t xml:space="preserve"> "</w:t>
            </w:r>
          </w:p>
          <w:p w:rsidR="00DD060E" w:rsidRPr="001B5A4B" w:rsidRDefault="00DD060E" w:rsidP="0034674E">
            <w:pPr>
              <w:spacing w:before="40" w:after="80" w:line="238" w:lineRule="auto"/>
              <w:ind w:right="45"/>
              <w:rPr>
                <w:sz w:val="18"/>
                <w:szCs w:val="18"/>
                <w:lang w:val="fr-FR"/>
              </w:rPr>
            </w:pPr>
            <w:r w:rsidRPr="001B5A4B">
              <w:rPr>
                <w:sz w:val="18"/>
                <w:szCs w:val="18"/>
                <w:lang w:val="fr-FR"/>
              </w:rPr>
              <w:t xml:space="preserve">Le mot </w:t>
            </w:r>
            <w:r w:rsidR="003B0D4E">
              <w:rPr>
                <w:sz w:val="18"/>
                <w:szCs w:val="18"/>
                <w:lang w:val="fr-FR"/>
              </w:rPr>
              <w:t>"</w:t>
            </w:r>
            <w:r w:rsidRPr="001B5A4B">
              <w:rPr>
                <w:sz w:val="18"/>
                <w:szCs w:val="18"/>
                <w:lang w:val="fr-FR"/>
              </w:rPr>
              <w:t>RADIOACTIVE</w:t>
            </w:r>
            <w:r w:rsidR="003B0D4E">
              <w:rPr>
                <w:sz w:val="18"/>
                <w:szCs w:val="18"/>
                <w:lang w:val="fr-FR"/>
              </w:rPr>
              <w:t>"</w:t>
            </w:r>
            <w:r w:rsidRPr="001B5A4B">
              <w:rPr>
                <w:sz w:val="18"/>
                <w:szCs w:val="18"/>
                <w:lang w:val="fr-FR"/>
              </w:rPr>
              <w:t xml:space="preserve"> doit être suivi d’une barre verticale rouge</w:t>
            </w:r>
            <w:r>
              <w:rPr>
                <w:sz w:val="18"/>
                <w:szCs w:val="18"/>
                <w:lang w:val="fr-FR"/>
              </w:rPr>
              <w:t>.</w:t>
            </w:r>
          </w:p>
        </w:tc>
      </w:tr>
      <w:tr w:rsidR="00DD060E" w:rsidRPr="001B79A0" w:rsidTr="00184794">
        <w:tc>
          <w:tcPr>
            <w:tcW w:w="0" w:type="auto"/>
            <w:shd w:val="clear" w:color="auto" w:fill="auto"/>
          </w:tcPr>
          <w:p w:rsidR="00DD060E" w:rsidRPr="001B5A4B" w:rsidRDefault="00DD060E" w:rsidP="00435487">
            <w:pPr>
              <w:spacing w:before="40" w:after="80"/>
              <w:ind w:right="43"/>
              <w:rPr>
                <w:sz w:val="18"/>
                <w:szCs w:val="18"/>
                <w:lang w:val="fr-FR"/>
              </w:rPr>
            </w:pPr>
            <w:r w:rsidRPr="001B5A4B">
              <w:rPr>
                <w:sz w:val="18"/>
                <w:szCs w:val="18"/>
                <w:lang w:val="fr-FR"/>
              </w:rPr>
              <w:t>7B</w:t>
            </w:r>
          </w:p>
        </w:tc>
        <w:tc>
          <w:tcPr>
            <w:tcW w:w="0" w:type="auto"/>
            <w:shd w:val="clear" w:color="auto" w:fill="auto"/>
          </w:tcPr>
          <w:p w:rsidR="00DD060E" w:rsidRPr="001B5A4B" w:rsidRDefault="00DD060E" w:rsidP="001F0099">
            <w:pPr>
              <w:spacing w:before="40" w:after="80"/>
              <w:ind w:right="43"/>
              <w:jc w:val="center"/>
              <w:rPr>
                <w:sz w:val="18"/>
                <w:szCs w:val="18"/>
                <w:lang w:val="ru-RU" w:eastAsia="ru-RU"/>
              </w:rPr>
            </w:pPr>
            <w:r w:rsidRPr="001B5A4B">
              <w:rPr>
                <w:sz w:val="18"/>
                <w:szCs w:val="18"/>
                <w:lang w:val="fr-FR"/>
              </w:rPr>
              <w:t>Catégorie II</w:t>
            </w:r>
          </w:p>
        </w:tc>
        <w:tc>
          <w:tcPr>
            <w:tcW w:w="0" w:type="auto"/>
            <w:shd w:val="clear" w:color="auto" w:fill="auto"/>
          </w:tcPr>
          <w:p w:rsidR="00DD060E" w:rsidRPr="001B5A4B" w:rsidRDefault="00DD060E" w:rsidP="00435487">
            <w:pPr>
              <w:spacing w:before="40" w:after="80"/>
              <w:ind w:right="43"/>
              <w:jc w:val="center"/>
              <w:rPr>
                <w:sz w:val="18"/>
                <w:szCs w:val="18"/>
                <w:lang w:val="fr-FR"/>
              </w:rPr>
            </w:pPr>
            <w:r w:rsidRPr="001B5A4B">
              <w:rPr>
                <w:sz w:val="18"/>
                <w:szCs w:val="18"/>
                <w:lang w:val="fr-FR"/>
              </w:rPr>
              <w:t>Trèfle: noir</w:t>
            </w:r>
          </w:p>
        </w:tc>
        <w:tc>
          <w:tcPr>
            <w:tcW w:w="0" w:type="auto"/>
            <w:shd w:val="clear" w:color="auto" w:fill="auto"/>
          </w:tcPr>
          <w:p w:rsidR="00DD060E" w:rsidRPr="001B5A4B" w:rsidRDefault="00DD060E" w:rsidP="00435487">
            <w:pPr>
              <w:spacing w:before="40" w:after="80"/>
              <w:ind w:right="43"/>
              <w:jc w:val="center"/>
              <w:rPr>
                <w:sz w:val="18"/>
                <w:szCs w:val="18"/>
                <w:lang w:val="uk-UA" w:eastAsia="ru-RU"/>
              </w:rPr>
            </w:pPr>
            <w:r w:rsidRPr="001B5A4B">
              <w:rPr>
                <w:sz w:val="18"/>
                <w:szCs w:val="18"/>
                <w:lang w:val="fr-FR"/>
              </w:rPr>
              <w:t>Jaune avec bordure blanche (moitié supérieure) et blanc (moitié inférieure)</w:t>
            </w:r>
          </w:p>
        </w:tc>
        <w:tc>
          <w:tcPr>
            <w:tcW w:w="0" w:type="auto"/>
            <w:shd w:val="clear" w:color="auto" w:fill="auto"/>
          </w:tcPr>
          <w:p w:rsidR="00DD060E" w:rsidRPr="001B5A4B" w:rsidRDefault="00DD060E" w:rsidP="00435487">
            <w:pPr>
              <w:spacing w:before="40" w:after="80"/>
              <w:ind w:right="43"/>
              <w:jc w:val="center"/>
              <w:rPr>
                <w:sz w:val="18"/>
                <w:szCs w:val="18"/>
                <w:lang w:val="fr-FR"/>
              </w:rPr>
            </w:pPr>
            <w:r w:rsidRPr="001B5A4B">
              <w:rPr>
                <w:sz w:val="18"/>
                <w:szCs w:val="18"/>
                <w:lang w:val="fr-FR"/>
              </w:rPr>
              <w:t>7</w:t>
            </w:r>
            <w:r>
              <w:rPr>
                <w:sz w:val="18"/>
                <w:szCs w:val="18"/>
                <w:lang w:val="fr-FR"/>
              </w:rPr>
              <w:t xml:space="preserve"> </w:t>
            </w:r>
            <w:r>
              <w:rPr>
                <w:sz w:val="18"/>
                <w:szCs w:val="18"/>
                <w:lang w:val="fr-FR"/>
              </w:rPr>
              <w:br/>
            </w:r>
            <w:r w:rsidRPr="001B5A4B">
              <w:rPr>
                <w:sz w:val="18"/>
                <w:szCs w:val="18"/>
                <w:lang w:val="fr-FR"/>
              </w:rPr>
              <w:t>(noir)</w:t>
            </w:r>
          </w:p>
        </w:tc>
        <w:tc>
          <w:tcPr>
            <w:tcW w:w="0" w:type="auto"/>
            <w:shd w:val="clear" w:color="auto" w:fill="auto"/>
            <w:vAlign w:val="center"/>
          </w:tcPr>
          <w:p w:rsidR="00DD060E" w:rsidRPr="001B5A4B"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_x0000_i1049" type="#_x0000_t75" alt="radioactive2" style="width:65.3pt;height:65.3pt;visibility:visible;mso-wrap-style:square">
                  <v:imagedata r:id="rId36" o:title="radioactive2"/>
                </v:shape>
              </w:pict>
            </w:r>
          </w:p>
        </w:tc>
        <w:tc>
          <w:tcPr>
            <w:tcW w:w="0" w:type="auto"/>
            <w:shd w:val="clear" w:color="auto" w:fill="auto"/>
          </w:tcPr>
          <w:p w:rsidR="00DD060E" w:rsidRPr="001B5A4B" w:rsidRDefault="00DD060E" w:rsidP="0034674E">
            <w:pPr>
              <w:spacing w:before="40" w:after="80" w:line="238" w:lineRule="auto"/>
              <w:ind w:right="45"/>
              <w:rPr>
                <w:sz w:val="18"/>
                <w:szCs w:val="18"/>
                <w:lang w:val="fr-FR"/>
              </w:rPr>
            </w:pPr>
            <w:r w:rsidRPr="001B5A4B">
              <w:rPr>
                <w:sz w:val="18"/>
                <w:szCs w:val="18"/>
                <w:lang w:val="fr-FR"/>
              </w:rPr>
              <w:t>Texte (obligatoire)</w:t>
            </w:r>
            <w:r w:rsidR="00184794">
              <w:rPr>
                <w:sz w:val="18"/>
                <w:szCs w:val="18"/>
                <w:lang w:val="fr-FR"/>
              </w:rPr>
              <w:t>,</w:t>
            </w:r>
            <w:r w:rsidRPr="001B5A4B">
              <w:rPr>
                <w:sz w:val="18"/>
                <w:szCs w:val="18"/>
                <w:lang w:val="fr-FR"/>
              </w:rPr>
              <w:t xml:space="preserve"> en noir dans la moitié inférieure de l’étiquette:</w:t>
            </w:r>
            <w:r w:rsidR="00184794">
              <w:rPr>
                <w:sz w:val="18"/>
                <w:szCs w:val="18"/>
                <w:lang w:val="fr-FR"/>
              </w:rPr>
              <w:br/>
              <w:t>"</w:t>
            </w:r>
            <w:r w:rsidRPr="001B5A4B">
              <w:rPr>
                <w:sz w:val="18"/>
                <w:szCs w:val="18"/>
                <w:lang w:val="fr-FR"/>
              </w:rPr>
              <w:t>RADIOACTIVE</w:t>
            </w:r>
            <w:r w:rsidR="00184794">
              <w:rPr>
                <w:sz w:val="18"/>
                <w:szCs w:val="18"/>
                <w:lang w:val="fr-FR"/>
              </w:rPr>
              <w:t>"</w:t>
            </w:r>
            <w:r w:rsidR="00184794">
              <w:rPr>
                <w:sz w:val="18"/>
                <w:szCs w:val="18"/>
                <w:lang w:val="fr-FR"/>
              </w:rPr>
              <w:br/>
              <w:t>"</w:t>
            </w:r>
            <w:r w:rsidRPr="001B5A4B">
              <w:rPr>
                <w:sz w:val="18"/>
                <w:szCs w:val="18"/>
                <w:lang w:val="fr-FR"/>
              </w:rPr>
              <w:t>CONTENTS...</w:t>
            </w:r>
            <w:r w:rsidR="00184794">
              <w:rPr>
                <w:sz w:val="18"/>
                <w:szCs w:val="18"/>
                <w:lang w:val="fr-FR"/>
              </w:rPr>
              <w:t xml:space="preserve"> "</w:t>
            </w:r>
            <w:r w:rsidR="00184794">
              <w:rPr>
                <w:sz w:val="18"/>
                <w:szCs w:val="18"/>
                <w:lang w:val="fr-FR"/>
              </w:rPr>
              <w:br/>
              <w:t>"</w:t>
            </w:r>
            <w:r w:rsidRPr="001B5A4B">
              <w:rPr>
                <w:sz w:val="18"/>
                <w:szCs w:val="18"/>
                <w:lang w:val="fr-FR"/>
              </w:rPr>
              <w:t>ACTIVITY...</w:t>
            </w:r>
            <w:r w:rsidR="00184794">
              <w:rPr>
                <w:sz w:val="18"/>
                <w:szCs w:val="18"/>
                <w:lang w:val="fr-FR"/>
              </w:rPr>
              <w:t xml:space="preserve"> "</w:t>
            </w:r>
          </w:p>
          <w:p w:rsidR="00DD060E" w:rsidRPr="001B5A4B" w:rsidRDefault="00DD060E" w:rsidP="0034674E">
            <w:pPr>
              <w:spacing w:before="40" w:after="80" w:line="238" w:lineRule="auto"/>
              <w:ind w:right="45"/>
              <w:rPr>
                <w:sz w:val="18"/>
                <w:szCs w:val="18"/>
                <w:lang w:val="fr-FR"/>
              </w:rPr>
            </w:pPr>
            <w:r w:rsidRPr="001B5A4B">
              <w:rPr>
                <w:sz w:val="18"/>
                <w:szCs w:val="18"/>
                <w:lang w:val="fr-FR"/>
              </w:rPr>
              <w:t xml:space="preserve">Dans un encadré à bord noir: </w:t>
            </w:r>
            <w:r w:rsidR="00184794">
              <w:rPr>
                <w:sz w:val="18"/>
                <w:szCs w:val="18"/>
                <w:lang w:val="fr-FR"/>
              </w:rPr>
              <w:t>"</w:t>
            </w:r>
            <w:r w:rsidRPr="001B5A4B">
              <w:rPr>
                <w:sz w:val="18"/>
                <w:szCs w:val="18"/>
                <w:lang w:val="fr-FR"/>
              </w:rPr>
              <w:t>TRANSPORT INDEX</w:t>
            </w:r>
            <w:r w:rsidR="00184794">
              <w:rPr>
                <w:sz w:val="18"/>
                <w:szCs w:val="18"/>
                <w:lang w:val="fr-FR"/>
              </w:rPr>
              <w:t>".</w:t>
            </w:r>
          </w:p>
          <w:p w:rsidR="00DD060E" w:rsidRPr="001B5A4B" w:rsidRDefault="00DD060E" w:rsidP="0034674E">
            <w:pPr>
              <w:spacing w:before="40" w:after="80" w:line="238" w:lineRule="auto"/>
              <w:ind w:right="45"/>
              <w:rPr>
                <w:sz w:val="18"/>
                <w:szCs w:val="18"/>
                <w:lang w:val="fr-FR"/>
              </w:rPr>
            </w:pPr>
            <w:r w:rsidRPr="001B5A4B">
              <w:rPr>
                <w:sz w:val="18"/>
                <w:szCs w:val="18"/>
                <w:lang w:val="fr-FR"/>
              </w:rPr>
              <w:t xml:space="preserve">Le mot </w:t>
            </w:r>
            <w:r w:rsidR="00184794">
              <w:rPr>
                <w:sz w:val="18"/>
                <w:szCs w:val="18"/>
                <w:lang w:val="fr-FR"/>
              </w:rPr>
              <w:t>"</w:t>
            </w:r>
            <w:r w:rsidRPr="001B5A4B">
              <w:rPr>
                <w:sz w:val="18"/>
                <w:szCs w:val="18"/>
                <w:lang w:val="fr-FR"/>
              </w:rPr>
              <w:t>RADIOACTIVE</w:t>
            </w:r>
            <w:r w:rsidR="00184794">
              <w:rPr>
                <w:sz w:val="18"/>
                <w:szCs w:val="18"/>
                <w:lang w:val="fr-FR"/>
              </w:rPr>
              <w:t>"</w:t>
            </w:r>
            <w:r w:rsidRPr="001B5A4B">
              <w:rPr>
                <w:sz w:val="18"/>
                <w:szCs w:val="18"/>
                <w:lang w:val="fr-FR"/>
              </w:rPr>
              <w:t xml:space="preserve"> doit être suivi de deux barres verticales rouges</w:t>
            </w:r>
            <w:r>
              <w:rPr>
                <w:sz w:val="18"/>
                <w:szCs w:val="18"/>
                <w:lang w:val="fr-FR"/>
              </w:rPr>
              <w:t>.</w:t>
            </w:r>
          </w:p>
        </w:tc>
      </w:tr>
      <w:tr w:rsidR="003B0D4E" w:rsidRPr="001B79A0" w:rsidTr="00184794">
        <w:tc>
          <w:tcPr>
            <w:tcW w:w="0" w:type="auto"/>
            <w:shd w:val="clear" w:color="auto" w:fill="auto"/>
          </w:tcPr>
          <w:p w:rsidR="003B0D4E" w:rsidRPr="001B5A4B" w:rsidRDefault="003B0D4E" w:rsidP="00303502">
            <w:pPr>
              <w:spacing w:before="40" w:after="80"/>
              <w:ind w:right="43"/>
              <w:rPr>
                <w:sz w:val="18"/>
                <w:szCs w:val="18"/>
                <w:lang w:val="fr-FR"/>
              </w:rPr>
            </w:pPr>
            <w:r w:rsidRPr="001B5A4B">
              <w:rPr>
                <w:sz w:val="18"/>
                <w:szCs w:val="18"/>
                <w:lang w:val="fr-FR"/>
              </w:rPr>
              <w:t>7C</w:t>
            </w:r>
          </w:p>
        </w:tc>
        <w:tc>
          <w:tcPr>
            <w:tcW w:w="0" w:type="auto"/>
            <w:shd w:val="clear" w:color="auto" w:fill="auto"/>
          </w:tcPr>
          <w:p w:rsidR="003B0D4E" w:rsidRPr="001B5A4B" w:rsidRDefault="001F0099" w:rsidP="001F0099">
            <w:pPr>
              <w:spacing w:before="40" w:after="80"/>
              <w:ind w:right="43"/>
              <w:jc w:val="center"/>
              <w:rPr>
                <w:sz w:val="18"/>
                <w:szCs w:val="18"/>
                <w:lang w:val="en-US" w:eastAsia="ru-RU"/>
              </w:rPr>
            </w:pPr>
            <w:r>
              <w:rPr>
                <w:sz w:val="18"/>
                <w:szCs w:val="18"/>
                <w:lang w:val="fr-FR"/>
              </w:rPr>
              <w:t>Catégorie III</w:t>
            </w:r>
          </w:p>
        </w:tc>
        <w:tc>
          <w:tcPr>
            <w:tcW w:w="0" w:type="auto"/>
            <w:shd w:val="clear" w:color="auto" w:fill="auto"/>
          </w:tcPr>
          <w:p w:rsidR="003B0D4E" w:rsidRPr="001B5A4B" w:rsidRDefault="003B0D4E" w:rsidP="00303502">
            <w:pPr>
              <w:spacing w:before="40" w:after="80"/>
              <w:ind w:right="43"/>
              <w:jc w:val="center"/>
              <w:rPr>
                <w:sz w:val="18"/>
                <w:szCs w:val="18"/>
                <w:lang w:val="fr-FR"/>
              </w:rPr>
            </w:pPr>
            <w:r w:rsidRPr="001B5A4B">
              <w:rPr>
                <w:sz w:val="18"/>
                <w:szCs w:val="18"/>
                <w:lang w:val="fr-FR"/>
              </w:rPr>
              <w:t>Trèfle</w:t>
            </w:r>
            <w:r w:rsidR="005450D3">
              <w:rPr>
                <w:sz w:val="18"/>
                <w:szCs w:val="18"/>
                <w:lang w:val="fr-FR"/>
              </w:rPr>
              <w:t>:</w:t>
            </w:r>
            <w:r w:rsidRPr="001B5A4B">
              <w:rPr>
                <w:sz w:val="18"/>
                <w:szCs w:val="18"/>
                <w:lang w:val="fr-FR"/>
              </w:rPr>
              <w:t xml:space="preserve"> noir</w:t>
            </w:r>
          </w:p>
        </w:tc>
        <w:tc>
          <w:tcPr>
            <w:tcW w:w="0" w:type="auto"/>
            <w:shd w:val="clear" w:color="auto" w:fill="auto"/>
          </w:tcPr>
          <w:p w:rsidR="003B0D4E" w:rsidRPr="001B5A4B" w:rsidRDefault="003B0D4E" w:rsidP="00303502">
            <w:pPr>
              <w:spacing w:before="40" w:after="80"/>
              <w:ind w:right="43"/>
              <w:jc w:val="center"/>
              <w:rPr>
                <w:sz w:val="18"/>
                <w:szCs w:val="18"/>
                <w:lang w:val="uk-UA" w:eastAsia="ru-RU"/>
              </w:rPr>
            </w:pPr>
            <w:r w:rsidRPr="001B5A4B">
              <w:rPr>
                <w:sz w:val="18"/>
                <w:szCs w:val="18"/>
                <w:lang w:val="fr-FR"/>
              </w:rPr>
              <w:t>Jaune avec bordure blanche (moitié supérieure) et blanc (moitié inférieure)</w:t>
            </w:r>
          </w:p>
        </w:tc>
        <w:tc>
          <w:tcPr>
            <w:tcW w:w="0" w:type="auto"/>
            <w:shd w:val="clear" w:color="auto" w:fill="auto"/>
          </w:tcPr>
          <w:p w:rsidR="003B0D4E" w:rsidRPr="001B5A4B" w:rsidRDefault="003B0D4E" w:rsidP="00303502">
            <w:pPr>
              <w:spacing w:before="40" w:after="80"/>
              <w:ind w:right="43"/>
              <w:jc w:val="center"/>
              <w:rPr>
                <w:sz w:val="18"/>
                <w:szCs w:val="18"/>
                <w:lang w:val="fr-FR"/>
              </w:rPr>
            </w:pPr>
            <w:r w:rsidRPr="001B5A4B">
              <w:rPr>
                <w:sz w:val="18"/>
                <w:szCs w:val="18"/>
                <w:lang w:val="fr-FR"/>
              </w:rPr>
              <w:t>7</w:t>
            </w:r>
            <w:r>
              <w:rPr>
                <w:sz w:val="18"/>
                <w:szCs w:val="18"/>
                <w:lang w:val="fr-FR"/>
              </w:rPr>
              <w:t xml:space="preserve"> </w:t>
            </w:r>
            <w:r>
              <w:rPr>
                <w:sz w:val="18"/>
                <w:szCs w:val="18"/>
                <w:lang w:val="fr-FR"/>
              </w:rPr>
              <w:br/>
            </w:r>
            <w:r w:rsidRPr="001B5A4B">
              <w:rPr>
                <w:sz w:val="18"/>
                <w:szCs w:val="18"/>
                <w:lang w:val="fr-FR"/>
              </w:rPr>
              <w:t>(noir)</w:t>
            </w:r>
          </w:p>
        </w:tc>
        <w:tc>
          <w:tcPr>
            <w:tcW w:w="0" w:type="auto"/>
            <w:shd w:val="clear" w:color="auto" w:fill="auto"/>
            <w:vAlign w:val="center"/>
          </w:tcPr>
          <w:p w:rsidR="003B0D4E" w:rsidRPr="001B5A4B"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_x0000_i1050" type="#_x0000_t75" alt="radioactive3" style="width:65.3pt;height:65.3pt;visibility:visible;mso-wrap-style:square">
                  <v:imagedata r:id="rId37" o:title="radioactive3"/>
                </v:shape>
              </w:pict>
            </w:r>
          </w:p>
        </w:tc>
        <w:tc>
          <w:tcPr>
            <w:tcW w:w="0" w:type="auto"/>
            <w:shd w:val="clear" w:color="auto" w:fill="auto"/>
          </w:tcPr>
          <w:p w:rsidR="003B0D4E" w:rsidRPr="001B5A4B" w:rsidRDefault="003B0D4E" w:rsidP="0034674E">
            <w:pPr>
              <w:spacing w:before="40" w:after="80" w:line="238" w:lineRule="auto"/>
              <w:ind w:right="45"/>
              <w:rPr>
                <w:sz w:val="18"/>
                <w:szCs w:val="18"/>
                <w:lang w:val="fr-FR"/>
              </w:rPr>
            </w:pPr>
            <w:r w:rsidRPr="001B5A4B">
              <w:rPr>
                <w:sz w:val="18"/>
                <w:szCs w:val="18"/>
                <w:lang w:val="fr-FR"/>
              </w:rPr>
              <w:t>Texte (obligatoire)</w:t>
            </w:r>
            <w:r w:rsidR="00184794">
              <w:rPr>
                <w:sz w:val="18"/>
                <w:szCs w:val="18"/>
                <w:lang w:val="fr-FR"/>
              </w:rPr>
              <w:t>,</w:t>
            </w:r>
            <w:r w:rsidRPr="001B5A4B">
              <w:rPr>
                <w:sz w:val="18"/>
                <w:szCs w:val="18"/>
                <w:lang w:val="fr-FR"/>
              </w:rPr>
              <w:t xml:space="preserve"> en noir dans la moitié inférieure de l’étiquette:</w:t>
            </w:r>
            <w:r w:rsidR="00184794">
              <w:rPr>
                <w:sz w:val="18"/>
                <w:szCs w:val="18"/>
                <w:lang w:val="fr-FR"/>
              </w:rPr>
              <w:br/>
              <w:t>"</w:t>
            </w:r>
            <w:r w:rsidRPr="001B5A4B">
              <w:rPr>
                <w:sz w:val="18"/>
                <w:szCs w:val="18"/>
                <w:lang w:val="fr-FR"/>
              </w:rPr>
              <w:t>RADIOACTIVE</w:t>
            </w:r>
            <w:r w:rsidR="00184794">
              <w:rPr>
                <w:sz w:val="18"/>
                <w:szCs w:val="18"/>
                <w:lang w:val="fr-FR"/>
              </w:rPr>
              <w:t>"</w:t>
            </w:r>
            <w:r w:rsidR="00184794">
              <w:rPr>
                <w:sz w:val="18"/>
                <w:szCs w:val="18"/>
                <w:lang w:val="fr-FR"/>
              </w:rPr>
              <w:br/>
              <w:t>"</w:t>
            </w:r>
            <w:r w:rsidRPr="001B5A4B">
              <w:rPr>
                <w:sz w:val="18"/>
                <w:szCs w:val="18"/>
                <w:lang w:val="fr-FR"/>
              </w:rPr>
              <w:t>CONTENTS...</w:t>
            </w:r>
            <w:r w:rsidR="00184794">
              <w:rPr>
                <w:sz w:val="18"/>
                <w:szCs w:val="18"/>
                <w:lang w:val="fr-FR"/>
              </w:rPr>
              <w:t xml:space="preserve"> "</w:t>
            </w:r>
            <w:r w:rsidR="00184794">
              <w:rPr>
                <w:sz w:val="18"/>
                <w:szCs w:val="18"/>
                <w:lang w:val="fr-FR"/>
              </w:rPr>
              <w:br/>
              <w:t>"</w:t>
            </w:r>
            <w:r w:rsidRPr="001B5A4B">
              <w:rPr>
                <w:sz w:val="18"/>
                <w:szCs w:val="18"/>
                <w:lang w:val="fr-FR"/>
              </w:rPr>
              <w:t>ACTIVITY...</w:t>
            </w:r>
            <w:r w:rsidR="00184794">
              <w:rPr>
                <w:sz w:val="18"/>
                <w:szCs w:val="18"/>
                <w:lang w:val="fr-FR"/>
              </w:rPr>
              <w:t xml:space="preserve"> "</w:t>
            </w:r>
          </w:p>
          <w:p w:rsidR="003B0D4E" w:rsidRPr="001B5A4B" w:rsidRDefault="003B0D4E" w:rsidP="0034674E">
            <w:pPr>
              <w:spacing w:before="40" w:after="80" w:line="238" w:lineRule="auto"/>
              <w:ind w:right="45"/>
              <w:rPr>
                <w:sz w:val="18"/>
                <w:szCs w:val="18"/>
                <w:lang w:val="fr-FR"/>
              </w:rPr>
            </w:pPr>
            <w:r w:rsidRPr="001B5A4B">
              <w:rPr>
                <w:sz w:val="18"/>
                <w:szCs w:val="18"/>
                <w:lang w:val="fr-FR"/>
              </w:rPr>
              <w:t xml:space="preserve">Dans un encadré à bord noir: </w:t>
            </w:r>
            <w:r w:rsidR="00184794">
              <w:rPr>
                <w:sz w:val="18"/>
                <w:szCs w:val="18"/>
                <w:lang w:val="fr-FR"/>
              </w:rPr>
              <w:br/>
              <w:t>"</w:t>
            </w:r>
            <w:r w:rsidRPr="001B5A4B">
              <w:rPr>
                <w:sz w:val="18"/>
                <w:szCs w:val="18"/>
                <w:lang w:val="fr-FR"/>
              </w:rPr>
              <w:t>TRANSPORT INDEX</w:t>
            </w:r>
            <w:r w:rsidR="00184794">
              <w:rPr>
                <w:sz w:val="18"/>
                <w:szCs w:val="18"/>
                <w:lang w:val="fr-FR"/>
              </w:rPr>
              <w:t>".</w:t>
            </w:r>
          </w:p>
          <w:p w:rsidR="005450D3" w:rsidRPr="001B5A4B" w:rsidRDefault="003B0D4E" w:rsidP="0034674E">
            <w:pPr>
              <w:spacing w:before="40" w:after="80" w:line="238" w:lineRule="auto"/>
              <w:ind w:right="45"/>
              <w:rPr>
                <w:sz w:val="18"/>
                <w:szCs w:val="18"/>
                <w:lang w:val="fr-FR"/>
              </w:rPr>
            </w:pPr>
            <w:r w:rsidRPr="001B5A4B">
              <w:rPr>
                <w:sz w:val="18"/>
                <w:szCs w:val="18"/>
                <w:lang w:val="fr-FR"/>
              </w:rPr>
              <w:t xml:space="preserve">Le mot </w:t>
            </w:r>
            <w:r w:rsidR="00184794">
              <w:rPr>
                <w:sz w:val="18"/>
                <w:szCs w:val="18"/>
                <w:lang w:val="fr-FR"/>
              </w:rPr>
              <w:t>"</w:t>
            </w:r>
            <w:r w:rsidRPr="001B5A4B">
              <w:rPr>
                <w:sz w:val="18"/>
                <w:szCs w:val="18"/>
                <w:lang w:val="fr-FR"/>
              </w:rPr>
              <w:t>RADIOACTIVE</w:t>
            </w:r>
            <w:r w:rsidR="00184794">
              <w:rPr>
                <w:sz w:val="18"/>
                <w:szCs w:val="18"/>
                <w:lang w:val="fr-FR"/>
              </w:rPr>
              <w:t>"</w:t>
            </w:r>
            <w:r w:rsidRPr="001B5A4B">
              <w:rPr>
                <w:sz w:val="18"/>
                <w:szCs w:val="18"/>
                <w:lang w:val="fr-FR"/>
              </w:rPr>
              <w:t xml:space="preserve"> doit être suivi de trois barres verticales rouges</w:t>
            </w:r>
            <w:r>
              <w:rPr>
                <w:sz w:val="18"/>
                <w:szCs w:val="18"/>
                <w:lang w:val="fr-FR"/>
              </w:rPr>
              <w:t>.</w:t>
            </w:r>
          </w:p>
        </w:tc>
      </w:tr>
    </w:tbl>
    <w:p w:rsidR="00184794" w:rsidRDefault="00184794" w:rsidP="00DD060E">
      <w:pPr>
        <w:spacing w:line="240" w:lineRule="auto"/>
      </w:pPr>
    </w:p>
    <w:p w:rsidR="00DD060E" w:rsidRDefault="00184794" w:rsidP="00DD060E">
      <w:pPr>
        <w:spacing w:line="240" w:lineRule="auto"/>
      </w:pPr>
      <w:r>
        <w:br w:type="page"/>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083"/>
        <w:gridCol w:w="3369"/>
        <w:gridCol w:w="2402"/>
        <w:gridCol w:w="1118"/>
        <w:gridCol w:w="1598"/>
        <w:gridCol w:w="2235"/>
      </w:tblGrid>
      <w:tr w:rsidR="00DD060E" w:rsidRPr="001F3DF2" w:rsidTr="001F3DF2">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03583" w:rsidP="00435487">
            <w:pPr>
              <w:spacing w:before="80" w:after="80" w:line="160" w:lineRule="exact"/>
              <w:ind w:right="43"/>
              <w:jc w:val="center"/>
              <w:rPr>
                <w:sz w:val="18"/>
                <w:szCs w:val="18"/>
                <w:lang w:val="fr-FR"/>
              </w:rPr>
            </w:pPr>
            <w:r w:rsidRPr="001F3DF2">
              <w:rPr>
                <w:sz w:val="18"/>
                <w:szCs w:val="18"/>
                <w:lang w:val="fr-FR"/>
              </w:rPr>
              <w:t>No du modèle d’étiquette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03583" w:rsidP="0034674E">
            <w:pPr>
              <w:spacing w:before="80" w:after="80" w:line="160" w:lineRule="exact"/>
              <w:ind w:right="43"/>
              <w:jc w:val="center"/>
              <w:textDirection w:val="tbLrV"/>
              <w:rPr>
                <w:sz w:val="18"/>
                <w:szCs w:val="18"/>
                <w:lang w:val="fr-FR"/>
              </w:rPr>
            </w:pPr>
            <w:r w:rsidRPr="00D03583">
              <w:rPr>
                <w:sz w:val="18"/>
                <w:szCs w:val="18"/>
                <w:lang w:val="fr-FR"/>
              </w:rPr>
              <w:t>Division ou Catégorie</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03583" w:rsidP="00435487">
            <w:pPr>
              <w:spacing w:before="80" w:after="80" w:line="160" w:lineRule="exact"/>
              <w:jc w:val="center"/>
              <w:rPr>
                <w:sz w:val="18"/>
                <w:szCs w:val="18"/>
                <w:lang w:val="fr-FR"/>
              </w:rPr>
            </w:pPr>
            <w:r w:rsidRPr="001F3DF2">
              <w:rPr>
                <w:sz w:val="18"/>
                <w:szCs w:val="18"/>
                <w:lang w:val="fr-FR"/>
              </w:rPr>
              <w:t>Signe conventionnel</w:t>
            </w:r>
            <w:r>
              <w:rPr>
                <w:sz w:val="18"/>
                <w:szCs w:val="18"/>
                <w:lang w:val="fr-FR"/>
              </w:rPr>
              <w:t xml:space="preserve"> et</w:t>
            </w:r>
            <w:r w:rsidRPr="001F3DF2">
              <w:rPr>
                <w:sz w:val="18"/>
                <w:szCs w:val="18"/>
                <w:lang w:val="fr-FR"/>
              </w:rPr>
              <w:t xml:space="preserve"> couleur</w:t>
            </w:r>
            <w:r>
              <w:rPr>
                <w:sz w:val="18"/>
                <w:szCs w:val="18"/>
                <w:lang w:val="fr-FR"/>
              </w:rPr>
              <w:t xml:space="preserve"> du signe</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D060E" w:rsidP="00435487">
            <w:pPr>
              <w:spacing w:before="80" w:after="80" w:line="160" w:lineRule="exact"/>
              <w:ind w:right="43"/>
              <w:jc w:val="center"/>
              <w:rPr>
                <w:sz w:val="18"/>
                <w:szCs w:val="18"/>
                <w:lang w:val="fr-FR"/>
              </w:rPr>
            </w:pPr>
            <w:r w:rsidRPr="001F3DF2">
              <w:rPr>
                <w:sz w:val="18"/>
                <w:szCs w:val="18"/>
                <w:lang w:val="fr-FR"/>
              </w:rPr>
              <w:t>Fond</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6216C7" w:rsidP="00435487">
            <w:pPr>
              <w:spacing w:before="80" w:after="80" w:line="160" w:lineRule="exact"/>
              <w:ind w:right="43"/>
              <w:jc w:val="center"/>
              <w:rPr>
                <w:sz w:val="18"/>
                <w:szCs w:val="18"/>
                <w:lang w:val="fr-FR"/>
              </w:rPr>
            </w:pPr>
            <w:r w:rsidRPr="001F3DF2">
              <w:rPr>
                <w:sz w:val="18"/>
                <w:szCs w:val="18"/>
                <w:lang w:val="fr-FR"/>
              </w:rPr>
              <w:t>Chiffre figurant dans le coin inférieur (</w:t>
            </w:r>
            <w:r>
              <w:rPr>
                <w:sz w:val="18"/>
                <w:szCs w:val="18"/>
                <w:lang w:val="fr-FR"/>
              </w:rPr>
              <w:t xml:space="preserve">et </w:t>
            </w:r>
            <w:r w:rsidRPr="001F3DF2">
              <w:rPr>
                <w:sz w:val="18"/>
                <w:szCs w:val="18"/>
                <w:lang w:val="fr-FR"/>
              </w:rPr>
              <w:t>couleur du chiffre)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D060E" w:rsidP="00435487">
            <w:pPr>
              <w:spacing w:before="80" w:after="80" w:line="160" w:lineRule="exact"/>
              <w:ind w:right="43"/>
              <w:jc w:val="center"/>
              <w:rPr>
                <w:sz w:val="18"/>
                <w:szCs w:val="18"/>
                <w:lang w:val="ru-RU" w:eastAsia="ru-RU"/>
              </w:rPr>
            </w:pPr>
            <w:r w:rsidRPr="001F3DF2">
              <w:rPr>
                <w:sz w:val="18"/>
                <w:szCs w:val="18"/>
                <w:lang w:val="fr-FR"/>
              </w:rPr>
              <w:t>Modèles d’étiquettes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60E" w:rsidRPr="001F3DF2" w:rsidRDefault="00DD060E" w:rsidP="00435487">
            <w:pPr>
              <w:spacing w:before="80" w:after="80" w:line="160" w:lineRule="exact"/>
              <w:ind w:right="43"/>
              <w:jc w:val="center"/>
              <w:rPr>
                <w:sz w:val="18"/>
                <w:szCs w:val="18"/>
                <w:lang w:val="fr-FR"/>
              </w:rPr>
            </w:pPr>
            <w:r w:rsidRPr="001F3DF2">
              <w:rPr>
                <w:sz w:val="18"/>
                <w:szCs w:val="18"/>
                <w:lang w:val="fr-FR"/>
              </w:rPr>
              <w:t>Note</w:t>
            </w:r>
          </w:p>
        </w:tc>
      </w:tr>
      <w:tr w:rsidR="00DD060E" w:rsidRPr="006D5651" w:rsidTr="001F3DF2">
        <w:trPr>
          <w:tblHeader/>
        </w:trPr>
        <w:tc>
          <w:tcPr>
            <w:tcW w:w="0" w:type="auto"/>
            <w:gridSpan w:val="7"/>
            <w:shd w:val="clear" w:color="auto" w:fill="auto"/>
          </w:tcPr>
          <w:p w:rsidR="00DD060E" w:rsidRPr="006D5651" w:rsidRDefault="001F3DF2" w:rsidP="00435487">
            <w:pPr>
              <w:spacing w:before="40" w:after="80"/>
              <w:ind w:right="43"/>
              <w:jc w:val="center"/>
              <w:rPr>
                <w:b/>
                <w:sz w:val="18"/>
                <w:szCs w:val="18"/>
                <w:lang w:val="fr-FR"/>
              </w:rPr>
            </w:pPr>
            <w:r>
              <w:rPr>
                <w:b/>
                <w:sz w:val="18"/>
                <w:szCs w:val="18"/>
                <w:lang w:val="fr-FR"/>
              </w:rPr>
              <w:t>Classe 7:</w:t>
            </w:r>
            <w:r w:rsidR="00DD060E" w:rsidRPr="006D5651">
              <w:rPr>
                <w:b/>
                <w:sz w:val="18"/>
                <w:szCs w:val="18"/>
                <w:lang w:val="fr-FR"/>
              </w:rPr>
              <w:t xml:space="preserve"> Matières radioactives</w:t>
            </w:r>
          </w:p>
        </w:tc>
      </w:tr>
      <w:tr w:rsidR="005450D3" w:rsidRPr="001B79A0" w:rsidTr="001F3DF2">
        <w:tc>
          <w:tcPr>
            <w:tcW w:w="0" w:type="auto"/>
            <w:shd w:val="clear" w:color="auto" w:fill="auto"/>
          </w:tcPr>
          <w:p w:rsidR="005450D3" w:rsidRPr="00682E7C" w:rsidRDefault="005450D3" w:rsidP="00C87DDF">
            <w:pPr>
              <w:spacing w:before="80" w:after="80"/>
              <w:ind w:right="43"/>
              <w:rPr>
                <w:sz w:val="18"/>
                <w:szCs w:val="18"/>
                <w:lang w:val="fr-FR"/>
              </w:rPr>
            </w:pPr>
            <w:r w:rsidRPr="00682E7C">
              <w:rPr>
                <w:sz w:val="18"/>
                <w:szCs w:val="18"/>
                <w:lang w:val="fr-FR"/>
              </w:rPr>
              <w:t>7E</w:t>
            </w:r>
          </w:p>
        </w:tc>
        <w:tc>
          <w:tcPr>
            <w:tcW w:w="0" w:type="auto"/>
            <w:shd w:val="clear" w:color="auto" w:fill="auto"/>
          </w:tcPr>
          <w:p w:rsidR="005450D3" w:rsidRPr="00682E7C" w:rsidRDefault="005450D3" w:rsidP="00C87DDF">
            <w:pPr>
              <w:spacing w:before="80" w:after="80"/>
              <w:ind w:right="43"/>
              <w:jc w:val="center"/>
              <w:rPr>
                <w:sz w:val="18"/>
                <w:szCs w:val="18"/>
                <w:lang w:val="fr-FR"/>
              </w:rPr>
            </w:pPr>
            <w:r w:rsidRPr="00682E7C">
              <w:rPr>
                <w:sz w:val="18"/>
                <w:szCs w:val="18"/>
                <w:lang w:val="fr-FR"/>
              </w:rPr>
              <w:t>Matières fissiles</w:t>
            </w:r>
          </w:p>
        </w:tc>
        <w:tc>
          <w:tcPr>
            <w:tcW w:w="3369" w:type="dxa"/>
            <w:shd w:val="clear" w:color="auto" w:fill="auto"/>
          </w:tcPr>
          <w:p w:rsidR="005450D3" w:rsidRPr="00682E7C" w:rsidRDefault="005450D3" w:rsidP="00C87DDF">
            <w:pPr>
              <w:spacing w:before="80" w:after="80"/>
              <w:ind w:right="43"/>
              <w:jc w:val="center"/>
              <w:rPr>
                <w:sz w:val="18"/>
                <w:szCs w:val="18"/>
                <w:lang w:val="fr-FR"/>
              </w:rPr>
            </w:pPr>
            <w:r w:rsidRPr="00682E7C">
              <w:rPr>
                <w:sz w:val="18"/>
                <w:szCs w:val="18"/>
                <w:lang w:val="fr-FR"/>
              </w:rPr>
              <w:t>-</w:t>
            </w:r>
          </w:p>
        </w:tc>
        <w:tc>
          <w:tcPr>
            <w:tcW w:w="2402" w:type="dxa"/>
            <w:shd w:val="clear" w:color="auto" w:fill="auto"/>
          </w:tcPr>
          <w:p w:rsidR="005450D3" w:rsidRPr="00682E7C" w:rsidRDefault="005450D3" w:rsidP="00C87DDF">
            <w:pPr>
              <w:spacing w:before="80" w:after="80"/>
              <w:ind w:right="43"/>
              <w:jc w:val="center"/>
              <w:rPr>
                <w:sz w:val="18"/>
                <w:szCs w:val="18"/>
                <w:lang w:val="fr-FR"/>
              </w:rPr>
            </w:pPr>
            <w:r w:rsidRPr="00682E7C">
              <w:rPr>
                <w:sz w:val="18"/>
                <w:szCs w:val="18"/>
                <w:lang w:val="fr-FR"/>
              </w:rPr>
              <w:t>Blanc</w:t>
            </w:r>
          </w:p>
        </w:tc>
        <w:tc>
          <w:tcPr>
            <w:tcW w:w="1118" w:type="dxa"/>
            <w:shd w:val="clear" w:color="auto" w:fill="auto"/>
          </w:tcPr>
          <w:p w:rsidR="005450D3" w:rsidRPr="00682E7C" w:rsidRDefault="005450D3" w:rsidP="00C87DDF">
            <w:pPr>
              <w:spacing w:before="80" w:after="80"/>
              <w:ind w:right="43"/>
              <w:jc w:val="center"/>
              <w:rPr>
                <w:sz w:val="18"/>
                <w:szCs w:val="18"/>
                <w:lang w:val="fr-FR"/>
              </w:rPr>
            </w:pPr>
            <w:r w:rsidRPr="00682E7C">
              <w:rPr>
                <w:sz w:val="18"/>
                <w:szCs w:val="18"/>
                <w:lang w:val="fr-FR"/>
              </w:rPr>
              <w:t>7</w:t>
            </w:r>
            <w:r>
              <w:rPr>
                <w:sz w:val="18"/>
                <w:szCs w:val="18"/>
                <w:lang w:val="fr-FR"/>
              </w:rPr>
              <w:br/>
            </w:r>
            <w:r w:rsidRPr="00682E7C">
              <w:rPr>
                <w:sz w:val="18"/>
                <w:szCs w:val="18"/>
                <w:lang w:val="fr-FR"/>
              </w:rPr>
              <w:t>(noir)</w:t>
            </w:r>
          </w:p>
        </w:tc>
        <w:tc>
          <w:tcPr>
            <w:tcW w:w="0" w:type="auto"/>
            <w:shd w:val="clear" w:color="auto" w:fill="auto"/>
            <w:vAlign w:val="center"/>
          </w:tcPr>
          <w:p w:rsidR="005450D3" w:rsidRPr="00682E7C" w:rsidRDefault="00402722" w:rsidP="00C87DDF">
            <w:pPr>
              <w:spacing w:before="80" w:after="80" w:line="240" w:lineRule="auto"/>
              <w:ind w:right="43"/>
              <w:jc w:val="center"/>
              <w:rPr>
                <w:sz w:val="18"/>
                <w:szCs w:val="18"/>
                <w:lang w:val="ru-RU" w:eastAsia="ru-RU"/>
              </w:rPr>
            </w:pPr>
            <w:r>
              <w:rPr>
                <w:rFonts w:eastAsia="SimSun"/>
                <w:noProof/>
                <w:lang w:val="fr-FR" w:eastAsia="fr-FR"/>
              </w:rPr>
              <w:pict>
                <v:shape id="_x0000_i1051" type="#_x0000_t75" alt="fissile" style="width:65.3pt;height:65.3pt;visibility:visible;mso-wrap-style:square">
                  <v:imagedata r:id="rId38" o:title="fissile"/>
                </v:shape>
              </w:pict>
            </w:r>
          </w:p>
        </w:tc>
        <w:tc>
          <w:tcPr>
            <w:tcW w:w="0" w:type="auto"/>
            <w:shd w:val="clear" w:color="auto" w:fill="auto"/>
          </w:tcPr>
          <w:p w:rsidR="005450D3" w:rsidRPr="00682E7C" w:rsidRDefault="005450D3" w:rsidP="0034674E">
            <w:pPr>
              <w:spacing w:before="80" w:after="80" w:line="238" w:lineRule="auto"/>
              <w:ind w:right="45"/>
              <w:rPr>
                <w:sz w:val="18"/>
                <w:szCs w:val="18"/>
                <w:lang w:val="fr-FR"/>
              </w:rPr>
            </w:pPr>
            <w:r w:rsidRPr="00682E7C">
              <w:rPr>
                <w:sz w:val="18"/>
                <w:szCs w:val="18"/>
                <w:lang w:val="fr-FR"/>
              </w:rPr>
              <w:t>Texte (obligatoire)</w:t>
            </w:r>
            <w:r>
              <w:rPr>
                <w:sz w:val="18"/>
                <w:szCs w:val="18"/>
                <w:lang w:val="fr-FR"/>
              </w:rPr>
              <w:t>:</w:t>
            </w:r>
            <w:r w:rsidRPr="00682E7C">
              <w:rPr>
                <w:sz w:val="18"/>
                <w:szCs w:val="18"/>
                <w:lang w:val="fr-FR"/>
              </w:rPr>
              <w:t xml:space="preserve"> </w:t>
            </w:r>
            <w:r w:rsidR="0068512D">
              <w:rPr>
                <w:sz w:val="18"/>
                <w:szCs w:val="18"/>
                <w:lang w:val="fr-FR"/>
              </w:rPr>
              <w:t>e</w:t>
            </w:r>
            <w:r w:rsidRPr="00682E7C">
              <w:rPr>
                <w:sz w:val="18"/>
                <w:szCs w:val="18"/>
                <w:lang w:val="fr-FR"/>
              </w:rPr>
              <w:t>n noir dans la moitié supérieure de l’étiquette</w:t>
            </w:r>
            <w:r>
              <w:rPr>
                <w:sz w:val="18"/>
                <w:szCs w:val="18"/>
                <w:lang w:val="fr-FR"/>
              </w:rPr>
              <w:t>: "</w:t>
            </w:r>
            <w:r w:rsidRPr="00682E7C">
              <w:rPr>
                <w:sz w:val="18"/>
                <w:szCs w:val="18"/>
                <w:lang w:val="fr-FR"/>
              </w:rPr>
              <w:t>FISSILE</w:t>
            </w:r>
            <w:r>
              <w:rPr>
                <w:sz w:val="18"/>
                <w:szCs w:val="18"/>
                <w:lang w:val="fr-FR"/>
              </w:rPr>
              <w:t>"</w:t>
            </w:r>
            <w:r w:rsidRPr="00682E7C">
              <w:rPr>
                <w:sz w:val="18"/>
                <w:szCs w:val="18"/>
                <w:lang w:val="fr-FR"/>
              </w:rPr>
              <w:t xml:space="preserve"> </w:t>
            </w:r>
          </w:p>
          <w:p w:rsidR="005450D3" w:rsidRPr="00682E7C" w:rsidRDefault="005450D3" w:rsidP="0034674E">
            <w:pPr>
              <w:spacing w:before="80" w:after="80" w:line="238" w:lineRule="auto"/>
              <w:ind w:right="45"/>
              <w:rPr>
                <w:sz w:val="18"/>
                <w:szCs w:val="18"/>
                <w:lang w:val="fr-FR"/>
              </w:rPr>
            </w:pPr>
            <w:r w:rsidRPr="00682E7C">
              <w:rPr>
                <w:sz w:val="18"/>
                <w:szCs w:val="18"/>
                <w:lang w:val="fr-FR"/>
              </w:rPr>
              <w:t>Dans un encadré noir à la partie inférieure de l’étiquette</w:t>
            </w:r>
            <w:r>
              <w:rPr>
                <w:sz w:val="18"/>
                <w:szCs w:val="18"/>
                <w:lang w:val="fr-FR"/>
              </w:rPr>
              <w:t>:</w:t>
            </w:r>
            <w:r w:rsidR="0068512D">
              <w:rPr>
                <w:sz w:val="18"/>
                <w:szCs w:val="18"/>
                <w:lang w:val="fr-FR"/>
              </w:rPr>
              <w:t xml:space="preserve"> "</w:t>
            </w:r>
            <w:r w:rsidRPr="00682E7C">
              <w:rPr>
                <w:sz w:val="18"/>
                <w:szCs w:val="18"/>
                <w:lang w:val="fr-FR"/>
              </w:rPr>
              <w:t>CRITICALITY SAFETY INDEX</w:t>
            </w:r>
            <w:r w:rsidR="0068512D">
              <w:rPr>
                <w:sz w:val="18"/>
                <w:szCs w:val="18"/>
                <w:lang w:val="fr-FR"/>
              </w:rPr>
              <w:t>"</w:t>
            </w:r>
          </w:p>
        </w:tc>
      </w:tr>
      <w:tr w:rsidR="00DD060E" w:rsidRPr="00682E7C" w:rsidTr="001F3DF2">
        <w:tc>
          <w:tcPr>
            <w:tcW w:w="0" w:type="auto"/>
            <w:gridSpan w:val="7"/>
            <w:shd w:val="clear" w:color="auto" w:fill="auto"/>
          </w:tcPr>
          <w:p w:rsidR="00DD060E" w:rsidRPr="00682E7C" w:rsidRDefault="001F3DF2" w:rsidP="00435487">
            <w:pPr>
              <w:spacing w:before="80" w:after="80"/>
              <w:ind w:right="43"/>
              <w:jc w:val="center"/>
              <w:rPr>
                <w:b/>
                <w:sz w:val="18"/>
                <w:szCs w:val="18"/>
                <w:lang w:val="fr-FR"/>
              </w:rPr>
            </w:pPr>
            <w:r>
              <w:rPr>
                <w:b/>
                <w:sz w:val="18"/>
                <w:szCs w:val="18"/>
                <w:lang w:val="fr-FR"/>
              </w:rPr>
              <w:t>Classe 8:</w:t>
            </w:r>
            <w:r w:rsidR="00DD060E" w:rsidRPr="00682E7C">
              <w:rPr>
                <w:b/>
                <w:sz w:val="18"/>
                <w:szCs w:val="18"/>
                <w:lang w:val="fr-FR"/>
              </w:rPr>
              <w:t xml:space="preserve"> Matières corrosives</w:t>
            </w:r>
          </w:p>
        </w:tc>
      </w:tr>
      <w:tr w:rsidR="00DD060E" w:rsidRPr="00682E7C" w:rsidTr="001F3DF2">
        <w:tc>
          <w:tcPr>
            <w:tcW w:w="0" w:type="auto"/>
            <w:shd w:val="clear" w:color="auto" w:fill="auto"/>
          </w:tcPr>
          <w:p w:rsidR="00DD060E" w:rsidRPr="00682E7C" w:rsidRDefault="00DD060E" w:rsidP="00435487">
            <w:pPr>
              <w:spacing w:before="80" w:after="80"/>
              <w:ind w:right="43"/>
              <w:rPr>
                <w:sz w:val="18"/>
                <w:szCs w:val="18"/>
                <w:lang w:val="fr-FR"/>
              </w:rPr>
            </w:pPr>
            <w:r w:rsidRPr="00682E7C">
              <w:rPr>
                <w:sz w:val="18"/>
                <w:szCs w:val="18"/>
                <w:lang w:val="fr-FR"/>
              </w:rPr>
              <w:t>8</w:t>
            </w:r>
          </w:p>
        </w:tc>
        <w:tc>
          <w:tcPr>
            <w:tcW w:w="0" w:type="auto"/>
            <w:shd w:val="clear" w:color="auto" w:fill="auto"/>
          </w:tcPr>
          <w:p w:rsidR="00DD060E" w:rsidRPr="00682E7C" w:rsidRDefault="00DD060E" w:rsidP="00435487">
            <w:pPr>
              <w:spacing w:before="80" w:after="80"/>
              <w:ind w:right="43"/>
              <w:jc w:val="center"/>
              <w:rPr>
                <w:sz w:val="18"/>
                <w:szCs w:val="18"/>
                <w:lang w:val="fr-FR"/>
              </w:rPr>
            </w:pPr>
            <w:r w:rsidRPr="00682E7C">
              <w:rPr>
                <w:sz w:val="18"/>
                <w:szCs w:val="18"/>
                <w:lang w:val="fr-FR"/>
              </w:rPr>
              <w:t>-</w:t>
            </w:r>
          </w:p>
        </w:tc>
        <w:tc>
          <w:tcPr>
            <w:tcW w:w="3369" w:type="dxa"/>
            <w:shd w:val="clear" w:color="auto" w:fill="auto"/>
          </w:tcPr>
          <w:p w:rsidR="00DD060E" w:rsidRPr="00682E7C" w:rsidRDefault="00DD060E" w:rsidP="00435487">
            <w:pPr>
              <w:spacing w:before="80" w:after="80"/>
              <w:ind w:right="43"/>
              <w:jc w:val="center"/>
              <w:rPr>
                <w:sz w:val="18"/>
                <w:szCs w:val="18"/>
                <w:lang w:val="fr-FR"/>
              </w:rPr>
            </w:pPr>
            <w:r w:rsidRPr="00682E7C">
              <w:rPr>
                <w:sz w:val="18"/>
                <w:szCs w:val="18"/>
                <w:lang w:val="fr-FR"/>
              </w:rPr>
              <w:t>Liquides déversés de deux tubes à essai en verre et attaquant une main et un métal</w:t>
            </w:r>
            <w:r w:rsidR="005450D3">
              <w:rPr>
                <w:sz w:val="18"/>
                <w:szCs w:val="18"/>
                <w:lang w:val="fr-FR"/>
              </w:rPr>
              <w:t>:</w:t>
            </w:r>
            <w:r w:rsidRPr="00682E7C">
              <w:rPr>
                <w:sz w:val="18"/>
                <w:szCs w:val="18"/>
                <w:lang w:val="fr-FR"/>
              </w:rPr>
              <w:t xml:space="preserve"> noir</w:t>
            </w:r>
          </w:p>
        </w:tc>
        <w:tc>
          <w:tcPr>
            <w:tcW w:w="2402" w:type="dxa"/>
            <w:shd w:val="clear" w:color="auto" w:fill="auto"/>
          </w:tcPr>
          <w:p w:rsidR="00DD060E" w:rsidRPr="00D6712B" w:rsidRDefault="00DD060E" w:rsidP="00435487">
            <w:pPr>
              <w:spacing w:before="80" w:after="80"/>
              <w:ind w:right="43"/>
              <w:jc w:val="center"/>
              <w:rPr>
                <w:sz w:val="18"/>
                <w:szCs w:val="18"/>
                <w:lang w:eastAsia="ru-RU"/>
              </w:rPr>
            </w:pPr>
            <w:r w:rsidRPr="00682E7C">
              <w:rPr>
                <w:sz w:val="18"/>
                <w:szCs w:val="18"/>
                <w:lang w:val="fr-FR"/>
              </w:rPr>
              <w:t xml:space="preserve">Blanc (moitié supérieure) </w:t>
            </w:r>
            <w:r>
              <w:rPr>
                <w:sz w:val="18"/>
                <w:szCs w:val="18"/>
                <w:lang w:val="fr-FR"/>
              </w:rPr>
              <w:br/>
            </w:r>
            <w:r w:rsidRPr="00682E7C">
              <w:rPr>
                <w:sz w:val="18"/>
                <w:szCs w:val="18"/>
                <w:lang w:val="fr-FR"/>
              </w:rPr>
              <w:t>et noir avec bordure blanche (moitié inférieure)</w:t>
            </w:r>
          </w:p>
        </w:tc>
        <w:tc>
          <w:tcPr>
            <w:tcW w:w="0" w:type="auto"/>
            <w:shd w:val="clear" w:color="auto" w:fill="auto"/>
          </w:tcPr>
          <w:p w:rsidR="00DD060E" w:rsidRPr="00682E7C" w:rsidRDefault="00DD060E" w:rsidP="00435487">
            <w:pPr>
              <w:spacing w:before="80" w:after="80"/>
              <w:ind w:right="43"/>
              <w:jc w:val="center"/>
              <w:rPr>
                <w:sz w:val="18"/>
                <w:szCs w:val="18"/>
                <w:lang w:val="fr-FR"/>
              </w:rPr>
            </w:pPr>
            <w:r w:rsidRPr="00682E7C">
              <w:rPr>
                <w:sz w:val="18"/>
                <w:szCs w:val="18"/>
                <w:lang w:val="fr-FR"/>
              </w:rPr>
              <w:t>8</w:t>
            </w:r>
            <w:r>
              <w:rPr>
                <w:sz w:val="18"/>
                <w:szCs w:val="18"/>
                <w:lang w:val="fr-FR"/>
              </w:rPr>
              <w:t xml:space="preserve"> </w:t>
            </w:r>
            <w:r>
              <w:rPr>
                <w:sz w:val="18"/>
                <w:szCs w:val="18"/>
                <w:lang w:val="fr-FR"/>
              </w:rPr>
              <w:br/>
            </w:r>
            <w:r w:rsidRPr="00682E7C">
              <w:rPr>
                <w:sz w:val="18"/>
                <w:szCs w:val="18"/>
                <w:lang w:val="fr-FR"/>
              </w:rPr>
              <w:t>(blanc)</w:t>
            </w:r>
          </w:p>
        </w:tc>
        <w:tc>
          <w:tcPr>
            <w:tcW w:w="0" w:type="auto"/>
            <w:shd w:val="clear" w:color="auto" w:fill="auto"/>
            <w:vAlign w:val="center"/>
          </w:tcPr>
          <w:p w:rsidR="00DD060E" w:rsidRPr="00682E7C" w:rsidRDefault="00402722" w:rsidP="00435487">
            <w:pPr>
              <w:spacing w:before="80" w:after="80" w:line="240" w:lineRule="auto"/>
              <w:ind w:right="43"/>
              <w:jc w:val="center"/>
              <w:rPr>
                <w:sz w:val="18"/>
                <w:szCs w:val="18"/>
                <w:lang w:val="ru-RU" w:eastAsia="ru-RU"/>
              </w:rPr>
            </w:pPr>
            <w:r>
              <w:rPr>
                <w:rFonts w:eastAsia="SimSun"/>
                <w:noProof/>
                <w:lang w:val="fr-FR" w:eastAsia="fr-FR"/>
              </w:rPr>
              <w:pict>
                <v:shape id="Picture 28" o:spid="_x0000_i1052" type="#_x0000_t75" alt="acide" style="width:64.95pt;height:64.95pt;visibility:visible;mso-wrap-style:square">
                  <v:imagedata r:id="rId39" o:title="acide"/>
                </v:shape>
              </w:pict>
            </w:r>
          </w:p>
        </w:tc>
        <w:tc>
          <w:tcPr>
            <w:tcW w:w="0" w:type="auto"/>
            <w:shd w:val="clear" w:color="auto" w:fill="auto"/>
          </w:tcPr>
          <w:p w:rsidR="00DD060E" w:rsidRPr="00682E7C" w:rsidRDefault="00DD060E" w:rsidP="00435487">
            <w:pPr>
              <w:spacing w:before="80" w:after="80"/>
              <w:ind w:right="43"/>
              <w:jc w:val="center"/>
              <w:rPr>
                <w:sz w:val="18"/>
                <w:szCs w:val="18"/>
                <w:lang w:val="fr-FR"/>
              </w:rPr>
            </w:pPr>
            <w:r w:rsidRPr="00682E7C">
              <w:rPr>
                <w:sz w:val="18"/>
                <w:szCs w:val="18"/>
                <w:lang w:val="fr-FR"/>
              </w:rPr>
              <w:t>-</w:t>
            </w:r>
          </w:p>
        </w:tc>
      </w:tr>
      <w:tr w:rsidR="00DD060E" w:rsidRPr="00E36812" w:rsidTr="001F3DF2">
        <w:tc>
          <w:tcPr>
            <w:tcW w:w="0" w:type="auto"/>
            <w:gridSpan w:val="7"/>
            <w:shd w:val="clear" w:color="auto" w:fill="auto"/>
          </w:tcPr>
          <w:p w:rsidR="00DD060E" w:rsidRPr="00E36812" w:rsidRDefault="00DD060E" w:rsidP="00435487">
            <w:pPr>
              <w:spacing w:before="40" w:after="80"/>
              <w:ind w:right="43"/>
              <w:jc w:val="center"/>
              <w:rPr>
                <w:b/>
                <w:sz w:val="18"/>
                <w:szCs w:val="18"/>
                <w:lang w:val="fr-FR"/>
              </w:rPr>
            </w:pPr>
            <w:r w:rsidRPr="00E36812">
              <w:rPr>
                <w:b/>
                <w:sz w:val="18"/>
                <w:szCs w:val="18"/>
                <w:lang w:val="fr-FR"/>
              </w:rPr>
              <w:t>C</w:t>
            </w:r>
            <w:r w:rsidR="001F3DF2">
              <w:rPr>
                <w:b/>
                <w:sz w:val="18"/>
                <w:szCs w:val="18"/>
                <w:lang w:val="fr-FR"/>
              </w:rPr>
              <w:t>lasse 9:</w:t>
            </w:r>
            <w:r w:rsidRPr="00E36812">
              <w:rPr>
                <w:b/>
                <w:sz w:val="18"/>
                <w:szCs w:val="18"/>
                <w:lang w:val="fr-FR"/>
              </w:rPr>
              <w:t xml:space="preserve"> Matières et objets dangereux divers, y compris les matières dangereuses pour l</w:t>
            </w:r>
            <w:r>
              <w:rPr>
                <w:b/>
                <w:sz w:val="18"/>
                <w:szCs w:val="18"/>
                <w:lang w:val="fr-FR"/>
              </w:rPr>
              <w:t>’</w:t>
            </w:r>
            <w:r w:rsidRPr="00E36812">
              <w:rPr>
                <w:b/>
                <w:sz w:val="18"/>
                <w:szCs w:val="18"/>
                <w:lang w:val="fr-FR"/>
              </w:rPr>
              <w:t>environnement</w:t>
            </w:r>
          </w:p>
        </w:tc>
      </w:tr>
      <w:tr w:rsidR="00DD060E" w:rsidRPr="00E36812" w:rsidTr="001F3DF2">
        <w:tc>
          <w:tcPr>
            <w:tcW w:w="0" w:type="auto"/>
            <w:shd w:val="clear" w:color="auto" w:fill="auto"/>
          </w:tcPr>
          <w:p w:rsidR="00DD060E" w:rsidRPr="00E36812" w:rsidRDefault="00DD060E" w:rsidP="00435487">
            <w:pPr>
              <w:spacing w:before="40" w:after="80"/>
              <w:ind w:right="43"/>
              <w:rPr>
                <w:sz w:val="18"/>
                <w:szCs w:val="18"/>
                <w:lang w:val="fr-FR"/>
              </w:rPr>
            </w:pPr>
            <w:r w:rsidRPr="00E36812">
              <w:rPr>
                <w:sz w:val="18"/>
                <w:szCs w:val="18"/>
                <w:lang w:val="fr-FR"/>
              </w:rPr>
              <w:t>9</w:t>
            </w:r>
          </w:p>
        </w:tc>
        <w:tc>
          <w:tcPr>
            <w:tcW w:w="0" w:type="auto"/>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w:t>
            </w:r>
          </w:p>
        </w:tc>
        <w:tc>
          <w:tcPr>
            <w:tcW w:w="3369" w:type="dxa"/>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7 lignes verticales dans la moitié supérieure</w:t>
            </w:r>
            <w:r w:rsidR="005450D3">
              <w:rPr>
                <w:sz w:val="18"/>
                <w:szCs w:val="18"/>
                <w:lang w:val="fr-FR"/>
              </w:rPr>
              <w:t>:</w:t>
            </w:r>
            <w:r w:rsidRPr="00E36812">
              <w:rPr>
                <w:sz w:val="18"/>
                <w:szCs w:val="18"/>
                <w:lang w:val="fr-FR"/>
              </w:rPr>
              <w:t xml:space="preserve"> noir</w:t>
            </w:r>
          </w:p>
        </w:tc>
        <w:tc>
          <w:tcPr>
            <w:tcW w:w="2402" w:type="dxa"/>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Blanc</w:t>
            </w:r>
          </w:p>
        </w:tc>
        <w:tc>
          <w:tcPr>
            <w:tcW w:w="0" w:type="auto"/>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9 souligné</w:t>
            </w:r>
            <w:r>
              <w:rPr>
                <w:sz w:val="18"/>
                <w:szCs w:val="18"/>
                <w:lang w:val="fr-FR"/>
              </w:rPr>
              <w:t xml:space="preserve"> </w:t>
            </w:r>
            <w:r>
              <w:rPr>
                <w:sz w:val="18"/>
                <w:szCs w:val="18"/>
                <w:lang w:val="fr-FR"/>
              </w:rPr>
              <w:br/>
            </w:r>
            <w:r w:rsidRPr="00E36812">
              <w:rPr>
                <w:sz w:val="18"/>
                <w:szCs w:val="18"/>
                <w:lang w:val="fr-FR"/>
              </w:rPr>
              <w:t>(noir)</w:t>
            </w:r>
          </w:p>
        </w:tc>
        <w:tc>
          <w:tcPr>
            <w:tcW w:w="0" w:type="auto"/>
            <w:shd w:val="clear" w:color="auto" w:fill="auto"/>
            <w:vAlign w:val="center"/>
          </w:tcPr>
          <w:p w:rsidR="00DD060E" w:rsidRPr="00E36812" w:rsidRDefault="00402722" w:rsidP="00435487">
            <w:pPr>
              <w:spacing w:before="40" w:after="80" w:line="240" w:lineRule="auto"/>
              <w:ind w:right="43"/>
              <w:jc w:val="center"/>
              <w:rPr>
                <w:sz w:val="18"/>
                <w:szCs w:val="18"/>
                <w:lang w:val="en-US" w:eastAsia="ru-RU"/>
              </w:rPr>
            </w:pPr>
            <w:r>
              <w:rPr>
                <w:rFonts w:eastAsia="SimSun"/>
                <w:noProof/>
                <w:lang w:val="fr-FR" w:eastAsia="fr-FR"/>
              </w:rPr>
              <w:pict>
                <v:shape id="Picture 29" o:spid="_x0000_i1053" type="#_x0000_t75" alt="stripes_black" style="width:65.3pt;height:64.95pt;visibility:visible;mso-wrap-style:square">
                  <v:imagedata r:id="rId40" o:title="stripes_black"/>
                </v:shape>
              </w:pict>
            </w:r>
          </w:p>
        </w:tc>
        <w:tc>
          <w:tcPr>
            <w:tcW w:w="0" w:type="auto"/>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w:t>
            </w:r>
          </w:p>
        </w:tc>
      </w:tr>
      <w:tr w:rsidR="00DD060E" w:rsidRPr="00E36812" w:rsidTr="001F3DF2">
        <w:tc>
          <w:tcPr>
            <w:tcW w:w="0" w:type="auto"/>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435487">
            <w:pPr>
              <w:spacing w:before="40" w:after="80"/>
              <w:ind w:right="43"/>
              <w:rPr>
                <w:sz w:val="18"/>
                <w:szCs w:val="18"/>
                <w:lang w:val="fr-FR"/>
              </w:rPr>
            </w:pPr>
            <w:r w:rsidRPr="00E36812">
              <w:rPr>
                <w:sz w:val="18"/>
                <w:szCs w:val="18"/>
                <w:lang w:val="fr-FR"/>
              </w:rPr>
              <w:t>9A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435487">
            <w:pPr>
              <w:spacing w:before="40" w:after="80"/>
              <w:ind w:right="43"/>
              <w:jc w:val="center"/>
              <w:rPr>
                <w:sz w:val="18"/>
                <w:szCs w:val="18"/>
                <w:lang w:val="en-US" w:eastAsia="ru-RU"/>
              </w:rPr>
            </w:pPr>
            <w:r w:rsidRPr="00E36812">
              <w:rPr>
                <w:sz w:val="18"/>
                <w:szCs w:val="18"/>
                <w:lang w:val="fr-FR"/>
              </w:rPr>
              <w:t>-</w:t>
            </w:r>
          </w:p>
        </w:tc>
        <w:tc>
          <w:tcPr>
            <w:tcW w:w="3369" w:type="dxa"/>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1F3DF2">
            <w:pPr>
              <w:spacing w:before="40" w:after="80"/>
              <w:ind w:right="43"/>
              <w:jc w:val="center"/>
              <w:rPr>
                <w:sz w:val="18"/>
                <w:szCs w:val="18"/>
                <w:lang w:val="fr-FR"/>
              </w:rPr>
            </w:pPr>
            <w:r w:rsidRPr="00E36812">
              <w:rPr>
                <w:sz w:val="18"/>
                <w:szCs w:val="18"/>
                <w:lang w:val="fr-FR"/>
              </w:rPr>
              <w:t>7 lignes verticales dans la moitié supérieure</w:t>
            </w:r>
            <w:r w:rsidR="005450D3">
              <w:rPr>
                <w:sz w:val="18"/>
                <w:szCs w:val="18"/>
                <w:lang w:val="fr-FR"/>
              </w:rPr>
              <w:t>:</w:t>
            </w:r>
            <w:r>
              <w:rPr>
                <w:sz w:val="18"/>
                <w:szCs w:val="18"/>
                <w:lang w:val="fr-FR"/>
              </w:rPr>
              <w:t xml:space="preserve"> </w:t>
            </w:r>
            <w:r w:rsidRPr="00E36812">
              <w:rPr>
                <w:sz w:val="18"/>
                <w:szCs w:val="18"/>
                <w:lang w:val="fr-FR"/>
              </w:rPr>
              <w:t>noir;</w:t>
            </w:r>
            <w:r>
              <w:rPr>
                <w:sz w:val="18"/>
                <w:szCs w:val="18"/>
                <w:lang w:val="fr-FR"/>
              </w:rPr>
              <w:t xml:space="preserve"> </w:t>
            </w:r>
            <w:r>
              <w:rPr>
                <w:sz w:val="18"/>
                <w:szCs w:val="18"/>
                <w:lang w:val="fr-FR"/>
              </w:rPr>
              <w:br/>
            </w:r>
            <w:r w:rsidRPr="00E36812">
              <w:rPr>
                <w:sz w:val="18"/>
                <w:szCs w:val="18"/>
                <w:lang w:val="fr-FR"/>
              </w:rPr>
              <w:t>Dans la moitié inférieure un groupe de piles et batteries, l’une endommagée, avec une flamme</w:t>
            </w:r>
            <w:r w:rsidR="005450D3">
              <w:rPr>
                <w:sz w:val="18"/>
                <w:szCs w:val="18"/>
                <w:lang w:val="fr-FR"/>
              </w:rPr>
              <w:t>:</w:t>
            </w:r>
            <w:r w:rsidRPr="00E36812">
              <w:rPr>
                <w:sz w:val="18"/>
                <w:szCs w:val="18"/>
                <w:lang w:val="fr-FR"/>
              </w:rPr>
              <w:t xml:space="preserve"> noir</w:t>
            </w:r>
          </w:p>
        </w:tc>
        <w:tc>
          <w:tcPr>
            <w:tcW w:w="2402" w:type="dxa"/>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Blanc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9 souligné</w:t>
            </w:r>
            <w:r>
              <w:rPr>
                <w:sz w:val="18"/>
                <w:szCs w:val="18"/>
                <w:lang w:val="fr-FR"/>
              </w:rPr>
              <w:t xml:space="preserve"> </w:t>
            </w:r>
            <w:r>
              <w:rPr>
                <w:sz w:val="18"/>
                <w:szCs w:val="18"/>
                <w:lang w:val="fr-FR"/>
              </w:rPr>
              <w:br/>
            </w:r>
            <w:r w:rsidRPr="00E36812">
              <w:rPr>
                <w:sz w:val="18"/>
                <w:szCs w:val="18"/>
                <w:lang w:val="fr-FR"/>
              </w:rPr>
              <w:t>(noir)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60E" w:rsidRPr="00E36812" w:rsidRDefault="00402722" w:rsidP="00435487">
            <w:pPr>
              <w:spacing w:before="40" w:after="80" w:line="240" w:lineRule="auto"/>
              <w:ind w:right="43"/>
              <w:jc w:val="center"/>
              <w:rPr>
                <w:noProof/>
                <w:sz w:val="18"/>
                <w:szCs w:val="18"/>
                <w:lang w:val="en-GB" w:eastAsia="en-GB"/>
              </w:rPr>
            </w:pPr>
            <w:r>
              <w:rPr>
                <w:rFonts w:eastAsia="SimSun"/>
                <w:noProof/>
                <w:lang w:val="fr-FR" w:eastAsia="fr-FR"/>
              </w:rPr>
              <w:pict>
                <v:shape id="Picture 30" o:spid="_x0000_i1054" type="#_x0000_t75" alt="Losange-Batteries3" style="width:65.65pt;height:64.95pt;visibility:visible;mso-wrap-style:square">
                  <v:imagedata r:id="rId41" o:title="Losange-Batteries3"/>
                </v:shape>
              </w:pic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D060E" w:rsidRPr="00E36812" w:rsidRDefault="00DD060E" w:rsidP="00435487">
            <w:pPr>
              <w:spacing w:before="40" w:after="80"/>
              <w:ind w:right="43"/>
              <w:jc w:val="center"/>
              <w:rPr>
                <w:sz w:val="18"/>
                <w:szCs w:val="18"/>
                <w:lang w:val="fr-FR"/>
              </w:rPr>
            </w:pPr>
            <w:r w:rsidRPr="00E36812">
              <w:rPr>
                <w:sz w:val="18"/>
                <w:szCs w:val="18"/>
                <w:lang w:val="fr-FR"/>
              </w:rPr>
              <w:t>-</w:t>
            </w:r>
          </w:p>
        </w:tc>
      </w:tr>
    </w:tbl>
    <w:p w:rsidR="00DD060E" w:rsidRDefault="00DD060E" w:rsidP="00FD3F84">
      <w:pPr>
        <w:pStyle w:val="H23G"/>
        <w:rPr>
          <w:lang w:val="fr-FR"/>
        </w:rPr>
      </w:pPr>
    </w:p>
    <w:p w:rsidR="00132237" w:rsidRDefault="00132237" w:rsidP="00132237">
      <w:pPr>
        <w:rPr>
          <w:lang w:val="en-GB"/>
        </w:rPr>
        <w:sectPr w:rsidR="00132237" w:rsidSect="00132237">
          <w:headerReference w:type="even" r:id="rId42"/>
          <w:headerReference w:type="default" r:id="rId43"/>
          <w:footerReference w:type="even" r:id="rId44"/>
          <w:footerReference w:type="default" r:id="rId45"/>
          <w:headerReference w:type="first" r:id="rId46"/>
          <w:endnotePr>
            <w:numFmt w:val="decimal"/>
          </w:endnotePr>
          <w:pgSz w:w="16840" w:h="11907" w:orient="landscape" w:code="9"/>
          <w:pgMar w:top="1134" w:right="1701" w:bottom="1134" w:left="2268" w:header="567" w:footer="567" w:gutter="0"/>
          <w:cols w:space="720"/>
          <w:docGrid w:linePitch="272"/>
        </w:sectPr>
      </w:pPr>
    </w:p>
    <w:p w:rsidR="00FD3F84" w:rsidRPr="00AE0F82" w:rsidRDefault="00FD3F84" w:rsidP="00AE0F82">
      <w:pPr>
        <w:pStyle w:val="H1G"/>
      </w:pPr>
      <w:r w:rsidRPr="00220A1C">
        <w:lastRenderedPageBreak/>
        <w:tab/>
      </w:r>
      <w:r w:rsidRPr="00220A1C">
        <w:tab/>
      </w:r>
      <w:r w:rsidRPr="00AE0F82">
        <w:t>Chapitre 5.4</w:t>
      </w:r>
    </w:p>
    <w:p w:rsidR="00FD3F84" w:rsidRDefault="00FD3F84" w:rsidP="00FD3F84">
      <w:pPr>
        <w:pStyle w:val="SingleTxtG"/>
        <w:spacing w:before="120"/>
      </w:pPr>
      <w:r>
        <w:t>[</w:t>
      </w:r>
      <w:r w:rsidRPr="008D2721">
        <w:t xml:space="preserve">5.4.1.5.5 </w:t>
      </w:r>
      <w:r>
        <w:tab/>
        <w:t xml:space="preserve">Dans le titre, après «Matières </w:t>
      </w:r>
      <w:proofErr w:type="spellStart"/>
      <w:r>
        <w:t>autoréactives</w:t>
      </w:r>
      <w:proofErr w:type="spellEnd"/>
      <w:r>
        <w:t xml:space="preserve">», </w:t>
      </w:r>
      <w:r w:rsidR="007B5E4B">
        <w:t>insérer</w:t>
      </w:r>
      <w:r>
        <w:t xml:space="preserve"> </w:t>
      </w:r>
      <w:r w:rsidRPr="007B5E4B">
        <w:t>«</w:t>
      </w:r>
      <w:r w:rsidR="007B5E4B" w:rsidRPr="007B5E4B">
        <w:t xml:space="preserve">, </w:t>
      </w:r>
      <w:r w:rsidRPr="007B5E4B">
        <w:t>matières qui polymérisent</w:t>
      </w:r>
      <w:r w:rsidRPr="00FC00AB">
        <w:t>».</w:t>
      </w:r>
      <w:r>
        <w:t xml:space="preserve"> Dans le texte, après les mots «matières </w:t>
      </w:r>
      <w:proofErr w:type="spellStart"/>
      <w:r>
        <w:t>autoréactives</w:t>
      </w:r>
      <w:proofErr w:type="spellEnd"/>
      <w:r>
        <w:t xml:space="preserve">», </w:t>
      </w:r>
      <w:r w:rsidR="007B5E4B">
        <w:t>insérer</w:t>
      </w:r>
      <w:r>
        <w:t xml:space="preserve"> «</w:t>
      </w:r>
      <w:r w:rsidRPr="008D2721">
        <w:t xml:space="preserve">et matières </w:t>
      </w:r>
      <w:r w:rsidRPr="00A300E9">
        <w:t>qui polymérisent</w:t>
      </w:r>
      <w:r w:rsidRPr="008D2721">
        <w:t>».</w:t>
      </w:r>
      <w:r>
        <w:t>]</w:t>
      </w:r>
    </w:p>
    <w:p w:rsidR="00FD3F84" w:rsidRDefault="007B5E4B" w:rsidP="00FD3F84">
      <w:pPr>
        <w:pStyle w:val="SingleTxtG"/>
        <w:rPr>
          <w:i/>
          <w:iCs/>
          <w:lang w:val="fr-FR"/>
        </w:rPr>
      </w:pPr>
      <w:r>
        <w:rPr>
          <w:i/>
          <w:iCs/>
          <w:lang w:val="fr-FR"/>
        </w:rPr>
        <w:t>(Document</w:t>
      </w:r>
      <w:r w:rsidR="00FD3F84" w:rsidRPr="00CC6AA6">
        <w:rPr>
          <w:i/>
          <w:iCs/>
          <w:lang w:val="fr-FR"/>
        </w:rPr>
        <w:t xml:space="preserve"> de référence: ST/SG/AC.10/C.3/2015/</w:t>
      </w:r>
      <w:r w:rsidR="00FD3F84">
        <w:rPr>
          <w:i/>
          <w:iCs/>
          <w:lang w:val="fr-FR"/>
        </w:rPr>
        <w:t>38</w:t>
      </w:r>
      <w:r w:rsidR="00FD3F84" w:rsidRPr="00CC6AA6">
        <w:rPr>
          <w:i/>
          <w:iCs/>
          <w:lang w:val="fr-FR"/>
        </w:rPr>
        <w:t>)</w:t>
      </w:r>
    </w:p>
    <w:p w:rsidR="00FD3F84" w:rsidRPr="00AE0F82" w:rsidRDefault="00FD3F84" w:rsidP="00AE0F82">
      <w:pPr>
        <w:pStyle w:val="H1G"/>
      </w:pPr>
      <w:r w:rsidRPr="00AE0F82">
        <w:tab/>
      </w:r>
      <w:r w:rsidRPr="00AE0F82">
        <w:tab/>
        <w:t>Chapitre 6.2</w:t>
      </w:r>
    </w:p>
    <w:p w:rsidR="00FD3F84" w:rsidRPr="00B24042" w:rsidRDefault="00FD3F84" w:rsidP="00FD3F84">
      <w:pPr>
        <w:pStyle w:val="SingleTxtG"/>
        <w:spacing w:before="120"/>
        <w:rPr>
          <w:lang w:val="fr-FR"/>
        </w:rPr>
      </w:pPr>
      <w:r w:rsidRPr="00B24042">
        <w:rPr>
          <w:lang w:val="fr-FR"/>
        </w:rPr>
        <w:t>6.2.2.1.1</w:t>
      </w:r>
      <w:r w:rsidRPr="00B24042">
        <w:rPr>
          <w:lang w:val="fr-FR"/>
        </w:rPr>
        <w:tab/>
      </w:r>
      <w:r>
        <w:rPr>
          <w:lang w:val="fr-FR"/>
        </w:rPr>
        <w:t>Dans le tableau, p</w:t>
      </w:r>
      <w:r w:rsidRPr="00B24042">
        <w:rPr>
          <w:lang w:val="fr-FR"/>
        </w:rPr>
        <w:t xml:space="preserve">our la norme «ISO </w:t>
      </w:r>
      <w:r>
        <w:t>11118</w:t>
      </w:r>
      <w:r w:rsidRPr="00B24042">
        <w:t>:1999</w:t>
      </w:r>
      <w:r w:rsidRPr="00B24042">
        <w:rPr>
          <w:lang w:val="fr-FR"/>
        </w:rPr>
        <w:t>», dans la colonne «Applicable à la fabrication», remplacer «Jusqu’à nouvel ordre» par «Jusqu’au 31 décembre 2020».</w:t>
      </w:r>
    </w:p>
    <w:p w:rsidR="00FD3F84" w:rsidRPr="00B24042" w:rsidRDefault="00FD3F84" w:rsidP="00FD3F84">
      <w:pPr>
        <w:pStyle w:val="SingleTxtG"/>
        <w:spacing w:before="120"/>
        <w:rPr>
          <w:lang w:val="fr-FR"/>
        </w:rPr>
      </w:pPr>
      <w:r w:rsidRPr="00B24042">
        <w:rPr>
          <w:lang w:val="fr-FR"/>
        </w:rPr>
        <w:t>6.2.2.1.1</w:t>
      </w:r>
      <w:r w:rsidRPr="00B24042">
        <w:rPr>
          <w:lang w:val="fr-FR"/>
        </w:rPr>
        <w:tab/>
      </w:r>
      <w:r>
        <w:rPr>
          <w:lang w:val="fr-FR"/>
        </w:rPr>
        <w:t>Dans le tableau, a</w:t>
      </w:r>
      <w:r w:rsidRPr="00B24042">
        <w:rPr>
          <w:lang w:val="fr-FR"/>
        </w:rPr>
        <w:t xml:space="preserve">près la norme «ISO </w:t>
      </w:r>
      <w:r>
        <w:t>11118</w:t>
      </w:r>
      <w:r w:rsidRPr="00B24042">
        <w:t>:1999</w:t>
      </w:r>
      <w:r w:rsidRPr="00B24042">
        <w:rPr>
          <w:lang w:val="fr-FR"/>
        </w:rPr>
        <w:t>»</w:t>
      </w:r>
      <w:r w:rsidR="007B5E4B">
        <w:rPr>
          <w:lang w:val="fr-FR"/>
        </w:rPr>
        <w:t>,</w:t>
      </w:r>
      <w:r w:rsidRPr="00B24042">
        <w:rPr>
          <w:lang w:val="fr-FR"/>
        </w:rPr>
        <w:t xml:space="preserve"> ajouter la nouvelle ligne suivante:</w:t>
      </w:r>
    </w:p>
    <w:tbl>
      <w:tblPr>
        <w:tblW w:w="85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14"/>
        <w:gridCol w:w="4763"/>
        <w:gridCol w:w="1985"/>
      </w:tblGrid>
      <w:tr w:rsidR="00FD3F84" w:rsidRPr="00B24042" w:rsidTr="00B5086F">
        <w:trPr>
          <w:cantSplit/>
        </w:trPr>
        <w:tc>
          <w:tcPr>
            <w:tcW w:w="1814" w:type="dxa"/>
            <w:shd w:val="clear" w:color="auto" w:fill="auto"/>
          </w:tcPr>
          <w:p w:rsidR="00FD3F84" w:rsidRPr="00B24042" w:rsidRDefault="00FD3F84" w:rsidP="00B5086F">
            <w:pPr>
              <w:suppressAutoHyphens w:val="0"/>
              <w:spacing w:before="60" w:after="60" w:line="240" w:lineRule="auto"/>
              <w:ind w:right="113"/>
              <w:rPr>
                <w:lang w:val="fr-FR"/>
              </w:rPr>
            </w:pPr>
            <w:r w:rsidRPr="00B24042">
              <w:rPr>
                <w:lang w:val="fr-FR"/>
              </w:rPr>
              <w:t xml:space="preserve">ISO </w:t>
            </w:r>
            <w:r>
              <w:t>11118</w:t>
            </w:r>
            <w:r w:rsidRPr="00B24042">
              <w:t>:</w:t>
            </w:r>
            <w:r>
              <w:t>2015</w:t>
            </w:r>
          </w:p>
        </w:tc>
        <w:tc>
          <w:tcPr>
            <w:tcW w:w="4763" w:type="dxa"/>
            <w:shd w:val="clear" w:color="auto" w:fill="auto"/>
          </w:tcPr>
          <w:p w:rsidR="00FD3F84" w:rsidRPr="00B24042" w:rsidRDefault="00FD3F84" w:rsidP="00B5086F">
            <w:pPr>
              <w:suppressAutoHyphens w:val="0"/>
              <w:spacing w:before="60" w:after="60" w:line="240" w:lineRule="auto"/>
              <w:ind w:right="113"/>
              <w:rPr>
                <w:lang w:val="fr-FR"/>
              </w:rPr>
            </w:pPr>
            <w:r w:rsidRPr="00B24042">
              <w:t xml:space="preserve">Bouteilles à gaz − Bouteilles à gaz </w:t>
            </w:r>
            <w:r>
              <w:t>métalliques non rechargeables – Spécifications et méthodes d’essai</w:t>
            </w:r>
          </w:p>
          <w:p w:rsidR="00FD3F84" w:rsidRPr="00B24042" w:rsidRDefault="00FD3F84" w:rsidP="00B5086F">
            <w:pPr>
              <w:suppressAutoHyphens w:val="0"/>
              <w:spacing w:before="60" w:after="60" w:line="240" w:lineRule="auto"/>
              <w:ind w:right="113"/>
              <w:rPr>
                <w:lang w:val="fr-FR"/>
              </w:rPr>
            </w:pPr>
          </w:p>
        </w:tc>
        <w:tc>
          <w:tcPr>
            <w:tcW w:w="1985" w:type="dxa"/>
            <w:shd w:val="clear" w:color="auto" w:fill="auto"/>
          </w:tcPr>
          <w:p w:rsidR="00FD3F84" w:rsidRPr="00B24042" w:rsidRDefault="00FD3F84" w:rsidP="00B5086F">
            <w:pPr>
              <w:suppressAutoHyphens w:val="0"/>
              <w:spacing w:before="60" w:after="60" w:line="240" w:lineRule="auto"/>
              <w:ind w:right="113"/>
              <w:rPr>
                <w:lang w:val="fr-FR"/>
              </w:rPr>
            </w:pPr>
            <w:r w:rsidRPr="00B24042">
              <w:rPr>
                <w:lang w:val="fr-FR"/>
              </w:rPr>
              <w:t>Jusqu’à nouvel ordre</w:t>
            </w:r>
          </w:p>
        </w:tc>
      </w:tr>
    </w:tbl>
    <w:p w:rsidR="00FD3F84" w:rsidRPr="00B24042" w:rsidRDefault="00FD3F84" w:rsidP="00FD3F84">
      <w:pPr>
        <w:pStyle w:val="SingleTxtG"/>
        <w:spacing w:before="120"/>
        <w:rPr>
          <w:lang w:val="fr-FR"/>
        </w:rPr>
      </w:pPr>
      <w:r>
        <w:rPr>
          <w:lang w:val="fr-FR"/>
        </w:rPr>
        <w:t>6.2.2.1.2</w:t>
      </w:r>
      <w:r>
        <w:rPr>
          <w:lang w:val="fr-FR"/>
        </w:rPr>
        <w:tab/>
        <w:t>Dans le tableau, p</w:t>
      </w:r>
      <w:r w:rsidRPr="00B24042">
        <w:rPr>
          <w:lang w:val="fr-FR"/>
        </w:rPr>
        <w:t xml:space="preserve">our la norme «ISO </w:t>
      </w:r>
      <w:r>
        <w:t>11120</w:t>
      </w:r>
      <w:r w:rsidRPr="00B24042">
        <w:t>:1999</w:t>
      </w:r>
      <w:r w:rsidRPr="00B24042">
        <w:rPr>
          <w:lang w:val="fr-FR"/>
        </w:rPr>
        <w:t>», dans la colonne «Applicable à la fabrication», remplacer «Jusqu’à nouvel ordre» par «Jusqu’au 31 décembre 202</w:t>
      </w:r>
      <w:r>
        <w:rPr>
          <w:lang w:val="fr-FR"/>
        </w:rPr>
        <w:t>2</w:t>
      </w:r>
      <w:r w:rsidRPr="00B24042">
        <w:rPr>
          <w:lang w:val="fr-FR"/>
        </w:rPr>
        <w:t>».</w:t>
      </w:r>
    </w:p>
    <w:p w:rsidR="00FD3F84" w:rsidRPr="00B24042" w:rsidRDefault="00FD3F84" w:rsidP="00FD3F84">
      <w:pPr>
        <w:pStyle w:val="SingleTxtG"/>
        <w:spacing w:before="120"/>
        <w:rPr>
          <w:lang w:val="fr-FR"/>
        </w:rPr>
      </w:pPr>
      <w:r>
        <w:rPr>
          <w:lang w:val="fr-FR"/>
        </w:rPr>
        <w:t>6.2.2.1.2</w:t>
      </w:r>
      <w:r w:rsidRPr="00B24042">
        <w:rPr>
          <w:lang w:val="fr-FR"/>
        </w:rPr>
        <w:tab/>
      </w:r>
      <w:r>
        <w:rPr>
          <w:lang w:val="fr-FR"/>
        </w:rPr>
        <w:t>Dans le tableau, a</w:t>
      </w:r>
      <w:r w:rsidRPr="00B24042">
        <w:rPr>
          <w:lang w:val="fr-FR"/>
        </w:rPr>
        <w:t xml:space="preserve">près la norme «ISO </w:t>
      </w:r>
      <w:r>
        <w:t>11120</w:t>
      </w:r>
      <w:r w:rsidRPr="00B24042">
        <w:t>:1999</w:t>
      </w:r>
      <w:r w:rsidRPr="00B24042">
        <w:rPr>
          <w:lang w:val="fr-FR"/>
        </w:rPr>
        <w:t>»</w:t>
      </w:r>
      <w:r w:rsidR="007B5E4B">
        <w:rPr>
          <w:lang w:val="fr-FR"/>
        </w:rPr>
        <w:t>,</w:t>
      </w:r>
      <w:r w:rsidRPr="00B24042">
        <w:rPr>
          <w:lang w:val="fr-FR"/>
        </w:rPr>
        <w:t xml:space="preserve"> ajouter la nouvelle ligne suivante:</w:t>
      </w:r>
    </w:p>
    <w:tbl>
      <w:tblPr>
        <w:tblW w:w="85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14"/>
        <w:gridCol w:w="4763"/>
        <w:gridCol w:w="1985"/>
      </w:tblGrid>
      <w:tr w:rsidR="00FD3F84" w:rsidRPr="00B24042" w:rsidTr="00B5086F">
        <w:trPr>
          <w:cantSplit/>
        </w:trPr>
        <w:tc>
          <w:tcPr>
            <w:tcW w:w="1814" w:type="dxa"/>
            <w:shd w:val="clear" w:color="auto" w:fill="auto"/>
          </w:tcPr>
          <w:p w:rsidR="00FD3F84" w:rsidRPr="00B24042" w:rsidRDefault="00FD3F84" w:rsidP="00B5086F">
            <w:pPr>
              <w:suppressAutoHyphens w:val="0"/>
              <w:spacing w:before="60" w:after="60" w:line="240" w:lineRule="auto"/>
              <w:ind w:right="113"/>
              <w:rPr>
                <w:lang w:val="fr-FR"/>
              </w:rPr>
            </w:pPr>
            <w:r w:rsidRPr="00B24042">
              <w:rPr>
                <w:lang w:val="fr-FR"/>
              </w:rPr>
              <w:t xml:space="preserve">ISO </w:t>
            </w:r>
            <w:r>
              <w:t>11120</w:t>
            </w:r>
            <w:r w:rsidRPr="00B24042">
              <w:t>:</w:t>
            </w:r>
            <w:r>
              <w:t>2015</w:t>
            </w:r>
          </w:p>
        </w:tc>
        <w:tc>
          <w:tcPr>
            <w:tcW w:w="4763" w:type="dxa"/>
            <w:shd w:val="clear" w:color="auto" w:fill="auto"/>
          </w:tcPr>
          <w:p w:rsidR="00FD3F84" w:rsidRPr="00B24042" w:rsidRDefault="00FD3F84" w:rsidP="00B5086F">
            <w:pPr>
              <w:suppressAutoHyphens w:val="0"/>
              <w:spacing w:before="60" w:after="60" w:line="240" w:lineRule="auto"/>
              <w:ind w:right="113"/>
              <w:rPr>
                <w:lang w:val="fr-FR"/>
              </w:rPr>
            </w:pPr>
            <w:r w:rsidRPr="00B24042">
              <w:t xml:space="preserve">Bouteilles à gaz </w:t>
            </w:r>
            <w:r>
              <w:t>–</w:t>
            </w:r>
            <w:r w:rsidRPr="00B24042">
              <w:t> </w:t>
            </w:r>
            <w:r>
              <w:t>Tubes en acier sans soudure rechargeables d’une contenance en eau de 150 l à 3000 l – Conception, construction et essais</w:t>
            </w:r>
          </w:p>
          <w:p w:rsidR="00FD3F84" w:rsidRPr="00B24042" w:rsidRDefault="00FD3F84" w:rsidP="00B5086F">
            <w:pPr>
              <w:suppressAutoHyphens w:val="0"/>
              <w:spacing w:before="60" w:after="60" w:line="240" w:lineRule="auto"/>
              <w:ind w:right="113"/>
              <w:rPr>
                <w:lang w:val="fr-FR"/>
              </w:rPr>
            </w:pPr>
          </w:p>
        </w:tc>
        <w:tc>
          <w:tcPr>
            <w:tcW w:w="1985" w:type="dxa"/>
            <w:shd w:val="clear" w:color="auto" w:fill="auto"/>
          </w:tcPr>
          <w:p w:rsidR="00FD3F84" w:rsidRPr="00B24042" w:rsidRDefault="00FD3F84" w:rsidP="00B5086F">
            <w:pPr>
              <w:suppressAutoHyphens w:val="0"/>
              <w:spacing w:before="60" w:after="60" w:line="240" w:lineRule="auto"/>
              <w:ind w:right="113"/>
              <w:rPr>
                <w:lang w:val="fr-FR"/>
              </w:rPr>
            </w:pPr>
            <w:r w:rsidRPr="00B24042">
              <w:rPr>
                <w:lang w:val="fr-FR"/>
              </w:rPr>
              <w:t>Jusqu’à nouvel ordre</w:t>
            </w:r>
          </w:p>
        </w:tc>
      </w:tr>
    </w:tbl>
    <w:p w:rsidR="00FD3F84" w:rsidRDefault="00FD3F84" w:rsidP="00FD3F84">
      <w:pPr>
        <w:pStyle w:val="SingleTxtG"/>
        <w:tabs>
          <w:tab w:val="left" w:pos="2268"/>
        </w:tabs>
        <w:spacing w:before="120"/>
        <w:rPr>
          <w:lang w:val="fr-FR"/>
        </w:rPr>
      </w:pPr>
      <w:r>
        <w:rPr>
          <w:lang w:val="fr-FR"/>
        </w:rPr>
        <w:t>6.2.2.1</w:t>
      </w:r>
      <w:r>
        <w:rPr>
          <w:lang w:val="fr-FR"/>
        </w:rPr>
        <w:tab/>
        <w:t>Ajouter le nouveau paragraphe 6.2.2.1.8 suivant:</w:t>
      </w:r>
    </w:p>
    <w:p w:rsidR="00FD3F84" w:rsidRDefault="00FD3F84" w:rsidP="00FD3F84">
      <w:pPr>
        <w:pStyle w:val="SingleTxtG"/>
        <w:spacing w:before="120"/>
        <w:rPr>
          <w:lang w:val="fr-FR"/>
        </w:rPr>
      </w:pPr>
      <w:r>
        <w:rPr>
          <w:lang w:val="fr-FR"/>
        </w:rPr>
        <w:t>«</w:t>
      </w:r>
      <w:r w:rsidRPr="00650B2E">
        <w:rPr>
          <w:lang w:val="fr-FR"/>
        </w:rPr>
        <w:t>6.2.2.1.8</w:t>
      </w:r>
      <w:r w:rsidRPr="00650B2E">
        <w:rPr>
          <w:lang w:val="fr-FR"/>
        </w:rPr>
        <w:tab/>
        <w:t>La norme ci-après s</w:t>
      </w:r>
      <w:r>
        <w:rPr>
          <w:lang w:val="fr-FR"/>
        </w:rPr>
        <w:t>’</w:t>
      </w:r>
      <w:r w:rsidRPr="00650B2E">
        <w:rPr>
          <w:lang w:val="fr-FR"/>
        </w:rPr>
        <w:t>applique à la conception, à la construction ainsi qu</w:t>
      </w:r>
      <w:r>
        <w:rPr>
          <w:lang w:val="fr-FR"/>
        </w:rPr>
        <w:t>’</w:t>
      </w:r>
      <w:r w:rsidRPr="00650B2E">
        <w:rPr>
          <w:lang w:val="fr-FR"/>
        </w:rPr>
        <w:t xml:space="preserve">aux contrôles et aux épreuves initiaux des fûts à pression </w:t>
      </w:r>
      <w:r>
        <w:rPr>
          <w:lang w:val="fr-FR"/>
        </w:rPr>
        <w:t>“</w:t>
      </w:r>
      <w:r w:rsidRPr="00650B2E">
        <w:rPr>
          <w:lang w:val="fr-FR"/>
        </w:rPr>
        <w:t>UN</w:t>
      </w:r>
      <w:r>
        <w:rPr>
          <w:lang w:val="fr-FR"/>
        </w:rPr>
        <w:t>”</w:t>
      </w:r>
      <w:r w:rsidRPr="00650B2E">
        <w:rPr>
          <w:lang w:val="fr-FR"/>
        </w:rPr>
        <w:t>, si ce n</w:t>
      </w:r>
      <w:r>
        <w:rPr>
          <w:lang w:val="fr-FR"/>
        </w:rPr>
        <w:t>’</w:t>
      </w:r>
      <w:r w:rsidRPr="00650B2E">
        <w:rPr>
          <w:lang w:val="fr-FR"/>
        </w:rPr>
        <w:t>est que les prescriptions de contrôle relatives au système d</w:t>
      </w:r>
      <w:r>
        <w:rPr>
          <w:lang w:val="fr-FR"/>
        </w:rPr>
        <w:t>’</w:t>
      </w:r>
      <w:r w:rsidRPr="00650B2E">
        <w:rPr>
          <w:lang w:val="fr-FR"/>
        </w:rPr>
        <w:t>évaluation de conformité et à l</w:t>
      </w:r>
      <w:r>
        <w:rPr>
          <w:lang w:val="fr-FR"/>
        </w:rPr>
        <w:t>’</w:t>
      </w:r>
      <w:r w:rsidRPr="00650B2E">
        <w:rPr>
          <w:lang w:val="fr-FR"/>
        </w:rPr>
        <w:t>agrément doivent être conformes au 6.2.2.5:</w:t>
      </w:r>
    </w:p>
    <w:tbl>
      <w:tblPr>
        <w:tblW w:w="85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14"/>
        <w:gridCol w:w="4763"/>
        <w:gridCol w:w="1985"/>
      </w:tblGrid>
      <w:tr w:rsidR="00FD3F84" w:rsidRPr="00B24042" w:rsidTr="00B5086F">
        <w:trPr>
          <w:cantSplit/>
        </w:trPr>
        <w:tc>
          <w:tcPr>
            <w:tcW w:w="1814" w:type="dxa"/>
            <w:shd w:val="clear" w:color="auto" w:fill="auto"/>
            <w:vAlign w:val="center"/>
          </w:tcPr>
          <w:p w:rsidR="00FD3F84" w:rsidRPr="00650B2E" w:rsidRDefault="00FD3F84" w:rsidP="00B5086F">
            <w:pPr>
              <w:jc w:val="center"/>
              <w:rPr>
                <w:b/>
                <w:lang w:val="fr-FR"/>
              </w:rPr>
            </w:pPr>
            <w:r w:rsidRPr="00650B2E">
              <w:rPr>
                <w:b/>
                <w:lang w:val="fr-FR"/>
              </w:rPr>
              <w:t>Référence</w:t>
            </w:r>
          </w:p>
        </w:tc>
        <w:tc>
          <w:tcPr>
            <w:tcW w:w="4763" w:type="dxa"/>
            <w:shd w:val="clear" w:color="auto" w:fill="auto"/>
            <w:vAlign w:val="center"/>
          </w:tcPr>
          <w:p w:rsidR="00FD3F84" w:rsidRPr="00650B2E" w:rsidRDefault="00FD3F84" w:rsidP="00B5086F">
            <w:pPr>
              <w:jc w:val="center"/>
              <w:rPr>
                <w:b/>
                <w:lang w:val="fr-FR"/>
              </w:rPr>
            </w:pPr>
            <w:r w:rsidRPr="00650B2E">
              <w:rPr>
                <w:b/>
                <w:lang w:val="fr-FR"/>
              </w:rPr>
              <w:t>Titre</w:t>
            </w:r>
          </w:p>
        </w:tc>
        <w:tc>
          <w:tcPr>
            <w:tcW w:w="1985" w:type="dxa"/>
            <w:shd w:val="clear" w:color="auto" w:fill="auto"/>
            <w:vAlign w:val="center"/>
          </w:tcPr>
          <w:p w:rsidR="00FD3F84" w:rsidRPr="00650B2E" w:rsidRDefault="00FD3F84" w:rsidP="00B5086F">
            <w:pPr>
              <w:jc w:val="center"/>
              <w:rPr>
                <w:b/>
                <w:lang w:val="fr-FR"/>
              </w:rPr>
            </w:pPr>
            <w:r w:rsidRPr="00650B2E">
              <w:rPr>
                <w:b/>
                <w:lang w:val="fr-FR"/>
              </w:rPr>
              <w:t>Applicable à la fabrication</w:t>
            </w:r>
          </w:p>
        </w:tc>
      </w:tr>
      <w:tr w:rsidR="00FD3F84" w:rsidRPr="00B24042" w:rsidTr="00B5086F">
        <w:trPr>
          <w:cantSplit/>
        </w:trPr>
        <w:tc>
          <w:tcPr>
            <w:tcW w:w="1814" w:type="dxa"/>
            <w:shd w:val="clear" w:color="auto" w:fill="auto"/>
          </w:tcPr>
          <w:p w:rsidR="00FD3F84" w:rsidRPr="00650B2E" w:rsidRDefault="00FD3F84" w:rsidP="00B5086F">
            <w:pPr>
              <w:rPr>
                <w:lang w:val="fr-FR"/>
              </w:rPr>
            </w:pPr>
            <w:r w:rsidRPr="00650B2E">
              <w:rPr>
                <w:lang w:val="fr-FR"/>
              </w:rPr>
              <w:t>ISO 21172-1: 2015</w:t>
            </w:r>
          </w:p>
        </w:tc>
        <w:tc>
          <w:tcPr>
            <w:tcW w:w="4763" w:type="dxa"/>
            <w:shd w:val="clear" w:color="auto" w:fill="auto"/>
          </w:tcPr>
          <w:p w:rsidR="00FD3F84" w:rsidRPr="00650B2E" w:rsidRDefault="00FD3F84" w:rsidP="00B5086F">
            <w:pPr>
              <w:jc w:val="both"/>
              <w:rPr>
                <w:lang w:val="fr-FR"/>
              </w:rPr>
            </w:pPr>
            <w:r w:rsidRPr="00650B2E">
              <w:rPr>
                <w:lang w:val="fr-FR"/>
              </w:rPr>
              <w:t>Bouteilles à gaz – Fûts soudés de capacité inférieure ou égale à 3</w:t>
            </w:r>
            <w:r>
              <w:rPr>
                <w:lang w:val="fr-FR"/>
              </w:rPr>
              <w:t> </w:t>
            </w:r>
            <w:r w:rsidRPr="00650B2E">
              <w:rPr>
                <w:lang w:val="fr-FR"/>
              </w:rPr>
              <w:t>000 litres destinés au transport des gaz</w:t>
            </w:r>
            <w:r>
              <w:rPr>
                <w:lang w:val="fr-FR"/>
              </w:rPr>
              <w:t xml:space="preserve"> – Partie 1</w:t>
            </w:r>
            <w:r w:rsidRPr="00650B2E">
              <w:rPr>
                <w:lang w:val="fr-FR"/>
              </w:rPr>
              <w:t>: Capacité jusqu</w:t>
            </w:r>
            <w:r>
              <w:rPr>
                <w:lang w:val="fr-FR"/>
              </w:rPr>
              <w:t>’</w:t>
            </w:r>
            <w:r w:rsidRPr="00650B2E">
              <w:rPr>
                <w:lang w:val="fr-FR"/>
              </w:rPr>
              <w:t>à 1</w:t>
            </w:r>
            <w:r>
              <w:rPr>
                <w:lang w:val="fr-FR"/>
              </w:rPr>
              <w:t> </w:t>
            </w:r>
            <w:r w:rsidRPr="00650B2E">
              <w:rPr>
                <w:lang w:val="fr-FR"/>
              </w:rPr>
              <w:t xml:space="preserve">000 litres </w:t>
            </w:r>
          </w:p>
        </w:tc>
        <w:tc>
          <w:tcPr>
            <w:tcW w:w="1985" w:type="dxa"/>
            <w:shd w:val="clear" w:color="auto" w:fill="auto"/>
          </w:tcPr>
          <w:p w:rsidR="00FD3F84" w:rsidRPr="00650B2E" w:rsidRDefault="00FD3F84" w:rsidP="00B5086F">
            <w:pPr>
              <w:jc w:val="both"/>
              <w:rPr>
                <w:lang w:val="fr-FR"/>
              </w:rPr>
            </w:pPr>
            <w:r w:rsidRPr="00650B2E">
              <w:rPr>
                <w:lang w:val="fr-FR"/>
              </w:rPr>
              <w:t>Jusqu</w:t>
            </w:r>
            <w:r>
              <w:rPr>
                <w:lang w:val="fr-FR"/>
              </w:rPr>
              <w:t>’</w:t>
            </w:r>
            <w:r w:rsidRPr="00650B2E">
              <w:rPr>
                <w:lang w:val="fr-FR"/>
              </w:rPr>
              <w:t>à nouvel ordre</w:t>
            </w:r>
          </w:p>
        </w:tc>
      </w:tr>
    </w:tbl>
    <w:p w:rsidR="001B1914" w:rsidRDefault="001B1914" w:rsidP="00FD3F84">
      <w:pPr>
        <w:pStyle w:val="SingleTxtG"/>
        <w:tabs>
          <w:tab w:val="left" w:pos="2268"/>
        </w:tabs>
        <w:spacing w:before="120"/>
        <w:rPr>
          <w:lang w:val="fr-FR"/>
        </w:rPr>
      </w:pPr>
      <w:r>
        <w:rPr>
          <w:i/>
          <w:iCs/>
          <w:lang w:val="fr-FR"/>
        </w:rPr>
        <w:t>(Document</w:t>
      </w:r>
      <w:r w:rsidRPr="00CC6AA6">
        <w:rPr>
          <w:i/>
          <w:iCs/>
          <w:lang w:val="fr-FR"/>
        </w:rPr>
        <w:t xml:space="preserve"> de référence: ST/SG/AC.10/C.3/2015/</w:t>
      </w:r>
      <w:r>
        <w:rPr>
          <w:i/>
          <w:iCs/>
          <w:lang w:val="fr-FR"/>
        </w:rPr>
        <w:t>39</w:t>
      </w:r>
      <w:r w:rsidRPr="00CC6AA6">
        <w:rPr>
          <w:i/>
          <w:iCs/>
          <w:lang w:val="fr-FR"/>
        </w:rPr>
        <w:t>)</w:t>
      </w:r>
    </w:p>
    <w:p w:rsidR="00FD3F84" w:rsidRPr="00E16DCF" w:rsidRDefault="00FD3F84" w:rsidP="00FD3F84">
      <w:pPr>
        <w:pStyle w:val="SingleTxtG"/>
        <w:tabs>
          <w:tab w:val="left" w:pos="2268"/>
        </w:tabs>
        <w:spacing w:before="120"/>
        <w:rPr>
          <w:lang w:val="fr-FR"/>
        </w:rPr>
      </w:pPr>
      <w:r w:rsidRPr="00E16DCF">
        <w:rPr>
          <w:lang w:val="fr-FR"/>
        </w:rPr>
        <w:t>6.2.2.3</w:t>
      </w:r>
      <w:r w:rsidRPr="00E16DCF">
        <w:rPr>
          <w:lang w:val="fr-FR"/>
        </w:rPr>
        <w:tab/>
      </w:r>
      <w:r w:rsidRPr="00E16DCF">
        <w:rPr>
          <w:lang w:val="fr-FR"/>
        </w:rPr>
        <w:tab/>
      </w:r>
      <w:r>
        <w:rPr>
          <w:lang w:val="fr-FR"/>
        </w:rPr>
        <w:t>Dans le tableau</w:t>
      </w:r>
      <w:r w:rsidRPr="00E16DCF">
        <w:rPr>
          <w:lang w:val="fr-FR"/>
        </w:rPr>
        <w:t xml:space="preserve">, </w:t>
      </w:r>
      <w:r>
        <w:rPr>
          <w:lang w:val="fr-FR"/>
        </w:rPr>
        <w:t>pour la norme</w:t>
      </w:r>
      <w:r w:rsidRPr="00E16DCF">
        <w:rPr>
          <w:lang w:val="fr-FR"/>
        </w:rPr>
        <w:t xml:space="preserve"> ISO </w:t>
      </w:r>
      <w:r>
        <w:rPr>
          <w:lang w:val="fr-FR"/>
        </w:rPr>
        <w:t>13340:2001</w:t>
      </w:r>
      <w:r w:rsidRPr="00E16DCF">
        <w:rPr>
          <w:lang w:val="fr-FR"/>
        </w:rPr>
        <w:t xml:space="preserve">, </w:t>
      </w:r>
      <w:r>
        <w:rPr>
          <w:lang w:val="fr-FR"/>
        </w:rPr>
        <w:t>dans la colonne «Applicable à la fabrication»</w:t>
      </w:r>
      <w:r w:rsidRPr="00E16DCF">
        <w:rPr>
          <w:lang w:val="fr-FR"/>
        </w:rPr>
        <w:t xml:space="preserve">, </w:t>
      </w:r>
      <w:r>
        <w:rPr>
          <w:lang w:val="fr-FR"/>
        </w:rPr>
        <w:t>remplacer</w:t>
      </w:r>
      <w:r w:rsidRPr="00E16DCF">
        <w:rPr>
          <w:lang w:val="fr-FR"/>
        </w:rPr>
        <w:t xml:space="preserve"> </w:t>
      </w:r>
      <w:r>
        <w:rPr>
          <w:lang w:val="fr-FR"/>
        </w:rPr>
        <w:t>«Jusqu’à nouvel ordre» par «Jusqu’au 31 décembre 2020».</w:t>
      </w:r>
    </w:p>
    <w:p w:rsidR="00FD3F84" w:rsidRDefault="00FD3F84" w:rsidP="00FD3F84">
      <w:pPr>
        <w:pStyle w:val="SingleTxtG"/>
        <w:rPr>
          <w:i/>
          <w:iCs/>
          <w:lang w:val="fr-FR"/>
        </w:rPr>
      </w:pPr>
      <w:r w:rsidRPr="00CC6AA6">
        <w:rPr>
          <w:i/>
          <w:iCs/>
          <w:lang w:val="fr-FR"/>
        </w:rPr>
        <w:t>(Document de référence: ST/SG/AC.10/C.3/2015/</w:t>
      </w:r>
      <w:r>
        <w:rPr>
          <w:i/>
          <w:iCs/>
          <w:lang w:val="fr-FR"/>
        </w:rPr>
        <w:t>39</w:t>
      </w:r>
      <w:r w:rsidRPr="00CC6AA6">
        <w:rPr>
          <w:i/>
          <w:iCs/>
          <w:lang w:val="fr-FR"/>
        </w:rPr>
        <w:t>)</w:t>
      </w:r>
    </w:p>
    <w:p w:rsidR="00FD3F84" w:rsidRDefault="00132237" w:rsidP="00FD3F84">
      <w:pPr>
        <w:pStyle w:val="HChG"/>
      </w:pPr>
      <w:r w:rsidRPr="00D6712B">
        <w:br w:type="page"/>
      </w:r>
      <w:r w:rsidR="00FD3F84" w:rsidRPr="004B7705">
        <w:lastRenderedPageBreak/>
        <w:t>Annexe I</w:t>
      </w:r>
      <w:r w:rsidR="00FD3F84">
        <w:t>II</w:t>
      </w:r>
    </w:p>
    <w:p w:rsidR="00FD3F84" w:rsidRDefault="00FD3F84" w:rsidP="00FD3F84">
      <w:pPr>
        <w:pStyle w:val="HChG"/>
        <w:rPr>
          <w:lang w:val="fr-FR"/>
        </w:rPr>
      </w:pPr>
      <w:r>
        <w:rPr>
          <w:lang w:val="fr-FR"/>
        </w:rPr>
        <w:tab/>
      </w:r>
      <w:r>
        <w:rPr>
          <w:lang w:val="fr-FR"/>
        </w:rPr>
        <w:tab/>
      </w:r>
      <w:r>
        <w:t>Corrections</w:t>
      </w:r>
      <w:r w:rsidRPr="005539E3">
        <w:t xml:space="preserve"> </w:t>
      </w:r>
      <w:r w:rsidRPr="00381E11">
        <w:rPr>
          <w:lang w:val="fr-FR"/>
        </w:rPr>
        <w:t>à la dix-</w:t>
      </w:r>
      <w:r>
        <w:rPr>
          <w:lang w:val="fr-FR"/>
        </w:rPr>
        <w:t>neuvième</w:t>
      </w:r>
      <w:r w:rsidRPr="00381E11">
        <w:rPr>
          <w:lang w:val="fr-FR"/>
        </w:rPr>
        <w:t xml:space="preserve"> édition révisée des Recommandations relatives au transport des marchandises dangereuses, Règlement type</w:t>
      </w:r>
    </w:p>
    <w:p w:rsidR="00FD3F84" w:rsidRDefault="00FD3F84" w:rsidP="00FD3F84">
      <w:pPr>
        <w:pStyle w:val="H23G"/>
        <w:rPr>
          <w:lang w:val="fr-FR"/>
        </w:rPr>
      </w:pPr>
      <w:r w:rsidRPr="00E34CFD">
        <w:tab/>
      </w:r>
      <w:r w:rsidRPr="00E34CFD">
        <w:tab/>
      </w:r>
      <w:r>
        <w:rPr>
          <w:lang w:val="fr-FR"/>
        </w:rPr>
        <w:t>Chapitre 3.3, disposition spéciale 310, dernier paragraphe</w:t>
      </w:r>
    </w:p>
    <w:p w:rsidR="00FD3F84" w:rsidRPr="00220A1C" w:rsidRDefault="00FD3F84" w:rsidP="00FD3F84">
      <w:pPr>
        <w:pStyle w:val="SingleTxtG"/>
        <w:rPr>
          <w:iCs/>
          <w:lang w:val="fr-FR"/>
        </w:rPr>
      </w:pPr>
      <w:r w:rsidRPr="004B29FD">
        <w:rPr>
          <w:i/>
          <w:iCs/>
          <w:lang w:val="fr-FR"/>
        </w:rPr>
        <w:t>Au lieu de</w:t>
      </w:r>
      <w:r>
        <w:rPr>
          <w:iCs/>
          <w:lang w:val="fr-FR"/>
        </w:rPr>
        <w:t xml:space="preserve"> doivent être emballées </w:t>
      </w:r>
      <w:r w:rsidRPr="004B29FD">
        <w:rPr>
          <w:i/>
          <w:iCs/>
          <w:lang w:val="fr-FR"/>
        </w:rPr>
        <w:t>lire</w:t>
      </w:r>
      <w:r>
        <w:rPr>
          <w:iCs/>
          <w:lang w:val="fr-FR"/>
        </w:rPr>
        <w:t xml:space="preserve"> peuvent être emballées</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INF.7</w:t>
      </w:r>
      <w:r w:rsidRPr="00CC6AA6">
        <w:rPr>
          <w:i/>
          <w:iCs/>
          <w:lang w:val="fr-FR"/>
        </w:rPr>
        <w:t>)</w:t>
      </w:r>
    </w:p>
    <w:p w:rsidR="00FD3F84" w:rsidRDefault="00FD3F84" w:rsidP="00FD3F84">
      <w:pPr>
        <w:pStyle w:val="H23G"/>
        <w:rPr>
          <w:lang w:val="fr-FR"/>
        </w:rPr>
      </w:pPr>
      <w:r>
        <w:rPr>
          <w:lang w:val="fr-FR"/>
        </w:rPr>
        <w:tab/>
      </w:r>
      <w:r>
        <w:rPr>
          <w:lang w:val="fr-FR"/>
        </w:rPr>
        <w:tab/>
        <w:t>[Chapitre 3.3, disposition spéciale 369, à la fin du premier paragraphe</w:t>
      </w:r>
    </w:p>
    <w:p w:rsidR="00FD3F84" w:rsidRPr="004B29FD" w:rsidRDefault="00FD3F84" w:rsidP="00FD3F84">
      <w:pPr>
        <w:pStyle w:val="SingleTxtG"/>
        <w:rPr>
          <w:iCs/>
          <w:lang w:val="fr-FR"/>
        </w:rPr>
      </w:pPr>
      <w:r w:rsidRPr="004B29FD">
        <w:rPr>
          <w:i/>
          <w:iCs/>
          <w:lang w:val="fr-FR"/>
        </w:rPr>
        <w:t>Au lieu de</w:t>
      </w:r>
      <w:r>
        <w:rPr>
          <w:iCs/>
          <w:lang w:val="fr-FR"/>
        </w:rPr>
        <w:t xml:space="preserve"> risques subsidiaires de matière radioactive </w:t>
      </w:r>
      <w:r w:rsidRPr="004B29FD">
        <w:rPr>
          <w:i/>
          <w:iCs/>
          <w:lang w:val="fr-FR"/>
        </w:rPr>
        <w:t>lire</w:t>
      </w:r>
      <w:r>
        <w:rPr>
          <w:iCs/>
          <w:lang w:val="fr-FR"/>
        </w:rPr>
        <w:t xml:space="preserve"> risques subsidiaires de radioactivité]</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INF.8</w:t>
      </w:r>
      <w:r w:rsidRPr="00CC6AA6">
        <w:rPr>
          <w:i/>
          <w:iCs/>
          <w:lang w:val="fr-FR"/>
        </w:rPr>
        <w:t>)</w:t>
      </w:r>
    </w:p>
    <w:p w:rsidR="00FD3F84" w:rsidRDefault="00FD3F84" w:rsidP="00FD3F84">
      <w:pPr>
        <w:pStyle w:val="H23G"/>
        <w:rPr>
          <w:lang w:val="fr-FR"/>
        </w:rPr>
      </w:pPr>
      <w:r>
        <w:rPr>
          <w:lang w:val="fr-FR"/>
        </w:rPr>
        <w:tab/>
      </w:r>
      <w:r>
        <w:rPr>
          <w:lang w:val="fr-FR"/>
        </w:rPr>
        <w:tab/>
        <w:t>[Chapitre 3.3, disposition spéciale 384, à la fin, avant le Nota</w:t>
      </w:r>
    </w:p>
    <w:p w:rsidR="00FD3F84" w:rsidRPr="004B29FD" w:rsidRDefault="00FD3F84" w:rsidP="00FD3F84">
      <w:pPr>
        <w:pStyle w:val="SingleTxtG"/>
        <w:rPr>
          <w:iCs/>
          <w:lang w:val="fr-FR"/>
        </w:rPr>
      </w:pPr>
      <w:r w:rsidRPr="004B29FD">
        <w:rPr>
          <w:i/>
          <w:iCs/>
          <w:lang w:val="fr-FR"/>
        </w:rPr>
        <w:t xml:space="preserve">Ajouter </w:t>
      </w:r>
      <w:r>
        <w:rPr>
          <w:iCs/>
          <w:lang w:val="fr-FR"/>
        </w:rPr>
        <w:t>Cependant, pour le placardage des engins de transport, la plaque-étiquette doit correspondre au modèle No. 9.]</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INF.8</w:t>
      </w:r>
      <w:r w:rsidRPr="00CC6AA6">
        <w:rPr>
          <w:i/>
          <w:iCs/>
          <w:lang w:val="fr-FR"/>
        </w:rPr>
        <w:t>)</w:t>
      </w:r>
    </w:p>
    <w:p w:rsidR="00FD3F84" w:rsidRDefault="00FD3F84" w:rsidP="00FD3F84">
      <w:pPr>
        <w:pStyle w:val="H23G"/>
        <w:rPr>
          <w:lang w:val="fr-FR"/>
        </w:rPr>
      </w:pPr>
      <w:r>
        <w:rPr>
          <w:lang w:val="fr-FR"/>
        </w:rPr>
        <w:tab/>
      </w:r>
      <w:r>
        <w:rPr>
          <w:lang w:val="fr-FR"/>
        </w:rPr>
        <w:tab/>
        <w:t>Index alphabétique</w:t>
      </w:r>
    </w:p>
    <w:p w:rsidR="00FD3F84" w:rsidRPr="00C24566" w:rsidRDefault="00FD3F84" w:rsidP="00FD3F84">
      <w:pPr>
        <w:pStyle w:val="SingleTxtG"/>
        <w:rPr>
          <w:iCs/>
          <w:lang w:val="fr-FR"/>
        </w:rPr>
      </w:pPr>
      <w:r w:rsidRPr="004B29FD">
        <w:rPr>
          <w:i/>
          <w:iCs/>
          <w:lang w:val="fr-FR"/>
        </w:rPr>
        <w:t>Ajouter</w:t>
      </w:r>
      <w:r>
        <w:rPr>
          <w:i/>
          <w:iCs/>
          <w:lang w:val="fr-FR"/>
        </w:rPr>
        <w:t xml:space="preserve"> </w:t>
      </w:r>
      <w:r>
        <w:rPr>
          <w:iCs/>
          <w:lang w:val="fr-FR"/>
        </w:rPr>
        <w:t>les rubriques suivantes dans l’ordre alphabétique</w:t>
      </w:r>
      <w:r w:rsidRPr="004B29FD">
        <w:rPr>
          <w:i/>
          <w:iCs/>
          <w:lang w:val="fr-FR"/>
        </w:rPr>
        <w:t xml:space="preserve"> </w:t>
      </w:r>
    </w:p>
    <w:tbl>
      <w:tblPr>
        <w:tblW w:w="851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3"/>
        <w:gridCol w:w="709"/>
        <w:gridCol w:w="709"/>
      </w:tblGrid>
      <w:tr w:rsidR="00FD3F84" w:rsidRPr="00C24566" w:rsidTr="00B5086F">
        <w:trPr>
          <w:cantSplit/>
        </w:trPr>
        <w:tc>
          <w:tcPr>
            <w:tcW w:w="7093" w:type="dxa"/>
            <w:shd w:val="clear" w:color="auto" w:fill="auto"/>
          </w:tcPr>
          <w:p w:rsidR="00FD3F84" w:rsidRPr="00C24566" w:rsidRDefault="00FD3F84" w:rsidP="00B5086F">
            <w:pPr>
              <w:pStyle w:val="SingleTxtG"/>
              <w:ind w:left="0" w:right="142"/>
              <w:rPr>
                <w:sz w:val="18"/>
                <w:szCs w:val="18"/>
                <w:lang w:val="fr-FR"/>
              </w:rPr>
            </w:pPr>
            <w:r w:rsidRPr="00C24566">
              <w:rPr>
                <w:sz w:val="18"/>
                <w:szCs w:val="18"/>
                <w:lang w:val="fr-FR"/>
              </w:rPr>
              <w:t>MATIÈRE SOLIDE QUI POLYMÉRISE, STABILISÉE, N.S.A</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4.1</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3531</w:t>
            </w:r>
          </w:p>
        </w:tc>
      </w:tr>
      <w:tr w:rsidR="00FD3F84" w:rsidRPr="00C24566" w:rsidTr="00B5086F">
        <w:trPr>
          <w:cantSplit/>
        </w:trPr>
        <w:tc>
          <w:tcPr>
            <w:tcW w:w="7093" w:type="dxa"/>
            <w:shd w:val="clear" w:color="auto" w:fill="auto"/>
          </w:tcPr>
          <w:p w:rsidR="00FD3F84" w:rsidRPr="00C24566" w:rsidRDefault="00FD3F84" w:rsidP="00B5086F">
            <w:pPr>
              <w:pStyle w:val="SingleTxtG"/>
              <w:ind w:left="0" w:right="142"/>
              <w:rPr>
                <w:sz w:val="18"/>
                <w:szCs w:val="18"/>
                <w:lang w:val="fr-FR"/>
              </w:rPr>
            </w:pPr>
            <w:r w:rsidRPr="00C24566">
              <w:rPr>
                <w:sz w:val="18"/>
                <w:szCs w:val="18"/>
                <w:lang w:val="fr-FR"/>
              </w:rPr>
              <w:t>MATIÈRE LIQUIDE QUI POLYMÉRISE, STABILISÉE, N.S.A</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4.1</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3532</w:t>
            </w:r>
          </w:p>
        </w:tc>
      </w:tr>
      <w:tr w:rsidR="00FD3F84" w:rsidRPr="00C24566" w:rsidTr="00B5086F">
        <w:trPr>
          <w:cantSplit/>
        </w:trPr>
        <w:tc>
          <w:tcPr>
            <w:tcW w:w="7093" w:type="dxa"/>
            <w:shd w:val="clear" w:color="auto" w:fill="auto"/>
          </w:tcPr>
          <w:p w:rsidR="00FD3F84" w:rsidRPr="00C24566" w:rsidRDefault="00FD3F84" w:rsidP="00B5086F">
            <w:pPr>
              <w:pStyle w:val="SingleTxtG"/>
              <w:ind w:left="0" w:right="142"/>
              <w:rPr>
                <w:sz w:val="18"/>
                <w:szCs w:val="18"/>
                <w:lang w:val="fr-FR"/>
              </w:rPr>
            </w:pPr>
            <w:r w:rsidRPr="00C24566">
              <w:rPr>
                <w:sz w:val="18"/>
                <w:szCs w:val="18"/>
                <w:lang w:val="fr-FR"/>
              </w:rPr>
              <w:t>MATIÈRE SOLIDE QUI POLYMÉRISE, AVEC RÉGULATION DE TEMPÉRATURE, N.S.A</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4.1</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3533</w:t>
            </w:r>
          </w:p>
        </w:tc>
      </w:tr>
      <w:tr w:rsidR="00FD3F84" w:rsidRPr="00C24566" w:rsidTr="00B5086F">
        <w:trPr>
          <w:cantSplit/>
        </w:trPr>
        <w:tc>
          <w:tcPr>
            <w:tcW w:w="7093" w:type="dxa"/>
            <w:shd w:val="clear" w:color="auto" w:fill="auto"/>
          </w:tcPr>
          <w:p w:rsidR="00FD3F84" w:rsidRPr="00C24566" w:rsidRDefault="00FD3F84" w:rsidP="00B5086F">
            <w:pPr>
              <w:pStyle w:val="SingleTxtG"/>
              <w:ind w:left="0" w:right="142"/>
              <w:rPr>
                <w:sz w:val="18"/>
                <w:szCs w:val="18"/>
                <w:lang w:val="fr-FR"/>
              </w:rPr>
            </w:pPr>
            <w:r w:rsidRPr="00C24566">
              <w:rPr>
                <w:sz w:val="18"/>
                <w:szCs w:val="18"/>
                <w:lang w:val="fr-FR"/>
              </w:rPr>
              <w:t>MATIÈRE LIQUIDE QUI POLYMÉRISE, AVEC RÉGULATION DE TEMPÉRATURE, N.S.A</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4.1</w:t>
            </w:r>
          </w:p>
        </w:tc>
        <w:tc>
          <w:tcPr>
            <w:tcW w:w="709" w:type="dxa"/>
          </w:tcPr>
          <w:p w:rsidR="00FD3F84" w:rsidRPr="00C24566" w:rsidRDefault="00FD3F84" w:rsidP="00B5086F">
            <w:pPr>
              <w:pStyle w:val="SingleTxtG"/>
              <w:tabs>
                <w:tab w:val="left" w:pos="0"/>
              </w:tabs>
              <w:ind w:left="0" w:right="141"/>
              <w:jc w:val="center"/>
              <w:rPr>
                <w:sz w:val="18"/>
                <w:szCs w:val="18"/>
                <w:lang w:val="fr-FR"/>
              </w:rPr>
            </w:pPr>
            <w:r w:rsidRPr="00C24566">
              <w:rPr>
                <w:sz w:val="18"/>
                <w:szCs w:val="18"/>
                <w:lang w:val="fr-FR"/>
              </w:rPr>
              <w:t>3534</w:t>
            </w:r>
          </w:p>
        </w:tc>
      </w:tr>
    </w:tbl>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INF.8</w:t>
      </w:r>
      <w:r w:rsidRPr="00CC6AA6">
        <w:rPr>
          <w:i/>
          <w:iCs/>
          <w:lang w:val="fr-FR"/>
        </w:rPr>
        <w:t>)</w:t>
      </w:r>
    </w:p>
    <w:p w:rsidR="00FD3F84" w:rsidRDefault="00FD3F84" w:rsidP="00FD3F84">
      <w:pPr>
        <w:pStyle w:val="H23G"/>
        <w:rPr>
          <w:lang w:val="fr-FR"/>
        </w:rPr>
      </w:pPr>
      <w:r w:rsidRPr="00D33D93">
        <w:tab/>
      </w:r>
      <w:r w:rsidRPr="00D33D93">
        <w:tab/>
      </w:r>
      <w:r>
        <w:rPr>
          <w:lang w:val="fr-FR"/>
        </w:rPr>
        <w:t>Chapitre 4.1, 4.1.4.1, instruction d’emballage P200, tableau 2, colonne «Dispositions spéciales d’emballage», pour le No ONU 1058</w:t>
      </w:r>
    </w:p>
    <w:p w:rsidR="00FD3F84" w:rsidRPr="00220A1C" w:rsidRDefault="00FD3F84" w:rsidP="00FD3F84">
      <w:pPr>
        <w:pStyle w:val="SingleTxtG"/>
        <w:rPr>
          <w:iCs/>
          <w:lang w:val="fr-FR"/>
        </w:rPr>
      </w:pPr>
      <w:r>
        <w:rPr>
          <w:i/>
          <w:iCs/>
          <w:lang w:val="fr-FR"/>
        </w:rPr>
        <w:t>Ajouter</w:t>
      </w:r>
      <w:r>
        <w:rPr>
          <w:iCs/>
          <w:lang w:val="fr-FR"/>
        </w:rPr>
        <w:t xml:space="preserve"> z</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INF.56</w:t>
      </w:r>
      <w:r w:rsidRPr="00CC6AA6">
        <w:rPr>
          <w:i/>
          <w:iCs/>
          <w:lang w:val="fr-FR"/>
        </w:rPr>
        <w:t>)</w:t>
      </w:r>
    </w:p>
    <w:p w:rsidR="00FD3F84" w:rsidRDefault="00FD3F84" w:rsidP="00FD3F84">
      <w:pPr>
        <w:pStyle w:val="H23G"/>
        <w:rPr>
          <w:lang w:val="fr-FR"/>
        </w:rPr>
      </w:pPr>
      <w:r>
        <w:rPr>
          <w:lang w:val="fr-FR"/>
        </w:rPr>
        <w:tab/>
      </w:r>
      <w:r>
        <w:rPr>
          <w:lang w:val="fr-FR"/>
        </w:rPr>
        <w:tab/>
        <w:t>[Chapitre 5.2, 5.2.2.2.1.3, deuxième phrase</w:t>
      </w:r>
    </w:p>
    <w:p w:rsidR="00FD3F84" w:rsidRDefault="00FD3F84" w:rsidP="00FD3F84">
      <w:pPr>
        <w:pStyle w:val="SingleTxtG"/>
        <w:rPr>
          <w:iCs/>
          <w:lang w:val="fr-FR"/>
        </w:rPr>
      </w:pPr>
      <w:r>
        <w:rPr>
          <w:i/>
          <w:iCs/>
          <w:lang w:val="fr-FR"/>
        </w:rPr>
        <w:t xml:space="preserve">Substituer </w:t>
      </w:r>
      <w:r>
        <w:rPr>
          <w:iCs/>
          <w:lang w:val="fr-FR"/>
        </w:rPr>
        <w:t>au texte existant</w:t>
      </w:r>
    </w:p>
    <w:p w:rsidR="00FD3F84" w:rsidRPr="004B29FD" w:rsidRDefault="00FD3F84" w:rsidP="00FD3F84">
      <w:pPr>
        <w:pStyle w:val="SingleTxtG"/>
        <w:rPr>
          <w:iCs/>
          <w:lang w:val="fr-FR"/>
        </w:rPr>
      </w:pPr>
      <w:r w:rsidRPr="00A55F37">
        <w:rPr>
          <w:lang w:val="fr-FR"/>
        </w:rPr>
        <w:t>Toutefois, pour l'étiquette du modèle No 9A, la moitié supérieure de l’étiquette ne doit contenir que les sept lignes verticales du signe conventionnel et la moitié inférieure doit contenir le groupe de piles du signe conventionnel et le numéro de la classe.</w:t>
      </w:r>
      <w:r>
        <w:rPr>
          <w:lang w:val="fr-FR"/>
        </w:rPr>
        <w:t xml:space="preserve"> Sauf pour le </w:t>
      </w:r>
      <w:r w:rsidRPr="00A55F37">
        <w:rPr>
          <w:lang w:val="fr-FR"/>
        </w:rPr>
        <w:t>modèle No 9</w:t>
      </w:r>
      <w:r>
        <w:rPr>
          <w:lang w:val="fr-FR"/>
        </w:rPr>
        <w:t xml:space="preserve">, les étiquettes peuvent contenir du texte </w:t>
      </w:r>
      <w:r>
        <w:t xml:space="preserve">comme le numéro ONU ou des mots décrivant la classe de risque (par exemple "inflammable") conformément au 5.2.2.2.1.5 à </w:t>
      </w:r>
      <w:r>
        <w:lastRenderedPageBreak/>
        <w:t>condition que ce texte ne masque pas ou ne diminue pas l'importance des autres informations devant figurer sur l'étiquette.</w:t>
      </w:r>
      <w:r>
        <w:rPr>
          <w:iCs/>
          <w:lang w:val="fr-FR"/>
        </w:rPr>
        <w:t>]</w:t>
      </w:r>
    </w:p>
    <w:p w:rsidR="00FD3F84" w:rsidRDefault="00FD3F84" w:rsidP="00FD3F84">
      <w:pPr>
        <w:pStyle w:val="SingleTxtG"/>
        <w:rPr>
          <w:i/>
          <w:iCs/>
          <w:lang w:val="fr-FR"/>
        </w:rPr>
      </w:pPr>
      <w:r>
        <w:rPr>
          <w:i/>
          <w:iCs/>
          <w:lang w:val="fr-FR"/>
        </w:rPr>
        <w:t>(Document</w:t>
      </w:r>
      <w:r w:rsidRPr="00CC6AA6">
        <w:rPr>
          <w:i/>
          <w:iCs/>
          <w:lang w:val="fr-FR"/>
        </w:rPr>
        <w:t xml:space="preserve"> de référence: </w:t>
      </w:r>
      <w:r>
        <w:rPr>
          <w:i/>
          <w:iCs/>
          <w:lang w:val="fr-FR"/>
        </w:rPr>
        <w:t>document informel INF.8</w:t>
      </w:r>
      <w:r w:rsidRPr="00CC6AA6">
        <w:rPr>
          <w:i/>
          <w:iCs/>
          <w:lang w:val="fr-FR"/>
        </w:rPr>
        <w:t>)</w:t>
      </w:r>
    </w:p>
    <w:p w:rsidR="0033462C" w:rsidRPr="0033462C" w:rsidRDefault="0033462C" w:rsidP="0033462C">
      <w:pPr>
        <w:pStyle w:val="SingleTxtG"/>
        <w:spacing w:before="240" w:after="0"/>
        <w:jc w:val="center"/>
        <w:rPr>
          <w:i/>
          <w:iCs/>
          <w:u w:val="single"/>
          <w:lang w:val="fr-FR"/>
        </w:rPr>
      </w:pPr>
      <w:r>
        <w:rPr>
          <w:i/>
          <w:iCs/>
          <w:u w:val="single"/>
          <w:lang w:val="fr-FR"/>
        </w:rPr>
        <w:tab/>
      </w:r>
      <w:r>
        <w:rPr>
          <w:i/>
          <w:iCs/>
          <w:u w:val="single"/>
          <w:lang w:val="fr-FR"/>
        </w:rPr>
        <w:tab/>
      </w:r>
      <w:r>
        <w:rPr>
          <w:i/>
          <w:iCs/>
          <w:u w:val="single"/>
          <w:lang w:val="fr-FR"/>
        </w:rPr>
        <w:tab/>
      </w:r>
    </w:p>
    <w:p w:rsidR="00CA0680" w:rsidRPr="00D6712B" w:rsidRDefault="00CA0680" w:rsidP="00132237"/>
    <w:sectPr w:rsidR="00CA0680" w:rsidRPr="00D6712B" w:rsidSect="00132237">
      <w:headerReference w:type="even" r:id="rId47"/>
      <w:headerReference w:type="default" r:id="rId48"/>
      <w:footerReference w:type="even" r:id="rId49"/>
      <w:footerReference w:type="default" r:id="rId50"/>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7BF" w:rsidRDefault="00A177BF"/>
  </w:endnote>
  <w:endnote w:type="continuationSeparator" w:id="0">
    <w:p w:rsidR="00A177BF" w:rsidRDefault="00A177BF"/>
  </w:endnote>
  <w:endnote w:type="continuationNotice" w:id="1">
    <w:p w:rsidR="00A177BF" w:rsidRDefault="00A17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tabs>
        <w:tab w:val="right" w:pos="9638"/>
      </w:tabs>
      <w:rPr>
        <w:sz w:val="18"/>
      </w:rPr>
    </w:pP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12</w:t>
    </w:r>
    <w:r w:rsidRPr="00132237">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tabs>
        <w:tab w:val="right" w:pos="9638"/>
      </w:tabs>
      <w:rPr>
        <w:b/>
        <w:sz w:val="18"/>
      </w:rPr>
    </w:pPr>
    <w:r>
      <w:tab/>
    </w: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11</w:t>
    </w:r>
    <w:r w:rsidRPr="001322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tabs>
        <w:tab w:val="right" w:pos="9638"/>
      </w:tabs>
    </w:pP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20</w:t>
    </w:r>
    <w:r w:rsidRPr="00132237">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A177BF" w:rsidP="00132237">
    <w:pPr>
      <w:pStyle w:val="Footer"/>
      <w:tabs>
        <w:tab w:val="right" w:pos="9638"/>
      </w:tabs>
      <w:rPr>
        <w:b/>
        <w:sz w:val="18"/>
      </w:rPr>
    </w:pPr>
    <w:r>
      <w:tab/>
    </w: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21</w:t>
    </w:r>
    <w:r w:rsidRPr="00132237">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7BF" w:rsidRPr="00D27D5E" w:rsidRDefault="00A177BF" w:rsidP="00D27D5E">
      <w:pPr>
        <w:tabs>
          <w:tab w:val="right" w:pos="2155"/>
        </w:tabs>
        <w:spacing w:after="80"/>
        <w:ind w:left="680"/>
        <w:rPr>
          <w:u w:val="single"/>
        </w:rPr>
      </w:pPr>
      <w:r>
        <w:rPr>
          <w:u w:val="single"/>
        </w:rPr>
        <w:tab/>
      </w:r>
    </w:p>
  </w:footnote>
  <w:footnote w:type="continuationSeparator" w:id="0">
    <w:p w:rsidR="00A177BF" w:rsidRPr="00A40B11" w:rsidRDefault="00A177BF" w:rsidP="00A40B11">
      <w:pPr>
        <w:tabs>
          <w:tab w:val="right" w:pos="2155"/>
        </w:tabs>
        <w:spacing w:after="80"/>
        <w:ind w:left="680"/>
        <w:rPr>
          <w:u w:val="single"/>
        </w:rPr>
      </w:pPr>
      <w:r w:rsidRPr="00A40B11">
        <w:rPr>
          <w:u w:val="single"/>
        </w:rPr>
        <w:tab/>
      </w:r>
    </w:p>
  </w:footnote>
  <w:footnote w:type="continuationNotice" w:id="1">
    <w:p w:rsidR="00A177BF" w:rsidRDefault="00A177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D6712B" w:rsidRDefault="00A177BF">
    <w:pPr>
      <w:pStyle w:val="Header"/>
      <w:rPr>
        <w:lang w:val="en-GB"/>
      </w:rPr>
    </w:pPr>
    <w:r w:rsidRPr="00D6712B">
      <w:rPr>
        <w:lang w:val="en-GB"/>
      </w:rPr>
      <w:t>ST/SG/AC.10/C.3/96/Add.1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D6712B" w:rsidRDefault="00A177BF" w:rsidP="00132237">
    <w:pPr>
      <w:pStyle w:val="Header"/>
      <w:jc w:val="right"/>
      <w:rPr>
        <w:lang w:val="en-GB"/>
      </w:rPr>
    </w:pPr>
    <w:r w:rsidRPr="00D6712B">
      <w:rPr>
        <w:lang w:val="en-GB"/>
      </w:rPr>
      <w:t>ST/SG/AC.10/C.3/96/Add.1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402722" w:rsidP="00132237">
    <w:r>
      <w:rPr>
        <w:noProof/>
        <w:lang w:val="fr-FR" w:eastAsia="fr-FR"/>
      </w:rPr>
      <w:pict>
        <v:shapetype id="_x0000_t202" coordsize="21600,21600" o:spt="202" path="m,l,21600r21600,l21600,xe">
          <v:stroke joinstyle="miter"/>
          <v:path gradientshapeok="t" o:connecttype="rect"/>
        </v:shapetype>
        <v:shape id="_x0000_s2053" type="#_x0000_t202" style="position:absolute;margin-left:-34pt;margin-top:0;width:17.55pt;height:481.9pt;z-index:251661312;mso-wrap-style:square;mso-position-horizontal:absolute;mso-position-horizontal-relative:margin;mso-position-vertical:absolute;mso-position-vertical-relative:margin" stroked="f">
          <v:textbox style="layout-flow:vertical" inset="0,0,0,0">
            <w:txbxContent>
              <w:p w:rsidR="00A177BF" w:rsidRPr="00132237" w:rsidRDefault="00A177BF" w:rsidP="00132237">
                <w:pPr>
                  <w:pStyle w:val="Footer"/>
                  <w:tabs>
                    <w:tab w:val="right" w:pos="9638"/>
                  </w:tabs>
                  <w:rPr>
                    <w:sz w:val="18"/>
                  </w:rPr>
                </w:pP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18</w:t>
                </w:r>
                <w:r w:rsidRPr="00132237">
                  <w:rPr>
                    <w:b/>
                    <w:sz w:val="18"/>
                  </w:rPr>
                  <w:fldChar w:fldCharType="end"/>
                </w:r>
                <w:r>
                  <w:rPr>
                    <w:sz w:val="18"/>
                  </w:rPr>
                  <w:tab/>
                </w:r>
              </w:p>
              <w:p w:rsidR="00A177BF" w:rsidRDefault="00A177BF"/>
            </w:txbxContent>
          </v:textbox>
          <w10:wrap anchorx="margin" anchory="margin"/>
        </v:shape>
      </w:pict>
    </w:r>
    <w:r>
      <w:rPr>
        <w:noProof/>
        <w:lang w:val="fr-FR" w:eastAsia="fr-FR"/>
      </w:rPr>
      <w:pict>
        <v:shape id="_x0000_s2052" type="#_x0000_t202" style="position:absolute;margin-left:771pt;margin-top:0;width:17pt;height:481.9pt;z-index:251660288;mso-wrap-style:square;mso-position-horizontal:absolute;mso-position-horizontal-relative:page;mso-position-vertical:absolute;mso-position-vertical-relative:margin" stroked="f">
          <v:textbox style="layout-flow:vertical" inset="0,0,0,0">
            <w:txbxContent>
              <w:p w:rsidR="00A177BF" w:rsidRPr="00D6712B" w:rsidRDefault="00A177BF" w:rsidP="00132237">
                <w:pPr>
                  <w:pStyle w:val="Header"/>
                  <w:rPr>
                    <w:lang w:val="en-GB"/>
                  </w:rPr>
                </w:pPr>
                <w:r w:rsidRPr="00D6712B">
                  <w:rPr>
                    <w:lang w:val="en-GB"/>
                  </w:rPr>
                  <w:t>ST/SG/AC.10/C.3/96/Add.1</w:t>
                </w:r>
              </w:p>
              <w:p w:rsidR="00A177BF" w:rsidRPr="00D6712B" w:rsidRDefault="00A177BF">
                <w:pPr>
                  <w:rPr>
                    <w:lang w:val="en-GB"/>
                  </w:rPr>
                </w:pPr>
              </w:p>
            </w:txbxContent>
          </v:textbox>
          <w10:wrap anchorx="page"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132237" w:rsidRDefault="00402722" w:rsidP="00132237">
    <w:r>
      <w:rPr>
        <w:noProof/>
        <w:lang w:val="fr-FR" w:eastAsia="fr-FR"/>
      </w:rPr>
      <w:pict>
        <v:shapetype id="_x0000_t202" coordsize="21600,21600" o:spt="202" path="m,l,21600r21600,l21600,xe">
          <v:stroke joinstyle="miter"/>
          <v:path gradientshapeok="t" o:connecttype="rect"/>
        </v:shapetype>
        <v:shape id="_x0000_s2051" type="#_x0000_t202" style="position:absolute;margin-left:-34pt;margin-top:0;width:17.55pt;height:481.9pt;z-index:251659264;mso-wrap-style:square;mso-position-horizontal:absolute;mso-position-horizontal-relative:margin;mso-position-vertical:absolute;mso-position-vertical-relative:margin" stroked="f">
          <v:textbox style="layout-flow:vertical" inset="0,0,0,0">
            <w:txbxContent>
              <w:p w:rsidR="00A177BF" w:rsidRPr="00132237" w:rsidRDefault="00A177BF" w:rsidP="00132237">
                <w:pPr>
                  <w:pStyle w:val="Footer"/>
                  <w:tabs>
                    <w:tab w:val="right" w:pos="9638"/>
                  </w:tabs>
                  <w:rPr>
                    <w:b/>
                    <w:sz w:val="18"/>
                  </w:rPr>
                </w:pPr>
                <w:r>
                  <w:tab/>
                </w:r>
                <w:r w:rsidRPr="00132237">
                  <w:rPr>
                    <w:b/>
                    <w:sz w:val="18"/>
                  </w:rPr>
                  <w:fldChar w:fldCharType="begin"/>
                </w:r>
                <w:r w:rsidRPr="00132237">
                  <w:rPr>
                    <w:b/>
                    <w:sz w:val="18"/>
                  </w:rPr>
                  <w:instrText xml:space="preserve"> PAGE  \* MERGEFORMAT </w:instrText>
                </w:r>
                <w:r w:rsidRPr="00132237">
                  <w:rPr>
                    <w:b/>
                    <w:sz w:val="18"/>
                  </w:rPr>
                  <w:fldChar w:fldCharType="separate"/>
                </w:r>
                <w:r w:rsidR="00402722">
                  <w:rPr>
                    <w:b/>
                    <w:noProof/>
                    <w:sz w:val="18"/>
                  </w:rPr>
                  <w:t>17</w:t>
                </w:r>
                <w:r w:rsidRPr="00132237">
                  <w:rPr>
                    <w:b/>
                    <w:sz w:val="18"/>
                  </w:rPr>
                  <w:fldChar w:fldCharType="end"/>
                </w:r>
              </w:p>
              <w:p w:rsidR="00A177BF" w:rsidRDefault="00A177BF"/>
            </w:txbxContent>
          </v:textbox>
          <w10:wrap anchorx="margin" anchory="margin"/>
        </v:shape>
      </w:pict>
    </w:r>
    <w:r>
      <w:rPr>
        <w:noProof/>
        <w:lang w:val="fr-FR" w:eastAsia="fr-FR"/>
      </w:rPr>
      <w:pict>
        <v:shape id="_x0000_s2050" type="#_x0000_t202" style="position:absolute;margin-left:771pt;margin-top:0;width:17pt;height:481.9pt;z-index:251658240;mso-wrap-style:square;mso-position-horizontal:absolute;mso-position-horizontal-relative:page;mso-position-vertical:absolute;mso-position-vertical-relative:margin" stroked="f">
          <v:textbox style="layout-flow:vertical" inset="0,0,0,0">
            <w:txbxContent>
              <w:p w:rsidR="00A177BF" w:rsidRPr="00D6712B" w:rsidRDefault="00A177BF" w:rsidP="00132237">
                <w:pPr>
                  <w:pStyle w:val="Header"/>
                  <w:jc w:val="right"/>
                  <w:rPr>
                    <w:lang w:val="en-GB"/>
                  </w:rPr>
                </w:pPr>
                <w:r w:rsidRPr="00D6712B">
                  <w:rPr>
                    <w:lang w:val="en-GB"/>
                  </w:rPr>
                  <w:t>ST/SG/AC.10/C.3/96/Add.1</w:t>
                </w:r>
              </w:p>
              <w:p w:rsidR="00A177BF" w:rsidRPr="00D6712B" w:rsidRDefault="00A177BF">
                <w:pPr>
                  <w:rPr>
                    <w:lang w:val="en-GB"/>
                  </w:rPr>
                </w:pPr>
              </w:p>
            </w:txbxContent>
          </v:textbox>
          <w10:wrap anchorx="page"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Default="00A177B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D6712B" w:rsidRDefault="00A177BF" w:rsidP="00132237">
    <w:pPr>
      <w:pStyle w:val="Header"/>
      <w:rPr>
        <w:lang w:val="en-GB"/>
      </w:rPr>
    </w:pPr>
    <w:r w:rsidRPr="00D6712B">
      <w:rPr>
        <w:lang w:val="en-GB"/>
      </w:rPr>
      <w:t>ST/SG/AC.10/C.3/96/Add.1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BF" w:rsidRPr="00D6712B" w:rsidRDefault="00A177BF" w:rsidP="00132237">
    <w:pPr>
      <w:pStyle w:val="Header"/>
      <w:jc w:val="right"/>
      <w:rPr>
        <w:lang w:val="en-GB"/>
      </w:rPr>
    </w:pPr>
    <w:r w:rsidRPr="00D6712B">
      <w:rPr>
        <w:lang w:val="en-GB"/>
      </w:rPr>
      <w:t>ST/SG/AC.10/C.3/96/Add.1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2B761032"/>
    <w:multiLevelType w:val="hybridMultilevel"/>
    <w:tmpl w:val="C7FCA27E"/>
    <w:lvl w:ilvl="0" w:tplc="B644ED36">
      <w:start w:val="1"/>
      <w:numFmt w:val="upperRoman"/>
      <w:lvlText w:val="%1."/>
      <w:lvlJc w:val="left"/>
      <w:pPr>
        <w:ind w:left="1284" w:hanging="72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
    <w:nsid w:val="7EBB318B"/>
    <w:multiLevelType w:val="hybridMultilevel"/>
    <w:tmpl w:val="439AE1FE"/>
    <w:lvl w:ilvl="0" w:tplc="80DC1BF8">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1E14"/>
    <w:rsid w:val="00016AC5"/>
    <w:rsid w:val="00072E7B"/>
    <w:rsid w:val="00073282"/>
    <w:rsid w:val="000B3711"/>
    <w:rsid w:val="000F41F2"/>
    <w:rsid w:val="00132237"/>
    <w:rsid w:val="00154CB9"/>
    <w:rsid w:val="00160540"/>
    <w:rsid w:val="00184794"/>
    <w:rsid w:val="00192EEB"/>
    <w:rsid w:val="00193BEF"/>
    <w:rsid w:val="001A20FB"/>
    <w:rsid w:val="001B1914"/>
    <w:rsid w:val="001C3C32"/>
    <w:rsid w:val="001D10B1"/>
    <w:rsid w:val="001D44B7"/>
    <w:rsid w:val="001D7F8A"/>
    <w:rsid w:val="001E3142"/>
    <w:rsid w:val="001E3FEB"/>
    <w:rsid w:val="001E4A02"/>
    <w:rsid w:val="001E68C9"/>
    <w:rsid w:val="001F0099"/>
    <w:rsid w:val="001F0E00"/>
    <w:rsid w:val="001F3DF2"/>
    <w:rsid w:val="002074BB"/>
    <w:rsid w:val="002156CB"/>
    <w:rsid w:val="00220B3D"/>
    <w:rsid w:val="00225A8C"/>
    <w:rsid w:val="002659F1"/>
    <w:rsid w:val="00284E2B"/>
    <w:rsid w:val="00287E79"/>
    <w:rsid w:val="002928F9"/>
    <w:rsid w:val="002A5D07"/>
    <w:rsid w:val="002F1F95"/>
    <w:rsid w:val="003016B7"/>
    <w:rsid w:val="00303502"/>
    <w:rsid w:val="0033462C"/>
    <w:rsid w:val="0034591A"/>
    <w:rsid w:val="0034674E"/>
    <w:rsid w:val="003515AA"/>
    <w:rsid w:val="00353080"/>
    <w:rsid w:val="00374106"/>
    <w:rsid w:val="003976D5"/>
    <w:rsid w:val="003A1AF0"/>
    <w:rsid w:val="003B0D4E"/>
    <w:rsid w:val="003D3BED"/>
    <w:rsid w:val="003D6C68"/>
    <w:rsid w:val="003F5B56"/>
    <w:rsid w:val="00402722"/>
    <w:rsid w:val="004159D0"/>
    <w:rsid w:val="00417C9B"/>
    <w:rsid w:val="00421F7A"/>
    <w:rsid w:val="00435487"/>
    <w:rsid w:val="0046126F"/>
    <w:rsid w:val="00482AF2"/>
    <w:rsid w:val="004A0F69"/>
    <w:rsid w:val="004B1C8A"/>
    <w:rsid w:val="004B41A4"/>
    <w:rsid w:val="00524945"/>
    <w:rsid w:val="00536DAB"/>
    <w:rsid w:val="00543D5E"/>
    <w:rsid w:val="005450D3"/>
    <w:rsid w:val="00571F41"/>
    <w:rsid w:val="0058132F"/>
    <w:rsid w:val="005E5D1F"/>
    <w:rsid w:val="00603122"/>
    <w:rsid w:val="00611D43"/>
    <w:rsid w:val="00612D48"/>
    <w:rsid w:val="00616B45"/>
    <w:rsid w:val="006216C7"/>
    <w:rsid w:val="00630D9B"/>
    <w:rsid w:val="00631953"/>
    <w:rsid w:val="00631E14"/>
    <w:rsid w:val="006439EC"/>
    <w:rsid w:val="006679FB"/>
    <w:rsid w:val="0068512D"/>
    <w:rsid w:val="006924C3"/>
    <w:rsid w:val="00697831"/>
    <w:rsid w:val="006B4590"/>
    <w:rsid w:val="006C340C"/>
    <w:rsid w:val="0070347C"/>
    <w:rsid w:val="00703DCC"/>
    <w:rsid w:val="007176C1"/>
    <w:rsid w:val="007B163F"/>
    <w:rsid w:val="007B5E4B"/>
    <w:rsid w:val="007E6B20"/>
    <w:rsid w:val="007F55CB"/>
    <w:rsid w:val="0084101B"/>
    <w:rsid w:val="008442E9"/>
    <w:rsid w:val="00844750"/>
    <w:rsid w:val="00850A60"/>
    <w:rsid w:val="00851BA3"/>
    <w:rsid w:val="00861B15"/>
    <w:rsid w:val="0086254F"/>
    <w:rsid w:val="00866D64"/>
    <w:rsid w:val="00890443"/>
    <w:rsid w:val="008A56E7"/>
    <w:rsid w:val="008B44C4"/>
    <w:rsid w:val="008E12DE"/>
    <w:rsid w:val="008E7FAE"/>
    <w:rsid w:val="00911BF7"/>
    <w:rsid w:val="00931BEB"/>
    <w:rsid w:val="0094723C"/>
    <w:rsid w:val="00951BBA"/>
    <w:rsid w:val="00977EC8"/>
    <w:rsid w:val="009B614C"/>
    <w:rsid w:val="009C74D5"/>
    <w:rsid w:val="009D3A8C"/>
    <w:rsid w:val="009E7956"/>
    <w:rsid w:val="009E79B0"/>
    <w:rsid w:val="00A1534D"/>
    <w:rsid w:val="00A177BF"/>
    <w:rsid w:val="00A2492E"/>
    <w:rsid w:val="00A40B11"/>
    <w:rsid w:val="00A40F0E"/>
    <w:rsid w:val="00AC67A1"/>
    <w:rsid w:val="00AC7977"/>
    <w:rsid w:val="00AE0F82"/>
    <w:rsid w:val="00AE352C"/>
    <w:rsid w:val="00B10104"/>
    <w:rsid w:val="00B15353"/>
    <w:rsid w:val="00B23382"/>
    <w:rsid w:val="00B32E2D"/>
    <w:rsid w:val="00B5086F"/>
    <w:rsid w:val="00B61990"/>
    <w:rsid w:val="00B837EB"/>
    <w:rsid w:val="00BE5E79"/>
    <w:rsid w:val="00BF0556"/>
    <w:rsid w:val="00BF1492"/>
    <w:rsid w:val="00C056B2"/>
    <w:rsid w:val="00C261F8"/>
    <w:rsid w:val="00C33100"/>
    <w:rsid w:val="00C87DDF"/>
    <w:rsid w:val="00CA0680"/>
    <w:rsid w:val="00CD1A71"/>
    <w:rsid w:val="00CD1FBB"/>
    <w:rsid w:val="00CD2641"/>
    <w:rsid w:val="00CF3EA0"/>
    <w:rsid w:val="00D016B5"/>
    <w:rsid w:val="00D034F1"/>
    <w:rsid w:val="00D03583"/>
    <w:rsid w:val="00D27D5E"/>
    <w:rsid w:val="00D55EE3"/>
    <w:rsid w:val="00D6712B"/>
    <w:rsid w:val="00DA5EF9"/>
    <w:rsid w:val="00DD060E"/>
    <w:rsid w:val="00DE6D90"/>
    <w:rsid w:val="00DF002F"/>
    <w:rsid w:val="00E0244D"/>
    <w:rsid w:val="00E24030"/>
    <w:rsid w:val="00E81E94"/>
    <w:rsid w:val="00E82607"/>
    <w:rsid w:val="00EC5AFA"/>
    <w:rsid w:val="00F34A7D"/>
    <w:rsid w:val="00F443E1"/>
    <w:rsid w:val="00FA5A79"/>
    <w:rsid w:val="00FB0BFE"/>
    <w:rsid w:val="00FB4C51"/>
    <w:rsid w:val="00FD3F84"/>
    <w:rsid w:val="00FD4586"/>
    <w:rsid w:val="00FF1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2641"/>
    <w:pPr>
      <w:suppressAutoHyphens/>
      <w:spacing w:line="240" w:lineRule="atLeast"/>
    </w:pPr>
    <w:rPr>
      <w:lang w:val="fr-CH" w:eastAsia="en-US"/>
    </w:rPr>
  </w:style>
  <w:style w:type="paragraph" w:styleId="Heading1">
    <w:name w:val="heading 1"/>
    <w:aliases w:val="Table_G"/>
    <w:basedOn w:val="SingleTxtG"/>
    <w:next w:val="SingleTxtG"/>
    <w:uiPriority w:val="9"/>
    <w:qFormat/>
    <w:rsid w:val="00CD2641"/>
    <w:pPr>
      <w:keepNext/>
      <w:keepLines/>
      <w:spacing w:after="0" w:line="240" w:lineRule="auto"/>
      <w:ind w:right="0"/>
      <w:jc w:val="left"/>
      <w:outlineLvl w:val="0"/>
    </w:pPr>
  </w:style>
  <w:style w:type="paragraph" w:styleId="Heading2">
    <w:name w:val="heading 2"/>
    <w:basedOn w:val="Normal"/>
    <w:next w:val="Normal"/>
    <w:uiPriority w:val="9"/>
    <w:qFormat/>
    <w:rsid w:val="00CD2641"/>
    <w:pPr>
      <w:outlineLvl w:val="1"/>
    </w:pPr>
  </w:style>
  <w:style w:type="paragraph" w:styleId="Heading3">
    <w:name w:val="heading 3"/>
    <w:basedOn w:val="Normal"/>
    <w:next w:val="Normal"/>
    <w:uiPriority w:val="9"/>
    <w:qFormat/>
    <w:rsid w:val="00CD2641"/>
    <w:pPr>
      <w:outlineLvl w:val="2"/>
    </w:pPr>
  </w:style>
  <w:style w:type="paragraph" w:styleId="Heading4">
    <w:name w:val="heading 4"/>
    <w:basedOn w:val="Normal"/>
    <w:next w:val="Normal"/>
    <w:uiPriority w:val="9"/>
    <w:qFormat/>
    <w:rsid w:val="00CD2641"/>
    <w:pPr>
      <w:outlineLvl w:val="3"/>
    </w:pPr>
  </w:style>
  <w:style w:type="paragraph" w:styleId="Heading5">
    <w:name w:val="heading 5"/>
    <w:basedOn w:val="Normal"/>
    <w:next w:val="Normal"/>
    <w:uiPriority w:val="9"/>
    <w:qFormat/>
    <w:rsid w:val="00CD2641"/>
    <w:pPr>
      <w:outlineLvl w:val="4"/>
    </w:pPr>
  </w:style>
  <w:style w:type="paragraph" w:styleId="Heading6">
    <w:name w:val="heading 6"/>
    <w:basedOn w:val="Normal"/>
    <w:next w:val="Normal"/>
    <w:uiPriority w:val="9"/>
    <w:qFormat/>
    <w:rsid w:val="00CD2641"/>
    <w:pPr>
      <w:outlineLvl w:val="5"/>
    </w:pPr>
  </w:style>
  <w:style w:type="paragraph" w:styleId="Heading7">
    <w:name w:val="heading 7"/>
    <w:basedOn w:val="Normal"/>
    <w:next w:val="Normal"/>
    <w:uiPriority w:val="9"/>
    <w:qFormat/>
    <w:rsid w:val="00CD2641"/>
    <w:pPr>
      <w:outlineLvl w:val="6"/>
    </w:pPr>
  </w:style>
  <w:style w:type="paragraph" w:styleId="Heading8">
    <w:name w:val="heading 8"/>
    <w:basedOn w:val="Normal"/>
    <w:next w:val="Normal"/>
    <w:uiPriority w:val="9"/>
    <w:qFormat/>
    <w:rsid w:val="00CD2641"/>
    <w:pPr>
      <w:outlineLvl w:val="7"/>
    </w:pPr>
  </w:style>
  <w:style w:type="paragraph" w:styleId="Heading9">
    <w:name w:val="heading 9"/>
    <w:basedOn w:val="Normal"/>
    <w:next w:val="Normal"/>
    <w:uiPriority w:val="9"/>
    <w:qFormat/>
    <w:rsid w:val="00CD26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CD264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D264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ar"/>
    <w:rsid w:val="00CD264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D264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D264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D264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CD2641"/>
    <w:pPr>
      <w:spacing w:after="120"/>
      <w:ind w:left="1134" w:right="1134"/>
      <w:jc w:val="both"/>
    </w:pPr>
  </w:style>
  <w:style w:type="paragraph" w:customStyle="1" w:styleId="SLG">
    <w:name w:val="__S_L_G"/>
    <w:basedOn w:val="Normal"/>
    <w:next w:val="Normal"/>
    <w:rsid w:val="00CD2641"/>
    <w:pPr>
      <w:keepNext/>
      <w:keepLines/>
      <w:spacing w:before="240" w:after="240" w:line="580" w:lineRule="exact"/>
      <w:ind w:left="1134" w:right="1134"/>
    </w:pPr>
    <w:rPr>
      <w:b/>
      <w:sz w:val="56"/>
    </w:rPr>
  </w:style>
  <w:style w:type="paragraph" w:customStyle="1" w:styleId="SMG">
    <w:name w:val="__S_M_G"/>
    <w:basedOn w:val="Normal"/>
    <w:next w:val="Normal"/>
    <w:rsid w:val="00CD2641"/>
    <w:pPr>
      <w:keepNext/>
      <w:keepLines/>
      <w:spacing w:before="240" w:after="240" w:line="420" w:lineRule="exact"/>
      <w:ind w:left="1134" w:right="1134"/>
    </w:pPr>
    <w:rPr>
      <w:b/>
      <w:sz w:val="40"/>
    </w:rPr>
  </w:style>
  <w:style w:type="paragraph" w:customStyle="1" w:styleId="SSG">
    <w:name w:val="__S_S_G"/>
    <w:basedOn w:val="Normal"/>
    <w:next w:val="Normal"/>
    <w:rsid w:val="00CD2641"/>
    <w:pPr>
      <w:keepNext/>
      <w:keepLines/>
      <w:spacing w:before="240" w:after="240" w:line="300" w:lineRule="exact"/>
      <w:ind w:left="1134" w:right="1134"/>
    </w:pPr>
    <w:rPr>
      <w:b/>
      <w:sz w:val="28"/>
    </w:rPr>
  </w:style>
  <w:style w:type="paragraph" w:customStyle="1" w:styleId="XLargeG">
    <w:name w:val="__XLarge_G"/>
    <w:basedOn w:val="Normal"/>
    <w:next w:val="Normal"/>
    <w:rsid w:val="00CD2641"/>
    <w:pPr>
      <w:keepNext/>
      <w:keepLines/>
      <w:spacing w:before="240" w:after="240" w:line="420" w:lineRule="exact"/>
      <w:ind w:left="1134" w:right="1134"/>
    </w:pPr>
    <w:rPr>
      <w:b/>
      <w:sz w:val="40"/>
    </w:rPr>
  </w:style>
  <w:style w:type="paragraph" w:customStyle="1" w:styleId="Bullet1G">
    <w:name w:val="_Bullet 1_G"/>
    <w:basedOn w:val="Normal"/>
    <w:rsid w:val="00CD2641"/>
    <w:pPr>
      <w:numPr>
        <w:numId w:val="1"/>
      </w:numPr>
      <w:spacing w:after="120"/>
      <w:ind w:right="1134"/>
      <w:jc w:val="both"/>
    </w:pPr>
  </w:style>
  <w:style w:type="paragraph" w:customStyle="1" w:styleId="Bullet2G">
    <w:name w:val="_Bullet 2_G"/>
    <w:basedOn w:val="Normal"/>
    <w:rsid w:val="00CD2641"/>
    <w:pPr>
      <w:numPr>
        <w:numId w:val="2"/>
      </w:numPr>
      <w:spacing w:after="120"/>
      <w:ind w:right="1134"/>
      <w:jc w:val="both"/>
    </w:pPr>
  </w:style>
  <w:style w:type="character" w:styleId="FootnoteReference">
    <w:name w:val="footnote reference"/>
    <w:aliases w:val="4_G"/>
    <w:rsid w:val="00CD2641"/>
    <w:rPr>
      <w:rFonts w:ascii="Times New Roman" w:hAnsi="Times New Roman"/>
      <w:sz w:val="18"/>
      <w:vertAlign w:val="superscript"/>
      <w:lang w:val="fr-CH"/>
    </w:rPr>
  </w:style>
  <w:style w:type="character" w:styleId="EndnoteReference">
    <w:name w:val="endnote reference"/>
    <w:aliases w:val="1_G"/>
    <w:rsid w:val="00CD2641"/>
    <w:rPr>
      <w:rFonts w:ascii="Times New Roman" w:hAnsi="Times New Roman"/>
      <w:sz w:val="18"/>
      <w:vertAlign w:val="superscript"/>
      <w:lang w:val="fr-CH"/>
    </w:rPr>
  </w:style>
  <w:style w:type="paragraph" w:styleId="Header">
    <w:name w:val="header"/>
    <w:aliases w:val="6_G"/>
    <w:basedOn w:val="Normal"/>
    <w:next w:val="Normal"/>
    <w:rsid w:val="00CD2641"/>
    <w:pPr>
      <w:pBdr>
        <w:bottom w:val="single" w:sz="4" w:space="4" w:color="auto"/>
      </w:pBdr>
      <w:spacing w:line="240" w:lineRule="auto"/>
    </w:pPr>
    <w:rPr>
      <w:b/>
      <w:sz w:val="18"/>
    </w:rPr>
  </w:style>
  <w:style w:type="paragraph" w:styleId="FootnoteText">
    <w:name w:val="footnote text"/>
    <w:aliases w:val="5_G"/>
    <w:basedOn w:val="Normal"/>
    <w:rsid w:val="00CD2641"/>
    <w:pPr>
      <w:tabs>
        <w:tab w:val="right" w:pos="1021"/>
      </w:tabs>
      <w:spacing w:line="220" w:lineRule="exact"/>
      <w:ind w:left="1134" w:right="1134" w:hanging="1134"/>
    </w:pPr>
    <w:rPr>
      <w:sz w:val="18"/>
    </w:rPr>
  </w:style>
  <w:style w:type="paragraph" w:styleId="EndnoteText">
    <w:name w:val="endnote text"/>
    <w:aliases w:val="2_G"/>
    <w:basedOn w:val="FootnoteText"/>
    <w:rsid w:val="00CD2641"/>
  </w:style>
  <w:style w:type="character" w:styleId="PageNumber">
    <w:name w:val="page number"/>
    <w:aliases w:val="7_G"/>
    <w:rsid w:val="00CD2641"/>
    <w:rPr>
      <w:rFonts w:ascii="Times New Roman" w:hAnsi="Times New Roman"/>
      <w:b/>
      <w:sz w:val="18"/>
      <w:lang w:val="fr-CH"/>
    </w:rPr>
  </w:style>
  <w:style w:type="paragraph" w:styleId="Footer">
    <w:name w:val="footer"/>
    <w:aliases w:val="3_G"/>
    <w:basedOn w:val="Normal"/>
    <w:next w:val="Normal"/>
    <w:rsid w:val="00CD2641"/>
    <w:pPr>
      <w:spacing w:line="240" w:lineRule="auto"/>
    </w:pPr>
    <w:rPr>
      <w:sz w:val="16"/>
    </w:rPr>
  </w:style>
  <w:style w:type="character" w:styleId="Hyperlink">
    <w:name w:val="Hyperlink"/>
    <w:semiHidden/>
    <w:rsid w:val="00CD2641"/>
    <w:rPr>
      <w:color w:val="auto"/>
      <w:u w:val="none"/>
    </w:rPr>
  </w:style>
  <w:style w:type="character" w:styleId="FollowedHyperlink">
    <w:name w:val="FollowedHyperlink"/>
    <w:semiHidden/>
    <w:rsid w:val="00CD2641"/>
    <w:rPr>
      <w:color w:val="auto"/>
      <w:u w:val="none"/>
    </w:rPr>
  </w:style>
  <w:style w:type="table" w:styleId="TableGrid1">
    <w:name w:val="Table Grid 1"/>
    <w:basedOn w:val="TableNormal"/>
    <w:semiHidden/>
    <w:rsid w:val="00CD264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CD264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FD3F84"/>
    <w:rPr>
      <w:b/>
      <w:lang w:val="fr-CH" w:eastAsia="en-US"/>
    </w:rPr>
  </w:style>
  <w:style w:type="character" w:customStyle="1" w:styleId="SingleTxtGChar">
    <w:name w:val="_ Single Txt_G Char"/>
    <w:link w:val="SingleTxtG"/>
    <w:rsid w:val="00FD3F84"/>
    <w:rPr>
      <w:lang w:val="fr-CH" w:eastAsia="en-US"/>
    </w:rPr>
  </w:style>
  <w:style w:type="character" w:customStyle="1" w:styleId="H1GCar">
    <w:name w:val="_ H_1_G Car"/>
    <w:link w:val="H1G"/>
    <w:rsid w:val="00FD3F84"/>
    <w:rPr>
      <w:b/>
      <w:sz w:val="24"/>
      <w:lang w:val="fr-CH" w:eastAsia="en-US"/>
    </w:rPr>
  </w:style>
  <w:style w:type="paragraph" w:customStyle="1" w:styleId="H1">
    <w:name w:val="_ H_1"/>
    <w:basedOn w:val="Normal"/>
    <w:next w:val="Normal"/>
    <w:qFormat/>
    <w:rsid w:val="007E6B20"/>
    <w:pPr>
      <w:keepNext/>
      <w:keepLines/>
      <w:spacing w:line="270" w:lineRule="exact"/>
      <w:outlineLvl w:val="0"/>
    </w:pPr>
    <w:rPr>
      <w:rFonts w:eastAsia="Calibri"/>
      <w:b/>
      <w:spacing w:val="4"/>
      <w:w w:val="103"/>
      <w:kern w:val="14"/>
      <w:sz w:val="24"/>
      <w:szCs w:val="22"/>
      <w:lang w:val="fr-CA"/>
    </w:rPr>
  </w:style>
  <w:style w:type="paragraph" w:customStyle="1" w:styleId="H23">
    <w:name w:val="_ H_2/3"/>
    <w:basedOn w:val="H1"/>
    <w:next w:val="Normal"/>
    <w:qFormat/>
    <w:rsid w:val="007E6B20"/>
    <w:pPr>
      <w:spacing w:line="240" w:lineRule="exact"/>
      <w:outlineLvl w:val="1"/>
    </w:pPr>
    <w:rPr>
      <w:spacing w:val="2"/>
      <w:sz w:val="20"/>
    </w:rPr>
  </w:style>
  <w:style w:type="paragraph" w:customStyle="1" w:styleId="SingleTxt">
    <w:name w:val="__Single Txt"/>
    <w:basedOn w:val="Normal"/>
    <w:qFormat/>
    <w:rsid w:val="007E6B2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Calibri"/>
      <w:spacing w:val="4"/>
      <w:w w:val="103"/>
      <w:kern w:val="14"/>
      <w:szCs w:val="22"/>
      <w:lang w:val="fr-CA"/>
    </w:rPr>
  </w:style>
  <w:style w:type="paragraph" w:styleId="BalloonText">
    <w:name w:val="Balloon Text"/>
    <w:basedOn w:val="Normal"/>
    <w:link w:val="BalloonTextChar"/>
    <w:rsid w:val="00D6712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6712B"/>
    <w:rPr>
      <w:rFonts w:ascii="Tahoma" w:hAnsi="Tahoma" w:cs="Tahoma"/>
      <w:sz w:val="16"/>
      <w:szCs w:val="16"/>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ST_SG\AC10_C3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F146-2D41-4E68-9D7C-71A60A34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AC10_C3_F.dotm</Template>
  <TotalTime>20</TotalTime>
  <Pages>21</Pages>
  <Words>4913</Words>
  <Characters>28352</Characters>
  <Application>Microsoft Office Word</Application>
  <DocSecurity>0</DocSecurity>
  <Lines>1181</Lines>
  <Paragraphs>739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vt:lpstr>
      <vt:lpstr>ST/SG/AC.10/C.3/</vt:lpstr>
    </vt:vector>
  </TitlesOfParts>
  <Company>Corinne</Company>
  <LinksUpToDate>false</LinksUpToDate>
  <CharactersWithSpaces>32526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dc:title>
  <dc:creator>UNECE</dc:creator>
  <cp:lastModifiedBy>Laurence Berthet</cp:lastModifiedBy>
  <cp:revision>13</cp:revision>
  <cp:lastPrinted>2016-01-07T14:41:00Z</cp:lastPrinted>
  <dcterms:created xsi:type="dcterms:W3CDTF">2016-01-07T14:07:00Z</dcterms:created>
  <dcterms:modified xsi:type="dcterms:W3CDTF">2016-01-07T14:41:00Z</dcterms:modified>
</cp:coreProperties>
</file>