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61" w:rsidRDefault="002A3E87" w:rsidP="00217288">
      <w:pPr>
        <w:pStyle w:val="HChG"/>
        <w:ind w:left="1854"/>
      </w:pPr>
      <w:r w:rsidRPr="002B73AC">
        <w:tab/>
      </w:r>
      <w:r w:rsidR="004213E6" w:rsidRPr="00A428C7">
        <w:t>Proposal for correction of</w:t>
      </w:r>
      <w:r w:rsidR="002B1697" w:rsidRPr="00A428C7">
        <w:t xml:space="preserve"> </w:t>
      </w:r>
      <w:r w:rsidR="00B30F78">
        <w:t>ECE</w:t>
      </w:r>
      <w:r w:rsidR="0002236B">
        <w:t>/</w:t>
      </w:r>
      <w:r w:rsidR="00B30F78">
        <w:t>TRANS</w:t>
      </w:r>
      <w:r w:rsidR="0002236B">
        <w:t>/</w:t>
      </w:r>
      <w:r w:rsidR="00B30F78">
        <w:t>WP</w:t>
      </w:r>
      <w:r w:rsidR="0002236B">
        <w:t>.</w:t>
      </w:r>
      <w:r w:rsidR="00B30F78">
        <w:t>29</w:t>
      </w:r>
      <w:r w:rsidR="0002236B">
        <w:t>/</w:t>
      </w:r>
      <w:r w:rsidR="00B30F78">
        <w:t>GRE</w:t>
      </w:r>
      <w:r w:rsidR="0002236B">
        <w:t>/</w:t>
      </w:r>
      <w:r w:rsidR="00B30F78">
        <w:t>2014</w:t>
      </w:r>
      <w:r w:rsidR="0002236B">
        <w:t>/</w:t>
      </w:r>
      <w:r w:rsidR="00B30F78">
        <w:t>31</w:t>
      </w:r>
    </w:p>
    <w:p w:rsidR="00217288" w:rsidRPr="00217288" w:rsidRDefault="00217288" w:rsidP="00217288">
      <w:pPr>
        <w:pStyle w:val="HChG"/>
        <w:ind w:left="1854"/>
      </w:pPr>
      <w:r w:rsidRPr="002B73AC">
        <w:t>I.</w:t>
      </w:r>
      <w:r w:rsidRPr="002B73AC">
        <w:tab/>
      </w:r>
      <w:r>
        <w:t>Proposal</w:t>
      </w:r>
    </w:p>
    <w:p w:rsidR="004213E6" w:rsidRDefault="00732FF8" w:rsidP="004213E6">
      <w:pPr>
        <w:pStyle w:val="para"/>
        <w:rPr>
          <w:lang w:val="en-GB"/>
        </w:rPr>
      </w:pPr>
      <w:r>
        <w:rPr>
          <w:lang w:val="en-GB"/>
        </w:rPr>
        <w:t>P</w:t>
      </w:r>
      <w:r w:rsidR="004213E6" w:rsidRPr="00D63467">
        <w:rPr>
          <w:lang w:val="en-GB"/>
        </w:rPr>
        <w:t>aragraph 6.1.3.</w:t>
      </w:r>
      <w:bookmarkStart w:id="0" w:name="_GoBack"/>
      <w:bookmarkEnd w:id="0"/>
      <w:r w:rsidR="004213E6" w:rsidRPr="00D63467">
        <w:rPr>
          <w:lang w:val="en-GB"/>
        </w:rPr>
        <w:t>3</w:t>
      </w:r>
      <w:r>
        <w:rPr>
          <w:lang w:val="en-GB"/>
        </w:rPr>
        <w:t xml:space="preserve"> </w:t>
      </w:r>
      <w:r w:rsidR="00D63467">
        <w:rPr>
          <w:lang w:val="en-GB"/>
        </w:rPr>
        <w:t xml:space="preserve">should be </w:t>
      </w:r>
      <w:r>
        <w:rPr>
          <w:lang w:val="en-GB"/>
        </w:rPr>
        <w:t>corrected as follows</w:t>
      </w:r>
      <w:r w:rsidR="004213E6" w:rsidRPr="00A428C7">
        <w:rPr>
          <w:lang w:val="en-GB"/>
        </w:rPr>
        <w:t>:</w:t>
      </w:r>
    </w:p>
    <w:p w:rsidR="00D93C23" w:rsidRPr="0002236B" w:rsidRDefault="00D93C23" w:rsidP="00D93C23">
      <w:pPr>
        <w:pStyle w:val="SingleTxtG"/>
        <w:ind w:left="2268" w:hanging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“</w:t>
      </w:r>
      <w:r w:rsidRPr="002B73AC">
        <w:rPr>
          <w:rFonts w:ascii="Times New Roman" w:hAnsi="Times New Roman"/>
          <w:b/>
        </w:rPr>
        <w:t>6.1.3.3.</w:t>
      </w:r>
      <w:r w:rsidRPr="002B73AC">
        <w:rPr>
          <w:rFonts w:ascii="Times New Roman" w:hAnsi="Times New Roman"/>
          <w:b/>
        </w:rPr>
        <w:tab/>
        <w:t xml:space="preserve">In the case of </w:t>
      </w:r>
      <w:r w:rsidRPr="005653D2">
        <w:rPr>
          <w:rFonts w:ascii="Times New Roman" w:hAnsi="Times New Roman"/>
          <w:b/>
        </w:rPr>
        <w:t xml:space="preserve">the use of an electronic light source control gear according to paragraph 5.3.1.3., </w:t>
      </w:r>
      <w:r w:rsidRPr="005653D2">
        <w:rPr>
          <w:rFonts w:ascii="Times New Roman" w:hAnsi="Times New Roman"/>
          <w:b/>
          <w:bCs/>
        </w:rPr>
        <w:t xml:space="preserve">the luminous intensity values measured at reference luminous flux shall be corrected by </w:t>
      </w:r>
      <w:r w:rsidR="00DA15F5">
        <w:rPr>
          <w:rFonts w:ascii="Times New Roman" w:hAnsi="Times New Roman"/>
          <w:b/>
          <w:bCs/>
        </w:rPr>
        <w:t xml:space="preserve">multiplication with </w:t>
      </w:r>
      <w:r w:rsidRPr="005653D2">
        <w:rPr>
          <w:rFonts w:ascii="Times New Roman" w:hAnsi="Times New Roman"/>
          <w:b/>
          <w:bCs/>
        </w:rPr>
        <w:t xml:space="preserve">the factor </w:t>
      </w:r>
      <w:proofErr w:type="spellStart"/>
      <w:r w:rsidRPr="005653D2">
        <w:rPr>
          <w:rFonts w:ascii="Times New Roman" w:hAnsi="Times New Roman"/>
          <w:b/>
          <w:bCs/>
        </w:rPr>
        <w:t>F</w:t>
      </w:r>
      <w:r w:rsidRPr="005653D2">
        <w:rPr>
          <w:rFonts w:ascii="Times New Roman" w:hAnsi="Times New Roman"/>
          <w:b/>
          <w:bCs/>
          <w:vertAlign w:val="subscript"/>
        </w:rPr>
        <w:t>v</w:t>
      </w:r>
      <w:proofErr w:type="spellEnd"/>
      <w:r w:rsidRPr="005653D2">
        <w:rPr>
          <w:rFonts w:ascii="Times New Roman" w:hAnsi="Times New Roman"/>
          <w:b/>
          <w:bCs/>
        </w:rPr>
        <w:t xml:space="preserve">, whereas </w:t>
      </w:r>
    </w:p>
    <w:p w:rsidR="00D93C23" w:rsidRPr="00D241B3" w:rsidRDefault="00D93C23" w:rsidP="00D93C23">
      <w:pPr>
        <w:spacing w:after="120" w:line="240" w:lineRule="atLeast"/>
        <w:ind w:left="3544" w:right="1134" w:hanging="709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</w:pPr>
      <w:proofErr w:type="spellStart"/>
      <w:r w:rsidRPr="00D241B3">
        <w:rPr>
          <w:rFonts w:ascii="Times New Roman" w:hAnsi="Times New Roman" w:cs="Times New Roman"/>
          <w:b/>
          <w:bCs/>
          <w:sz w:val="20"/>
          <w:szCs w:val="20"/>
          <w:lang w:val="en-GB"/>
        </w:rPr>
        <w:t>F</w:t>
      </w:r>
      <w:r w:rsidRPr="00D241B3">
        <w:rPr>
          <w:rFonts w:ascii="Times New Roman" w:hAnsi="Times New Roman" w:cs="Times New Roman"/>
          <w:b/>
          <w:bCs/>
          <w:sz w:val="20"/>
          <w:szCs w:val="20"/>
          <w:vertAlign w:val="subscript"/>
          <w:lang w:val="en-GB"/>
        </w:rPr>
        <w:t>v</w:t>
      </w:r>
      <w:proofErr w:type="spellEnd"/>
      <w:r w:rsidRPr="00D241B3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>= (V</w:t>
      </w:r>
      <w:r w:rsidRPr="00D241B3">
        <w:rPr>
          <w:rFonts w:ascii="Times New Roman" w:hAnsi="Times New Roman" w:cs="Times New Roman"/>
          <w:b/>
          <w:bCs/>
          <w:sz w:val="20"/>
          <w:szCs w:val="20"/>
          <w:vertAlign w:val="subscript"/>
          <w:lang w:val="en-GB"/>
        </w:rPr>
        <w:t>1</w:t>
      </w:r>
      <w:r w:rsidRPr="00D241B3">
        <w:rPr>
          <w:rFonts w:ascii="Times New Roman" w:hAnsi="Times New Roman" w:cs="Times New Roman"/>
          <w:b/>
          <w:bCs/>
          <w:sz w:val="20"/>
          <w:szCs w:val="20"/>
          <w:lang w:val="en-GB"/>
        </w:rPr>
        <w:t>/ V</w:t>
      </w:r>
      <w:r w:rsidRPr="00D241B3">
        <w:rPr>
          <w:rFonts w:ascii="Times New Roman" w:hAnsi="Times New Roman" w:cs="Times New Roman"/>
          <w:b/>
          <w:bCs/>
          <w:sz w:val="20"/>
          <w:szCs w:val="20"/>
          <w:vertAlign w:val="subscript"/>
          <w:lang w:val="en-GB"/>
        </w:rPr>
        <w:t>2</w:t>
      </w:r>
      <w:r w:rsidRPr="00D241B3">
        <w:rPr>
          <w:rFonts w:ascii="Times New Roman" w:hAnsi="Times New Roman" w:cs="Times New Roman"/>
          <w:b/>
          <w:bCs/>
          <w:sz w:val="20"/>
          <w:szCs w:val="20"/>
          <w:lang w:val="en-GB"/>
        </w:rPr>
        <w:t>)</w:t>
      </w:r>
      <w:r w:rsidR="00FD78E4" w:rsidRPr="00D241B3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3.5</w:t>
      </w:r>
    </w:p>
    <w:p w:rsidR="00D93C23" w:rsidRPr="00D241B3" w:rsidRDefault="00D93C23" w:rsidP="00D93C23">
      <w:pPr>
        <w:spacing w:after="120" w:line="240" w:lineRule="atLeast"/>
        <w:ind w:left="3544" w:right="1134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1B3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D241B3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</w:t>
      </w:r>
      <w:r w:rsidRPr="00D241B3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ab/>
      </w:r>
      <w:r w:rsidRPr="00D241B3">
        <w:rPr>
          <w:rFonts w:ascii="Times New Roman" w:hAnsi="Times New Roman" w:cs="Times New Roman"/>
          <w:b/>
          <w:bCs/>
          <w:sz w:val="20"/>
          <w:szCs w:val="20"/>
        </w:rPr>
        <w:t xml:space="preserve">is the </w:t>
      </w:r>
      <w:r w:rsidR="000C3B65" w:rsidRPr="00D241B3">
        <w:rPr>
          <w:rFonts w:ascii="Times New Roman" w:hAnsi="Times New Roman" w:cs="Times New Roman"/>
          <w:b/>
          <w:bCs/>
          <w:sz w:val="20"/>
          <w:szCs w:val="20"/>
        </w:rPr>
        <w:t>value</w:t>
      </w:r>
      <w:r w:rsidR="00CE3559" w:rsidRPr="00D241B3">
        <w:rPr>
          <w:rFonts w:ascii="Times New Roman" w:hAnsi="Times New Roman" w:cs="Times New Roman"/>
          <w:b/>
          <w:bCs/>
          <w:sz w:val="20"/>
          <w:szCs w:val="20"/>
        </w:rPr>
        <w:t>(s)</w:t>
      </w:r>
      <w:r w:rsidR="000C3B65" w:rsidRPr="00D241B3">
        <w:rPr>
          <w:rFonts w:ascii="Times New Roman" w:hAnsi="Times New Roman" w:cs="Times New Roman"/>
          <w:b/>
          <w:bCs/>
          <w:sz w:val="20"/>
          <w:szCs w:val="20"/>
        </w:rPr>
        <w:t xml:space="preserve"> of the </w:t>
      </w:r>
      <w:r w:rsidRPr="00D241B3">
        <w:rPr>
          <w:rFonts w:ascii="Times New Roman" w:hAnsi="Times New Roman" w:cs="Times New Roman"/>
          <w:b/>
          <w:bCs/>
          <w:sz w:val="20"/>
          <w:szCs w:val="20"/>
        </w:rPr>
        <w:t xml:space="preserve">output voltage (range) </w:t>
      </w:r>
      <w:r w:rsidR="000C3B65" w:rsidRPr="00D241B3">
        <w:rPr>
          <w:rFonts w:ascii="Times New Roman" w:hAnsi="Times New Roman" w:cs="Times New Roman"/>
          <w:b/>
          <w:bCs/>
          <w:sz w:val="20"/>
          <w:szCs w:val="20"/>
        </w:rPr>
        <w:t xml:space="preserve">(in V) </w:t>
      </w:r>
      <w:r w:rsidRPr="00D241B3">
        <w:rPr>
          <w:rFonts w:ascii="Times New Roman" w:hAnsi="Times New Roman" w:cs="Times New Roman"/>
          <w:b/>
          <w:bCs/>
          <w:sz w:val="20"/>
          <w:szCs w:val="20"/>
        </w:rPr>
        <w:t xml:space="preserve">of the electronic light source control gear at the terminals of the filament lamp as measured according to paragraph 5.3.1.3.1.  </w:t>
      </w:r>
    </w:p>
    <w:p w:rsidR="00254E6F" w:rsidRPr="00D241B3" w:rsidRDefault="00254E6F" w:rsidP="00254E6F">
      <w:pPr>
        <w:spacing w:after="120" w:line="240" w:lineRule="atLeast"/>
        <w:ind w:left="3544" w:right="1134" w:hanging="709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D241B3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D241B3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</w:t>
      </w:r>
      <w:r w:rsidRPr="00D241B3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>= 6.3 for 6 Volt-Systems</w:t>
      </w:r>
    </w:p>
    <w:p w:rsidR="00254E6F" w:rsidRPr="00D241B3" w:rsidRDefault="00254E6F" w:rsidP="00254E6F">
      <w:pPr>
        <w:spacing w:after="120" w:line="240" w:lineRule="atLeast"/>
        <w:ind w:left="4253" w:right="1134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41B3">
        <w:rPr>
          <w:rFonts w:ascii="Times New Roman" w:hAnsi="Times New Roman" w:cs="Times New Roman"/>
          <w:b/>
          <w:bCs/>
          <w:sz w:val="20"/>
          <w:szCs w:val="20"/>
        </w:rPr>
        <w:t xml:space="preserve">= </w:t>
      </w:r>
      <w:r w:rsidR="00F933CF" w:rsidRPr="00D241B3">
        <w:rPr>
          <w:rFonts w:ascii="Times New Roman" w:hAnsi="Times New Roman" w:cs="Times New Roman"/>
          <w:b/>
          <w:bCs/>
          <w:sz w:val="20"/>
          <w:szCs w:val="20"/>
        </w:rPr>
        <w:t>13.2</w:t>
      </w:r>
      <w:r w:rsidR="00FB5752" w:rsidRPr="00D241B3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241B3">
        <w:rPr>
          <w:rFonts w:ascii="Times New Roman" w:hAnsi="Times New Roman" w:cs="Times New Roman"/>
          <w:b/>
          <w:bCs/>
          <w:sz w:val="20"/>
          <w:szCs w:val="20"/>
        </w:rPr>
        <w:t xml:space="preserve"> for </w:t>
      </w:r>
      <w:r w:rsidRPr="00D241B3">
        <w:rPr>
          <w:rFonts w:ascii="Times New Roman" w:hAnsi="Times New Roman"/>
          <w:b/>
          <w:bCs/>
          <w:sz w:val="20"/>
          <w:szCs w:val="20"/>
        </w:rPr>
        <w:t>12 Volt-Systems</w:t>
      </w:r>
    </w:p>
    <w:p w:rsidR="00254E6F" w:rsidRPr="00D241B3" w:rsidRDefault="00254E6F" w:rsidP="00254E6F">
      <w:pPr>
        <w:spacing w:after="120" w:line="240" w:lineRule="atLeast"/>
        <w:ind w:left="4253" w:right="1134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41B3">
        <w:rPr>
          <w:rFonts w:ascii="Times New Roman" w:hAnsi="Times New Roman" w:cs="Times New Roman"/>
          <w:b/>
          <w:bCs/>
          <w:sz w:val="20"/>
          <w:szCs w:val="20"/>
        </w:rPr>
        <w:t xml:space="preserve">= 28.0 for </w:t>
      </w:r>
      <w:r w:rsidRPr="00D241B3">
        <w:rPr>
          <w:rFonts w:ascii="Times New Roman" w:hAnsi="Times New Roman"/>
          <w:b/>
          <w:bCs/>
          <w:sz w:val="20"/>
          <w:szCs w:val="20"/>
        </w:rPr>
        <w:t>24 Volt-Systems</w:t>
      </w:r>
    </w:p>
    <w:p w:rsidR="00FB5752" w:rsidRPr="00D241B3" w:rsidRDefault="00A90726" w:rsidP="00BD4F5A">
      <w:pPr>
        <w:pStyle w:val="SingleTxtG"/>
        <w:ind w:left="2268" w:hanging="108"/>
        <w:rPr>
          <w:rFonts w:ascii="Times New Roman" w:hAnsi="Times New Roman"/>
          <w:b/>
          <w:bCs/>
          <w:lang w:val="en-GB"/>
        </w:rPr>
      </w:pPr>
      <w:r w:rsidRPr="00D241B3">
        <w:rPr>
          <w:rFonts w:ascii="Times New Roman" w:hAnsi="Times New Roman"/>
          <w:b/>
          <w:bCs/>
          <w:lang w:val="en-GB"/>
        </w:rPr>
        <w:t xml:space="preserve">The factor </w:t>
      </w:r>
      <w:proofErr w:type="spellStart"/>
      <w:r w:rsidRPr="00D241B3">
        <w:rPr>
          <w:rFonts w:ascii="Times New Roman" w:hAnsi="Times New Roman"/>
          <w:b/>
          <w:bCs/>
          <w:lang w:val="en-GB"/>
        </w:rPr>
        <w:t>F</w:t>
      </w:r>
      <w:r w:rsidRPr="00D241B3">
        <w:rPr>
          <w:rFonts w:ascii="Times New Roman" w:hAnsi="Times New Roman"/>
          <w:b/>
          <w:bCs/>
          <w:vertAlign w:val="subscript"/>
          <w:lang w:val="en-GB"/>
        </w:rPr>
        <w:t>v</w:t>
      </w:r>
      <w:proofErr w:type="spellEnd"/>
      <w:r w:rsidRPr="00D241B3">
        <w:rPr>
          <w:rFonts w:ascii="Times New Roman" w:hAnsi="Times New Roman"/>
          <w:b/>
          <w:bCs/>
          <w:lang w:val="en-GB"/>
        </w:rPr>
        <w:t xml:space="preserve"> shall be noted in the </w:t>
      </w:r>
      <w:r w:rsidR="002C7768" w:rsidRPr="00D241B3">
        <w:rPr>
          <w:rFonts w:ascii="Times New Roman" w:hAnsi="Times New Roman"/>
          <w:b/>
          <w:bCs/>
          <w:lang w:val="en-GB"/>
        </w:rPr>
        <w:t>test report</w:t>
      </w:r>
      <w:r w:rsidRPr="00D241B3">
        <w:rPr>
          <w:rFonts w:ascii="Times New Roman" w:hAnsi="Times New Roman"/>
          <w:b/>
          <w:bCs/>
          <w:lang w:val="en-GB"/>
        </w:rPr>
        <w:t>.</w:t>
      </w:r>
    </w:p>
    <w:p w:rsidR="00A90726" w:rsidRPr="00D241B3" w:rsidRDefault="00FB5752" w:rsidP="004533E2">
      <w:pPr>
        <w:pStyle w:val="SingleTxtG"/>
        <w:ind w:left="1701" w:hanging="567"/>
        <w:rPr>
          <w:rFonts w:ascii="Times New Roman" w:hAnsi="Times New Roman"/>
          <w:bCs/>
          <w:lang w:val="en-GB"/>
        </w:rPr>
      </w:pPr>
      <w:r w:rsidRPr="00D241B3">
        <w:rPr>
          <w:rFonts w:ascii="Times New Roman" w:hAnsi="Times New Roman"/>
          <w:b/>
          <w:bCs/>
          <w:lang w:val="en-GB"/>
        </w:rPr>
        <w:t>*</w:t>
      </w:r>
      <w:r w:rsidRPr="00D241B3">
        <w:rPr>
          <w:rFonts w:ascii="Times New Roman" w:hAnsi="Times New Roman"/>
          <w:b/>
          <w:bCs/>
          <w:lang w:val="en-GB"/>
        </w:rPr>
        <w:tab/>
        <w:t xml:space="preserve">In case of H9 or H9B, this may be 12.2 V as </w:t>
      </w:r>
      <w:r w:rsidR="00134622">
        <w:rPr>
          <w:rFonts w:ascii="Times New Roman" w:hAnsi="Times New Roman"/>
          <w:b/>
          <w:bCs/>
          <w:lang w:val="en-GB"/>
        </w:rPr>
        <w:t>indicated</w:t>
      </w:r>
      <w:r w:rsidRPr="00D241B3">
        <w:rPr>
          <w:rFonts w:ascii="Times New Roman" w:hAnsi="Times New Roman"/>
          <w:b/>
          <w:bCs/>
          <w:lang w:val="en-GB"/>
        </w:rPr>
        <w:t xml:space="preserve"> in paragraph 6.1.3.1.</w:t>
      </w:r>
      <w:r w:rsidR="004213E6" w:rsidRPr="00D241B3">
        <w:rPr>
          <w:rFonts w:ascii="Times New Roman" w:hAnsi="Times New Roman"/>
          <w:b/>
          <w:bCs/>
          <w:lang w:val="en-GB"/>
        </w:rPr>
        <w:t>”</w:t>
      </w:r>
    </w:p>
    <w:p w:rsidR="009A29CF" w:rsidRDefault="009A29CF" w:rsidP="00764FF9">
      <w:pPr>
        <w:pStyle w:val="SingleTxtG"/>
        <w:ind w:left="2268" w:hanging="1134"/>
        <w:rPr>
          <w:rFonts w:ascii="Times New Roman" w:hAnsi="Times New Roman"/>
          <w:lang w:val="en-GB"/>
        </w:rPr>
      </w:pPr>
    </w:p>
    <w:p w:rsidR="00B90CFE" w:rsidRPr="00D63467" w:rsidRDefault="00D63467" w:rsidP="00764FF9">
      <w:pPr>
        <w:pStyle w:val="SingleTxtG"/>
        <w:ind w:left="2268" w:hanging="1134"/>
        <w:rPr>
          <w:rFonts w:ascii="Times New Roman" w:hAnsi="Times New Roman"/>
          <w:lang w:val="en-GB"/>
        </w:rPr>
      </w:pPr>
      <w:r w:rsidRPr="00D63467">
        <w:rPr>
          <w:rFonts w:ascii="Times New Roman" w:hAnsi="Times New Roman"/>
          <w:lang w:val="en-GB"/>
        </w:rPr>
        <w:t>P</w:t>
      </w:r>
      <w:r w:rsidR="00B90CFE" w:rsidRPr="00D63467">
        <w:rPr>
          <w:rFonts w:ascii="Times New Roman" w:hAnsi="Times New Roman"/>
          <w:lang w:val="en-GB"/>
        </w:rPr>
        <w:t>aragraph 10.8</w:t>
      </w:r>
      <w:r w:rsidRPr="00D63467">
        <w:rPr>
          <w:rFonts w:ascii="Times New Roman" w:hAnsi="Times New Roman"/>
          <w:lang w:val="en-GB"/>
        </w:rPr>
        <w:t xml:space="preserve"> should be corrected</w:t>
      </w:r>
      <w:r w:rsidR="001169A6">
        <w:rPr>
          <w:rFonts w:ascii="Times New Roman" w:hAnsi="Times New Roman"/>
          <w:lang w:val="en-GB"/>
        </w:rPr>
        <w:t xml:space="preserve"> as follows</w:t>
      </w:r>
      <w:r w:rsidRPr="00D63467">
        <w:rPr>
          <w:rFonts w:ascii="Times New Roman" w:hAnsi="Times New Roman"/>
          <w:lang w:val="en-GB"/>
        </w:rPr>
        <w:t>:</w:t>
      </w:r>
    </w:p>
    <w:p w:rsidR="002B1697" w:rsidRPr="00A428C7" w:rsidRDefault="00B90CFE" w:rsidP="002B1697">
      <w:pPr>
        <w:pStyle w:val="para"/>
        <w:rPr>
          <w:b/>
          <w:lang w:val="en-GB"/>
        </w:rPr>
      </w:pPr>
      <w:r w:rsidRPr="00A428C7">
        <w:rPr>
          <w:b/>
          <w:bCs/>
          <w:lang w:val="en-GB"/>
        </w:rPr>
        <w:t>“10.8.</w:t>
      </w:r>
      <w:r w:rsidRPr="00A428C7">
        <w:rPr>
          <w:bCs/>
          <w:lang w:val="en-GB"/>
        </w:rPr>
        <w:tab/>
      </w:r>
      <w:proofErr w:type="gramStart"/>
      <w:r w:rsidR="002B1697" w:rsidRPr="00A428C7">
        <w:rPr>
          <w:b/>
          <w:lang w:val="en-GB"/>
        </w:rPr>
        <w:t>If</w:t>
      </w:r>
      <w:proofErr w:type="gramEnd"/>
      <w:r w:rsidR="002B1697" w:rsidRPr="00A428C7">
        <w:rPr>
          <w:b/>
          <w:lang w:val="en-GB"/>
        </w:rPr>
        <w:t xml:space="preserve"> an electronic light source control gear associated with a filament lamp is used:</w:t>
      </w:r>
    </w:p>
    <w:p w:rsidR="002B1697" w:rsidRPr="00BF10EF" w:rsidRDefault="002B1697" w:rsidP="00A428C7">
      <w:pPr>
        <w:pStyle w:val="para"/>
        <w:ind w:left="3402"/>
        <w:rPr>
          <w:b/>
          <w:bCs/>
          <w:strike/>
          <w:lang w:val="en-GB"/>
        </w:rPr>
      </w:pPr>
      <w:r w:rsidRPr="00BF10EF">
        <w:rPr>
          <w:b/>
          <w:bCs/>
          <w:lang w:val="en-GB"/>
        </w:rPr>
        <w:t>(a)</w:t>
      </w:r>
      <w:r w:rsidRPr="00BF10EF">
        <w:rPr>
          <w:bCs/>
          <w:lang w:val="en-GB"/>
        </w:rPr>
        <w:tab/>
      </w:r>
      <w:proofErr w:type="gramStart"/>
      <w:r w:rsidRPr="00BF10EF">
        <w:rPr>
          <w:b/>
          <w:bCs/>
          <w:lang w:val="en-GB"/>
        </w:rPr>
        <w:t>either</w:t>
      </w:r>
      <w:proofErr w:type="gramEnd"/>
      <w:r w:rsidRPr="00BF10EF">
        <w:rPr>
          <w:b/>
          <w:bCs/>
          <w:lang w:val="en-GB"/>
        </w:rPr>
        <w:t xml:space="preserve"> t</w:t>
      </w:r>
      <w:r w:rsidR="002C0888" w:rsidRPr="00BF10EF">
        <w:rPr>
          <w:b/>
          <w:bCs/>
          <w:lang w:val="en-GB"/>
        </w:rPr>
        <w:t xml:space="preserve">he </w:t>
      </w:r>
      <w:r w:rsidR="00DA5650" w:rsidRPr="00BF10EF">
        <w:rPr>
          <w:b/>
          <w:bCs/>
          <w:lang w:val="en-GB"/>
        </w:rPr>
        <w:t xml:space="preserve">measurement as described </w:t>
      </w:r>
      <w:r w:rsidR="00F3265E" w:rsidRPr="00BF10EF">
        <w:rPr>
          <w:b/>
          <w:bCs/>
          <w:lang w:val="en-GB"/>
        </w:rPr>
        <w:t xml:space="preserve">in </w:t>
      </w:r>
      <w:r w:rsidR="002C0888" w:rsidRPr="00BF10EF">
        <w:rPr>
          <w:b/>
          <w:bCs/>
          <w:lang w:val="en-GB"/>
        </w:rPr>
        <w:t>p</w:t>
      </w:r>
      <w:r w:rsidR="00B90CFE" w:rsidRPr="00BF10EF">
        <w:rPr>
          <w:b/>
          <w:bCs/>
          <w:lang w:val="en-GB"/>
        </w:rPr>
        <w:t>aragraph 6.1.3.</w:t>
      </w:r>
      <w:r w:rsidR="00240CA6" w:rsidRPr="00BF10EF">
        <w:rPr>
          <w:b/>
          <w:bCs/>
          <w:lang w:val="en-GB"/>
        </w:rPr>
        <w:t xml:space="preserve"> </w:t>
      </w:r>
      <w:proofErr w:type="gramStart"/>
      <w:r w:rsidR="00240CA6" w:rsidRPr="00BF10EF">
        <w:rPr>
          <w:b/>
          <w:bCs/>
          <w:lang w:val="en-GB"/>
        </w:rPr>
        <w:t>and</w:t>
      </w:r>
      <w:proofErr w:type="gramEnd"/>
      <w:r w:rsidR="00240CA6" w:rsidRPr="00BF10EF">
        <w:rPr>
          <w:b/>
          <w:bCs/>
          <w:lang w:val="en-GB"/>
        </w:rPr>
        <w:t xml:space="preserve"> its subparagraphs </w:t>
      </w:r>
      <w:r w:rsidR="001678C5">
        <w:rPr>
          <w:b/>
          <w:bCs/>
          <w:lang w:val="en-GB"/>
        </w:rPr>
        <w:t xml:space="preserve">of this Regulation </w:t>
      </w:r>
      <w:r w:rsidR="00DA5650" w:rsidRPr="00BF10EF">
        <w:rPr>
          <w:b/>
          <w:bCs/>
          <w:lang w:val="en-GB"/>
        </w:rPr>
        <w:t>shall be carried out</w:t>
      </w:r>
      <w:r w:rsidR="00A428C7" w:rsidRPr="00BF10EF">
        <w:rPr>
          <w:b/>
          <w:bCs/>
          <w:lang w:val="en-GB"/>
        </w:rPr>
        <w:t>; or</w:t>
      </w:r>
    </w:p>
    <w:p w:rsidR="00B90CFE" w:rsidRPr="00034016" w:rsidRDefault="002B1697" w:rsidP="00034016">
      <w:pPr>
        <w:pStyle w:val="para"/>
        <w:ind w:left="3402"/>
        <w:rPr>
          <w:b/>
          <w:bCs/>
          <w:lang w:val="en-GB"/>
        </w:rPr>
      </w:pPr>
      <w:r w:rsidRPr="00BF10EF">
        <w:rPr>
          <w:b/>
          <w:bCs/>
          <w:lang w:val="en-GB"/>
        </w:rPr>
        <w:t>(b)</w:t>
      </w:r>
      <w:r w:rsidRPr="00BF10EF">
        <w:rPr>
          <w:b/>
          <w:bCs/>
          <w:lang w:val="en-GB"/>
        </w:rPr>
        <w:tab/>
      </w:r>
      <w:proofErr w:type="gramStart"/>
      <w:r w:rsidRPr="00BF10EF">
        <w:rPr>
          <w:b/>
          <w:bCs/>
          <w:lang w:val="en-GB"/>
        </w:rPr>
        <w:t>the</w:t>
      </w:r>
      <w:proofErr w:type="gramEnd"/>
      <w:r w:rsidRPr="00BF10EF">
        <w:rPr>
          <w:b/>
          <w:bCs/>
          <w:lang w:val="en-GB"/>
        </w:rPr>
        <w:t xml:space="preserve"> photometric characteristics of the headlamp </w:t>
      </w:r>
      <w:r w:rsidR="00240CA6" w:rsidRPr="00BF10EF">
        <w:rPr>
          <w:b/>
          <w:bCs/>
          <w:lang w:val="en-GB"/>
        </w:rPr>
        <w:t xml:space="preserve">shall </w:t>
      </w:r>
      <w:r w:rsidRPr="00BF10EF">
        <w:rPr>
          <w:b/>
          <w:bCs/>
          <w:lang w:val="en-GB"/>
        </w:rPr>
        <w:t>be checked while the elect</w:t>
      </w:r>
      <w:r w:rsidR="00D11D12">
        <w:rPr>
          <w:b/>
          <w:bCs/>
          <w:lang w:val="en-GB"/>
        </w:rPr>
        <w:t>ronic light source control gear</w:t>
      </w:r>
      <w:r w:rsidRPr="00A428C7">
        <w:rPr>
          <w:b/>
          <w:bCs/>
          <w:lang w:val="en-GB"/>
        </w:rPr>
        <w:t xml:space="preserve"> is connected</w:t>
      </w:r>
      <w:r w:rsidR="000B368F" w:rsidRPr="00A428C7">
        <w:rPr>
          <w:b/>
          <w:bCs/>
          <w:lang w:val="en-GB"/>
        </w:rPr>
        <w:t xml:space="preserve"> contrary to what is prescribed in par</w:t>
      </w:r>
      <w:r w:rsidR="007F5E8D">
        <w:rPr>
          <w:b/>
          <w:bCs/>
          <w:lang w:val="en-GB"/>
        </w:rPr>
        <w:t>agraph</w:t>
      </w:r>
      <w:r w:rsidR="000B368F" w:rsidRPr="00A428C7">
        <w:rPr>
          <w:b/>
          <w:bCs/>
          <w:lang w:val="en-GB"/>
        </w:rPr>
        <w:t xml:space="preserve"> 6.1.3; paragraph 6.1.3.3 shall be disregarded.</w:t>
      </w:r>
      <w:r w:rsidR="00B90CFE" w:rsidRPr="00A428C7">
        <w:rPr>
          <w:bCs/>
          <w:lang w:val="en-GB"/>
        </w:rPr>
        <w:t>"</w:t>
      </w:r>
    </w:p>
    <w:p w:rsidR="00003F7D" w:rsidRPr="005653D2" w:rsidRDefault="001169A6" w:rsidP="00217288">
      <w:pPr>
        <w:pStyle w:val="HChG"/>
        <w:ind w:left="1854"/>
      </w:pPr>
      <w:r>
        <w:tab/>
        <w:t>I</w:t>
      </w:r>
      <w:r w:rsidR="00D32ED7" w:rsidRPr="002B73AC">
        <w:t>I</w:t>
      </w:r>
      <w:r w:rsidR="00003F7D" w:rsidRPr="002B73AC">
        <w:t>.</w:t>
      </w:r>
      <w:r w:rsidR="00003F7D" w:rsidRPr="002B73AC">
        <w:tab/>
      </w:r>
      <w:r w:rsidR="00003F7D" w:rsidRPr="005653D2">
        <w:t>Justification</w:t>
      </w:r>
    </w:p>
    <w:p w:rsidR="000B368F" w:rsidRPr="005C4123" w:rsidRDefault="001169A6" w:rsidP="001678C5">
      <w:pPr>
        <w:spacing w:after="120" w:line="240" w:lineRule="atLeast"/>
        <w:ind w:left="2977" w:right="1134" w:hanging="1843"/>
        <w:jc w:val="both"/>
        <w:rPr>
          <w:rFonts w:ascii="Times New Roman" w:hAnsi="Times New Roman" w:cs="Times New Roman"/>
          <w:sz w:val="20"/>
          <w:szCs w:val="20"/>
        </w:rPr>
      </w:pPr>
      <w:r w:rsidRPr="005C4123">
        <w:rPr>
          <w:rFonts w:ascii="Times New Roman" w:hAnsi="Times New Roman" w:cs="Times New Roman"/>
          <w:sz w:val="20"/>
          <w:szCs w:val="20"/>
        </w:rPr>
        <w:t>Paragraph 6.1.3.3:</w:t>
      </w:r>
      <w:r w:rsidRPr="005C4123">
        <w:rPr>
          <w:rFonts w:ascii="Times New Roman" w:hAnsi="Times New Roman" w:cs="Times New Roman"/>
          <w:sz w:val="20"/>
          <w:szCs w:val="20"/>
        </w:rPr>
        <w:tab/>
      </w:r>
      <w:r w:rsidR="00D93C23" w:rsidRPr="005C4123">
        <w:rPr>
          <w:rFonts w:ascii="Times New Roman" w:hAnsi="Times New Roman" w:cs="Times New Roman"/>
          <w:sz w:val="20"/>
          <w:szCs w:val="20"/>
        </w:rPr>
        <w:t xml:space="preserve">V2 </w:t>
      </w:r>
      <w:r w:rsidR="007229D3" w:rsidRPr="005C4123">
        <w:rPr>
          <w:rFonts w:ascii="Times New Roman" w:hAnsi="Times New Roman" w:cs="Times New Roman"/>
          <w:sz w:val="20"/>
          <w:szCs w:val="20"/>
        </w:rPr>
        <w:t xml:space="preserve">was corrected by replacing the “about value” </w:t>
      </w:r>
      <w:r w:rsidR="0005468D" w:rsidRPr="005C4123">
        <w:rPr>
          <w:rFonts w:ascii="Times New Roman" w:hAnsi="Times New Roman" w:cs="Times New Roman"/>
          <w:sz w:val="20"/>
          <w:szCs w:val="20"/>
        </w:rPr>
        <w:t xml:space="preserve">for the reference luminous flux </w:t>
      </w:r>
      <w:r w:rsidR="007229D3" w:rsidRPr="005C4123">
        <w:rPr>
          <w:rFonts w:ascii="Times New Roman" w:hAnsi="Times New Roman" w:cs="Times New Roman"/>
          <w:sz w:val="20"/>
          <w:szCs w:val="20"/>
        </w:rPr>
        <w:t xml:space="preserve">by the exact value of </w:t>
      </w:r>
      <w:r w:rsidR="00D93C23" w:rsidRPr="005C4123">
        <w:rPr>
          <w:rFonts w:ascii="Times New Roman" w:hAnsi="Times New Roman" w:cs="Times New Roman"/>
          <w:sz w:val="20"/>
          <w:szCs w:val="20"/>
        </w:rPr>
        <w:t>13.2V</w:t>
      </w:r>
      <w:r w:rsidR="007229D3" w:rsidRPr="005C4123">
        <w:rPr>
          <w:rFonts w:ascii="Times New Roman" w:hAnsi="Times New Roman" w:cs="Times New Roman"/>
          <w:sz w:val="20"/>
          <w:szCs w:val="20"/>
        </w:rPr>
        <w:t>.  Th</w:t>
      </w:r>
      <w:r w:rsidR="005C4123" w:rsidRPr="005C4123">
        <w:rPr>
          <w:rFonts w:ascii="Times New Roman" w:hAnsi="Times New Roman" w:cs="Times New Roman"/>
          <w:sz w:val="20"/>
          <w:szCs w:val="20"/>
        </w:rPr>
        <w:t>is way the</w:t>
      </w:r>
      <w:r w:rsidR="007229D3" w:rsidRPr="005C4123">
        <w:rPr>
          <w:rFonts w:ascii="Times New Roman" w:hAnsi="Times New Roman" w:cs="Times New Roman"/>
          <w:sz w:val="20"/>
          <w:szCs w:val="20"/>
        </w:rPr>
        <w:t xml:space="preserve"> formula is independent from the used etalon light source</w:t>
      </w:r>
      <w:r w:rsidR="0005468D" w:rsidRPr="005C4123">
        <w:rPr>
          <w:rFonts w:ascii="Times New Roman" w:hAnsi="Times New Roman" w:cs="Times New Roman"/>
          <w:sz w:val="20"/>
          <w:szCs w:val="20"/>
        </w:rPr>
        <w:t xml:space="preserve">.  This allowed </w:t>
      </w:r>
      <w:r w:rsidR="007229D3" w:rsidRPr="005C4123">
        <w:rPr>
          <w:rFonts w:ascii="Times New Roman" w:hAnsi="Times New Roman" w:cs="Times New Roman"/>
          <w:sz w:val="20"/>
          <w:szCs w:val="20"/>
        </w:rPr>
        <w:t>further simplifi</w:t>
      </w:r>
      <w:r w:rsidR="0005468D" w:rsidRPr="005C4123">
        <w:rPr>
          <w:rFonts w:ascii="Times New Roman" w:hAnsi="Times New Roman" w:cs="Times New Roman"/>
          <w:sz w:val="20"/>
          <w:szCs w:val="20"/>
        </w:rPr>
        <w:t>cation of the formula</w:t>
      </w:r>
      <w:r w:rsidR="005C4123" w:rsidRPr="005C4123">
        <w:rPr>
          <w:rFonts w:ascii="Times New Roman" w:hAnsi="Times New Roman" w:cs="Times New Roman"/>
          <w:sz w:val="20"/>
          <w:szCs w:val="20"/>
        </w:rPr>
        <w:t xml:space="preserve"> again</w:t>
      </w:r>
      <w:r w:rsidRPr="005C4123">
        <w:rPr>
          <w:rFonts w:ascii="Times New Roman" w:hAnsi="Times New Roman" w:cs="Times New Roman"/>
          <w:sz w:val="20"/>
          <w:szCs w:val="20"/>
        </w:rPr>
        <w:t>.</w:t>
      </w:r>
    </w:p>
    <w:p w:rsidR="001169A6" w:rsidRPr="005C4123" w:rsidRDefault="001169A6" w:rsidP="001169A6">
      <w:pPr>
        <w:spacing w:after="120" w:line="240" w:lineRule="atLeast"/>
        <w:ind w:left="2977" w:right="1134" w:hanging="1843"/>
        <w:jc w:val="both"/>
        <w:rPr>
          <w:rFonts w:ascii="Times New Roman" w:hAnsi="Times New Roman"/>
          <w:sz w:val="20"/>
          <w:szCs w:val="20"/>
          <w:lang w:val="en-GB"/>
        </w:rPr>
      </w:pPr>
      <w:r w:rsidRPr="005C4123">
        <w:rPr>
          <w:rFonts w:ascii="Times New Roman" w:hAnsi="Times New Roman"/>
          <w:sz w:val="20"/>
          <w:szCs w:val="20"/>
          <w:lang w:val="en-GB"/>
        </w:rPr>
        <w:t>Paragraph 10.8:</w:t>
      </w:r>
      <w:r w:rsidRPr="005C4123">
        <w:rPr>
          <w:rFonts w:ascii="Times New Roman" w:hAnsi="Times New Roman"/>
          <w:sz w:val="20"/>
          <w:szCs w:val="20"/>
          <w:lang w:val="en-GB"/>
        </w:rPr>
        <w:tab/>
        <w:t>The intention to simplify the C</w:t>
      </w:r>
      <w:r w:rsidR="0044639F" w:rsidRPr="005C4123">
        <w:rPr>
          <w:rFonts w:ascii="Times New Roman" w:hAnsi="Times New Roman"/>
          <w:sz w:val="20"/>
          <w:szCs w:val="20"/>
          <w:lang w:val="en-GB"/>
        </w:rPr>
        <w:t>.o.</w:t>
      </w:r>
      <w:r w:rsidRPr="005C4123">
        <w:rPr>
          <w:rFonts w:ascii="Times New Roman" w:hAnsi="Times New Roman"/>
          <w:sz w:val="20"/>
          <w:szCs w:val="20"/>
          <w:lang w:val="en-GB"/>
        </w:rPr>
        <w:t>P</w:t>
      </w:r>
      <w:r w:rsidR="0044639F" w:rsidRPr="005C4123">
        <w:rPr>
          <w:rFonts w:ascii="Times New Roman" w:hAnsi="Times New Roman"/>
          <w:sz w:val="20"/>
          <w:szCs w:val="20"/>
          <w:lang w:val="en-GB"/>
        </w:rPr>
        <w:t>.</w:t>
      </w:r>
      <w:r w:rsidRPr="005C4123">
        <w:rPr>
          <w:rFonts w:ascii="Times New Roman" w:hAnsi="Times New Roman"/>
          <w:sz w:val="20"/>
          <w:szCs w:val="20"/>
          <w:lang w:val="en-GB"/>
        </w:rPr>
        <w:t xml:space="preserve"> procedure should </w:t>
      </w:r>
      <w:r w:rsidR="00240CA6" w:rsidRPr="005C4123">
        <w:rPr>
          <w:rFonts w:ascii="Times New Roman" w:hAnsi="Times New Roman"/>
          <w:sz w:val="20"/>
          <w:szCs w:val="20"/>
          <w:lang w:val="en-GB"/>
        </w:rPr>
        <w:t>be more adequately served</w:t>
      </w:r>
      <w:r w:rsidRPr="005C4123">
        <w:rPr>
          <w:rFonts w:ascii="Times New Roman" w:hAnsi="Times New Roman"/>
          <w:sz w:val="20"/>
          <w:szCs w:val="20"/>
          <w:lang w:val="en-GB"/>
        </w:rPr>
        <w:t xml:space="preserve"> with this </w:t>
      </w:r>
      <w:r w:rsidR="00240CA6" w:rsidRPr="005C4123">
        <w:rPr>
          <w:rFonts w:ascii="Times New Roman" w:hAnsi="Times New Roman"/>
          <w:sz w:val="20"/>
          <w:szCs w:val="20"/>
          <w:lang w:val="en-GB"/>
        </w:rPr>
        <w:t xml:space="preserve">improved </w:t>
      </w:r>
      <w:r w:rsidRPr="005C4123">
        <w:rPr>
          <w:rFonts w:ascii="Times New Roman" w:hAnsi="Times New Roman"/>
          <w:sz w:val="20"/>
          <w:szCs w:val="20"/>
          <w:lang w:val="en-GB"/>
        </w:rPr>
        <w:t>proposal.</w:t>
      </w:r>
    </w:p>
    <w:p w:rsidR="00D93C23" w:rsidRPr="005C4123" w:rsidRDefault="00D93C23" w:rsidP="001169A6">
      <w:pPr>
        <w:spacing w:after="120" w:line="240" w:lineRule="atLeast"/>
        <w:ind w:left="2977" w:right="1134" w:hanging="1843"/>
        <w:jc w:val="both"/>
        <w:rPr>
          <w:rFonts w:ascii="Times New Roman" w:hAnsi="Times New Roman" w:cs="Times New Roman"/>
          <w:sz w:val="20"/>
          <w:szCs w:val="20"/>
        </w:rPr>
      </w:pPr>
      <w:r w:rsidRPr="005C4123">
        <w:rPr>
          <w:rFonts w:ascii="Times New Roman" w:hAnsi="Times New Roman"/>
          <w:sz w:val="20"/>
          <w:szCs w:val="20"/>
          <w:lang w:val="en-GB"/>
        </w:rPr>
        <w:t>Justification, 2 (d)</w:t>
      </w:r>
      <w:r w:rsidR="007229D3" w:rsidRPr="005C4123">
        <w:rPr>
          <w:rFonts w:ascii="Times New Roman" w:hAnsi="Times New Roman"/>
          <w:sz w:val="20"/>
          <w:szCs w:val="20"/>
          <w:lang w:val="en-GB"/>
        </w:rPr>
        <w:t>:</w:t>
      </w:r>
      <w:r w:rsidRPr="005C4123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229D3" w:rsidRPr="005C4123">
        <w:rPr>
          <w:rFonts w:ascii="Times New Roman" w:hAnsi="Times New Roman"/>
          <w:sz w:val="20"/>
          <w:szCs w:val="20"/>
          <w:lang w:val="en-GB"/>
        </w:rPr>
        <w:tab/>
        <w:t>L</w:t>
      </w:r>
      <w:r w:rsidRPr="005C4123">
        <w:rPr>
          <w:rFonts w:ascii="Times New Roman" w:hAnsi="Times New Roman"/>
          <w:sz w:val="20"/>
          <w:szCs w:val="20"/>
          <w:lang w:val="en-GB"/>
        </w:rPr>
        <w:t>ast 4 bullets should be removed.</w:t>
      </w:r>
    </w:p>
    <w:p w:rsidR="00003F7D" w:rsidRPr="002B73AC" w:rsidRDefault="00003F7D" w:rsidP="00003F7D">
      <w:pPr>
        <w:pStyle w:val="SingleTxtG"/>
        <w:tabs>
          <w:tab w:val="left" w:pos="1134"/>
        </w:tabs>
        <w:jc w:val="center"/>
        <w:rPr>
          <w:rFonts w:ascii="Times New Roman" w:hAnsi="Times New Roman"/>
          <w:u w:val="single"/>
          <w:lang w:val="en-GB"/>
        </w:rPr>
      </w:pPr>
      <w:r w:rsidRPr="002B73AC">
        <w:rPr>
          <w:rFonts w:ascii="Times New Roman" w:hAnsi="Times New Roman"/>
          <w:u w:val="single"/>
          <w:lang w:val="en-GB"/>
        </w:rPr>
        <w:tab/>
      </w:r>
      <w:r w:rsidRPr="002B73AC">
        <w:rPr>
          <w:rFonts w:ascii="Times New Roman" w:hAnsi="Times New Roman"/>
          <w:u w:val="single"/>
          <w:lang w:val="en-GB"/>
        </w:rPr>
        <w:tab/>
      </w:r>
      <w:r w:rsidRPr="002B73AC">
        <w:rPr>
          <w:rFonts w:ascii="Times New Roman" w:hAnsi="Times New Roman"/>
          <w:u w:val="single"/>
          <w:lang w:val="en-GB"/>
        </w:rPr>
        <w:tab/>
      </w:r>
    </w:p>
    <w:sectPr w:rsidR="00003F7D" w:rsidRPr="002B73AC" w:rsidSect="009A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2127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17" w:rsidRDefault="00115717" w:rsidP="00677DC6">
      <w:pPr>
        <w:spacing w:after="0" w:line="240" w:lineRule="auto"/>
      </w:pPr>
      <w:r>
        <w:separator/>
      </w:r>
    </w:p>
  </w:endnote>
  <w:endnote w:type="continuationSeparator" w:id="0">
    <w:p w:rsidR="00115717" w:rsidRDefault="00115717" w:rsidP="0067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06" w:rsidRPr="00E3670B" w:rsidRDefault="00EC7B06" w:rsidP="00E3670B">
    <w:pPr>
      <w:tabs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en-GB"/>
      </w:rPr>
    </w:pPr>
    <w:r w:rsidRPr="00E3670B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begin"/>
    </w:r>
    <w:r w:rsidRPr="00E3670B">
      <w:rPr>
        <w:rFonts w:ascii="Times New Roman" w:eastAsia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E3670B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separate"/>
    </w:r>
    <w:r w:rsidR="009A29CF">
      <w:rPr>
        <w:rFonts w:ascii="Times New Roman" w:eastAsia="Times New Roman" w:hAnsi="Times New Roman" w:cs="Times New Roman"/>
        <w:b/>
        <w:noProof/>
        <w:sz w:val="18"/>
        <w:szCs w:val="20"/>
        <w:lang w:val="en-GB"/>
      </w:rPr>
      <w:t>2</w:t>
    </w:r>
    <w:r w:rsidRPr="00E3670B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end"/>
    </w:r>
    <w:r w:rsidRPr="00E3670B">
      <w:rPr>
        <w:rFonts w:ascii="Times New Roman" w:eastAsia="Times New Roman" w:hAnsi="Times New Roman" w:cs="Times New Roman"/>
        <w:sz w:val="18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06" w:rsidRDefault="00EC7B06" w:rsidP="00E3670B">
    <w:pPr>
      <w:tabs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en-GB"/>
      </w:rPr>
    </w:pPr>
  </w:p>
  <w:p w:rsidR="00EC7B06" w:rsidRDefault="00EC7B06" w:rsidP="00E3670B">
    <w:pPr>
      <w:tabs>
        <w:tab w:val="right" w:pos="9638"/>
      </w:tabs>
      <w:suppressAutoHyphens/>
      <w:spacing w:after="0" w:line="240" w:lineRule="auto"/>
    </w:pPr>
    <w:r w:rsidRPr="00E3670B">
      <w:rPr>
        <w:rFonts w:ascii="Times New Roman" w:eastAsia="Times New Roman" w:hAnsi="Times New Roman" w:cs="Times New Roman"/>
        <w:sz w:val="16"/>
        <w:szCs w:val="20"/>
        <w:lang w:val="en-GB"/>
      </w:rPr>
      <w:tab/>
    </w:r>
    <w:r w:rsidRPr="00E3670B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begin"/>
    </w:r>
    <w:r w:rsidRPr="00E3670B">
      <w:rPr>
        <w:rFonts w:ascii="Times New Roman" w:eastAsia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E3670B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separate"/>
    </w:r>
    <w:r w:rsidR="004213E6">
      <w:rPr>
        <w:rFonts w:ascii="Times New Roman" w:eastAsia="Times New Roman" w:hAnsi="Times New Roman" w:cs="Times New Roman"/>
        <w:b/>
        <w:noProof/>
        <w:sz w:val="18"/>
        <w:szCs w:val="20"/>
        <w:lang w:val="en-GB"/>
      </w:rPr>
      <w:t>3</w:t>
    </w:r>
    <w:r w:rsidRPr="00E3670B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06" w:rsidRPr="00B6558D" w:rsidRDefault="00160D92" w:rsidP="00B6558D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GB"/>
      </w:rPr>
    </w:pPr>
    <w:r>
      <w:rPr>
        <w:rFonts w:ascii="Times New Roman" w:eastAsia="Times New Roman" w:hAnsi="Times New Roman" w:cs="Times New Roman"/>
        <w:noProof/>
        <w:sz w:val="16"/>
        <w:szCs w:val="20"/>
      </w:rPr>
      <w:drawing>
        <wp:anchor distT="0" distB="0" distL="114300" distR="114300" simplePos="0" relativeHeight="251657728" behindDoc="0" locked="1" layoutInCell="1" allowOverlap="1" wp14:anchorId="64B14769" wp14:editId="000D7A17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17" w:rsidRPr="009466BA" w:rsidRDefault="00115717" w:rsidP="009466BA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5717" w:rsidRDefault="00115717" w:rsidP="0067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06" w:rsidRPr="00E3670B" w:rsidRDefault="00EC7B06" w:rsidP="0028083C">
    <w:pPr>
      <w:pBdr>
        <w:bottom w:val="single" w:sz="4" w:space="2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  <w:lang w:val="en-GB"/>
      </w:rPr>
    </w:pPr>
    <w:r>
      <w:rPr>
        <w:rFonts w:ascii="Times New Roman" w:eastAsia="Times New Roman" w:hAnsi="Times New Roman" w:cs="Times New Roman"/>
        <w:b/>
        <w:sz w:val="18"/>
        <w:szCs w:val="20"/>
        <w:lang w:val="en-GB"/>
      </w:rPr>
      <w:t>ECE/TRANS/WP.29/GRE/2014</w:t>
    </w:r>
    <w:r w:rsidRPr="00E3670B">
      <w:rPr>
        <w:rFonts w:ascii="Times New Roman" w:eastAsia="Times New Roman" w:hAnsi="Times New Roman" w:cs="Times New Roman"/>
        <w:b/>
        <w:sz w:val="18"/>
        <w:szCs w:val="20"/>
        <w:lang w:val="en-GB"/>
      </w:rPr>
      <w:t>/</w:t>
    </w:r>
    <w:r>
      <w:rPr>
        <w:rFonts w:ascii="Times New Roman" w:eastAsia="Times New Roman" w:hAnsi="Times New Roman" w:cs="Times New Roman"/>
        <w:b/>
        <w:sz w:val="18"/>
        <w:szCs w:val="20"/>
        <w:lang w:val="en-GB"/>
      </w:rPr>
      <w:t>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06" w:rsidRPr="00E3670B" w:rsidRDefault="00EC7B06" w:rsidP="00E3670B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  <w:lang w:val="en-GB"/>
      </w:rPr>
    </w:pPr>
    <w:r w:rsidRPr="00E3670B">
      <w:rPr>
        <w:rFonts w:ascii="Times New Roman" w:eastAsia="Times New Roman" w:hAnsi="Times New Roman" w:cs="Times New Roman"/>
        <w:b/>
        <w:sz w:val="18"/>
        <w:szCs w:val="20"/>
        <w:lang w:val="en-GB"/>
      </w:rPr>
      <w:t>ECE/TRANS/WP.29/</w:t>
    </w:r>
    <w:r>
      <w:rPr>
        <w:rFonts w:ascii="Times New Roman" w:eastAsia="Times New Roman" w:hAnsi="Times New Roman" w:cs="Times New Roman"/>
        <w:b/>
        <w:sz w:val="18"/>
        <w:szCs w:val="20"/>
        <w:lang w:val="en-GB"/>
      </w:rPr>
      <w:t>GRE/2014/31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Layout w:type="fixed"/>
      <w:tblLook w:val="0000" w:firstRow="0" w:lastRow="0" w:firstColumn="0" w:lastColumn="0" w:noHBand="0" w:noVBand="0"/>
    </w:tblPr>
    <w:tblGrid>
      <w:gridCol w:w="5026"/>
      <w:gridCol w:w="4549"/>
    </w:tblGrid>
    <w:tr w:rsidR="00F67461" w:rsidRPr="00F67461" w:rsidTr="00D93088">
      <w:tc>
        <w:tcPr>
          <w:tcW w:w="5026" w:type="dxa"/>
        </w:tcPr>
        <w:p w:rsidR="00F67461" w:rsidRPr="00F67461" w:rsidRDefault="00F67461" w:rsidP="00F67461">
          <w:pPr>
            <w:suppressAutoHyphens/>
            <w:spacing w:after="0" w:line="240" w:lineRule="atLeast"/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</w:pPr>
          <w:r w:rsidRPr="00F67461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Transmitted by the </w:t>
          </w:r>
          <w:r w:rsidRPr="00F67461">
            <w:rPr>
              <w:rFonts w:ascii="Times New Roman" w:eastAsia="Times New Roman" w:hAnsi="Times New Roman" w:cs="Times New Roman" w:hint="eastAsia"/>
              <w:sz w:val="20"/>
              <w:szCs w:val="20"/>
              <w:lang w:val="en-GB" w:eastAsia="ja-JP"/>
            </w:rPr>
            <w:t>expert</w:t>
          </w:r>
          <w:r w:rsidRPr="00F67461">
            <w:rPr>
              <w:rFonts w:ascii="Times New Roman" w:eastAsia="Times New Roman" w:hAnsi="Times New Roman" w:cs="Times New Roman"/>
              <w:sz w:val="20"/>
              <w:szCs w:val="20"/>
              <w:lang w:val="en-GB" w:eastAsia="ja-JP"/>
            </w:rPr>
            <w:t>s</w:t>
          </w:r>
          <w:r w:rsidRPr="00F67461">
            <w:rPr>
              <w:rFonts w:ascii="Times New Roman" w:eastAsia="Times New Roman" w:hAnsi="Times New Roman" w:cs="Times New Roman" w:hint="eastAsia"/>
              <w:sz w:val="20"/>
              <w:szCs w:val="20"/>
              <w:lang w:val="en-GB" w:eastAsia="ja-JP"/>
            </w:rPr>
            <w:t xml:space="preserve"> </w:t>
          </w:r>
          <w:r w:rsidRPr="00F67461">
            <w:rPr>
              <w:rFonts w:ascii="Times New Roman" w:eastAsia="Times New Roman" w:hAnsi="Times New Roman" w:cs="Times New Roman"/>
              <w:sz w:val="20"/>
              <w:szCs w:val="20"/>
              <w:lang w:val="en-GB" w:eastAsia="ja-JP"/>
            </w:rPr>
            <w:t xml:space="preserve">from </w:t>
          </w:r>
          <w:r w:rsidRPr="00F67461">
            <w:rPr>
              <w:rFonts w:ascii="Times New Roman" w:eastAsia="Times New Roman" w:hAnsi="Times New Roman" w:cs="Times New Roman"/>
              <w:sz w:val="20"/>
              <w:szCs w:val="20"/>
              <w:lang w:val="en-GB" w:eastAsia="ja-JP"/>
            </w:rPr>
            <w:br/>
            <w:t>Germany, Netherlands and IEC</w:t>
          </w:r>
        </w:p>
        <w:p w:rsidR="00F67461" w:rsidRPr="00F67461" w:rsidRDefault="00F67461" w:rsidP="00F67461">
          <w:pPr>
            <w:suppressAutoHyphens/>
            <w:spacing w:after="0" w:line="240" w:lineRule="atLeast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val="en-GB"/>
            </w:rPr>
          </w:pPr>
        </w:p>
      </w:tc>
      <w:tc>
        <w:tcPr>
          <w:tcW w:w="4549" w:type="dxa"/>
        </w:tcPr>
        <w:p w:rsidR="00F67461" w:rsidRPr="00F67461" w:rsidRDefault="00F67461" w:rsidP="00F67461">
          <w:pPr>
            <w:spacing w:after="0" w:line="240" w:lineRule="exact"/>
            <w:ind w:left="395" w:right="-334"/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ja-JP"/>
            </w:rPr>
          </w:pPr>
          <w:r w:rsidRPr="00F67461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val="en-GB"/>
            </w:rPr>
            <w:t>Informal document</w:t>
          </w:r>
          <w:r w:rsidRPr="00F67461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 </w:t>
          </w:r>
          <w:r w:rsidRPr="00F67461">
            <w:rPr>
              <w:rFonts w:ascii="Times New Roman" w:eastAsia="Times New Roman" w:hAnsi="Times New Roman" w:cs="Times New Roman" w:hint="eastAsia"/>
              <w:b/>
              <w:sz w:val="20"/>
              <w:szCs w:val="20"/>
              <w:lang w:val="en-GB" w:eastAsia="ja-JP"/>
            </w:rPr>
            <w:t>GRE</w:t>
          </w:r>
          <w:r w:rsidRPr="00F67461">
            <w:rPr>
              <w:rFonts w:ascii="Times New Roman" w:eastAsia="Times New Roman" w:hAnsi="Times New Roman" w:cs="Times New Roman"/>
              <w:b/>
              <w:sz w:val="20"/>
              <w:szCs w:val="20"/>
              <w:lang w:val="en-GB"/>
            </w:rPr>
            <w:t>-7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GB"/>
            </w:rPr>
            <w:t>2</w:t>
          </w:r>
          <w:r w:rsidRPr="00F67461">
            <w:rPr>
              <w:rFonts w:ascii="Times New Roman" w:eastAsia="Times New Roman" w:hAnsi="Times New Roman" w:cs="Times New Roman"/>
              <w:b/>
              <w:sz w:val="20"/>
              <w:szCs w:val="20"/>
              <w:lang w:val="en-GB"/>
            </w:rPr>
            <w:t>-</w:t>
          </w:r>
          <w:r w:rsidR="0002236B">
            <w:rPr>
              <w:rFonts w:ascii="Times New Roman" w:eastAsia="Times New Roman" w:hAnsi="Times New Roman" w:cs="Times New Roman"/>
              <w:b/>
              <w:sz w:val="20"/>
              <w:szCs w:val="20"/>
              <w:lang w:val="en-GB"/>
            </w:rPr>
            <w:t>14</w:t>
          </w:r>
        </w:p>
        <w:p w:rsidR="00F67461" w:rsidRPr="00F67461" w:rsidRDefault="00F67461" w:rsidP="00F67461">
          <w:pPr>
            <w:spacing w:after="0" w:line="240" w:lineRule="exact"/>
            <w:ind w:left="395"/>
            <w:rPr>
              <w:rFonts w:ascii="Times New Roman" w:eastAsia="MS Mincho" w:hAnsi="Times New Roman" w:cs="Times New Roman"/>
              <w:sz w:val="20"/>
              <w:szCs w:val="20"/>
              <w:lang w:val="en-GB" w:eastAsia="ja-JP"/>
            </w:rPr>
          </w:pPr>
          <w:r w:rsidRPr="00F67461">
            <w:rPr>
              <w:rFonts w:ascii="Times New Roman" w:eastAsia="MS Mincho" w:hAnsi="Times New Roman" w:cs="Times New Roman"/>
              <w:sz w:val="20"/>
              <w:szCs w:val="20"/>
              <w:lang w:val="en-GB" w:eastAsia="ja-JP"/>
            </w:rPr>
            <w:t>(7</w:t>
          </w:r>
          <w:r>
            <w:rPr>
              <w:rFonts w:ascii="Times New Roman" w:eastAsia="MS Mincho" w:hAnsi="Times New Roman" w:cs="Times New Roman"/>
              <w:sz w:val="20"/>
              <w:szCs w:val="20"/>
              <w:lang w:val="en-GB" w:eastAsia="ja-JP"/>
            </w:rPr>
            <w:t>2</w:t>
          </w:r>
          <w:r w:rsidRPr="00F67461">
            <w:rPr>
              <w:rFonts w:ascii="Times New Roman" w:eastAsia="MS Mincho" w:hAnsi="Times New Roman" w:cs="Times New Roman"/>
              <w:sz w:val="20"/>
              <w:szCs w:val="20"/>
              <w:vertAlign w:val="superscript"/>
              <w:lang w:val="en-GB" w:eastAsia="ja-JP"/>
            </w:rPr>
            <w:t>nd</w:t>
          </w:r>
          <w:r>
            <w:rPr>
              <w:rFonts w:ascii="Times New Roman" w:eastAsia="MS Mincho" w:hAnsi="Times New Roman" w:cs="Times New Roman"/>
              <w:sz w:val="20"/>
              <w:szCs w:val="20"/>
              <w:lang w:val="en-GB" w:eastAsia="ja-JP"/>
            </w:rPr>
            <w:t xml:space="preserve"> </w:t>
          </w:r>
          <w:r w:rsidRPr="00F67461">
            <w:rPr>
              <w:rFonts w:ascii="Times New Roman" w:eastAsia="MS Mincho" w:hAnsi="Times New Roman" w:cs="Times New Roman" w:hint="eastAsia"/>
              <w:sz w:val="20"/>
              <w:szCs w:val="20"/>
              <w:lang w:val="en-GB" w:eastAsia="ja-JP"/>
            </w:rPr>
            <w:t>GRE</w:t>
          </w:r>
          <w:r w:rsidRPr="00F67461">
            <w:rPr>
              <w:rFonts w:ascii="Times New Roman" w:eastAsia="MS Mincho" w:hAnsi="Times New Roman" w:cs="Times New Roman"/>
              <w:sz w:val="20"/>
              <w:szCs w:val="20"/>
              <w:lang w:val="en-GB"/>
            </w:rPr>
            <w:t xml:space="preserve">, </w:t>
          </w:r>
          <w:r>
            <w:rPr>
              <w:rFonts w:ascii="Times New Roman" w:eastAsia="MS Mincho" w:hAnsi="Times New Roman" w:cs="Times New Roman"/>
              <w:sz w:val="20"/>
              <w:szCs w:val="20"/>
              <w:lang w:val="en-GB"/>
            </w:rPr>
            <w:t>20</w:t>
          </w:r>
          <w:r w:rsidRPr="00F67461">
            <w:rPr>
              <w:rFonts w:ascii="Times New Roman" w:eastAsia="Times New Roman" w:hAnsi="Times New Roman" w:cs="Times New Roman"/>
              <w:bCs/>
              <w:sz w:val="20"/>
              <w:szCs w:val="20"/>
              <w:lang w:val="en-GB"/>
            </w:rPr>
            <w:t>-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val="en-GB"/>
            </w:rPr>
            <w:t>22 October</w:t>
          </w:r>
          <w:r w:rsidRPr="00F67461">
            <w:rPr>
              <w:rFonts w:ascii="Times New Roman" w:eastAsia="Times New Roman" w:hAnsi="Times New Roman" w:cs="Times New Roman"/>
              <w:bCs/>
              <w:sz w:val="20"/>
              <w:szCs w:val="20"/>
              <w:lang w:val="en-GB"/>
            </w:rPr>
            <w:t xml:space="preserve"> 2014</w:t>
          </w:r>
          <w:r w:rsidRPr="00F67461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,</w:t>
          </w:r>
        </w:p>
        <w:p w:rsidR="00F67461" w:rsidRPr="00F67461" w:rsidRDefault="00F67461" w:rsidP="00F67461">
          <w:pPr>
            <w:suppressAutoHyphens/>
            <w:spacing w:after="0" w:line="240" w:lineRule="atLeast"/>
            <w:ind w:left="395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val="en-GB" w:eastAsia="ja-JP"/>
            </w:rPr>
          </w:pPr>
          <w:r w:rsidRPr="00F67461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agenda item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4</w:t>
          </w:r>
          <w:r w:rsidRPr="00F67461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(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c</w:t>
          </w:r>
          <w:r w:rsidRPr="00F67461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))</w:t>
          </w:r>
        </w:p>
      </w:tc>
    </w:tr>
  </w:tbl>
  <w:p w:rsidR="00F67461" w:rsidRPr="00F67461" w:rsidRDefault="00F67461" w:rsidP="00F67461">
    <w:pP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21A"/>
    <w:multiLevelType w:val="hybridMultilevel"/>
    <w:tmpl w:val="8EF4969A"/>
    <w:lvl w:ilvl="0" w:tplc="080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">
    <w:nsid w:val="26717917"/>
    <w:multiLevelType w:val="hybridMultilevel"/>
    <w:tmpl w:val="92AEB46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8366BA4"/>
    <w:multiLevelType w:val="hybridMultilevel"/>
    <w:tmpl w:val="D948188A"/>
    <w:lvl w:ilvl="0" w:tplc="1A188BB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BE5ECAF6">
      <w:start w:val="3"/>
      <w:numFmt w:val="bullet"/>
      <w:lvlText w:val="•"/>
      <w:lvlJc w:val="left"/>
      <w:pPr>
        <w:ind w:left="2409" w:hanging="555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25B0353"/>
    <w:multiLevelType w:val="hybridMultilevel"/>
    <w:tmpl w:val="AA2AB26C"/>
    <w:lvl w:ilvl="0" w:tplc="3F5403D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78B69A2"/>
    <w:multiLevelType w:val="hybridMultilevel"/>
    <w:tmpl w:val="2DA80014"/>
    <w:lvl w:ilvl="0" w:tplc="DE8C41C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276E9"/>
    <w:multiLevelType w:val="hybridMultilevel"/>
    <w:tmpl w:val="20662EBC"/>
    <w:lvl w:ilvl="0" w:tplc="0809001B">
      <w:start w:val="1"/>
      <w:numFmt w:val="lowerRoman"/>
      <w:lvlText w:val="%1."/>
      <w:lvlJc w:val="right"/>
      <w:pPr>
        <w:ind w:left="3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</w:abstractNum>
  <w:abstractNum w:abstractNumId="6">
    <w:nsid w:val="4EFC5CC0"/>
    <w:multiLevelType w:val="hybridMultilevel"/>
    <w:tmpl w:val="0360CFCC"/>
    <w:lvl w:ilvl="0" w:tplc="1A188BB4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F75BBC"/>
    <w:multiLevelType w:val="hybridMultilevel"/>
    <w:tmpl w:val="0B308B98"/>
    <w:lvl w:ilvl="0" w:tplc="0809000F">
      <w:start w:val="1"/>
      <w:numFmt w:val="decimal"/>
      <w:lvlText w:val="%1."/>
      <w:lvlJc w:val="left"/>
      <w:pPr>
        <w:ind w:left="254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8">
    <w:nsid w:val="5FD657D1"/>
    <w:multiLevelType w:val="hybridMultilevel"/>
    <w:tmpl w:val="611E3448"/>
    <w:lvl w:ilvl="0" w:tplc="0409000B">
      <w:start w:val="1"/>
      <w:numFmt w:val="bullet"/>
      <w:lvlText w:val=""/>
      <w:lvlJc w:val="left"/>
      <w:pPr>
        <w:ind w:left="25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9">
    <w:nsid w:val="635B5EAE"/>
    <w:multiLevelType w:val="hybridMultilevel"/>
    <w:tmpl w:val="EADEEC3A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CDC07F5"/>
    <w:multiLevelType w:val="hybridMultilevel"/>
    <w:tmpl w:val="88CA1C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39277CF"/>
    <w:multiLevelType w:val="hybridMultilevel"/>
    <w:tmpl w:val="9DC88BDA"/>
    <w:lvl w:ilvl="0" w:tplc="B8DEC656">
      <w:start w:val="1"/>
      <w:numFmt w:val="lowerLetter"/>
      <w:lvlText w:val="(%1)"/>
      <w:lvlJc w:val="left"/>
      <w:pPr>
        <w:ind w:left="2629" w:hanging="360"/>
      </w:pPr>
      <w:rPr>
        <w:rFonts w:ascii="Times New Roman" w:eastAsia="Times New Roman" w:hAnsi="Times New Roman" w:cs="Times New Roman"/>
        <w:b/>
      </w:rPr>
    </w:lvl>
    <w:lvl w:ilvl="1" w:tplc="04130019" w:tentative="1">
      <w:start w:val="1"/>
      <w:numFmt w:val="lowerLetter"/>
      <w:lvlText w:val="%2."/>
      <w:lvlJc w:val="left"/>
      <w:pPr>
        <w:ind w:left="3349" w:hanging="360"/>
      </w:pPr>
    </w:lvl>
    <w:lvl w:ilvl="2" w:tplc="0413001B" w:tentative="1">
      <w:start w:val="1"/>
      <w:numFmt w:val="lowerRoman"/>
      <w:lvlText w:val="%3."/>
      <w:lvlJc w:val="right"/>
      <w:pPr>
        <w:ind w:left="4069" w:hanging="180"/>
      </w:pPr>
    </w:lvl>
    <w:lvl w:ilvl="3" w:tplc="0413000F" w:tentative="1">
      <w:start w:val="1"/>
      <w:numFmt w:val="decimal"/>
      <w:lvlText w:val="%4."/>
      <w:lvlJc w:val="left"/>
      <w:pPr>
        <w:ind w:left="4789" w:hanging="360"/>
      </w:pPr>
    </w:lvl>
    <w:lvl w:ilvl="4" w:tplc="04130019" w:tentative="1">
      <w:start w:val="1"/>
      <w:numFmt w:val="lowerLetter"/>
      <w:lvlText w:val="%5."/>
      <w:lvlJc w:val="left"/>
      <w:pPr>
        <w:ind w:left="5509" w:hanging="360"/>
      </w:pPr>
    </w:lvl>
    <w:lvl w:ilvl="5" w:tplc="0413001B" w:tentative="1">
      <w:start w:val="1"/>
      <w:numFmt w:val="lowerRoman"/>
      <w:lvlText w:val="%6."/>
      <w:lvlJc w:val="right"/>
      <w:pPr>
        <w:ind w:left="6229" w:hanging="180"/>
      </w:pPr>
    </w:lvl>
    <w:lvl w:ilvl="6" w:tplc="0413000F" w:tentative="1">
      <w:start w:val="1"/>
      <w:numFmt w:val="decimal"/>
      <w:lvlText w:val="%7."/>
      <w:lvlJc w:val="left"/>
      <w:pPr>
        <w:ind w:left="6949" w:hanging="360"/>
      </w:pPr>
    </w:lvl>
    <w:lvl w:ilvl="7" w:tplc="04130019" w:tentative="1">
      <w:start w:val="1"/>
      <w:numFmt w:val="lowerLetter"/>
      <w:lvlText w:val="%8."/>
      <w:lvlJc w:val="left"/>
      <w:pPr>
        <w:ind w:left="7669" w:hanging="360"/>
      </w:pPr>
    </w:lvl>
    <w:lvl w:ilvl="8" w:tplc="0413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7C1B752A"/>
    <w:multiLevelType w:val="hybridMultilevel"/>
    <w:tmpl w:val="5134CE52"/>
    <w:lvl w:ilvl="0" w:tplc="0409001B">
      <w:start w:val="1"/>
      <w:numFmt w:val="lowerRoman"/>
      <w:lvlText w:val="%1."/>
      <w:lvlJc w:val="righ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20"/>
  <w:hyphenationZone w:val="283"/>
  <w:doNotHyphenateCaps/>
  <w:evenAndOddHeader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C"/>
    <w:rsid w:val="000035C1"/>
    <w:rsid w:val="00003F7D"/>
    <w:rsid w:val="0002236B"/>
    <w:rsid w:val="00034016"/>
    <w:rsid w:val="00042CB9"/>
    <w:rsid w:val="00044AE1"/>
    <w:rsid w:val="00045800"/>
    <w:rsid w:val="0005468D"/>
    <w:rsid w:val="0005518D"/>
    <w:rsid w:val="00065908"/>
    <w:rsid w:val="00077FD3"/>
    <w:rsid w:val="00094851"/>
    <w:rsid w:val="00096600"/>
    <w:rsid w:val="00097483"/>
    <w:rsid w:val="000B368F"/>
    <w:rsid w:val="000C3B65"/>
    <w:rsid w:val="000C3FE0"/>
    <w:rsid w:val="000C68D2"/>
    <w:rsid w:val="000D25F3"/>
    <w:rsid w:val="000D43B9"/>
    <w:rsid w:val="000F2586"/>
    <w:rsid w:val="000F5637"/>
    <w:rsid w:val="000F660C"/>
    <w:rsid w:val="00100650"/>
    <w:rsid w:val="00100EE8"/>
    <w:rsid w:val="00104EF9"/>
    <w:rsid w:val="0010692F"/>
    <w:rsid w:val="0011039F"/>
    <w:rsid w:val="00113B91"/>
    <w:rsid w:val="00113FA3"/>
    <w:rsid w:val="00115717"/>
    <w:rsid w:val="001169A6"/>
    <w:rsid w:val="001203A6"/>
    <w:rsid w:val="00130B5C"/>
    <w:rsid w:val="001335AA"/>
    <w:rsid w:val="00134622"/>
    <w:rsid w:val="00136AE8"/>
    <w:rsid w:val="001373EC"/>
    <w:rsid w:val="00141E8C"/>
    <w:rsid w:val="001438D8"/>
    <w:rsid w:val="00144F3F"/>
    <w:rsid w:val="00147913"/>
    <w:rsid w:val="00150E61"/>
    <w:rsid w:val="00160D92"/>
    <w:rsid w:val="001668AF"/>
    <w:rsid w:val="00167672"/>
    <w:rsid w:val="001678C5"/>
    <w:rsid w:val="0018759E"/>
    <w:rsid w:val="001C425E"/>
    <w:rsid w:val="001C6833"/>
    <w:rsid w:val="001D2B9A"/>
    <w:rsid w:val="001D4A6E"/>
    <w:rsid w:val="001E01ED"/>
    <w:rsid w:val="001E04B5"/>
    <w:rsid w:val="001E438A"/>
    <w:rsid w:val="001F2646"/>
    <w:rsid w:val="00202278"/>
    <w:rsid w:val="00202484"/>
    <w:rsid w:val="00213540"/>
    <w:rsid w:val="00217288"/>
    <w:rsid w:val="00220B20"/>
    <w:rsid w:val="00224232"/>
    <w:rsid w:val="002357B9"/>
    <w:rsid w:val="00240CA6"/>
    <w:rsid w:val="00247929"/>
    <w:rsid w:val="00250EC2"/>
    <w:rsid w:val="00254E6F"/>
    <w:rsid w:val="00256498"/>
    <w:rsid w:val="002627B4"/>
    <w:rsid w:val="00265826"/>
    <w:rsid w:val="002716FE"/>
    <w:rsid w:val="00274BAC"/>
    <w:rsid w:val="0028083C"/>
    <w:rsid w:val="00294368"/>
    <w:rsid w:val="0029708D"/>
    <w:rsid w:val="002A0A88"/>
    <w:rsid w:val="002A3E87"/>
    <w:rsid w:val="002B1697"/>
    <w:rsid w:val="002B73AC"/>
    <w:rsid w:val="002C0888"/>
    <w:rsid w:val="002C7768"/>
    <w:rsid w:val="002D36CE"/>
    <w:rsid w:val="002D5E24"/>
    <w:rsid w:val="002E4AFA"/>
    <w:rsid w:val="002F0577"/>
    <w:rsid w:val="002F48C0"/>
    <w:rsid w:val="002F5614"/>
    <w:rsid w:val="00314E9C"/>
    <w:rsid w:val="00317947"/>
    <w:rsid w:val="00320C7C"/>
    <w:rsid w:val="00326AA7"/>
    <w:rsid w:val="00332912"/>
    <w:rsid w:val="003455E4"/>
    <w:rsid w:val="003501AB"/>
    <w:rsid w:val="00356158"/>
    <w:rsid w:val="00366484"/>
    <w:rsid w:val="00376428"/>
    <w:rsid w:val="00377777"/>
    <w:rsid w:val="00387FDE"/>
    <w:rsid w:val="00391BEA"/>
    <w:rsid w:val="00391CCB"/>
    <w:rsid w:val="003A45DF"/>
    <w:rsid w:val="003A75E4"/>
    <w:rsid w:val="003B1B8C"/>
    <w:rsid w:val="003B555F"/>
    <w:rsid w:val="003C52A6"/>
    <w:rsid w:val="003C5F51"/>
    <w:rsid w:val="003C70BB"/>
    <w:rsid w:val="003D6D30"/>
    <w:rsid w:val="003D7F49"/>
    <w:rsid w:val="003E1225"/>
    <w:rsid w:val="003F5359"/>
    <w:rsid w:val="004213E6"/>
    <w:rsid w:val="004260E9"/>
    <w:rsid w:val="004400D6"/>
    <w:rsid w:val="004418F6"/>
    <w:rsid w:val="0044639F"/>
    <w:rsid w:val="00452583"/>
    <w:rsid w:val="004533E2"/>
    <w:rsid w:val="00460002"/>
    <w:rsid w:val="004763CF"/>
    <w:rsid w:val="00490704"/>
    <w:rsid w:val="00492444"/>
    <w:rsid w:val="00495DC0"/>
    <w:rsid w:val="004A2FDA"/>
    <w:rsid w:val="004A47F9"/>
    <w:rsid w:val="004A755C"/>
    <w:rsid w:val="004B1346"/>
    <w:rsid w:val="004B4A3D"/>
    <w:rsid w:val="004C2848"/>
    <w:rsid w:val="004C7DB7"/>
    <w:rsid w:val="004D383D"/>
    <w:rsid w:val="004E0338"/>
    <w:rsid w:val="004E1B2C"/>
    <w:rsid w:val="004E2DC8"/>
    <w:rsid w:val="004E7166"/>
    <w:rsid w:val="004E7C81"/>
    <w:rsid w:val="004F424E"/>
    <w:rsid w:val="004F4B37"/>
    <w:rsid w:val="00500BBE"/>
    <w:rsid w:val="00504145"/>
    <w:rsid w:val="00505E1F"/>
    <w:rsid w:val="005061E4"/>
    <w:rsid w:val="0051238F"/>
    <w:rsid w:val="005134E0"/>
    <w:rsid w:val="00524748"/>
    <w:rsid w:val="00526BDE"/>
    <w:rsid w:val="005434EB"/>
    <w:rsid w:val="0055070E"/>
    <w:rsid w:val="00557D71"/>
    <w:rsid w:val="00557D7D"/>
    <w:rsid w:val="005606CB"/>
    <w:rsid w:val="00564F3A"/>
    <w:rsid w:val="005653D2"/>
    <w:rsid w:val="00572755"/>
    <w:rsid w:val="00580713"/>
    <w:rsid w:val="00582707"/>
    <w:rsid w:val="00591ED4"/>
    <w:rsid w:val="00593BB3"/>
    <w:rsid w:val="005958D7"/>
    <w:rsid w:val="00596656"/>
    <w:rsid w:val="005A0D69"/>
    <w:rsid w:val="005B1E03"/>
    <w:rsid w:val="005B4BAA"/>
    <w:rsid w:val="005B5C00"/>
    <w:rsid w:val="005C3749"/>
    <w:rsid w:val="005C4123"/>
    <w:rsid w:val="005C5942"/>
    <w:rsid w:val="005D09A6"/>
    <w:rsid w:val="005E49B9"/>
    <w:rsid w:val="005F04D8"/>
    <w:rsid w:val="005F6DD9"/>
    <w:rsid w:val="00606D56"/>
    <w:rsid w:val="00611CB7"/>
    <w:rsid w:val="0063378C"/>
    <w:rsid w:val="00634F99"/>
    <w:rsid w:val="00637151"/>
    <w:rsid w:val="00640321"/>
    <w:rsid w:val="006601A5"/>
    <w:rsid w:val="00677DC6"/>
    <w:rsid w:val="00680605"/>
    <w:rsid w:val="00684DED"/>
    <w:rsid w:val="00685121"/>
    <w:rsid w:val="00685C52"/>
    <w:rsid w:val="00687E9D"/>
    <w:rsid w:val="006915D2"/>
    <w:rsid w:val="00695890"/>
    <w:rsid w:val="006A3A4B"/>
    <w:rsid w:val="006A5FD6"/>
    <w:rsid w:val="006B1B98"/>
    <w:rsid w:val="006B3531"/>
    <w:rsid w:val="006B6F59"/>
    <w:rsid w:val="006C0A86"/>
    <w:rsid w:val="006C5A41"/>
    <w:rsid w:val="006C638D"/>
    <w:rsid w:val="006E5CA0"/>
    <w:rsid w:val="006E75D6"/>
    <w:rsid w:val="006F2FC6"/>
    <w:rsid w:val="007210B2"/>
    <w:rsid w:val="007229D3"/>
    <w:rsid w:val="00727523"/>
    <w:rsid w:val="00732FF8"/>
    <w:rsid w:val="00741B47"/>
    <w:rsid w:val="007572C7"/>
    <w:rsid w:val="00764FF9"/>
    <w:rsid w:val="00786113"/>
    <w:rsid w:val="007931BB"/>
    <w:rsid w:val="007A68EE"/>
    <w:rsid w:val="007B2225"/>
    <w:rsid w:val="007C56B6"/>
    <w:rsid w:val="007C56CE"/>
    <w:rsid w:val="007D2B3C"/>
    <w:rsid w:val="007D41F4"/>
    <w:rsid w:val="007F35E8"/>
    <w:rsid w:val="007F5E8D"/>
    <w:rsid w:val="008012E0"/>
    <w:rsid w:val="008018A1"/>
    <w:rsid w:val="00803142"/>
    <w:rsid w:val="00805B02"/>
    <w:rsid w:val="00816513"/>
    <w:rsid w:val="00822E39"/>
    <w:rsid w:val="00836CC3"/>
    <w:rsid w:val="008431D9"/>
    <w:rsid w:val="008455DB"/>
    <w:rsid w:val="00850E00"/>
    <w:rsid w:val="00853F33"/>
    <w:rsid w:val="00854F10"/>
    <w:rsid w:val="00856E68"/>
    <w:rsid w:val="00861E74"/>
    <w:rsid w:val="00870B78"/>
    <w:rsid w:val="008722BD"/>
    <w:rsid w:val="00877913"/>
    <w:rsid w:val="00880531"/>
    <w:rsid w:val="00882598"/>
    <w:rsid w:val="008A06F7"/>
    <w:rsid w:val="008B3214"/>
    <w:rsid w:val="008C0E96"/>
    <w:rsid w:val="008C44F1"/>
    <w:rsid w:val="008C48CD"/>
    <w:rsid w:val="008C4F7D"/>
    <w:rsid w:val="008D4233"/>
    <w:rsid w:val="008E72DC"/>
    <w:rsid w:val="009020E2"/>
    <w:rsid w:val="00902494"/>
    <w:rsid w:val="00903162"/>
    <w:rsid w:val="00907E47"/>
    <w:rsid w:val="00914BB8"/>
    <w:rsid w:val="009407B7"/>
    <w:rsid w:val="00940A3C"/>
    <w:rsid w:val="00942997"/>
    <w:rsid w:val="009464B6"/>
    <w:rsid w:val="009466BA"/>
    <w:rsid w:val="00961DBC"/>
    <w:rsid w:val="009625AA"/>
    <w:rsid w:val="00970B19"/>
    <w:rsid w:val="00973475"/>
    <w:rsid w:val="00992FDA"/>
    <w:rsid w:val="00993238"/>
    <w:rsid w:val="009A29CF"/>
    <w:rsid w:val="009A344A"/>
    <w:rsid w:val="009A76BD"/>
    <w:rsid w:val="009B411B"/>
    <w:rsid w:val="009C3788"/>
    <w:rsid w:val="009D1F0B"/>
    <w:rsid w:val="009D2ED6"/>
    <w:rsid w:val="009E666D"/>
    <w:rsid w:val="009F15AA"/>
    <w:rsid w:val="009F4B29"/>
    <w:rsid w:val="00A20053"/>
    <w:rsid w:val="00A201C7"/>
    <w:rsid w:val="00A23027"/>
    <w:rsid w:val="00A25924"/>
    <w:rsid w:val="00A277E8"/>
    <w:rsid w:val="00A36CA2"/>
    <w:rsid w:val="00A428C7"/>
    <w:rsid w:val="00A43B41"/>
    <w:rsid w:val="00A47BA8"/>
    <w:rsid w:val="00A6437E"/>
    <w:rsid w:val="00A864B0"/>
    <w:rsid w:val="00A90726"/>
    <w:rsid w:val="00AB3F31"/>
    <w:rsid w:val="00AB4F24"/>
    <w:rsid w:val="00AB76D5"/>
    <w:rsid w:val="00AC7C50"/>
    <w:rsid w:val="00AD48CD"/>
    <w:rsid w:val="00AE06AA"/>
    <w:rsid w:val="00AE207A"/>
    <w:rsid w:val="00AE359D"/>
    <w:rsid w:val="00AF23ED"/>
    <w:rsid w:val="00B003CF"/>
    <w:rsid w:val="00B13371"/>
    <w:rsid w:val="00B14571"/>
    <w:rsid w:val="00B153A8"/>
    <w:rsid w:val="00B21863"/>
    <w:rsid w:val="00B220B7"/>
    <w:rsid w:val="00B25F04"/>
    <w:rsid w:val="00B30F78"/>
    <w:rsid w:val="00B50C91"/>
    <w:rsid w:val="00B5282F"/>
    <w:rsid w:val="00B5574A"/>
    <w:rsid w:val="00B632EB"/>
    <w:rsid w:val="00B651F6"/>
    <w:rsid w:val="00B654AA"/>
    <w:rsid w:val="00B6558D"/>
    <w:rsid w:val="00B72D66"/>
    <w:rsid w:val="00B84E00"/>
    <w:rsid w:val="00B90CFE"/>
    <w:rsid w:val="00B9761D"/>
    <w:rsid w:val="00BA3292"/>
    <w:rsid w:val="00BA714C"/>
    <w:rsid w:val="00BB3E11"/>
    <w:rsid w:val="00BC42E6"/>
    <w:rsid w:val="00BD4F5A"/>
    <w:rsid w:val="00BD64B7"/>
    <w:rsid w:val="00BD6A65"/>
    <w:rsid w:val="00BE0DAF"/>
    <w:rsid w:val="00BE3071"/>
    <w:rsid w:val="00BE7F80"/>
    <w:rsid w:val="00BF10EF"/>
    <w:rsid w:val="00C23A5B"/>
    <w:rsid w:val="00C27A41"/>
    <w:rsid w:val="00C31A38"/>
    <w:rsid w:val="00C4547A"/>
    <w:rsid w:val="00C55C2B"/>
    <w:rsid w:val="00C61BF4"/>
    <w:rsid w:val="00C62370"/>
    <w:rsid w:val="00C82019"/>
    <w:rsid w:val="00C93A3A"/>
    <w:rsid w:val="00CA5822"/>
    <w:rsid w:val="00CA597A"/>
    <w:rsid w:val="00CA6F69"/>
    <w:rsid w:val="00CB39FB"/>
    <w:rsid w:val="00CB77C4"/>
    <w:rsid w:val="00CC3719"/>
    <w:rsid w:val="00CC3C9F"/>
    <w:rsid w:val="00CC7338"/>
    <w:rsid w:val="00CC7603"/>
    <w:rsid w:val="00CD6789"/>
    <w:rsid w:val="00CE3559"/>
    <w:rsid w:val="00CF3F50"/>
    <w:rsid w:val="00D11D12"/>
    <w:rsid w:val="00D21941"/>
    <w:rsid w:val="00D220B0"/>
    <w:rsid w:val="00D241B3"/>
    <w:rsid w:val="00D25840"/>
    <w:rsid w:val="00D32ED7"/>
    <w:rsid w:val="00D4238F"/>
    <w:rsid w:val="00D5524C"/>
    <w:rsid w:val="00D5729E"/>
    <w:rsid w:val="00D63467"/>
    <w:rsid w:val="00D7065D"/>
    <w:rsid w:val="00D71B3B"/>
    <w:rsid w:val="00D71ECD"/>
    <w:rsid w:val="00D729E4"/>
    <w:rsid w:val="00D75118"/>
    <w:rsid w:val="00D76A8D"/>
    <w:rsid w:val="00D8072E"/>
    <w:rsid w:val="00D915D2"/>
    <w:rsid w:val="00D93C23"/>
    <w:rsid w:val="00D97376"/>
    <w:rsid w:val="00DA15F5"/>
    <w:rsid w:val="00DA5650"/>
    <w:rsid w:val="00DA59A9"/>
    <w:rsid w:val="00DB5DF0"/>
    <w:rsid w:val="00DC1715"/>
    <w:rsid w:val="00DC351A"/>
    <w:rsid w:val="00DD3499"/>
    <w:rsid w:val="00DD54E5"/>
    <w:rsid w:val="00DE2EEE"/>
    <w:rsid w:val="00DE330B"/>
    <w:rsid w:val="00DE5BBF"/>
    <w:rsid w:val="00DF344F"/>
    <w:rsid w:val="00DF497B"/>
    <w:rsid w:val="00E07E23"/>
    <w:rsid w:val="00E20319"/>
    <w:rsid w:val="00E20CFB"/>
    <w:rsid w:val="00E2454D"/>
    <w:rsid w:val="00E31C45"/>
    <w:rsid w:val="00E3670B"/>
    <w:rsid w:val="00E63CC6"/>
    <w:rsid w:val="00E70361"/>
    <w:rsid w:val="00E751D4"/>
    <w:rsid w:val="00EC0A82"/>
    <w:rsid w:val="00EC7647"/>
    <w:rsid w:val="00EC7B06"/>
    <w:rsid w:val="00EE1D18"/>
    <w:rsid w:val="00EE5A54"/>
    <w:rsid w:val="00EF40A3"/>
    <w:rsid w:val="00F05971"/>
    <w:rsid w:val="00F10F2F"/>
    <w:rsid w:val="00F13930"/>
    <w:rsid w:val="00F16D8A"/>
    <w:rsid w:val="00F175AC"/>
    <w:rsid w:val="00F31E9D"/>
    <w:rsid w:val="00F3265E"/>
    <w:rsid w:val="00F354F2"/>
    <w:rsid w:val="00F46A99"/>
    <w:rsid w:val="00F5422C"/>
    <w:rsid w:val="00F56493"/>
    <w:rsid w:val="00F67461"/>
    <w:rsid w:val="00F708C2"/>
    <w:rsid w:val="00F8050B"/>
    <w:rsid w:val="00F92383"/>
    <w:rsid w:val="00F92801"/>
    <w:rsid w:val="00F9312A"/>
    <w:rsid w:val="00F933CF"/>
    <w:rsid w:val="00F94140"/>
    <w:rsid w:val="00FB46F1"/>
    <w:rsid w:val="00FB5752"/>
    <w:rsid w:val="00FB7487"/>
    <w:rsid w:val="00FC3AB4"/>
    <w:rsid w:val="00FC6042"/>
    <w:rsid w:val="00FD2DC6"/>
    <w:rsid w:val="00FD78E4"/>
    <w:rsid w:val="00FE0034"/>
    <w:rsid w:val="00FE485F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7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77DC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677DC6"/>
    <w:rPr>
      <w:sz w:val="20"/>
      <w:szCs w:val="20"/>
    </w:rPr>
  </w:style>
  <w:style w:type="character" w:styleId="FootnoteReference">
    <w:name w:val="footnote reference"/>
    <w:uiPriority w:val="99"/>
    <w:semiHidden/>
    <w:rsid w:val="00677DC6"/>
    <w:rPr>
      <w:vertAlign w:val="superscript"/>
    </w:rPr>
  </w:style>
  <w:style w:type="table" w:styleId="TableGrid">
    <w:name w:val="Table Grid"/>
    <w:basedOn w:val="TableNormal"/>
    <w:uiPriority w:val="99"/>
    <w:rsid w:val="005041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70B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3670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70B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3670B"/>
    <w:rPr>
      <w:rFonts w:cs="Calibri"/>
      <w:sz w:val="22"/>
      <w:szCs w:val="22"/>
    </w:rPr>
  </w:style>
  <w:style w:type="paragraph" w:customStyle="1" w:styleId="HChG">
    <w:name w:val="_ H _Ch_G"/>
    <w:basedOn w:val="Normal"/>
    <w:next w:val="Normal"/>
    <w:rsid w:val="00B6558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B6558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3501AB"/>
    <w:pPr>
      <w:suppressAutoHyphens/>
      <w:spacing w:before="40" w:after="120" w:line="240" w:lineRule="atLeast"/>
      <w:ind w:left="1134" w:right="1134"/>
      <w:jc w:val="both"/>
    </w:pPr>
    <w:rPr>
      <w:rFonts w:eastAsia="SimSun" w:cs="Times New Roman"/>
      <w:sz w:val="20"/>
      <w:szCs w:val="20"/>
    </w:rPr>
  </w:style>
  <w:style w:type="character" w:customStyle="1" w:styleId="SingleTxtGChar">
    <w:name w:val="_ Single Txt_G Char"/>
    <w:link w:val="SingleTxtG"/>
    <w:rsid w:val="003501AB"/>
    <w:rPr>
      <w:rFonts w:eastAsia="SimSun"/>
    </w:rPr>
  </w:style>
  <w:style w:type="character" w:styleId="Hyperlink">
    <w:name w:val="Hyperlink"/>
    <w:semiHidden/>
    <w:rsid w:val="004400D6"/>
    <w:rPr>
      <w:color w:val="auto"/>
      <w:u w:val="none"/>
    </w:rPr>
  </w:style>
  <w:style w:type="paragraph" w:styleId="NormalWeb">
    <w:name w:val="Normal (Web)"/>
    <w:basedOn w:val="Normal"/>
    <w:uiPriority w:val="99"/>
    <w:semiHidden/>
    <w:rsid w:val="004400D6"/>
    <w:pPr>
      <w:suppressAutoHyphens/>
      <w:spacing w:after="0" w:line="240" w:lineRule="atLeast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para">
    <w:name w:val="para"/>
    <w:basedOn w:val="Normal"/>
    <w:qFormat/>
    <w:rsid w:val="00003F7D"/>
    <w:pPr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CommentReference">
    <w:name w:val="annotation reference"/>
    <w:uiPriority w:val="99"/>
    <w:semiHidden/>
    <w:unhideWhenUsed/>
    <w:rsid w:val="004A7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755C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755C"/>
    <w:rPr>
      <w:rFonts w:cs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5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7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77DC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677DC6"/>
    <w:rPr>
      <w:sz w:val="20"/>
      <w:szCs w:val="20"/>
    </w:rPr>
  </w:style>
  <w:style w:type="character" w:styleId="FootnoteReference">
    <w:name w:val="footnote reference"/>
    <w:uiPriority w:val="99"/>
    <w:semiHidden/>
    <w:rsid w:val="00677DC6"/>
    <w:rPr>
      <w:vertAlign w:val="superscript"/>
    </w:rPr>
  </w:style>
  <w:style w:type="table" w:styleId="TableGrid">
    <w:name w:val="Table Grid"/>
    <w:basedOn w:val="TableNormal"/>
    <w:uiPriority w:val="99"/>
    <w:rsid w:val="005041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70B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3670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70B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3670B"/>
    <w:rPr>
      <w:rFonts w:cs="Calibri"/>
      <w:sz w:val="22"/>
      <w:szCs w:val="22"/>
    </w:rPr>
  </w:style>
  <w:style w:type="paragraph" w:customStyle="1" w:styleId="HChG">
    <w:name w:val="_ H _Ch_G"/>
    <w:basedOn w:val="Normal"/>
    <w:next w:val="Normal"/>
    <w:rsid w:val="00B6558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B6558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3501AB"/>
    <w:pPr>
      <w:suppressAutoHyphens/>
      <w:spacing w:before="40" w:after="120" w:line="240" w:lineRule="atLeast"/>
      <w:ind w:left="1134" w:right="1134"/>
      <w:jc w:val="both"/>
    </w:pPr>
    <w:rPr>
      <w:rFonts w:eastAsia="SimSun" w:cs="Times New Roman"/>
      <w:sz w:val="20"/>
      <w:szCs w:val="20"/>
    </w:rPr>
  </w:style>
  <w:style w:type="character" w:customStyle="1" w:styleId="SingleTxtGChar">
    <w:name w:val="_ Single Txt_G Char"/>
    <w:link w:val="SingleTxtG"/>
    <w:rsid w:val="003501AB"/>
    <w:rPr>
      <w:rFonts w:eastAsia="SimSun"/>
    </w:rPr>
  </w:style>
  <w:style w:type="character" w:styleId="Hyperlink">
    <w:name w:val="Hyperlink"/>
    <w:semiHidden/>
    <w:rsid w:val="004400D6"/>
    <w:rPr>
      <w:color w:val="auto"/>
      <w:u w:val="none"/>
    </w:rPr>
  </w:style>
  <w:style w:type="paragraph" w:styleId="NormalWeb">
    <w:name w:val="Normal (Web)"/>
    <w:basedOn w:val="Normal"/>
    <w:uiPriority w:val="99"/>
    <w:semiHidden/>
    <w:rsid w:val="004400D6"/>
    <w:pPr>
      <w:suppressAutoHyphens/>
      <w:spacing w:after="0" w:line="240" w:lineRule="atLeast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para">
    <w:name w:val="para"/>
    <w:basedOn w:val="Normal"/>
    <w:qFormat/>
    <w:rsid w:val="00003F7D"/>
    <w:pPr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CommentReference">
    <w:name w:val="annotation reference"/>
    <w:uiPriority w:val="99"/>
    <w:semiHidden/>
    <w:unhideWhenUsed/>
    <w:rsid w:val="004A7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755C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755C"/>
    <w:rPr>
      <w:rFonts w:cs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5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2C61-9730-4D2B-BBB4-2E6D54D1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Transmitted by the expert from Italy</vt:lpstr>
    </vt:vector>
  </TitlesOfParts>
  <Company>MITT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de Visser</dc:creator>
  <cp:lastModifiedBy>Konstantin Glukhenkiy</cp:lastModifiedBy>
  <cp:revision>2</cp:revision>
  <cp:lastPrinted>2014-08-06T12:40:00Z</cp:lastPrinted>
  <dcterms:created xsi:type="dcterms:W3CDTF">2014-10-13T15:08:00Z</dcterms:created>
  <dcterms:modified xsi:type="dcterms:W3CDTF">2014-10-13T15:08:00Z</dcterms:modified>
</cp:coreProperties>
</file>