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4823A5" w14:textId="0C21B38E" w:rsidR="000703FA" w:rsidRPr="00476B1A" w:rsidRDefault="000703FA" w:rsidP="009C1D07">
      <w:pPr>
        <w:spacing w:after="160"/>
        <w:ind w:right="213"/>
        <w:jc w:val="right"/>
        <w:rPr>
          <w:rFonts w:eastAsia="Times New Roman" w:cs="Arial"/>
          <w:sz w:val="21"/>
          <w:szCs w:val="21"/>
          <w:lang w:val="ru-RU"/>
        </w:rPr>
      </w:pPr>
      <w:r w:rsidRPr="008D6AFD">
        <w:rPr>
          <w:rFonts w:eastAsia="Arial" w:cs="Arial"/>
          <w:b/>
          <w:spacing w:val="20"/>
          <w:w w:val="111"/>
          <w:sz w:val="38"/>
          <w:szCs w:val="38"/>
        </w:rPr>
        <w:t>UNECE</w:t>
      </w:r>
    </w:p>
    <w:p w14:paraId="4A8C5B6A" w14:textId="6D27AB04" w:rsidR="000703FA" w:rsidRPr="00476B1A" w:rsidRDefault="009F314E" w:rsidP="000703FA">
      <w:pPr>
        <w:rPr>
          <w:rFonts w:eastAsia="Times New Roman" w:cs="Arial"/>
          <w:sz w:val="11"/>
          <w:szCs w:val="11"/>
          <w:lang w:val="ru-RU"/>
        </w:rPr>
      </w:pPr>
      <w:r w:rsidRPr="009B60B7">
        <w:rPr>
          <w:rFonts w:eastAsia="Times New Roman" w:cs="Arial"/>
          <w:b/>
          <w:noProof/>
          <w:color w:val="FF0000"/>
        </w:rPr>
        <mc:AlternateContent>
          <mc:Choice Requires="wpg">
            <w:drawing>
              <wp:anchor distT="0" distB="0" distL="114300" distR="114300" simplePos="0" relativeHeight="251660288" behindDoc="1" locked="0" layoutInCell="1" allowOverlap="1" wp14:anchorId="4BD0BE9E" wp14:editId="102455B7">
                <wp:simplePos x="0" y="0"/>
                <wp:positionH relativeFrom="page">
                  <wp:posOffset>412750</wp:posOffset>
                </wp:positionH>
                <wp:positionV relativeFrom="page">
                  <wp:posOffset>1371781</wp:posOffset>
                </wp:positionV>
                <wp:extent cx="2717800" cy="299085"/>
                <wp:effectExtent l="0" t="19050" r="25400" b="5715"/>
                <wp:wrapNone/>
                <wp:docPr id="7535" name="Group 7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0" cy="299085"/>
                          <a:chOff x="500" y="2852"/>
                          <a:chExt cx="4280" cy="471"/>
                        </a:xfrm>
                      </wpg:grpSpPr>
                      <wps:wsp>
                        <wps:cNvPr id="7536" name="Freeform 7504"/>
                        <wps:cNvSpPr>
                          <a:spLocks/>
                        </wps:cNvSpPr>
                        <wps:spPr bwMode="auto">
                          <a:xfrm>
                            <a:off x="500" y="2852"/>
                            <a:ext cx="4280" cy="471"/>
                          </a:xfrm>
                          <a:custGeom>
                            <a:avLst/>
                            <a:gdLst>
                              <a:gd name="T0" fmla="+- 0 548 500"/>
                              <a:gd name="T1" fmla="*/ T0 w 4280"/>
                              <a:gd name="T2" fmla="+- 0 2859 2852"/>
                              <a:gd name="T3" fmla="*/ 2859 h 471"/>
                              <a:gd name="T4" fmla="+- 0 500 500"/>
                              <a:gd name="T5" fmla="*/ T4 w 4280"/>
                              <a:gd name="T6" fmla="+- 0 2859 2852"/>
                              <a:gd name="T7" fmla="*/ 2859 h 471"/>
                              <a:gd name="T8" fmla="+- 0 501 500"/>
                              <a:gd name="T9" fmla="*/ T8 w 4280"/>
                              <a:gd name="T10" fmla="+- 0 3126 2852"/>
                              <a:gd name="T11" fmla="*/ 3126 h 471"/>
                              <a:gd name="T12" fmla="+- 0 504 500"/>
                              <a:gd name="T13" fmla="*/ T12 w 4280"/>
                              <a:gd name="T14" fmla="+- 0 3190 2852"/>
                              <a:gd name="T15" fmla="*/ 3190 h 471"/>
                              <a:gd name="T16" fmla="+- 0 520 500"/>
                              <a:gd name="T17" fmla="*/ T16 w 4280"/>
                              <a:gd name="T18" fmla="+- 0 3249 2852"/>
                              <a:gd name="T19" fmla="*/ 3249 h 471"/>
                              <a:gd name="T20" fmla="+- 0 571 500"/>
                              <a:gd name="T21" fmla="*/ T20 w 4280"/>
                              <a:gd name="T22" fmla="+- 0 3306 2852"/>
                              <a:gd name="T23" fmla="*/ 3306 h 471"/>
                              <a:gd name="T24" fmla="+- 0 628 500"/>
                              <a:gd name="T25" fmla="*/ T24 w 4280"/>
                              <a:gd name="T26" fmla="+- 0 3322 2852"/>
                              <a:gd name="T27" fmla="*/ 3322 h 471"/>
                              <a:gd name="T28" fmla="+- 0 655 500"/>
                              <a:gd name="T29" fmla="*/ T28 w 4280"/>
                              <a:gd name="T30" fmla="+- 0 3321 2852"/>
                              <a:gd name="T31" fmla="*/ 3321 h 471"/>
                              <a:gd name="T32" fmla="+- 0 731 500"/>
                              <a:gd name="T33" fmla="*/ T32 w 4280"/>
                              <a:gd name="T34" fmla="+- 0 3290 2852"/>
                              <a:gd name="T35" fmla="*/ 3290 h 471"/>
                              <a:gd name="T36" fmla="+- 0 750 500"/>
                              <a:gd name="T37" fmla="*/ T36 w 4280"/>
                              <a:gd name="T38" fmla="+- 0 3268 2852"/>
                              <a:gd name="T39" fmla="*/ 3268 h 471"/>
                              <a:gd name="T40" fmla="+- 0 649 500"/>
                              <a:gd name="T41" fmla="*/ T40 w 4280"/>
                              <a:gd name="T42" fmla="+- 0 3268 2852"/>
                              <a:gd name="T43" fmla="*/ 3268 h 471"/>
                              <a:gd name="T44" fmla="+- 0 623 500"/>
                              <a:gd name="T45" fmla="*/ T44 w 4280"/>
                              <a:gd name="T46" fmla="+- 0 3267 2852"/>
                              <a:gd name="T47" fmla="*/ 3267 h 471"/>
                              <a:gd name="T48" fmla="+- 0 562 500"/>
                              <a:gd name="T49" fmla="*/ T48 w 4280"/>
                              <a:gd name="T50" fmla="+- 0 3225 2852"/>
                              <a:gd name="T51" fmla="*/ 3225 h 471"/>
                              <a:gd name="T52" fmla="+- 0 548 500"/>
                              <a:gd name="T53" fmla="*/ T52 w 4280"/>
                              <a:gd name="T54" fmla="+- 0 3150 2852"/>
                              <a:gd name="T55" fmla="*/ 3150 h 471"/>
                              <a:gd name="T56" fmla="+- 0 548 500"/>
                              <a:gd name="T57" fmla="*/ T56 w 4280"/>
                              <a:gd name="T58" fmla="+- 0 3126 2852"/>
                              <a:gd name="T59" fmla="*/ 3126 h 471"/>
                              <a:gd name="T60" fmla="+- 0 548 500"/>
                              <a:gd name="T61" fmla="*/ T60 w 4280"/>
                              <a:gd name="T62" fmla="+- 0 2859 2852"/>
                              <a:gd name="T63" fmla="*/ 2859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280" h="471">
                                <a:moveTo>
                                  <a:pt x="48" y="7"/>
                                </a:moveTo>
                                <a:lnTo>
                                  <a:pt x="0" y="7"/>
                                </a:lnTo>
                                <a:lnTo>
                                  <a:pt x="1" y="274"/>
                                </a:lnTo>
                                <a:lnTo>
                                  <a:pt x="4" y="338"/>
                                </a:lnTo>
                                <a:lnTo>
                                  <a:pt x="20" y="397"/>
                                </a:lnTo>
                                <a:lnTo>
                                  <a:pt x="71" y="454"/>
                                </a:lnTo>
                                <a:lnTo>
                                  <a:pt x="128" y="470"/>
                                </a:lnTo>
                                <a:lnTo>
                                  <a:pt x="155" y="469"/>
                                </a:lnTo>
                                <a:lnTo>
                                  <a:pt x="231" y="438"/>
                                </a:lnTo>
                                <a:lnTo>
                                  <a:pt x="250" y="416"/>
                                </a:lnTo>
                                <a:lnTo>
                                  <a:pt x="149" y="416"/>
                                </a:lnTo>
                                <a:lnTo>
                                  <a:pt x="123" y="415"/>
                                </a:lnTo>
                                <a:lnTo>
                                  <a:pt x="62" y="373"/>
                                </a:lnTo>
                                <a:lnTo>
                                  <a:pt x="48" y="298"/>
                                </a:lnTo>
                                <a:lnTo>
                                  <a:pt x="48" y="274"/>
                                </a:lnTo>
                                <a:lnTo>
                                  <a:pt x="48" y="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7" name="Freeform 7503"/>
                        <wps:cNvSpPr>
                          <a:spLocks/>
                        </wps:cNvSpPr>
                        <wps:spPr bwMode="auto">
                          <a:xfrm>
                            <a:off x="500" y="2852"/>
                            <a:ext cx="4280" cy="471"/>
                          </a:xfrm>
                          <a:custGeom>
                            <a:avLst/>
                            <a:gdLst>
                              <a:gd name="T0" fmla="+- 0 781 500"/>
                              <a:gd name="T1" fmla="*/ T0 w 4280"/>
                              <a:gd name="T2" fmla="+- 0 2859 2852"/>
                              <a:gd name="T3" fmla="*/ 2859 h 471"/>
                              <a:gd name="T4" fmla="+- 0 734 500"/>
                              <a:gd name="T5" fmla="*/ T4 w 4280"/>
                              <a:gd name="T6" fmla="+- 0 2859 2852"/>
                              <a:gd name="T7" fmla="*/ 2859 h 471"/>
                              <a:gd name="T8" fmla="+- 0 733 500"/>
                              <a:gd name="T9" fmla="*/ T8 w 4280"/>
                              <a:gd name="T10" fmla="+- 0 3126 2852"/>
                              <a:gd name="T11" fmla="*/ 3126 h 471"/>
                              <a:gd name="T12" fmla="+- 0 733 500"/>
                              <a:gd name="T13" fmla="*/ T12 w 4280"/>
                              <a:gd name="T14" fmla="+- 0 3150 2852"/>
                              <a:gd name="T15" fmla="*/ 3150 h 471"/>
                              <a:gd name="T16" fmla="+- 0 723 500"/>
                              <a:gd name="T17" fmla="*/ T16 w 4280"/>
                              <a:gd name="T18" fmla="+- 0 3213 2852"/>
                              <a:gd name="T19" fmla="*/ 3213 h 471"/>
                              <a:gd name="T20" fmla="+- 0 669 500"/>
                              <a:gd name="T21" fmla="*/ T20 w 4280"/>
                              <a:gd name="T22" fmla="+- 0 3264 2852"/>
                              <a:gd name="T23" fmla="*/ 3264 h 471"/>
                              <a:gd name="T24" fmla="+- 0 649 500"/>
                              <a:gd name="T25" fmla="*/ T24 w 4280"/>
                              <a:gd name="T26" fmla="+- 0 3268 2852"/>
                              <a:gd name="T27" fmla="*/ 3268 h 471"/>
                              <a:gd name="T28" fmla="+- 0 750 500"/>
                              <a:gd name="T29" fmla="*/ T28 w 4280"/>
                              <a:gd name="T30" fmla="+- 0 3268 2852"/>
                              <a:gd name="T31" fmla="*/ 3268 h 471"/>
                              <a:gd name="T32" fmla="+- 0 774 500"/>
                              <a:gd name="T33" fmla="*/ T32 w 4280"/>
                              <a:gd name="T34" fmla="+- 0 3205 2852"/>
                              <a:gd name="T35" fmla="*/ 3205 h 471"/>
                              <a:gd name="T36" fmla="+- 0 781 500"/>
                              <a:gd name="T37" fmla="*/ T36 w 4280"/>
                              <a:gd name="T38" fmla="+- 0 3126 2852"/>
                              <a:gd name="T39" fmla="*/ 3126 h 471"/>
                              <a:gd name="T40" fmla="+- 0 781 500"/>
                              <a:gd name="T41" fmla="*/ T40 w 4280"/>
                              <a:gd name="T42" fmla="+- 0 2859 2852"/>
                              <a:gd name="T43" fmla="*/ 2859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80" h="471">
                                <a:moveTo>
                                  <a:pt x="281" y="7"/>
                                </a:moveTo>
                                <a:lnTo>
                                  <a:pt x="234" y="7"/>
                                </a:lnTo>
                                <a:lnTo>
                                  <a:pt x="233" y="274"/>
                                </a:lnTo>
                                <a:lnTo>
                                  <a:pt x="233" y="298"/>
                                </a:lnTo>
                                <a:lnTo>
                                  <a:pt x="223" y="361"/>
                                </a:lnTo>
                                <a:lnTo>
                                  <a:pt x="169" y="412"/>
                                </a:lnTo>
                                <a:lnTo>
                                  <a:pt x="149" y="416"/>
                                </a:lnTo>
                                <a:lnTo>
                                  <a:pt x="250" y="416"/>
                                </a:lnTo>
                                <a:lnTo>
                                  <a:pt x="274" y="353"/>
                                </a:lnTo>
                                <a:lnTo>
                                  <a:pt x="281" y="274"/>
                                </a:lnTo>
                                <a:lnTo>
                                  <a:pt x="281" y="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8" name="Freeform 7502"/>
                        <wps:cNvSpPr>
                          <a:spLocks/>
                        </wps:cNvSpPr>
                        <wps:spPr bwMode="auto">
                          <a:xfrm>
                            <a:off x="500" y="2852"/>
                            <a:ext cx="4280" cy="471"/>
                          </a:xfrm>
                          <a:custGeom>
                            <a:avLst/>
                            <a:gdLst>
                              <a:gd name="T0" fmla="+- 0 924 500"/>
                              <a:gd name="T1" fmla="*/ T0 w 4280"/>
                              <a:gd name="T2" fmla="+- 0 2859 2852"/>
                              <a:gd name="T3" fmla="*/ 2859 h 471"/>
                              <a:gd name="T4" fmla="+- 0 876 500"/>
                              <a:gd name="T5" fmla="*/ T4 w 4280"/>
                              <a:gd name="T6" fmla="+- 0 2859 2852"/>
                              <a:gd name="T7" fmla="*/ 2859 h 471"/>
                              <a:gd name="T8" fmla="+- 0 876 500"/>
                              <a:gd name="T9" fmla="*/ T8 w 4280"/>
                              <a:gd name="T10" fmla="+- 0 3315 2852"/>
                              <a:gd name="T11" fmla="*/ 3315 h 471"/>
                              <a:gd name="T12" fmla="+- 0 921 500"/>
                              <a:gd name="T13" fmla="*/ T12 w 4280"/>
                              <a:gd name="T14" fmla="+- 0 3315 2852"/>
                              <a:gd name="T15" fmla="*/ 3315 h 471"/>
                              <a:gd name="T16" fmla="+- 0 921 500"/>
                              <a:gd name="T17" fmla="*/ T16 w 4280"/>
                              <a:gd name="T18" fmla="+- 0 2957 2852"/>
                              <a:gd name="T19" fmla="*/ 2957 h 471"/>
                              <a:gd name="T20" fmla="+- 0 976 500"/>
                              <a:gd name="T21" fmla="*/ T20 w 4280"/>
                              <a:gd name="T22" fmla="+- 0 2957 2852"/>
                              <a:gd name="T23" fmla="*/ 2957 h 471"/>
                              <a:gd name="T24" fmla="+- 0 924 500"/>
                              <a:gd name="T25" fmla="*/ T24 w 4280"/>
                              <a:gd name="T26" fmla="+- 0 2859 2852"/>
                              <a:gd name="T27" fmla="*/ 2859 h 471"/>
                            </a:gdLst>
                            <a:ahLst/>
                            <a:cxnLst>
                              <a:cxn ang="0">
                                <a:pos x="T1" y="T3"/>
                              </a:cxn>
                              <a:cxn ang="0">
                                <a:pos x="T5" y="T7"/>
                              </a:cxn>
                              <a:cxn ang="0">
                                <a:pos x="T9" y="T11"/>
                              </a:cxn>
                              <a:cxn ang="0">
                                <a:pos x="T13" y="T15"/>
                              </a:cxn>
                              <a:cxn ang="0">
                                <a:pos x="T17" y="T19"/>
                              </a:cxn>
                              <a:cxn ang="0">
                                <a:pos x="T21" y="T23"/>
                              </a:cxn>
                              <a:cxn ang="0">
                                <a:pos x="T25" y="T27"/>
                              </a:cxn>
                            </a:cxnLst>
                            <a:rect l="0" t="0" r="r" b="b"/>
                            <a:pathLst>
                              <a:path w="4280" h="471">
                                <a:moveTo>
                                  <a:pt x="424" y="7"/>
                                </a:moveTo>
                                <a:lnTo>
                                  <a:pt x="376" y="7"/>
                                </a:lnTo>
                                <a:lnTo>
                                  <a:pt x="376" y="463"/>
                                </a:lnTo>
                                <a:lnTo>
                                  <a:pt x="421" y="463"/>
                                </a:lnTo>
                                <a:lnTo>
                                  <a:pt x="421" y="105"/>
                                </a:lnTo>
                                <a:lnTo>
                                  <a:pt x="476" y="105"/>
                                </a:lnTo>
                                <a:lnTo>
                                  <a:pt x="424" y="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9" name="Freeform 7501"/>
                        <wps:cNvSpPr>
                          <a:spLocks/>
                        </wps:cNvSpPr>
                        <wps:spPr bwMode="auto">
                          <a:xfrm>
                            <a:off x="500" y="2852"/>
                            <a:ext cx="4280" cy="471"/>
                          </a:xfrm>
                          <a:custGeom>
                            <a:avLst/>
                            <a:gdLst>
                              <a:gd name="T0" fmla="+- 0 976 500"/>
                              <a:gd name="T1" fmla="*/ T0 w 4280"/>
                              <a:gd name="T2" fmla="+- 0 2957 2852"/>
                              <a:gd name="T3" fmla="*/ 2957 h 471"/>
                              <a:gd name="T4" fmla="+- 0 921 500"/>
                              <a:gd name="T5" fmla="*/ T4 w 4280"/>
                              <a:gd name="T6" fmla="+- 0 2957 2852"/>
                              <a:gd name="T7" fmla="*/ 2957 h 471"/>
                              <a:gd name="T8" fmla="+- 0 1108 500"/>
                              <a:gd name="T9" fmla="*/ T8 w 4280"/>
                              <a:gd name="T10" fmla="+- 0 3315 2852"/>
                              <a:gd name="T11" fmla="*/ 3315 h 471"/>
                              <a:gd name="T12" fmla="+- 0 1157 500"/>
                              <a:gd name="T13" fmla="*/ T12 w 4280"/>
                              <a:gd name="T14" fmla="+- 0 3315 2852"/>
                              <a:gd name="T15" fmla="*/ 3315 h 471"/>
                              <a:gd name="T16" fmla="+- 0 1157 500"/>
                              <a:gd name="T17" fmla="*/ T16 w 4280"/>
                              <a:gd name="T18" fmla="+- 0 3217 2852"/>
                              <a:gd name="T19" fmla="*/ 3217 h 471"/>
                              <a:gd name="T20" fmla="+- 0 1112 500"/>
                              <a:gd name="T21" fmla="*/ T20 w 4280"/>
                              <a:gd name="T22" fmla="+- 0 3217 2852"/>
                              <a:gd name="T23" fmla="*/ 3217 h 471"/>
                              <a:gd name="T24" fmla="+- 0 976 500"/>
                              <a:gd name="T25" fmla="*/ T24 w 4280"/>
                              <a:gd name="T26" fmla="+- 0 2957 2852"/>
                              <a:gd name="T27" fmla="*/ 2957 h 471"/>
                            </a:gdLst>
                            <a:ahLst/>
                            <a:cxnLst>
                              <a:cxn ang="0">
                                <a:pos x="T1" y="T3"/>
                              </a:cxn>
                              <a:cxn ang="0">
                                <a:pos x="T5" y="T7"/>
                              </a:cxn>
                              <a:cxn ang="0">
                                <a:pos x="T9" y="T11"/>
                              </a:cxn>
                              <a:cxn ang="0">
                                <a:pos x="T13" y="T15"/>
                              </a:cxn>
                              <a:cxn ang="0">
                                <a:pos x="T17" y="T19"/>
                              </a:cxn>
                              <a:cxn ang="0">
                                <a:pos x="T21" y="T23"/>
                              </a:cxn>
                              <a:cxn ang="0">
                                <a:pos x="T25" y="T27"/>
                              </a:cxn>
                            </a:cxnLst>
                            <a:rect l="0" t="0" r="r" b="b"/>
                            <a:pathLst>
                              <a:path w="4280" h="471">
                                <a:moveTo>
                                  <a:pt x="476" y="105"/>
                                </a:moveTo>
                                <a:lnTo>
                                  <a:pt x="421" y="105"/>
                                </a:lnTo>
                                <a:lnTo>
                                  <a:pt x="608" y="463"/>
                                </a:lnTo>
                                <a:lnTo>
                                  <a:pt x="657" y="463"/>
                                </a:lnTo>
                                <a:lnTo>
                                  <a:pt x="657" y="365"/>
                                </a:lnTo>
                                <a:lnTo>
                                  <a:pt x="612" y="365"/>
                                </a:lnTo>
                                <a:lnTo>
                                  <a:pt x="476" y="10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0" name="Freeform 7500"/>
                        <wps:cNvSpPr>
                          <a:spLocks/>
                        </wps:cNvSpPr>
                        <wps:spPr bwMode="auto">
                          <a:xfrm>
                            <a:off x="500" y="2852"/>
                            <a:ext cx="4280" cy="471"/>
                          </a:xfrm>
                          <a:custGeom>
                            <a:avLst/>
                            <a:gdLst>
                              <a:gd name="T0" fmla="+- 0 1157 500"/>
                              <a:gd name="T1" fmla="*/ T0 w 4280"/>
                              <a:gd name="T2" fmla="+- 0 2859 2852"/>
                              <a:gd name="T3" fmla="*/ 2859 h 471"/>
                              <a:gd name="T4" fmla="+- 0 1112 500"/>
                              <a:gd name="T5" fmla="*/ T4 w 4280"/>
                              <a:gd name="T6" fmla="+- 0 2859 2852"/>
                              <a:gd name="T7" fmla="*/ 2859 h 471"/>
                              <a:gd name="T8" fmla="+- 0 1112 500"/>
                              <a:gd name="T9" fmla="*/ T8 w 4280"/>
                              <a:gd name="T10" fmla="+- 0 3217 2852"/>
                              <a:gd name="T11" fmla="*/ 3217 h 471"/>
                              <a:gd name="T12" fmla="+- 0 1157 500"/>
                              <a:gd name="T13" fmla="*/ T12 w 4280"/>
                              <a:gd name="T14" fmla="+- 0 3217 2852"/>
                              <a:gd name="T15" fmla="*/ 3217 h 471"/>
                              <a:gd name="T16" fmla="+- 0 1157 500"/>
                              <a:gd name="T17" fmla="*/ T16 w 4280"/>
                              <a:gd name="T18" fmla="+- 0 2859 2852"/>
                              <a:gd name="T19" fmla="*/ 2859 h 471"/>
                            </a:gdLst>
                            <a:ahLst/>
                            <a:cxnLst>
                              <a:cxn ang="0">
                                <a:pos x="T1" y="T3"/>
                              </a:cxn>
                              <a:cxn ang="0">
                                <a:pos x="T5" y="T7"/>
                              </a:cxn>
                              <a:cxn ang="0">
                                <a:pos x="T9" y="T11"/>
                              </a:cxn>
                              <a:cxn ang="0">
                                <a:pos x="T13" y="T15"/>
                              </a:cxn>
                              <a:cxn ang="0">
                                <a:pos x="T17" y="T19"/>
                              </a:cxn>
                            </a:cxnLst>
                            <a:rect l="0" t="0" r="r" b="b"/>
                            <a:pathLst>
                              <a:path w="4280" h="471">
                                <a:moveTo>
                                  <a:pt x="657" y="7"/>
                                </a:moveTo>
                                <a:lnTo>
                                  <a:pt x="612" y="7"/>
                                </a:lnTo>
                                <a:lnTo>
                                  <a:pt x="612" y="365"/>
                                </a:lnTo>
                                <a:lnTo>
                                  <a:pt x="657" y="365"/>
                                </a:lnTo>
                                <a:lnTo>
                                  <a:pt x="657" y="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1" name="Freeform 7499"/>
                        <wps:cNvSpPr>
                          <a:spLocks/>
                        </wps:cNvSpPr>
                        <wps:spPr bwMode="auto">
                          <a:xfrm>
                            <a:off x="500" y="2852"/>
                            <a:ext cx="4280" cy="471"/>
                          </a:xfrm>
                          <a:custGeom>
                            <a:avLst/>
                            <a:gdLst>
                              <a:gd name="T0" fmla="+- 0 1293 500"/>
                              <a:gd name="T1" fmla="*/ T0 w 4280"/>
                              <a:gd name="T2" fmla="+- 0 2859 2852"/>
                              <a:gd name="T3" fmla="*/ 2859 h 471"/>
                              <a:gd name="T4" fmla="+- 0 1246 500"/>
                              <a:gd name="T5" fmla="*/ T4 w 4280"/>
                              <a:gd name="T6" fmla="+- 0 2859 2852"/>
                              <a:gd name="T7" fmla="*/ 2859 h 471"/>
                              <a:gd name="T8" fmla="+- 0 1246 500"/>
                              <a:gd name="T9" fmla="*/ T8 w 4280"/>
                              <a:gd name="T10" fmla="+- 0 3315 2852"/>
                              <a:gd name="T11" fmla="*/ 3315 h 471"/>
                              <a:gd name="T12" fmla="+- 0 1293 500"/>
                              <a:gd name="T13" fmla="*/ T12 w 4280"/>
                              <a:gd name="T14" fmla="+- 0 3315 2852"/>
                              <a:gd name="T15" fmla="*/ 3315 h 471"/>
                              <a:gd name="T16" fmla="+- 0 1293 500"/>
                              <a:gd name="T17" fmla="*/ T16 w 4280"/>
                              <a:gd name="T18" fmla="+- 0 2859 2852"/>
                              <a:gd name="T19" fmla="*/ 2859 h 471"/>
                            </a:gdLst>
                            <a:ahLst/>
                            <a:cxnLst>
                              <a:cxn ang="0">
                                <a:pos x="T1" y="T3"/>
                              </a:cxn>
                              <a:cxn ang="0">
                                <a:pos x="T5" y="T7"/>
                              </a:cxn>
                              <a:cxn ang="0">
                                <a:pos x="T9" y="T11"/>
                              </a:cxn>
                              <a:cxn ang="0">
                                <a:pos x="T13" y="T15"/>
                              </a:cxn>
                              <a:cxn ang="0">
                                <a:pos x="T17" y="T19"/>
                              </a:cxn>
                            </a:cxnLst>
                            <a:rect l="0" t="0" r="r" b="b"/>
                            <a:pathLst>
                              <a:path w="4280" h="471">
                                <a:moveTo>
                                  <a:pt x="793" y="7"/>
                                </a:moveTo>
                                <a:lnTo>
                                  <a:pt x="746" y="7"/>
                                </a:lnTo>
                                <a:lnTo>
                                  <a:pt x="746" y="463"/>
                                </a:lnTo>
                                <a:lnTo>
                                  <a:pt x="793" y="463"/>
                                </a:lnTo>
                                <a:lnTo>
                                  <a:pt x="793" y="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2" name="Freeform 7498"/>
                        <wps:cNvSpPr>
                          <a:spLocks/>
                        </wps:cNvSpPr>
                        <wps:spPr bwMode="auto">
                          <a:xfrm>
                            <a:off x="500" y="2852"/>
                            <a:ext cx="4280" cy="471"/>
                          </a:xfrm>
                          <a:custGeom>
                            <a:avLst/>
                            <a:gdLst>
                              <a:gd name="T0" fmla="+- 0 1526 500"/>
                              <a:gd name="T1" fmla="*/ T0 w 4280"/>
                              <a:gd name="T2" fmla="+- 0 2913 2852"/>
                              <a:gd name="T3" fmla="*/ 2913 h 471"/>
                              <a:gd name="T4" fmla="+- 0 1479 500"/>
                              <a:gd name="T5" fmla="*/ T4 w 4280"/>
                              <a:gd name="T6" fmla="+- 0 2913 2852"/>
                              <a:gd name="T7" fmla="*/ 2913 h 471"/>
                              <a:gd name="T8" fmla="+- 0 1479 500"/>
                              <a:gd name="T9" fmla="*/ T8 w 4280"/>
                              <a:gd name="T10" fmla="+- 0 3315 2852"/>
                              <a:gd name="T11" fmla="*/ 3315 h 471"/>
                              <a:gd name="T12" fmla="+- 0 1526 500"/>
                              <a:gd name="T13" fmla="*/ T12 w 4280"/>
                              <a:gd name="T14" fmla="+- 0 3315 2852"/>
                              <a:gd name="T15" fmla="*/ 3315 h 471"/>
                              <a:gd name="T16" fmla="+- 0 1526 500"/>
                              <a:gd name="T17" fmla="*/ T16 w 4280"/>
                              <a:gd name="T18" fmla="+- 0 2913 2852"/>
                              <a:gd name="T19" fmla="*/ 2913 h 471"/>
                            </a:gdLst>
                            <a:ahLst/>
                            <a:cxnLst>
                              <a:cxn ang="0">
                                <a:pos x="T1" y="T3"/>
                              </a:cxn>
                              <a:cxn ang="0">
                                <a:pos x="T5" y="T7"/>
                              </a:cxn>
                              <a:cxn ang="0">
                                <a:pos x="T9" y="T11"/>
                              </a:cxn>
                              <a:cxn ang="0">
                                <a:pos x="T13" y="T15"/>
                              </a:cxn>
                              <a:cxn ang="0">
                                <a:pos x="T17" y="T19"/>
                              </a:cxn>
                            </a:cxnLst>
                            <a:rect l="0" t="0" r="r" b="b"/>
                            <a:pathLst>
                              <a:path w="4280" h="471">
                                <a:moveTo>
                                  <a:pt x="1026" y="61"/>
                                </a:moveTo>
                                <a:lnTo>
                                  <a:pt x="979" y="61"/>
                                </a:lnTo>
                                <a:lnTo>
                                  <a:pt x="979" y="463"/>
                                </a:lnTo>
                                <a:lnTo>
                                  <a:pt x="1026" y="463"/>
                                </a:lnTo>
                                <a:lnTo>
                                  <a:pt x="1026" y="6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3" name="Freeform 7497"/>
                        <wps:cNvSpPr>
                          <a:spLocks/>
                        </wps:cNvSpPr>
                        <wps:spPr bwMode="auto">
                          <a:xfrm>
                            <a:off x="500" y="2852"/>
                            <a:ext cx="4280" cy="471"/>
                          </a:xfrm>
                          <a:custGeom>
                            <a:avLst/>
                            <a:gdLst>
                              <a:gd name="T0" fmla="+- 0 1644 500"/>
                              <a:gd name="T1" fmla="*/ T0 w 4280"/>
                              <a:gd name="T2" fmla="+- 0 2859 2852"/>
                              <a:gd name="T3" fmla="*/ 2859 h 471"/>
                              <a:gd name="T4" fmla="+- 0 1361 500"/>
                              <a:gd name="T5" fmla="*/ T4 w 4280"/>
                              <a:gd name="T6" fmla="+- 0 2859 2852"/>
                              <a:gd name="T7" fmla="*/ 2859 h 471"/>
                              <a:gd name="T8" fmla="+- 0 1361 500"/>
                              <a:gd name="T9" fmla="*/ T8 w 4280"/>
                              <a:gd name="T10" fmla="+- 0 2913 2852"/>
                              <a:gd name="T11" fmla="*/ 2913 h 471"/>
                              <a:gd name="T12" fmla="+- 0 1644 500"/>
                              <a:gd name="T13" fmla="*/ T12 w 4280"/>
                              <a:gd name="T14" fmla="+- 0 2913 2852"/>
                              <a:gd name="T15" fmla="*/ 2913 h 471"/>
                              <a:gd name="T16" fmla="+- 0 1644 500"/>
                              <a:gd name="T17" fmla="*/ T16 w 4280"/>
                              <a:gd name="T18" fmla="+- 0 2859 2852"/>
                              <a:gd name="T19" fmla="*/ 2859 h 471"/>
                            </a:gdLst>
                            <a:ahLst/>
                            <a:cxnLst>
                              <a:cxn ang="0">
                                <a:pos x="T1" y="T3"/>
                              </a:cxn>
                              <a:cxn ang="0">
                                <a:pos x="T5" y="T7"/>
                              </a:cxn>
                              <a:cxn ang="0">
                                <a:pos x="T9" y="T11"/>
                              </a:cxn>
                              <a:cxn ang="0">
                                <a:pos x="T13" y="T15"/>
                              </a:cxn>
                              <a:cxn ang="0">
                                <a:pos x="T17" y="T19"/>
                              </a:cxn>
                            </a:cxnLst>
                            <a:rect l="0" t="0" r="r" b="b"/>
                            <a:pathLst>
                              <a:path w="4280" h="471">
                                <a:moveTo>
                                  <a:pt x="1144" y="7"/>
                                </a:moveTo>
                                <a:lnTo>
                                  <a:pt x="861" y="7"/>
                                </a:lnTo>
                                <a:lnTo>
                                  <a:pt x="861" y="61"/>
                                </a:lnTo>
                                <a:lnTo>
                                  <a:pt x="1144" y="61"/>
                                </a:lnTo>
                                <a:lnTo>
                                  <a:pt x="1144" y="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4" name="Freeform 7496"/>
                        <wps:cNvSpPr>
                          <a:spLocks/>
                        </wps:cNvSpPr>
                        <wps:spPr bwMode="auto">
                          <a:xfrm>
                            <a:off x="500" y="2852"/>
                            <a:ext cx="4280" cy="471"/>
                          </a:xfrm>
                          <a:custGeom>
                            <a:avLst/>
                            <a:gdLst>
                              <a:gd name="T0" fmla="+- 0 1968 500"/>
                              <a:gd name="T1" fmla="*/ T0 w 4280"/>
                              <a:gd name="T2" fmla="+- 0 2859 2852"/>
                              <a:gd name="T3" fmla="*/ 2859 h 471"/>
                              <a:gd name="T4" fmla="+- 0 1711 500"/>
                              <a:gd name="T5" fmla="*/ T4 w 4280"/>
                              <a:gd name="T6" fmla="+- 0 2859 2852"/>
                              <a:gd name="T7" fmla="*/ 2859 h 471"/>
                              <a:gd name="T8" fmla="+- 0 1711 500"/>
                              <a:gd name="T9" fmla="*/ T8 w 4280"/>
                              <a:gd name="T10" fmla="+- 0 3315 2852"/>
                              <a:gd name="T11" fmla="*/ 3315 h 471"/>
                              <a:gd name="T12" fmla="+- 0 1977 500"/>
                              <a:gd name="T13" fmla="*/ T12 w 4280"/>
                              <a:gd name="T14" fmla="+- 0 3315 2852"/>
                              <a:gd name="T15" fmla="*/ 3315 h 471"/>
                              <a:gd name="T16" fmla="+- 0 1977 500"/>
                              <a:gd name="T17" fmla="*/ T16 w 4280"/>
                              <a:gd name="T18" fmla="+- 0 3261 2852"/>
                              <a:gd name="T19" fmla="*/ 3261 h 471"/>
                              <a:gd name="T20" fmla="+- 0 1758 500"/>
                              <a:gd name="T21" fmla="*/ T20 w 4280"/>
                              <a:gd name="T22" fmla="+- 0 3261 2852"/>
                              <a:gd name="T23" fmla="*/ 3261 h 471"/>
                              <a:gd name="T24" fmla="+- 0 1758 500"/>
                              <a:gd name="T25" fmla="*/ T24 w 4280"/>
                              <a:gd name="T26" fmla="+- 0 3106 2852"/>
                              <a:gd name="T27" fmla="*/ 3106 h 471"/>
                              <a:gd name="T28" fmla="+- 0 1955 500"/>
                              <a:gd name="T29" fmla="*/ T28 w 4280"/>
                              <a:gd name="T30" fmla="+- 0 3106 2852"/>
                              <a:gd name="T31" fmla="*/ 3106 h 471"/>
                              <a:gd name="T32" fmla="+- 0 1955 500"/>
                              <a:gd name="T33" fmla="*/ T32 w 4280"/>
                              <a:gd name="T34" fmla="+- 0 3052 2852"/>
                              <a:gd name="T35" fmla="*/ 3052 h 471"/>
                              <a:gd name="T36" fmla="+- 0 1758 500"/>
                              <a:gd name="T37" fmla="*/ T36 w 4280"/>
                              <a:gd name="T38" fmla="+- 0 3052 2852"/>
                              <a:gd name="T39" fmla="*/ 3052 h 471"/>
                              <a:gd name="T40" fmla="+- 0 1758 500"/>
                              <a:gd name="T41" fmla="*/ T40 w 4280"/>
                              <a:gd name="T42" fmla="+- 0 2913 2852"/>
                              <a:gd name="T43" fmla="*/ 2913 h 471"/>
                              <a:gd name="T44" fmla="+- 0 1968 500"/>
                              <a:gd name="T45" fmla="*/ T44 w 4280"/>
                              <a:gd name="T46" fmla="+- 0 2913 2852"/>
                              <a:gd name="T47" fmla="*/ 2913 h 471"/>
                              <a:gd name="T48" fmla="+- 0 1968 500"/>
                              <a:gd name="T49" fmla="*/ T48 w 4280"/>
                              <a:gd name="T50" fmla="+- 0 2859 2852"/>
                              <a:gd name="T51" fmla="*/ 2859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80" h="471">
                                <a:moveTo>
                                  <a:pt x="1468" y="7"/>
                                </a:moveTo>
                                <a:lnTo>
                                  <a:pt x="1211" y="7"/>
                                </a:lnTo>
                                <a:lnTo>
                                  <a:pt x="1211" y="463"/>
                                </a:lnTo>
                                <a:lnTo>
                                  <a:pt x="1477" y="463"/>
                                </a:lnTo>
                                <a:lnTo>
                                  <a:pt x="1477" y="409"/>
                                </a:lnTo>
                                <a:lnTo>
                                  <a:pt x="1258" y="409"/>
                                </a:lnTo>
                                <a:lnTo>
                                  <a:pt x="1258" y="254"/>
                                </a:lnTo>
                                <a:lnTo>
                                  <a:pt x="1455" y="254"/>
                                </a:lnTo>
                                <a:lnTo>
                                  <a:pt x="1455" y="200"/>
                                </a:lnTo>
                                <a:lnTo>
                                  <a:pt x="1258" y="200"/>
                                </a:lnTo>
                                <a:lnTo>
                                  <a:pt x="1258" y="61"/>
                                </a:lnTo>
                                <a:lnTo>
                                  <a:pt x="1468" y="61"/>
                                </a:lnTo>
                                <a:lnTo>
                                  <a:pt x="1468" y="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5" name="Freeform 7495"/>
                        <wps:cNvSpPr>
                          <a:spLocks/>
                        </wps:cNvSpPr>
                        <wps:spPr bwMode="auto">
                          <a:xfrm>
                            <a:off x="500" y="2852"/>
                            <a:ext cx="4280" cy="471"/>
                          </a:xfrm>
                          <a:custGeom>
                            <a:avLst/>
                            <a:gdLst>
                              <a:gd name="T0" fmla="+- 0 2059 500"/>
                              <a:gd name="T1" fmla="*/ T0 w 4280"/>
                              <a:gd name="T2" fmla="+- 0 2859 2852"/>
                              <a:gd name="T3" fmla="*/ 2859 h 471"/>
                              <a:gd name="T4" fmla="+- 0 2059 500"/>
                              <a:gd name="T5" fmla="*/ T4 w 4280"/>
                              <a:gd name="T6" fmla="+- 0 3315 2852"/>
                              <a:gd name="T7" fmla="*/ 3315 h 471"/>
                              <a:gd name="T8" fmla="+- 0 2188 500"/>
                              <a:gd name="T9" fmla="*/ T8 w 4280"/>
                              <a:gd name="T10" fmla="+- 0 3315 2852"/>
                              <a:gd name="T11" fmla="*/ 3315 h 471"/>
                              <a:gd name="T12" fmla="+- 0 2254 500"/>
                              <a:gd name="T13" fmla="*/ T12 w 4280"/>
                              <a:gd name="T14" fmla="+- 0 3303 2852"/>
                              <a:gd name="T15" fmla="*/ 3303 h 471"/>
                              <a:gd name="T16" fmla="+- 0 2308 500"/>
                              <a:gd name="T17" fmla="*/ T16 w 4280"/>
                              <a:gd name="T18" fmla="+- 0 3261 2852"/>
                              <a:gd name="T19" fmla="*/ 3261 h 471"/>
                              <a:gd name="T20" fmla="+- 0 2106 500"/>
                              <a:gd name="T21" fmla="*/ T20 w 4280"/>
                              <a:gd name="T22" fmla="+- 0 3261 2852"/>
                              <a:gd name="T23" fmla="*/ 3261 h 471"/>
                              <a:gd name="T24" fmla="+- 0 2106 500"/>
                              <a:gd name="T25" fmla="*/ T24 w 4280"/>
                              <a:gd name="T26" fmla="+- 0 2913 2852"/>
                              <a:gd name="T27" fmla="*/ 2913 h 471"/>
                              <a:gd name="T28" fmla="+- 0 2309 500"/>
                              <a:gd name="T29" fmla="*/ T28 w 4280"/>
                              <a:gd name="T30" fmla="+- 0 2913 2852"/>
                              <a:gd name="T31" fmla="*/ 2913 h 471"/>
                              <a:gd name="T32" fmla="+- 0 2306 500"/>
                              <a:gd name="T33" fmla="*/ T32 w 4280"/>
                              <a:gd name="T34" fmla="+- 0 2908 2852"/>
                              <a:gd name="T35" fmla="*/ 2908 h 471"/>
                              <a:gd name="T36" fmla="+- 0 2257 500"/>
                              <a:gd name="T37" fmla="*/ T36 w 4280"/>
                              <a:gd name="T38" fmla="+- 0 2870 2852"/>
                              <a:gd name="T39" fmla="*/ 2870 h 471"/>
                              <a:gd name="T40" fmla="+- 0 2198 500"/>
                              <a:gd name="T41" fmla="*/ T40 w 4280"/>
                              <a:gd name="T42" fmla="+- 0 2859 2852"/>
                              <a:gd name="T43" fmla="*/ 2859 h 471"/>
                              <a:gd name="T44" fmla="+- 0 2059 500"/>
                              <a:gd name="T45" fmla="*/ T44 w 4280"/>
                              <a:gd name="T46" fmla="+- 0 2859 2852"/>
                              <a:gd name="T47" fmla="*/ 2859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80" h="471">
                                <a:moveTo>
                                  <a:pt x="1559" y="7"/>
                                </a:moveTo>
                                <a:lnTo>
                                  <a:pt x="1559" y="463"/>
                                </a:lnTo>
                                <a:lnTo>
                                  <a:pt x="1688" y="463"/>
                                </a:lnTo>
                                <a:lnTo>
                                  <a:pt x="1754" y="451"/>
                                </a:lnTo>
                                <a:lnTo>
                                  <a:pt x="1808" y="409"/>
                                </a:lnTo>
                                <a:lnTo>
                                  <a:pt x="1606" y="409"/>
                                </a:lnTo>
                                <a:lnTo>
                                  <a:pt x="1606" y="61"/>
                                </a:lnTo>
                                <a:lnTo>
                                  <a:pt x="1809" y="61"/>
                                </a:lnTo>
                                <a:lnTo>
                                  <a:pt x="1806" y="56"/>
                                </a:lnTo>
                                <a:lnTo>
                                  <a:pt x="1757" y="18"/>
                                </a:lnTo>
                                <a:lnTo>
                                  <a:pt x="1698" y="7"/>
                                </a:lnTo>
                                <a:lnTo>
                                  <a:pt x="1559" y="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6" name="Freeform 7494"/>
                        <wps:cNvSpPr>
                          <a:spLocks/>
                        </wps:cNvSpPr>
                        <wps:spPr bwMode="auto">
                          <a:xfrm>
                            <a:off x="500" y="2852"/>
                            <a:ext cx="4280" cy="471"/>
                          </a:xfrm>
                          <a:custGeom>
                            <a:avLst/>
                            <a:gdLst>
                              <a:gd name="T0" fmla="+- 0 2309 500"/>
                              <a:gd name="T1" fmla="*/ T0 w 4280"/>
                              <a:gd name="T2" fmla="+- 0 2913 2852"/>
                              <a:gd name="T3" fmla="*/ 2913 h 471"/>
                              <a:gd name="T4" fmla="+- 0 2181 500"/>
                              <a:gd name="T5" fmla="*/ T4 w 4280"/>
                              <a:gd name="T6" fmla="+- 0 2913 2852"/>
                              <a:gd name="T7" fmla="*/ 2913 h 471"/>
                              <a:gd name="T8" fmla="+- 0 2206 500"/>
                              <a:gd name="T9" fmla="*/ T8 w 4280"/>
                              <a:gd name="T10" fmla="+- 0 2914 2852"/>
                              <a:gd name="T11" fmla="*/ 2914 h 471"/>
                              <a:gd name="T12" fmla="+- 0 2226 500"/>
                              <a:gd name="T13" fmla="*/ T12 w 4280"/>
                              <a:gd name="T14" fmla="+- 0 2917 2852"/>
                              <a:gd name="T15" fmla="*/ 2917 h 471"/>
                              <a:gd name="T16" fmla="+- 0 2282 500"/>
                              <a:gd name="T17" fmla="*/ T16 w 4280"/>
                              <a:gd name="T18" fmla="+- 0 2964 2852"/>
                              <a:gd name="T19" fmla="*/ 2964 h 471"/>
                              <a:gd name="T20" fmla="+- 0 2303 500"/>
                              <a:gd name="T21" fmla="*/ T20 w 4280"/>
                              <a:gd name="T22" fmla="+- 0 3038 2852"/>
                              <a:gd name="T23" fmla="*/ 3038 h 471"/>
                              <a:gd name="T24" fmla="+- 0 2305 500"/>
                              <a:gd name="T25" fmla="*/ T24 w 4280"/>
                              <a:gd name="T26" fmla="+- 0 3081 2852"/>
                              <a:gd name="T27" fmla="*/ 3081 h 471"/>
                              <a:gd name="T28" fmla="+- 0 2305 500"/>
                              <a:gd name="T29" fmla="*/ T28 w 4280"/>
                              <a:gd name="T30" fmla="+- 0 3105 2852"/>
                              <a:gd name="T31" fmla="*/ 3105 h 471"/>
                              <a:gd name="T32" fmla="+- 0 2291 500"/>
                              <a:gd name="T33" fmla="*/ T32 w 4280"/>
                              <a:gd name="T34" fmla="+- 0 3187 2852"/>
                              <a:gd name="T35" fmla="*/ 3187 h 471"/>
                              <a:gd name="T36" fmla="+- 0 2259 500"/>
                              <a:gd name="T37" fmla="*/ T36 w 4280"/>
                              <a:gd name="T38" fmla="+- 0 3239 2852"/>
                              <a:gd name="T39" fmla="*/ 3239 h 471"/>
                              <a:gd name="T40" fmla="+- 0 2186 500"/>
                              <a:gd name="T41" fmla="*/ T40 w 4280"/>
                              <a:gd name="T42" fmla="+- 0 3261 2852"/>
                              <a:gd name="T43" fmla="*/ 3261 h 471"/>
                              <a:gd name="T44" fmla="+- 0 2106 500"/>
                              <a:gd name="T45" fmla="*/ T44 w 4280"/>
                              <a:gd name="T46" fmla="+- 0 3261 2852"/>
                              <a:gd name="T47" fmla="*/ 3261 h 471"/>
                              <a:gd name="T48" fmla="+- 0 2308 500"/>
                              <a:gd name="T49" fmla="*/ T48 w 4280"/>
                              <a:gd name="T50" fmla="+- 0 3261 2852"/>
                              <a:gd name="T51" fmla="*/ 3261 h 471"/>
                              <a:gd name="T52" fmla="+- 0 2338 500"/>
                              <a:gd name="T53" fmla="*/ T52 w 4280"/>
                              <a:gd name="T54" fmla="+- 0 3200 2852"/>
                              <a:gd name="T55" fmla="*/ 3200 h 471"/>
                              <a:gd name="T56" fmla="+- 0 2352 500"/>
                              <a:gd name="T57" fmla="*/ T56 w 4280"/>
                              <a:gd name="T58" fmla="+- 0 3124 2852"/>
                              <a:gd name="T59" fmla="*/ 3124 h 471"/>
                              <a:gd name="T60" fmla="+- 0 2353 500"/>
                              <a:gd name="T61" fmla="*/ T60 w 4280"/>
                              <a:gd name="T62" fmla="+- 0 3105 2852"/>
                              <a:gd name="T63" fmla="*/ 3105 h 471"/>
                              <a:gd name="T64" fmla="+- 0 2353 500"/>
                              <a:gd name="T65" fmla="*/ T64 w 4280"/>
                              <a:gd name="T66" fmla="+- 0 3077 2852"/>
                              <a:gd name="T67" fmla="*/ 3077 h 471"/>
                              <a:gd name="T68" fmla="+- 0 2348 500"/>
                              <a:gd name="T69" fmla="*/ T68 w 4280"/>
                              <a:gd name="T70" fmla="+- 0 3015 2852"/>
                              <a:gd name="T71" fmla="*/ 3015 h 471"/>
                              <a:gd name="T72" fmla="+- 0 2326 500"/>
                              <a:gd name="T73" fmla="*/ T72 w 4280"/>
                              <a:gd name="T74" fmla="+- 0 2940 2852"/>
                              <a:gd name="T75" fmla="*/ 2940 h 471"/>
                              <a:gd name="T76" fmla="+- 0 2316 500"/>
                              <a:gd name="T77" fmla="*/ T76 w 4280"/>
                              <a:gd name="T78" fmla="+- 0 2923 2852"/>
                              <a:gd name="T79" fmla="*/ 2923 h 471"/>
                              <a:gd name="T80" fmla="+- 0 2309 500"/>
                              <a:gd name="T81" fmla="*/ T80 w 4280"/>
                              <a:gd name="T82" fmla="+- 0 2913 2852"/>
                              <a:gd name="T83" fmla="*/ 2913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80" h="471">
                                <a:moveTo>
                                  <a:pt x="1809" y="61"/>
                                </a:moveTo>
                                <a:lnTo>
                                  <a:pt x="1681" y="61"/>
                                </a:lnTo>
                                <a:lnTo>
                                  <a:pt x="1706" y="62"/>
                                </a:lnTo>
                                <a:lnTo>
                                  <a:pt x="1726" y="65"/>
                                </a:lnTo>
                                <a:lnTo>
                                  <a:pt x="1782" y="112"/>
                                </a:lnTo>
                                <a:lnTo>
                                  <a:pt x="1803" y="186"/>
                                </a:lnTo>
                                <a:lnTo>
                                  <a:pt x="1805" y="229"/>
                                </a:lnTo>
                                <a:lnTo>
                                  <a:pt x="1805" y="253"/>
                                </a:lnTo>
                                <a:lnTo>
                                  <a:pt x="1791" y="335"/>
                                </a:lnTo>
                                <a:lnTo>
                                  <a:pt x="1759" y="387"/>
                                </a:lnTo>
                                <a:lnTo>
                                  <a:pt x="1686" y="409"/>
                                </a:lnTo>
                                <a:lnTo>
                                  <a:pt x="1606" y="409"/>
                                </a:lnTo>
                                <a:lnTo>
                                  <a:pt x="1808" y="409"/>
                                </a:lnTo>
                                <a:lnTo>
                                  <a:pt x="1838" y="348"/>
                                </a:lnTo>
                                <a:lnTo>
                                  <a:pt x="1852" y="272"/>
                                </a:lnTo>
                                <a:lnTo>
                                  <a:pt x="1853" y="253"/>
                                </a:lnTo>
                                <a:lnTo>
                                  <a:pt x="1853" y="225"/>
                                </a:lnTo>
                                <a:lnTo>
                                  <a:pt x="1848" y="163"/>
                                </a:lnTo>
                                <a:lnTo>
                                  <a:pt x="1826" y="88"/>
                                </a:lnTo>
                                <a:lnTo>
                                  <a:pt x="1816" y="71"/>
                                </a:lnTo>
                                <a:lnTo>
                                  <a:pt x="1809" y="6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7" name="Freeform 7493"/>
                        <wps:cNvSpPr>
                          <a:spLocks/>
                        </wps:cNvSpPr>
                        <wps:spPr bwMode="auto">
                          <a:xfrm>
                            <a:off x="500" y="2852"/>
                            <a:ext cx="4280" cy="471"/>
                          </a:xfrm>
                          <a:custGeom>
                            <a:avLst/>
                            <a:gdLst>
                              <a:gd name="T0" fmla="+- 0 2640 500"/>
                              <a:gd name="T1" fmla="*/ T0 w 4280"/>
                              <a:gd name="T2" fmla="+- 0 2859 2852"/>
                              <a:gd name="T3" fmla="*/ 2859 h 471"/>
                              <a:gd name="T4" fmla="+- 0 2591 500"/>
                              <a:gd name="T5" fmla="*/ T4 w 4280"/>
                              <a:gd name="T6" fmla="+- 0 2859 2852"/>
                              <a:gd name="T7" fmla="*/ 2859 h 471"/>
                              <a:gd name="T8" fmla="+- 0 2591 500"/>
                              <a:gd name="T9" fmla="*/ T8 w 4280"/>
                              <a:gd name="T10" fmla="+- 0 3315 2852"/>
                              <a:gd name="T11" fmla="*/ 3315 h 471"/>
                              <a:gd name="T12" fmla="+- 0 2636 500"/>
                              <a:gd name="T13" fmla="*/ T12 w 4280"/>
                              <a:gd name="T14" fmla="+- 0 3315 2852"/>
                              <a:gd name="T15" fmla="*/ 3315 h 471"/>
                              <a:gd name="T16" fmla="+- 0 2636 500"/>
                              <a:gd name="T17" fmla="*/ T16 w 4280"/>
                              <a:gd name="T18" fmla="+- 0 2957 2852"/>
                              <a:gd name="T19" fmla="*/ 2957 h 471"/>
                              <a:gd name="T20" fmla="+- 0 2691 500"/>
                              <a:gd name="T21" fmla="*/ T20 w 4280"/>
                              <a:gd name="T22" fmla="+- 0 2957 2852"/>
                              <a:gd name="T23" fmla="*/ 2957 h 471"/>
                              <a:gd name="T24" fmla="+- 0 2640 500"/>
                              <a:gd name="T25" fmla="*/ T24 w 4280"/>
                              <a:gd name="T26" fmla="+- 0 2859 2852"/>
                              <a:gd name="T27" fmla="*/ 2859 h 471"/>
                            </a:gdLst>
                            <a:ahLst/>
                            <a:cxnLst>
                              <a:cxn ang="0">
                                <a:pos x="T1" y="T3"/>
                              </a:cxn>
                              <a:cxn ang="0">
                                <a:pos x="T5" y="T7"/>
                              </a:cxn>
                              <a:cxn ang="0">
                                <a:pos x="T9" y="T11"/>
                              </a:cxn>
                              <a:cxn ang="0">
                                <a:pos x="T13" y="T15"/>
                              </a:cxn>
                              <a:cxn ang="0">
                                <a:pos x="T17" y="T19"/>
                              </a:cxn>
                              <a:cxn ang="0">
                                <a:pos x="T21" y="T23"/>
                              </a:cxn>
                              <a:cxn ang="0">
                                <a:pos x="T25" y="T27"/>
                              </a:cxn>
                            </a:cxnLst>
                            <a:rect l="0" t="0" r="r" b="b"/>
                            <a:pathLst>
                              <a:path w="4280" h="471">
                                <a:moveTo>
                                  <a:pt x="2140" y="7"/>
                                </a:moveTo>
                                <a:lnTo>
                                  <a:pt x="2091" y="7"/>
                                </a:lnTo>
                                <a:lnTo>
                                  <a:pt x="2091" y="463"/>
                                </a:lnTo>
                                <a:lnTo>
                                  <a:pt x="2136" y="463"/>
                                </a:lnTo>
                                <a:lnTo>
                                  <a:pt x="2136" y="105"/>
                                </a:lnTo>
                                <a:lnTo>
                                  <a:pt x="2191" y="105"/>
                                </a:lnTo>
                                <a:lnTo>
                                  <a:pt x="2140" y="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8" name="Freeform 7492"/>
                        <wps:cNvSpPr>
                          <a:spLocks/>
                        </wps:cNvSpPr>
                        <wps:spPr bwMode="auto">
                          <a:xfrm>
                            <a:off x="500" y="2852"/>
                            <a:ext cx="4280" cy="471"/>
                          </a:xfrm>
                          <a:custGeom>
                            <a:avLst/>
                            <a:gdLst>
                              <a:gd name="T0" fmla="+- 0 2691 500"/>
                              <a:gd name="T1" fmla="*/ T0 w 4280"/>
                              <a:gd name="T2" fmla="+- 0 2957 2852"/>
                              <a:gd name="T3" fmla="*/ 2957 h 471"/>
                              <a:gd name="T4" fmla="+- 0 2636 500"/>
                              <a:gd name="T5" fmla="*/ T4 w 4280"/>
                              <a:gd name="T6" fmla="+- 0 2957 2852"/>
                              <a:gd name="T7" fmla="*/ 2957 h 471"/>
                              <a:gd name="T8" fmla="+- 0 2824 500"/>
                              <a:gd name="T9" fmla="*/ T8 w 4280"/>
                              <a:gd name="T10" fmla="+- 0 3315 2852"/>
                              <a:gd name="T11" fmla="*/ 3315 h 471"/>
                              <a:gd name="T12" fmla="+- 0 2872 500"/>
                              <a:gd name="T13" fmla="*/ T12 w 4280"/>
                              <a:gd name="T14" fmla="+- 0 3315 2852"/>
                              <a:gd name="T15" fmla="*/ 3315 h 471"/>
                              <a:gd name="T16" fmla="+- 0 2872 500"/>
                              <a:gd name="T17" fmla="*/ T16 w 4280"/>
                              <a:gd name="T18" fmla="+- 0 3217 2852"/>
                              <a:gd name="T19" fmla="*/ 3217 h 471"/>
                              <a:gd name="T20" fmla="+- 0 2827 500"/>
                              <a:gd name="T21" fmla="*/ T20 w 4280"/>
                              <a:gd name="T22" fmla="+- 0 3217 2852"/>
                              <a:gd name="T23" fmla="*/ 3217 h 471"/>
                              <a:gd name="T24" fmla="+- 0 2691 500"/>
                              <a:gd name="T25" fmla="*/ T24 w 4280"/>
                              <a:gd name="T26" fmla="+- 0 2957 2852"/>
                              <a:gd name="T27" fmla="*/ 2957 h 471"/>
                            </a:gdLst>
                            <a:ahLst/>
                            <a:cxnLst>
                              <a:cxn ang="0">
                                <a:pos x="T1" y="T3"/>
                              </a:cxn>
                              <a:cxn ang="0">
                                <a:pos x="T5" y="T7"/>
                              </a:cxn>
                              <a:cxn ang="0">
                                <a:pos x="T9" y="T11"/>
                              </a:cxn>
                              <a:cxn ang="0">
                                <a:pos x="T13" y="T15"/>
                              </a:cxn>
                              <a:cxn ang="0">
                                <a:pos x="T17" y="T19"/>
                              </a:cxn>
                              <a:cxn ang="0">
                                <a:pos x="T21" y="T23"/>
                              </a:cxn>
                              <a:cxn ang="0">
                                <a:pos x="T25" y="T27"/>
                              </a:cxn>
                            </a:cxnLst>
                            <a:rect l="0" t="0" r="r" b="b"/>
                            <a:pathLst>
                              <a:path w="4280" h="471">
                                <a:moveTo>
                                  <a:pt x="2191" y="105"/>
                                </a:moveTo>
                                <a:lnTo>
                                  <a:pt x="2136" y="105"/>
                                </a:lnTo>
                                <a:lnTo>
                                  <a:pt x="2324" y="463"/>
                                </a:lnTo>
                                <a:lnTo>
                                  <a:pt x="2372" y="463"/>
                                </a:lnTo>
                                <a:lnTo>
                                  <a:pt x="2372" y="365"/>
                                </a:lnTo>
                                <a:lnTo>
                                  <a:pt x="2327" y="365"/>
                                </a:lnTo>
                                <a:lnTo>
                                  <a:pt x="2191" y="10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9" name="Freeform 7491"/>
                        <wps:cNvSpPr>
                          <a:spLocks/>
                        </wps:cNvSpPr>
                        <wps:spPr bwMode="auto">
                          <a:xfrm>
                            <a:off x="500" y="2852"/>
                            <a:ext cx="4280" cy="471"/>
                          </a:xfrm>
                          <a:custGeom>
                            <a:avLst/>
                            <a:gdLst>
                              <a:gd name="T0" fmla="+- 0 2872 500"/>
                              <a:gd name="T1" fmla="*/ T0 w 4280"/>
                              <a:gd name="T2" fmla="+- 0 2859 2852"/>
                              <a:gd name="T3" fmla="*/ 2859 h 471"/>
                              <a:gd name="T4" fmla="+- 0 2827 500"/>
                              <a:gd name="T5" fmla="*/ T4 w 4280"/>
                              <a:gd name="T6" fmla="+- 0 2859 2852"/>
                              <a:gd name="T7" fmla="*/ 2859 h 471"/>
                              <a:gd name="T8" fmla="+- 0 2827 500"/>
                              <a:gd name="T9" fmla="*/ T8 w 4280"/>
                              <a:gd name="T10" fmla="+- 0 3217 2852"/>
                              <a:gd name="T11" fmla="*/ 3217 h 471"/>
                              <a:gd name="T12" fmla="+- 0 2872 500"/>
                              <a:gd name="T13" fmla="*/ T12 w 4280"/>
                              <a:gd name="T14" fmla="+- 0 3217 2852"/>
                              <a:gd name="T15" fmla="*/ 3217 h 471"/>
                              <a:gd name="T16" fmla="+- 0 2872 500"/>
                              <a:gd name="T17" fmla="*/ T16 w 4280"/>
                              <a:gd name="T18" fmla="+- 0 2859 2852"/>
                              <a:gd name="T19" fmla="*/ 2859 h 471"/>
                            </a:gdLst>
                            <a:ahLst/>
                            <a:cxnLst>
                              <a:cxn ang="0">
                                <a:pos x="T1" y="T3"/>
                              </a:cxn>
                              <a:cxn ang="0">
                                <a:pos x="T5" y="T7"/>
                              </a:cxn>
                              <a:cxn ang="0">
                                <a:pos x="T9" y="T11"/>
                              </a:cxn>
                              <a:cxn ang="0">
                                <a:pos x="T13" y="T15"/>
                              </a:cxn>
                              <a:cxn ang="0">
                                <a:pos x="T17" y="T19"/>
                              </a:cxn>
                            </a:cxnLst>
                            <a:rect l="0" t="0" r="r" b="b"/>
                            <a:pathLst>
                              <a:path w="4280" h="471">
                                <a:moveTo>
                                  <a:pt x="2372" y="7"/>
                                </a:moveTo>
                                <a:lnTo>
                                  <a:pt x="2327" y="7"/>
                                </a:lnTo>
                                <a:lnTo>
                                  <a:pt x="2327" y="365"/>
                                </a:lnTo>
                                <a:lnTo>
                                  <a:pt x="2372" y="365"/>
                                </a:lnTo>
                                <a:lnTo>
                                  <a:pt x="2372" y="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0" name="Freeform 7490"/>
                        <wps:cNvSpPr>
                          <a:spLocks/>
                        </wps:cNvSpPr>
                        <wps:spPr bwMode="auto">
                          <a:xfrm>
                            <a:off x="500" y="2852"/>
                            <a:ext cx="4280" cy="471"/>
                          </a:xfrm>
                          <a:custGeom>
                            <a:avLst/>
                            <a:gdLst>
                              <a:gd name="T0" fmla="+- 0 3117 500"/>
                              <a:gd name="T1" fmla="*/ T0 w 4280"/>
                              <a:gd name="T2" fmla="+- 0 2859 2852"/>
                              <a:gd name="T3" fmla="*/ 2859 h 471"/>
                              <a:gd name="T4" fmla="+- 0 3066 500"/>
                              <a:gd name="T5" fmla="*/ T4 w 4280"/>
                              <a:gd name="T6" fmla="+- 0 2859 2852"/>
                              <a:gd name="T7" fmla="*/ 2859 h 471"/>
                              <a:gd name="T8" fmla="+- 0 2929 500"/>
                              <a:gd name="T9" fmla="*/ T8 w 4280"/>
                              <a:gd name="T10" fmla="+- 0 3315 2852"/>
                              <a:gd name="T11" fmla="*/ 3315 h 471"/>
                              <a:gd name="T12" fmla="+- 0 2980 500"/>
                              <a:gd name="T13" fmla="*/ T12 w 4280"/>
                              <a:gd name="T14" fmla="+- 0 3315 2852"/>
                              <a:gd name="T15" fmla="*/ 3315 h 471"/>
                              <a:gd name="T16" fmla="+- 0 3019 500"/>
                              <a:gd name="T17" fmla="*/ T16 w 4280"/>
                              <a:gd name="T18" fmla="+- 0 3177 2852"/>
                              <a:gd name="T19" fmla="*/ 3177 h 471"/>
                              <a:gd name="T20" fmla="+- 0 3219 500"/>
                              <a:gd name="T21" fmla="*/ T20 w 4280"/>
                              <a:gd name="T22" fmla="+- 0 3177 2852"/>
                              <a:gd name="T23" fmla="*/ 3177 h 471"/>
                              <a:gd name="T24" fmla="+- 0 3203 500"/>
                              <a:gd name="T25" fmla="*/ T24 w 4280"/>
                              <a:gd name="T26" fmla="+- 0 3128 2852"/>
                              <a:gd name="T27" fmla="*/ 3128 h 471"/>
                              <a:gd name="T28" fmla="+- 0 3032 500"/>
                              <a:gd name="T29" fmla="*/ T28 w 4280"/>
                              <a:gd name="T30" fmla="+- 0 3128 2852"/>
                              <a:gd name="T31" fmla="*/ 3128 h 471"/>
                              <a:gd name="T32" fmla="+- 0 3071 500"/>
                              <a:gd name="T33" fmla="*/ T32 w 4280"/>
                              <a:gd name="T34" fmla="+- 0 2994 2852"/>
                              <a:gd name="T35" fmla="*/ 2994 h 471"/>
                              <a:gd name="T36" fmla="+- 0 3077 500"/>
                              <a:gd name="T37" fmla="*/ T36 w 4280"/>
                              <a:gd name="T38" fmla="+- 0 2975 2852"/>
                              <a:gd name="T39" fmla="*/ 2975 h 471"/>
                              <a:gd name="T40" fmla="+- 0 3081 500"/>
                              <a:gd name="T41" fmla="*/ T40 w 4280"/>
                              <a:gd name="T42" fmla="+- 0 2955 2852"/>
                              <a:gd name="T43" fmla="*/ 2955 h 471"/>
                              <a:gd name="T44" fmla="+- 0 3085 500"/>
                              <a:gd name="T45" fmla="*/ T44 w 4280"/>
                              <a:gd name="T46" fmla="+- 0 2936 2852"/>
                              <a:gd name="T47" fmla="*/ 2936 h 471"/>
                              <a:gd name="T48" fmla="+- 0 3089 500"/>
                              <a:gd name="T49" fmla="*/ T48 w 4280"/>
                              <a:gd name="T50" fmla="+- 0 2916 2852"/>
                              <a:gd name="T51" fmla="*/ 2916 h 471"/>
                              <a:gd name="T52" fmla="+- 0 3135 500"/>
                              <a:gd name="T53" fmla="*/ T52 w 4280"/>
                              <a:gd name="T54" fmla="+- 0 2916 2852"/>
                              <a:gd name="T55" fmla="*/ 2916 h 471"/>
                              <a:gd name="T56" fmla="+- 0 3117 500"/>
                              <a:gd name="T57" fmla="*/ T56 w 4280"/>
                              <a:gd name="T58" fmla="+- 0 2859 2852"/>
                              <a:gd name="T59" fmla="*/ 2859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280" h="471">
                                <a:moveTo>
                                  <a:pt x="2617" y="7"/>
                                </a:moveTo>
                                <a:lnTo>
                                  <a:pt x="2566" y="7"/>
                                </a:lnTo>
                                <a:lnTo>
                                  <a:pt x="2429" y="463"/>
                                </a:lnTo>
                                <a:lnTo>
                                  <a:pt x="2480" y="463"/>
                                </a:lnTo>
                                <a:lnTo>
                                  <a:pt x="2519" y="325"/>
                                </a:lnTo>
                                <a:lnTo>
                                  <a:pt x="2719" y="325"/>
                                </a:lnTo>
                                <a:lnTo>
                                  <a:pt x="2703" y="276"/>
                                </a:lnTo>
                                <a:lnTo>
                                  <a:pt x="2532" y="276"/>
                                </a:lnTo>
                                <a:lnTo>
                                  <a:pt x="2571" y="142"/>
                                </a:lnTo>
                                <a:lnTo>
                                  <a:pt x="2577" y="123"/>
                                </a:lnTo>
                                <a:lnTo>
                                  <a:pt x="2581" y="103"/>
                                </a:lnTo>
                                <a:lnTo>
                                  <a:pt x="2585" y="84"/>
                                </a:lnTo>
                                <a:lnTo>
                                  <a:pt x="2589" y="64"/>
                                </a:lnTo>
                                <a:lnTo>
                                  <a:pt x="2635" y="64"/>
                                </a:lnTo>
                                <a:lnTo>
                                  <a:pt x="2617" y="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1" name="Freeform 7489"/>
                        <wps:cNvSpPr>
                          <a:spLocks/>
                        </wps:cNvSpPr>
                        <wps:spPr bwMode="auto">
                          <a:xfrm>
                            <a:off x="500" y="2852"/>
                            <a:ext cx="4280" cy="471"/>
                          </a:xfrm>
                          <a:custGeom>
                            <a:avLst/>
                            <a:gdLst>
                              <a:gd name="T0" fmla="+- 0 3219 500"/>
                              <a:gd name="T1" fmla="*/ T0 w 4280"/>
                              <a:gd name="T2" fmla="+- 0 3177 2852"/>
                              <a:gd name="T3" fmla="*/ 3177 h 471"/>
                              <a:gd name="T4" fmla="+- 0 3168 500"/>
                              <a:gd name="T5" fmla="*/ T4 w 4280"/>
                              <a:gd name="T6" fmla="+- 0 3177 2852"/>
                              <a:gd name="T7" fmla="*/ 3177 h 471"/>
                              <a:gd name="T8" fmla="+- 0 3209 500"/>
                              <a:gd name="T9" fmla="*/ T8 w 4280"/>
                              <a:gd name="T10" fmla="+- 0 3315 2852"/>
                              <a:gd name="T11" fmla="*/ 3315 h 471"/>
                              <a:gd name="T12" fmla="+- 0 3263 500"/>
                              <a:gd name="T13" fmla="*/ T12 w 4280"/>
                              <a:gd name="T14" fmla="+- 0 3315 2852"/>
                              <a:gd name="T15" fmla="*/ 3315 h 471"/>
                              <a:gd name="T16" fmla="+- 0 3219 500"/>
                              <a:gd name="T17" fmla="*/ T16 w 4280"/>
                              <a:gd name="T18" fmla="+- 0 3177 2852"/>
                              <a:gd name="T19" fmla="*/ 3177 h 471"/>
                            </a:gdLst>
                            <a:ahLst/>
                            <a:cxnLst>
                              <a:cxn ang="0">
                                <a:pos x="T1" y="T3"/>
                              </a:cxn>
                              <a:cxn ang="0">
                                <a:pos x="T5" y="T7"/>
                              </a:cxn>
                              <a:cxn ang="0">
                                <a:pos x="T9" y="T11"/>
                              </a:cxn>
                              <a:cxn ang="0">
                                <a:pos x="T13" y="T15"/>
                              </a:cxn>
                              <a:cxn ang="0">
                                <a:pos x="T17" y="T19"/>
                              </a:cxn>
                            </a:cxnLst>
                            <a:rect l="0" t="0" r="r" b="b"/>
                            <a:pathLst>
                              <a:path w="4280" h="471">
                                <a:moveTo>
                                  <a:pt x="2719" y="325"/>
                                </a:moveTo>
                                <a:lnTo>
                                  <a:pt x="2668" y="325"/>
                                </a:lnTo>
                                <a:lnTo>
                                  <a:pt x="2709" y="463"/>
                                </a:lnTo>
                                <a:lnTo>
                                  <a:pt x="2763" y="463"/>
                                </a:lnTo>
                                <a:lnTo>
                                  <a:pt x="2719" y="32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2" name="Freeform 7488"/>
                        <wps:cNvSpPr>
                          <a:spLocks/>
                        </wps:cNvSpPr>
                        <wps:spPr bwMode="auto">
                          <a:xfrm>
                            <a:off x="500" y="2852"/>
                            <a:ext cx="4280" cy="471"/>
                          </a:xfrm>
                          <a:custGeom>
                            <a:avLst/>
                            <a:gdLst>
                              <a:gd name="T0" fmla="+- 0 3135 500"/>
                              <a:gd name="T1" fmla="*/ T0 w 4280"/>
                              <a:gd name="T2" fmla="+- 0 2916 2852"/>
                              <a:gd name="T3" fmla="*/ 2916 h 471"/>
                              <a:gd name="T4" fmla="+- 0 3089 500"/>
                              <a:gd name="T5" fmla="*/ T4 w 4280"/>
                              <a:gd name="T6" fmla="+- 0 2916 2852"/>
                              <a:gd name="T7" fmla="*/ 2916 h 471"/>
                              <a:gd name="T8" fmla="+- 0 3094 500"/>
                              <a:gd name="T9" fmla="*/ T8 w 4280"/>
                              <a:gd name="T10" fmla="+- 0 2929 2852"/>
                              <a:gd name="T11" fmla="*/ 2929 h 471"/>
                              <a:gd name="T12" fmla="+- 0 3099 500"/>
                              <a:gd name="T13" fmla="*/ T12 w 4280"/>
                              <a:gd name="T14" fmla="+- 0 2946 2852"/>
                              <a:gd name="T15" fmla="*/ 2946 h 471"/>
                              <a:gd name="T16" fmla="+- 0 3105 500"/>
                              <a:gd name="T17" fmla="*/ T16 w 4280"/>
                              <a:gd name="T18" fmla="+- 0 2966 2852"/>
                              <a:gd name="T19" fmla="*/ 2966 h 471"/>
                              <a:gd name="T20" fmla="+- 0 3112 500"/>
                              <a:gd name="T21" fmla="*/ T20 w 4280"/>
                              <a:gd name="T22" fmla="+- 0 2989 2852"/>
                              <a:gd name="T23" fmla="*/ 2989 h 471"/>
                              <a:gd name="T24" fmla="+- 0 3153 500"/>
                              <a:gd name="T25" fmla="*/ T24 w 4280"/>
                              <a:gd name="T26" fmla="+- 0 3128 2852"/>
                              <a:gd name="T27" fmla="*/ 3128 h 471"/>
                              <a:gd name="T28" fmla="+- 0 3203 500"/>
                              <a:gd name="T29" fmla="*/ T28 w 4280"/>
                              <a:gd name="T30" fmla="+- 0 3128 2852"/>
                              <a:gd name="T31" fmla="*/ 3128 h 471"/>
                              <a:gd name="T32" fmla="+- 0 3135 500"/>
                              <a:gd name="T33" fmla="*/ T32 w 4280"/>
                              <a:gd name="T34" fmla="+- 0 2916 2852"/>
                              <a:gd name="T35" fmla="*/ 2916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80" h="471">
                                <a:moveTo>
                                  <a:pt x="2635" y="64"/>
                                </a:moveTo>
                                <a:lnTo>
                                  <a:pt x="2589" y="64"/>
                                </a:lnTo>
                                <a:lnTo>
                                  <a:pt x="2594" y="77"/>
                                </a:lnTo>
                                <a:lnTo>
                                  <a:pt x="2599" y="94"/>
                                </a:lnTo>
                                <a:lnTo>
                                  <a:pt x="2605" y="114"/>
                                </a:lnTo>
                                <a:lnTo>
                                  <a:pt x="2612" y="137"/>
                                </a:lnTo>
                                <a:lnTo>
                                  <a:pt x="2653" y="276"/>
                                </a:lnTo>
                                <a:lnTo>
                                  <a:pt x="2703" y="276"/>
                                </a:lnTo>
                                <a:lnTo>
                                  <a:pt x="2635" y="6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3" name="Freeform 7487"/>
                        <wps:cNvSpPr>
                          <a:spLocks/>
                        </wps:cNvSpPr>
                        <wps:spPr bwMode="auto">
                          <a:xfrm>
                            <a:off x="500" y="2852"/>
                            <a:ext cx="4280" cy="471"/>
                          </a:xfrm>
                          <a:custGeom>
                            <a:avLst/>
                            <a:gdLst>
                              <a:gd name="T0" fmla="+- 0 3431 500"/>
                              <a:gd name="T1" fmla="*/ T0 w 4280"/>
                              <a:gd name="T2" fmla="+- 0 2913 2852"/>
                              <a:gd name="T3" fmla="*/ 2913 h 471"/>
                              <a:gd name="T4" fmla="+- 0 3384 500"/>
                              <a:gd name="T5" fmla="*/ T4 w 4280"/>
                              <a:gd name="T6" fmla="+- 0 2913 2852"/>
                              <a:gd name="T7" fmla="*/ 2913 h 471"/>
                              <a:gd name="T8" fmla="+- 0 3384 500"/>
                              <a:gd name="T9" fmla="*/ T8 w 4280"/>
                              <a:gd name="T10" fmla="+- 0 3315 2852"/>
                              <a:gd name="T11" fmla="*/ 3315 h 471"/>
                              <a:gd name="T12" fmla="+- 0 3431 500"/>
                              <a:gd name="T13" fmla="*/ T12 w 4280"/>
                              <a:gd name="T14" fmla="+- 0 3315 2852"/>
                              <a:gd name="T15" fmla="*/ 3315 h 471"/>
                              <a:gd name="T16" fmla="+- 0 3431 500"/>
                              <a:gd name="T17" fmla="*/ T16 w 4280"/>
                              <a:gd name="T18" fmla="+- 0 2913 2852"/>
                              <a:gd name="T19" fmla="*/ 2913 h 471"/>
                            </a:gdLst>
                            <a:ahLst/>
                            <a:cxnLst>
                              <a:cxn ang="0">
                                <a:pos x="T1" y="T3"/>
                              </a:cxn>
                              <a:cxn ang="0">
                                <a:pos x="T5" y="T7"/>
                              </a:cxn>
                              <a:cxn ang="0">
                                <a:pos x="T9" y="T11"/>
                              </a:cxn>
                              <a:cxn ang="0">
                                <a:pos x="T13" y="T15"/>
                              </a:cxn>
                              <a:cxn ang="0">
                                <a:pos x="T17" y="T19"/>
                              </a:cxn>
                            </a:cxnLst>
                            <a:rect l="0" t="0" r="r" b="b"/>
                            <a:pathLst>
                              <a:path w="4280" h="471">
                                <a:moveTo>
                                  <a:pt x="2931" y="61"/>
                                </a:moveTo>
                                <a:lnTo>
                                  <a:pt x="2884" y="61"/>
                                </a:lnTo>
                                <a:lnTo>
                                  <a:pt x="2884" y="463"/>
                                </a:lnTo>
                                <a:lnTo>
                                  <a:pt x="2931" y="463"/>
                                </a:lnTo>
                                <a:lnTo>
                                  <a:pt x="2931" y="6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4" name="Freeform 7486"/>
                        <wps:cNvSpPr>
                          <a:spLocks/>
                        </wps:cNvSpPr>
                        <wps:spPr bwMode="auto">
                          <a:xfrm>
                            <a:off x="500" y="2852"/>
                            <a:ext cx="4280" cy="471"/>
                          </a:xfrm>
                          <a:custGeom>
                            <a:avLst/>
                            <a:gdLst>
                              <a:gd name="T0" fmla="+- 0 3549 500"/>
                              <a:gd name="T1" fmla="*/ T0 w 4280"/>
                              <a:gd name="T2" fmla="+- 0 2859 2852"/>
                              <a:gd name="T3" fmla="*/ 2859 h 471"/>
                              <a:gd name="T4" fmla="+- 0 3267 500"/>
                              <a:gd name="T5" fmla="*/ T4 w 4280"/>
                              <a:gd name="T6" fmla="+- 0 2859 2852"/>
                              <a:gd name="T7" fmla="*/ 2859 h 471"/>
                              <a:gd name="T8" fmla="+- 0 3267 500"/>
                              <a:gd name="T9" fmla="*/ T8 w 4280"/>
                              <a:gd name="T10" fmla="+- 0 2913 2852"/>
                              <a:gd name="T11" fmla="*/ 2913 h 471"/>
                              <a:gd name="T12" fmla="+- 0 3549 500"/>
                              <a:gd name="T13" fmla="*/ T12 w 4280"/>
                              <a:gd name="T14" fmla="+- 0 2913 2852"/>
                              <a:gd name="T15" fmla="*/ 2913 h 471"/>
                              <a:gd name="T16" fmla="+- 0 3549 500"/>
                              <a:gd name="T17" fmla="*/ T16 w 4280"/>
                              <a:gd name="T18" fmla="+- 0 2859 2852"/>
                              <a:gd name="T19" fmla="*/ 2859 h 471"/>
                            </a:gdLst>
                            <a:ahLst/>
                            <a:cxnLst>
                              <a:cxn ang="0">
                                <a:pos x="T1" y="T3"/>
                              </a:cxn>
                              <a:cxn ang="0">
                                <a:pos x="T5" y="T7"/>
                              </a:cxn>
                              <a:cxn ang="0">
                                <a:pos x="T9" y="T11"/>
                              </a:cxn>
                              <a:cxn ang="0">
                                <a:pos x="T13" y="T15"/>
                              </a:cxn>
                              <a:cxn ang="0">
                                <a:pos x="T17" y="T19"/>
                              </a:cxn>
                            </a:cxnLst>
                            <a:rect l="0" t="0" r="r" b="b"/>
                            <a:pathLst>
                              <a:path w="4280" h="471">
                                <a:moveTo>
                                  <a:pt x="3049" y="7"/>
                                </a:moveTo>
                                <a:lnTo>
                                  <a:pt x="2767" y="7"/>
                                </a:lnTo>
                                <a:lnTo>
                                  <a:pt x="2767" y="61"/>
                                </a:lnTo>
                                <a:lnTo>
                                  <a:pt x="3049" y="61"/>
                                </a:lnTo>
                                <a:lnTo>
                                  <a:pt x="3049" y="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5" name="Freeform 7485"/>
                        <wps:cNvSpPr>
                          <a:spLocks/>
                        </wps:cNvSpPr>
                        <wps:spPr bwMode="auto">
                          <a:xfrm>
                            <a:off x="500" y="2852"/>
                            <a:ext cx="4280" cy="471"/>
                          </a:xfrm>
                          <a:custGeom>
                            <a:avLst/>
                            <a:gdLst>
                              <a:gd name="T0" fmla="+- 0 3665 500"/>
                              <a:gd name="T1" fmla="*/ T0 w 4280"/>
                              <a:gd name="T2" fmla="+- 0 2859 2852"/>
                              <a:gd name="T3" fmla="*/ 2859 h 471"/>
                              <a:gd name="T4" fmla="+- 0 3618 500"/>
                              <a:gd name="T5" fmla="*/ T4 w 4280"/>
                              <a:gd name="T6" fmla="+- 0 2859 2852"/>
                              <a:gd name="T7" fmla="*/ 2859 h 471"/>
                              <a:gd name="T8" fmla="+- 0 3618 500"/>
                              <a:gd name="T9" fmla="*/ T8 w 4280"/>
                              <a:gd name="T10" fmla="+- 0 3315 2852"/>
                              <a:gd name="T11" fmla="*/ 3315 h 471"/>
                              <a:gd name="T12" fmla="+- 0 3665 500"/>
                              <a:gd name="T13" fmla="*/ T12 w 4280"/>
                              <a:gd name="T14" fmla="+- 0 3315 2852"/>
                              <a:gd name="T15" fmla="*/ 3315 h 471"/>
                              <a:gd name="T16" fmla="+- 0 3665 500"/>
                              <a:gd name="T17" fmla="*/ T16 w 4280"/>
                              <a:gd name="T18" fmla="+- 0 2859 2852"/>
                              <a:gd name="T19" fmla="*/ 2859 h 471"/>
                            </a:gdLst>
                            <a:ahLst/>
                            <a:cxnLst>
                              <a:cxn ang="0">
                                <a:pos x="T1" y="T3"/>
                              </a:cxn>
                              <a:cxn ang="0">
                                <a:pos x="T5" y="T7"/>
                              </a:cxn>
                              <a:cxn ang="0">
                                <a:pos x="T9" y="T11"/>
                              </a:cxn>
                              <a:cxn ang="0">
                                <a:pos x="T13" y="T15"/>
                              </a:cxn>
                              <a:cxn ang="0">
                                <a:pos x="T17" y="T19"/>
                              </a:cxn>
                            </a:cxnLst>
                            <a:rect l="0" t="0" r="r" b="b"/>
                            <a:pathLst>
                              <a:path w="4280" h="471">
                                <a:moveTo>
                                  <a:pt x="3165" y="7"/>
                                </a:moveTo>
                                <a:lnTo>
                                  <a:pt x="3118" y="7"/>
                                </a:lnTo>
                                <a:lnTo>
                                  <a:pt x="3118" y="463"/>
                                </a:lnTo>
                                <a:lnTo>
                                  <a:pt x="3165" y="463"/>
                                </a:lnTo>
                                <a:lnTo>
                                  <a:pt x="3165" y="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6" name="Freeform 7484"/>
                        <wps:cNvSpPr>
                          <a:spLocks/>
                        </wps:cNvSpPr>
                        <wps:spPr bwMode="auto">
                          <a:xfrm>
                            <a:off x="500" y="2852"/>
                            <a:ext cx="4280" cy="471"/>
                          </a:xfrm>
                          <a:custGeom>
                            <a:avLst/>
                            <a:gdLst>
                              <a:gd name="T0" fmla="+- 0 3914 500"/>
                              <a:gd name="T1" fmla="*/ T0 w 4280"/>
                              <a:gd name="T2" fmla="+- 0 2851 2852"/>
                              <a:gd name="T3" fmla="*/ 2851 h 471"/>
                              <a:gd name="T4" fmla="+- 0 3852 500"/>
                              <a:gd name="T5" fmla="*/ T4 w 4280"/>
                              <a:gd name="T6" fmla="+- 0 2862 2852"/>
                              <a:gd name="T7" fmla="*/ 2862 h 471"/>
                              <a:gd name="T8" fmla="+- 0 3788 500"/>
                              <a:gd name="T9" fmla="*/ T8 w 4280"/>
                              <a:gd name="T10" fmla="+- 0 2913 2852"/>
                              <a:gd name="T11" fmla="*/ 2913 h 471"/>
                              <a:gd name="T12" fmla="+- 0 3754 500"/>
                              <a:gd name="T13" fmla="*/ T12 w 4280"/>
                              <a:gd name="T14" fmla="+- 0 2979 2852"/>
                              <a:gd name="T15" fmla="*/ 2979 h 471"/>
                              <a:gd name="T16" fmla="+- 0 3741 500"/>
                              <a:gd name="T17" fmla="*/ T16 w 4280"/>
                              <a:gd name="T18" fmla="+- 0 3039 2852"/>
                              <a:gd name="T19" fmla="*/ 3039 h 471"/>
                              <a:gd name="T20" fmla="+- 0 3739 500"/>
                              <a:gd name="T21" fmla="*/ T20 w 4280"/>
                              <a:gd name="T22" fmla="+- 0 3095 2852"/>
                              <a:gd name="T23" fmla="*/ 3095 h 471"/>
                              <a:gd name="T24" fmla="+- 0 3739 500"/>
                              <a:gd name="T25" fmla="*/ T24 w 4280"/>
                              <a:gd name="T26" fmla="+- 0 3113 2852"/>
                              <a:gd name="T27" fmla="*/ 3113 h 471"/>
                              <a:gd name="T28" fmla="+- 0 3748 500"/>
                              <a:gd name="T29" fmla="*/ T28 w 4280"/>
                              <a:gd name="T30" fmla="+- 0 3173 2852"/>
                              <a:gd name="T31" fmla="*/ 3173 h 471"/>
                              <a:gd name="T32" fmla="+- 0 3773 500"/>
                              <a:gd name="T33" fmla="*/ T32 w 4280"/>
                              <a:gd name="T34" fmla="+- 0 3236 2852"/>
                              <a:gd name="T35" fmla="*/ 3236 h 471"/>
                              <a:gd name="T36" fmla="+- 0 3827 500"/>
                              <a:gd name="T37" fmla="*/ T36 w 4280"/>
                              <a:gd name="T38" fmla="+- 0 3296 2852"/>
                              <a:gd name="T39" fmla="*/ 3296 h 471"/>
                              <a:gd name="T40" fmla="+- 0 3900 500"/>
                              <a:gd name="T41" fmla="*/ T40 w 4280"/>
                              <a:gd name="T42" fmla="+- 0 3322 2852"/>
                              <a:gd name="T43" fmla="*/ 3322 h 471"/>
                              <a:gd name="T44" fmla="+- 0 3922 500"/>
                              <a:gd name="T45" fmla="*/ T44 w 4280"/>
                              <a:gd name="T46" fmla="+- 0 3321 2852"/>
                              <a:gd name="T47" fmla="*/ 3321 h 471"/>
                              <a:gd name="T48" fmla="+- 0 3999 500"/>
                              <a:gd name="T49" fmla="*/ T48 w 4280"/>
                              <a:gd name="T50" fmla="+- 0 3290 2852"/>
                              <a:gd name="T51" fmla="*/ 3290 h 471"/>
                              <a:gd name="T52" fmla="+- 0 4020 500"/>
                              <a:gd name="T53" fmla="*/ T52 w 4280"/>
                              <a:gd name="T54" fmla="+- 0 3271 2852"/>
                              <a:gd name="T55" fmla="*/ 3271 h 471"/>
                              <a:gd name="T56" fmla="+- 0 3913 500"/>
                              <a:gd name="T57" fmla="*/ T56 w 4280"/>
                              <a:gd name="T58" fmla="+- 0 3271 2852"/>
                              <a:gd name="T59" fmla="*/ 3271 h 471"/>
                              <a:gd name="T60" fmla="+- 0 3891 500"/>
                              <a:gd name="T61" fmla="*/ T60 w 4280"/>
                              <a:gd name="T62" fmla="+- 0 3269 2852"/>
                              <a:gd name="T63" fmla="*/ 3269 h 471"/>
                              <a:gd name="T64" fmla="+- 0 3824 500"/>
                              <a:gd name="T65" fmla="*/ T64 w 4280"/>
                              <a:gd name="T66" fmla="+- 0 3226 2852"/>
                              <a:gd name="T67" fmla="*/ 3226 h 471"/>
                              <a:gd name="T68" fmla="+- 0 3793 500"/>
                              <a:gd name="T69" fmla="*/ T68 w 4280"/>
                              <a:gd name="T70" fmla="+- 0 3157 2852"/>
                              <a:gd name="T71" fmla="*/ 3157 h 471"/>
                              <a:gd name="T72" fmla="+- 0 3787 500"/>
                              <a:gd name="T73" fmla="*/ T72 w 4280"/>
                              <a:gd name="T74" fmla="+- 0 3095 2852"/>
                              <a:gd name="T75" fmla="*/ 3095 h 471"/>
                              <a:gd name="T76" fmla="+- 0 3787 500"/>
                              <a:gd name="T77" fmla="*/ T76 w 4280"/>
                              <a:gd name="T78" fmla="+- 0 3093 2852"/>
                              <a:gd name="T79" fmla="*/ 3093 h 471"/>
                              <a:gd name="T80" fmla="+- 0 3788 500"/>
                              <a:gd name="T81" fmla="*/ T80 w 4280"/>
                              <a:gd name="T82" fmla="+- 0 3068 2852"/>
                              <a:gd name="T83" fmla="*/ 3068 h 471"/>
                              <a:gd name="T84" fmla="+- 0 3797 500"/>
                              <a:gd name="T85" fmla="*/ T84 w 4280"/>
                              <a:gd name="T86" fmla="+- 0 3001 2852"/>
                              <a:gd name="T87" fmla="*/ 3001 h 471"/>
                              <a:gd name="T88" fmla="+- 0 3835 500"/>
                              <a:gd name="T89" fmla="*/ T88 w 4280"/>
                              <a:gd name="T90" fmla="+- 0 2935 2852"/>
                              <a:gd name="T91" fmla="*/ 2935 h 471"/>
                              <a:gd name="T92" fmla="+- 0 3905 500"/>
                              <a:gd name="T93" fmla="*/ T92 w 4280"/>
                              <a:gd name="T94" fmla="+- 0 2903 2852"/>
                              <a:gd name="T95" fmla="*/ 2903 h 471"/>
                              <a:gd name="T96" fmla="+- 0 4021 500"/>
                              <a:gd name="T97" fmla="*/ T96 w 4280"/>
                              <a:gd name="T98" fmla="+- 0 2903 2852"/>
                              <a:gd name="T99" fmla="*/ 2903 h 471"/>
                              <a:gd name="T100" fmla="+- 0 4020 500"/>
                              <a:gd name="T101" fmla="*/ T100 w 4280"/>
                              <a:gd name="T102" fmla="+- 0 2901 2852"/>
                              <a:gd name="T103" fmla="*/ 2901 h 471"/>
                              <a:gd name="T104" fmla="+- 0 3969 500"/>
                              <a:gd name="T105" fmla="*/ T104 w 4280"/>
                              <a:gd name="T106" fmla="+- 0 2864 2852"/>
                              <a:gd name="T107" fmla="*/ 2864 h 471"/>
                              <a:gd name="T108" fmla="+- 0 3932 500"/>
                              <a:gd name="T109" fmla="*/ T108 w 4280"/>
                              <a:gd name="T110" fmla="+- 0 2853 2852"/>
                              <a:gd name="T111" fmla="*/ 2853 h 471"/>
                              <a:gd name="T112" fmla="+- 0 3914 500"/>
                              <a:gd name="T113" fmla="*/ T112 w 4280"/>
                              <a:gd name="T114" fmla="+- 0 2851 2852"/>
                              <a:gd name="T115" fmla="*/ 2851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280" h="471">
                                <a:moveTo>
                                  <a:pt x="3414" y="-1"/>
                                </a:moveTo>
                                <a:lnTo>
                                  <a:pt x="3352" y="10"/>
                                </a:lnTo>
                                <a:lnTo>
                                  <a:pt x="3288" y="61"/>
                                </a:lnTo>
                                <a:lnTo>
                                  <a:pt x="3254" y="127"/>
                                </a:lnTo>
                                <a:lnTo>
                                  <a:pt x="3241" y="187"/>
                                </a:lnTo>
                                <a:lnTo>
                                  <a:pt x="3239" y="243"/>
                                </a:lnTo>
                                <a:lnTo>
                                  <a:pt x="3239" y="261"/>
                                </a:lnTo>
                                <a:lnTo>
                                  <a:pt x="3248" y="321"/>
                                </a:lnTo>
                                <a:lnTo>
                                  <a:pt x="3273" y="384"/>
                                </a:lnTo>
                                <a:lnTo>
                                  <a:pt x="3327" y="444"/>
                                </a:lnTo>
                                <a:lnTo>
                                  <a:pt x="3400" y="470"/>
                                </a:lnTo>
                                <a:lnTo>
                                  <a:pt x="3422" y="469"/>
                                </a:lnTo>
                                <a:lnTo>
                                  <a:pt x="3499" y="438"/>
                                </a:lnTo>
                                <a:lnTo>
                                  <a:pt x="3520" y="419"/>
                                </a:lnTo>
                                <a:lnTo>
                                  <a:pt x="3413" y="419"/>
                                </a:lnTo>
                                <a:lnTo>
                                  <a:pt x="3391" y="417"/>
                                </a:lnTo>
                                <a:lnTo>
                                  <a:pt x="3324" y="374"/>
                                </a:lnTo>
                                <a:lnTo>
                                  <a:pt x="3293" y="305"/>
                                </a:lnTo>
                                <a:lnTo>
                                  <a:pt x="3287" y="243"/>
                                </a:lnTo>
                                <a:lnTo>
                                  <a:pt x="3287" y="241"/>
                                </a:lnTo>
                                <a:lnTo>
                                  <a:pt x="3288" y="216"/>
                                </a:lnTo>
                                <a:lnTo>
                                  <a:pt x="3297" y="149"/>
                                </a:lnTo>
                                <a:lnTo>
                                  <a:pt x="3335" y="83"/>
                                </a:lnTo>
                                <a:lnTo>
                                  <a:pt x="3405" y="51"/>
                                </a:lnTo>
                                <a:lnTo>
                                  <a:pt x="3521" y="51"/>
                                </a:lnTo>
                                <a:lnTo>
                                  <a:pt x="3520" y="49"/>
                                </a:lnTo>
                                <a:lnTo>
                                  <a:pt x="3469" y="12"/>
                                </a:lnTo>
                                <a:lnTo>
                                  <a:pt x="3432" y="1"/>
                                </a:lnTo>
                                <a:lnTo>
                                  <a:pt x="3414" y="-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7" name="Freeform 7483"/>
                        <wps:cNvSpPr>
                          <a:spLocks/>
                        </wps:cNvSpPr>
                        <wps:spPr bwMode="auto">
                          <a:xfrm>
                            <a:off x="500" y="2852"/>
                            <a:ext cx="4280" cy="471"/>
                          </a:xfrm>
                          <a:custGeom>
                            <a:avLst/>
                            <a:gdLst>
                              <a:gd name="T0" fmla="+- 0 4021 500"/>
                              <a:gd name="T1" fmla="*/ T0 w 4280"/>
                              <a:gd name="T2" fmla="+- 0 2903 2852"/>
                              <a:gd name="T3" fmla="*/ 2903 h 471"/>
                              <a:gd name="T4" fmla="+- 0 3905 500"/>
                              <a:gd name="T5" fmla="*/ T4 w 4280"/>
                              <a:gd name="T6" fmla="+- 0 2903 2852"/>
                              <a:gd name="T7" fmla="*/ 2903 h 471"/>
                              <a:gd name="T8" fmla="+- 0 3927 500"/>
                              <a:gd name="T9" fmla="*/ T8 w 4280"/>
                              <a:gd name="T10" fmla="+- 0 2905 2852"/>
                              <a:gd name="T11" fmla="*/ 2905 h 471"/>
                              <a:gd name="T12" fmla="+- 0 3946 500"/>
                              <a:gd name="T13" fmla="*/ T12 w 4280"/>
                              <a:gd name="T14" fmla="+- 0 2910 2852"/>
                              <a:gd name="T15" fmla="*/ 2910 h 471"/>
                              <a:gd name="T16" fmla="+- 0 3994 500"/>
                              <a:gd name="T17" fmla="*/ T16 w 4280"/>
                              <a:gd name="T18" fmla="+- 0 2949 2852"/>
                              <a:gd name="T19" fmla="*/ 2949 h 471"/>
                              <a:gd name="T20" fmla="+- 0 4024 500"/>
                              <a:gd name="T21" fmla="*/ T20 w 4280"/>
                              <a:gd name="T22" fmla="+- 0 3022 2852"/>
                              <a:gd name="T23" fmla="*/ 3022 h 471"/>
                              <a:gd name="T24" fmla="+- 0 4031 500"/>
                              <a:gd name="T25" fmla="*/ T24 w 4280"/>
                              <a:gd name="T26" fmla="+- 0 3081 2852"/>
                              <a:gd name="T27" fmla="*/ 3081 h 471"/>
                              <a:gd name="T28" fmla="+- 0 4030 500"/>
                              <a:gd name="T29" fmla="*/ T28 w 4280"/>
                              <a:gd name="T30" fmla="+- 0 3106 2852"/>
                              <a:gd name="T31" fmla="*/ 3106 h 471"/>
                              <a:gd name="T32" fmla="+- 0 4020 500"/>
                              <a:gd name="T33" fmla="*/ T32 w 4280"/>
                              <a:gd name="T34" fmla="+- 0 3171 2852"/>
                              <a:gd name="T35" fmla="*/ 3171 h 471"/>
                              <a:gd name="T36" fmla="+- 0 3984 500"/>
                              <a:gd name="T37" fmla="*/ T36 w 4280"/>
                              <a:gd name="T38" fmla="+- 0 3237 2852"/>
                              <a:gd name="T39" fmla="*/ 3237 h 471"/>
                              <a:gd name="T40" fmla="+- 0 3913 500"/>
                              <a:gd name="T41" fmla="*/ T40 w 4280"/>
                              <a:gd name="T42" fmla="+- 0 3271 2852"/>
                              <a:gd name="T43" fmla="*/ 3271 h 471"/>
                              <a:gd name="T44" fmla="+- 0 4020 500"/>
                              <a:gd name="T45" fmla="*/ T44 w 4280"/>
                              <a:gd name="T46" fmla="+- 0 3271 2852"/>
                              <a:gd name="T47" fmla="*/ 3271 h 471"/>
                              <a:gd name="T48" fmla="+- 0 4057 500"/>
                              <a:gd name="T49" fmla="*/ T48 w 4280"/>
                              <a:gd name="T50" fmla="+- 0 3213 2852"/>
                              <a:gd name="T51" fmla="*/ 3213 h 471"/>
                              <a:gd name="T52" fmla="+- 0 4076 500"/>
                              <a:gd name="T53" fmla="*/ T52 w 4280"/>
                              <a:gd name="T54" fmla="+- 0 3137 2852"/>
                              <a:gd name="T55" fmla="*/ 3137 h 471"/>
                              <a:gd name="T56" fmla="+- 0 4079 500"/>
                              <a:gd name="T57" fmla="*/ T56 w 4280"/>
                              <a:gd name="T58" fmla="+- 0 3095 2852"/>
                              <a:gd name="T59" fmla="*/ 3095 h 471"/>
                              <a:gd name="T60" fmla="+- 0 4079 500"/>
                              <a:gd name="T61" fmla="*/ T60 w 4280"/>
                              <a:gd name="T62" fmla="+- 0 3072 2852"/>
                              <a:gd name="T63" fmla="*/ 3072 h 471"/>
                              <a:gd name="T64" fmla="+- 0 4071 500"/>
                              <a:gd name="T65" fmla="*/ T64 w 4280"/>
                              <a:gd name="T66" fmla="+- 0 3010 2852"/>
                              <a:gd name="T67" fmla="*/ 3010 h 471"/>
                              <a:gd name="T68" fmla="+- 0 4052 500"/>
                              <a:gd name="T69" fmla="*/ T68 w 4280"/>
                              <a:gd name="T70" fmla="+- 0 2952 2852"/>
                              <a:gd name="T71" fmla="*/ 2952 h 471"/>
                              <a:gd name="T72" fmla="+- 0 4032 500"/>
                              <a:gd name="T73" fmla="*/ T72 w 4280"/>
                              <a:gd name="T74" fmla="+- 0 2916 2852"/>
                              <a:gd name="T75" fmla="*/ 2916 h 471"/>
                              <a:gd name="T76" fmla="+- 0 4021 500"/>
                              <a:gd name="T77" fmla="*/ T76 w 4280"/>
                              <a:gd name="T78" fmla="+- 0 2903 2852"/>
                              <a:gd name="T79" fmla="*/ 2903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80" h="471">
                                <a:moveTo>
                                  <a:pt x="3521" y="51"/>
                                </a:moveTo>
                                <a:lnTo>
                                  <a:pt x="3405" y="51"/>
                                </a:lnTo>
                                <a:lnTo>
                                  <a:pt x="3427" y="53"/>
                                </a:lnTo>
                                <a:lnTo>
                                  <a:pt x="3446" y="58"/>
                                </a:lnTo>
                                <a:lnTo>
                                  <a:pt x="3494" y="97"/>
                                </a:lnTo>
                                <a:lnTo>
                                  <a:pt x="3524" y="170"/>
                                </a:lnTo>
                                <a:lnTo>
                                  <a:pt x="3531" y="229"/>
                                </a:lnTo>
                                <a:lnTo>
                                  <a:pt x="3530" y="254"/>
                                </a:lnTo>
                                <a:lnTo>
                                  <a:pt x="3520" y="319"/>
                                </a:lnTo>
                                <a:lnTo>
                                  <a:pt x="3484" y="385"/>
                                </a:lnTo>
                                <a:lnTo>
                                  <a:pt x="3413" y="419"/>
                                </a:lnTo>
                                <a:lnTo>
                                  <a:pt x="3520" y="419"/>
                                </a:lnTo>
                                <a:lnTo>
                                  <a:pt x="3557" y="361"/>
                                </a:lnTo>
                                <a:lnTo>
                                  <a:pt x="3576" y="285"/>
                                </a:lnTo>
                                <a:lnTo>
                                  <a:pt x="3579" y="243"/>
                                </a:lnTo>
                                <a:lnTo>
                                  <a:pt x="3579" y="220"/>
                                </a:lnTo>
                                <a:lnTo>
                                  <a:pt x="3571" y="158"/>
                                </a:lnTo>
                                <a:lnTo>
                                  <a:pt x="3552" y="100"/>
                                </a:lnTo>
                                <a:lnTo>
                                  <a:pt x="3532" y="64"/>
                                </a:lnTo>
                                <a:lnTo>
                                  <a:pt x="3521" y="5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8" name="Freeform 7482"/>
                        <wps:cNvSpPr>
                          <a:spLocks/>
                        </wps:cNvSpPr>
                        <wps:spPr bwMode="auto">
                          <a:xfrm>
                            <a:off x="500" y="2852"/>
                            <a:ext cx="4280" cy="471"/>
                          </a:xfrm>
                          <a:custGeom>
                            <a:avLst/>
                            <a:gdLst>
                              <a:gd name="T0" fmla="+- 0 4193 500"/>
                              <a:gd name="T1" fmla="*/ T0 w 4280"/>
                              <a:gd name="T2" fmla="+- 0 2859 2852"/>
                              <a:gd name="T3" fmla="*/ 2859 h 471"/>
                              <a:gd name="T4" fmla="+- 0 4145 500"/>
                              <a:gd name="T5" fmla="*/ T4 w 4280"/>
                              <a:gd name="T6" fmla="+- 0 2859 2852"/>
                              <a:gd name="T7" fmla="*/ 2859 h 471"/>
                              <a:gd name="T8" fmla="+- 0 4145 500"/>
                              <a:gd name="T9" fmla="*/ T8 w 4280"/>
                              <a:gd name="T10" fmla="+- 0 3315 2852"/>
                              <a:gd name="T11" fmla="*/ 3315 h 471"/>
                              <a:gd name="T12" fmla="+- 0 4190 500"/>
                              <a:gd name="T13" fmla="*/ T12 w 4280"/>
                              <a:gd name="T14" fmla="+- 0 3315 2852"/>
                              <a:gd name="T15" fmla="*/ 3315 h 471"/>
                              <a:gd name="T16" fmla="+- 0 4190 500"/>
                              <a:gd name="T17" fmla="*/ T16 w 4280"/>
                              <a:gd name="T18" fmla="+- 0 2957 2852"/>
                              <a:gd name="T19" fmla="*/ 2957 h 471"/>
                              <a:gd name="T20" fmla="+- 0 4244 500"/>
                              <a:gd name="T21" fmla="*/ T20 w 4280"/>
                              <a:gd name="T22" fmla="+- 0 2957 2852"/>
                              <a:gd name="T23" fmla="*/ 2957 h 471"/>
                              <a:gd name="T24" fmla="+- 0 4193 500"/>
                              <a:gd name="T25" fmla="*/ T24 w 4280"/>
                              <a:gd name="T26" fmla="+- 0 2859 2852"/>
                              <a:gd name="T27" fmla="*/ 2859 h 471"/>
                            </a:gdLst>
                            <a:ahLst/>
                            <a:cxnLst>
                              <a:cxn ang="0">
                                <a:pos x="T1" y="T3"/>
                              </a:cxn>
                              <a:cxn ang="0">
                                <a:pos x="T5" y="T7"/>
                              </a:cxn>
                              <a:cxn ang="0">
                                <a:pos x="T9" y="T11"/>
                              </a:cxn>
                              <a:cxn ang="0">
                                <a:pos x="T13" y="T15"/>
                              </a:cxn>
                              <a:cxn ang="0">
                                <a:pos x="T17" y="T19"/>
                              </a:cxn>
                              <a:cxn ang="0">
                                <a:pos x="T21" y="T23"/>
                              </a:cxn>
                              <a:cxn ang="0">
                                <a:pos x="T25" y="T27"/>
                              </a:cxn>
                            </a:cxnLst>
                            <a:rect l="0" t="0" r="r" b="b"/>
                            <a:pathLst>
                              <a:path w="4280" h="471">
                                <a:moveTo>
                                  <a:pt x="3693" y="7"/>
                                </a:moveTo>
                                <a:lnTo>
                                  <a:pt x="3645" y="7"/>
                                </a:lnTo>
                                <a:lnTo>
                                  <a:pt x="3645" y="463"/>
                                </a:lnTo>
                                <a:lnTo>
                                  <a:pt x="3690" y="463"/>
                                </a:lnTo>
                                <a:lnTo>
                                  <a:pt x="3690" y="105"/>
                                </a:lnTo>
                                <a:lnTo>
                                  <a:pt x="3744" y="105"/>
                                </a:lnTo>
                                <a:lnTo>
                                  <a:pt x="3693" y="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9" name="Freeform 7481"/>
                        <wps:cNvSpPr>
                          <a:spLocks/>
                        </wps:cNvSpPr>
                        <wps:spPr bwMode="auto">
                          <a:xfrm>
                            <a:off x="500" y="2852"/>
                            <a:ext cx="4280" cy="471"/>
                          </a:xfrm>
                          <a:custGeom>
                            <a:avLst/>
                            <a:gdLst>
                              <a:gd name="T0" fmla="+- 0 4244 500"/>
                              <a:gd name="T1" fmla="*/ T0 w 4280"/>
                              <a:gd name="T2" fmla="+- 0 2957 2852"/>
                              <a:gd name="T3" fmla="*/ 2957 h 471"/>
                              <a:gd name="T4" fmla="+- 0 4190 500"/>
                              <a:gd name="T5" fmla="*/ T4 w 4280"/>
                              <a:gd name="T6" fmla="+- 0 2957 2852"/>
                              <a:gd name="T7" fmla="*/ 2957 h 471"/>
                              <a:gd name="T8" fmla="+- 0 4377 500"/>
                              <a:gd name="T9" fmla="*/ T8 w 4280"/>
                              <a:gd name="T10" fmla="+- 0 3315 2852"/>
                              <a:gd name="T11" fmla="*/ 3315 h 471"/>
                              <a:gd name="T12" fmla="+- 0 4426 500"/>
                              <a:gd name="T13" fmla="*/ T12 w 4280"/>
                              <a:gd name="T14" fmla="+- 0 3315 2852"/>
                              <a:gd name="T15" fmla="*/ 3315 h 471"/>
                              <a:gd name="T16" fmla="+- 0 4426 500"/>
                              <a:gd name="T17" fmla="*/ T16 w 4280"/>
                              <a:gd name="T18" fmla="+- 0 3217 2852"/>
                              <a:gd name="T19" fmla="*/ 3217 h 471"/>
                              <a:gd name="T20" fmla="+- 0 4380 500"/>
                              <a:gd name="T21" fmla="*/ T20 w 4280"/>
                              <a:gd name="T22" fmla="+- 0 3217 2852"/>
                              <a:gd name="T23" fmla="*/ 3217 h 471"/>
                              <a:gd name="T24" fmla="+- 0 4244 500"/>
                              <a:gd name="T25" fmla="*/ T24 w 4280"/>
                              <a:gd name="T26" fmla="+- 0 2957 2852"/>
                              <a:gd name="T27" fmla="*/ 2957 h 471"/>
                            </a:gdLst>
                            <a:ahLst/>
                            <a:cxnLst>
                              <a:cxn ang="0">
                                <a:pos x="T1" y="T3"/>
                              </a:cxn>
                              <a:cxn ang="0">
                                <a:pos x="T5" y="T7"/>
                              </a:cxn>
                              <a:cxn ang="0">
                                <a:pos x="T9" y="T11"/>
                              </a:cxn>
                              <a:cxn ang="0">
                                <a:pos x="T13" y="T15"/>
                              </a:cxn>
                              <a:cxn ang="0">
                                <a:pos x="T17" y="T19"/>
                              </a:cxn>
                              <a:cxn ang="0">
                                <a:pos x="T21" y="T23"/>
                              </a:cxn>
                              <a:cxn ang="0">
                                <a:pos x="T25" y="T27"/>
                              </a:cxn>
                            </a:cxnLst>
                            <a:rect l="0" t="0" r="r" b="b"/>
                            <a:pathLst>
                              <a:path w="4280" h="471">
                                <a:moveTo>
                                  <a:pt x="3744" y="105"/>
                                </a:moveTo>
                                <a:lnTo>
                                  <a:pt x="3690" y="105"/>
                                </a:lnTo>
                                <a:lnTo>
                                  <a:pt x="3877" y="463"/>
                                </a:lnTo>
                                <a:lnTo>
                                  <a:pt x="3926" y="463"/>
                                </a:lnTo>
                                <a:lnTo>
                                  <a:pt x="3926" y="365"/>
                                </a:lnTo>
                                <a:lnTo>
                                  <a:pt x="3880" y="365"/>
                                </a:lnTo>
                                <a:lnTo>
                                  <a:pt x="3744" y="10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0" name="Freeform 7480"/>
                        <wps:cNvSpPr>
                          <a:spLocks/>
                        </wps:cNvSpPr>
                        <wps:spPr bwMode="auto">
                          <a:xfrm>
                            <a:off x="500" y="2852"/>
                            <a:ext cx="4280" cy="471"/>
                          </a:xfrm>
                          <a:custGeom>
                            <a:avLst/>
                            <a:gdLst>
                              <a:gd name="T0" fmla="+- 0 4426 500"/>
                              <a:gd name="T1" fmla="*/ T0 w 4280"/>
                              <a:gd name="T2" fmla="+- 0 2859 2852"/>
                              <a:gd name="T3" fmla="*/ 2859 h 471"/>
                              <a:gd name="T4" fmla="+- 0 4380 500"/>
                              <a:gd name="T5" fmla="*/ T4 w 4280"/>
                              <a:gd name="T6" fmla="+- 0 2859 2852"/>
                              <a:gd name="T7" fmla="*/ 2859 h 471"/>
                              <a:gd name="T8" fmla="+- 0 4380 500"/>
                              <a:gd name="T9" fmla="*/ T8 w 4280"/>
                              <a:gd name="T10" fmla="+- 0 3217 2852"/>
                              <a:gd name="T11" fmla="*/ 3217 h 471"/>
                              <a:gd name="T12" fmla="+- 0 4426 500"/>
                              <a:gd name="T13" fmla="*/ T12 w 4280"/>
                              <a:gd name="T14" fmla="+- 0 3217 2852"/>
                              <a:gd name="T15" fmla="*/ 3217 h 471"/>
                              <a:gd name="T16" fmla="+- 0 4426 500"/>
                              <a:gd name="T17" fmla="*/ T16 w 4280"/>
                              <a:gd name="T18" fmla="+- 0 2859 2852"/>
                              <a:gd name="T19" fmla="*/ 2859 h 471"/>
                            </a:gdLst>
                            <a:ahLst/>
                            <a:cxnLst>
                              <a:cxn ang="0">
                                <a:pos x="T1" y="T3"/>
                              </a:cxn>
                              <a:cxn ang="0">
                                <a:pos x="T5" y="T7"/>
                              </a:cxn>
                              <a:cxn ang="0">
                                <a:pos x="T9" y="T11"/>
                              </a:cxn>
                              <a:cxn ang="0">
                                <a:pos x="T13" y="T15"/>
                              </a:cxn>
                              <a:cxn ang="0">
                                <a:pos x="T17" y="T19"/>
                              </a:cxn>
                            </a:cxnLst>
                            <a:rect l="0" t="0" r="r" b="b"/>
                            <a:pathLst>
                              <a:path w="4280" h="471">
                                <a:moveTo>
                                  <a:pt x="3926" y="7"/>
                                </a:moveTo>
                                <a:lnTo>
                                  <a:pt x="3880" y="7"/>
                                </a:lnTo>
                                <a:lnTo>
                                  <a:pt x="3880" y="365"/>
                                </a:lnTo>
                                <a:lnTo>
                                  <a:pt x="3926" y="365"/>
                                </a:lnTo>
                                <a:lnTo>
                                  <a:pt x="3926" y="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1" name="Freeform 7479"/>
                        <wps:cNvSpPr>
                          <a:spLocks/>
                        </wps:cNvSpPr>
                        <wps:spPr bwMode="auto">
                          <a:xfrm>
                            <a:off x="500" y="2852"/>
                            <a:ext cx="4280" cy="471"/>
                          </a:xfrm>
                          <a:custGeom>
                            <a:avLst/>
                            <a:gdLst>
                              <a:gd name="T0" fmla="+- 0 4497 500"/>
                              <a:gd name="T1" fmla="*/ T0 w 4280"/>
                              <a:gd name="T2" fmla="+- 0 3168 2852"/>
                              <a:gd name="T3" fmla="*/ 3168 h 471"/>
                              <a:gd name="T4" fmla="+- 0 4508 500"/>
                              <a:gd name="T5" fmla="*/ T4 w 4280"/>
                              <a:gd name="T6" fmla="+- 0 3229 2852"/>
                              <a:gd name="T7" fmla="*/ 3229 h 471"/>
                              <a:gd name="T8" fmla="+- 0 4539 500"/>
                              <a:gd name="T9" fmla="*/ T8 w 4280"/>
                              <a:gd name="T10" fmla="+- 0 3282 2852"/>
                              <a:gd name="T11" fmla="*/ 3282 h 471"/>
                              <a:gd name="T12" fmla="+- 0 4594 500"/>
                              <a:gd name="T13" fmla="*/ T12 w 4280"/>
                              <a:gd name="T14" fmla="+- 0 3314 2852"/>
                              <a:gd name="T15" fmla="*/ 3314 h 471"/>
                              <a:gd name="T16" fmla="+- 0 4631 500"/>
                              <a:gd name="T17" fmla="*/ T16 w 4280"/>
                              <a:gd name="T18" fmla="+- 0 3322 2852"/>
                              <a:gd name="T19" fmla="*/ 3322 h 471"/>
                              <a:gd name="T20" fmla="+- 0 4657 500"/>
                              <a:gd name="T21" fmla="*/ T20 w 4280"/>
                              <a:gd name="T22" fmla="+- 0 3321 2852"/>
                              <a:gd name="T23" fmla="*/ 3321 h 471"/>
                              <a:gd name="T24" fmla="+- 0 4730 500"/>
                              <a:gd name="T25" fmla="*/ T24 w 4280"/>
                              <a:gd name="T26" fmla="+- 0 3295 2852"/>
                              <a:gd name="T27" fmla="*/ 3295 h 471"/>
                              <a:gd name="T28" fmla="+- 0 4757 500"/>
                              <a:gd name="T29" fmla="*/ T28 w 4280"/>
                              <a:gd name="T30" fmla="+- 0 3268 2852"/>
                              <a:gd name="T31" fmla="*/ 3268 h 471"/>
                              <a:gd name="T32" fmla="+- 0 4660 500"/>
                              <a:gd name="T33" fmla="*/ T32 w 4280"/>
                              <a:gd name="T34" fmla="+- 0 3268 2852"/>
                              <a:gd name="T35" fmla="*/ 3268 h 471"/>
                              <a:gd name="T36" fmla="+- 0 4635 500"/>
                              <a:gd name="T37" fmla="*/ T36 w 4280"/>
                              <a:gd name="T38" fmla="+- 0 3267 2852"/>
                              <a:gd name="T39" fmla="*/ 3267 h 471"/>
                              <a:gd name="T40" fmla="+- 0 4565 500"/>
                              <a:gd name="T41" fmla="*/ T40 w 4280"/>
                              <a:gd name="T42" fmla="+- 0 3232 2852"/>
                              <a:gd name="T43" fmla="*/ 3232 h 471"/>
                              <a:gd name="T44" fmla="+- 0 4543 500"/>
                              <a:gd name="T45" fmla="*/ T44 w 4280"/>
                              <a:gd name="T46" fmla="+- 0 3175 2852"/>
                              <a:gd name="T47" fmla="*/ 3175 h 471"/>
                              <a:gd name="T48" fmla="+- 0 4497 500"/>
                              <a:gd name="T49" fmla="*/ T48 w 4280"/>
                              <a:gd name="T50" fmla="+- 0 3168 2852"/>
                              <a:gd name="T51" fmla="*/ 3168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80" h="471">
                                <a:moveTo>
                                  <a:pt x="3997" y="316"/>
                                </a:moveTo>
                                <a:lnTo>
                                  <a:pt x="4008" y="377"/>
                                </a:lnTo>
                                <a:lnTo>
                                  <a:pt x="4039" y="430"/>
                                </a:lnTo>
                                <a:lnTo>
                                  <a:pt x="4094" y="462"/>
                                </a:lnTo>
                                <a:lnTo>
                                  <a:pt x="4131" y="470"/>
                                </a:lnTo>
                                <a:lnTo>
                                  <a:pt x="4157" y="469"/>
                                </a:lnTo>
                                <a:lnTo>
                                  <a:pt x="4230" y="443"/>
                                </a:lnTo>
                                <a:lnTo>
                                  <a:pt x="4257" y="416"/>
                                </a:lnTo>
                                <a:lnTo>
                                  <a:pt x="4160" y="416"/>
                                </a:lnTo>
                                <a:lnTo>
                                  <a:pt x="4135" y="415"/>
                                </a:lnTo>
                                <a:lnTo>
                                  <a:pt x="4065" y="380"/>
                                </a:lnTo>
                                <a:lnTo>
                                  <a:pt x="4043" y="323"/>
                                </a:lnTo>
                                <a:lnTo>
                                  <a:pt x="3997" y="31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2" name="Freeform 7478"/>
                        <wps:cNvSpPr>
                          <a:spLocks/>
                        </wps:cNvSpPr>
                        <wps:spPr bwMode="auto">
                          <a:xfrm>
                            <a:off x="500" y="2852"/>
                            <a:ext cx="4280" cy="471"/>
                          </a:xfrm>
                          <a:custGeom>
                            <a:avLst/>
                            <a:gdLst>
                              <a:gd name="T0" fmla="+- 0 4643 500"/>
                              <a:gd name="T1" fmla="*/ T0 w 4280"/>
                              <a:gd name="T2" fmla="+- 0 2852 2852"/>
                              <a:gd name="T3" fmla="*/ 2852 h 471"/>
                              <a:gd name="T4" fmla="+- 0 4582 500"/>
                              <a:gd name="T5" fmla="*/ T4 w 4280"/>
                              <a:gd name="T6" fmla="+- 0 2862 2852"/>
                              <a:gd name="T7" fmla="*/ 2862 h 471"/>
                              <a:gd name="T8" fmla="+- 0 4533 500"/>
                              <a:gd name="T9" fmla="*/ T8 w 4280"/>
                              <a:gd name="T10" fmla="+- 0 2901 2852"/>
                              <a:gd name="T11" fmla="*/ 2901 h 471"/>
                              <a:gd name="T12" fmla="+- 0 4512 500"/>
                              <a:gd name="T13" fmla="*/ T12 w 4280"/>
                              <a:gd name="T14" fmla="+- 0 2960 2852"/>
                              <a:gd name="T15" fmla="*/ 2960 h 471"/>
                              <a:gd name="T16" fmla="+- 0 4512 500"/>
                              <a:gd name="T17" fmla="*/ T16 w 4280"/>
                              <a:gd name="T18" fmla="+- 0 2983 2852"/>
                              <a:gd name="T19" fmla="*/ 2983 h 471"/>
                              <a:gd name="T20" fmla="+- 0 4530 500"/>
                              <a:gd name="T21" fmla="*/ T20 w 4280"/>
                              <a:gd name="T22" fmla="+- 0 3044 2852"/>
                              <a:gd name="T23" fmla="*/ 3044 h 471"/>
                              <a:gd name="T24" fmla="+- 0 4587 500"/>
                              <a:gd name="T25" fmla="*/ T24 w 4280"/>
                              <a:gd name="T26" fmla="+- 0 3089 2852"/>
                              <a:gd name="T27" fmla="*/ 3089 h 471"/>
                              <a:gd name="T28" fmla="+- 0 4655 500"/>
                              <a:gd name="T29" fmla="*/ T28 w 4280"/>
                              <a:gd name="T30" fmla="+- 0 3112 2852"/>
                              <a:gd name="T31" fmla="*/ 3112 h 471"/>
                              <a:gd name="T32" fmla="+- 0 4675 500"/>
                              <a:gd name="T33" fmla="*/ T32 w 4280"/>
                              <a:gd name="T34" fmla="+- 0 3119 2852"/>
                              <a:gd name="T35" fmla="*/ 3119 h 471"/>
                              <a:gd name="T36" fmla="+- 0 4732 500"/>
                              <a:gd name="T37" fmla="*/ T36 w 4280"/>
                              <a:gd name="T38" fmla="+- 0 3169 2852"/>
                              <a:gd name="T39" fmla="*/ 3169 h 471"/>
                              <a:gd name="T40" fmla="+- 0 4735 500"/>
                              <a:gd name="T41" fmla="*/ T40 w 4280"/>
                              <a:gd name="T42" fmla="+- 0 3188 2852"/>
                              <a:gd name="T43" fmla="*/ 3188 h 471"/>
                              <a:gd name="T44" fmla="+- 0 4733 500"/>
                              <a:gd name="T45" fmla="*/ T44 w 4280"/>
                              <a:gd name="T46" fmla="+- 0 3209 2852"/>
                              <a:gd name="T47" fmla="*/ 3209 h 471"/>
                              <a:gd name="T48" fmla="+- 0 4679 500"/>
                              <a:gd name="T49" fmla="*/ T48 w 4280"/>
                              <a:gd name="T50" fmla="+- 0 3264 2852"/>
                              <a:gd name="T51" fmla="*/ 3264 h 471"/>
                              <a:gd name="T52" fmla="+- 0 4660 500"/>
                              <a:gd name="T53" fmla="*/ T52 w 4280"/>
                              <a:gd name="T54" fmla="+- 0 3268 2852"/>
                              <a:gd name="T55" fmla="*/ 3268 h 471"/>
                              <a:gd name="T56" fmla="+- 0 4757 500"/>
                              <a:gd name="T57" fmla="*/ T56 w 4280"/>
                              <a:gd name="T58" fmla="+- 0 3268 2852"/>
                              <a:gd name="T59" fmla="*/ 3268 h 471"/>
                              <a:gd name="T60" fmla="+- 0 4779 500"/>
                              <a:gd name="T61" fmla="*/ T60 w 4280"/>
                              <a:gd name="T62" fmla="+- 0 3207 2852"/>
                              <a:gd name="T63" fmla="*/ 3207 h 471"/>
                              <a:gd name="T64" fmla="+- 0 4781 500"/>
                              <a:gd name="T65" fmla="*/ T64 w 4280"/>
                              <a:gd name="T66" fmla="+- 0 3190 2852"/>
                              <a:gd name="T67" fmla="*/ 3190 h 471"/>
                              <a:gd name="T68" fmla="+- 0 4780 500"/>
                              <a:gd name="T69" fmla="*/ T68 w 4280"/>
                              <a:gd name="T70" fmla="+- 0 3167 2852"/>
                              <a:gd name="T71" fmla="*/ 3167 h 471"/>
                              <a:gd name="T72" fmla="+- 0 4758 500"/>
                              <a:gd name="T73" fmla="*/ T72 w 4280"/>
                              <a:gd name="T74" fmla="+- 0 3110 2852"/>
                              <a:gd name="T75" fmla="*/ 3110 h 471"/>
                              <a:gd name="T76" fmla="+- 0 4699 500"/>
                              <a:gd name="T77" fmla="*/ T76 w 4280"/>
                              <a:gd name="T78" fmla="+- 0 3065 2852"/>
                              <a:gd name="T79" fmla="*/ 3065 h 471"/>
                              <a:gd name="T80" fmla="+- 0 4629 500"/>
                              <a:gd name="T81" fmla="*/ T80 w 4280"/>
                              <a:gd name="T82" fmla="+- 0 3042 2852"/>
                              <a:gd name="T83" fmla="*/ 3042 h 471"/>
                              <a:gd name="T84" fmla="+- 0 4606 500"/>
                              <a:gd name="T85" fmla="*/ T84 w 4280"/>
                              <a:gd name="T86" fmla="+- 0 3034 2852"/>
                              <a:gd name="T87" fmla="*/ 3034 h 471"/>
                              <a:gd name="T88" fmla="+- 0 4589 500"/>
                              <a:gd name="T89" fmla="*/ T88 w 4280"/>
                              <a:gd name="T90" fmla="+- 0 3026 2852"/>
                              <a:gd name="T91" fmla="*/ 3026 h 471"/>
                              <a:gd name="T92" fmla="+- 0 4577 500"/>
                              <a:gd name="T93" fmla="*/ T92 w 4280"/>
                              <a:gd name="T94" fmla="+- 0 3019 2852"/>
                              <a:gd name="T95" fmla="*/ 3019 h 471"/>
                              <a:gd name="T96" fmla="+- 0 4563 500"/>
                              <a:gd name="T97" fmla="*/ T96 w 4280"/>
                              <a:gd name="T98" fmla="+- 0 3001 2852"/>
                              <a:gd name="T99" fmla="*/ 3001 h 471"/>
                              <a:gd name="T100" fmla="+- 0 4557 500"/>
                              <a:gd name="T101" fmla="*/ T100 w 4280"/>
                              <a:gd name="T102" fmla="+- 0 2983 2852"/>
                              <a:gd name="T103" fmla="*/ 2983 h 471"/>
                              <a:gd name="T104" fmla="+- 0 4559 500"/>
                              <a:gd name="T105" fmla="*/ T104 w 4280"/>
                              <a:gd name="T106" fmla="+- 0 2959 2852"/>
                              <a:gd name="T107" fmla="*/ 2959 h 471"/>
                              <a:gd name="T108" fmla="+- 0 4608 500"/>
                              <a:gd name="T109" fmla="*/ T108 w 4280"/>
                              <a:gd name="T110" fmla="+- 0 2908 2852"/>
                              <a:gd name="T111" fmla="*/ 2908 h 471"/>
                              <a:gd name="T112" fmla="+- 0 4630 500"/>
                              <a:gd name="T113" fmla="*/ T112 w 4280"/>
                              <a:gd name="T114" fmla="+- 0 2905 2852"/>
                              <a:gd name="T115" fmla="*/ 2905 h 471"/>
                              <a:gd name="T116" fmla="+- 0 4745 500"/>
                              <a:gd name="T117" fmla="*/ T116 w 4280"/>
                              <a:gd name="T118" fmla="+- 0 2905 2852"/>
                              <a:gd name="T119" fmla="*/ 2905 h 471"/>
                              <a:gd name="T120" fmla="+- 0 4733 500"/>
                              <a:gd name="T121" fmla="*/ T120 w 4280"/>
                              <a:gd name="T122" fmla="+- 0 2889 2852"/>
                              <a:gd name="T123" fmla="*/ 2889 h 471"/>
                              <a:gd name="T124" fmla="+- 0 4720 500"/>
                              <a:gd name="T125" fmla="*/ T124 w 4280"/>
                              <a:gd name="T126" fmla="+- 0 2877 2852"/>
                              <a:gd name="T127" fmla="*/ 2877 h 471"/>
                              <a:gd name="T128" fmla="+- 0 4698 500"/>
                              <a:gd name="T129" fmla="*/ T128 w 4280"/>
                              <a:gd name="T130" fmla="+- 0 2865 2852"/>
                              <a:gd name="T131" fmla="*/ 2865 h 471"/>
                              <a:gd name="T132" fmla="+- 0 4679 500"/>
                              <a:gd name="T133" fmla="*/ T132 w 4280"/>
                              <a:gd name="T134" fmla="+- 0 2858 2852"/>
                              <a:gd name="T135" fmla="*/ 2858 h 471"/>
                              <a:gd name="T136" fmla="+- 0 4661 500"/>
                              <a:gd name="T137" fmla="*/ T136 w 4280"/>
                              <a:gd name="T138" fmla="+- 0 2853 2852"/>
                              <a:gd name="T139" fmla="*/ 2853 h 471"/>
                              <a:gd name="T140" fmla="+- 0 4643 500"/>
                              <a:gd name="T141" fmla="*/ T140 w 4280"/>
                              <a:gd name="T142" fmla="+- 0 2852 2852"/>
                              <a:gd name="T143" fmla="*/ 2852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280" h="471">
                                <a:moveTo>
                                  <a:pt x="4143" y="0"/>
                                </a:moveTo>
                                <a:lnTo>
                                  <a:pt x="4082" y="10"/>
                                </a:lnTo>
                                <a:lnTo>
                                  <a:pt x="4033" y="49"/>
                                </a:lnTo>
                                <a:lnTo>
                                  <a:pt x="4012" y="108"/>
                                </a:lnTo>
                                <a:lnTo>
                                  <a:pt x="4012" y="131"/>
                                </a:lnTo>
                                <a:lnTo>
                                  <a:pt x="4030" y="192"/>
                                </a:lnTo>
                                <a:lnTo>
                                  <a:pt x="4087" y="237"/>
                                </a:lnTo>
                                <a:lnTo>
                                  <a:pt x="4155" y="260"/>
                                </a:lnTo>
                                <a:lnTo>
                                  <a:pt x="4175" y="267"/>
                                </a:lnTo>
                                <a:lnTo>
                                  <a:pt x="4232" y="317"/>
                                </a:lnTo>
                                <a:lnTo>
                                  <a:pt x="4235" y="336"/>
                                </a:lnTo>
                                <a:lnTo>
                                  <a:pt x="4233" y="357"/>
                                </a:lnTo>
                                <a:lnTo>
                                  <a:pt x="4179" y="412"/>
                                </a:lnTo>
                                <a:lnTo>
                                  <a:pt x="4160" y="416"/>
                                </a:lnTo>
                                <a:lnTo>
                                  <a:pt x="4257" y="416"/>
                                </a:lnTo>
                                <a:lnTo>
                                  <a:pt x="4279" y="355"/>
                                </a:lnTo>
                                <a:lnTo>
                                  <a:pt x="4281" y="338"/>
                                </a:lnTo>
                                <a:lnTo>
                                  <a:pt x="4280" y="315"/>
                                </a:lnTo>
                                <a:lnTo>
                                  <a:pt x="4258" y="258"/>
                                </a:lnTo>
                                <a:lnTo>
                                  <a:pt x="4199" y="213"/>
                                </a:lnTo>
                                <a:lnTo>
                                  <a:pt x="4129" y="190"/>
                                </a:lnTo>
                                <a:lnTo>
                                  <a:pt x="4106" y="182"/>
                                </a:lnTo>
                                <a:lnTo>
                                  <a:pt x="4089" y="174"/>
                                </a:lnTo>
                                <a:lnTo>
                                  <a:pt x="4077" y="167"/>
                                </a:lnTo>
                                <a:lnTo>
                                  <a:pt x="4063" y="149"/>
                                </a:lnTo>
                                <a:lnTo>
                                  <a:pt x="4057" y="131"/>
                                </a:lnTo>
                                <a:lnTo>
                                  <a:pt x="4059" y="107"/>
                                </a:lnTo>
                                <a:lnTo>
                                  <a:pt x="4108" y="56"/>
                                </a:lnTo>
                                <a:lnTo>
                                  <a:pt x="4130" y="53"/>
                                </a:lnTo>
                                <a:lnTo>
                                  <a:pt x="4245" y="53"/>
                                </a:lnTo>
                                <a:lnTo>
                                  <a:pt x="4233" y="37"/>
                                </a:lnTo>
                                <a:lnTo>
                                  <a:pt x="4220" y="25"/>
                                </a:lnTo>
                                <a:lnTo>
                                  <a:pt x="4198" y="13"/>
                                </a:lnTo>
                                <a:lnTo>
                                  <a:pt x="4179" y="6"/>
                                </a:lnTo>
                                <a:lnTo>
                                  <a:pt x="4161" y="1"/>
                                </a:lnTo>
                                <a:lnTo>
                                  <a:pt x="414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3" name="Freeform 7477"/>
                        <wps:cNvSpPr>
                          <a:spLocks/>
                        </wps:cNvSpPr>
                        <wps:spPr bwMode="auto">
                          <a:xfrm>
                            <a:off x="500" y="2852"/>
                            <a:ext cx="4280" cy="471"/>
                          </a:xfrm>
                          <a:custGeom>
                            <a:avLst/>
                            <a:gdLst>
                              <a:gd name="T0" fmla="+- 0 4745 500"/>
                              <a:gd name="T1" fmla="*/ T0 w 4280"/>
                              <a:gd name="T2" fmla="+- 0 2905 2852"/>
                              <a:gd name="T3" fmla="*/ 2905 h 471"/>
                              <a:gd name="T4" fmla="+- 0 4630 500"/>
                              <a:gd name="T5" fmla="*/ T4 w 4280"/>
                              <a:gd name="T6" fmla="+- 0 2905 2852"/>
                              <a:gd name="T7" fmla="*/ 2905 h 471"/>
                              <a:gd name="T8" fmla="+- 0 4656 500"/>
                              <a:gd name="T9" fmla="*/ T8 w 4280"/>
                              <a:gd name="T10" fmla="+- 0 2906 2852"/>
                              <a:gd name="T11" fmla="*/ 2906 h 471"/>
                              <a:gd name="T12" fmla="+- 0 4676 500"/>
                              <a:gd name="T13" fmla="*/ T12 w 4280"/>
                              <a:gd name="T14" fmla="+- 0 2911 2852"/>
                              <a:gd name="T15" fmla="*/ 2911 h 471"/>
                              <a:gd name="T16" fmla="+- 0 4722 500"/>
                              <a:gd name="T17" fmla="*/ T16 w 4280"/>
                              <a:gd name="T18" fmla="+- 0 2971 2852"/>
                              <a:gd name="T19" fmla="*/ 2971 h 471"/>
                              <a:gd name="T20" fmla="+- 0 4725 500"/>
                              <a:gd name="T21" fmla="*/ T20 w 4280"/>
                              <a:gd name="T22" fmla="+- 0 2992 2852"/>
                              <a:gd name="T23" fmla="*/ 2992 h 471"/>
                              <a:gd name="T24" fmla="+- 0 4770 500"/>
                              <a:gd name="T25" fmla="*/ T24 w 4280"/>
                              <a:gd name="T26" fmla="+- 0 2987 2852"/>
                              <a:gd name="T27" fmla="*/ 2987 h 471"/>
                              <a:gd name="T28" fmla="+- 0 4768 500"/>
                              <a:gd name="T29" fmla="*/ T28 w 4280"/>
                              <a:gd name="T30" fmla="+- 0 2966 2852"/>
                              <a:gd name="T31" fmla="*/ 2966 h 471"/>
                              <a:gd name="T32" fmla="+- 0 4764 500"/>
                              <a:gd name="T33" fmla="*/ T32 w 4280"/>
                              <a:gd name="T34" fmla="+- 0 2947 2852"/>
                              <a:gd name="T35" fmla="*/ 2947 h 471"/>
                              <a:gd name="T36" fmla="+- 0 4758 500"/>
                              <a:gd name="T37" fmla="*/ T36 w 4280"/>
                              <a:gd name="T38" fmla="+- 0 2928 2852"/>
                              <a:gd name="T39" fmla="*/ 2928 h 471"/>
                              <a:gd name="T40" fmla="+- 0 4746 500"/>
                              <a:gd name="T41" fmla="*/ T40 w 4280"/>
                              <a:gd name="T42" fmla="+- 0 2906 2852"/>
                              <a:gd name="T43" fmla="*/ 2906 h 471"/>
                              <a:gd name="T44" fmla="+- 0 4745 500"/>
                              <a:gd name="T45" fmla="*/ T44 w 4280"/>
                              <a:gd name="T46" fmla="+- 0 2905 2852"/>
                              <a:gd name="T47" fmla="*/ 2905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80" h="471">
                                <a:moveTo>
                                  <a:pt x="4245" y="53"/>
                                </a:moveTo>
                                <a:lnTo>
                                  <a:pt x="4130" y="53"/>
                                </a:lnTo>
                                <a:lnTo>
                                  <a:pt x="4156" y="54"/>
                                </a:lnTo>
                                <a:lnTo>
                                  <a:pt x="4176" y="59"/>
                                </a:lnTo>
                                <a:lnTo>
                                  <a:pt x="4222" y="119"/>
                                </a:lnTo>
                                <a:lnTo>
                                  <a:pt x="4225" y="140"/>
                                </a:lnTo>
                                <a:lnTo>
                                  <a:pt x="4270" y="135"/>
                                </a:lnTo>
                                <a:lnTo>
                                  <a:pt x="4268" y="114"/>
                                </a:lnTo>
                                <a:lnTo>
                                  <a:pt x="4264" y="95"/>
                                </a:lnTo>
                                <a:lnTo>
                                  <a:pt x="4258" y="76"/>
                                </a:lnTo>
                                <a:lnTo>
                                  <a:pt x="4246" y="54"/>
                                </a:lnTo>
                                <a:lnTo>
                                  <a:pt x="4245" y="5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656E40CA" id="Group 7476" o:spid="_x0000_s1026" style="position:absolute;margin-left:32.5pt;margin-top:108pt;width:214pt;height:23.55pt;z-index:-251656192;mso-position-horizontal-relative:page;mso-position-vertical-relative:page" coordorigin="500,2852" coordsize="4280,47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LkEtEpAAAgiQEADgAAAGRycy9lMm9Eb2MueG1s7F3bbiM5kn1fYP9B8OMsup33VBpdPdi51GCA&#10;3t0GRvsBKlu+YF2WR1J1Vc9i/31PMMk0g4rIZHNsl9yd89ByjUKZkYwkeeJEMOK733/5eL/4abPb&#10;320f3p3l32Zni83D5fbq7uHm3dl/r95/szxb7A/rh6v1/fZh8+7s583+7Pff/+u/fPf58WJTbG+3&#10;91eb3QIXedhffH58d3Z7ODxenJ/vL283H9f7b7ePmwd8eb3dfVwf8M/dzfnVbv0ZV/94f15kWXP+&#10;ebu7etxtLzf7Pf7fP/Vfnn1vrn99vbk8/Nf19X5zWNy/O4NuB/PfnfnvB/rv+fffrS9uduvH27tL&#10;q8Y6QYuP67sH3HS41J/Wh/Xi0+7u6FIf7y532/32+vDt5fbj+fb6+u5yY54BT5NnwdP8Zbf99Gie&#10;5ebi883jMEwY2mCcki97+Z8//bhb3F29O2vrsj5bPKw/wkrmxou2ahsaoM+PNxeQ+8vu8W+PP+76&#10;p8SfP2wv/2ePr8/D7+nfN73w4sPn/9he4YrrT4etGaAv17uPdAk8+uKLscPPgx02Xw6LS/yfRZu3&#10;ywzmusR3Rddly7o31OUtrEk/q+lb+nJZF+6rP9tfV8XS/rRqc/ryfH3R39VoajWjx8Irt38a1f0/&#10;N6p/u10/boyx9jRaT6PauFF9v9ts6E1etHVW9QNrRN2o7v0h9b4hRfcY+cnBPB4VN6L6mKwvLj/t&#10;D3/ZbI1V1j/9sD/0c+IKfxlbX9mXYoVRvf54j+nxb98sskVdLRd0QyvthHIn9LvzxSpbfF6YWwdC&#10;hRMyV4IRu8WTJW+GG5ZODNcyQrcLa1JMtEGqclK9WhlUO1YLr3avO6lVKWrBUt4Dqmq1TmxULSx8&#10;3sXqLJfU6pwQqbVU1Mr5wJd50YjDlftjb6TE8cr56ONdlDTL/cFf5YWmGx/9Mu8yWTffAEZK1o2b&#10;oC5EY+a+BVZ5o+nGTVAWlfya5b4VjJSoW8HNULeiRQvfCCvor8wAboSyzGSbFr4ZjJSsGzdDU4hz&#10;s/CNsCq0aVBwI5RlUYg2LXwzGClZN26Gpq6l963wjbCC/vK4ldwIuGsu6lb6ZjBSom4lN0NbijYt&#10;fSOsSm0ulNwIZaHMBdpnh8XISMm6cTNg05DGrfSNsCq1uVByI5RFs5THzTeDkRJ1q7gZGswsYdGt&#10;fCOsKm0uVNwIqm6Vb4YR3bgZmqIUdfONsKq0uVBxI+CurThulW8GIyWPGzdD3RSibr4RVthn5blQ&#10;cyNgmtaibrVvBiMl6gYkxXYseX+vfSOsam0u1NwIZY63V9ria98MRkrWjZtBwR61b4RVrc2FmhtB&#10;3U9r3wz6ftpwMyi6Nb4RVo02FxpuBBWDNL4ZODYC3L1x4G196/Dc5ZcHC+jw12JN7llmAPnjdk+I&#10;egX9AKhXpUXMkCL0pwjDaiTcRgljGEkY8KQH4+OXJuBhxA3mx8NMiMPmRryLujptzySOfTVGGdox&#10;jXjck9ImRuLYfWKuTvuKEY97VFrqjXjco9LqS+JYNmOUqeyjYiWLErePisUlRpyWDVIG8z1K3D4q&#10;pmCMOE0uujpmhSfevzv2rd+BCghJgN3ZAiTAB/rN+uJxfaDJ4v5cfH531ntNt/gDjiR98XH702a1&#10;NSIHmjQVVhLc143Y09f3D74YFghPyn3nPh/NpfonKFrjGEJz96377KWwquJKJXbz/jndt+6zlyKk&#10;SmKdU8x97T57MTwUiVVYq8eulhf9U1atcfZU3XJay+l6jTOau537tNoRNiO5qaeg/Y3kcsNC6Pet&#10;+ldxUo6wtLmeewedXu6z14+WYIiVrXuZ3Nfusxezti+6cVs4sSnD8jepvxUemd5Kw2AMryf+T99j&#10;32/v767e393f01u53918+OP9bvHTGnRXUebv8Sb0pmVi92Zpf9jSz5zl6edgC+wMIN7A0Ff/2+VF&#10;lf2h6L553yzbb6r3Vf1N12bLb7K8+0PXZFVX/en9/9HkyKuL27urq83DD3cPG0el5VUcqWJJvZ4E&#10;M2Qazb+uxvprnkt9yMz8T3pIcGcPV3i69cXtZn31Z/v3YX133/99zjU2g4zHdp9mIEAY9dRLzxZ9&#10;2F79DBpmt+1pRNCe+ON2u/vH2eIzKMR3Z/u/f1rvNmeL+78+gE3q8opw8sH8o6pbmpY7/5sP/jfr&#10;h0tc6t3Z4Qy7M/35x0PPU3563N3d3OJO/Rr0sP13cGnXd0TTGP16rew/QGi9HrOFRbrnC31my8wa&#10;GjeQYG+T2WqXoheIVWvw2r4Gs9WWIlGDRfdJLc2N4fBZRZUw6HAtDip9wo3D57YU/SusycOlvhKz&#10;pWiWymwpHkzuG0D3YLCJ2QExNGUre6WpzFZeit5VwGxBSvSuaGHqjWV0axrRm09ktoqmEnXjzBZJ&#10;ybpxR1JhGhKZLY0F4cwWScm6BTNBZmgSmS1NN85sqbqFzFYrLh6pzFYmMw0BswUpcdzKYC7I620i&#10;s6Wx46W/IunefMBsKXtBGrOlrruM2eILL+De7M1rNMRv3psnZ2Agdl7ExS2WvbfmXEnNxy2I/Ybb&#10;5OScs+Q+ne/X+2BTfm5hqZEp76qwPl0JBsB5Mr3nze+bwyftfT8TLsawue/dZ69fHulLFpG+KT2n&#10;cSbBf4zp50Z5clwCa/Ta43FmP3H2E0/WTwRMOvYTzUR8035iV4iY6mv7icu2kYJKvpvyNTIgFLV8&#10;VBbtJ8LNEn0KngFBUiL+DDIgOsSQhehlop+o6uYboNR149hY08331KMzIIqulqOXzE80UuK4BX5i&#10;J79oaX6iqhvzE0d0436iMjfT/EQVtzM/ccbtiPE56n88aPcsuP3lsW9VcEyrYd8SeZLT2NdJVUOU&#10;ymFP92kDC3Z0YuXybDyeQVmcpN2kXPC0M7acYxCnH4MAfjjGlsYZfNvYUt5bU7CltunDEx8Yen1f&#10;DbdVESr50CYWW2pq+chGV4szr3meiQmPJwAu8xyY61TRpaqcb4RoeIlczAh4aaRi4GWeI+tYGLk0&#10;fKkqx/DliHLBRJDnZyK+1OYCx5ckNQwc0M/MC78oL/wK+PIImWkIs7KYcArDNRkWRspxmcCYDaVK&#10;/gK5shnHmA251LjelJyGRWcGc850OVucbKYLBQWPUabJrXrTKFPd/z1o+DVSXbStPwVnaofLfIjD&#10;qRs910XTKwlnqmjJB/k6IAlITNWUPsyPP8elKuebYEQ5zmKqyvlGiMaZKh3HaUwy/AyX+qijoeNe&#10;HtA4WOGCwBqccXDByTkCzH32RJiTmgIV7q6xcvyuM/SYoccpQw/sBiH0qDpDs79t6FF0Yt6ov/l9&#10;FehRVCcZPkUavqhXEvRQY5T+6I/EKPkhtVwzZRr0UJVj0CM2gKoqN0MPlzI1Hqt7lvN4Lw892q7P&#10;LHObuwY9WjrRC6bCyTnI4T576OGkpngUd9dYOX7XGXrM0OOUoQeW+WPoYY67vW3oUaOAihBY8De/&#10;WOjRKScv/K2vIKHBE/XZBR5TyKtWPHjh73vR0TVFL3/X0/UKomuKXqcAPTRT+uMfz3o8M/TQlPON&#10;EM96aK8aZz3Yu4YN5jcfJHp56JFnVDEHmGJIQtfAR9dizviCDnW4zx59OLEpVDHcOFpw0LC/4QxA&#10;ZgByygAEq/gxADEY+m0DkAb1hp4JgGjhDX8D1MMbAQDBMRpJrxQAounl7326XgEAUfRKASAG9ODG&#10;tmzkUxlBljuuQ6Mw7KKZ0h//aACiK+ebYES5IOyiKecbIR6AaCblAGQOuwRZ0K8AQFBogpEaGv5Y&#10;2kI5nIZ4OgzXww8nFYCFUCx3d42V43edsceMPU4Ze2BGHWMPWw/5DRc3yTtUMzhF7NHmp4k9FL1S&#10;sIeJqExij/i4S9eecGqxplwS9kBFTbnOK8MeRkok2oKTa3lbi5MgNbVYUS5ILYaUrFyAwjXlfAwY&#10;X7031yoL+4YoSUpWLoDi3bOW79WU40VOVOWCIie5olxilZMM1U2l2cqrnJCUOHJBlRPtnUssc6Iq&#10;5y9MpapcUOZEUy6xzolGVfI6J4yqZLR4MCGULYsqVg4nWKJL+Ko+Fivhq/tYVNDPK5ak7adUSMJT&#10;LrKGr/GIpXeO1fA1UsM7ByD9myd51UK1Nm9+rvd6VO/3Weq9voJvWzWYcF7AXvNt84IYHE/Qceru&#10;s3duB7FJzrxqsUPievGCmTv97G7pPt2tqfI0XTFWsJgqzVrZmqvxgn1rDNjN6eY+Ax3RXGe0Yk1e&#10;2IeZ8v6d/WLlZpYAfYDmEqhvowQqLaLHLIE5K/WmIxRFhuT5E2QJNL04ElT6JXByXHXGmV+kphly&#10;FFjkS9GhZCBQw4Bhfx81C8FPUIlmCdAVQg42JUUo0IJGKTXqm8BIDQDVh/ZBGdSilA9up9ZBVRzx&#10;NJagIL9TmAQnwRKoyvl2iGYJVKcoOIGsJTJRiXjPKYJZxeUjrRSqqhxjCXSPLWAJoJxo1jSWAE1+&#10;lE46viGMlDghApYAs1Xk9NJYgmLZym1XWDFUIyUqF7AERd6Jq1wiS6DFEzlLwOKJ/lJCMS//nVO2&#10;rESWQFXO3x5mR/x1Sz7pbj42WjhWv6LGK6/gWdfU4MhzmFXP2glOesLN0jq4E+UHQDdi8pInPLSP&#10;cW6o+7Tu6NIVNJhymZusz8Gb9K2d4JQ/usQdScVpuf7G9USXktaWXMjH+4WgUm0/htwPfvLX7cA4&#10;m3AxvDVzJdi5EuypVoKlszfH7vLb74Wr4V3fYfsaJwrglj5bUF2L6TA8pIZ0Av+gkCF4irsM3C83&#10;mAgT+pQGE0FCX1Eoh0OS3GUop5TE4t4BpEQAHrrLxVIsiZXmLhed0pqDuctGSlQuCKpjEognehPd&#10;5ayU/SoeVCcpWbnAO0AoVPTlfTtEu8tgLeR0BOYuGylZuWA6aMqx+RDdExdFouS4tb8cIeKvVEcO&#10;3WW8w9LIpbnLZb6UJwQPqpOUOHLH7rJINKS5y2VRyh2imbtspETljtzlpUg0pLnLagoMc5f1FJjQ&#10;XVbIrTR3WVfO3x5GlDuaEDLRwCZEfGNchRZkQXVduaAxLnpTiMoldsZFoE2crbwzLkmJ7xzcDsaC&#10;lEhHETjL5Na48t4atsZV9tagNW5R1uIOARfLy5WI7Y1rVjApVwLO59Pl9HWuCXcIRTm2Q2DHlJsx&#10;N9wOZYbcPFE5NiFISjQrBb19cquUuzFTW5OnLBNkdsrKoXOnf7UyU+rnU0fQ4XJGSlSu5fUfCkwd&#10;6Z1DA82nq61arVU0tUjxH7Wr5AnR+oYoSEpWjhsCXTBl5Xw7rFDNUxm5wA4d+rZJZqWDfcPIFSQl&#10;KrfkhtD8BuryMlxttdSaRS8DO2gQfekbgvPkIAzm5KEXLSP6G+Is1Ue1XZVWA9s3XnLkazSLVnVH&#10;5VNDLTeOaRvX3TaaWmEp9UqvqVenNZKIayxuUeJYtYy4yzQaV8Z2i1phAfCu/grU8hF5qnLLjdVx&#10;imZtLb+L7sz9ozii2H1aXrR1Z7HdgLrv3aeTo8UTQ4ki0+MXXGa9ifLlBMG7RB8GumKBKOeoioPg&#10;RFOwvO2wD+CKJZyj0Su2lskvl+4ldU/rPu1TN3gIumI0Sz4pGE3QL9Hu2zwMEmhHH4bOZppxBMyY&#10;EOwtU0yN49IuKAiuTlzRduvOp+IXS/uWId4xriIROBjvYTVw9nCf1i5H86X/fqbz5zNyp3xGDrvR&#10;MZ3/9huAoxlxJjk0DJVroDzA5FoeAYPkeo6D8wNMY+ailqk43zGKLRCk6eW7RTy9wc+9CLwiRS/f&#10;J/pKvd2KphTdv5No7qYq5xsh/ny+1kUioPP9LhK+TUM6v5FftjQ6/5nbu2kzFNuF5zgXGllDu7dP&#10;OWiTgdH5fDbMjjOF2eF+LNYPR2dLnuXUzcu7KUVOjD3BM4viNC+lyCwSd4IOvrnPHsYNYlOJMkVO&#10;cQzC4RNAcxCcavyB1LzeV5gWDJ55Rppzm7eTb/NGftkx0jT+4ds+Z6FssilIU9v+GdJkPaT83T8g&#10;4RXYxLZXbXcNNldNLx/kxDZ6Q/6DeJjhFJDmEhEOIfJ2GkhTU843QjTSVHupMaSpdwcJkeayEHPe&#10;05CmqhxPHKEGJ2KIhrqg+thQmaGJSFObDBxpslk6I81fA9I8gmcq1nTYcBLJlbZh7ySILClgG4M2&#10;neBUJxVEfLFw4IqTghosnZnNmdk8ZWYTgOIYb779tsI46iWDFLfn/e58EZuorJEmDG/GMpsKBEjB&#10;m5pePtThXI6PgwNmU9ErCW+qPdV8tK+jpjBRWTOlP/7RlUdV1JT7JhhRLgD9mnK+EaLxprEW/mP8&#10;Pd9YDG9ym86o6fvvXoFBc4jBEWMqqnGIwQk65sx9WgbNiU0CC3fjaEF+4xl/zPjjhPFHLTScrbq3&#10;33C2zOF2SyTJV8YfKAkghgn9ze+rRFa7QjzfkIQ/nrmuSIe8VMmUafhDVc43wUjRE44/kLssjlva&#10;QakyV5K5Gf4wUjKlxLN+gaJE5RL5Lk05zneRlKwc57vKQjnF5dsh/qBUjlNLEnJjfFdJUrJyHI7j&#10;hJnovqTVFTG3lZRjdUV05YKDUkj5f8aDUkXXyUcv2EEpIyWOXHBQypxHEGZr2kGpomuVI2b+wmSk&#10;ROWCg1LmoJygXNpBKcQSZOXYQSkjJSsXTIhsKZ4cTDsohVaZjTghguqjkJKVCyfEUlxKEquPdjgr&#10;IU0IdlAKBwgU5YKDUmVeiiNH2ZhPpxtwXkk+ekElInwiXlXOX5lGlAt2CAWJpB2UMr6nOHJsQjA2&#10;ZPZQX5rX1/NTYBWw17+icjHqo36NoxevwDs0hORgQufVq7xDTQfzPEHHN7hPyztUBCEgNhlLqegI&#10;V4xgTeAQgiUc7bEc8aKNFrQnEYp2/CQC8uFdBv2UIB34g455NZ5qj6Jk/XDnAJWjD1Pb4xw5dJ0Q&#10;xLKNWy9N9Q+8Mc4g7tMapl72w4jTmqPXawgX4XqTcsGL099upoNmOuiU6SBM06NwFCYGZsSbTn/S&#10;PGE/IBIZjlJ9dB9s6i46x5o4Mywf8XeIlMJkcelPql5+JETXK4D7yDCVOBcskU+AWjsE/rJlZnEG&#10;XDzbfxLpT+p75hshOhylmnSEDprB/quEo46xlAoMG9tXYBqf2UKAk9CwpcITgCDTggrim1HIjEJO&#10;GYXAqzhGIeYE7NtGIQpPlYBCDP0k8UA+CtE5qgCFZDK55/NdkShE1cvfAHW9AhSSgZoW6NoUFIJS&#10;KXLJraB6H6REPjRIikHdcREgpaEQFJmR+VCWFGOkZOVCylGuQZcWlEJdPkU53w5GSlQuSMJGZFYO&#10;rbBZUKinXoNjrx1eXWkesKBUQVKycsFMyOXaTNguPOCLowEykxwc91PjPolBKS1i5tthFV+9T4mY&#10;JQallLUtrXqfuowEQSk/QDAj37dNc8N+OOX5w/5Aj7HbXB4W9+/OwIEezH937852Z4sP784+EBnR&#10;V5+2slSImo7WVQVRprf4A2wjyTxBcsvxHXF3TxKJbGDdYQEBFAdtOcoa1h0mKeQgPirX2Nou6Hk9&#10;IUgbEi6YI7A6fkVXk2SKzG1jWd+jUZypzflk58mf7KRpcOxUmMnztp2KqhSzQRicUtGUgzV92Q+t&#10;rl/gVCg1BwMoVS5F8M6QlAakOJ4FGlCKITr1QZMaIRHjBU6FohcDUV+J2tRM6Y9/fKb9M2e6acr5&#10;nl00tamalFGb3KYzwHsVarMjBwDIYiiUp4KkJWKqTNKBKPdpYZeTm+Qr3a2jBQcdZwgyQ5DThyCY&#10;LscQxKROvG0IUlcyGeZtz5HRVTW/zd8CjZC41QcQpGjEQwApEOQ5D/shhCnqlQJB9I3UB4B8I2Un&#10;2zifVmqm9Mc/GoLoyvkmGFGO40BVuTQIopmUQ5A5lXKFAekpBlME+OV5mjKzyYSO2lARSItiyYRA&#10;nKADHu7TAhAnFsCFp1ywXm64b6wcvy0GZu6JRrzbfnt/d/X+7v7e/GN38+GP97vFT2ui88z/7NvE&#10;xHbbTw9XeMvWF7eb9dWf7d+H9d19//f5Oq8ubu+urjYPP9w9bAwS3nwBV4hRx6ehAs9pF90//rjr&#10;s5U+bK9+/nG32G17BvGnzQ5/3G53/zhbfN6tH9+d7f/+ab3bnC3u//qwBzWXV3Rc4GD+UdUtxS12&#10;/jcf/G/Wpm/4u7PDGerSXeKqp48+sOYeow+TM/q20UfTiNn//v73VdBHkz9XbpeKivyNT0dFAQGi&#10;6JWCPtTe5iyqOnKaLkAfmimT0IeunI8+RpQL0IemnG+EeAJkRh8U7qEFX6ntafOnXx995LYTg9vd&#10;NfSBSDZm1iT6GMSmWA0kg+LFxPWiBZ2GM/sxsx+njz+wnB7jDxPmfNv4g/qCCllKafhDbvfo73/Y&#10;53M5mSVgP1DHRtLL3/xis7qWTSFm2fhbX0FCIisT4I92KeKiFPyhEwz+6I8QDAH+QLtwachSs7pa&#10;OTcpyOqClDhsQU/Wsq3kQJ9vhGj8gRPuinK+HYyUqFyY1dXicsIkSCw1kHXyyWqW1YUcPKWzaFBa&#10;s9SUY1Oh0IKRR1ldSjQyyOqClDxy4XSQO+6llhpo5VBpkNUFKVG5sNRAC0HBrGlZXWhoKmcSsqwu&#10;IyUrFwBypWZaWqmBEhmM4hoX9GSFlKhcWGqgQyNNYeTSSg2UZSEvwKzUgJGSlQu2hg6Xk5RjE6LS&#10;JgR1V/cOzOO28q7FSg0YKVm5YEJ0cmptWqkBmFXu8shKDRgpUbmg1ECVITNVGLm0UgMoQiaPXNCT&#10;FVKycoEhKE9CUo7tELXWgrIO7KAqx3YIkhKVC3qylku5zQe4Vi+1Nrona9HI2xfvyUpSsnLBhFDK&#10;fZND9nTgLbonK7V2B0w7KiNIbPVwOUxpZSkJerKWbSeaNbEna46+LJJydET7STmSEkcu6Mlatuig&#10;LbxzaT1ZzZYuKucbQt/4keNon8EkNKnK+XaI7smK28p7K+vJaqTEkQt6skI5EQen9WRFYTG5ABLr&#10;yWqkZOWCCdF2olmXvh1WyPCSE+Gp+5+/Q2SZvM6hjaD3zpGUrFywMi3lei90gn94g1cYXVk5lLfz&#10;lUOlHBlsUiXt4XJGSlSuC3yITj580fk+3KrTitFQPrE3cti95Heu8w1hpGTluCGwfYk+ROfbYQWI&#10;o4wct4OunG8IXbk845bQNtc88y2xws8U/fKM2wK3lt87qhrh21Z78fKMm6PssKEIqx2VUH+6HjTU&#10;JkZO3UV9+y6xqUgLXp75JoFvrXQ+zzNuk7KTK5fldLh0eJuhoTY78uD4NpST38CccfxGTHwFqfGp&#10;/8ilxpcEXjaOCclvIeXG+xfErRUrc0eb8SZzMuEI9f4sbbVUYt9WwJmLIh21M7NHNVaA/17ChTqQ&#10;VEIM4YIVmvLGiBPSJvGhFdh4/OXX149aHUhCNTQyQ1fj8ZGxlYJWAAgx4047P10dW3aUuLUqTgzF&#10;iJvNkS7/VAlpXHuzV/U/cPGjqR9g6zA/wIofpRKt5P0P2CO/QuZQRXsDbv2N01QN3pXk2UMS213/&#10;TC5nyH3anKACrZdJbionqKAygnQ90IDjFyQKiASHt83d0X26OxPzBMECJM/4FZ3gpI627TQIm4kr&#10;2nbxOCsxLujKqFfVhGBFWA8PU7UT410VvV0quLejT13ZI3UV+n2PCtbEVdOthzw2N9Du0w54Zd/b&#10;SUFAGHvFCVu7zjng7sd1hHthrlgCSI4+DBprGMHpl2IQnLK1fcELxBvGb01eAr24YOJGBamNPAnC&#10;9RyVq+xhR1Bxo3K1xSPTctbQE/rRq2UeZLwYXVnZ8nYT6h2tOf1rNacDzkVWTrnICibzcTjezNg3&#10;HY7XKA5GIWgEAvdUVX4jIA+UWBr3UkuFF2LEgUYbBKSBRgrBpIOLr9MuIWFQiEwfowtUsoATOLin&#10;TKVxqoCkZKqAj39JZVEktsUf/19yGEGOBHGWoMszRTluhJLqpkvK+UaIDsejtoscz+CHEUhKHLkg&#10;HI9JICqXGo5Xoo9BOB5SsnJ8JlSZfGI5schKtpTZHx6OJylZOT4doJwY4EsNx2dyJCgIx0NKVC4I&#10;x2sEaWI4PleijzwcT1KycuGEkA98p4bjSzlMFYTjISUqdxSOl0OjieF4LTTKw/FqaBTOkk9gamZN&#10;q/yvBpV5OF5XLpwQiAQK61xqOF5JngnC8VryzFE4vhV3iMRwPIqpiGQ8D8eTlPjO1XxCVBkyu4SR&#10;S6v8r4ZGwf497fp6aDQIx2vKJYbjM7R7lMIYPBxPUuLIoZg2nxBYc4SRSwzHZ9jSReX8rRqdfJSN&#10;PwjHw2sVk2fSwvFoDyKPHAvHGylx5IJwPLYvUbm0cDwSJ+Xtq/VRq5GSlQsnhBx9pJrvA26NDser&#10;6JyF4zkMnqM+c9TnC7hyS8GuBmZ1nAGnjRh81go7aE9UTYj39NJq4KvGxeeoj3YEyDaDWGFGe+P+&#10;CmGEI8ZRDSPEcpgVuSN4h2DsUa6zouRKkpsgtStbeA6c7Oj1atu7PZ/i3Wtb9qWApzN+xbJnWSng&#10;MS5oefdykne3dWRKxOFGrxhN0EdT/rWNoZZToZOaUstgF+CIcR1r2n5IcFhbXJTBfdpowyCIYRp9&#10;6to1T5l6J+ohpDV1RUtsT/QwQYisj3MMC9nMbM8HzU7/oBkc2GNm28R63jaznct5wCnMtnb62GdW&#10;sdQpbGPgreWVeADf9xGiD5rhlpKr5nsIul4Bc6Ho5fvLq0hmWz9L7o/+yFlyzmwjwiyyjEEKnJoB&#10;xw2gK+ebYES5wE3TlPON8AuYbSXfPGC2tXzzkNkucCxFoAbSmG341TLjw5htIyU6uMFBM5hVzNRP&#10;Y7bNey5NBsZs89kwO7gv7eC+gvfR2GQQB+1V56OxjqkTdAjTfVqk6cQm6wo0lBoP7BotSLlko9i1&#10;JaobV5wUDJ95Rpoz0jx9pAkocYw0TbrQ20aayibrY53YkkraDsuQJgmJGywHOhps8mFOLNLU9PJB&#10;jr7xB0izRNN7AZScAtKscMpQUO00kKamnG+EaKSJrFYZzDGkaaTEdy1EmuVSxOhpSFNVjiHNEeWC&#10;maDM0ESkqU0GjjTZLJ2R5q8AaR7DMx1rWmw4ieSWlrWfBJEdFdaIQZtOsET8dxRtLm3P7EnB4+ee&#10;8eaMN08eb1IOxzHeNGT/28abGg7w8wIic3afldlUIEAK3tT08qEO53L8Mt0h3pShSRLeVFGTj/Z1&#10;YBKc7q00U/p4PzpnV0VNLGd3RLmA2dSU840QjTdVfo7hTW7TGTW9Rg+T0iEGR4ypqMYhBifomDP3&#10;aRk0JzYJLNyNowX5jfF6zCXECVez2uD7uYT4YXt9dyDsS/t8X9jc/uPz/rEvd44/Fl8+3j/sLyCD&#10;QueHw+PF+fn+8nbzcb3/9uPd5W67314fvr3cfjzfXl/fXW7OP293V+cFEh/NX4+77eVmv797uPnb&#10;7fpxgxaKFlT8uFvcXaHIfk3JoUf4o0/OeeP4Q6524++AkXwXivjKdXj8/c8IiRxE4OXXKNMhkDcJ&#10;+APVpqYjq0ZI1CvAH7Vc7TENfyzlBFh2ZqgsICVqFuIPdOSUhiyZ71LKs/gmQGRVq84S4I9GPvmS&#10;1phZLQrI8IdeFDDkuxqQsMLLlsh3AZSJkXzOd5GUaNYwstoqx3J8O6xw6EkuGROW8ASxKyvnA0EU&#10;BVTOqRXBdGiVkWPzIboxc6GtIP5yhB5CS3nkwjNDDWrqCWZNPDOkKucbYkS5owkhpo6knhlCXyXg&#10;7aO6e8GZIUiJ71xwZqiq5cYSqWeGkJkvKRecGYKUrFy4NVRiqkHimaG8lScEPzNEUrJywYSo5P00&#10;8cyQtqXyM0MkNSg3+1kvzU6rxXR+8+Wd8O4h4f8lG5nj7DE2KlDnAJKWEdc8XNRdwdwk0YkW5Tg5&#10;hO2K6Hjkd4+x7FVmU8+rZrx+BrK1sWPRFSdyzysUG+0FJ2q+VIXNPa8mkqurwl1xGCDn0bvP3rOv&#10;cuJUScdJQVvUBMpODI8tnAXucEKQVn6yDCDR2IAL1u4fYmYL5gojJ1xhBMuDwBaYcy1vmy1oZOjl&#10;w/NItoDwoAgKfbbACA3Ixo8KhJAQPrKA9H1kHpsd85wNP6q6FKEq844i87BxnFN2KxlbYKTEETti&#10;C1BlVBiyNLYAHQTkg8YsWmGkZOUC56hWlPOd1PhoRbdU6rj6dihISlQuZAtqxSFnswDF8hWHnOfD&#10;o/OmzLNwtoCkZOWOZoJMZbCpEM0WZEuZOmPZMSVJycoFzlFTiz5vaoURvCSSWxlUGIGUqNwRWwAX&#10;T5gQiWxBnssjF1QYgZSsXDAhWvlweyJbkCstBDhbQFKiciFb0MpFyRPZghzlyyWzcraApGTlggnR&#10;yktwIltQZLJZOVtAUrJy4YSQ62QksgWFUlGbswUkJSoXVhhR6LPECiMafcYrjKjcXlhhRCEeEyuM&#10;qMr5O4TO7YUVRlrZrIkVRopM5vZ4hRGSEs0aVhhpUQ9KWOcSK4zQiSlptvKGHyQlKxdMiFZO70ir&#10;MAKOQB45VmHESInKhRVG2lqMSaVVGEFzTHnkWIURIyUrF+wQjdw7KK3CCLplyKwoqzBipETlgoYf&#10;4EvEekCpDT8qeeMPGn5ASlYu2CEa1CATJkRqw49SxnNUlHYo9YLucsoiTCVpezHTx6Wqga0k5fyF&#10;KbrhR5kp7XlYww8jJY5c0PADrcJFsJnW8ANliOS9lTX8MFKycsGEqBvZ9/LtEN3wo9T6uFApZs+s&#10;ejsNkG3MrnLg7J9o+KE5OUHDD83LCRt+VDUOJAtvnimiPjzxL2n40SknnIOGHyQmGjhs+FE1co5A&#10;esOPDheUNrOg4QeJyRqGTnYju4p54GXDRZGdxaOGH3qZUd/BAwughKtykL3sPWzlE+x5EJhHNSxN&#10;Q75gmVvLY+jPlBENQ3dbAfA5j87nqsOdU1l1b+qhrL28zuTM5TZispWPIvRyZ7ycH0nJVa87D4L0&#10;qHQu4xaqsP+02hgxRUNuFJT9FpFLzj3vXA3U5xR9YGOo4AMT+BhWBzTv0d7DY+9bXm24+53DDVbe&#10;w5Lv6ngFlbnMPHAjJo9hGcyUphFxM2oiuqH53flilaPRp6YhNwpurdBSzA03YrKGoR+usbPcEc8r&#10;jZrKq3CmKBxtznxxaOghrTn+PMef50JzDyMvgY2SruAi98HP8SJ5tmXDCk5rjLjtX7KCGxkljtUL&#10;kdig0Jya4kAeG4kPDS7GdZ/bC429CAao0mgSvowxlsGN/Q/irGtgXP8DV9tu3GAGVZkfDKH5qR8A&#10;ePY/iHudDeYwPwBPH/XQBAH6H0Q+NO3I/Q8iH9oVxaR9zVPp5dNZ0EClfziXMKEnsyyxN+OhJpo2&#10;IZelv+BEp5oqI1fFXG+83OKT4GAul0fiPm0+CcrH91cES9APohNwn07Q9eeBnUYFc+KGoWMBfnVc&#10;kDgzIzhxxcKW/yvh3oxesbA5LyVQ4IRgP94lmOdRwdxWR6ww8OOCsXk50Zk+hb11OXTXcxZxn9Yy&#10;hV3ey4nGUlXhjhtPpQQV1FqbLDNRwRH1LeAekiBc4/HhsVl2oJQnBKnhKK6YY+aMXhHhy15wolUV&#10;Cof3Cwto5YkrEjVPt56chTZZi9ymcR2p1jldEc1RRwUNSQJBxEvG5exsnajKWhW20NKknF13puZ0&#10;Qe499INvPK5f1784k6+DfbenHpdiLzR+E3cNluN+fszZZnO22Slnm2GxOT6bZtaJt51tpnGTPt+i&#10;cRkBk6Hxphi6J7ZKZU05tYTyHuK5Ep+Bjc020/TyOSWdK+WEUtXUYiDL511jq37innL/gzDbTGnf&#10;c0SEy91KAh5cJfe4AdB2QUmF801gpGTiLGD2WrRvkiIdvhF+QbaZ0luInU0rOq230BH9XYhpSZz9&#10;VsnvkPvuOjl0yqlvkhJH7oj5bsWZwIlvlfcOae9uKdPenPUmKVm5YDq0OBYjmJVz3irlHTLeXSNP&#10;CJZthgxHZUKEfHeLLBxBOU53q2x3SHZ3lTxynOsmKXHkQqpbSXTgTLdKdMN5YLGCDmNMHDFBLz+H&#10;l9PcJCUqF7Lcrdwaj5PcKscdUtzaOscZbpKSleMrU6VsWWnZZmosjWWb8e1hpt9HmFdaNOEErCK5&#10;LVrGjLjzucapMOuYrgZfblzc0VqYo70nNCFuSS3MmhhxR2lxRkvlda2XF/R5eQUC7Mi/VBkwE4OE&#10;OaY80ZxSBUluvElHldu+FvCsRz3RwrblRkbvlGD/viDANiGIU2HGGR1M73gY9+n4GGrAhUehNIBx&#10;HSnJD4JIlRmXs3QMHn1czvVimbqvzA7MDvPsMKc4zKjxcnPx+QZlXWgb260fb+8u/7Q+rP1/m+Iv&#10;F5tie7u9v9rsvv9/AAAA//8DAFBLAwQUAAYACAAAACEAIF003OAAAAAKAQAADwAAAGRycy9kb3du&#10;cmV2LnhtbEyPQUvDQBCF74L/YRnBm92kscHGbEop6qkItoL0ts1Ok9DsbMhuk/TfO57s7c3M4833&#10;8tVkWzFg7xtHCuJZBAKpdKahSsH3/v3pBYQPmoxuHaGCK3pYFfd3uc6MG+kLh12oBIeQz7SCOoQu&#10;k9KXNVrtZ65D4tvJ9VYHHvtKml6PHG5bOY+iVFrdEH+odYebGsvz7mIVfIx6XCfx27A9nzbXw37x&#10;+bONUanHh2n9CiLgFP7N8IfP6FAw09FdyHjRKkgXXCUomMcpCzY8LxMWR96kSQyyyOVtheIXAAD/&#10;/wMAUEsBAi0AFAAGAAgAAAAhAOSZw8D7AAAA4QEAABMAAAAAAAAAAAAAAAAAAAAAAFtDb250ZW50&#10;X1R5cGVzXS54bWxQSwECLQAUAAYACAAAACEAI7Jq4dcAAACUAQAACwAAAAAAAAAAAAAAAAAsAQAA&#10;X3JlbHMvLnJlbHNQSwECLQAUAAYACAAAACEANyLkEtEpAAAgiQEADgAAAAAAAAAAAAAAAAAsAgAA&#10;ZHJzL2Uyb0RvYy54bWxQSwECLQAUAAYACAAAACEAIF003OAAAAAKAQAADwAAAAAAAAAAAAAAAAAp&#10;LAAAZHJzL2Rvd25yZXYueG1sUEsFBgAAAAAEAAQA8wAAADYtAAAAAA==&#10;">
                <v:polyline id="Freeform 7504" o:spid="_x0000_s1027" style="position:absolute;visibility:visible;mso-wrap-style:square;v-text-anchor:top" points="548,2859,500,2859,501,3126,504,3190,520,3249,571,3306,628,3322,655,3321,731,3290,750,3268,649,3268,623,3267,562,3225,548,3150,548,3126,548,2859"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L5G8wwAA&#10;AN0AAAAPAAAAZHJzL2Rvd25yZXYueG1sRI9Li8IwFIX3wvyHcAV3mvrqSDXKIAiDzMbq7C/NtS02&#10;NyWJWv31kwHB5eE8Ps5q05lG3Mj52rKC8SgBQVxYXXOp4HTcDRcgfEDW2FgmBQ/ysFl/9FaYaXvn&#10;A93yUIo4wj5DBVUIbSalLyoy6Ee2JY7e2TqDIUpXSu3wHsdNIydJkkqDNUdChS1tKyou+dVEyPYx&#10;n55n5J4698+9OfyYxa9XatDvvpYgAnXhHX61v7WCz/k0hf838Qn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L5G8wwAAAN0AAAAPAAAAAAAAAAAAAAAAAJcCAABkcnMvZG93&#10;bnJldi54bWxQSwUGAAAAAAQABAD1AAAAhwMAAAAA&#10;" fillcolor="#231f20" stroked="f">
                  <v:path arrowok="t" o:connecttype="custom" o:connectlocs="48,2859;0,2859;1,3126;4,3190;20,3249;71,3306;128,3322;155,3321;231,3290;250,3268;149,3268;123,3267;62,3225;48,3150;48,3126;48,2859" o:connectangles="0,0,0,0,0,0,0,0,0,0,0,0,0,0,0,0"/>
                </v:polyline>
                <v:polyline id="Freeform 7503" o:spid="_x0000_s1028" style="position:absolute;visibility:visible;mso-wrap-style:square;v-text-anchor:top" points="781,2859,734,2859,733,3126,733,3150,723,3213,669,3264,649,3268,750,3268,774,3205,781,3126,781,2859"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YzQnwgAA&#10;AN0AAAAPAAAAZHJzL2Rvd25yZXYueG1sRI9Li8IwFIX3wvyHcAV3NvUtHaMMgjCIG+vM/tJc2zLN&#10;TUmiVn/9RBBcHs7j46w2nWnElZyvLSsYJSkI4sLqmksFP6fdcAnCB2SNjWVScCcPm/VHb4WZtjc+&#10;0jUPpYgj7DNUUIXQZlL6oiKDPrEtcfTO1hkMUbpSaoe3OG4aOU7TuTRYcyRU2NK2ouIvv5gI2d5n&#10;k/OU3EPn/rE3x4NZ/nqlBv3u6xNEoC68w6/2t1awmE0W8HwTn4B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VjNCfCAAAA3QAAAA8AAAAAAAAAAAAAAAAAlwIAAGRycy9kb3du&#10;cmV2LnhtbFBLBQYAAAAABAAEAPUAAACGAwAAAAA=&#10;" fillcolor="#231f20" stroked="f">
                  <v:path arrowok="t" o:connecttype="custom" o:connectlocs="281,2859;234,2859;233,3126;233,3150;223,3213;169,3264;149,3268;250,3268;274,3205;281,3126;281,2859" o:connectangles="0,0,0,0,0,0,0,0,0,0,0"/>
                </v:polyline>
                <v:polyline id="Freeform 7502" o:spid="_x0000_s1029" style="position:absolute;visibility:visible;mso-wrap-style:square;v-text-anchor:top" points="924,2859,876,2859,876,3315,921,3315,921,2957,976,2957,924,2859"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KBVwQAA&#10;AN0AAAAPAAAAZHJzL2Rvd25yZXYueG1sRE9La8JAEL4L/odlBG+6qa9K6ioiFKT0YmzvQ3ZMQrOz&#10;YXer0V/fOQg9fnzvza53rbpSiI1nAy/TDBRx6W3DlYGv8/tkDSomZIutZzJwpwi77XCwwdz6G5/o&#10;WqRKSQjHHA3UKXW51rGsyWGc+o5YuIsPDpPAUGkb8CbhrtWzLFtphw1LQ40dHWoqf4pfJyWH+3J+&#10;WVB42CI+Ptzp062/ozHjUb9/A5WoT//ip/toDbwu5zJX3sgT0N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PygVcEAAADdAAAADwAAAAAAAAAAAAAAAACXAgAAZHJzL2Rvd25y&#10;ZXYueG1sUEsFBgAAAAAEAAQA9QAAAIUDAAAAAA==&#10;" fillcolor="#231f20" stroked="f">
                  <v:path arrowok="t" o:connecttype="custom" o:connectlocs="424,2859;376,2859;376,3315;421,3315;421,2957;476,2957;424,2859" o:connectangles="0,0,0,0,0,0,0"/>
                </v:polyline>
                <v:polyline id="Freeform 7501" o:spid="_x0000_s1030" style="position:absolute;visibility:visible;mso-wrap-style:square;v-text-anchor:top" points="976,2957,921,2957,1108,3315,1157,3315,1157,3217,1112,3217,976,2957"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sAXOwwAA&#10;AN0AAAAPAAAAZHJzL2Rvd25yZXYueG1sRI/NisIwFIX3A75DuIK7MXXUUatRBkGQwY1V95fm2hab&#10;m5JErT69GRBmeTg/H2exak0tbuR8ZVnBoJ+AIM6trrhQcDxsPqcgfEDWWFsmBQ/ysFp2PhaYanvn&#10;Pd2yUIg4wj5FBWUITSqlz0sy6Pu2IY7e2TqDIUpXSO3wHsdNLb+S5FsarDgSSmxoXVJ+ya4mQtaP&#10;8fA8IvfUmX/+mv3OTE9eqV63/ZmDCNSG//C7vdUKJuPhDP7exCcgl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sAXOwwAAAN0AAAAPAAAAAAAAAAAAAAAAAJcCAABkcnMvZG93&#10;bnJldi54bWxQSwUGAAAAAAQABAD1AAAAhwMAAAAA&#10;" fillcolor="#231f20" stroked="f">
                  <v:path arrowok="t" o:connecttype="custom" o:connectlocs="476,2957;421,2957;608,3315;657,3315;657,3217;612,3217;476,2957" o:connectangles="0,0,0,0,0,0,0"/>
                </v:polyline>
                <v:polyline id="Freeform 7500" o:spid="_x0000_s1031" style="position:absolute;visibility:visible;mso-wrap-style:square;v-text-anchor:top" points="1157,2859,1112,2859,1112,3217,1157,3217,1157,2859"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jN8uwQAA&#10;AN0AAAAPAAAAZHJzL2Rvd25yZXYueG1sRE9Na8JAEL0L/odlhN50U6tWUlcRQSjSi7G9D9kxCc3O&#10;ht1Vo7++cxB6fLzv1aZ3rbpSiI1nA6+TDBRx6W3DlYHv0368BBUTssXWMxm4U4TNejhYYW79jY90&#10;LVKlJIRjjgbqlLpc61jW5DBOfEcs3NkHh0lgqLQNeJNw1+ppli20w4alocaOdjWVv8XFScnuPn87&#10;zyg8bBEfB3f8csufaMzLqN9+gErUp3/x0/1pDbzPZ7Jf3sgT0O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4ozfLsEAAADdAAAADwAAAAAAAAAAAAAAAACXAgAAZHJzL2Rvd25y&#10;ZXYueG1sUEsFBgAAAAAEAAQA9QAAAIUDAAAAAA==&#10;" fillcolor="#231f20" stroked="f">
                  <v:path arrowok="t" o:connecttype="custom" o:connectlocs="657,2859;612,2859;612,3217;657,3217;657,2859" o:connectangles="0,0,0,0,0"/>
                </v:polyline>
                <v:polyline id="Freeform 7499" o:spid="_x0000_s1032" style="position:absolute;visibility:visible;mso-wrap-style:square;v-text-anchor:top" points="1293,2859,1246,2859,1246,3315,1293,3315,1293,2859"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wHq1wwAA&#10;AN0AAAAPAAAAZHJzL2Rvd25yZXYueG1sRI9Li8IwFIX3wvyHcAV3NtXxRTXKIAyIuLHO7C/NtS02&#10;NyWJWv31RhiY5eE8Ps5q05lG3Mj52rKCUZKCIC6srrlU8HP6Hi5A+ICssbFMCh7kYbP+6K0w0/bO&#10;R7rloRRxhH2GCqoQ2kxKX1Rk0Ce2JY7e2TqDIUpXSu3wHsdNI8dpOpMGa46EClvaVlRc8quJkO1j&#10;+nmekHvq3D/35ngwi1+v1KDffS1BBOrCf/ivvdMK5tPJCN5v4hOQ6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wHq1wwAAAN0AAAAPAAAAAAAAAAAAAAAAAJcCAABkcnMvZG93&#10;bnJldi54bWxQSwUGAAAAAAQABAD1AAAAhwMAAAAA&#10;" fillcolor="#231f20" stroked="f">
                  <v:path arrowok="t" o:connecttype="custom" o:connectlocs="793,2859;746,2859;746,3315;793,3315;793,2859" o:connectangles="0,0,0,0,0"/>
                </v:polyline>
                <v:polyline id="Freeform 7498" o:spid="_x0000_s1033" style="position:absolute;visibility:visible;mso-wrap-style:square;v-text-anchor:top" points="1526,2913,1479,2913,1479,3315,1526,3315,1526,2913"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EuTCxAAA&#10;AN0AAAAPAAAAZHJzL2Rvd25yZXYueG1sRI9La8JAFIX3Bf/DcAV3dVIbW0kdRYSClG5MdX/JXJPQ&#10;zJ0wM5rHr+8UBJeH8/g4621vGnEj52vLCl7mCQjiwuqaSwWnn8/nFQgfkDU2lknBQB62m8nTGjNt&#10;Oz7SLQ+liCPsM1RQhdBmUvqiIoN+blvi6F2sMxiidKXUDrs4bhq5SJI3abDmSKiwpX1FxW9+NRGy&#10;H5avl5TcqHM/fpnjt1mdvVKzab/7ABGoD4/wvX3QCt6X6QL+38QnID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RLkwsQAAADdAAAADwAAAAAAAAAAAAAAAACXAgAAZHJzL2Rv&#10;d25yZXYueG1sUEsFBgAAAAAEAAQA9QAAAIgDAAAAAA==&#10;" fillcolor="#231f20" stroked="f">
                  <v:path arrowok="t" o:connecttype="custom" o:connectlocs="1026,2913;979,2913;979,3315;1026,3315;1026,2913" o:connectangles="0,0,0,0,0"/>
                </v:polyline>
                <v:polyline id="Freeform 7497" o:spid="_x0000_s1034" style="position:absolute;visibility:visible;mso-wrap-style:square;v-text-anchor:top" points="1644,2859,1361,2859,1361,2913,1644,2913,1644,2859"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XkFZxAAA&#10;AN0AAAAPAAAAZHJzL2Rvd25yZXYueG1sRI9La8JAFIX3Bf/DcIXu6qRGW0kdRQShSDemur9krklo&#10;5k6YGfPw1zuFQpeH8/g46+1gGtGR87VlBa+zBARxYXXNpYLz9+FlBcIHZI2NZVIwkoftZvK0xkzb&#10;nk/U5aEUcYR9hgqqENpMSl9UZNDPbEscvat1BkOUrpTaYR/HTSPnSfImDdYcCRW2tK+o+MlvJkL2&#10;4zK9Lsjdde7vR3P6MquLV+p5Ouw+QAQawn/4r/2pFbwvFyn8volPQG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l5BWcQAAADdAAAADwAAAAAAAAAAAAAAAACXAgAAZHJzL2Rv&#10;d25yZXYueG1sUEsFBgAAAAAEAAQA9QAAAIgDAAAAAA==&#10;" fillcolor="#231f20" stroked="f">
                  <v:path arrowok="t" o:connecttype="custom" o:connectlocs="1144,2859;861,2859;861,2913;1144,2913;1144,2859" o:connectangles="0,0,0,0,0"/>
                </v:polyline>
                <v:polyline id="Freeform 7496" o:spid="_x0000_s1035" style="position:absolute;visibility:visible;mso-wrap-style:square;v-text-anchor:top" points="1968,2859,1711,2859,1711,3315,1977,3315,1977,3261,1758,3261,1758,3106,1955,3106,1955,3052,1758,3052,1758,2913,1968,2913,1968,2859"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t9ktwgAA&#10;AN0AAAAPAAAAZHJzL2Rvd25yZXYueG1sRI/NisIwFIX3wrxDuAPuNB2tM1KNMgiCiBvrzP7SXNti&#10;c1OSqNWnN4Lg8nB+Ps582ZlGXMj52rKCr2ECgriwuuZSwd9hPZiC8AFZY2OZFNzIw3Lx0Ztjpu2V&#10;93TJQyniCPsMFVQhtJmUvqjIoB/aljh6R+sMhihdKbXDaxw3jRwlybc0WHMkVNjSqqLilJ9NhKxu&#10;k/ExJXfXub9vzX5npv9eqf5n9zsDEagL7/CrvdEKfiZpCs838Qn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232S3CAAAA3QAAAA8AAAAAAAAAAAAAAAAAlwIAAGRycy9kb3du&#10;cmV2LnhtbFBLBQYAAAAABAAEAPUAAACGAwAAAAA=&#10;" fillcolor="#231f20" stroked="f">
                  <v:path arrowok="t" o:connecttype="custom" o:connectlocs="1468,2859;1211,2859;1211,3315;1477,3315;1477,3261;1258,3261;1258,3106;1455,3106;1455,3052;1258,3052;1258,2913;1468,2913;1468,2859" o:connectangles="0,0,0,0,0,0,0,0,0,0,0,0,0"/>
                </v:polyline>
                <v:polyline id="Freeform 7495" o:spid="_x0000_s1036" style="position:absolute;visibility:visible;mso-wrap-style:square;v-text-anchor:top" points="2059,2859,2059,3315,2188,3315,2254,3303,2308,3261,2106,3261,2106,2913,2309,2913,2306,2908,2257,2870,2198,2859,2059,2859"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3y2wwAA&#10;AN0AAAAPAAAAZHJzL2Rvd25yZXYueG1sRI9Li8IwFIX3wvyHcIXZaeqjM1KNMgjCIG6sM/tLc22L&#10;zU1JolZ/vREEl4fz+DiLVWcacSHna8sKRsMEBHFhdc2lgr/DZjAD4QOyxsYyKbiRh9Xyo7fATNsr&#10;7+mSh1LEEfYZKqhCaDMpfVGRQT+0LXH0jtYZDFG6UmqH1zhuGjlOki9psOZIqLCldUXFKT+bCFnf&#10;0slxSu6uc3/fmv3OzP69Up/97mcOIlAX3uFX+1cr+E6nKTzfxCc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3y2wwAAAN0AAAAPAAAAAAAAAAAAAAAAAJcCAABkcnMvZG93&#10;bnJldi54bWxQSwUGAAAAAAQABAD1AAAAhwMAAAAA&#10;" fillcolor="#231f20" stroked="f">
                  <v:path arrowok="t" o:connecttype="custom" o:connectlocs="1559,2859;1559,3315;1688,3315;1754,3303;1808,3261;1606,3261;1606,2913;1809,2913;1806,2908;1757,2870;1698,2859;1559,2859" o:connectangles="0,0,0,0,0,0,0,0,0,0,0,0"/>
                </v:polyline>
                <v:polyline id="Freeform 7494" o:spid="_x0000_s1037" style="position:absolute;visibility:visible;mso-wrap-style:square;v-text-anchor:top" points="2309,2913,2181,2913,2206,2914,2226,2917,2282,2964,2303,3038,2305,3081,2305,3105,2291,3187,2259,3239,2186,3261,2106,3261,2308,3261,2338,3200,2352,3124,2353,3105,2353,3077,2348,3015,2326,2940,2316,2923,2309,2913"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KeLBwgAA&#10;AN0AAAAPAAAAZHJzL2Rvd25yZXYueG1sRI9Li8IwFIX3gv8hXMGdpo5PqlFEEGSYjVX3l+baFpub&#10;kmS0+usnA4LLw3l8nNWmNbW4k/OVZQWjYQKCOLe64kLB+bQfLED4gKyxtkwKnuRhs+52Vphq++Aj&#10;3bNQiDjCPkUFZQhNKqXPSzLoh7Yhjt7VOoMhSldI7fARx00tv5JkJg1WHAklNrQrKb9lvyZCds/p&#10;+Doh99KZf32b449ZXLxS/V67XYII1IZP+N0+aAXz6WQG/2/iE5D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Ip4sHCAAAA3QAAAA8AAAAAAAAAAAAAAAAAlwIAAGRycy9kb3du&#10;cmV2LnhtbFBLBQYAAAAABAAEAPUAAACGAwAAAAA=&#10;" fillcolor="#231f20" stroked="f">
                  <v:path arrowok="t" o:connecttype="custom" o:connectlocs="1809,2913;1681,2913;1706,2914;1726,2917;1782,2964;1803,3038;1805,3081;1805,3105;1791,3187;1759,3239;1686,3261;1606,3261;1808,3261;1838,3200;1852,3124;1853,3105;1853,3077;1848,3015;1826,2940;1816,2923;1809,2913" o:connectangles="0,0,0,0,0,0,0,0,0,0,0,0,0,0,0,0,0,0,0,0,0"/>
                </v:polyline>
                <v:polyline id="Freeform 7493" o:spid="_x0000_s1038" style="position:absolute;visibility:visible;mso-wrap-style:square;v-text-anchor:top" points="2640,2859,2591,2859,2591,3315,2636,3315,2636,2957,2691,2957,2640,2859"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ZUdawgAA&#10;AN0AAAAPAAAAZHJzL2Rvd25yZXYueG1sRI9Li8IwFIX3gv8hXMGdpo5PqlFEEGSYjVX3l+baFpub&#10;kmS0+usnA4LLw3l8nNWmNbW4k/OVZQWjYQKCOLe64kLB+bQfLED4gKyxtkwKnuRhs+52Vphq++Aj&#10;3bNQiDjCPkUFZQhNKqXPSzLoh7Yhjt7VOoMhSldI7fARx00tv5JkJg1WHAklNrQrKb9lvyZCds/p&#10;+Doh99KZf32b449ZXLxS/V67XYII1IZP+N0+aAXz6WQO/2/iE5D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1lR1rCAAAA3QAAAA8AAAAAAAAAAAAAAAAAlwIAAGRycy9kb3du&#10;cmV2LnhtbFBLBQYAAAAABAAEAPUAAACGAwAAAAA=&#10;" fillcolor="#231f20" stroked="f">
                  <v:path arrowok="t" o:connecttype="custom" o:connectlocs="2140,2859;2091,2859;2091,3315;2136,3315;2136,2957;2191,2957;2140,2859" o:connectangles="0,0,0,0,0,0,0"/>
                </v:polyline>
                <v:polyline id="Freeform 7492" o:spid="_x0000_s1039" style="position:absolute;visibility:visible;mso-wrap-style:square;v-text-anchor:top" points="2691,2957,2636,2957,2824,3315,2872,3315,2872,3217,2827,3217,2691,2957"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tMowQAA&#10;AN0AAAAPAAAAZHJzL2Rvd25yZXYueG1sRE9Na8JAEL0L/odlhN50U6tWUlcRQSjSi7G9D9kxCc3O&#10;ht1Vo7++cxB6fLzv1aZ3rbpSiI1nA6+TDBRx6W3DlYHv0368BBUTssXWMxm4U4TNejhYYW79jY90&#10;LVKlJIRjjgbqlLpc61jW5DBOfEcs3NkHh0lgqLQNeJNw1+ppli20w4alocaOdjWVv8XFScnuPn87&#10;zyg8bBEfB3f8csufaMzLqN9+gErUp3/x0/1pDbzPZzJX3sgT0O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PrTKMEAAADdAAAADwAAAAAAAAAAAAAAAACXAgAAZHJzL2Rvd25y&#10;ZXYueG1sUEsFBgAAAAAEAAQA9QAAAIUDAAAAAA==&#10;" fillcolor="#231f20" stroked="f">
                  <v:path arrowok="t" o:connecttype="custom" o:connectlocs="2191,2957;2136,2957;2324,3315;2372,3315;2372,3217;2327,3217;2191,2957" o:connectangles="0,0,0,0,0,0,0"/>
                </v:polyline>
                <v:polyline id="Freeform 7491" o:spid="_x0000_s1040" style="position:absolute;visibility:visible;mso-wrap-style:square;v-text-anchor:top" points="2872,2859,2827,2859,2827,3217,2872,3217,2872,2859"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tnazxAAA&#10;AN0AAAAPAAAAZHJzL2Rvd25yZXYueG1sRI9fa8IwFMXfB36HcAXfZuqmm1ajjIIwxl6s7v3SXNti&#10;c1OSrK399MtgsMfD+fPj7A6DaURHzteWFSzmCQjiwuqaSwWX8/FxDcIHZI2NZVJwJw+H/eRhh6m2&#10;PZ+oy0Mp4gj7FBVUIbSplL6oyKCf25Y4elfrDIYoXSm1wz6Om0Y+JcmLNFhzJFTYUlZRccu/TYRk&#10;99XzdUlu1LkfP8zp06y/vFKz6fC2BRFoCP/hv/a7VvC6Wm7g9018AnL/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7Z2s8QAAADdAAAADwAAAAAAAAAAAAAAAACXAgAAZHJzL2Rv&#10;d25yZXYueG1sUEsFBgAAAAAEAAQA9QAAAIgDAAAAAA==&#10;" fillcolor="#231f20" stroked="f">
                  <v:path arrowok="t" o:connecttype="custom" o:connectlocs="2372,2859;2327,2859;2327,3217;2372,3217;2372,2859" o:connectangles="0,0,0,0,0"/>
                </v:polyline>
                <v:polyline id="Freeform 7490" o:spid="_x0000_s1041" style="position:absolute;visibility:visible;mso-wrap-style:square;v-text-anchor:top" points="3117,2859,3066,2859,2929,3315,2980,3315,3019,3177,3219,3177,3203,3128,3032,3128,3071,2994,3077,2975,3081,2955,3085,2936,3089,2916,3135,2916,3117,2859"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VUnzwQAA&#10;AN0AAAAPAAAAZHJzL2Rvd25yZXYueG1sRE9Na8JAEL0X/A/LCL3VjbVpJbqKCEKRXoztfciOSTA7&#10;G3a3Gv31zqHQ4+N9L9eD69SFQmw9G5hOMlDElbct1wa+j7uXOaiYkC12nsnAjSKsV6OnJRbWX/lA&#10;lzLVSkI4FmigSakvtI5VQw7jxPfEwp18cJgEhlrbgFcJd51+zbJ37bBlaWiwp21D1bn8dVKyveWz&#10;0xuFuy3jfe8OX27+E415Hg+bBahEQ/oX/7k/rYGPPJf98kaegF4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1VJ88EAAADdAAAADwAAAAAAAAAAAAAAAACXAgAAZHJzL2Rvd25y&#10;ZXYueG1sUEsFBgAAAAAEAAQA9QAAAIUDAAAAAA==&#10;" fillcolor="#231f20" stroked="f">
                  <v:path arrowok="t" o:connecttype="custom" o:connectlocs="2617,2859;2566,2859;2429,3315;2480,3315;2519,3177;2719,3177;2703,3128;2532,3128;2571,2994;2577,2975;2581,2955;2585,2936;2589,2916;2635,2916;2617,2859" o:connectangles="0,0,0,0,0,0,0,0,0,0,0,0,0,0,0"/>
                </v:polyline>
                <v:polyline id="Freeform 7489" o:spid="_x0000_s1042" style="position:absolute;visibility:visible;mso-wrap-style:square;v-text-anchor:top" points="3219,3177,3168,3177,3209,3315,3263,3315,3219,3177"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GexowgAA&#10;AN0AAAAPAAAAZHJzL2Rvd25yZXYueG1sRI/NisIwFIX3wrxDuAPuNHW0M1KNMgiCiBvrzP7SXNti&#10;c1OSqNWnN4Lg8nB+Ps582ZlGXMj52rKC0TABQVxYXXOp4O+wHkxB+ICssbFMCm7kYbn46M0x0/bK&#10;e7rkoRRxhH2GCqoQ2kxKX1Rk0A9tSxy9o3UGQ5SulNrhNY6bRn4lybc0WHMkVNjSqqLilJ9NhKxu&#10;6fg4IXfXub9vzX5npv9eqf5n9zsDEagL7/CrvdEKftJ0BM838Qn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gZ7GjCAAAA3QAAAA8AAAAAAAAAAAAAAAAAlwIAAGRycy9kb3du&#10;cmV2LnhtbFBLBQYAAAAABAAEAPUAAACGAwAAAAA=&#10;" fillcolor="#231f20" stroked="f">
                  <v:path arrowok="t" o:connecttype="custom" o:connectlocs="2719,3177;2668,3177;2709,3315;2763,3315;2719,3177" o:connectangles="0,0,0,0,0"/>
                </v:polyline>
                <v:polyline id="Freeform 7488" o:spid="_x0000_s1043" style="position:absolute;visibility:visible;mso-wrap-style:square;v-text-anchor:top" points="3135,2916,3089,2916,3094,2929,3099,2946,3105,2966,3112,2989,3153,3128,3203,3128,3135,2916"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y3IfxAAA&#10;AN0AAAAPAAAAZHJzL2Rvd25yZXYueG1sRI9La8JAFIX3Qv/DcAvd6aTWtBIdpQgFkW6M7f6SuSbB&#10;zJ0wM83r1zuFQpeH8/g42/1gGtGR87VlBc+LBARxYXXNpYKvy8d8DcIHZI2NZVIwkof97mG2xUzb&#10;ns/U5aEUcYR9hgqqENpMSl9UZNAvbEscvat1BkOUrpTaYR/HTSOXSfIqDdYcCRW2dKiouOU/JkIO&#10;Y/pyXZGbdO6nkzl/mvW3V+rpcXjfgAg0hP/wX/uoFbyl6RJ+38QnIH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tyH8QAAADdAAAADwAAAAAAAAAAAAAAAACXAgAAZHJzL2Rv&#10;d25yZXYueG1sUEsFBgAAAAAEAAQA9QAAAIgDAAAAAA==&#10;" fillcolor="#231f20" stroked="f">
                  <v:path arrowok="t" o:connecttype="custom" o:connectlocs="2635,2916;2589,2916;2594,2929;2599,2946;2605,2966;2612,2989;2653,3128;2703,3128;2635,2916" o:connectangles="0,0,0,0,0,0,0,0,0"/>
                </v:polyline>
                <v:polyline id="Freeform 7487" o:spid="_x0000_s1044" style="position:absolute;visibility:visible;mso-wrap-style:square;v-text-anchor:top" points="3431,2913,3384,2913,3384,3315,3431,3315,3431,2913"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h9eEwgAA&#10;AN0AAAAPAAAAZHJzL2Rvd25yZXYueG1sRI/NisIwFIX3A75DuIK7MXWcqlSjiCDI4Maq+0tzbYvN&#10;TUkyWn16IwzM8nB+Ps5i1ZlG3Mj52rKC0TABQVxYXXOp4HTcfs5A+ICssbFMCh7kYbXsfSww0/bO&#10;B7rloRRxhH2GCqoQ2kxKX1Rk0A9tSxy9i3UGQ5SulNrhPY6bRn4lyUQarDkSKmxpU1FxzX9NhGwe&#10;6fjyTe6pc//8MYe9mZ29UoN+t56DCNSF//Bfe6cVTNN0DO838QnI5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eH14TCAAAA3QAAAA8AAAAAAAAAAAAAAAAAlwIAAGRycy9kb3du&#10;cmV2LnhtbFBLBQYAAAAABAAEAPUAAACGAwAAAAA=&#10;" fillcolor="#231f20" stroked="f">
                  <v:path arrowok="t" o:connecttype="custom" o:connectlocs="2931,2913;2884,2913;2884,3315;2931,3315;2931,2913" o:connectangles="0,0,0,0,0"/>
                </v:polyline>
                <v:polyline id="Freeform 7486" o:spid="_x0000_s1045" style="position:absolute;visibility:visible;mso-wrap-style:square;v-text-anchor:top" points="3549,2859,3267,2859,3267,2913,3549,2913,3549,2859"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k/wwwAA&#10;AN0AAAAPAAAAZHJzL2Rvd25yZXYueG1sRI9Li8IwFIX3wvyHcIXZaeqjM1KNMgjCIG6sM/tLc22L&#10;zU1JolZ/vREEl4fz+DiLVWcacSHna8sKRsMEBHFhdc2lgr/DZjAD4QOyxsYyKbiRh9Xyo7fATNsr&#10;7+mSh1LEEfYZKqhCaDMpfVGRQT+0LXH0jtYZDFG6UmqH1zhuGjlOki9psOZIqLCldUXFKT+bCFnf&#10;0slxSu6uc3/fmv3OzP69Up/97mcOIlAX3uFX+1cr+E7TKTzfxCc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bk/wwwAAAN0AAAAPAAAAAAAAAAAAAAAAAJcCAABkcnMvZG93&#10;bnJldi54bWxQSwUGAAAAAAQABAD1AAAAhwMAAAAA&#10;" fillcolor="#231f20" stroked="f">
                  <v:path arrowok="t" o:connecttype="custom" o:connectlocs="3049,2859;2767,2859;2767,2913;3049,2913;3049,2859" o:connectangles="0,0,0,0,0"/>
                </v:polyline>
                <v:polyline id="Freeform 7485" o:spid="_x0000_s1046" style="position:absolute;visibility:visible;mso-wrap-style:square;v-text-anchor:top" points="3665,2859,3618,2859,3618,3315,3665,3315,3665,2859"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IuprwgAA&#10;AN0AAAAPAAAAZHJzL2Rvd25yZXYueG1sRI/NisIwFIX3wrxDuAPuNHW0KtUogyCIzMY6s78017bY&#10;3JQkavXpzYDg8nB+Ps5y3ZlGXMn52rKC0TABQVxYXXOp4Pe4HcxB+ICssbFMCu7kYb366C0x0/bG&#10;B7rmoRRxhH2GCqoQ2kxKX1Rk0A9tSxy9k3UGQ5SulNrhLY6bRn4lyVQarDkSKmxpU1Fxzi8mQjb3&#10;dHyakHvo3D/25vBj5n9eqf5n970AEagL7/CrvdMKZmmawv+b+ATk6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ci6mvCAAAA3QAAAA8AAAAAAAAAAAAAAAAAlwIAAGRycy9kb3du&#10;cmV2LnhtbFBLBQYAAAAABAAEAPUAAACGAwAAAAA=&#10;" fillcolor="#231f20" stroked="f">
                  <v:path arrowok="t" o:connecttype="custom" o:connectlocs="3165,2859;3118,2859;3118,3315;3165,3315;3165,2859" o:connectangles="0,0,0,0,0"/>
                </v:polyline>
                <v:polyline id="Freeform 7484" o:spid="_x0000_s1047" style="position:absolute;visibility:visible;mso-wrap-style:square;v-text-anchor:top" points="3914,2851,3852,2862,3788,2913,3754,2979,3741,3039,3739,3095,3739,3113,3748,3173,3773,3236,3827,3296,3900,3322,3922,3321,3999,3290,4020,3271,3913,3271,3891,3269,3824,3226,3793,3157,3787,3095,3787,3093,3788,3068,3797,3001,3835,2935,3905,2903,4021,2903,4020,2901,3969,2864,3932,2853,3914,2851"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8HQcwgAA&#10;AN0AAAAPAAAAZHJzL2Rvd25yZXYueG1sRI/NisIwFIX3wrxDuAPuNHW0jnSMMgiCiBvrzP7SXNti&#10;c1OSqNWnN4Lg8nB+Ps582ZlGXMj52rKC0TABQVxYXXOp4O+wHsxA+ICssbFMCm7kYbn46M0x0/bK&#10;e7rkoRRxhH2GCqoQ2kxKX1Rk0A9tSxy9o3UGQ5SulNrhNY6bRn4lyVQarDkSKmxpVVFxys8mQla3&#10;dHyckLvr3N+3Zr8zs3+vVP+z+/0BEagL7/CrvdEKvtN0Cs838Qn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fwdBzCAAAA3QAAAA8AAAAAAAAAAAAAAAAAlwIAAGRycy9kb3du&#10;cmV2LnhtbFBLBQYAAAAABAAEAPUAAACGAwAAAAA=&#10;" fillcolor="#231f20" stroked="f">
                  <v:path arrowok="t" o:connecttype="custom" o:connectlocs="3414,2851;3352,2862;3288,2913;3254,2979;3241,3039;3239,3095;3239,3113;3248,3173;3273,3236;3327,3296;3400,3322;3422,3321;3499,3290;3520,3271;3413,3271;3391,3269;3324,3226;3293,3157;3287,3095;3287,3093;3288,3068;3297,3001;3335,2935;3405,2903;3521,2903;3520,2901;3469,2864;3432,2853;3414,2851" o:connectangles="0,0,0,0,0,0,0,0,0,0,0,0,0,0,0,0,0,0,0,0,0,0,0,0,0,0,0,0,0"/>
                </v:polyline>
                <v:polyline id="Freeform 7483" o:spid="_x0000_s1048" style="position:absolute;visibility:visible;mso-wrap-style:square;v-text-anchor:top" points="4021,2903,3905,2903,3927,2905,3946,2910,3994,2949,4024,3022,4031,3081,4030,3106,4020,3171,3984,3237,3913,3271,4020,3271,4057,3213,4076,3137,4079,3095,4079,3072,4071,3010,4052,2952,4032,2916,4021,2903"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vNGHwgAA&#10;AN0AAAAPAAAAZHJzL2Rvd25yZXYueG1sRI/NisIwFIX3wrxDuAPuNHW0o3SMMgiCiBvrzP7SXNti&#10;c1OSqNWnN4Lg8nB+Ps582ZlGXMj52rKC0TABQVxYXXOp4O+wHsxA+ICssbFMCm7kYbn46M0x0/bK&#10;e7rkoRRxhH2GCqoQ2kxKX1Rk0A9tSxy9o3UGQ5SulNrhNY6bRn4lybc0WHMkVNjSqqLilJ9NhKxu&#10;6fg4IXfXub9vzX5nZv9eqf5n9/sDIlAX3uFXe6MVTNN0Cs838Qn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i80YfCAAAA3QAAAA8AAAAAAAAAAAAAAAAAlwIAAGRycy9kb3du&#10;cmV2LnhtbFBLBQYAAAAABAAEAPUAAACGAwAAAAA=&#10;" fillcolor="#231f20" stroked="f">
                  <v:path arrowok="t" o:connecttype="custom" o:connectlocs="3521,2903;3405,2903;3427,2905;3446,2910;3494,2949;3524,3022;3531,3081;3530,3106;3520,3171;3484,3237;3413,3271;3520,3271;3557,3213;3576,3137;3579,3095;3579,3072;3571,3010;3552,2952;3532,2916;3521,2903" o:connectangles="0,0,0,0,0,0,0,0,0,0,0,0,0,0,0,0,0,0,0,0"/>
                </v:polyline>
                <v:polyline id="Freeform 7482" o:spid="_x0000_s1049" style="position:absolute;visibility:visible;mso-wrap-style:square;v-text-anchor:top" points="4193,2859,4145,2859,4145,3315,4190,3315,4190,2957,4244,2957,4193,2859"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I0X1wQAA&#10;AN0AAAAPAAAAZHJzL2Rvd25yZXYueG1sRE9Na8JAEL0X/A/LCL3VjbVpJbqKCEKRXoztfciOSTA7&#10;G3a3Gv31zqHQ4+N9L9eD69SFQmw9G5hOMlDElbct1wa+j7uXOaiYkC12nsnAjSKsV6OnJRbWX/lA&#10;lzLVSkI4FmigSakvtI5VQw7jxPfEwp18cJgEhlrbgFcJd51+zbJ37bBlaWiwp21D1bn8dVKyveWz&#10;0xuFuy3jfe8OX27+E415Hg+bBahEQ/oX/7k/rYGPPJe58kaegF4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SNF9cEAAADdAAAADwAAAAAAAAAAAAAAAACXAgAAZHJzL2Rvd25y&#10;ZXYueG1sUEsFBgAAAAAEAAQA9QAAAIUDAAAAAA==&#10;" fillcolor="#231f20" stroked="f">
                  <v:path arrowok="t" o:connecttype="custom" o:connectlocs="3693,2859;3645,2859;3645,3315;3690,3315;3690,2957;3744,2957;3693,2859" o:connectangles="0,0,0,0,0,0,0"/>
                </v:polyline>
                <v:polyline id="Freeform 7481" o:spid="_x0000_s1050" style="position:absolute;visibility:visible;mso-wrap-style:square;v-text-anchor:top" points="4244,2957,4190,2957,4377,3315,4426,3315,4426,3217,4380,3217,4244,2957"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b+BuxAAA&#10;AN0AAAAPAAAAZHJzL2Rvd25yZXYueG1sRI9fa8IwFMXfhX2HcAXfNHWum+uaigiCDF/stvdLc23L&#10;mpuSRK1++mUg+Hg4f36cfDWYTpzJ+daygvksAUFcWd1yreD7aztdgvABWWNnmRRcycOqeBrlmGl7&#10;4QOdy1CLOMI+QwVNCH0mpa8aMuhntieO3tE6gyFKV0vt8BLHTSefk+RVGmw5EhrsadNQ9VueTIRs&#10;runi+ELupkt/+zSHvVn+eKUm42H9ASLQEB7he3unFbyl6Tv8v4lPQB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m/gbsQAAADdAAAADwAAAAAAAAAAAAAAAACXAgAAZHJzL2Rv&#10;d25yZXYueG1sUEsFBgAAAAAEAAQA9QAAAIgDAAAAAA==&#10;" fillcolor="#231f20" stroked="f">
                  <v:path arrowok="t" o:connecttype="custom" o:connectlocs="3744,2957;3690,2957;3877,3315;3926,3315;3926,3217;3880,3217;3744,2957" o:connectangles="0,0,0,0,0,0,0"/>
                </v:polyline>
                <v:polyline id="Freeform 7480" o:spid="_x0000_s1051" style="position:absolute;visibility:visible;mso-wrap-style:square;v-text-anchor:top" points="4426,2859,4380,2859,4380,3217,4426,3217,4426,2859"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OYNOwQAA&#10;AN0AAAAPAAAAZHJzL2Rvd25yZXYueG1sRE9Na8JAEL0X/A/LCL3Vja1aia4iQqEUL0Z7H7JjEszO&#10;ht2tRn995yB4fLzv5bp3rbpQiI1nA+NRBoq49LbhysDx8PU2BxUTssXWMxm4UYT1avCyxNz6K+/p&#10;UqRKSQjHHA3UKXW51rGsyWEc+Y5YuJMPDpPAUGkb8CrhrtXvWTbTDhuWhho72tZUnos/JyXb2/Tj&#10;NKFwt0W8/7j9zs1/ozGvw36zAJWoT0/xw/1tDXxOZ7Jf3sgT0K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TmDTsEAAADdAAAADwAAAAAAAAAAAAAAAACXAgAAZHJzL2Rvd25y&#10;ZXYueG1sUEsFBgAAAAAEAAQA9QAAAIUDAAAAAA==&#10;" fillcolor="#231f20" stroked="f">
                  <v:path arrowok="t" o:connecttype="custom" o:connectlocs="3926,2859;3880,2859;3880,3217;3926,3217;3926,2859" o:connectangles="0,0,0,0,0"/>
                </v:polyline>
                <v:polyline id="Freeform 7479" o:spid="_x0000_s1052" style="position:absolute;visibility:visible;mso-wrap-style:square;v-text-anchor:top" points="4497,3168,4508,3229,4539,3282,4594,3314,4631,3322,4657,3321,4730,3295,4757,3268,4660,3268,4635,3267,4565,3232,4543,3175,4497,3168"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dSbVxAAA&#10;AN0AAAAPAAAAZHJzL2Rvd25yZXYueG1sRI9fa8IwFMXfB36HcIW9zVS3qlSjiDCQsZd28/3SXNti&#10;c1OSrK1+ejMY7PFw/vw42/1oWtGT841lBfNZAoK4tLrhSsH31/vLGoQPyBpby6TgRh72u8nTFjNt&#10;B86pL0Il4gj7DBXUIXSZlL6syaCf2Y44ehfrDIYoXSW1wyGOm1YukmQpDTYcCTV2dKypvBY/JkKO&#10;t/T18kburgt//zD5p1mfvVLP0/GwARFoDP/hv/ZJK1ilyzn8volPQO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nUm1cQAAADdAAAADwAAAAAAAAAAAAAAAACXAgAAZHJzL2Rv&#10;d25yZXYueG1sUEsFBgAAAAAEAAQA9QAAAIgDAAAAAA==&#10;" fillcolor="#231f20" stroked="f">
                  <v:path arrowok="t" o:connecttype="custom" o:connectlocs="3997,3168;4008,3229;4039,3282;4094,3314;4131,3322;4157,3321;4230,3295;4257,3268;4160,3268;4135,3267;4065,3232;4043,3175;3997,3168" o:connectangles="0,0,0,0,0,0,0,0,0,0,0,0,0"/>
                </v:polyline>
                <v:polyline id="Freeform 7478" o:spid="_x0000_s1053" style="position:absolute;visibility:visible;mso-wrap-style:square;v-text-anchor:top" points="4643,2852,4582,2862,4533,2901,4512,2960,4512,2983,4530,3044,4587,3089,4655,3112,4675,3119,4732,3169,4735,3188,4733,3209,4679,3264,4660,3268,4757,3268,4779,3207,4781,3190,4780,3167,4758,3110,4699,3065,4629,3042,4606,3034,4589,3026,4577,3019,4563,3001,4557,2983,4559,2959,4608,2908,4630,2905,4745,2905,4733,2889,4720,2877,4698,2865,4679,2858,4661,2853,4643,2852"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p7iiwwAA&#10;AN0AAAAPAAAAZHJzL2Rvd25yZXYueG1sRI9Li8IwFIX3wvyHcAfcaTo+OlKNMgjCIG6szv7SXNti&#10;c1OSqNVfPxEEl4fz+DiLVWcacSXna8sKvoYJCOLC6ppLBcfDZjAD4QOyxsYyKbiTh9Xyo7fATNsb&#10;7+mah1LEEfYZKqhCaDMpfVGRQT+0LXH0TtYZDFG6UmqHtzhuGjlKklQarDkSKmxpXVFxzi8mQtb3&#10;6fg0IffQuX9szX5nZn9eqf5n9zMHEagL7/Cr/asVfE/TETzfxCcg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p7iiwwAAAN0AAAAPAAAAAAAAAAAAAAAAAJcCAABkcnMvZG93&#10;bnJldi54bWxQSwUGAAAAAAQABAD1AAAAhwMAAAAA&#10;" fillcolor="#231f20" stroked="f">
                  <v:path arrowok="t" o:connecttype="custom" o:connectlocs="4143,2852;4082,2862;4033,2901;4012,2960;4012,2983;4030,3044;4087,3089;4155,3112;4175,3119;4232,3169;4235,3188;4233,3209;4179,3264;4160,3268;4257,3268;4279,3207;4281,3190;4280,3167;4258,3110;4199,3065;4129,3042;4106,3034;4089,3026;4077,3019;4063,3001;4057,2983;4059,2959;4108,2908;4130,2905;4245,2905;4233,2889;4220,2877;4198,2865;4179,2858;4161,2853;4143,2852" o:connectangles="0,0,0,0,0,0,0,0,0,0,0,0,0,0,0,0,0,0,0,0,0,0,0,0,0,0,0,0,0,0,0,0,0,0,0,0"/>
                </v:polyline>
                <v:polyline id="Freeform 7477" o:spid="_x0000_s1054" style="position:absolute;visibility:visible;mso-wrap-style:square;v-text-anchor:top" points="4745,2905,4630,2905,4656,2906,4676,2911,4722,2971,4725,2992,4770,2987,4768,2966,4764,2947,4758,2928,4746,2906,4745,2905" coordsize="4280,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6x05wwAA&#10;AN0AAAAPAAAAZHJzL2Rvd25yZXYueG1sRI9Li8IwFIX3wvyHcAV3mvrqSDXKIAiDzMbq7C/NtS02&#10;NyWJWv31kwHB5eE8Ps5q05lG3Mj52rKC8SgBQVxYXXOp4HTcDRcgfEDW2FgmBQ/ysFl/9FaYaXvn&#10;A93yUIo4wj5DBVUIbSalLyoy6Ee2JY7e2TqDIUpXSu3wHsdNIydJkkqDNUdChS1tKyou+dVEyPYx&#10;n55n5J4698+9OfyYxa9XatDvvpYgAnXhHX61v7WCz3k6hf838Qn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6x05wwAAAN0AAAAPAAAAAAAAAAAAAAAAAJcCAABkcnMvZG93&#10;bnJldi54bWxQSwUGAAAAAAQABAD1AAAAhwMAAAAA&#10;" fillcolor="#231f20" stroked="f">
                  <v:path arrowok="t" o:connecttype="custom" o:connectlocs="4245,2905;4130,2905;4156,2906;4176,2911;4222,2971;4225,2992;4270,2987;4268,2966;4264,2947;4258,2928;4246,2906;4245,2905" o:connectangles="0,0,0,0,0,0,0,0,0,0,0,0"/>
                </v:polyline>
                <w10:wrap anchorx="page" anchory="page"/>
              </v:group>
            </w:pict>
          </mc:Fallback>
        </mc:AlternateContent>
      </w:r>
    </w:p>
    <w:p w14:paraId="059BCF9F" w14:textId="2910158C" w:rsidR="000703FA" w:rsidRPr="00476B1A" w:rsidRDefault="000703FA" w:rsidP="000703FA">
      <w:pPr>
        <w:rPr>
          <w:rFonts w:eastAsia="Times New Roman" w:cs="Arial"/>
          <w:lang w:val="ru-RU"/>
        </w:rPr>
      </w:pPr>
    </w:p>
    <w:p w14:paraId="4578BFA2" w14:textId="558C52D1" w:rsidR="000703FA" w:rsidRPr="00476B1A" w:rsidRDefault="000703FA" w:rsidP="000703FA">
      <w:pPr>
        <w:rPr>
          <w:rFonts w:eastAsia="Times New Roman" w:cs="Arial"/>
          <w:lang w:val="ru-RU"/>
        </w:rPr>
      </w:pPr>
    </w:p>
    <w:p w14:paraId="445C7E85" w14:textId="303B6B2B" w:rsidR="000703FA" w:rsidRPr="00476B1A" w:rsidRDefault="00307077" w:rsidP="000703FA">
      <w:pPr>
        <w:rPr>
          <w:rFonts w:eastAsia="Times New Roman" w:cs="Arial"/>
          <w:lang w:val="ru-RU"/>
        </w:rPr>
      </w:pPr>
      <w:r w:rsidRPr="00734A86">
        <w:rPr>
          <w:rFonts w:eastAsia="Times New Roman" w:cs="Arial"/>
          <w:noProof/>
        </w:rPr>
        <mc:AlternateContent>
          <mc:Choice Requires="wpg">
            <w:drawing>
              <wp:anchor distT="0" distB="0" distL="114300" distR="114300" simplePos="0" relativeHeight="251920384" behindDoc="1" locked="0" layoutInCell="1" allowOverlap="1" wp14:anchorId="0A983661" wp14:editId="624A3CBF">
                <wp:simplePos x="0" y="0"/>
                <wp:positionH relativeFrom="page">
                  <wp:posOffset>153619</wp:posOffset>
                </wp:positionH>
                <wp:positionV relativeFrom="page">
                  <wp:posOffset>1733702</wp:posOffset>
                </wp:positionV>
                <wp:extent cx="6590995" cy="7161581"/>
                <wp:effectExtent l="0" t="0" r="19685" b="0"/>
                <wp:wrapNone/>
                <wp:docPr id="7564" name="Group 7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995" cy="7161581"/>
                          <a:chOff x="-10" y="3457"/>
                          <a:chExt cx="10788" cy="10555"/>
                        </a:xfrm>
                      </wpg:grpSpPr>
                      <wpg:grpSp>
                        <wpg:cNvPr id="7565" name="Group 7819"/>
                        <wpg:cNvGrpSpPr>
                          <a:grpSpLocks/>
                        </wpg:cNvGrpSpPr>
                        <wpg:grpSpPr bwMode="auto">
                          <a:xfrm>
                            <a:off x="0" y="7800"/>
                            <a:ext cx="10772" cy="4233"/>
                            <a:chOff x="0" y="7800"/>
                            <a:chExt cx="10772" cy="4233"/>
                          </a:xfrm>
                        </wpg:grpSpPr>
                        <wps:wsp>
                          <wps:cNvPr id="7566" name="Freeform 7820"/>
                          <wps:cNvSpPr>
                            <a:spLocks/>
                          </wps:cNvSpPr>
                          <wps:spPr bwMode="auto">
                            <a:xfrm>
                              <a:off x="0" y="7800"/>
                              <a:ext cx="10772" cy="4233"/>
                            </a:xfrm>
                            <a:custGeom>
                              <a:avLst/>
                              <a:gdLst>
                                <a:gd name="T0" fmla="*/ 0 w 10772"/>
                                <a:gd name="T1" fmla="+- 0 11943 7803"/>
                                <a:gd name="T2" fmla="*/ 11943 h 4140"/>
                                <a:gd name="T3" fmla="*/ 10772 w 10772"/>
                                <a:gd name="T4" fmla="+- 0 11943 7803"/>
                                <a:gd name="T5" fmla="*/ 11943 h 4140"/>
                                <a:gd name="T6" fmla="*/ 10772 w 10772"/>
                                <a:gd name="T7" fmla="+- 0 7803 7803"/>
                                <a:gd name="T8" fmla="*/ 7803 h 4140"/>
                                <a:gd name="T9" fmla="*/ 0 w 10772"/>
                                <a:gd name="T10" fmla="+- 0 7803 7803"/>
                                <a:gd name="T11" fmla="*/ 7803 h 4140"/>
                                <a:gd name="T12" fmla="*/ 0 w 10772"/>
                                <a:gd name="T13" fmla="+- 0 11943 7803"/>
                                <a:gd name="T14" fmla="*/ 11943 h 4140"/>
                              </a:gdLst>
                              <a:ahLst/>
                              <a:cxnLst>
                                <a:cxn ang="0">
                                  <a:pos x="T0" y="T2"/>
                                </a:cxn>
                                <a:cxn ang="0">
                                  <a:pos x="T3" y="T5"/>
                                </a:cxn>
                                <a:cxn ang="0">
                                  <a:pos x="T6" y="T8"/>
                                </a:cxn>
                                <a:cxn ang="0">
                                  <a:pos x="T9" y="T11"/>
                                </a:cxn>
                                <a:cxn ang="0">
                                  <a:pos x="T12" y="T14"/>
                                </a:cxn>
                              </a:cxnLst>
                              <a:rect l="0" t="0" r="r" b="b"/>
                              <a:pathLst>
                                <a:path w="10772" h="4140">
                                  <a:moveTo>
                                    <a:pt x="0" y="4140"/>
                                  </a:moveTo>
                                  <a:lnTo>
                                    <a:pt x="10772" y="4140"/>
                                  </a:lnTo>
                                  <a:lnTo>
                                    <a:pt x="10772" y="0"/>
                                  </a:lnTo>
                                  <a:lnTo>
                                    <a:pt x="0" y="0"/>
                                  </a:lnTo>
                                  <a:lnTo>
                                    <a:pt x="0" y="4140"/>
                                  </a:lnTo>
                                </a:path>
                              </a:pathLst>
                            </a:custGeom>
                            <a:solidFill>
                              <a:srgbClr val="D4DE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67" name="Group 7817"/>
                        <wpg:cNvGrpSpPr>
                          <a:grpSpLocks/>
                        </wpg:cNvGrpSpPr>
                        <wpg:grpSpPr bwMode="auto">
                          <a:xfrm>
                            <a:off x="0" y="4071"/>
                            <a:ext cx="10772" cy="3720"/>
                            <a:chOff x="0" y="4071"/>
                            <a:chExt cx="10772" cy="3720"/>
                          </a:xfrm>
                        </wpg:grpSpPr>
                        <wps:wsp>
                          <wps:cNvPr id="7568" name="Freeform 7818"/>
                          <wps:cNvSpPr>
                            <a:spLocks/>
                          </wps:cNvSpPr>
                          <wps:spPr bwMode="auto">
                            <a:xfrm>
                              <a:off x="0" y="4071"/>
                              <a:ext cx="10772" cy="3720"/>
                            </a:xfrm>
                            <a:custGeom>
                              <a:avLst/>
                              <a:gdLst>
                                <a:gd name="T0" fmla="*/ 0 w 10772"/>
                                <a:gd name="T1" fmla="+- 0 7803 4083"/>
                                <a:gd name="T2" fmla="*/ 7803 h 3720"/>
                                <a:gd name="T3" fmla="*/ 10772 w 10772"/>
                                <a:gd name="T4" fmla="+- 0 7803 4083"/>
                                <a:gd name="T5" fmla="*/ 7803 h 3720"/>
                                <a:gd name="T6" fmla="*/ 10772 w 10772"/>
                                <a:gd name="T7" fmla="+- 0 4083 4083"/>
                                <a:gd name="T8" fmla="*/ 4083 h 3720"/>
                                <a:gd name="T9" fmla="*/ 0 w 10772"/>
                                <a:gd name="T10" fmla="+- 0 4083 4083"/>
                                <a:gd name="T11" fmla="*/ 4083 h 3720"/>
                                <a:gd name="T12" fmla="*/ 0 w 10772"/>
                                <a:gd name="T13" fmla="+- 0 7803 4083"/>
                                <a:gd name="T14" fmla="*/ 7803 h 3720"/>
                              </a:gdLst>
                              <a:ahLst/>
                              <a:cxnLst>
                                <a:cxn ang="0">
                                  <a:pos x="T0" y="T2"/>
                                </a:cxn>
                                <a:cxn ang="0">
                                  <a:pos x="T3" y="T5"/>
                                </a:cxn>
                                <a:cxn ang="0">
                                  <a:pos x="T6" y="T8"/>
                                </a:cxn>
                                <a:cxn ang="0">
                                  <a:pos x="T9" y="T11"/>
                                </a:cxn>
                                <a:cxn ang="0">
                                  <a:pos x="T12" y="T14"/>
                                </a:cxn>
                              </a:cxnLst>
                              <a:rect l="0" t="0" r="r" b="b"/>
                              <a:pathLst>
                                <a:path w="10772" h="3720">
                                  <a:moveTo>
                                    <a:pt x="0" y="3720"/>
                                  </a:moveTo>
                                  <a:lnTo>
                                    <a:pt x="10772" y="3720"/>
                                  </a:lnTo>
                                  <a:lnTo>
                                    <a:pt x="10772" y="0"/>
                                  </a:lnTo>
                                  <a:lnTo>
                                    <a:pt x="0" y="0"/>
                                  </a:lnTo>
                                  <a:lnTo>
                                    <a:pt x="0" y="3720"/>
                                  </a:lnTo>
                                </a:path>
                              </a:pathLst>
                            </a:custGeom>
                            <a:solidFill>
                              <a:srgbClr val="EAEFF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28D569" w14:textId="77777777" w:rsidR="00476B1A" w:rsidRPr="002B28EE" w:rsidRDefault="00476B1A" w:rsidP="00307077">
                                <w:pPr>
                                  <w:jc w:val="center"/>
                                  <w:rPr>
                                    <w:lang w:val="ru-RU"/>
                                  </w:rPr>
                                </w:pPr>
                              </w:p>
                            </w:txbxContent>
                          </wps:txbx>
                          <wps:bodyPr rot="0" vert="horz" wrap="square" lIns="91440" tIns="45720" rIns="91440" bIns="45720" anchor="t" anchorCtr="0" upright="1">
                            <a:noAutofit/>
                          </wps:bodyPr>
                        </wps:wsp>
                      </wpg:grpSp>
                      <wpg:grpSp>
                        <wpg:cNvPr id="7569" name="Group 7815"/>
                        <wpg:cNvGrpSpPr>
                          <a:grpSpLocks/>
                        </wpg:cNvGrpSpPr>
                        <wpg:grpSpPr bwMode="auto">
                          <a:xfrm>
                            <a:off x="1753" y="6380"/>
                            <a:ext cx="2" cy="1434"/>
                            <a:chOff x="1753" y="6380"/>
                            <a:chExt cx="2" cy="1434"/>
                          </a:xfrm>
                        </wpg:grpSpPr>
                        <wps:wsp>
                          <wps:cNvPr id="7570" name="Freeform 7816"/>
                          <wps:cNvSpPr>
                            <a:spLocks/>
                          </wps:cNvSpPr>
                          <wps:spPr bwMode="auto">
                            <a:xfrm>
                              <a:off x="1753" y="6380"/>
                              <a:ext cx="2" cy="1434"/>
                            </a:xfrm>
                            <a:custGeom>
                              <a:avLst/>
                              <a:gdLst>
                                <a:gd name="T0" fmla="+- 0 6380 6380"/>
                                <a:gd name="T1" fmla="*/ 6380 h 1434"/>
                                <a:gd name="T2" fmla="+- 0 7814 6380"/>
                                <a:gd name="T3" fmla="*/ 7814 h 1434"/>
                              </a:gdLst>
                              <a:ahLst/>
                              <a:cxnLst>
                                <a:cxn ang="0">
                                  <a:pos x="0" y="T1"/>
                                </a:cxn>
                                <a:cxn ang="0">
                                  <a:pos x="0" y="T3"/>
                                </a:cxn>
                              </a:cxnLst>
                              <a:rect l="0" t="0" r="r" b="b"/>
                              <a:pathLst>
                                <a:path h="1434">
                                  <a:moveTo>
                                    <a:pt x="0" y="0"/>
                                  </a:moveTo>
                                  <a:lnTo>
                                    <a:pt x="0" y="1434"/>
                                  </a:lnTo>
                                </a:path>
                              </a:pathLst>
                            </a:custGeom>
                            <a:noFill/>
                            <a:ln w="29541">
                              <a:solidFill>
                                <a:srgbClr val="FBAE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1" name="Group 7813"/>
                        <wpg:cNvGrpSpPr>
                          <a:grpSpLocks/>
                        </wpg:cNvGrpSpPr>
                        <wpg:grpSpPr bwMode="auto">
                          <a:xfrm>
                            <a:off x="1821" y="6380"/>
                            <a:ext cx="35" cy="1434"/>
                            <a:chOff x="1821" y="6380"/>
                            <a:chExt cx="35" cy="1434"/>
                          </a:xfrm>
                        </wpg:grpSpPr>
                        <wps:wsp>
                          <wps:cNvPr id="7572" name="Freeform 7814"/>
                          <wps:cNvSpPr>
                            <a:spLocks/>
                          </wps:cNvSpPr>
                          <wps:spPr bwMode="auto">
                            <a:xfrm>
                              <a:off x="1821" y="6380"/>
                              <a:ext cx="35" cy="1434"/>
                            </a:xfrm>
                            <a:custGeom>
                              <a:avLst/>
                              <a:gdLst>
                                <a:gd name="T0" fmla="+- 0 1821 1821"/>
                                <a:gd name="T1" fmla="*/ T0 w 35"/>
                                <a:gd name="T2" fmla="+- 0 7813 6380"/>
                                <a:gd name="T3" fmla="*/ 7813 h 1434"/>
                                <a:gd name="T4" fmla="+- 0 1855 1821"/>
                                <a:gd name="T5" fmla="*/ T4 w 35"/>
                                <a:gd name="T6" fmla="+- 0 7813 6380"/>
                                <a:gd name="T7" fmla="*/ 7813 h 1434"/>
                                <a:gd name="T8" fmla="+- 0 1855 1821"/>
                                <a:gd name="T9" fmla="*/ T8 w 35"/>
                                <a:gd name="T10" fmla="+- 0 6380 6380"/>
                                <a:gd name="T11" fmla="*/ 6380 h 1434"/>
                                <a:gd name="T12" fmla="+- 0 1821 1821"/>
                                <a:gd name="T13" fmla="*/ T12 w 35"/>
                                <a:gd name="T14" fmla="+- 0 6380 6380"/>
                                <a:gd name="T15" fmla="*/ 6380 h 1434"/>
                                <a:gd name="T16" fmla="+- 0 1821 1821"/>
                                <a:gd name="T17" fmla="*/ T16 w 35"/>
                                <a:gd name="T18" fmla="+- 0 7813 6380"/>
                                <a:gd name="T19" fmla="*/ 7813 h 1434"/>
                              </a:gdLst>
                              <a:ahLst/>
                              <a:cxnLst>
                                <a:cxn ang="0">
                                  <a:pos x="T1" y="T3"/>
                                </a:cxn>
                                <a:cxn ang="0">
                                  <a:pos x="T5" y="T7"/>
                                </a:cxn>
                                <a:cxn ang="0">
                                  <a:pos x="T9" y="T11"/>
                                </a:cxn>
                                <a:cxn ang="0">
                                  <a:pos x="T13" y="T15"/>
                                </a:cxn>
                                <a:cxn ang="0">
                                  <a:pos x="T17" y="T19"/>
                                </a:cxn>
                              </a:cxnLst>
                              <a:rect l="0" t="0" r="r" b="b"/>
                              <a:pathLst>
                                <a:path w="35" h="1434">
                                  <a:moveTo>
                                    <a:pt x="0" y="1433"/>
                                  </a:moveTo>
                                  <a:lnTo>
                                    <a:pt x="34" y="1433"/>
                                  </a:lnTo>
                                  <a:lnTo>
                                    <a:pt x="34" y="0"/>
                                  </a:lnTo>
                                  <a:lnTo>
                                    <a:pt x="0" y="0"/>
                                  </a:lnTo>
                                  <a:lnTo>
                                    <a:pt x="0" y="14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73" name="Group 7811"/>
                        <wpg:cNvGrpSpPr>
                          <a:grpSpLocks/>
                        </wpg:cNvGrpSpPr>
                        <wpg:grpSpPr bwMode="auto">
                          <a:xfrm>
                            <a:off x="1822" y="6380"/>
                            <a:ext cx="33" cy="1395"/>
                            <a:chOff x="1822" y="6380"/>
                            <a:chExt cx="33" cy="1395"/>
                          </a:xfrm>
                        </wpg:grpSpPr>
                        <wps:wsp>
                          <wps:cNvPr id="7574" name="Freeform 7812"/>
                          <wps:cNvSpPr>
                            <a:spLocks/>
                          </wps:cNvSpPr>
                          <wps:spPr bwMode="auto">
                            <a:xfrm>
                              <a:off x="1822" y="6380"/>
                              <a:ext cx="33" cy="1395"/>
                            </a:xfrm>
                            <a:custGeom>
                              <a:avLst/>
                              <a:gdLst>
                                <a:gd name="T0" fmla="+- 0 1854 1822"/>
                                <a:gd name="T1" fmla="*/ T0 w 33"/>
                                <a:gd name="T2" fmla="+- 0 6380 6380"/>
                                <a:gd name="T3" fmla="*/ 6380 h 1395"/>
                                <a:gd name="T4" fmla="+- 0 1822 1822"/>
                                <a:gd name="T5" fmla="*/ T4 w 33"/>
                                <a:gd name="T6" fmla="+- 0 6380 6380"/>
                                <a:gd name="T7" fmla="*/ 6380 h 1395"/>
                                <a:gd name="T8" fmla="+- 0 1822 1822"/>
                                <a:gd name="T9" fmla="*/ T8 w 33"/>
                                <a:gd name="T10" fmla="+- 0 7775 6380"/>
                                <a:gd name="T11" fmla="*/ 7775 h 1395"/>
                                <a:gd name="T12" fmla="+- 0 1824 1822"/>
                                <a:gd name="T13" fmla="*/ T12 w 33"/>
                                <a:gd name="T14" fmla="+- 0 7775 6380"/>
                                <a:gd name="T15" fmla="*/ 7775 h 1395"/>
                                <a:gd name="T16" fmla="+- 0 1824 1822"/>
                                <a:gd name="T17" fmla="*/ T16 w 33"/>
                                <a:gd name="T18" fmla="+- 0 6382 6380"/>
                                <a:gd name="T19" fmla="*/ 6382 h 1395"/>
                                <a:gd name="T20" fmla="+- 0 1854 1822"/>
                                <a:gd name="T21" fmla="*/ T20 w 33"/>
                                <a:gd name="T22" fmla="+- 0 6382 6380"/>
                                <a:gd name="T23" fmla="*/ 6382 h 1395"/>
                                <a:gd name="T24" fmla="+- 0 1854 1822"/>
                                <a:gd name="T25" fmla="*/ T24 w 33"/>
                                <a:gd name="T26" fmla="+- 0 6380 6380"/>
                                <a:gd name="T27" fmla="*/ 6380 h 1395"/>
                              </a:gdLst>
                              <a:ahLst/>
                              <a:cxnLst>
                                <a:cxn ang="0">
                                  <a:pos x="T1" y="T3"/>
                                </a:cxn>
                                <a:cxn ang="0">
                                  <a:pos x="T5" y="T7"/>
                                </a:cxn>
                                <a:cxn ang="0">
                                  <a:pos x="T9" y="T11"/>
                                </a:cxn>
                                <a:cxn ang="0">
                                  <a:pos x="T13" y="T15"/>
                                </a:cxn>
                                <a:cxn ang="0">
                                  <a:pos x="T17" y="T19"/>
                                </a:cxn>
                                <a:cxn ang="0">
                                  <a:pos x="T21" y="T23"/>
                                </a:cxn>
                                <a:cxn ang="0">
                                  <a:pos x="T25" y="T27"/>
                                </a:cxn>
                              </a:cxnLst>
                              <a:rect l="0" t="0" r="r" b="b"/>
                              <a:pathLst>
                                <a:path w="33" h="1395">
                                  <a:moveTo>
                                    <a:pt x="32" y="0"/>
                                  </a:moveTo>
                                  <a:lnTo>
                                    <a:pt x="0" y="0"/>
                                  </a:lnTo>
                                  <a:lnTo>
                                    <a:pt x="0" y="1395"/>
                                  </a:lnTo>
                                  <a:lnTo>
                                    <a:pt x="2" y="1395"/>
                                  </a:lnTo>
                                  <a:lnTo>
                                    <a:pt x="2" y="2"/>
                                  </a:lnTo>
                                  <a:lnTo>
                                    <a:pt x="32" y="2"/>
                                  </a:lnTo>
                                  <a:lnTo>
                                    <a:pt x="32" y="0"/>
                                  </a:lnTo>
                                </a:path>
                              </a:pathLst>
                            </a:custGeom>
                            <a:solidFill>
                              <a:srgbClr val="21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75" name="Group 7809"/>
                        <wpg:cNvGrpSpPr>
                          <a:grpSpLocks/>
                        </wpg:cNvGrpSpPr>
                        <wpg:grpSpPr bwMode="auto">
                          <a:xfrm>
                            <a:off x="1853" y="6382"/>
                            <a:ext cx="2" cy="1392"/>
                            <a:chOff x="1853" y="6382"/>
                            <a:chExt cx="2" cy="1392"/>
                          </a:xfrm>
                        </wpg:grpSpPr>
                        <wps:wsp>
                          <wps:cNvPr id="7576" name="Freeform 7810"/>
                          <wps:cNvSpPr>
                            <a:spLocks/>
                          </wps:cNvSpPr>
                          <wps:spPr bwMode="auto">
                            <a:xfrm>
                              <a:off x="1853" y="6382"/>
                              <a:ext cx="2" cy="1392"/>
                            </a:xfrm>
                            <a:custGeom>
                              <a:avLst/>
                              <a:gdLst>
                                <a:gd name="T0" fmla="+- 0 6382 6382"/>
                                <a:gd name="T1" fmla="*/ 6382 h 1392"/>
                                <a:gd name="T2" fmla="+- 0 7775 6382"/>
                                <a:gd name="T3" fmla="*/ 7775 h 1392"/>
                              </a:gdLst>
                              <a:ahLst/>
                              <a:cxnLst>
                                <a:cxn ang="0">
                                  <a:pos x="0" y="T1"/>
                                </a:cxn>
                                <a:cxn ang="0">
                                  <a:pos x="0" y="T3"/>
                                </a:cxn>
                              </a:cxnLst>
                              <a:rect l="0" t="0" r="r" b="b"/>
                              <a:pathLst>
                                <a:path h="1392">
                                  <a:moveTo>
                                    <a:pt x="0" y="0"/>
                                  </a:moveTo>
                                  <a:lnTo>
                                    <a:pt x="0" y="1393"/>
                                  </a:lnTo>
                                </a:path>
                              </a:pathLst>
                            </a:custGeom>
                            <a:noFill/>
                            <a:ln w="2997">
                              <a:solidFill>
                                <a:srgbClr val="21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7" name="Group 7807"/>
                        <wpg:cNvGrpSpPr>
                          <a:grpSpLocks/>
                        </wpg:cNvGrpSpPr>
                        <wpg:grpSpPr bwMode="auto">
                          <a:xfrm>
                            <a:off x="1896" y="6380"/>
                            <a:ext cx="35" cy="1434"/>
                            <a:chOff x="1896" y="6380"/>
                            <a:chExt cx="35" cy="1434"/>
                          </a:xfrm>
                        </wpg:grpSpPr>
                        <wps:wsp>
                          <wps:cNvPr id="7578" name="Freeform 7808"/>
                          <wps:cNvSpPr>
                            <a:spLocks/>
                          </wps:cNvSpPr>
                          <wps:spPr bwMode="auto">
                            <a:xfrm>
                              <a:off x="1896" y="6380"/>
                              <a:ext cx="35" cy="1434"/>
                            </a:xfrm>
                            <a:custGeom>
                              <a:avLst/>
                              <a:gdLst>
                                <a:gd name="T0" fmla="+- 0 1896 1896"/>
                                <a:gd name="T1" fmla="*/ T0 w 35"/>
                                <a:gd name="T2" fmla="+- 0 7813 6380"/>
                                <a:gd name="T3" fmla="*/ 7813 h 1434"/>
                                <a:gd name="T4" fmla="+- 0 1931 1896"/>
                                <a:gd name="T5" fmla="*/ T4 w 35"/>
                                <a:gd name="T6" fmla="+- 0 7813 6380"/>
                                <a:gd name="T7" fmla="*/ 7813 h 1434"/>
                                <a:gd name="T8" fmla="+- 0 1931 1896"/>
                                <a:gd name="T9" fmla="*/ T8 w 35"/>
                                <a:gd name="T10" fmla="+- 0 6380 6380"/>
                                <a:gd name="T11" fmla="*/ 6380 h 1434"/>
                                <a:gd name="T12" fmla="+- 0 1896 1896"/>
                                <a:gd name="T13" fmla="*/ T12 w 35"/>
                                <a:gd name="T14" fmla="+- 0 6380 6380"/>
                                <a:gd name="T15" fmla="*/ 6380 h 1434"/>
                                <a:gd name="T16" fmla="+- 0 1896 1896"/>
                                <a:gd name="T17" fmla="*/ T16 w 35"/>
                                <a:gd name="T18" fmla="+- 0 7813 6380"/>
                                <a:gd name="T19" fmla="*/ 7813 h 1434"/>
                              </a:gdLst>
                              <a:ahLst/>
                              <a:cxnLst>
                                <a:cxn ang="0">
                                  <a:pos x="T1" y="T3"/>
                                </a:cxn>
                                <a:cxn ang="0">
                                  <a:pos x="T5" y="T7"/>
                                </a:cxn>
                                <a:cxn ang="0">
                                  <a:pos x="T9" y="T11"/>
                                </a:cxn>
                                <a:cxn ang="0">
                                  <a:pos x="T13" y="T15"/>
                                </a:cxn>
                                <a:cxn ang="0">
                                  <a:pos x="T17" y="T19"/>
                                </a:cxn>
                              </a:cxnLst>
                              <a:rect l="0" t="0" r="r" b="b"/>
                              <a:pathLst>
                                <a:path w="35" h="1434">
                                  <a:moveTo>
                                    <a:pt x="0" y="1433"/>
                                  </a:moveTo>
                                  <a:lnTo>
                                    <a:pt x="35" y="1433"/>
                                  </a:lnTo>
                                  <a:lnTo>
                                    <a:pt x="35" y="0"/>
                                  </a:lnTo>
                                  <a:lnTo>
                                    <a:pt x="0" y="0"/>
                                  </a:lnTo>
                                  <a:lnTo>
                                    <a:pt x="0" y="14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79" name="Group 7805"/>
                        <wpg:cNvGrpSpPr>
                          <a:grpSpLocks/>
                        </wpg:cNvGrpSpPr>
                        <wpg:grpSpPr bwMode="auto">
                          <a:xfrm>
                            <a:off x="1897" y="6380"/>
                            <a:ext cx="33" cy="1395"/>
                            <a:chOff x="1897" y="6380"/>
                            <a:chExt cx="33" cy="1395"/>
                          </a:xfrm>
                        </wpg:grpSpPr>
                        <wps:wsp>
                          <wps:cNvPr id="7580" name="Freeform 7806"/>
                          <wps:cNvSpPr>
                            <a:spLocks/>
                          </wps:cNvSpPr>
                          <wps:spPr bwMode="auto">
                            <a:xfrm>
                              <a:off x="1897" y="6380"/>
                              <a:ext cx="33" cy="1395"/>
                            </a:xfrm>
                            <a:custGeom>
                              <a:avLst/>
                              <a:gdLst>
                                <a:gd name="T0" fmla="+- 0 1930 1897"/>
                                <a:gd name="T1" fmla="*/ T0 w 33"/>
                                <a:gd name="T2" fmla="+- 0 6380 6380"/>
                                <a:gd name="T3" fmla="*/ 6380 h 1395"/>
                                <a:gd name="T4" fmla="+- 0 1897 1897"/>
                                <a:gd name="T5" fmla="*/ T4 w 33"/>
                                <a:gd name="T6" fmla="+- 0 6380 6380"/>
                                <a:gd name="T7" fmla="*/ 6380 h 1395"/>
                                <a:gd name="T8" fmla="+- 0 1897 1897"/>
                                <a:gd name="T9" fmla="*/ T8 w 33"/>
                                <a:gd name="T10" fmla="+- 0 7775 6380"/>
                                <a:gd name="T11" fmla="*/ 7775 h 1395"/>
                                <a:gd name="T12" fmla="+- 0 1900 1897"/>
                                <a:gd name="T13" fmla="*/ T12 w 33"/>
                                <a:gd name="T14" fmla="+- 0 7775 6380"/>
                                <a:gd name="T15" fmla="*/ 7775 h 1395"/>
                                <a:gd name="T16" fmla="+- 0 1900 1897"/>
                                <a:gd name="T17" fmla="*/ T16 w 33"/>
                                <a:gd name="T18" fmla="+- 0 6382 6380"/>
                                <a:gd name="T19" fmla="*/ 6382 h 1395"/>
                                <a:gd name="T20" fmla="+- 0 1930 1897"/>
                                <a:gd name="T21" fmla="*/ T20 w 33"/>
                                <a:gd name="T22" fmla="+- 0 6382 6380"/>
                                <a:gd name="T23" fmla="*/ 6382 h 1395"/>
                                <a:gd name="T24" fmla="+- 0 1930 1897"/>
                                <a:gd name="T25" fmla="*/ T24 w 33"/>
                                <a:gd name="T26" fmla="+- 0 6380 6380"/>
                                <a:gd name="T27" fmla="*/ 6380 h 1395"/>
                              </a:gdLst>
                              <a:ahLst/>
                              <a:cxnLst>
                                <a:cxn ang="0">
                                  <a:pos x="T1" y="T3"/>
                                </a:cxn>
                                <a:cxn ang="0">
                                  <a:pos x="T5" y="T7"/>
                                </a:cxn>
                                <a:cxn ang="0">
                                  <a:pos x="T9" y="T11"/>
                                </a:cxn>
                                <a:cxn ang="0">
                                  <a:pos x="T13" y="T15"/>
                                </a:cxn>
                                <a:cxn ang="0">
                                  <a:pos x="T17" y="T19"/>
                                </a:cxn>
                                <a:cxn ang="0">
                                  <a:pos x="T21" y="T23"/>
                                </a:cxn>
                                <a:cxn ang="0">
                                  <a:pos x="T25" y="T27"/>
                                </a:cxn>
                              </a:cxnLst>
                              <a:rect l="0" t="0" r="r" b="b"/>
                              <a:pathLst>
                                <a:path w="33" h="1395">
                                  <a:moveTo>
                                    <a:pt x="33" y="0"/>
                                  </a:moveTo>
                                  <a:lnTo>
                                    <a:pt x="0" y="0"/>
                                  </a:lnTo>
                                  <a:lnTo>
                                    <a:pt x="0" y="1395"/>
                                  </a:lnTo>
                                  <a:lnTo>
                                    <a:pt x="3" y="1395"/>
                                  </a:lnTo>
                                  <a:lnTo>
                                    <a:pt x="3" y="2"/>
                                  </a:lnTo>
                                  <a:lnTo>
                                    <a:pt x="33" y="2"/>
                                  </a:lnTo>
                                  <a:lnTo>
                                    <a:pt x="33" y="0"/>
                                  </a:lnTo>
                                </a:path>
                              </a:pathLst>
                            </a:custGeom>
                            <a:solidFill>
                              <a:srgbClr val="21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81" name="Group 7803"/>
                        <wpg:cNvGrpSpPr>
                          <a:grpSpLocks/>
                        </wpg:cNvGrpSpPr>
                        <wpg:grpSpPr bwMode="auto">
                          <a:xfrm>
                            <a:off x="1928" y="6382"/>
                            <a:ext cx="2" cy="1392"/>
                            <a:chOff x="1928" y="6382"/>
                            <a:chExt cx="2" cy="1392"/>
                          </a:xfrm>
                        </wpg:grpSpPr>
                        <wps:wsp>
                          <wps:cNvPr id="7582" name="Freeform 7804"/>
                          <wps:cNvSpPr>
                            <a:spLocks/>
                          </wps:cNvSpPr>
                          <wps:spPr bwMode="auto">
                            <a:xfrm>
                              <a:off x="1928" y="6382"/>
                              <a:ext cx="2" cy="1392"/>
                            </a:xfrm>
                            <a:custGeom>
                              <a:avLst/>
                              <a:gdLst>
                                <a:gd name="T0" fmla="+- 0 6382 6382"/>
                                <a:gd name="T1" fmla="*/ 6382 h 1392"/>
                                <a:gd name="T2" fmla="+- 0 7775 6382"/>
                                <a:gd name="T3" fmla="*/ 7775 h 1392"/>
                              </a:gdLst>
                              <a:ahLst/>
                              <a:cxnLst>
                                <a:cxn ang="0">
                                  <a:pos x="0" y="T1"/>
                                </a:cxn>
                                <a:cxn ang="0">
                                  <a:pos x="0" y="T3"/>
                                </a:cxn>
                              </a:cxnLst>
                              <a:rect l="0" t="0" r="r" b="b"/>
                              <a:pathLst>
                                <a:path h="1392">
                                  <a:moveTo>
                                    <a:pt x="0" y="0"/>
                                  </a:moveTo>
                                  <a:lnTo>
                                    <a:pt x="0" y="1393"/>
                                  </a:lnTo>
                                </a:path>
                              </a:pathLst>
                            </a:custGeom>
                            <a:noFill/>
                            <a:ln w="2997">
                              <a:solidFill>
                                <a:srgbClr val="21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3" name="Group 7801"/>
                        <wpg:cNvGrpSpPr>
                          <a:grpSpLocks/>
                        </wpg:cNvGrpSpPr>
                        <wpg:grpSpPr bwMode="auto">
                          <a:xfrm>
                            <a:off x="2121" y="6380"/>
                            <a:ext cx="2" cy="1434"/>
                            <a:chOff x="2121" y="6380"/>
                            <a:chExt cx="2" cy="1434"/>
                          </a:xfrm>
                        </wpg:grpSpPr>
                        <wps:wsp>
                          <wps:cNvPr id="7584" name="Freeform 7802"/>
                          <wps:cNvSpPr>
                            <a:spLocks/>
                          </wps:cNvSpPr>
                          <wps:spPr bwMode="auto">
                            <a:xfrm>
                              <a:off x="2121" y="6380"/>
                              <a:ext cx="2" cy="1434"/>
                            </a:xfrm>
                            <a:custGeom>
                              <a:avLst/>
                              <a:gdLst>
                                <a:gd name="T0" fmla="+- 0 6380 6380"/>
                                <a:gd name="T1" fmla="*/ 6380 h 1434"/>
                                <a:gd name="T2" fmla="+- 0 7814 6380"/>
                                <a:gd name="T3" fmla="*/ 7814 h 1434"/>
                              </a:gdLst>
                              <a:ahLst/>
                              <a:cxnLst>
                                <a:cxn ang="0">
                                  <a:pos x="0" y="T1"/>
                                </a:cxn>
                                <a:cxn ang="0">
                                  <a:pos x="0" y="T3"/>
                                </a:cxn>
                              </a:cxnLst>
                              <a:rect l="0" t="0" r="r" b="b"/>
                              <a:pathLst>
                                <a:path h="1434">
                                  <a:moveTo>
                                    <a:pt x="0" y="0"/>
                                  </a:moveTo>
                                  <a:lnTo>
                                    <a:pt x="0" y="1434"/>
                                  </a:lnTo>
                                </a:path>
                              </a:pathLst>
                            </a:custGeom>
                            <a:noFill/>
                            <a:ln w="48336">
                              <a:solidFill>
                                <a:srgbClr val="2A9E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5" name="Group 7799"/>
                        <wpg:cNvGrpSpPr>
                          <a:grpSpLocks/>
                        </wpg:cNvGrpSpPr>
                        <wpg:grpSpPr bwMode="auto">
                          <a:xfrm>
                            <a:off x="2258" y="6380"/>
                            <a:ext cx="2" cy="1434"/>
                            <a:chOff x="2258" y="6380"/>
                            <a:chExt cx="2" cy="1434"/>
                          </a:xfrm>
                        </wpg:grpSpPr>
                        <wps:wsp>
                          <wps:cNvPr id="7586" name="Freeform 7800"/>
                          <wps:cNvSpPr>
                            <a:spLocks/>
                          </wps:cNvSpPr>
                          <wps:spPr bwMode="auto">
                            <a:xfrm>
                              <a:off x="2258" y="6380"/>
                              <a:ext cx="2" cy="1434"/>
                            </a:xfrm>
                            <a:custGeom>
                              <a:avLst/>
                              <a:gdLst>
                                <a:gd name="T0" fmla="+- 0 6380 6380"/>
                                <a:gd name="T1" fmla="*/ 6380 h 1434"/>
                                <a:gd name="T2" fmla="+- 0 7814 6380"/>
                                <a:gd name="T3" fmla="*/ 7814 h 1434"/>
                              </a:gdLst>
                              <a:ahLst/>
                              <a:cxnLst>
                                <a:cxn ang="0">
                                  <a:pos x="0" y="T1"/>
                                </a:cxn>
                                <a:cxn ang="0">
                                  <a:pos x="0" y="T3"/>
                                </a:cxn>
                              </a:cxnLst>
                              <a:rect l="0" t="0" r="r" b="b"/>
                              <a:pathLst>
                                <a:path h="1434">
                                  <a:moveTo>
                                    <a:pt x="0" y="0"/>
                                  </a:moveTo>
                                  <a:lnTo>
                                    <a:pt x="0" y="1434"/>
                                  </a:lnTo>
                                </a:path>
                              </a:pathLst>
                            </a:custGeom>
                            <a:noFill/>
                            <a:ln w="42697">
                              <a:solidFill>
                                <a:srgbClr val="4B55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7" name="Group 7797"/>
                        <wpg:cNvGrpSpPr>
                          <a:grpSpLocks/>
                        </wpg:cNvGrpSpPr>
                        <wpg:grpSpPr bwMode="auto">
                          <a:xfrm>
                            <a:off x="2343" y="6380"/>
                            <a:ext cx="35" cy="1434"/>
                            <a:chOff x="2343" y="6380"/>
                            <a:chExt cx="35" cy="1434"/>
                          </a:xfrm>
                        </wpg:grpSpPr>
                        <wps:wsp>
                          <wps:cNvPr id="7588" name="Freeform 7798"/>
                          <wps:cNvSpPr>
                            <a:spLocks/>
                          </wps:cNvSpPr>
                          <wps:spPr bwMode="auto">
                            <a:xfrm>
                              <a:off x="2343" y="6380"/>
                              <a:ext cx="35" cy="1434"/>
                            </a:xfrm>
                            <a:custGeom>
                              <a:avLst/>
                              <a:gdLst>
                                <a:gd name="T0" fmla="+- 0 2343 2343"/>
                                <a:gd name="T1" fmla="*/ T0 w 35"/>
                                <a:gd name="T2" fmla="+- 0 7813 6380"/>
                                <a:gd name="T3" fmla="*/ 7813 h 1434"/>
                                <a:gd name="T4" fmla="+- 0 2377 2343"/>
                                <a:gd name="T5" fmla="*/ T4 w 35"/>
                                <a:gd name="T6" fmla="+- 0 7813 6380"/>
                                <a:gd name="T7" fmla="*/ 7813 h 1434"/>
                                <a:gd name="T8" fmla="+- 0 2377 2343"/>
                                <a:gd name="T9" fmla="*/ T8 w 35"/>
                                <a:gd name="T10" fmla="+- 0 6380 6380"/>
                                <a:gd name="T11" fmla="*/ 6380 h 1434"/>
                                <a:gd name="T12" fmla="+- 0 2343 2343"/>
                                <a:gd name="T13" fmla="*/ T12 w 35"/>
                                <a:gd name="T14" fmla="+- 0 6380 6380"/>
                                <a:gd name="T15" fmla="*/ 6380 h 1434"/>
                                <a:gd name="T16" fmla="+- 0 2343 2343"/>
                                <a:gd name="T17" fmla="*/ T16 w 35"/>
                                <a:gd name="T18" fmla="+- 0 7813 6380"/>
                                <a:gd name="T19" fmla="*/ 7813 h 1434"/>
                              </a:gdLst>
                              <a:ahLst/>
                              <a:cxnLst>
                                <a:cxn ang="0">
                                  <a:pos x="T1" y="T3"/>
                                </a:cxn>
                                <a:cxn ang="0">
                                  <a:pos x="T5" y="T7"/>
                                </a:cxn>
                                <a:cxn ang="0">
                                  <a:pos x="T9" y="T11"/>
                                </a:cxn>
                                <a:cxn ang="0">
                                  <a:pos x="T13" y="T15"/>
                                </a:cxn>
                                <a:cxn ang="0">
                                  <a:pos x="T17" y="T19"/>
                                </a:cxn>
                              </a:cxnLst>
                              <a:rect l="0" t="0" r="r" b="b"/>
                              <a:pathLst>
                                <a:path w="35" h="1434">
                                  <a:moveTo>
                                    <a:pt x="0" y="1433"/>
                                  </a:moveTo>
                                  <a:lnTo>
                                    <a:pt x="34" y="1433"/>
                                  </a:lnTo>
                                  <a:lnTo>
                                    <a:pt x="34" y="0"/>
                                  </a:lnTo>
                                  <a:lnTo>
                                    <a:pt x="0" y="0"/>
                                  </a:lnTo>
                                  <a:lnTo>
                                    <a:pt x="0" y="14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89" name="Group 7795"/>
                        <wpg:cNvGrpSpPr>
                          <a:grpSpLocks/>
                        </wpg:cNvGrpSpPr>
                        <wpg:grpSpPr bwMode="auto">
                          <a:xfrm>
                            <a:off x="2344" y="6380"/>
                            <a:ext cx="33" cy="1395"/>
                            <a:chOff x="2344" y="6380"/>
                            <a:chExt cx="33" cy="1395"/>
                          </a:xfrm>
                        </wpg:grpSpPr>
                        <wps:wsp>
                          <wps:cNvPr id="7590" name="Freeform 7796"/>
                          <wps:cNvSpPr>
                            <a:spLocks/>
                          </wps:cNvSpPr>
                          <wps:spPr bwMode="auto">
                            <a:xfrm>
                              <a:off x="2344" y="6380"/>
                              <a:ext cx="33" cy="1395"/>
                            </a:xfrm>
                            <a:custGeom>
                              <a:avLst/>
                              <a:gdLst>
                                <a:gd name="T0" fmla="+- 0 2376 2344"/>
                                <a:gd name="T1" fmla="*/ T0 w 33"/>
                                <a:gd name="T2" fmla="+- 0 6380 6380"/>
                                <a:gd name="T3" fmla="*/ 6380 h 1395"/>
                                <a:gd name="T4" fmla="+- 0 2344 2344"/>
                                <a:gd name="T5" fmla="*/ T4 w 33"/>
                                <a:gd name="T6" fmla="+- 0 6380 6380"/>
                                <a:gd name="T7" fmla="*/ 6380 h 1395"/>
                                <a:gd name="T8" fmla="+- 0 2344 2344"/>
                                <a:gd name="T9" fmla="*/ T8 w 33"/>
                                <a:gd name="T10" fmla="+- 0 7775 6380"/>
                                <a:gd name="T11" fmla="*/ 7775 h 1395"/>
                                <a:gd name="T12" fmla="+- 0 2346 2344"/>
                                <a:gd name="T13" fmla="*/ T12 w 33"/>
                                <a:gd name="T14" fmla="+- 0 7775 6380"/>
                                <a:gd name="T15" fmla="*/ 7775 h 1395"/>
                                <a:gd name="T16" fmla="+- 0 2346 2344"/>
                                <a:gd name="T17" fmla="*/ T16 w 33"/>
                                <a:gd name="T18" fmla="+- 0 6382 6380"/>
                                <a:gd name="T19" fmla="*/ 6382 h 1395"/>
                                <a:gd name="T20" fmla="+- 0 2376 2344"/>
                                <a:gd name="T21" fmla="*/ T20 w 33"/>
                                <a:gd name="T22" fmla="+- 0 6382 6380"/>
                                <a:gd name="T23" fmla="*/ 6382 h 1395"/>
                                <a:gd name="T24" fmla="+- 0 2376 2344"/>
                                <a:gd name="T25" fmla="*/ T24 w 33"/>
                                <a:gd name="T26" fmla="+- 0 6380 6380"/>
                                <a:gd name="T27" fmla="*/ 6380 h 1395"/>
                              </a:gdLst>
                              <a:ahLst/>
                              <a:cxnLst>
                                <a:cxn ang="0">
                                  <a:pos x="T1" y="T3"/>
                                </a:cxn>
                                <a:cxn ang="0">
                                  <a:pos x="T5" y="T7"/>
                                </a:cxn>
                                <a:cxn ang="0">
                                  <a:pos x="T9" y="T11"/>
                                </a:cxn>
                                <a:cxn ang="0">
                                  <a:pos x="T13" y="T15"/>
                                </a:cxn>
                                <a:cxn ang="0">
                                  <a:pos x="T17" y="T19"/>
                                </a:cxn>
                                <a:cxn ang="0">
                                  <a:pos x="T21" y="T23"/>
                                </a:cxn>
                                <a:cxn ang="0">
                                  <a:pos x="T25" y="T27"/>
                                </a:cxn>
                              </a:cxnLst>
                              <a:rect l="0" t="0" r="r" b="b"/>
                              <a:pathLst>
                                <a:path w="33" h="1395">
                                  <a:moveTo>
                                    <a:pt x="32" y="0"/>
                                  </a:moveTo>
                                  <a:lnTo>
                                    <a:pt x="0" y="0"/>
                                  </a:lnTo>
                                  <a:lnTo>
                                    <a:pt x="0" y="1395"/>
                                  </a:lnTo>
                                  <a:lnTo>
                                    <a:pt x="2" y="1395"/>
                                  </a:lnTo>
                                  <a:lnTo>
                                    <a:pt x="2" y="2"/>
                                  </a:lnTo>
                                  <a:lnTo>
                                    <a:pt x="32" y="2"/>
                                  </a:lnTo>
                                  <a:lnTo>
                                    <a:pt x="32" y="0"/>
                                  </a:lnTo>
                                </a:path>
                              </a:pathLst>
                            </a:custGeom>
                            <a:solidFill>
                              <a:srgbClr val="21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91" name="Group 7793"/>
                        <wpg:cNvGrpSpPr>
                          <a:grpSpLocks/>
                        </wpg:cNvGrpSpPr>
                        <wpg:grpSpPr bwMode="auto">
                          <a:xfrm>
                            <a:off x="2375" y="6382"/>
                            <a:ext cx="2" cy="1392"/>
                            <a:chOff x="2375" y="6382"/>
                            <a:chExt cx="2" cy="1392"/>
                          </a:xfrm>
                        </wpg:grpSpPr>
                        <wps:wsp>
                          <wps:cNvPr id="7592" name="Freeform 7794"/>
                          <wps:cNvSpPr>
                            <a:spLocks/>
                          </wps:cNvSpPr>
                          <wps:spPr bwMode="auto">
                            <a:xfrm>
                              <a:off x="2375" y="6382"/>
                              <a:ext cx="2" cy="1392"/>
                            </a:xfrm>
                            <a:custGeom>
                              <a:avLst/>
                              <a:gdLst>
                                <a:gd name="T0" fmla="+- 0 6382 6382"/>
                                <a:gd name="T1" fmla="*/ 6382 h 1392"/>
                                <a:gd name="T2" fmla="+- 0 7775 6382"/>
                                <a:gd name="T3" fmla="*/ 7775 h 1392"/>
                              </a:gdLst>
                              <a:ahLst/>
                              <a:cxnLst>
                                <a:cxn ang="0">
                                  <a:pos x="0" y="T1"/>
                                </a:cxn>
                                <a:cxn ang="0">
                                  <a:pos x="0" y="T3"/>
                                </a:cxn>
                              </a:cxnLst>
                              <a:rect l="0" t="0" r="r" b="b"/>
                              <a:pathLst>
                                <a:path h="1392">
                                  <a:moveTo>
                                    <a:pt x="0" y="0"/>
                                  </a:moveTo>
                                  <a:lnTo>
                                    <a:pt x="0" y="1393"/>
                                  </a:lnTo>
                                </a:path>
                              </a:pathLst>
                            </a:custGeom>
                            <a:noFill/>
                            <a:ln w="2997">
                              <a:solidFill>
                                <a:srgbClr val="21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3" name="Group 7791"/>
                        <wpg:cNvGrpSpPr>
                          <a:grpSpLocks/>
                        </wpg:cNvGrpSpPr>
                        <wpg:grpSpPr bwMode="auto">
                          <a:xfrm>
                            <a:off x="2457" y="6380"/>
                            <a:ext cx="2" cy="1434"/>
                            <a:chOff x="2457" y="6380"/>
                            <a:chExt cx="2" cy="1434"/>
                          </a:xfrm>
                        </wpg:grpSpPr>
                        <wps:wsp>
                          <wps:cNvPr id="7594" name="Freeform 7792"/>
                          <wps:cNvSpPr>
                            <a:spLocks/>
                          </wps:cNvSpPr>
                          <wps:spPr bwMode="auto">
                            <a:xfrm>
                              <a:off x="2457" y="6380"/>
                              <a:ext cx="2" cy="1434"/>
                            </a:xfrm>
                            <a:custGeom>
                              <a:avLst/>
                              <a:gdLst>
                                <a:gd name="T0" fmla="+- 0 7813 6380"/>
                                <a:gd name="T1" fmla="*/ 7813 h 1434"/>
                                <a:gd name="T2" fmla="+- 0 6380 6380"/>
                                <a:gd name="T3" fmla="*/ 6380 h 1434"/>
                                <a:gd name="T4" fmla="+- 0 7813 6380"/>
                                <a:gd name="T5" fmla="*/ 7813 h 1434"/>
                              </a:gdLst>
                              <a:ahLst/>
                              <a:cxnLst>
                                <a:cxn ang="0">
                                  <a:pos x="0" y="T1"/>
                                </a:cxn>
                                <a:cxn ang="0">
                                  <a:pos x="0" y="T3"/>
                                </a:cxn>
                                <a:cxn ang="0">
                                  <a:pos x="0" y="T5"/>
                                </a:cxn>
                              </a:cxnLst>
                              <a:rect l="0" t="0" r="r" b="b"/>
                              <a:pathLst>
                                <a:path h="1434">
                                  <a:moveTo>
                                    <a:pt x="0" y="1433"/>
                                  </a:moveTo>
                                  <a:lnTo>
                                    <a:pt x="0" y="0"/>
                                  </a:lnTo>
                                  <a:lnTo>
                                    <a:pt x="0" y="1433"/>
                                  </a:lnTo>
                                  <a:close/>
                                </a:path>
                              </a:pathLst>
                            </a:custGeom>
                            <a:solidFill>
                              <a:srgbClr val="2C6D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95" name="Group 7789"/>
                        <wpg:cNvGrpSpPr>
                          <a:grpSpLocks/>
                        </wpg:cNvGrpSpPr>
                        <wpg:grpSpPr bwMode="auto">
                          <a:xfrm>
                            <a:off x="2691" y="6380"/>
                            <a:ext cx="35" cy="1434"/>
                            <a:chOff x="2691" y="6380"/>
                            <a:chExt cx="35" cy="1434"/>
                          </a:xfrm>
                        </wpg:grpSpPr>
                        <wps:wsp>
                          <wps:cNvPr id="7596" name="Freeform 7790"/>
                          <wps:cNvSpPr>
                            <a:spLocks/>
                          </wps:cNvSpPr>
                          <wps:spPr bwMode="auto">
                            <a:xfrm>
                              <a:off x="2691" y="6380"/>
                              <a:ext cx="35" cy="1434"/>
                            </a:xfrm>
                            <a:custGeom>
                              <a:avLst/>
                              <a:gdLst>
                                <a:gd name="T0" fmla="+- 0 2691 2691"/>
                                <a:gd name="T1" fmla="*/ T0 w 35"/>
                                <a:gd name="T2" fmla="+- 0 7813 6380"/>
                                <a:gd name="T3" fmla="*/ 7813 h 1434"/>
                                <a:gd name="T4" fmla="+- 0 2726 2691"/>
                                <a:gd name="T5" fmla="*/ T4 w 35"/>
                                <a:gd name="T6" fmla="+- 0 7813 6380"/>
                                <a:gd name="T7" fmla="*/ 7813 h 1434"/>
                                <a:gd name="T8" fmla="+- 0 2726 2691"/>
                                <a:gd name="T9" fmla="*/ T8 w 35"/>
                                <a:gd name="T10" fmla="+- 0 6380 6380"/>
                                <a:gd name="T11" fmla="*/ 6380 h 1434"/>
                                <a:gd name="T12" fmla="+- 0 2691 2691"/>
                                <a:gd name="T13" fmla="*/ T12 w 35"/>
                                <a:gd name="T14" fmla="+- 0 6380 6380"/>
                                <a:gd name="T15" fmla="*/ 6380 h 1434"/>
                                <a:gd name="T16" fmla="+- 0 2691 2691"/>
                                <a:gd name="T17" fmla="*/ T16 w 35"/>
                                <a:gd name="T18" fmla="+- 0 7813 6380"/>
                                <a:gd name="T19" fmla="*/ 7813 h 1434"/>
                              </a:gdLst>
                              <a:ahLst/>
                              <a:cxnLst>
                                <a:cxn ang="0">
                                  <a:pos x="T1" y="T3"/>
                                </a:cxn>
                                <a:cxn ang="0">
                                  <a:pos x="T5" y="T7"/>
                                </a:cxn>
                                <a:cxn ang="0">
                                  <a:pos x="T9" y="T11"/>
                                </a:cxn>
                                <a:cxn ang="0">
                                  <a:pos x="T13" y="T15"/>
                                </a:cxn>
                                <a:cxn ang="0">
                                  <a:pos x="T17" y="T19"/>
                                </a:cxn>
                              </a:cxnLst>
                              <a:rect l="0" t="0" r="r" b="b"/>
                              <a:pathLst>
                                <a:path w="35" h="1434">
                                  <a:moveTo>
                                    <a:pt x="0" y="1433"/>
                                  </a:moveTo>
                                  <a:lnTo>
                                    <a:pt x="35" y="1433"/>
                                  </a:lnTo>
                                  <a:lnTo>
                                    <a:pt x="35" y="0"/>
                                  </a:lnTo>
                                  <a:lnTo>
                                    <a:pt x="0" y="0"/>
                                  </a:lnTo>
                                  <a:lnTo>
                                    <a:pt x="0" y="14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97" name="Group 7787"/>
                        <wpg:cNvGrpSpPr>
                          <a:grpSpLocks/>
                        </wpg:cNvGrpSpPr>
                        <wpg:grpSpPr bwMode="auto">
                          <a:xfrm>
                            <a:off x="2692" y="6380"/>
                            <a:ext cx="33" cy="1395"/>
                            <a:chOff x="2692" y="6380"/>
                            <a:chExt cx="33" cy="1395"/>
                          </a:xfrm>
                        </wpg:grpSpPr>
                        <wps:wsp>
                          <wps:cNvPr id="7598" name="Freeform 7788"/>
                          <wps:cNvSpPr>
                            <a:spLocks/>
                          </wps:cNvSpPr>
                          <wps:spPr bwMode="auto">
                            <a:xfrm>
                              <a:off x="2692" y="6380"/>
                              <a:ext cx="33" cy="1395"/>
                            </a:xfrm>
                            <a:custGeom>
                              <a:avLst/>
                              <a:gdLst>
                                <a:gd name="T0" fmla="+- 0 2725 2692"/>
                                <a:gd name="T1" fmla="*/ T0 w 33"/>
                                <a:gd name="T2" fmla="+- 0 6380 6380"/>
                                <a:gd name="T3" fmla="*/ 6380 h 1395"/>
                                <a:gd name="T4" fmla="+- 0 2692 2692"/>
                                <a:gd name="T5" fmla="*/ T4 w 33"/>
                                <a:gd name="T6" fmla="+- 0 6380 6380"/>
                                <a:gd name="T7" fmla="*/ 6380 h 1395"/>
                                <a:gd name="T8" fmla="+- 0 2692 2692"/>
                                <a:gd name="T9" fmla="*/ T8 w 33"/>
                                <a:gd name="T10" fmla="+- 0 7775 6380"/>
                                <a:gd name="T11" fmla="*/ 7775 h 1395"/>
                                <a:gd name="T12" fmla="+- 0 2695 2692"/>
                                <a:gd name="T13" fmla="*/ T12 w 33"/>
                                <a:gd name="T14" fmla="+- 0 7775 6380"/>
                                <a:gd name="T15" fmla="*/ 7775 h 1395"/>
                                <a:gd name="T16" fmla="+- 0 2695 2692"/>
                                <a:gd name="T17" fmla="*/ T16 w 33"/>
                                <a:gd name="T18" fmla="+- 0 6382 6380"/>
                                <a:gd name="T19" fmla="*/ 6382 h 1395"/>
                                <a:gd name="T20" fmla="+- 0 2725 2692"/>
                                <a:gd name="T21" fmla="*/ T20 w 33"/>
                                <a:gd name="T22" fmla="+- 0 6382 6380"/>
                                <a:gd name="T23" fmla="*/ 6382 h 1395"/>
                                <a:gd name="T24" fmla="+- 0 2725 2692"/>
                                <a:gd name="T25" fmla="*/ T24 w 33"/>
                                <a:gd name="T26" fmla="+- 0 6380 6380"/>
                                <a:gd name="T27" fmla="*/ 6380 h 1395"/>
                              </a:gdLst>
                              <a:ahLst/>
                              <a:cxnLst>
                                <a:cxn ang="0">
                                  <a:pos x="T1" y="T3"/>
                                </a:cxn>
                                <a:cxn ang="0">
                                  <a:pos x="T5" y="T7"/>
                                </a:cxn>
                                <a:cxn ang="0">
                                  <a:pos x="T9" y="T11"/>
                                </a:cxn>
                                <a:cxn ang="0">
                                  <a:pos x="T13" y="T15"/>
                                </a:cxn>
                                <a:cxn ang="0">
                                  <a:pos x="T17" y="T19"/>
                                </a:cxn>
                                <a:cxn ang="0">
                                  <a:pos x="T21" y="T23"/>
                                </a:cxn>
                                <a:cxn ang="0">
                                  <a:pos x="T25" y="T27"/>
                                </a:cxn>
                              </a:cxnLst>
                              <a:rect l="0" t="0" r="r" b="b"/>
                              <a:pathLst>
                                <a:path w="33" h="1395">
                                  <a:moveTo>
                                    <a:pt x="33" y="0"/>
                                  </a:moveTo>
                                  <a:lnTo>
                                    <a:pt x="0" y="0"/>
                                  </a:lnTo>
                                  <a:lnTo>
                                    <a:pt x="0" y="1395"/>
                                  </a:lnTo>
                                  <a:lnTo>
                                    <a:pt x="3" y="1395"/>
                                  </a:lnTo>
                                  <a:lnTo>
                                    <a:pt x="3" y="2"/>
                                  </a:lnTo>
                                  <a:lnTo>
                                    <a:pt x="33" y="2"/>
                                  </a:lnTo>
                                  <a:lnTo>
                                    <a:pt x="33" y="0"/>
                                  </a:lnTo>
                                </a:path>
                              </a:pathLst>
                            </a:custGeom>
                            <a:solidFill>
                              <a:srgbClr val="21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99" name="Group 7785"/>
                        <wpg:cNvGrpSpPr>
                          <a:grpSpLocks/>
                        </wpg:cNvGrpSpPr>
                        <wpg:grpSpPr bwMode="auto">
                          <a:xfrm>
                            <a:off x="2724" y="6382"/>
                            <a:ext cx="2" cy="1392"/>
                            <a:chOff x="2724" y="6382"/>
                            <a:chExt cx="2" cy="1392"/>
                          </a:xfrm>
                        </wpg:grpSpPr>
                        <wps:wsp>
                          <wps:cNvPr id="7600" name="Freeform 7786"/>
                          <wps:cNvSpPr>
                            <a:spLocks/>
                          </wps:cNvSpPr>
                          <wps:spPr bwMode="auto">
                            <a:xfrm>
                              <a:off x="2724" y="6382"/>
                              <a:ext cx="2" cy="1392"/>
                            </a:xfrm>
                            <a:custGeom>
                              <a:avLst/>
                              <a:gdLst>
                                <a:gd name="T0" fmla="+- 0 6382 6382"/>
                                <a:gd name="T1" fmla="*/ 6382 h 1392"/>
                                <a:gd name="T2" fmla="+- 0 7775 6382"/>
                                <a:gd name="T3" fmla="*/ 7775 h 1392"/>
                              </a:gdLst>
                              <a:ahLst/>
                              <a:cxnLst>
                                <a:cxn ang="0">
                                  <a:pos x="0" y="T1"/>
                                </a:cxn>
                                <a:cxn ang="0">
                                  <a:pos x="0" y="T3"/>
                                </a:cxn>
                              </a:cxnLst>
                              <a:rect l="0" t="0" r="r" b="b"/>
                              <a:pathLst>
                                <a:path h="1392">
                                  <a:moveTo>
                                    <a:pt x="0" y="0"/>
                                  </a:moveTo>
                                  <a:lnTo>
                                    <a:pt x="0" y="1393"/>
                                  </a:lnTo>
                                </a:path>
                              </a:pathLst>
                            </a:custGeom>
                            <a:noFill/>
                            <a:ln w="2997">
                              <a:solidFill>
                                <a:srgbClr val="21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1" name="Group 7783"/>
                        <wpg:cNvGrpSpPr>
                          <a:grpSpLocks/>
                        </wpg:cNvGrpSpPr>
                        <wpg:grpSpPr bwMode="auto">
                          <a:xfrm>
                            <a:off x="2839" y="6380"/>
                            <a:ext cx="2" cy="1434"/>
                            <a:chOff x="2839" y="6380"/>
                            <a:chExt cx="2" cy="1434"/>
                          </a:xfrm>
                        </wpg:grpSpPr>
                        <wps:wsp>
                          <wps:cNvPr id="7602" name="Freeform 7784"/>
                          <wps:cNvSpPr>
                            <a:spLocks/>
                          </wps:cNvSpPr>
                          <wps:spPr bwMode="auto">
                            <a:xfrm>
                              <a:off x="2839" y="6380"/>
                              <a:ext cx="2" cy="1434"/>
                            </a:xfrm>
                            <a:custGeom>
                              <a:avLst/>
                              <a:gdLst>
                                <a:gd name="T0" fmla="+- 0 6380 6380"/>
                                <a:gd name="T1" fmla="*/ 6380 h 1434"/>
                                <a:gd name="T2" fmla="+- 0 7814 6380"/>
                                <a:gd name="T3" fmla="*/ 7814 h 1434"/>
                              </a:gdLst>
                              <a:ahLst/>
                              <a:cxnLst>
                                <a:cxn ang="0">
                                  <a:pos x="0" y="T1"/>
                                </a:cxn>
                                <a:cxn ang="0">
                                  <a:pos x="0" y="T3"/>
                                </a:cxn>
                              </a:cxnLst>
                              <a:rect l="0" t="0" r="r" b="b"/>
                              <a:pathLst>
                                <a:path h="1434">
                                  <a:moveTo>
                                    <a:pt x="0" y="0"/>
                                  </a:moveTo>
                                  <a:lnTo>
                                    <a:pt x="0" y="1434"/>
                                  </a:lnTo>
                                </a:path>
                              </a:pathLst>
                            </a:custGeom>
                            <a:noFill/>
                            <a:ln w="35179">
                              <a:solidFill>
                                <a:srgbClr val="E04D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3" name="Group 7781"/>
                        <wpg:cNvGrpSpPr>
                          <a:grpSpLocks/>
                        </wpg:cNvGrpSpPr>
                        <wpg:grpSpPr bwMode="auto">
                          <a:xfrm>
                            <a:off x="3008" y="6380"/>
                            <a:ext cx="35" cy="1434"/>
                            <a:chOff x="3008" y="6380"/>
                            <a:chExt cx="35" cy="1434"/>
                          </a:xfrm>
                        </wpg:grpSpPr>
                        <wps:wsp>
                          <wps:cNvPr id="7604" name="Freeform 7782"/>
                          <wps:cNvSpPr>
                            <a:spLocks/>
                          </wps:cNvSpPr>
                          <wps:spPr bwMode="auto">
                            <a:xfrm>
                              <a:off x="3008" y="6380"/>
                              <a:ext cx="35" cy="1434"/>
                            </a:xfrm>
                            <a:custGeom>
                              <a:avLst/>
                              <a:gdLst>
                                <a:gd name="T0" fmla="+- 0 3008 3008"/>
                                <a:gd name="T1" fmla="*/ T0 w 35"/>
                                <a:gd name="T2" fmla="+- 0 7813 6380"/>
                                <a:gd name="T3" fmla="*/ 7813 h 1434"/>
                                <a:gd name="T4" fmla="+- 0 3042 3008"/>
                                <a:gd name="T5" fmla="*/ T4 w 35"/>
                                <a:gd name="T6" fmla="+- 0 7813 6380"/>
                                <a:gd name="T7" fmla="*/ 7813 h 1434"/>
                                <a:gd name="T8" fmla="+- 0 3042 3008"/>
                                <a:gd name="T9" fmla="*/ T8 w 35"/>
                                <a:gd name="T10" fmla="+- 0 6380 6380"/>
                                <a:gd name="T11" fmla="*/ 6380 h 1434"/>
                                <a:gd name="T12" fmla="+- 0 3008 3008"/>
                                <a:gd name="T13" fmla="*/ T12 w 35"/>
                                <a:gd name="T14" fmla="+- 0 6380 6380"/>
                                <a:gd name="T15" fmla="*/ 6380 h 1434"/>
                                <a:gd name="T16" fmla="+- 0 3008 3008"/>
                                <a:gd name="T17" fmla="*/ T16 w 35"/>
                                <a:gd name="T18" fmla="+- 0 7813 6380"/>
                                <a:gd name="T19" fmla="*/ 7813 h 1434"/>
                              </a:gdLst>
                              <a:ahLst/>
                              <a:cxnLst>
                                <a:cxn ang="0">
                                  <a:pos x="T1" y="T3"/>
                                </a:cxn>
                                <a:cxn ang="0">
                                  <a:pos x="T5" y="T7"/>
                                </a:cxn>
                                <a:cxn ang="0">
                                  <a:pos x="T9" y="T11"/>
                                </a:cxn>
                                <a:cxn ang="0">
                                  <a:pos x="T13" y="T15"/>
                                </a:cxn>
                                <a:cxn ang="0">
                                  <a:pos x="T17" y="T19"/>
                                </a:cxn>
                              </a:cxnLst>
                              <a:rect l="0" t="0" r="r" b="b"/>
                              <a:pathLst>
                                <a:path w="35" h="1434">
                                  <a:moveTo>
                                    <a:pt x="0" y="1433"/>
                                  </a:moveTo>
                                  <a:lnTo>
                                    <a:pt x="34" y="1433"/>
                                  </a:lnTo>
                                  <a:lnTo>
                                    <a:pt x="34" y="0"/>
                                  </a:lnTo>
                                  <a:lnTo>
                                    <a:pt x="0" y="0"/>
                                  </a:lnTo>
                                  <a:lnTo>
                                    <a:pt x="0" y="14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05" name="Group 7779"/>
                        <wpg:cNvGrpSpPr>
                          <a:grpSpLocks/>
                        </wpg:cNvGrpSpPr>
                        <wpg:grpSpPr bwMode="auto">
                          <a:xfrm>
                            <a:off x="3009" y="6380"/>
                            <a:ext cx="33" cy="1395"/>
                            <a:chOff x="3009" y="6380"/>
                            <a:chExt cx="33" cy="1395"/>
                          </a:xfrm>
                        </wpg:grpSpPr>
                        <wps:wsp>
                          <wps:cNvPr id="7606" name="Freeform 7780"/>
                          <wps:cNvSpPr>
                            <a:spLocks/>
                          </wps:cNvSpPr>
                          <wps:spPr bwMode="auto">
                            <a:xfrm>
                              <a:off x="3009" y="6380"/>
                              <a:ext cx="33" cy="1395"/>
                            </a:xfrm>
                            <a:custGeom>
                              <a:avLst/>
                              <a:gdLst>
                                <a:gd name="T0" fmla="+- 0 3041 3009"/>
                                <a:gd name="T1" fmla="*/ T0 w 33"/>
                                <a:gd name="T2" fmla="+- 0 6380 6380"/>
                                <a:gd name="T3" fmla="*/ 6380 h 1395"/>
                                <a:gd name="T4" fmla="+- 0 3009 3009"/>
                                <a:gd name="T5" fmla="*/ T4 w 33"/>
                                <a:gd name="T6" fmla="+- 0 6380 6380"/>
                                <a:gd name="T7" fmla="*/ 6380 h 1395"/>
                                <a:gd name="T8" fmla="+- 0 3009 3009"/>
                                <a:gd name="T9" fmla="*/ T8 w 33"/>
                                <a:gd name="T10" fmla="+- 0 7775 6380"/>
                                <a:gd name="T11" fmla="*/ 7775 h 1395"/>
                                <a:gd name="T12" fmla="+- 0 3011 3009"/>
                                <a:gd name="T13" fmla="*/ T12 w 33"/>
                                <a:gd name="T14" fmla="+- 0 7775 6380"/>
                                <a:gd name="T15" fmla="*/ 7775 h 1395"/>
                                <a:gd name="T16" fmla="+- 0 3011 3009"/>
                                <a:gd name="T17" fmla="*/ T16 w 33"/>
                                <a:gd name="T18" fmla="+- 0 6382 6380"/>
                                <a:gd name="T19" fmla="*/ 6382 h 1395"/>
                                <a:gd name="T20" fmla="+- 0 3041 3009"/>
                                <a:gd name="T21" fmla="*/ T20 w 33"/>
                                <a:gd name="T22" fmla="+- 0 6382 6380"/>
                                <a:gd name="T23" fmla="*/ 6382 h 1395"/>
                                <a:gd name="T24" fmla="+- 0 3041 3009"/>
                                <a:gd name="T25" fmla="*/ T24 w 33"/>
                                <a:gd name="T26" fmla="+- 0 6380 6380"/>
                                <a:gd name="T27" fmla="*/ 6380 h 1395"/>
                              </a:gdLst>
                              <a:ahLst/>
                              <a:cxnLst>
                                <a:cxn ang="0">
                                  <a:pos x="T1" y="T3"/>
                                </a:cxn>
                                <a:cxn ang="0">
                                  <a:pos x="T5" y="T7"/>
                                </a:cxn>
                                <a:cxn ang="0">
                                  <a:pos x="T9" y="T11"/>
                                </a:cxn>
                                <a:cxn ang="0">
                                  <a:pos x="T13" y="T15"/>
                                </a:cxn>
                                <a:cxn ang="0">
                                  <a:pos x="T17" y="T19"/>
                                </a:cxn>
                                <a:cxn ang="0">
                                  <a:pos x="T21" y="T23"/>
                                </a:cxn>
                                <a:cxn ang="0">
                                  <a:pos x="T25" y="T27"/>
                                </a:cxn>
                              </a:cxnLst>
                              <a:rect l="0" t="0" r="r" b="b"/>
                              <a:pathLst>
                                <a:path w="33" h="1395">
                                  <a:moveTo>
                                    <a:pt x="32" y="0"/>
                                  </a:moveTo>
                                  <a:lnTo>
                                    <a:pt x="0" y="0"/>
                                  </a:lnTo>
                                  <a:lnTo>
                                    <a:pt x="0" y="1395"/>
                                  </a:lnTo>
                                  <a:lnTo>
                                    <a:pt x="2" y="1395"/>
                                  </a:lnTo>
                                  <a:lnTo>
                                    <a:pt x="2" y="2"/>
                                  </a:lnTo>
                                  <a:lnTo>
                                    <a:pt x="32" y="2"/>
                                  </a:lnTo>
                                  <a:lnTo>
                                    <a:pt x="32" y="0"/>
                                  </a:lnTo>
                                </a:path>
                              </a:pathLst>
                            </a:custGeom>
                            <a:solidFill>
                              <a:srgbClr val="21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07" name="Group 7777"/>
                        <wpg:cNvGrpSpPr>
                          <a:grpSpLocks/>
                        </wpg:cNvGrpSpPr>
                        <wpg:grpSpPr bwMode="auto">
                          <a:xfrm>
                            <a:off x="3040" y="6382"/>
                            <a:ext cx="2" cy="1392"/>
                            <a:chOff x="3040" y="6382"/>
                            <a:chExt cx="2" cy="1392"/>
                          </a:xfrm>
                        </wpg:grpSpPr>
                        <wps:wsp>
                          <wps:cNvPr id="7608" name="Freeform 7778"/>
                          <wps:cNvSpPr>
                            <a:spLocks/>
                          </wps:cNvSpPr>
                          <wps:spPr bwMode="auto">
                            <a:xfrm>
                              <a:off x="3040" y="6382"/>
                              <a:ext cx="2" cy="1392"/>
                            </a:xfrm>
                            <a:custGeom>
                              <a:avLst/>
                              <a:gdLst>
                                <a:gd name="T0" fmla="+- 0 6382 6382"/>
                                <a:gd name="T1" fmla="*/ 6382 h 1392"/>
                                <a:gd name="T2" fmla="+- 0 7775 6382"/>
                                <a:gd name="T3" fmla="*/ 7775 h 1392"/>
                              </a:gdLst>
                              <a:ahLst/>
                              <a:cxnLst>
                                <a:cxn ang="0">
                                  <a:pos x="0" y="T1"/>
                                </a:cxn>
                                <a:cxn ang="0">
                                  <a:pos x="0" y="T3"/>
                                </a:cxn>
                              </a:cxnLst>
                              <a:rect l="0" t="0" r="r" b="b"/>
                              <a:pathLst>
                                <a:path h="1392">
                                  <a:moveTo>
                                    <a:pt x="0" y="0"/>
                                  </a:moveTo>
                                  <a:lnTo>
                                    <a:pt x="0" y="1393"/>
                                  </a:lnTo>
                                </a:path>
                              </a:pathLst>
                            </a:custGeom>
                            <a:noFill/>
                            <a:ln w="2997">
                              <a:solidFill>
                                <a:srgbClr val="21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9" name="Group 7775"/>
                        <wpg:cNvGrpSpPr>
                          <a:grpSpLocks/>
                        </wpg:cNvGrpSpPr>
                        <wpg:grpSpPr bwMode="auto">
                          <a:xfrm>
                            <a:off x="3138" y="6380"/>
                            <a:ext cx="2" cy="1434"/>
                            <a:chOff x="3138" y="6380"/>
                            <a:chExt cx="2" cy="1434"/>
                          </a:xfrm>
                        </wpg:grpSpPr>
                        <wps:wsp>
                          <wps:cNvPr id="7610" name="Freeform 7776"/>
                          <wps:cNvSpPr>
                            <a:spLocks/>
                          </wps:cNvSpPr>
                          <wps:spPr bwMode="auto">
                            <a:xfrm>
                              <a:off x="3138" y="6380"/>
                              <a:ext cx="2" cy="1434"/>
                            </a:xfrm>
                            <a:custGeom>
                              <a:avLst/>
                              <a:gdLst>
                                <a:gd name="T0" fmla="+- 0 6380 6380"/>
                                <a:gd name="T1" fmla="*/ 6380 h 1434"/>
                                <a:gd name="T2" fmla="+- 0 7814 6380"/>
                                <a:gd name="T3" fmla="*/ 7814 h 1434"/>
                              </a:gdLst>
                              <a:ahLst/>
                              <a:cxnLst>
                                <a:cxn ang="0">
                                  <a:pos x="0" y="T1"/>
                                </a:cxn>
                                <a:cxn ang="0">
                                  <a:pos x="0" y="T3"/>
                                </a:cxn>
                              </a:cxnLst>
                              <a:rect l="0" t="0" r="r" b="b"/>
                              <a:pathLst>
                                <a:path h="1434">
                                  <a:moveTo>
                                    <a:pt x="0" y="0"/>
                                  </a:moveTo>
                                  <a:lnTo>
                                    <a:pt x="0" y="1434"/>
                                  </a:lnTo>
                                </a:path>
                              </a:pathLst>
                            </a:custGeom>
                            <a:noFill/>
                            <a:ln w="41758">
                              <a:solidFill>
                                <a:srgbClr val="9091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1" name="Group 7773"/>
                        <wpg:cNvGrpSpPr>
                          <a:grpSpLocks/>
                        </wpg:cNvGrpSpPr>
                        <wpg:grpSpPr bwMode="auto">
                          <a:xfrm>
                            <a:off x="3267" y="6380"/>
                            <a:ext cx="35" cy="1434"/>
                            <a:chOff x="3267" y="6380"/>
                            <a:chExt cx="35" cy="1434"/>
                          </a:xfrm>
                        </wpg:grpSpPr>
                        <wps:wsp>
                          <wps:cNvPr id="7612" name="Freeform 7774"/>
                          <wps:cNvSpPr>
                            <a:spLocks/>
                          </wps:cNvSpPr>
                          <wps:spPr bwMode="auto">
                            <a:xfrm>
                              <a:off x="3267" y="6380"/>
                              <a:ext cx="35" cy="1434"/>
                            </a:xfrm>
                            <a:custGeom>
                              <a:avLst/>
                              <a:gdLst>
                                <a:gd name="T0" fmla="+- 0 3267 3267"/>
                                <a:gd name="T1" fmla="*/ T0 w 35"/>
                                <a:gd name="T2" fmla="+- 0 7813 6380"/>
                                <a:gd name="T3" fmla="*/ 7813 h 1434"/>
                                <a:gd name="T4" fmla="+- 0 3301 3267"/>
                                <a:gd name="T5" fmla="*/ T4 w 35"/>
                                <a:gd name="T6" fmla="+- 0 7813 6380"/>
                                <a:gd name="T7" fmla="*/ 7813 h 1434"/>
                                <a:gd name="T8" fmla="+- 0 3301 3267"/>
                                <a:gd name="T9" fmla="*/ T8 w 35"/>
                                <a:gd name="T10" fmla="+- 0 6380 6380"/>
                                <a:gd name="T11" fmla="*/ 6380 h 1434"/>
                                <a:gd name="T12" fmla="+- 0 3267 3267"/>
                                <a:gd name="T13" fmla="*/ T12 w 35"/>
                                <a:gd name="T14" fmla="+- 0 6380 6380"/>
                                <a:gd name="T15" fmla="*/ 6380 h 1434"/>
                                <a:gd name="T16" fmla="+- 0 3267 3267"/>
                                <a:gd name="T17" fmla="*/ T16 w 35"/>
                                <a:gd name="T18" fmla="+- 0 7813 6380"/>
                                <a:gd name="T19" fmla="*/ 7813 h 1434"/>
                              </a:gdLst>
                              <a:ahLst/>
                              <a:cxnLst>
                                <a:cxn ang="0">
                                  <a:pos x="T1" y="T3"/>
                                </a:cxn>
                                <a:cxn ang="0">
                                  <a:pos x="T5" y="T7"/>
                                </a:cxn>
                                <a:cxn ang="0">
                                  <a:pos x="T9" y="T11"/>
                                </a:cxn>
                                <a:cxn ang="0">
                                  <a:pos x="T13" y="T15"/>
                                </a:cxn>
                                <a:cxn ang="0">
                                  <a:pos x="T17" y="T19"/>
                                </a:cxn>
                              </a:cxnLst>
                              <a:rect l="0" t="0" r="r" b="b"/>
                              <a:pathLst>
                                <a:path w="35" h="1434">
                                  <a:moveTo>
                                    <a:pt x="0" y="1433"/>
                                  </a:moveTo>
                                  <a:lnTo>
                                    <a:pt x="34" y="1433"/>
                                  </a:lnTo>
                                  <a:lnTo>
                                    <a:pt x="34" y="0"/>
                                  </a:lnTo>
                                  <a:lnTo>
                                    <a:pt x="0" y="0"/>
                                  </a:lnTo>
                                  <a:lnTo>
                                    <a:pt x="0" y="14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13" name="Group 7771"/>
                        <wpg:cNvGrpSpPr>
                          <a:grpSpLocks/>
                        </wpg:cNvGrpSpPr>
                        <wpg:grpSpPr bwMode="auto">
                          <a:xfrm>
                            <a:off x="3268" y="6380"/>
                            <a:ext cx="33" cy="1395"/>
                            <a:chOff x="3268" y="6380"/>
                            <a:chExt cx="33" cy="1395"/>
                          </a:xfrm>
                        </wpg:grpSpPr>
                        <wps:wsp>
                          <wps:cNvPr id="7614" name="Freeform 7772"/>
                          <wps:cNvSpPr>
                            <a:spLocks/>
                          </wps:cNvSpPr>
                          <wps:spPr bwMode="auto">
                            <a:xfrm>
                              <a:off x="3268" y="6380"/>
                              <a:ext cx="33" cy="1395"/>
                            </a:xfrm>
                            <a:custGeom>
                              <a:avLst/>
                              <a:gdLst>
                                <a:gd name="T0" fmla="+- 0 3300 3268"/>
                                <a:gd name="T1" fmla="*/ T0 w 33"/>
                                <a:gd name="T2" fmla="+- 0 6380 6380"/>
                                <a:gd name="T3" fmla="*/ 6380 h 1395"/>
                                <a:gd name="T4" fmla="+- 0 3268 3268"/>
                                <a:gd name="T5" fmla="*/ T4 w 33"/>
                                <a:gd name="T6" fmla="+- 0 6380 6380"/>
                                <a:gd name="T7" fmla="*/ 6380 h 1395"/>
                                <a:gd name="T8" fmla="+- 0 3268 3268"/>
                                <a:gd name="T9" fmla="*/ T8 w 33"/>
                                <a:gd name="T10" fmla="+- 0 7775 6380"/>
                                <a:gd name="T11" fmla="*/ 7775 h 1395"/>
                                <a:gd name="T12" fmla="+- 0 3270 3268"/>
                                <a:gd name="T13" fmla="*/ T12 w 33"/>
                                <a:gd name="T14" fmla="+- 0 7775 6380"/>
                                <a:gd name="T15" fmla="*/ 7775 h 1395"/>
                                <a:gd name="T16" fmla="+- 0 3270 3268"/>
                                <a:gd name="T17" fmla="*/ T16 w 33"/>
                                <a:gd name="T18" fmla="+- 0 6382 6380"/>
                                <a:gd name="T19" fmla="*/ 6382 h 1395"/>
                                <a:gd name="T20" fmla="+- 0 3300 3268"/>
                                <a:gd name="T21" fmla="*/ T20 w 33"/>
                                <a:gd name="T22" fmla="+- 0 6382 6380"/>
                                <a:gd name="T23" fmla="*/ 6382 h 1395"/>
                                <a:gd name="T24" fmla="+- 0 3300 3268"/>
                                <a:gd name="T25" fmla="*/ T24 w 33"/>
                                <a:gd name="T26" fmla="+- 0 6380 6380"/>
                                <a:gd name="T27" fmla="*/ 6380 h 1395"/>
                              </a:gdLst>
                              <a:ahLst/>
                              <a:cxnLst>
                                <a:cxn ang="0">
                                  <a:pos x="T1" y="T3"/>
                                </a:cxn>
                                <a:cxn ang="0">
                                  <a:pos x="T5" y="T7"/>
                                </a:cxn>
                                <a:cxn ang="0">
                                  <a:pos x="T9" y="T11"/>
                                </a:cxn>
                                <a:cxn ang="0">
                                  <a:pos x="T13" y="T15"/>
                                </a:cxn>
                                <a:cxn ang="0">
                                  <a:pos x="T17" y="T19"/>
                                </a:cxn>
                                <a:cxn ang="0">
                                  <a:pos x="T21" y="T23"/>
                                </a:cxn>
                                <a:cxn ang="0">
                                  <a:pos x="T25" y="T27"/>
                                </a:cxn>
                              </a:cxnLst>
                              <a:rect l="0" t="0" r="r" b="b"/>
                              <a:pathLst>
                                <a:path w="33" h="1395">
                                  <a:moveTo>
                                    <a:pt x="32" y="0"/>
                                  </a:moveTo>
                                  <a:lnTo>
                                    <a:pt x="0" y="0"/>
                                  </a:lnTo>
                                  <a:lnTo>
                                    <a:pt x="0" y="1395"/>
                                  </a:lnTo>
                                  <a:lnTo>
                                    <a:pt x="2" y="1395"/>
                                  </a:lnTo>
                                  <a:lnTo>
                                    <a:pt x="2" y="2"/>
                                  </a:lnTo>
                                  <a:lnTo>
                                    <a:pt x="32" y="2"/>
                                  </a:lnTo>
                                  <a:lnTo>
                                    <a:pt x="32" y="0"/>
                                  </a:lnTo>
                                </a:path>
                              </a:pathLst>
                            </a:custGeom>
                            <a:solidFill>
                              <a:srgbClr val="21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15" name="Group 7769"/>
                        <wpg:cNvGrpSpPr>
                          <a:grpSpLocks/>
                        </wpg:cNvGrpSpPr>
                        <wpg:grpSpPr bwMode="auto">
                          <a:xfrm>
                            <a:off x="3299" y="6382"/>
                            <a:ext cx="2" cy="1392"/>
                            <a:chOff x="3299" y="6382"/>
                            <a:chExt cx="2" cy="1392"/>
                          </a:xfrm>
                        </wpg:grpSpPr>
                        <wps:wsp>
                          <wps:cNvPr id="7616" name="Freeform 7770"/>
                          <wps:cNvSpPr>
                            <a:spLocks/>
                          </wps:cNvSpPr>
                          <wps:spPr bwMode="auto">
                            <a:xfrm>
                              <a:off x="3299" y="6382"/>
                              <a:ext cx="2" cy="1392"/>
                            </a:xfrm>
                            <a:custGeom>
                              <a:avLst/>
                              <a:gdLst>
                                <a:gd name="T0" fmla="+- 0 6382 6382"/>
                                <a:gd name="T1" fmla="*/ 6382 h 1392"/>
                                <a:gd name="T2" fmla="+- 0 7775 6382"/>
                                <a:gd name="T3" fmla="*/ 7775 h 1392"/>
                              </a:gdLst>
                              <a:ahLst/>
                              <a:cxnLst>
                                <a:cxn ang="0">
                                  <a:pos x="0" y="T1"/>
                                </a:cxn>
                                <a:cxn ang="0">
                                  <a:pos x="0" y="T3"/>
                                </a:cxn>
                              </a:cxnLst>
                              <a:rect l="0" t="0" r="r" b="b"/>
                              <a:pathLst>
                                <a:path h="1392">
                                  <a:moveTo>
                                    <a:pt x="0" y="0"/>
                                  </a:moveTo>
                                  <a:lnTo>
                                    <a:pt x="0" y="1393"/>
                                  </a:lnTo>
                                </a:path>
                              </a:pathLst>
                            </a:custGeom>
                            <a:noFill/>
                            <a:ln w="2997">
                              <a:solidFill>
                                <a:srgbClr val="21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7" name="Group 7767"/>
                        <wpg:cNvGrpSpPr>
                          <a:grpSpLocks/>
                        </wpg:cNvGrpSpPr>
                        <wpg:grpSpPr bwMode="auto">
                          <a:xfrm>
                            <a:off x="3443" y="6380"/>
                            <a:ext cx="2" cy="1434"/>
                            <a:chOff x="3443" y="6380"/>
                            <a:chExt cx="2" cy="1434"/>
                          </a:xfrm>
                        </wpg:grpSpPr>
                        <wps:wsp>
                          <wps:cNvPr id="7618" name="Freeform 7768"/>
                          <wps:cNvSpPr>
                            <a:spLocks/>
                          </wps:cNvSpPr>
                          <wps:spPr bwMode="auto">
                            <a:xfrm>
                              <a:off x="3443" y="6380"/>
                              <a:ext cx="2" cy="1434"/>
                            </a:xfrm>
                            <a:custGeom>
                              <a:avLst/>
                              <a:gdLst>
                                <a:gd name="T0" fmla="+- 0 6380 6380"/>
                                <a:gd name="T1" fmla="*/ 6380 h 1434"/>
                                <a:gd name="T2" fmla="+- 0 7814 6380"/>
                                <a:gd name="T3" fmla="*/ 7814 h 1434"/>
                              </a:gdLst>
                              <a:ahLst/>
                              <a:cxnLst>
                                <a:cxn ang="0">
                                  <a:pos x="0" y="T1"/>
                                </a:cxn>
                                <a:cxn ang="0">
                                  <a:pos x="0" y="T3"/>
                                </a:cxn>
                              </a:cxnLst>
                              <a:rect l="0" t="0" r="r" b="b"/>
                              <a:pathLst>
                                <a:path h="1434">
                                  <a:moveTo>
                                    <a:pt x="0" y="0"/>
                                  </a:moveTo>
                                  <a:lnTo>
                                    <a:pt x="0" y="1434"/>
                                  </a:lnTo>
                                </a:path>
                              </a:pathLst>
                            </a:custGeom>
                            <a:noFill/>
                            <a:ln w="43307">
                              <a:solidFill>
                                <a:srgbClr val="CE6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9" name="Group 7765"/>
                        <wpg:cNvGrpSpPr>
                          <a:grpSpLocks/>
                        </wpg:cNvGrpSpPr>
                        <wpg:grpSpPr bwMode="auto">
                          <a:xfrm>
                            <a:off x="3552" y="6380"/>
                            <a:ext cx="2" cy="1434"/>
                            <a:chOff x="3552" y="6380"/>
                            <a:chExt cx="2" cy="1434"/>
                          </a:xfrm>
                        </wpg:grpSpPr>
                        <wps:wsp>
                          <wps:cNvPr id="7620" name="Freeform 7766"/>
                          <wps:cNvSpPr>
                            <a:spLocks/>
                          </wps:cNvSpPr>
                          <wps:spPr bwMode="auto">
                            <a:xfrm>
                              <a:off x="3552" y="6380"/>
                              <a:ext cx="2" cy="1434"/>
                            </a:xfrm>
                            <a:custGeom>
                              <a:avLst/>
                              <a:gdLst>
                                <a:gd name="T0" fmla="+- 0 7813 6380"/>
                                <a:gd name="T1" fmla="*/ 7813 h 1434"/>
                                <a:gd name="T2" fmla="+- 0 6380 6380"/>
                                <a:gd name="T3" fmla="*/ 6380 h 1434"/>
                                <a:gd name="T4" fmla="+- 0 7813 6380"/>
                                <a:gd name="T5" fmla="*/ 7813 h 1434"/>
                              </a:gdLst>
                              <a:ahLst/>
                              <a:cxnLst>
                                <a:cxn ang="0">
                                  <a:pos x="0" y="T1"/>
                                </a:cxn>
                                <a:cxn ang="0">
                                  <a:pos x="0" y="T3"/>
                                </a:cxn>
                                <a:cxn ang="0">
                                  <a:pos x="0" y="T5"/>
                                </a:cxn>
                              </a:cxnLst>
                              <a:rect l="0" t="0" r="r" b="b"/>
                              <a:pathLst>
                                <a:path h="1434">
                                  <a:moveTo>
                                    <a:pt x="0" y="1433"/>
                                  </a:moveTo>
                                  <a:lnTo>
                                    <a:pt x="0" y="0"/>
                                  </a:lnTo>
                                  <a:lnTo>
                                    <a:pt x="0" y="1433"/>
                                  </a:lnTo>
                                  <a:close/>
                                </a:path>
                              </a:pathLst>
                            </a:custGeom>
                            <a:solidFill>
                              <a:srgbClr val="4B55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21" name="Group 7763"/>
                        <wpg:cNvGrpSpPr>
                          <a:grpSpLocks/>
                        </wpg:cNvGrpSpPr>
                        <wpg:grpSpPr bwMode="auto">
                          <a:xfrm>
                            <a:off x="3703" y="6380"/>
                            <a:ext cx="35" cy="1434"/>
                            <a:chOff x="3703" y="6380"/>
                            <a:chExt cx="35" cy="1434"/>
                          </a:xfrm>
                        </wpg:grpSpPr>
                        <wps:wsp>
                          <wps:cNvPr id="7622" name="Freeform 7764"/>
                          <wps:cNvSpPr>
                            <a:spLocks/>
                          </wps:cNvSpPr>
                          <wps:spPr bwMode="auto">
                            <a:xfrm>
                              <a:off x="3703" y="6380"/>
                              <a:ext cx="35" cy="1434"/>
                            </a:xfrm>
                            <a:custGeom>
                              <a:avLst/>
                              <a:gdLst>
                                <a:gd name="T0" fmla="+- 0 3703 3703"/>
                                <a:gd name="T1" fmla="*/ T0 w 35"/>
                                <a:gd name="T2" fmla="+- 0 7813 6380"/>
                                <a:gd name="T3" fmla="*/ 7813 h 1434"/>
                                <a:gd name="T4" fmla="+- 0 3738 3703"/>
                                <a:gd name="T5" fmla="*/ T4 w 35"/>
                                <a:gd name="T6" fmla="+- 0 7813 6380"/>
                                <a:gd name="T7" fmla="*/ 7813 h 1434"/>
                                <a:gd name="T8" fmla="+- 0 3738 3703"/>
                                <a:gd name="T9" fmla="*/ T8 w 35"/>
                                <a:gd name="T10" fmla="+- 0 6380 6380"/>
                                <a:gd name="T11" fmla="*/ 6380 h 1434"/>
                                <a:gd name="T12" fmla="+- 0 3703 3703"/>
                                <a:gd name="T13" fmla="*/ T12 w 35"/>
                                <a:gd name="T14" fmla="+- 0 6380 6380"/>
                                <a:gd name="T15" fmla="*/ 6380 h 1434"/>
                                <a:gd name="T16" fmla="+- 0 3703 3703"/>
                                <a:gd name="T17" fmla="*/ T16 w 35"/>
                                <a:gd name="T18" fmla="+- 0 7813 6380"/>
                                <a:gd name="T19" fmla="*/ 7813 h 1434"/>
                              </a:gdLst>
                              <a:ahLst/>
                              <a:cxnLst>
                                <a:cxn ang="0">
                                  <a:pos x="T1" y="T3"/>
                                </a:cxn>
                                <a:cxn ang="0">
                                  <a:pos x="T5" y="T7"/>
                                </a:cxn>
                                <a:cxn ang="0">
                                  <a:pos x="T9" y="T11"/>
                                </a:cxn>
                                <a:cxn ang="0">
                                  <a:pos x="T13" y="T15"/>
                                </a:cxn>
                                <a:cxn ang="0">
                                  <a:pos x="T17" y="T19"/>
                                </a:cxn>
                              </a:cxnLst>
                              <a:rect l="0" t="0" r="r" b="b"/>
                              <a:pathLst>
                                <a:path w="35" h="1434">
                                  <a:moveTo>
                                    <a:pt x="0" y="1433"/>
                                  </a:moveTo>
                                  <a:lnTo>
                                    <a:pt x="35" y="1433"/>
                                  </a:lnTo>
                                  <a:lnTo>
                                    <a:pt x="35" y="0"/>
                                  </a:lnTo>
                                  <a:lnTo>
                                    <a:pt x="0" y="0"/>
                                  </a:lnTo>
                                  <a:lnTo>
                                    <a:pt x="0" y="14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23" name="Group 7761"/>
                        <wpg:cNvGrpSpPr>
                          <a:grpSpLocks/>
                        </wpg:cNvGrpSpPr>
                        <wpg:grpSpPr bwMode="auto">
                          <a:xfrm>
                            <a:off x="3704" y="6380"/>
                            <a:ext cx="33" cy="1395"/>
                            <a:chOff x="3704" y="6380"/>
                            <a:chExt cx="33" cy="1395"/>
                          </a:xfrm>
                        </wpg:grpSpPr>
                        <wps:wsp>
                          <wps:cNvPr id="7624" name="Freeform 7762"/>
                          <wps:cNvSpPr>
                            <a:spLocks/>
                          </wps:cNvSpPr>
                          <wps:spPr bwMode="auto">
                            <a:xfrm>
                              <a:off x="3704" y="6380"/>
                              <a:ext cx="33" cy="1395"/>
                            </a:xfrm>
                            <a:custGeom>
                              <a:avLst/>
                              <a:gdLst>
                                <a:gd name="T0" fmla="+- 0 3737 3704"/>
                                <a:gd name="T1" fmla="*/ T0 w 33"/>
                                <a:gd name="T2" fmla="+- 0 6380 6380"/>
                                <a:gd name="T3" fmla="*/ 6380 h 1395"/>
                                <a:gd name="T4" fmla="+- 0 3704 3704"/>
                                <a:gd name="T5" fmla="*/ T4 w 33"/>
                                <a:gd name="T6" fmla="+- 0 6380 6380"/>
                                <a:gd name="T7" fmla="*/ 6380 h 1395"/>
                                <a:gd name="T8" fmla="+- 0 3704 3704"/>
                                <a:gd name="T9" fmla="*/ T8 w 33"/>
                                <a:gd name="T10" fmla="+- 0 7775 6380"/>
                                <a:gd name="T11" fmla="*/ 7775 h 1395"/>
                                <a:gd name="T12" fmla="+- 0 3707 3704"/>
                                <a:gd name="T13" fmla="*/ T12 w 33"/>
                                <a:gd name="T14" fmla="+- 0 7775 6380"/>
                                <a:gd name="T15" fmla="*/ 7775 h 1395"/>
                                <a:gd name="T16" fmla="+- 0 3707 3704"/>
                                <a:gd name="T17" fmla="*/ T16 w 33"/>
                                <a:gd name="T18" fmla="+- 0 6382 6380"/>
                                <a:gd name="T19" fmla="*/ 6382 h 1395"/>
                                <a:gd name="T20" fmla="+- 0 3737 3704"/>
                                <a:gd name="T21" fmla="*/ T20 w 33"/>
                                <a:gd name="T22" fmla="+- 0 6382 6380"/>
                                <a:gd name="T23" fmla="*/ 6382 h 1395"/>
                                <a:gd name="T24" fmla="+- 0 3737 3704"/>
                                <a:gd name="T25" fmla="*/ T24 w 33"/>
                                <a:gd name="T26" fmla="+- 0 6380 6380"/>
                                <a:gd name="T27" fmla="*/ 6380 h 1395"/>
                              </a:gdLst>
                              <a:ahLst/>
                              <a:cxnLst>
                                <a:cxn ang="0">
                                  <a:pos x="T1" y="T3"/>
                                </a:cxn>
                                <a:cxn ang="0">
                                  <a:pos x="T5" y="T7"/>
                                </a:cxn>
                                <a:cxn ang="0">
                                  <a:pos x="T9" y="T11"/>
                                </a:cxn>
                                <a:cxn ang="0">
                                  <a:pos x="T13" y="T15"/>
                                </a:cxn>
                                <a:cxn ang="0">
                                  <a:pos x="T17" y="T19"/>
                                </a:cxn>
                                <a:cxn ang="0">
                                  <a:pos x="T21" y="T23"/>
                                </a:cxn>
                                <a:cxn ang="0">
                                  <a:pos x="T25" y="T27"/>
                                </a:cxn>
                              </a:cxnLst>
                              <a:rect l="0" t="0" r="r" b="b"/>
                              <a:pathLst>
                                <a:path w="33" h="1395">
                                  <a:moveTo>
                                    <a:pt x="33" y="0"/>
                                  </a:moveTo>
                                  <a:lnTo>
                                    <a:pt x="0" y="0"/>
                                  </a:lnTo>
                                  <a:lnTo>
                                    <a:pt x="0" y="1395"/>
                                  </a:lnTo>
                                  <a:lnTo>
                                    <a:pt x="3" y="1395"/>
                                  </a:lnTo>
                                  <a:lnTo>
                                    <a:pt x="3" y="2"/>
                                  </a:lnTo>
                                  <a:lnTo>
                                    <a:pt x="33" y="2"/>
                                  </a:lnTo>
                                  <a:lnTo>
                                    <a:pt x="33" y="0"/>
                                  </a:lnTo>
                                </a:path>
                              </a:pathLst>
                            </a:custGeom>
                            <a:solidFill>
                              <a:srgbClr val="21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25" name="Group 7759"/>
                        <wpg:cNvGrpSpPr>
                          <a:grpSpLocks/>
                        </wpg:cNvGrpSpPr>
                        <wpg:grpSpPr bwMode="auto">
                          <a:xfrm>
                            <a:off x="3736" y="6382"/>
                            <a:ext cx="2" cy="1392"/>
                            <a:chOff x="3736" y="6382"/>
                            <a:chExt cx="2" cy="1392"/>
                          </a:xfrm>
                        </wpg:grpSpPr>
                        <wps:wsp>
                          <wps:cNvPr id="7626" name="Freeform 7760"/>
                          <wps:cNvSpPr>
                            <a:spLocks/>
                          </wps:cNvSpPr>
                          <wps:spPr bwMode="auto">
                            <a:xfrm>
                              <a:off x="3736" y="6382"/>
                              <a:ext cx="2" cy="1392"/>
                            </a:xfrm>
                            <a:custGeom>
                              <a:avLst/>
                              <a:gdLst>
                                <a:gd name="T0" fmla="+- 0 6382 6382"/>
                                <a:gd name="T1" fmla="*/ 6382 h 1392"/>
                                <a:gd name="T2" fmla="+- 0 7775 6382"/>
                                <a:gd name="T3" fmla="*/ 7775 h 1392"/>
                              </a:gdLst>
                              <a:ahLst/>
                              <a:cxnLst>
                                <a:cxn ang="0">
                                  <a:pos x="0" y="T1"/>
                                </a:cxn>
                                <a:cxn ang="0">
                                  <a:pos x="0" y="T3"/>
                                </a:cxn>
                              </a:cxnLst>
                              <a:rect l="0" t="0" r="r" b="b"/>
                              <a:pathLst>
                                <a:path h="1392">
                                  <a:moveTo>
                                    <a:pt x="0" y="0"/>
                                  </a:moveTo>
                                  <a:lnTo>
                                    <a:pt x="0" y="1393"/>
                                  </a:lnTo>
                                </a:path>
                              </a:pathLst>
                            </a:custGeom>
                            <a:noFill/>
                            <a:ln w="2997">
                              <a:solidFill>
                                <a:srgbClr val="21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7" name="Group 7757"/>
                        <wpg:cNvGrpSpPr>
                          <a:grpSpLocks/>
                        </wpg:cNvGrpSpPr>
                        <wpg:grpSpPr bwMode="auto">
                          <a:xfrm>
                            <a:off x="3889" y="6380"/>
                            <a:ext cx="2" cy="1434"/>
                            <a:chOff x="3889" y="6380"/>
                            <a:chExt cx="2" cy="1434"/>
                          </a:xfrm>
                        </wpg:grpSpPr>
                        <wps:wsp>
                          <wps:cNvPr id="7628" name="Freeform 7758"/>
                          <wps:cNvSpPr>
                            <a:spLocks/>
                          </wps:cNvSpPr>
                          <wps:spPr bwMode="auto">
                            <a:xfrm>
                              <a:off x="3889" y="6380"/>
                              <a:ext cx="2" cy="1434"/>
                            </a:xfrm>
                            <a:custGeom>
                              <a:avLst/>
                              <a:gdLst>
                                <a:gd name="T0" fmla="+- 0 6380 6380"/>
                                <a:gd name="T1" fmla="*/ 6380 h 1434"/>
                                <a:gd name="T2" fmla="+- 0 7814 6380"/>
                                <a:gd name="T3" fmla="*/ 7814 h 1434"/>
                              </a:gdLst>
                              <a:ahLst/>
                              <a:cxnLst>
                                <a:cxn ang="0">
                                  <a:pos x="0" y="T1"/>
                                </a:cxn>
                                <a:cxn ang="0">
                                  <a:pos x="0" y="T3"/>
                                </a:cxn>
                              </a:cxnLst>
                              <a:rect l="0" t="0" r="r" b="b"/>
                              <a:pathLst>
                                <a:path h="1434">
                                  <a:moveTo>
                                    <a:pt x="0" y="0"/>
                                  </a:moveTo>
                                  <a:lnTo>
                                    <a:pt x="0" y="1434"/>
                                  </a:lnTo>
                                </a:path>
                              </a:pathLst>
                            </a:custGeom>
                            <a:noFill/>
                            <a:ln w="41758">
                              <a:solidFill>
                                <a:srgbClr val="9091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9" name="Group 7755"/>
                        <wpg:cNvGrpSpPr>
                          <a:grpSpLocks/>
                        </wpg:cNvGrpSpPr>
                        <wpg:grpSpPr bwMode="auto">
                          <a:xfrm>
                            <a:off x="4269" y="6380"/>
                            <a:ext cx="35" cy="1434"/>
                            <a:chOff x="4269" y="6380"/>
                            <a:chExt cx="35" cy="1434"/>
                          </a:xfrm>
                        </wpg:grpSpPr>
                        <wps:wsp>
                          <wps:cNvPr id="7630" name="Freeform 7756"/>
                          <wps:cNvSpPr>
                            <a:spLocks/>
                          </wps:cNvSpPr>
                          <wps:spPr bwMode="auto">
                            <a:xfrm>
                              <a:off x="4269" y="6380"/>
                              <a:ext cx="35" cy="1434"/>
                            </a:xfrm>
                            <a:custGeom>
                              <a:avLst/>
                              <a:gdLst>
                                <a:gd name="T0" fmla="+- 0 4269 4269"/>
                                <a:gd name="T1" fmla="*/ T0 w 35"/>
                                <a:gd name="T2" fmla="+- 0 7813 6380"/>
                                <a:gd name="T3" fmla="*/ 7813 h 1434"/>
                                <a:gd name="T4" fmla="+- 0 4303 4269"/>
                                <a:gd name="T5" fmla="*/ T4 w 35"/>
                                <a:gd name="T6" fmla="+- 0 7813 6380"/>
                                <a:gd name="T7" fmla="*/ 7813 h 1434"/>
                                <a:gd name="T8" fmla="+- 0 4303 4269"/>
                                <a:gd name="T9" fmla="*/ T8 w 35"/>
                                <a:gd name="T10" fmla="+- 0 6380 6380"/>
                                <a:gd name="T11" fmla="*/ 6380 h 1434"/>
                                <a:gd name="T12" fmla="+- 0 4269 4269"/>
                                <a:gd name="T13" fmla="*/ T12 w 35"/>
                                <a:gd name="T14" fmla="+- 0 6380 6380"/>
                                <a:gd name="T15" fmla="*/ 6380 h 1434"/>
                                <a:gd name="T16" fmla="+- 0 4269 4269"/>
                                <a:gd name="T17" fmla="*/ T16 w 35"/>
                                <a:gd name="T18" fmla="+- 0 7813 6380"/>
                                <a:gd name="T19" fmla="*/ 7813 h 1434"/>
                              </a:gdLst>
                              <a:ahLst/>
                              <a:cxnLst>
                                <a:cxn ang="0">
                                  <a:pos x="T1" y="T3"/>
                                </a:cxn>
                                <a:cxn ang="0">
                                  <a:pos x="T5" y="T7"/>
                                </a:cxn>
                                <a:cxn ang="0">
                                  <a:pos x="T9" y="T11"/>
                                </a:cxn>
                                <a:cxn ang="0">
                                  <a:pos x="T13" y="T15"/>
                                </a:cxn>
                                <a:cxn ang="0">
                                  <a:pos x="T17" y="T19"/>
                                </a:cxn>
                              </a:cxnLst>
                              <a:rect l="0" t="0" r="r" b="b"/>
                              <a:pathLst>
                                <a:path w="35" h="1434">
                                  <a:moveTo>
                                    <a:pt x="0" y="1433"/>
                                  </a:moveTo>
                                  <a:lnTo>
                                    <a:pt x="34" y="1433"/>
                                  </a:lnTo>
                                  <a:lnTo>
                                    <a:pt x="34" y="0"/>
                                  </a:lnTo>
                                  <a:lnTo>
                                    <a:pt x="0" y="0"/>
                                  </a:lnTo>
                                  <a:lnTo>
                                    <a:pt x="0" y="14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31" name="Group 7753"/>
                        <wpg:cNvGrpSpPr>
                          <a:grpSpLocks/>
                        </wpg:cNvGrpSpPr>
                        <wpg:grpSpPr bwMode="auto">
                          <a:xfrm>
                            <a:off x="4270" y="6380"/>
                            <a:ext cx="33" cy="1395"/>
                            <a:chOff x="4270" y="6380"/>
                            <a:chExt cx="33" cy="1395"/>
                          </a:xfrm>
                        </wpg:grpSpPr>
                        <wps:wsp>
                          <wps:cNvPr id="7632" name="Freeform 7754"/>
                          <wps:cNvSpPr>
                            <a:spLocks/>
                          </wps:cNvSpPr>
                          <wps:spPr bwMode="auto">
                            <a:xfrm>
                              <a:off x="4270" y="6380"/>
                              <a:ext cx="33" cy="1395"/>
                            </a:xfrm>
                            <a:custGeom>
                              <a:avLst/>
                              <a:gdLst>
                                <a:gd name="T0" fmla="+- 0 4302 4270"/>
                                <a:gd name="T1" fmla="*/ T0 w 33"/>
                                <a:gd name="T2" fmla="+- 0 6380 6380"/>
                                <a:gd name="T3" fmla="*/ 6380 h 1395"/>
                                <a:gd name="T4" fmla="+- 0 4270 4270"/>
                                <a:gd name="T5" fmla="*/ T4 w 33"/>
                                <a:gd name="T6" fmla="+- 0 6380 6380"/>
                                <a:gd name="T7" fmla="*/ 6380 h 1395"/>
                                <a:gd name="T8" fmla="+- 0 4270 4270"/>
                                <a:gd name="T9" fmla="*/ T8 w 33"/>
                                <a:gd name="T10" fmla="+- 0 7775 6380"/>
                                <a:gd name="T11" fmla="*/ 7775 h 1395"/>
                                <a:gd name="T12" fmla="+- 0 4272 4270"/>
                                <a:gd name="T13" fmla="*/ T12 w 33"/>
                                <a:gd name="T14" fmla="+- 0 7775 6380"/>
                                <a:gd name="T15" fmla="*/ 7775 h 1395"/>
                                <a:gd name="T16" fmla="+- 0 4272 4270"/>
                                <a:gd name="T17" fmla="*/ T16 w 33"/>
                                <a:gd name="T18" fmla="+- 0 6382 6380"/>
                                <a:gd name="T19" fmla="*/ 6382 h 1395"/>
                                <a:gd name="T20" fmla="+- 0 4302 4270"/>
                                <a:gd name="T21" fmla="*/ T20 w 33"/>
                                <a:gd name="T22" fmla="+- 0 6382 6380"/>
                                <a:gd name="T23" fmla="*/ 6382 h 1395"/>
                                <a:gd name="T24" fmla="+- 0 4302 4270"/>
                                <a:gd name="T25" fmla="*/ T24 w 33"/>
                                <a:gd name="T26" fmla="+- 0 6380 6380"/>
                                <a:gd name="T27" fmla="*/ 6380 h 1395"/>
                              </a:gdLst>
                              <a:ahLst/>
                              <a:cxnLst>
                                <a:cxn ang="0">
                                  <a:pos x="T1" y="T3"/>
                                </a:cxn>
                                <a:cxn ang="0">
                                  <a:pos x="T5" y="T7"/>
                                </a:cxn>
                                <a:cxn ang="0">
                                  <a:pos x="T9" y="T11"/>
                                </a:cxn>
                                <a:cxn ang="0">
                                  <a:pos x="T13" y="T15"/>
                                </a:cxn>
                                <a:cxn ang="0">
                                  <a:pos x="T17" y="T19"/>
                                </a:cxn>
                                <a:cxn ang="0">
                                  <a:pos x="T21" y="T23"/>
                                </a:cxn>
                                <a:cxn ang="0">
                                  <a:pos x="T25" y="T27"/>
                                </a:cxn>
                              </a:cxnLst>
                              <a:rect l="0" t="0" r="r" b="b"/>
                              <a:pathLst>
                                <a:path w="33" h="1395">
                                  <a:moveTo>
                                    <a:pt x="32" y="0"/>
                                  </a:moveTo>
                                  <a:lnTo>
                                    <a:pt x="0" y="0"/>
                                  </a:lnTo>
                                  <a:lnTo>
                                    <a:pt x="0" y="1395"/>
                                  </a:lnTo>
                                  <a:lnTo>
                                    <a:pt x="2" y="1395"/>
                                  </a:lnTo>
                                  <a:lnTo>
                                    <a:pt x="2" y="2"/>
                                  </a:lnTo>
                                  <a:lnTo>
                                    <a:pt x="32" y="2"/>
                                  </a:lnTo>
                                  <a:lnTo>
                                    <a:pt x="32" y="0"/>
                                  </a:lnTo>
                                </a:path>
                              </a:pathLst>
                            </a:custGeom>
                            <a:solidFill>
                              <a:srgbClr val="21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33" name="Group 7751"/>
                        <wpg:cNvGrpSpPr>
                          <a:grpSpLocks/>
                        </wpg:cNvGrpSpPr>
                        <wpg:grpSpPr bwMode="auto">
                          <a:xfrm>
                            <a:off x="4301" y="6382"/>
                            <a:ext cx="2" cy="1392"/>
                            <a:chOff x="4301" y="6382"/>
                            <a:chExt cx="2" cy="1392"/>
                          </a:xfrm>
                        </wpg:grpSpPr>
                        <wps:wsp>
                          <wps:cNvPr id="7634" name="Freeform 7752"/>
                          <wps:cNvSpPr>
                            <a:spLocks/>
                          </wps:cNvSpPr>
                          <wps:spPr bwMode="auto">
                            <a:xfrm>
                              <a:off x="4301" y="6382"/>
                              <a:ext cx="2" cy="1392"/>
                            </a:xfrm>
                            <a:custGeom>
                              <a:avLst/>
                              <a:gdLst>
                                <a:gd name="T0" fmla="+- 0 6382 6382"/>
                                <a:gd name="T1" fmla="*/ 6382 h 1392"/>
                                <a:gd name="T2" fmla="+- 0 7775 6382"/>
                                <a:gd name="T3" fmla="*/ 7775 h 1392"/>
                              </a:gdLst>
                              <a:ahLst/>
                              <a:cxnLst>
                                <a:cxn ang="0">
                                  <a:pos x="0" y="T1"/>
                                </a:cxn>
                                <a:cxn ang="0">
                                  <a:pos x="0" y="T3"/>
                                </a:cxn>
                              </a:cxnLst>
                              <a:rect l="0" t="0" r="r" b="b"/>
                              <a:pathLst>
                                <a:path h="1392">
                                  <a:moveTo>
                                    <a:pt x="0" y="0"/>
                                  </a:moveTo>
                                  <a:lnTo>
                                    <a:pt x="0" y="1393"/>
                                  </a:lnTo>
                                </a:path>
                              </a:pathLst>
                            </a:custGeom>
                            <a:noFill/>
                            <a:ln w="2997">
                              <a:solidFill>
                                <a:srgbClr val="21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5" name="Group 7749"/>
                        <wpg:cNvGrpSpPr>
                          <a:grpSpLocks/>
                        </wpg:cNvGrpSpPr>
                        <wpg:grpSpPr bwMode="auto">
                          <a:xfrm>
                            <a:off x="4363" y="6380"/>
                            <a:ext cx="2" cy="1434"/>
                            <a:chOff x="4363" y="6380"/>
                            <a:chExt cx="2" cy="1434"/>
                          </a:xfrm>
                        </wpg:grpSpPr>
                        <wps:wsp>
                          <wps:cNvPr id="7636" name="Freeform 7750"/>
                          <wps:cNvSpPr>
                            <a:spLocks/>
                          </wps:cNvSpPr>
                          <wps:spPr bwMode="auto">
                            <a:xfrm>
                              <a:off x="4363" y="6380"/>
                              <a:ext cx="2" cy="1434"/>
                            </a:xfrm>
                            <a:custGeom>
                              <a:avLst/>
                              <a:gdLst>
                                <a:gd name="T0" fmla="+- 0 6380 6380"/>
                                <a:gd name="T1" fmla="*/ 6380 h 1434"/>
                                <a:gd name="T2" fmla="+- 0 7814 6380"/>
                                <a:gd name="T3" fmla="*/ 7814 h 1434"/>
                              </a:gdLst>
                              <a:ahLst/>
                              <a:cxnLst>
                                <a:cxn ang="0">
                                  <a:pos x="0" y="T1"/>
                                </a:cxn>
                                <a:cxn ang="0">
                                  <a:pos x="0" y="T3"/>
                                </a:cxn>
                              </a:cxnLst>
                              <a:rect l="0" t="0" r="r" b="b"/>
                              <a:pathLst>
                                <a:path h="1434">
                                  <a:moveTo>
                                    <a:pt x="0" y="0"/>
                                  </a:moveTo>
                                  <a:lnTo>
                                    <a:pt x="0" y="1434"/>
                                  </a:lnTo>
                                </a:path>
                              </a:pathLst>
                            </a:custGeom>
                            <a:noFill/>
                            <a:ln w="22022">
                              <a:solidFill>
                                <a:srgbClr val="2C6D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7" name="Group 7747"/>
                        <wpg:cNvGrpSpPr>
                          <a:grpSpLocks/>
                        </wpg:cNvGrpSpPr>
                        <wpg:grpSpPr bwMode="auto">
                          <a:xfrm>
                            <a:off x="4443" y="6380"/>
                            <a:ext cx="2" cy="1434"/>
                            <a:chOff x="4443" y="6380"/>
                            <a:chExt cx="2" cy="1434"/>
                          </a:xfrm>
                        </wpg:grpSpPr>
                        <wps:wsp>
                          <wps:cNvPr id="7638" name="Freeform 7748"/>
                          <wps:cNvSpPr>
                            <a:spLocks/>
                          </wps:cNvSpPr>
                          <wps:spPr bwMode="auto">
                            <a:xfrm>
                              <a:off x="4443" y="6380"/>
                              <a:ext cx="2" cy="1434"/>
                            </a:xfrm>
                            <a:custGeom>
                              <a:avLst/>
                              <a:gdLst>
                                <a:gd name="T0" fmla="+- 0 7813 6380"/>
                                <a:gd name="T1" fmla="*/ 7813 h 1434"/>
                                <a:gd name="T2" fmla="+- 0 6380 6380"/>
                                <a:gd name="T3" fmla="*/ 6380 h 1434"/>
                                <a:gd name="T4" fmla="+- 0 7813 6380"/>
                                <a:gd name="T5" fmla="*/ 7813 h 1434"/>
                              </a:gdLst>
                              <a:ahLst/>
                              <a:cxnLst>
                                <a:cxn ang="0">
                                  <a:pos x="0" y="T1"/>
                                </a:cxn>
                                <a:cxn ang="0">
                                  <a:pos x="0" y="T3"/>
                                </a:cxn>
                                <a:cxn ang="0">
                                  <a:pos x="0" y="T5"/>
                                </a:cxn>
                              </a:cxnLst>
                              <a:rect l="0" t="0" r="r" b="b"/>
                              <a:pathLst>
                                <a:path h="1434">
                                  <a:moveTo>
                                    <a:pt x="0" y="1433"/>
                                  </a:moveTo>
                                  <a:lnTo>
                                    <a:pt x="0" y="0"/>
                                  </a:lnTo>
                                  <a:lnTo>
                                    <a:pt x="0" y="1433"/>
                                  </a:lnTo>
                                  <a:close/>
                                </a:path>
                              </a:pathLst>
                            </a:custGeom>
                            <a:solidFill>
                              <a:srgbClr val="9091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39" name="Group 7745"/>
                        <wpg:cNvGrpSpPr>
                          <a:grpSpLocks/>
                        </wpg:cNvGrpSpPr>
                        <wpg:grpSpPr bwMode="auto">
                          <a:xfrm>
                            <a:off x="4645" y="6380"/>
                            <a:ext cx="2" cy="1434"/>
                            <a:chOff x="4645" y="6380"/>
                            <a:chExt cx="2" cy="1434"/>
                          </a:xfrm>
                        </wpg:grpSpPr>
                        <wps:wsp>
                          <wps:cNvPr id="7640" name="Freeform 7746"/>
                          <wps:cNvSpPr>
                            <a:spLocks/>
                          </wps:cNvSpPr>
                          <wps:spPr bwMode="auto">
                            <a:xfrm>
                              <a:off x="4645" y="6380"/>
                              <a:ext cx="2" cy="1434"/>
                            </a:xfrm>
                            <a:custGeom>
                              <a:avLst/>
                              <a:gdLst>
                                <a:gd name="T0" fmla="+- 0 6380 6380"/>
                                <a:gd name="T1" fmla="*/ 6380 h 1434"/>
                                <a:gd name="T2" fmla="+- 0 7814 6380"/>
                                <a:gd name="T3" fmla="*/ 7814 h 1434"/>
                              </a:gdLst>
                              <a:ahLst/>
                              <a:cxnLst>
                                <a:cxn ang="0">
                                  <a:pos x="0" y="T1"/>
                                </a:cxn>
                                <a:cxn ang="0">
                                  <a:pos x="0" y="T3"/>
                                </a:cxn>
                              </a:cxnLst>
                              <a:rect l="0" t="0" r="r" b="b"/>
                              <a:pathLst>
                                <a:path h="1434">
                                  <a:moveTo>
                                    <a:pt x="0" y="0"/>
                                  </a:moveTo>
                                  <a:lnTo>
                                    <a:pt x="0" y="1434"/>
                                  </a:lnTo>
                                </a:path>
                              </a:pathLst>
                            </a:custGeom>
                            <a:noFill/>
                            <a:ln w="51156">
                              <a:solidFill>
                                <a:srgbClr val="E04D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1" name="Group 7743"/>
                        <wpg:cNvGrpSpPr>
                          <a:grpSpLocks/>
                        </wpg:cNvGrpSpPr>
                        <wpg:grpSpPr bwMode="auto">
                          <a:xfrm>
                            <a:off x="4748" y="6380"/>
                            <a:ext cx="2" cy="1434"/>
                            <a:chOff x="4748" y="6380"/>
                            <a:chExt cx="2" cy="1434"/>
                          </a:xfrm>
                        </wpg:grpSpPr>
                        <wps:wsp>
                          <wps:cNvPr id="7642" name="Freeform 7744"/>
                          <wps:cNvSpPr>
                            <a:spLocks/>
                          </wps:cNvSpPr>
                          <wps:spPr bwMode="auto">
                            <a:xfrm>
                              <a:off x="4748" y="6380"/>
                              <a:ext cx="2" cy="1434"/>
                            </a:xfrm>
                            <a:custGeom>
                              <a:avLst/>
                              <a:gdLst>
                                <a:gd name="T0" fmla="+- 0 6380 6380"/>
                                <a:gd name="T1" fmla="*/ 6380 h 1434"/>
                                <a:gd name="T2" fmla="+- 0 7814 6380"/>
                                <a:gd name="T3" fmla="*/ 7814 h 1434"/>
                              </a:gdLst>
                              <a:ahLst/>
                              <a:cxnLst>
                                <a:cxn ang="0">
                                  <a:pos x="0" y="T1"/>
                                </a:cxn>
                                <a:cxn ang="0">
                                  <a:pos x="0" y="T3"/>
                                </a:cxn>
                              </a:cxnLst>
                              <a:rect l="0" t="0" r="r" b="b"/>
                              <a:pathLst>
                                <a:path h="1434">
                                  <a:moveTo>
                                    <a:pt x="0" y="0"/>
                                  </a:moveTo>
                                  <a:lnTo>
                                    <a:pt x="0" y="1434"/>
                                  </a:lnTo>
                                </a:path>
                              </a:pathLst>
                            </a:custGeom>
                            <a:noFill/>
                            <a:ln w="43396">
                              <a:solidFill>
                                <a:srgbClr val="2A9E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3" name="Group 7741"/>
                        <wpg:cNvGrpSpPr>
                          <a:grpSpLocks/>
                        </wpg:cNvGrpSpPr>
                        <wpg:grpSpPr bwMode="auto">
                          <a:xfrm>
                            <a:off x="1546" y="6381"/>
                            <a:ext cx="111" cy="1434"/>
                            <a:chOff x="1546" y="6381"/>
                            <a:chExt cx="111" cy="1434"/>
                          </a:xfrm>
                        </wpg:grpSpPr>
                        <wps:wsp>
                          <wps:cNvPr id="7644" name="Freeform 7742"/>
                          <wps:cNvSpPr>
                            <a:spLocks/>
                          </wps:cNvSpPr>
                          <wps:spPr bwMode="auto">
                            <a:xfrm>
                              <a:off x="1546" y="6381"/>
                              <a:ext cx="111" cy="1434"/>
                            </a:xfrm>
                            <a:custGeom>
                              <a:avLst/>
                              <a:gdLst>
                                <a:gd name="T0" fmla="+- 0 1546 1546"/>
                                <a:gd name="T1" fmla="*/ T0 w 111"/>
                                <a:gd name="T2" fmla="+- 0 7815 6381"/>
                                <a:gd name="T3" fmla="*/ 7815 h 1434"/>
                                <a:gd name="T4" fmla="+- 0 1658 1546"/>
                                <a:gd name="T5" fmla="*/ T4 w 111"/>
                                <a:gd name="T6" fmla="+- 0 7815 6381"/>
                                <a:gd name="T7" fmla="*/ 7815 h 1434"/>
                                <a:gd name="T8" fmla="+- 0 1658 1546"/>
                                <a:gd name="T9" fmla="*/ T8 w 111"/>
                                <a:gd name="T10" fmla="+- 0 6381 6381"/>
                                <a:gd name="T11" fmla="*/ 6381 h 1434"/>
                                <a:gd name="T12" fmla="+- 0 1546 1546"/>
                                <a:gd name="T13" fmla="*/ T12 w 111"/>
                                <a:gd name="T14" fmla="+- 0 6381 6381"/>
                                <a:gd name="T15" fmla="*/ 6381 h 1434"/>
                                <a:gd name="T16" fmla="+- 0 1546 1546"/>
                                <a:gd name="T17" fmla="*/ T16 w 111"/>
                                <a:gd name="T18" fmla="+- 0 7815 6381"/>
                                <a:gd name="T19" fmla="*/ 7815 h 1434"/>
                              </a:gdLst>
                              <a:ahLst/>
                              <a:cxnLst>
                                <a:cxn ang="0">
                                  <a:pos x="T1" y="T3"/>
                                </a:cxn>
                                <a:cxn ang="0">
                                  <a:pos x="T5" y="T7"/>
                                </a:cxn>
                                <a:cxn ang="0">
                                  <a:pos x="T9" y="T11"/>
                                </a:cxn>
                                <a:cxn ang="0">
                                  <a:pos x="T13" y="T15"/>
                                </a:cxn>
                                <a:cxn ang="0">
                                  <a:pos x="T17" y="T19"/>
                                </a:cxn>
                              </a:cxnLst>
                              <a:rect l="0" t="0" r="r" b="b"/>
                              <a:pathLst>
                                <a:path w="111" h="1434">
                                  <a:moveTo>
                                    <a:pt x="0" y="1434"/>
                                  </a:moveTo>
                                  <a:lnTo>
                                    <a:pt x="112" y="1434"/>
                                  </a:lnTo>
                                  <a:lnTo>
                                    <a:pt x="112" y="0"/>
                                  </a:lnTo>
                                  <a:lnTo>
                                    <a:pt x="0" y="0"/>
                                  </a:lnTo>
                                  <a:lnTo>
                                    <a:pt x="0" y="1434"/>
                                  </a:lnTo>
                                </a:path>
                              </a:pathLst>
                            </a:custGeom>
                            <a:solidFill>
                              <a:srgbClr val="CE69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 name="Group 7739"/>
                        <wpg:cNvGrpSpPr>
                          <a:grpSpLocks/>
                        </wpg:cNvGrpSpPr>
                        <wpg:grpSpPr bwMode="auto">
                          <a:xfrm>
                            <a:off x="1821" y="6380"/>
                            <a:ext cx="35" cy="1434"/>
                            <a:chOff x="1821" y="6380"/>
                            <a:chExt cx="35" cy="1434"/>
                          </a:xfrm>
                        </wpg:grpSpPr>
                        <wps:wsp>
                          <wps:cNvPr id="7646" name="Freeform 7740"/>
                          <wps:cNvSpPr>
                            <a:spLocks/>
                          </wps:cNvSpPr>
                          <wps:spPr bwMode="auto">
                            <a:xfrm>
                              <a:off x="1821" y="6380"/>
                              <a:ext cx="35" cy="1434"/>
                            </a:xfrm>
                            <a:custGeom>
                              <a:avLst/>
                              <a:gdLst>
                                <a:gd name="T0" fmla="+- 0 1821 1821"/>
                                <a:gd name="T1" fmla="*/ T0 w 35"/>
                                <a:gd name="T2" fmla="+- 0 7814 6380"/>
                                <a:gd name="T3" fmla="*/ 7814 h 1434"/>
                                <a:gd name="T4" fmla="+- 0 1855 1821"/>
                                <a:gd name="T5" fmla="*/ T4 w 35"/>
                                <a:gd name="T6" fmla="+- 0 7814 6380"/>
                                <a:gd name="T7" fmla="*/ 7814 h 1434"/>
                                <a:gd name="T8" fmla="+- 0 1855 1821"/>
                                <a:gd name="T9" fmla="*/ T8 w 35"/>
                                <a:gd name="T10" fmla="+- 0 6380 6380"/>
                                <a:gd name="T11" fmla="*/ 6380 h 1434"/>
                                <a:gd name="T12" fmla="+- 0 1821 1821"/>
                                <a:gd name="T13" fmla="*/ T12 w 35"/>
                                <a:gd name="T14" fmla="+- 0 6380 6380"/>
                                <a:gd name="T15" fmla="*/ 6380 h 1434"/>
                                <a:gd name="T16" fmla="+- 0 1821 1821"/>
                                <a:gd name="T17" fmla="*/ T16 w 35"/>
                                <a:gd name="T18" fmla="+- 0 7814 6380"/>
                                <a:gd name="T19" fmla="*/ 7814 h 1434"/>
                              </a:gdLst>
                              <a:ahLst/>
                              <a:cxnLst>
                                <a:cxn ang="0">
                                  <a:pos x="T1" y="T3"/>
                                </a:cxn>
                                <a:cxn ang="0">
                                  <a:pos x="T5" y="T7"/>
                                </a:cxn>
                                <a:cxn ang="0">
                                  <a:pos x="T9" y="T11"/>
                                </a:cxn>
                                <a:cxn ang="0">
                                  <a:pos x="T13" y="T15"/>
                                </a:cxn>
                                <a:cxn ang="0">
                                  <a:pos x="T17" y="T19"/>
                                </a:cxn>
                              </a:cxnLst>
                              <a:rect l="0" t="0" r="r" b="b"/>
                              <a:pathLst>
                                <a:path w="35" h="1434">
                                  <a:moveTo>
                                    <a:pt x="0" y="1434"/>
                                  </a:moveTo>
                                  <a:lnTo>
                                    <a:pt x="34" y="1434"/>
                                  </a:lnTo>
                                  <a:lnTo>
                                    <a:pt x="34" y="0"/>
                                  </a:lnTo>
                                  <a:lnTo>
                                    <a:pt x="0" y="0"/>
                                  </a:lnTo>
                                  <a:lnTo>
                                    <a:pt x="0" y="14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7" name="Group 7737"/>
                        <wpg:cNvGrpSpPr>
                          <a:grpSpLocks/>
                        </wpg:cNvGrpSpPr>
                        <wpg:grpSpPr bwMode="auto">
                          <a:xfrm>
                            <a:off x="1896" y="6380"/>
                            <a:ext cx="35" cy="1434"/>
                            <a:chOff x="1896" y="6380"/>
                            <a:chExt cx="35" cy="1434"/>
                          </a:xfrm>
                        </wpg:grpSpPr>
                        <wps:wsp>
                          <wps:cNvPr id="7648" name="Freeform 7738"/>
                          <wps:cNvSpPr>
                            <a:spLocks/>
                          </wps:cNvSpPr>
                          <wps:spPr bwMode="auto">
                            <a:xfrm>
                              <a:off x="1896" y="6380"/>
                              <a:ext cx="35" cy="1434"/>
                            </a:xfrm>
                            <a:custGeom>
                              <a:avLst/>
                              <a:gdLst>
                                <a:gd name="T0" fmla="+- 0 1896 1896"/>
                                <a:gd name="T1" fmla="*/ T0 w 35"/>
                                <a:gd name="T2" fmla="+- 0 7814 6380"/>
                                <a:gd name="T3" fmla="*/ 7814 h 1434"/>
                                <a:gd name="T4" fmla="+- 0 1931 1896"/>
                                <a:gd name="T5" fmla="*/ T4 w 35"/>
                                <a:gd name="T6" fmla="+- 0 7814 6380"/>
                                <a:gd name="T7" fmla="*/ 7814 h 1434"/>
                                <a:gd name="T8" fmla="+- 0 1931 1896"/>
                                <a:gd name="T9" fmla="*/ T8 w 35"/>
                                <a:gd name="T10" fmla="+- 0 6380 6380"/>
                                <a:gd name="T11" fmla="*/ 6380 h 1434"/>
                                <a:gd name="T12" fmla="+- 0 1896 1896"/>
                                <a:gd name="T13" fmla="*/ T12 w 35"/>
                                <a:gd name="T14" fmla="+- 0 6380 6380"/>
                                <a:gd name="T15" fmla="*/ 6380 h 1434"/>
                                <a:gd name="T16" fmla="+- 0 1896 1896"/>
                                <a:gd name="T17" fmla="*/ T16 w 35"/>
                                <a:gd name="T18" fmla="+- 0 7814 6380"/>
                                <a:gd name="T19" fmla="*/ 7814 h 1434"/>
                              </a:gdLst>
                              <a:ahLst/>
                              <a:cxnLst>
                                <a:cxn ang="0">
                                  <a:pos x="T1" y="T3"/>
                                </a:cxn>
                                <a:cxn ang="0">
                                  <a:pos x="T5" y="T7"/>
                                </a:cxn>
                                <a:cxn ang="0">
                                  <a:pos x="T9" y="T11"/>
                                </a:cxn>
                                <a:cxn ang="0">
                                  <a:pos x="T13" y="T15"/>
                                </a:cxn>
                                <a:cxn ang="0">
                                  <a:pos x="T17" y="T19"/>
                                </a:cxn>
                              </a:cxnLst>
                              <a:rect l="0" t="0" r="r" b="b"/>
                              <a:pathLst>
                                <a:path w="35" h="1434">
                                  <a:moveTo>
                                    <a:pt x="0" y="1434"/>
                                  </a:moveTo>
                                  <a:lnTo>
                                    <a:pt x="35" y="1434"/>
                                  </a:lnTo>
                                  <a:lnTo>
                                    <a:pt x="35" y="0"/>
                                  </a:lnTo>
                                  <a:lnTo>
                                    <a:pt x="0" y="0"/>
                                  </a:lnTo>
                                  <a:lnTo>
                                    <a:pt x="0" y="14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9" name="Group 7735"/>
                        <wpg:cNvGrpSpPr>
                          <a:grpSpLocks/>
                        </wpg:cNvGrpSpPr>
                        <wpg:grpSpPr bwMode="auto">
                          <a:xfrm>
                            <a:off x="2343" y="6380"/>
                            <a:ext cx="35" cy="1434"/>
                            <a:chOff x="2343" y="6380"/>
                            <a:chExt cx="35" cy="1434"/>
                          </a:xfrm>
                        </wpg:grpSpPr>
                        <wps:wsp>
                          <wps:cNvPr id="7650" name="Freeform 7736"/>
                          <wps:cNvSpPr>
                            <a:spLocks/>
                          </wps:cNvSpPr>
                          <wps:spPr bwMode="auto">
                            <a:xfrm>
                              <a:off x="2343" y="6380"/>
                              <a:ext cx="35" cy="1434"/>
                            </a:xfrm>
                            <a:custGeom>
                              <a:avLst/>
                              <a:gdLst>
                                <a:gd name="T0" fmla="+- 0 2343 2343"/>
                                <a:gd name="T1" fmla="*/ T0 w 35"/>
                                <a:gd name="T2" fmla="+- 0 7814 6380"/>
                                <a:gd name="T3" fmla="*/ 7814 h 1434"/>
                                <a:gd name="T4" fmla="+- 0 2377 2343"/>
                                <a:gd name="T5" fmla="*/ T4 w 35"/>
                                <a:gd name="T6" fmla="+- 0 7814 6380"/>
                                <a:gd name="T7" fmla="*/ 7814 h 1434"/>
                                <a:gd name="T8" fmla="+- 0 2377 2343"/>
                                <a:gd name="T9" fmla="*/ T8 w 35"/>
                                <a:gd name="T10" fmla="+- 0 6380 6380"/>
                                <a:gd name="T11" fmla="*/ 6380 h 1434"/>
                                <a:gd name="T12" fmla="+- 0 2343 2343"/>
                                <a:gd name="T13" fmla="*/ T12 w 35"/>
                                <a:gd name="T14" fmla="+- 0 6380 6380"/>
                                <a:gd name="T15" fmla="*/ 6380 h 1434"/>
                                <a:gd name="T16" fmla="+- 0 2343 2343"/>
                                <a:gd name="T17" fmla="*/ T16 w 35"/>
                                <a:gd name="T18" fmla="+- 0 7814 6380"/>
                                <a:gd name="T19" fmla="*/ 7814 h 1434"/>
                              </a:gdLst>
                              <a:ahLst/>
                              <a:cxnLst>
                                <a:cxn ang="0">
                                  <a:pos x="T1" y="T3"/>
                                </a:cxn>
                                <a:cxn ang="0">
                                  <a:pos x="T5" y="T7"/>
                                </a:cxn>
                                <a:cxn ang="0">
                                  <a:pos x="T9" y="T11"/>
                                </a:cxn>
                                <a:cxn ang="0">
                                  <a:pos x="T13" y="T15"/>
                                </a:cxn>
                                <a:cxn ang="0">
                                  <a:pos x="T17" y="T19"/>
                                </a:cxn>
                              </a:cxnLst>
                              <a:rect l="0" t="0" r="r" b="b"/>
                              <a:pathLst>
                                <a:path w="35" h="1434">
                                  <a:moveTo>
                                    <a:pt x="0" y="1434"/>
                                  </a:moveTo>
                                  <a:lnTo>
                                    <a:pt x="34" y="1434"/>
                                  </a:lnTo>
                                  <a:lnTo>
                                    <a:pt x="34" y="0"/>
                                  </a:lnTo>
                                  <a:lnTo>
                                    <a:pt x="0" y="0"/>
                                  </a:lnTo>
                                  <a:lnTo>
                                    <a:pt x="0" y="14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51" name="Group 7733"/>
                        <wpg:cNvGrpSpPr>
                          <a:grpSpLocks/>
                        </wpg:cNvGrpSpPr>
                        <wpg:grpSpPr bwMode="auto">
                          <a:xfrm>
                            <a:off x="2457" y="6380"/>
                            <a:ext cx="105" cy="1434"/>
                            <a:chOff x="2457" y="6380"/>
                            <a:chExt cx="105" cy="1434"/>
                          </a:xfrm>
                        </wpg:grpSpPr>
                        <wps:wsp>
                          <wps:cNvPr id="7652" name="Freeform 7734"/>
                          <wps:cNvSpPr>
                            <a:spLocks/>
                          </wps:cNvSpPr>
                          <wps:spPr bwMode="auto">
                            <a:xfrm>
                              <a:off x="2457" y="6380"/>
                              <a:ext cx="105" cy="1434"/>
                            </a:xfrm>
                            <a:custGeom>
                              <a:avLst/>
                              <a:gdLst>
                                <a:gd name="T0" fmla="+- 0 2457 2457"/>
                                <a:gd name="T1" fmla="*/ T0 w 105"/>
                                <a:gd name="T2" fmla="+- 0 7814 6380"/>
                                <a:gd name="T3" fmla="*/ 7814 h 1434"/>
                                <a:gd name="T4" fmla="+- 0 2561 2457"/>
                                <a:gd name="T5" fmla="*/ T4 w 105"/>
                                <a:gd name="T6" fmla="+- 0 7814 6380"/>
                                <a:gd name="T7" fmla="*/ 7814 h 1434"/>
                                <a:gd name="T8" fmla="+- 0 2561 2457"/>
                                <a:gd name="T9" fmla="*/ T8 w 105"/>
                                <a:gd name="T10" fmla="+- 0 6380 6380"/>
                                <a:gd name="T11" fmla="*/ 6380 h 1434"/>
                                <a:gd name="T12" fmla="+- 0 2457 2457"/>
                                <a:gd name="T13" fmla="*/ T12 w 105"/>
                                <a:gd name="T14" fmla="+- 0 6380 6380"/>
                                <a:gd name="T15" fmla="*/ 6380 h 1434"/>
                                <a:gd name="T16" fmla="+- 0 2457 2457"/>
                                <a:gd name="T17" fmla="*/ T16 w 105"/>
                                <a:gd name="T18" fmla="+- 0 7814 6380"/>
                                <a:gd name="T19" fmla="*/ 7814 h 1434"/>
                              </a:gdLst>
                              <a:ahLst/>
                              <a:cxnLst>
                                <a:cxn ang="0">
                                  <a:pos x="T1" y="T3"/>
                                </a:cxn>
                                <a:cxn ang="0">
                                  <a:pos x="T5" y="T7"/>
                                </a:cxn>
                                <a:cxn ang="0">
                                  <a:pos x="T9" y="T11"/>
                                </a:cxn>
                                <a:cxn ang="0">
                                  <a:pos x="T13" y="T15"/>
                                </a:cxn>
                                <a:cxn ang="0">
                                  <a:pos x="T17" y="T19"/>
                                </a:cxn>
                              </a:cxnLst>
                              <a:rect l="0" t="0" r="r" b="b"/>
                              <a:pathLst>
                                <a:path w="105" h="1434">
                                  <a:moveTo>
                                    <a:pt x="0" y="1434"/>
                                  </a:moveTo>
                                  <a:lnTo>
                                    <a:pt x="104" y="1434"/>
                                  </a:lnTo>
                                  <a:lnTo>
                                    <a:pt x="104" y="0"/>
                                  </a:lnTo>
                                  <a:lnTo>
                                    <a:pt x="0" y="0"/>
                                  </a:lnTo>
                                  <a:lnTo>
                                    <a:pt x="0" y="1434"/>
                                  </a:lnTo>
                                </a:path>
                              </a:pathLst>
                            </a:custGeom>
                            <a:solidFill>
                              <a:srgbClr val="2C6D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53" name="Group 7731"/>
                        <wpg:cNvGrpSpPr>
                          <a:grpSpLocks/>
                        </wpg:cNvGrpSpPr>
                        <wpg:grpSpPr bwMode="auto">
                          <a:xfrm>
                            <a:off x="2691" y="6380"/>
                            <a:ext cx="35" cy="1434"/>
                            <a:chOff x="2691" y="6380"/>
                            <a:chExt cx="35" cy="1434"/>
                          </a:xfrm>
                        </wpg:grpSpPr>
                        <wps:wsp>
                          <wps:cNvPr id="7654" name="Freeform 7732"/>
                          <wps:cNvSpPr>
                            <a:spLocks/>
                          </wps:cNvSpPr>
                          <wps:spPr bwMode="auto">
                            <a:xfrm>
                              <a:off x="2691" y="6380"/>
                              <a:ext cx="35" cy="1434"/>
                            </a:xfrm>
                            <a:custGeom>
                              <a:avLst/>
                              <a:gdLst>
                                <a:gd name="T0" fmla="+- 0 2691 2691"/>
                                <a:gd name="T1" fmla="*/ T0 w 35"/>
                                <a:gd name="T2" fmla="+- 0 7814 6380"/>
                                <a:gd name="T3" fmla="*/ 7814 h 1434"/>
                                <a:gd name="T4" fmla="+- 0 2726 2691"/>
                                <a:gd name="T5" fmla="*/ T4 w 35"/>
                                <a:gd name="T6" fmla="+- 0 7814 6380"/>
                                <a:gd name="T7" fmla="*/ 7814 h 1434"/>
                                <a:gd name="T8" fmla="+- 0 2726 2691"/>
                                <a:gd name="T9" fmla="*/ T8 w 35"/>
                                <a:gd name="T10" fmla="+- 0 6380 6380"/>
                                <a:gd name="T11" fmla="*/ 6380 h 1434"/>
                                <a:gd name="T12" fmla="+- 0 2691 2691"/>
                                <a:gd name="T13" fmla="*/ T12 w 35"/>
                                <a:gd name="T14" fmla="+- 0 6380 6380"/>
                                <a:gd name="T15" fmla="*/ 6380 h 1434"/>
                                <a:gd name="T16" fmla="+- 0 2691 2691"/>
                                <a:gd name="T17" fmla="*/ T16 w 35"/>
                                <a:gd name="T18" fmla="+- 0 7814 6380"/>
                                <a:gd name="T19" fmla="*/ 7814 h 1434"/>
                              </a:gdLst>
                              <a:ahLst/>
                              <a:cxnLst>
                                <a:cxn ang="0">
                                  <a:pos x="T1" y="T3"/>
                                </a:cxn>
                                <a:cxn ang="0">
                                  <a:pos x="T5" y="T7"/>
                                </a:cxn>
                                <a:cxn ang="0">
                                  <a:pos x="T9" y="T11"/>
                                </a:cxn>
                                <a:cxn ang="0">
                                  <a:pos x="T13" y="T15"/>
                                </a:cxn>
                                <a:cxn ang="0">
                                  <a:pos x="T17" y="T19"/>
                                </a:cxn>
                              </a:cxnLst>
                              <a:rect l="0" t="0" r="r" b="b"/>
                              <a:pathLst>
                                <a:path w="35" h="1434">
                                  <a:moveTo>
                                    <a:pt x="0" y="1434"/>
                                  </a:moveTo>
                                  <a:lnTo>
                                    <a:pt x="35" y="1434"/>
                                  </a:lnTo>
                                  <a:lnTo>
                                    <a:pt x="35" y="0"/>
                                  </a:lnTo>
                                  <a:lnTo>
                                    <a:pt x="0" y="0"/>
                                  </a:lnTo>
                                  <a:lnTo>
                                    <a:pt x="0" y="14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55" name="Group 7729"/>
                        <wpg:cNvGrpSpPr>
                          <a:grpSpLocks/>
                        </wpg:cNvGrpSpPr>
                        <wpg:grpSpPr bwMode="auto">
                          <a:xfrm>
                            <a:off x="3008" y="6380"/>
                            <a:ext cx="35" cy="1434"/>
                            <a:chOff x="3008" y="6380"/>
                            <a:chExt cx="35" cy="1434"/>
                          </a:xfrm>
                        </wpg:grpSpPr>
                        <wps:wsp>
                          <wps:cNvPr id="7656" name="Freeform 7730"/>
                          <wps:cNvSpPr>
                            <a:spLocks/>
                          </wps:cNvSpPr>
                          <wps:spPr bwMode="auto">
                            <a:xfrm>
                              <a:off x="3008" y="6380"/>
                              <a:ext cx="35" cy="1434"/>
                            </a:xfrm>
                            <a:custGeom>
                              <a:avLst/>
                              <a:gdLst>
                                <a:gd name="T0" fmla="+- 0 3008 3008"/>
                                <a:gd name="T1" fmla="*/ T0 w 35"/>
                                <a:gd name="T2" fmla="+- 0 7814 6380"/>
                                <a:gd name="T3" fmla="*/ 7814 h 1434"/>
                                <a:gd name="T4" fmla="+- 0 3042 3008"/>
                                <a:gd name="T5" fmla="*/ T4 w 35"/>
                                <a:gd name="T6" fmla="+- 0 7814 6380"/>
                                <a:gd name="T7" fmla="*/ 7814 h 1434"/>
                                <a:gd name="T8" fmla="+- 0 3042 3008"/>
                                <a:gd name="T9" fmla="*/ T8 w 35"/>
                                <a:gd name="T10" fmla="+- 0 6380 6380"/>
                                <a:gd name="T11" fmla="*/ 6380 h 1434"/>
                                <a:gd name="T12" fmla="+- 0 3008 3008"/>
                                <a:gd name="T13" fmla="*/ T12 w 35"/>
                                <a:gd name="T14" fmla="+- 0 6380 6380"/>
                                <a:gd name="T15" fmla="*/ 6380 h 1434"/>
                                <a:gd name="T16" fmla="+- 0 3008 3008"/>
                                <a:gd name="T17" fmla="*/ T16 w 35"/>
                                <a:gd name="T18" fmla="+- 0 7814 6380"/>
                                <a:gd name="T19" fmla="*/ 7814 h 1434"/>
                              </a:gdLst>
                              <a:ahLst/>
                              <a:cxnLst>
                                <a:cxn ang="0">
                                  <a:pos x="T1" y="T3"/>
                                </a:cxn>
                                <a:cxn ang="0">
                                  <a:pos x="T5" y="T7"/>
                                </a:cxn>
                                <a:cxn ang="0">
                                  <a:pos x="T9" y="T11"/>
                                </a:cxn>
                                <a:cxn ang="0">
                                  <a:pos x="T13" y="T15"/>
                                </a:cxn>
                                <a:cxn ang="0">
                                  <a:pos x="T17" y="T19"/>
                                </a:cxn>
                              </a:cxnLst>
                              <a:rect l="0" t="0" r="r" b="b"/>
                              <a:pathLst>
                                <a:path w="35" h="1434">
                                  <a:moveTo>
                                    <a:pt x="0" y="1434"/>
                                  </a:moveTo>
                                  <a:lnTo>
                                    <a:pt x="34" y="1434"/>
                                  </a:lnTo>
                                  <a:lnTo>
                                    <a:pt x="34" y="0"/>
                                  </a:lnTo>
                                  <a:lnTo>
                                    <a:pt x="0" y="0"/>
                                  </a:lnTo>
                                  <a:lnTo>
                                    <a:pt x="0" y="14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57" name="Group 7727"/>
                        <wpg:cNvGrpSpPr>
                          <a:grpSpLocks/>
                        </wpg:cNvGrpSpPr>
                        <wpg:grpSpPr bwMode="auto">
                          <a:xfrm>
                            <a:off x="3267" y="6380"/>
                            <a:ext cx="35" cy="1434"/>
                            <a:chOff x="3267" y="6380"/>
                            <a:chExt cx="35" cy="1434"/>
                          </a:xfrm>
                        </wpg:grpSpPr>
                        <wps:wsp>
                          <wps:cNvPr id="7658" name="Freeform 7728"/>
                          <wps:cNvSpPr>
                            <a:spLocks/>
                          </wps:cNvSpPr>
                          <wps:spPr bwMode="auto">
                            <a:xfrm>
                              <a:off x="3267" y="6380"/>
                              <a:ext cx="35" cy="1434"/>
                            </a:xfrm>
                            <a:custGeom>
                              <a:avLst/>
                              <a:gdLst>
                                <a:gd name="T0" fmla="+- 0 3267 3267"/>
                                <a:gd name="T1" fmla="*/ T0 w 35"/>
                                <a:gd name="T2" fmla="+- 0 7814 6380"/>
                                <a:gd name="T3" fmla="*/ 7814 h 1434"/>
                                <a:gd name="T4" fmla="+- 0 3301 3267"/>
                                <a:gd name="T5" fmla="*/ T4 w 35"/>
                                <a:gd name="T6" fmla="+- 0 7814 6380"/>
                                <a:gd name="T7" fmla="*/ 7814 h 1434"/>
                                <a:gd name="T8" fmla="+- 0 3301 3267"/>
                                <a:gd name="T9" fmla="*/ T8 w 35"/>
                                <a:gd name="T10" fmla="+- 0 6380 6380"/>
                                <a:gd name="T11" fmla="*/ 6380 h 1434"/>
                                <a:gd name="T12" fmla="+- 0 3267 3267"/>
                                <a:gd name="T13" fmla="*/ T12 w 35"/>
                                <a:gd name="T14" fmla="+- 0 6380 6380"/>
                                <a:gd name="T15" fmla="*/ 6380 h 1434"/>
                                <a:gd name="T16" fmla="+- 0 3267 3267"/>
                                <a:gd name="T17" fmla="*/ T16 w 35"/>
                                <a:gd name="T18" fmla="+- 0 7814 6380"/>
                                <a:gd name="T19" fmla="*/ 7814 h 1434"/>
                              </a:gdLst>
                              <a:ahLst/>
                              <a:cxnLst>
                                <a:cxn ang="0">
                                  <a:pos x="T1" y="T3"/>
                                </a:cxn>
                                <a:cxn ang="0">
                                  <a:pos x="T5" y="T7"/>
                                </a:cxn>
                                <a:cxn ang="0">
                                  <a:pos x="T9" y="T11"/>
                                </a:cxn>
                                <a:cxn ang="0">
                                  <a:pos x="T13" y="T15"/>
                                </a:cxn>
                                <a:cxn ang="0">
                                  <a:pos x="T17" y="T19"/>
                                </a:cxn>
                              </a:cxnLst>
                              <a:rect l="0" t="0" r="r" b="b"/>
                              <a:pathLst>
                                <a:path w="35" h="1434">
                                  <a:moveTo>
                                    <a:pt x="0" y="1434"/>
                                  </a:moveTo>
                                  <a:lnTo>
                                    <a:pt x="34" y="1434"/>
                                  </a:lnTo>
                                  <a:lnTo>
                                    <a:pt x="34" y="0"/>
                                  </a:lnTo>
                                  <a:lnTo>
                                    <a:pt x="0" y="0"/>
                                  </a:lnTo>
                                  <a:lnTo>
                                    <a:pt x="0" y="14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59" name="Group 7725"/>
                        <wpg:cNvGrpSpPr>
                          <a:grpSpLocks/>
                        </wpg:cNvGrpSpPr>
                        <wpg:grpSpPr bwMode="auto">
                          <a:xfrm>
                            <a:off x="3552" y="6380"/>
                            <a:ext cx="108" cy="1434"/>
                            <a:chOff x="3552" y="6380"/>
                            <a:chExt cx="108" cy="1434"/>
                          </a:xfrm>
                        </wpg:grpSpPr>
                        <wps:wsp>
                          <wps:cNvPr id="7660" name="Freeform 7726"/>
                          <wps:cNvSpPr>
                            <a:spLocks/>
                          </wps:cNvSpPr>
                          <wps:spPr bwMode="auto">
                            <a:xfrm>
                              <a:off x="3552" y="6380"/>
                              <a:ext cx="108" cy="1434"/>
                            </a:xfrm>
                            <a:custGeom>
                              <a:avLst/>
                              <a:gdLst>
                                <a:gd name="T0" fmla="+- 0 3552 3552"/>
                                <a:gd name="T1" fmla="*/ T0 w 108"/>
                                <a:gd name="T2" fmla="+- 0 7814 6380"/>
                                <a:gd name="T3" fmla="*/ 7814 h 1434"/>
                                <a:gd name="T4" fmla="+- 0 3660 3552"/>
                                <a:gd name="T5" fmla="*/ T4 w 108"/>
                                <a:gd name="T6" fmla="+- 0 7814 6380"/>
                                <a:gd name="T7" fmla="*/ 7814 h 1434"/>
                                <a:gd name="T8" fmla="+- 0 3660 3552"/>
                                <a:gd name="T9" fmla="*/ T8 w 108"/>
                                <a:gd name="T10" fmla="+- 0 6380 6380"/>
                                <a:gd name="T11" fmla="*/ 6380 h 1434"/>
                                <a:gd name="T12" fmla="+- 0 3552 3552"/>
                                <a:gd name="T13" fmla="*/ T12 w 108"/>
                                <a:gd name="T14" fmla="+- 0 6380 6380"/>
                                <a:gd name="T15" fmla="*/ 6380 h 1434"/>
                                <a:gd name="T16" fmla="+- 0 3552 3552"/>
                                <a:gd name="T17" fmla="*/ T16 w 108"/>
                                <a:gd name="T18" fmla="+- 0 7814 6380"/>
                                <a:gd name="T19" fmla="*/ 7814 h 1434"/>
                              </a:gdLst>
                              <a:ahLst/>
                              <a:cxnLst>
                                <a:cxn ang="0">
                                  <a:pos x="T1" y="T3"/>
                                </a:cxn>
                                <a:cxn ang="0">
                                  <a:pos x="T5" y="T7"/>
                                </a:cxn>
                                <a:cxn ang="0">
                                  <a:pos x="T9" y="T11"/>
                                </a:cxn>
                                <a:cxn ang="0">
                                  <a:pos x="T13" y="T15"/>
                                </a:cxn>
                                <a:cxn ang="0">
                                  <a:pos x="T17" y="T19"/>
                                </a:cxn>
                              </a:cxnLst>
                              <a:rect l="0" t="0" r="r" b="b"/>
                              <a:pathLst>
                                <a:path w="108" h="1434">
                                  <a:moveTo>
                                    <a:pt x="0" y="1434"/>
                                  </a:moveTo>
                                  <a:lnTo>
                                    <a:pt x="108" y="1434"/>
                                  </a:lnTo>
                                  <a:lnTo>
                                    <a:pt x="108" y="0"/>
                                  </a:lnTo>
                                  <a:lnTo>
                                    <a:pt x="0" y="0"/>
                                  </a:lnTo>
                                  <a:lnTo>
                                    <a:pt x="0" y="1434"/>
                                  </a:lnTo>
                                </a:path>
                              </a:pathLst>
                            </a:custGeom>
                            <a:solidFill>
                              <a:srgbClr val="4B55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61" name="Group 7723"/>
                        <wpg:cNvGrpSpPr>
                          <a:grpSpLocks/>
                        </wpg:cNvGrpSpPr>
                        <wpg:grpSpPr bwMode="auto">
                          <a:xfrm>
                            <a:off x="3703" y="6380"/>
                            <a:ext cx="35" cy="1434"/>
                            <a:chOff x="3703" y="6380"/>
                            <a:chExt cx="35" cy="1434"/>
                          </a:xfrm>
                        </wpg:grpSpPr>
                        <wps:wsp>
                          <wps:cNvPr id="7662" name="Freeform 7724"/>
                          <wps:cNvSpPr>
                            <a:spLocks/>
                          </wps:cNvSpPr>
                          <wps:spPr bwMode="auto">
                            <a:xfrm>
                              <a:off x="3703" y="6380"/>
                              <a:ext cx="35" cy="1434"/>
                            </a:xfrm>
                            <a:custGeom>
                              <a:avLst/>
                              <a:gdLst>
                                <a:gd name="T0" fmla="+- 0 3703 3703"/>
                                <a:gd name="T1" fmla="*/ T0 w 35"/>
                                <a:gd name="T2" fmla="+- 0 7814 6380"/>
                                <a:gd name="T3" fmla="*/ 7814 h 1434"/>
                                <a:gd name="T4" fmla="+- 0 3738 3703"/>
                                <a:gd name="T5" fmla="*/ T4 w 35"/>
                                <a:gd name="T6" fmla="+- 0 7814 6380"/>
                                <a:gd name="T7" fmla="*/ 7814 h 1434"/>
                                <a:gd name="T8" fmla="+- 0 3738 3703"/>
                                <a:gd name="T9" fmla="*/ T8 w 35"/>
                                <a:gd name="T10" fmla="+- 0 6380 6380"/>
                                <a:gd name="T11" fmla="*/ 6380 h 1434"/>
                                <a:gd name="T12" fmla="+- 0 3703 3703"/>
                                <a:gd name="T13" fmla="*/ T12 w 35"/>
                                <a:gd name="T14" fmla="+- 0 6380 6380"/>
                                <a:gd name="T15" fmla="*/ 6380 h 1434"/>
                                <a:gd name="T16" fmla="+- 0 3703 3703"/>
                                <a:gd name="T17" fmla="*/ T16 w 35"/>
                                <a:gd name="T18" fmla="+- 0 7814 6380"/>
                                <a:gd name="T19" fmla="*/ 7814 h 1434"/>
                              </a:gdLst>
                              <a:ahLst/>
                              <a:cxnLst>
                                <a:cxn ang="0">
                                  <a:pos x="T1" y="T3"/>
                                </a:cxn>
                                <a:cxn ang="0">
                                  <a:pos x="T5" y="T7"/>
                                </a:cxn>
                                <a:cxn ang="0">
                                  <a:pos x="T9" y="T11"/>
                                </a:cxn>
                                <a:cxn ang="0">
                                  <a:pos x="T13" y="T15"/>
                                </a:cxn>
                                <a:cxn ang="0">
                                  <a:pos x="T17" y="T19"/>
                                </a:cxn>
                              </a:cxnLst>
                              <a:rect l="0" t="0" r="r" b="b"/>
                              <a:pathLst>
                                <a:path w="35" h="1434">
                                  <a:moveTo>
                                    <a:pt x="0" y="1434"/>
                                  </a:moveTo>
                                  <a:lnTo>
                                    <a:pt x="35" y="1434"/>
                                  </a:lnTo>
                                  <a:lnTo>
                                    <a:pt x="35" y="0"/>
                                  </a:lnTo>
                                  <a:lnTo>
                                    <a:pt x="0" y="0"/>
                                  </a:lnTo>
                                  <a:lnTo>
                                    <a:pt x="0" y="14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63" name="Group 7721"/>
                        <wpg:cNvGrpSpPr>
                          <a:grpSpLocks/>
                        </wpg:cNvGrpSpPr>
                        <wpg:grpSpPr bwMode="auto">
                          <a:xfrm>
                            <a:off x="3976" y="6380"/>
                            <a:ext cx="141" cy="1434"/>
                            <a:chOff x="3976" y="6380"/>
                            <a:chExt cx="141" cy="1434"/>
                          </a:xfrm>
                        </wpg:grpSpPr>
                        <wps:wsp>
                          <wps:cNvPr id="7664" name="Freeform 7722"/>
                          <wps:cNvSpPr>
                            <a:spLocks/>
                          </wps:cNvSpPr>
                          <wps:spPr bwMode="auto">
                            <a:xfrm>
                              <a:off x="3976" y="6380"/>
                              <a:ext cx="141" cy="1434"/>
                            </a:xfrm>
                            <a:custGeom>
                              <a:avLst/>
                              <a:gdLst>
                                <a:gd name="T0" fmla="+- 0 3976 3976"/>
                                <a:gd name="T1" fmla="*/ T0 w 141"/>
                                <a:gd name="T2" fmla="+- 0 7814 6380"/>
                                <a:gd name="T3" fmla="*/ 7814 h 1434"/>
                                <a:gd name="T4" fmla="+- 0 4117 3976"/>
                                <a:gd name="T5" fmla="*/ T4 w 141"/>
                                <a:gd name="T6" fmla="+- 0 7814 6380"/>
                                <a:gd name="T7" fmla="*/ 7814 h 1434"/>
                                <a:gd name="T8" fmla="+- 0 4117 3976"/>
                                <a:gd name="T9" fmla="*/ T8 w 141"/>
                                <a:gd name="T10" fmla="+- 0 6380 6380"/>
                                <a:gd name="T11" fmla="*/ 6380 h 1434"/>
                                <a:gd name="T12" fmla="+- 0 3976 3976"/>
                                <a:gd name="T13" fmla="*/ T12 w 141"/>
                                <a:gd name="T14" fmla="+- 0 6380 6380"/>
                                <a:gd name="T15" fmla="*/ 6380 h 1434"/>
                                <a:gd name="T16" fmla="+- 0 3976 3976"/>
                                <a:gd name="T17" fmla="*/ T16 w 141"/>
                                <a:gd name="T18" fmla="+- 0 7814 6380"/>
                                <a:gd name="T19" fmla="*/ 7814 h 1434"/>
                              </a:gdLst>
                              <a:ahLst/>
                              <a:cxnLst>
                                <a:cxn ang="0">
                                  <a:pos x="T1" y="T3"/>
                                </a:cxn>
                                <a:cxn ang="0">
                                  <a:pos x="T5" y="T7"/>
                                </a:cxn>
                                <a:cxn ang="0">
                                  <a:pos x="T9" y="T11"/>
                                </a:cxn>
                                <a:cxn ang="0">
                                  <a:pos x="T13" y="T15"/>
                                </a:cxn>
                                <a:cxn ang="0">
                                  <a:pos x="T17" y="T19"/>
                                </a:cxn>
                              </a:cxnLst>
                              <a:rect l="0" t="0" r="r" b="b"/>
                              <a:pathLst>
                                <a:path w="141" h="1434">
                                  <a:moveTo>
                                    <a:pt x="0" y="1434"/>
                                  </a:moveTo>
                                  <a:lnTo>
                                    <a:pt x="141" y="1434"/>
                                  </a:lnTo>
                                  <a:lnTo>
                                    <a:pt x="141" y="0"/>
                                  </a:lnTo>
                                  <a:lnTo>
                                    <a:pt x="0" y="0"/>
                                  </a:lnTo>
                                  <a:lnTo>
                                    <a:pt x="0" y="1434"/>
                                  </a:lnTo>
                                </a:path>
                              </a:pathLst>
                            </a:custGeom>
                            <a:solidFill>
                              <a:srgbClr val="FBAE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65" name="Group 7719"/>
                        <wpg:cNvGrpSpPr>
                          <a:grpSpLocks/>
                        </wpg:cNvGrpSpPr>
                        <wpg:grpSpPr bwMode="auto">
                          <a:xfrm>
                            <a:off x="4269" y="6380"/>
                            <a:ext cx="35" cy="1434"/>
                            <a:chOff x="4269" y="6380"/>
                            <a:chExt cx="35" cy="1434"/>
                          </a:xfrm>
                        </wpg:grpSpPr>
                        <wps:wsp>
                          <wps:cNvPr id="7666" name="Freeform 7720"/>
                          <wps:cNvSpPr>
                            <a:spLocks/>
                          </wps:cNvSpPr>
                          <wps:spPr bwMode="auto">
                            <a:xfrm>
                              <a:off x="4269" y="6380"/>
                              <a:ext cx="35" cy="1434"/>
                            </a:xfrm>
                            <a:custGeom>
                              <a:avLst/>
                              <a:gdLst>
                                <a:gd name="T0" fmla="+- 0 4269 4269"/>
                                <a:gd name="T1" fmla="*/ T0 w 35"/>
                                <a:gd name="T2" fmla="+- 0 7814 6380"/>
                                <a:gd name="T3" fmla="*/ 7814 h 1434"/>
                                <a:gd name="T4" fmla="+- 0 4303 4269"/>
                                <a:gd name="T5" fmla="*/ T4 w 35"/>
                                <a:gd name="T6" fmla="+- 0 7814 6380"/>
                                <a:gd name="T7" fmla="*/ 7814 h 1434"/>
                                <a:gd name="T8" fmla="+- 0 4303 4269"/>
                                <a:gd name="T9" fmla="*/ T8 w 35"/>
                                <a:gd name="T10" fmla="+- 0 6380 6380"/>
                                <a:gd name="T11" fmla="*/ 6380 h 1434"/>
                                <a:gd name="T12" fmla="+- 0 4269 4269"/>
                                <a:gd name="T13" fmla="*/ T12 w 35"/>
                                <a:gd name="T14" fmla="+- 0 6380 6380"/>
                                <a:gd name="T15" fmla="*/ 6380 h 1434"/>
                                <a:gd name="T16" fmla="+- 0 4269 4269"/>
                                <a:gd name="T17" fmla="*/ T16 w 35"/>
                                <a:gd name="T18" fmla="+- 0 7814 6380"/>
                                <a:gd name="T19" fmla="*/ 7814 h 1434"/>
                              </a:gdLst>
                              <a:ahLst/>
                              <a:cxnLst>
                                <a:cxn ang="0">
                                  <a:pos x="T1" y="T3"/>
                                </a:cxn>
                                <a:cxn ang="0">
                                  <a:pos x="T5" y="T7"/>
                                </a:cxn>
                                <a:cxn ang="0">
                                  <a:pos x="T9" y="T11"/>
                                </a:cxn>
                                <a:cxn ang="0">
                                  <a:pos x="T13" y="T15"/>
                                </a:cxn>
                                <a:cxn ang="0">
                                  <a:pos x="T17" y="T19"/>
                                </a:cxn>
                              </a:cxnLst>
                              <a:rect l="0" t="0" r="r" b="b"/>
                              <a:pathLst>
                                <a:path w="35" h="1434">
                                  <a:moveTo>
                                    <a:pt x="0" y="1434"/>
                                  </a:moveTo>
                                  <a:lnTo>
                                    <a:pt x="34" y="1434"/>
                                  </a:lnTo>
                                  <a:lnTo>
                                    <a:pt x="34" y="0"/>
                                  </a:lnTo>
                                  <a:lnTo>
                                    <a:pt x="0" y="0"/>
                                  </a:lnTo>
                                  <a:lnTo>
                                    <a:pt x="0" y="14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67" name="Group 7717"/>
                        <wpg:cNvGrpSpPr>
                          <a:grpSpLocks/>
                        </wpg:cNvGrpSpPr>
                        <wpg:grpSpPr bwMode="auto">
                          <a:xfrm>
                            <a:off x="4443" y="6380"/>
                            <a:ext cx="110" cy="1434"/>
                            <a:chOff x="4443" y="6380"/>
                            <a:chExt cx="110" cy="1434"/>
                          </a:xfrm>
                        </wpg:grpSpPr>
                        <wps:wsp>
                          <wps:cNvPr id="7668" name="Freeform 7718"/>
                          <wps:cNvSpPr>
                            <a:spLocks/>
                          </wps:cNvSpPr>
                          <wps:spPr bwMode="auto">
                            <a:xfrm>
                              <a:off x="4443" y="6380"/>
                              <a:ext cx="110" cy="1434"/>
                            </a:xfrm>
                            <a:custGeom>
                              <a:avLst/>
                              <a:gdLst>
                                <a:gd name="T0" fmla="+- 0 4443 4443"/>
                                <a:gd name="T1" fmla="*/ T0 w 110"/>
                                <a:gd name="T2" fmla="+- 0 7814 6380"/>
                                <a:gd name="T3" fmla="*/ 7814 h 1434"/>
                                <a:gd name="T4" fmla="+- 0 4552 4443"/>
                                <a:gd name="T5" fmla="*/ T4 w 110"/>
                                <a:gd name="T6" fmla="+- 0 7814 6380"/>
                                <a:gd name="T7" fmla="*/ 7814 h 1434"/>
                                <a:gd name="T8" fmla="+- 0 4552 4443"/>
                                <a:gd name="T9" fmla="*/ T8 w 110"/>
                                <a:gd name="T10" fmla="+- 0 6380 6380"/>
                                <a:gd name="T11" fmla="*/ 6380 h 1434"/>
                                <a:gd name="T12" fmla="+- 0 4443 4443"/>
                                <a:gd name="T13" fmla="*/ T12 w 110"/>
                                <a:gd name="T14" fmla="+- 0 6380 6380"/>
                                <a:gd name="T15" fmla="*/ 6380 h 1434"/>
                                <a:gd name="T16" fmla="+- 0 4443 4443"/>
                                <a:gd name="T17" fmla="*/ T16 w 110"/>
                                <a:gd name="T18" fmla="+- 0 7814 6380"/>
                                <a:gd name="T19" fmla="*/ 7814 h 1434"/>
                              </a:gdLst>
                              <a:ahLst/>
                              <a:cxnLst>
                                <a:cxn ang="0">
                                  <a:pos x="T1" y="T3"/>
                                </a:cxn>
                                <a:cxn ang="0">
                                  <a:pos x="T5" y="T7"/>
                                </a:cxn>
                                <a:cxn ang="0">
                                  <a:pos x="T9" y="T11"/>
                                </a:cxn>
                                <a:cxn ang="0">
                                  <a:pos x="T13" y="T15"/>
                                </a:cxn>
                                <a:cxn ang="0">
                                  <a:pos x="T17" y="T19"/>
                                </a:cxn>
                              </a:cxnLst>
                              <a:rect l="0" t="0" r="r" b="b"/>
                              <a:pathLst>
                                <a:path w="110" h="1434">
                                  <a:moveTo>
                                    <a:pt x="0" y="1434"/>
                                  </a:moveTo>
                                  <a:lnTo>
                                    <a:pt x="109" y="1434"/>
                                  </a:lnTo>
                                  <a:lnTo>
                                    <a:pt x="109" y="0"/>
                                  </a:lnTo>
                                  <a:lnTo>
                                    <a:pt x="0" y="0"/>
                                  </a:lnTo>
                                  <a:lnTo>
                                    <a:pt x="0" y="1434"/>
                                  </a:lnTo>
                                </a:path>
                              </a:pathLst>
                            </a:custGeom>
                            <a:solidFill>
                              <a:srgbClr val="9091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69" name="Group 7715"/>
                        <wpg:cNvGrpSpPr>
                          <a:grpSpLocks/>
                        </wpg:cNvGrpSpPr>
                        <wpg:grpSpPr bwMode="auto">
                          <a:xfrm>
                            <a:off x="1546" y="7773"/>
                            <a:ext cx="111" cy="2"/>
                            <a:chOff x="1546" y="7773"/>
                            <a:chExt cx="111" cy="2"/>
                          </a:xfrm>
                        </wpg:grpSpPr>
                        <wps:wsp>
                          <wps:cNvPr id="7670" name="Freeform 7716"/>
                          <wps:cNvSpPr>
                            <a:spLocks/>
                          </wps:cNvSpPr>
                          <wps:spPr bwMode="auto">
                            <a:xfrm>
                              <a:off x="1546" y="7773"/>
                              <a:ext cx="111" cy="2"/>
                            </a:xfrm>
                            <a:custGeom>
                              <a:avLst/>
                              <a:gdLst>
                                <a:gd name="T0" fmla="+- 0 1546 1546"/>
                                <a:gd name="T1" fmla="*/ T0 w 111"/>
                                <a:gd name="T2" fmla="+- 0 1658 1546"/>
                                <a:gd name="T3" fmla="*/ T2 w 111"/>
                              </a:gdLst>
                              <a:ahLst/>
                              <a:cxnLst>
                                <a:cxn ang="0">
                                  <a:pos x="T1" y="0"/>
                                </a:cxn>
                                <a:cxn ang="0">
                                  <a:pos x="T3" y="0"/>
                                </a:cxn>
                              </a:cxnLst>
                              <a:rect l="0" t="0" r="r" b="b"/>
                              <a:pathLst>
                                <a:path w="111">
                                  <a:moveTo>
                                    <a:pt x="0" y="0"/>
                                  </a:moveTo>
                                  <a:lnTo>
                                    <a:pt x="112" y="0"/>
                                  </a:lnTo>
                                </a:path>
                              </a:pathLst>
                            </a:custGeom>
                            <a:noFill/>
                            <a:ln w="2998">
                              <a:solidFill>
                                <a:srgbClr val="CE6C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1" name="Group 7713"/>
                        <wpg:cNvGrpSpPr>
                          <a:grpSpLocks/>
                        </wpg:cNvGrpSpPr>
                        <wpg:grpSpPr bwMode="auto">
                          <a:xfrm>
                            <a:off x="1731" y="7772"/>
                            <a:ext cx="44" cy="3"/>
                            <a:chOff x="1731" y="7772"/>
                            <a:chExt cx="44" cy="3"/>
                          </a:xfrm>
                        </wpg:grpSpPr>
                        <wps:wsp>
                          <wps:cNvPr id="7672" name="Freeform 7714"/>
                          <wps:cNvSpPr>
                            <a:spLocks/>
                          </wps:cNvSpPr>
                          <wps:spPr bwMode="auto">
                            <a:xfrm>
                              <a:off x="1731" y="7772"/>
                              <a:ext cx="44" cy="3"/>
                            </a:xfrm>
                            <a:custGeom>
                              <a:avLst/>
                              <a:gdLst>
                                <a:gd name="T0" fmla="+- 0 1731 1731"/>
                                <a:gd name="T1" fmla="*/ T0 w 44"/>
                                <a:gd name="T2" fmla="+- 0 7773 7772"/>
                                <a:gd name="T3" fmla="*/ 7773 h 3"/>
                                <a:gd name="T4" fmla="+- 0 1775 1731"/>
                                <a:gd name="T5" fmla="*/ T4 w 44"/>
                                <a:gd name="T6" fmla="+- 0 7773 7772"/>
                                <a:gd name="T7" fmla="*/ 7773 h 3"/>
                              </a:gdLst>
                              <a:ahLst/>
                              <a:cxnLst>
                                <a:cxn ang="0">
                                  <a:pos x="T1" y="T3"/>
                                </a:cxn>
                                <a:cxn ang="0">
                                  <a:pos x="T5" y="T7"/>
                                </a:cxn>
                              </a:cxnLst>
                              <a:rect l="0" t="0" r="r" b="b"/>
                              <a:pathLst>
                                <a:path w="44" h="3">
                                  <a:moveTo>
                                    <a:pt x="0" y="1"/>
                                  </a:moveTo>
                                  <a:lnTo>
                                    <a:pt x="44" y="1"/>
                                  </a:lnTo>
                                </a:path>
                              </a:pathLst>
                            </a:custGeom>
                            <a:noFill/>
                            <a:ln w="2998">
                              <a:solidFill>
                                <a:srgbClr val="FBAD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3" name="Group 7711"/>
                        <wpg:cNvGrpSpPr>
                          <a:grpSpLocks/>
                        </wpg:cNvGrpSpPr>
                        <wpg:grpSpPr bwMode="auto">
                          <a:xfrm>
                            <a:off x="2084" y="7772"/>
                            <a:ext cx="74" cy="3"/>
                            <a:chOff x="2084" y="7772"/>
                            <a:chExt cx="74" cy="3"/>
                          </a:xfrm>
                        </wpg:grpSpPr>
                        <wps:wsp>
                          <wps:cNvPr id="7674" name="Freeform 7712"/>
                          <wps:cNvSpPr>
                            <a:spLocks/>
                          </wps:cNvSpPr>
                          <wps:spPr bwMode="auto">
                            <a:xfrm>
                              <a:off x="2084" y="7772"/>
                              <a:ext cx="74" cy="3"/>
                            </a:xfrm>
                            <a:custGeom>
                              <a:avLst/>
                              <a:gdLst>
                                <a:gd name="T0" fmla="+- 0 2084 2084"/>
                                <a:gd name="T1" fmla="*/ T0 w 74"/>
                                <a:gd name="T2" fmla="+- 0 7773 7772"/>
                                <a:gd name="T3" fmla="*/ 7773 h 3"/>
                                <a:gd name="T4" fmla="+- 0 2158 2084"/>
                                <a:gd name="T5" fmla="*/ T4 w 74"/>
                                <a:gd name="T6" fmla="+- 0 7773 7772"/>
                                <a:gd name="T7" fmla="*/ 7773 h 3"/>
                              </a:gdLst>
                              <a:ahLst/>
                              <a:cxnLst>
                                <a:cxn ang="0">
                                  <a:pos x="T1" y="T3"/>
                                </a:cxn>
                                <a:cxn ang="0">
                                  <a:pos x="T5" y="T7"/>
                                </a:cxn>
                              </a:cxnLst>
                              <a:rect l="0" t="0" r="r" b="b"/>
                              <a:pathLst>
                                <a:path w="74" h="3">
                                  <a:moveTo>
                                    <a:pt x="0" y="1"/>
                                  </a:moveTo>
                                  <a:lnTo>
                                    <a:pt x="74" y="1"/>
                                  </a:lnTo>
                                </a:path>
                              </a:pathLst>
                            </a:custGeom>
                            <a:noFill/>
                            <a:ln w="2998">
                              <a:solidFill>
                                <a:srgbClr val="2BA0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5" name="Group 7709"/>
                        <wpg:cNvGrpSpPr>
                          <a:grpSpLocks/>
                        </wpg:cNvGrpSpPr>
                        <wpg:grpSpPr bwMode="auto">
                          <a:xfrm>
                            <a:off x="2226" y="7772"/>
                            <a:ext cx="65" cy="3"/>
                            <a:chOff x="2226" y="7772"/>
                            <a:chExt cx="65" cy="3"/>
                          </a:xfrm>
                        </wpg:grpSpPr>
                        <wps:wsp>
                          <wps:cNvPr id="7676" name="Freeform 7710"/>
                          <wps:cNvSpPr>
                            <a:spLocks/>
                          </wps:cNvSpPr>
                          <wps:spPr bwMode="auto">
                            <a:xfrm>
                              <a:off x="2226" y="7772"/>
                              <a:ext cx="65" cy="3"/>
                            </a:xfrm>
                            <a:custGeom>
                              <a:avLst/>
                              <a:gdLst>
                                <a:gd name="T0" fmla="+- 0 2226 2226"/>
                                <a:gd name="T1" fmla="*/ T0 w 65"/>
                                <a:gd name="T2" fmla="+- 0 7773 7772"/>
                                <a:gd name="T3" fmla="*/ 7773 h 3"/>
                                <a:gd name="T4" fmla="+- 0 2291 2226"/>
                                <a:gd name="T5" fmla="*/ T4 w 65"/>
                                <a:gd name="T6" fmla="+- 0 7773 7772"/>
                                <a:gd name="T7" fmla="*/ 7773 h 3"/>
                              </a:gdLst>
                              <a:ahLst/>
                              <a:cxnLst>
                                <a:cxn ang="0">
                                  <a:pos x="T1" y="T3"/>
                                </a:cxn>
                                <a:cxn ang="0">
                                  <a:pos x="T5" y="T7"/>
                                </a:cxn>
                              </a:cxnLst>
                              <a:rect l="0" t="0" r="r" b="b"/>
                              <a:pathLst>
                                <a:path w="65" h="3">
                                  <a:moveTo>
                                    <a:pt x="0" y="1"/>
                                  </a:moveTo>
                                  <a:lnTo>
                                    <a:pt x="65" y="1"/>
                                  </a:lnTo>
                                </a:path>
                              </a:pathLst>
                            </a:custGeom>
                            <a:noFill/>
                            <a:ln w="2998">
                              <a:solidFill>
                                <a:srgbClr val="4A5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7" name="Group 7707"/>
                        <wpg:cNvGrpSpPr>
                          <a:grpSpLocks/>
                        </wpg:cNvGrpSpPr>
                        <wpg:grpSpPr bwMode="auto">
                          <a:xfrm>
                            <a:off x="2457" y="7773"/>
                            <a:ext cx="105" cy="2"/>
                            <a:chOff x="2457" y="7773"/>
                            <a:chExt cx="105" cy="2"/>
                          </a:xfrm>
                        </wpg:grpSpPr>
                        <wps:wsp>
                          <wps:cNvPr id="7678" name="Freeform 7708"/>
                          <wps:cNvSpPr>
                            <a:spLocks/>
                          </wps:cNvSpPr>
                          <wps:spPr bwMode="auto">
                            <a:xfrm>
                              <a:off x="2457" y="7773"/>
                              <a:ext cx="105" cy="2"/>
                            </a:xfrm>
                            <a:custGeom>
                              <a:avLst/>
                              <a:gdLst>
                                <a:gd name="T0" fmla="+- 0 2457 2457"/>
                                <a:gd name="T1" fmla="*/ T0 w 105"/>
                                <a:gd name="T2" fmla="+- 0 2561 2457"/>
                                <a:gd name="T3" fmla="*/ T2 w 105"/>
                              </a:gdLst>
                              <a:ahLst/>
                              <a:cxnLst>
                                <a:cxn ang="0">
                                  <a:pos x="T1" y="0"/>
                                </a:cxn>
                                <a:cxn ang="0">
                                  <a:pos x="T3" y="0"/>
                                </a:cxn>
                              </a:cxnLst>
                              <a:rect l="0" t="0" r="r" b="b"/>
                              <a:pathLst>
                                <a:path w="105">
                                  <a:moveTo>
                                    <a:pt x="0" y="0"/>
                                  </a:moveTo>
                                  <a:lnTo>
                                    <a:pt x="104" y="0"/>
                                  </a:lnTo>
                                </a:path>
                              </a:pathLst>
                            </a:custGeom>
                            <a:noFill/>
                            <a:ln w="2998">
                              <a:solidFill>
                                <a:srgbClr val="2D6C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9" name="Group 7705"/>
                        <wpg:cNvGrpSpPr>
                          <a:grpSpLocks/>
                        </wpg:cNvGrpSpPr>
                        <wpg:grpSpPr bwMode="auto">
                          <a:xfrm>
                            <a:off x="2813" y="7772"/>
                            <a:ext cx="53" cy="3"/>
                            <a:chOff x="2813" y="7772"/>
                            <a:chExt cx="53" cy="3"/>
                          </a:xfrm>
                        </wpg:grpSpPr>
                        <wps:wsp>
                          <wps:cNvPr id="7680" name="Freeform 7706"/>
                          <wps:cNvSpPr>
                            <a:spLocks/>
                          </wps:cNvSpPr>
                          <wps:spPr bwMode="auto">
                            <a:xfrm>
                              <a:off x="2813" y="7772"/>
                              <a:ext cx="53" cy="3"/>
                            </a:xfrm>
                            <a:custGeom>
                              <a:avLst/>
                              <a:gdLst>
                                <a:gd name="T0" fmla="+- 0 2813 2813"/>
                                <a:gd name="T1" fmla="*/ T0 w 53"/>
                                <a:gd name="T2" fmla="+- 0 7773 7772"/>
                                <a:gd name="T3" fmla="*/ 7773 h 3"/>
                                <a:gd name="T4" fmla="+- 0 2866 2813"/>
                                <a:gd name="T5" fmla="*/ T4 w 53"/>
                                <a:gd name="T6" fmla="+- 0 7773 7772"/>
                                <a:gd name="T7" fmla="*/ 7773 h 3"/>
                              </a:gdLst>
                              <a:ahLst/>
                              <a:cxnLst>
                                <a:cxn ang="0">
                                  <a:pos x="T1" y="T3"/>
                                </a:cxn>
                                <a:cxn ang="0">
                                  <a:pos x="T5" y="T7"/>
                                </a:cxn>
                              </a:cxnLst>
                              <a:rect l="0" t="0" r="r" b="b"/>
                              <a:pathLst>
                                <a:path w="53" h="3">
                                  <a:moveTo>
                                    <a:pt x="0" y="1"/>
                                  </a:moveTo>
                                  <a:lnTo>
                                    <a:pt x="53" y="1"/>
                                  </a:lnTo>
                                </a:path>
                              </a:pathLst>
                            </a:custGeom>
                            <a:noFill/>
                            <a:ln w="2998">
                              <a:solidFill>
                                <a:srgbClr val="E34D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1" name="Group 7703"/>
                        <wpg:cNvGrpSpPr>
                          <a:grpSpLocks/>
                        </wpg:cNvGrpSpPr>
                        <wpg:grpSpPr bwMode="auto">
                          <a:xfrm>
                            <a:off x="3106" y="7772"/>
                            <a:ext cx="64" cy="3"/>
                            <a:chOff x="3106" y="7772"/>
                            <a:chExt cx="64" cy="3"/>
                          </a:xfrm>
                        </wpg:grpSpPr>
                        <wps:wsp>
                          <wps:cNvPr id="7682" name="Freeform 7704"/>
                          <wps:cNvSpPr>
                            <a:spLocks/>
                          </wps:cNvSpPr>
                          <wps:spPr bwMode="auto">
                            <a:xfrm>
                              <a:off x="3106" y="7772"/>
                              <a:ext cx="64" cy="3"/>
                            </a:xfrm>
                            <a:custGeom>
                              <a:avLst/>
                              <a:gdLst>
                                <a:gd name="T0" fmla="+- 0 3106 3106"/>
                                <a:gd name="T1" fmla="*/ T0 w 64"/>
                                <a:gd name="T2" fmla="+- 0 7773 7772"/>
                                <a:gd name="T3" fmla="*/ 7773 h 3"/>
                                <a:gd name="T4" fmla="+- 0 3170 3106"/>
                                <a:gd name="T5" fmla="*/ T4 w 64"/>
                                <a:gd name="T6" fmla="+- 0 7773 7772"/>
                                <a:gd name="T7" fmla="*/ 7773 h 3"/>
                              </a:gdLst>
                              <a:ahLst/>
                              <a:cxnLst>
                                <a:cxn ang="0">
                                  <a:pos x="T1" y="T3"/>
                                </a:cxn>
                                <a:cxn ang="0">
                                  <a:pos x="T5" y="T7"/>
                                </a:cxn>
                              </a:cxnLst>
                              <a:rect l="0" t="0" r="r" b="b"/>
                              <a:pathLst>
                                <a:path w="64" h="3">
                                  <a:moveTo>
                                    <a:pt x="0" y="1"/>
                                  </a:moveTo>
                                  <a:lnTo>
                                    <a:pt x="64" y="1"/>
                                  </a:lnTo>
                                </a:path>
                              </a:pathLst>
                            </a:custGeom>
                            <a:noFill/>
                            <a:ln w="2998">
                              <a:solidFill>
                                <a:srgbClr val="9293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3" name="Group 7701"/>
                        <wpg:cNvGrpSpPr>
                          <a:grpSpLocks/>
                        </wpg:cNvGrpSpPr>
                        <wpg:grpSpPr bwMode="auto">
                          <a:xfrm>
                            <a:off x="3410" y="7772"/>
                            <a:ext cx="66" cy="3"/>
                            <a:chOff x="3410" y="7772"/>
                            <a:chExt cx="66" cy="3"/>
                          </a:xfrm>
                        </wpg:grpSpPr>
                        <wps:wsp>
                          <wps:cNvPr id="7684" name="Freeform 7702"/>
                          <wps:cNvSpPr>
                            <a:spLocks/>
                          </wps:cNvSpPr>
                          <wps:spPr bwMode="auto">
                            <a:xfrm>
                              <a:off x="3410" y="7772"/>
                              <a:ext cx="66" cy="3"/>
                            </a:xfrm>
                            <a:custGeom>
                              <a:avLst/>
                              <a:gdLst>
                                <a:gd name="T0" fmla="+- 0 3410 3410"/>
                                <a:gd name="T1" fmla="*/ T0 w 66"/>
                                <a:gd name="T2" fmla="+- 0 7773 7772"/>
                                <a:gd name="T3" fmla="*/ 7773 h 3"/>
                                <a:gd name="T4" fmla="+- 0 3476 3410"/>
                                <a:gd name="T5" fmla="*/ T4 w 66"/>
                                <a:gd name="T6" fmla="+- 0 7773 7772"/>
                                <a:gd name="T7" fmla="*/ 7773 h 3"/>
                              </a:gdLst>
                              <a:ahLst/>
                              <a:cxnLst>
                                <a:cxn ang="0">
                                  <a:pos x="T1" y="T3"/>
                                </a:cxn>
                                <a:cxn ang="0">
                                  <a:pos x="T5" y="T7"/>
                                </a:cxn>
                              </a:cxnLst>
                              <a:rect l="0" t="0" r="r" b="b"/>
                              <a:pathLst>
                                <a:path w="66" h="3">
                                  <a:moveTo>
                                    <a:pt x="0" y="1"/>
                                  </a:moveTo>
                                  <a:lnTo>
                                    <a:pt x="66" y="1"/>
                                  </a:lnTo>
                                </a:path>
                              </a:pathLst>
                            </a:custGeom>
                            <a:noFill/>
                            <a:ln w="2998">
                              <a:solidFill>
                                <a:srgbClr val="CE6C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5" name="Group 7699"/>
                        <wpg:cNvGrpSpPr>
                          <a:grpSpLocks/>
                        </wpg:cNvGrpSpPr>
                        <wpg:grpSpPr bwMode="auto">
                          <a:xfrm>
                            <a:off x="3552" y="7773"/>
                            <a:ext cx="108" cy="2"/>
                            <a:chOff x="3552" y="7773"/>
                            <a:chExt cx="108" cy="2"/>
                          </a:xfrm>
                        </wpg:grpSpPr>
                        <wps:wsp>
                          <wps:cNvPr id="7686" name="Freeform 7700"/>
                          <wps:cNvSpPr>
                            <a:spLocks/>
                          </wps:cNvSpPr>
                          <wps:spPr bwMode="auto">
                            <a:xfrm>
                              <a:off x="3552" y="7773"/>
                              <a:ext cx="108" cy="2"/>
                            </a:xfrm>
                            <a:custGeom>
                              <a:avLst/>
                              <a:gdLst>
                                <a:gd name="T0" fmla="+- 0 3552 3552"/>
                                <a:gd name="T1" fmla="*/ T0 w 108"/>
                                <a:gd name="T2" fmla="+- 0 3660 3552"/>
                                <a:gd name="T3" fmla="*/ T2 w 108"/>
                              </a:gdLst>
                              <a:ahLst/>
                              <a:cxnLst>
                                <a:cxn ang="0">
                                  <a:pos x="T1" y="0"/>
                                </a:cxn>
                                <a:cxn ang="0">
                                  <a:pos x="T3" y="0"/>
                                </a:cxn>
                              </a:cxnLst>
                              <a:rect l="0" t="0" r="r" b="b"/>
                              <a:pathLst>
                                <a:path w="108">
                                  <a:moveTo>
                                    <a:pt x="0" y="0"/>
                                  </a:moveTo>
                                  <a:lnTo>
                                    <a:pt x="108" y="0"/>
                                  </a:lnTo>
                                </a:path>
                              </a:pathLst>
                            </a:custGeom>
                            <a:noFill/>
                            <a:ln w="2998">
                              <a:solidFill>
                                <a:srgbClr val="4A5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7" name="Group 7697"/>
                        <wpg:cNvGrpSpPr>
                          <a:grpSpLocks/>
                        </wpg:cNvGrpSpPr>
                        <wpg:grpSpPr bwMode="auto">
                          <a:xfrm>
                            <a:off x="3857" y="7772"/>
                            <a:ext cx="64" cy="3"/>
                            <a:chOff x="3857" y="7772"/>
                            <a:chExt cx="64" cy="3"/>
                          </a:xfrm>
                        </wpg:grpSpPr>
                        <wps:wsp>
                          <wps:cNvPr id="7688" name="Freeform 7698"/>
                          <wps:cNvSpPr>
                            <a:spLocks/>
                          </wps:cNvSpPr>
                          <wps:spPr bwMode="auto">
                            <a:xfrm>
                              <a:off x="3857" y="7772"/>
                              <a:ext cx="64" cy="3"/>
                            </a:xfrm>
                            <a:custGeom>
                              <a:avLst/>
                              <a:gdLst>
                                <a:gd name="T0" fmla="+- 0 3857 3857"/>
                                <a:gd name="T1" fmla="*/ T0 w 64"/>
                                <a:gd name="T2" fmla="+- 0 7773 7772"/>
                                <a:gd name="T3" fmla="*/ 7773 h 3"/>
                                <a:gd name="T4" fmla="+- 0 3920 3857"/>
                                <a:gd name="T5" fmla="*/ T4 w 64"/>
                                <a:gd name="T6" fmla="+- 0 7773 7772"/>
                                <a:gd name="T7" fmla="*/ 7773 h 3"/>
                              </a:gdLst>
                              <a:ahLst/>
                              <a:cxnLst>
                                <a:cxn ang="0">
                                  <a:pos x="T1" y="T3"/>
                                </a:cxn>
                                <a:cxn ang="0">
                                  <a:pos x="T5" y="T7"/>
                                </a:cxn>
                              </a:cxnLst>
                              <a:rect l="0" t="0" r="r" b="b"/>
                              <a:pathLst>
                                <a:path w="64" h="3">
                                  <a:moveTo>
                                    <a:pt x="0" y="1"/>
                                  </a:moveTo>
                                  <a:lnTo>
                                    <a:pt x="63" y="1"/>
                                  </a:lnTo>
                                </a:path>
                              </a:pathLst>
                            </a:custGeom>
                            <a:noFill/>
                            <a:ln w="2998">
                              <a:solidFill>
                                <a:srgbClr val="9293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9" name="Group 7695"/>
                        <wpg:cNvGrpSpPr>
                          <a:grpSpLocks/>
                        </wpg:cNvGrpSpPr>
                        <wpg:grpSpPr bwMode="auto">
                          <a:xfrm>
                            <a:off x="3976" y="7773"/>
                            <a:ext cx="141" cy="2"/>
                            <a:chOff x="3976" y="7773"/>
                            <a:chExt cx="141" cy="2"/>
                          </a:xfrm>
                        </wpg:grpSpPr>
                        <wps:wsp>
                          <wps:cNvPr id="7690" name="Freeform 7696"/>
                          <wps:cNvSpPr>
                            <a:spLocks/>
                          </wps:cNvSpPr>
                          <wps:spPr bwMode="auto">
                            <a:xfrm>
                              <a:off x="3976" y="7773"/>
                              <a:ext cx="141" cy="2"/>
                            </a:xfrm>
                            <a:custGeom>
                              <a:avLst/>
                              <a:gdLst>
                                <a:gd name="T0" fmla="+- 0 3976 3976"/>
                                <a:gd name="T1" fmla="*/ T0 w 141"/>
                                <a:gd name="T2" fmla="+- 0 4117 3976"/>
                                <a:gd name="T3" fmla="*/ T2 w 141"/>
                              </a:gdLst>
                              <a:ahLst/>
                              <a:cxnLst>
                                <a:cxn ang="0">
                                  <a:pos x="T1" y="0"/>
                                </a:cxn>
                                <a:cxn ang="0">
                                  <a:pos x="T3" y="0"/>
                                </a:cxn>
                              </a:cxnLst>
                              <a:rect l="0" t="0" r="r" b="b"/>
                              <a:pathLst>
                                <a:path w="141">
                                  <a:moveTo>
                                    <a:pt x="0" y="0"/>
                                  </a:moveTo>
                                  <a:lnTo>
                                    <a:pt x="141" y="0"/>
                                  </a:lnTo>
                                </a:path>
                              </a:pathLst>
                            </a:custGeom>
                            <a:noFill/>
                            <a:ln w="2998">
                              <a:solidFill>
                                <a:srgbClr val="FBAD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1" name="Group 7693"/>
                        <wpg:cNvGrpSpPr>
                          <a:grpSpLocks/>
                        </wpg:cNvGrpSpPr>
                        <wpg:grpSpPr bwMode="auto">
                          <a:xfrm>
                            <a:off x="4347" y="7772"/>
                            <a:ext cx="33" cy="3"/>
                            <a:chOff x="4347" y="7772"/>
                            <a:chExt cx="33" cy="3"/>
                          </a:xfrm>
                        </wpg:grpSpPr>
                        <wps:wsp>
                          <wps:cNvPr id="7692" name="Freeform 7694"/>
                          <wps:cNvSpPr>
                            <a:spLocks/>
                          </wps:cNvSpPr>
                          <wps:spPr bwMode="auto">
                            <a:xfrm>
                              <a:off x="4347" y="7772"/>
                              <a:ext cx="33" cy="3"/>
                            </a:xfrm>
                            <a:custGeom>
                              <a:avLst/>
                              <a:gdLst>
                                <a:gd name="T0" fmla="+- 0 4347 4347"/>
                                <a:gd name="T1" fmla="*/ T0 w 33"/>
                                <a:gd name="T2" fmla="+- 0 7773 7772"/>
                                <a:gd name="T3" fmla="*/ 7773 h 3"/>
                                <a:gd name="T4" fmla="+- 0 4379 4347"/>
                                <a:gd name="T5" fmla="*/ T4 w 33"/>
                                <a:gd name="T6" fmla="+- 0 7773 7772"/>
                                <a:gd name="T7" fmla="*/ 7773 h 3"/>
                              </a:gdLst>
                              <a:ahLst/>
                              <a:cxnLst>
                                <a:cxn ang="0">
                                  <a:pos x="T1" y="T3"/>
                                </a:cxn>
                                <a:cxn ang="0">
                                  <a:pos x="T5" y="T7"/>
                                </a:cxn>
                              </a:cxnLst>
                              <a:rect l="0" t="0" r="r" b="b"/>
                              <a:pathLst>
                                <a:path w="33" h="3">
                                  <a:moveTo>
                                    <a:pt x="0" y="1"/>
                                  </a:moveTo>
                                  <a:lnTo>
                                    <a:pt x="32" y="1"/>
                                  </a:lnTo>
                                </a:path>
                              </a:pathLst>
                            </a:custGeom>
                            <a:noFill/>
                            <a:ln w="2998">
                              <a:solidFill>
                                <a:srgbClr val="2C6D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3" name="Group 7691"/>
                        <wpg:cNvGrpSpPr>
                          <a:grpSpLocks/>
                        </wpg:cNvGrpSpPr>
                        <wpg:grpSpPr bwMode="auto">
                          <a:xfrm>
                            <a:off x="4443" y="7773"/>
                            <a:ext cx="110" cy="2"/>
                            <a:chOff x="4443" y="7773"/>
                            <a:chExt cx="110" cy="2"/>
                          </a:xfrm>
                        </wpg:grpSpPr>
                        <wps:wsp>
                          <wps:cNvPr id="7694" name="Freeform 7692"/>
                          <wps:cNvSpPr>
                            <a:spLocks/>
                          </wps:cNvSpPr>
                          <wps:spPr bwMode="auto">
                            <a:xfrm>
                              <a:off x="4443" y="7773"/>
                              <a:ext cx="110" cy="2"/>
                            </a:xfrm>
                            <a:custGeom>
                              <a:avLst/>
                              <a:gdLst>
                                <a:gd name="T0" fmla="+- 0 4443 4443"/>
                                <a:gd name="T1" fmla="*/ T0 w 110"/>
                                <a:gd name="T2" fmla="+- 0 4552 4443"/>
                                <a:gd name="T3" fmla="*/ T2 w 110"/>
                              </a:gdLst>
                              <a:ahLst/>
                              <a:cxnLst>
                                <a:cxn ang="0">
                                  <a:pos x="T1" y="0"/>
                                </a:cxn>
                                <a:cxn ang="0">
                                  <a:pos x="T3" y="0"/>
                                </a:cxn>
                              </a:cxnLst>
                              <a:rect l="0" t="0" r="r" b="b"/>
                              <a:pathLst>
                                <a:path w="110">
                                  <a:moveTo>
                                    <a:pt x="0" y="0"/>
                                  </a:moveTo>
                                  <a:lnTo>
                                    <a:pt x="109" y="0"/>
                                  </a:lnTo>
                                </a:path>
                              </a:pathLst>
                            </a:custGeom>
                            <a:noFill/>
                            <a:ln w="2998">
                              <a:solidFill>
                                <a:srgbClr val="9293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5" name="Group 7689"/>
                        <wpg:cNvGrpSpPr>
                          <a:grpSpLocks/>
                        </wpg:cNvGrpSpPr>
                        <wpg:grpSpPr bwMode="auto">
                          <a:xfrm>
                            <a:off x="4606" y="7772"/>
                            <a:ext cx="79" cy="3"/>
                            <a:chOff x="4606" y="7772"/>
                            <a:chExt cx="79" cy="3"/>
                          </a:xfrm>
                        </wpg:grpSpPr>
                        <wps:wsp>
                          <wps:cNvPr id="7696" name="Freeform 7690"/>
                          <wps:cNvSpPr>
                            <a:spLocks/>
                          </wps:cNvSpPr>
                          <wps:spPr bwMode="auto">
                            <a:xfrm>
                              <a:off x="4606" y="7772"/>
                              <a:ext cx="79" cy="3"/>
                            </a:xfrm>
                            <a:custGeom>
                              <a:avLst/>
                              <a:gdLst>
                                <a:gd name="T0" fmla="+- 0 4606 4606"/>
                                <a:gd name="T1" fmla="*/ T0 w 79"/>
                                <a:gd name="T2" fmla="+- 0 7773 7772"/>
                                <a:gd name="T3" fmla="*/ 7773 h 3"/>
                                <a:gd name="T4" fmla="+- 0 4684 4606"/>
                                <a:gd name="T5" fmla="*/ T4 w 79"/>
                                <a:gd name="T6" fmla="+- 0 7773 7772"/>
                                <a:gd name="T7" fmla="*/ 7773 h 3"/>
                              </a:gdLst>
                              <a:ahLst/>
                              <a:cxnLst>
                                <a:cxn ang="0">
                                  <a:pos x="T1" y="T3"/>
                                </a:cxn>
                                <a:cxn ang="0">
                                  <a:pos x="T5" y="T7"/>
                                </a:cxn>
                              </a:cxnLst>
                              <a:rect l="0" t="0" r="r" b="b"/>
                              <a:pathLst>
                                <a:path w="79" h="3">
                                  <a:moveTo>
                                    <a:pt x="0" y="1"/>
                                  </a:moveTo>
                                  <a:lnTo>
                                    <a:pt x="78" y="1"/>
                                  </a:lnTo>
                                </a:path>
                              </a:pathLst>
                            </a:custGeom>
                            <a:noFill/>
                            <a:ln w="2998">
                              <a:solidFill>
                                <a:srgbClr val="F04F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7" name="Group 7686"/>
                        <wpg:cNvGrpSpPr>
                          <a:grpSpLocks/>
                        </wpg:cNvGrpSpPr>
                        <wpg:grpSpPr bwMode="auto">
                          <a:xfrm>
                            <a:off x="4715" y="7772"/>
                            <a:ext cx="66" cy="3"/>
                            <a:chOff x="4715" y="7772"/>
                            <a:chExt cx="66" cy="3"/>
                          </a:xfrm>
                        </wpg:grpSpPr>
                        <wps:wsp>
                          <wps:cNvPr id="7698" name="Freeform 7688"/>
                          <wps:cNvSpPr>
                            <a:spLocks/>
                          </wps:cNvSpPr>
                          <wps:spPr bwMode="auto">
                            <a:xfrm>
                              <a:off x="4715" y="7772"/>
                              <a:ext cx="66" cy="3"/>
                            </a:xfrm>
                            <a:custGeom>
                              <a:avLst/>
                              <a:gdLst>
                                <a:gd name="T0" fmla="+- 0 4715 4715"/>
                                <a:gd name="T1" fmla="*/ T0 w 66"/>
                                <a:gd name="T2" fmla="+- 0 7773 7772"/>
                                <a:gd name="T3" fmla="*/ 7773 h 3"/>
                                <a:gd name="T4" fmla="+- 0 4781 4715"/>
                                <a:gd name="T5" fmla="*/ T4 w 66"/>
                                <a:gd name="T6" fmla="+- 0 7773 7772"/>
                                <a:gd name="T7" fmla="*/ 7773 h 3"/>
                              </a:gdLst>
                              <a:ahLst/>
                              <a:cxnLst>
                                <a:cxn ang="0">
                                  <a:pos x="T1" y="T3"/>
                                </a:cxn>
                                <a:cxn ang="0">
                                  <a:pos x="T5" y="T7"/>
                                </a:cxn>
                              </a:cxnLst>
                              <a:rect l="0" t="0" r="r" b="b"/>
                              <a:pathLst>
                                <a:path w="66" h="3">
                                  <a:moveTo>
                                    <a:pt x="0" y="1"/>
                                  </a:moveTo>
                                  <a:lnTo>
                                    <a:pt x="66" y="1"/>
                                  </a:lnTo>
                                </a:path>
                              </a:pathLst>
                            </a:custGeom>
                            <a:noFill/>
                            <a:ln w="2998">
                              <a:solidFill>
                                <a:srgbClr val="2BA0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99" name="Picture 76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7775"/>
                              <a:ext cx="10470" cy="441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700" name="Group 7683"/>
                        <wpg:cNvGrpSpPr>
                          <a:grpSpLocks/>
                        </wpg:cNvGrpSpPr>
                        <wpg:grpSpPr bwMode="auto">
                          <a:xfrm>
                            <a:off x="0" y="7812"/>
                            <a:ext cx="1659" cy="969"/>
                            <a:chOff x="0" y="7812"/>
                            <a:chExt cx="1659" cy="969"/>
                          </a:xfrm>
                        </wpg:grpSpPr>
                        <wps:wsp>
                          <wps:cNvPr id="7701" name="Freeform 7685"/>
                          <wps:cNvSpPr>
                            <a:spLocks/>
                          </wps:cNvSpPr>
                          <wps:spPr bwMode="auto">
                            <a:xfrm>
                              <a:off x="0" y="7812"/>
                              <a:ext cx="1659" cy="969"/>
                            </a:xfrm>
                            <a:custGeom>
                              <a:avLst/>
                              <a:gdLst>
                                <a:gd name="T0" fmla="*/ 1658 w 1659"/>
                                <a:gd name="T1" fmla="+- 0 7815 7812"/>
                                <a:gd name="T2" fmla="*/ 7815 h 969"/>
                                <a:gd name="T3" fmla="*/ 1655 w 1659"/>
                                <a:gd name="T4" fmla="+- 0 7815 7812"/>
                                <a:gd name="T5" fmla="*/ 7815 h 969"/>
                                <a:gd name="T6" fmla="*/ 1520 w 1659"/>
                                <a:gd name="T7" fmla="+- 0 8151 7812"/>
                                <a:gd name="T8" fmla="*/ 8151 h 969"/>
                                <a:gd name="T9" fmla="*/ 1511 w 1659"/>
                                <a:gd name="T10" fmla="+- 0 8167 7812"/>
                                <a:gd name="T11" fmla="*/ 8167 h 969"/>
                                <a:gd name="T12" fmla="*/ 1461 w 1659"/>
                                <a:gd name="T13" fmla="+- 0 8226 7812"/>
                                <a:gd name="T14" fmla="*/ 8226 h 969"/>
                                <a:gd name="T15" fmla="*/ 1409 w 1659"/>
                                <a:gd name="T16" fmla="+- 0 8269 7812"/>
                                <a:gd name="T17" fmla="*/ 8269 h 969"/>
                                <a:gd name="T18" fmla="*/ 1358 w 1659"/>
                                <a:gd name="T19" fmla="+- 0 8302 7812"/>
                                <a:gd name="T20" fmla="*/ 8302 h 969"/>
                                <a:gd name="T21" fmla="*/ 1304 w 1659"/>
                                <a:gd name="T22" fmla="+- 0 8330 7812"/>
                                <a:gd name="T23" fmla="*/ 8330 h 969"/>
                                <a:gd name="T24" fmla="*/ 0 w 1659"/>
                                <a:gd name="T25" fmla="+- 0 8779 7812"/>
                                <a:gd name="T26" fmla="*/ 8779 h 969"/>
                                <a:gd name="T27" fmla="*/ 0 w 1659"/>
                                <a:gd name="T28" fmla="+- 0 8781 7812"/>
                                <a:gd name="T29" fmla="*/ 8781 h 969"/>
                                <a:gd name="T30" fmla="*/ 1262 w 1659"/>
                                <a:gd name="T31" fmla="+- 0 8351 7812"/>
                                <a:gd name="T32" fmla="*/ 8351 h 969"/>
                                <a:gd name="T33" fmla="*/ 1279 w 1659"/>
                                <a:gd name="T34" fmla="+- 0 8344 7812"/>
                                <a:gd name="T35" fmla="*/ 8344 h 969"/>
                                <a:gd name="T36" fmla="*/ 1334 w 1659"/>
                                <a:gd name="T37" fmla="+- 0 8319 7812"/>
                                <a:gd name="T38" fmla="*/ 8319 h 969"/>
                                <a:gd name="T39" fmla="*/ 1386 w 1659"/>
                                <a:gd name="T40" fmla="+- 0 8288 7812"/>
                                <a:gd name="T41" fmla="*/ 8288 h 969"/>
                                <a:gd name="T42" fmla="*/ 1438 w 1659"/>
                                <a:gd name="T43" fmla="+- 0 8250 7812"/>
                                <a:gd name="T44" fmla="*/ 8250 h 969"/>
                                <a:gd name="T45" fmla="*/ 1496 w 1659"/>
                                <a:gd name="T46" fmla="+- 0 8193 7812"/>
                                <a:gd name="T47" fmla="*/ 8193 h 969"/>
                                <a:gd name="T48" fmla="*/ 1527 w 1659"/>
                                <a:gd name="T49" fmla="+- 0 8143 7812"/>
                                <a:gd name="T50" fmla="*/ 8143 h 969"/>
                                <a:gd name="T51" fmla="*/ 1658 w 1659"/>
                                <a:gd name="T52" fmla="+- 0 7815 7812"/>
                                <a:gd name="T53" fmla="*/ 7815 h 9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1659" h="969">
                                  <a:moveTo>
                                    <a:pt x="1658" y="3"/>
                                  </a:moveTo>
                                  <a:lnTo>
                                    <a:pt x="1655" y="3"/>
                                  </a:lnTo>
                                  <a:lnTo>
                                    <a:pt x="1520" y="339"/>
                                  </a:lnTo>
                                  <a:lnTo>
                                    <a:pt x="1511" y="355"/>
                                  </a:lnTo>
                                  <a:lnTo>
                                    <a:pt x="1461" y="414"/>
                                  </a:lnTo>
                                  <a:lnTo>
                                    <a:pt x="1409" y="457"/>
                                  </a:lnTo>
                                  <a:lnTo>
                                    <a:pt x="1358" y="490"/>
                                  </a:lnTo>
                                  <a:lnTo>
                                    <a:pt x="1304" y="518"/>
                                  </a:lnTo>
                                  <a:lnTo>
                                    <a:pt x="0" y="967"/>
                                  </a:lnTo>
                                  <a:lnTo>
                                    <a:pt x="0" y="969"/>
                                  </a:lnTo>
                                  <a:lnTo>
                                    <a:pt x="1262" y="539"/>
                                  </a:lnTo>
                                  <a:lnTo>
                                    <a:pt x="1279" y="532"/>
                                  </a:lnTo>
                                  <a:lnTo>
                                    <a:pt x="1334" y="507"/>
                                  </a:lnTo>
                                  <a:lnTo>
                                    <a:pt x="1386" y="476"/>
                                  </a:lnTo>
                                  <a:lnTo>
                                    <a:pt x="1438" y="438"/>
                                  </a:lnTo>
                                  <a:lnTo>
                                    <a:pt x="1496" y="381"/>
                                  </a:lnTo>
                                  <a:lnTo>
                                    <a:pt x="1527" y="331"/>
                                  </a:lnTo>
                                  <a:lnTo>
                                    <a:pt x="1658" y="3"/>
                                  </a:lnTo>
                                </a:path>
                              </a:pathLst>
                            </a:custGeom>
                            <a:solidFill>
                              <a:srgbClr val="CE6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 name="Freeform 7684"/>
                          <wps:cNvSpPr>
                            <a:spLocks/>
                          </wps:cNvSpPr>
                          <wps:spPr bwMode="auto">
                            <a:xfrm>
                              <a:off x="0" y="7812"/>
                              <a:ext cx="1659" cy="969"/>
                            </a:xfrm>
                            <a:custGeom>
                              <a:avLst/>
                              <a:gdLst>
                                <a:gd name="T0" fmla="*/ 1659 w 1659"/>
                                <a:gd name="T1" fmla="+- 0 7812 7812"/>
                                <a:gd name="T2" fmla="*/ 7812 h 969"/>
                                <a:gd name="T3" fmla="*/ 1550 w 1659"/>
                                <a:gd name="T4" fmla="+- 0 7812 7812"/>
                                <a:gd name="T5" fmla="*/ 7812 h 969"/>
                                <a:gd name="T6" fmla="*/ 1404 w 1659"/>
                                <a:gd name="T7" fmla="+- 0 8152 7812"/>
                                <a:gd name="T8" fmla="*/ 8152 h 969"/>
                                <a:gd name="T9" fmla="*/ 1394 w 1659"/>
                                <a:gd name="T10" fmla="+- 0 8168 7812"/>
                                <a:gd name="T11" fmla="*/ 8168 h 969"/>
                                <a:gd name="T12" fmla="*/ 1351 w 1659"/>
                                <a:gd name="T13" fmla="+- 0 8212 7812"/>
                                <a:gd name="T14" fmla="*/ 8212 h 969"/>
                                <a:gd name="T15" fmla="*/ 1287 w 1659"/>
                                <a:gd name="T16" fmla="+- 0 8256 7812"/>
                                <a:gd name="T17" fmla="*/ 8256 h 969"/>
                                <a:gd name="T18" fmla="*/ 1230 w 1659"/>
                                <a:gd name="T19" fmla="+- 0 8285 7812"/>
                                <a:gd name="T20" fmla="*/ 8285 h 969"/>
                                <a:gd name="T21" fmla="*/ 0 w 1659"/>
                                <a:gd name="T22" fmla="+- 0 8697 7812"/>
                                <a:gd name="T23" fmla="*/ 8697 h 969"/>
                                <a:gd name="T24" fmla="*/ 0 w 1659"/>
                                <a:gd name="T25" fmla="+- 0 8700 7812"/>
                                <a:gd name="T26" fmla="*/ 8700 h 969"/>
                                <a:gd name="T27" fmla="*/ 1224 w 1659"/>
                                <a:gd name="T28" fmla="+- 0 8290 7812"/>
                                <a:gd name="T29" fmla="*/ 8290 h 969"/>
                                <a:gd name="T30" fmla="*/ 1242 w 1659"/>
                                <a:gd name="T31" fmla="+- 0 8282 7812"/>
                                <a:gd name="T32" fmla="*/ 8282 h 969"/>
                                <a:gd name="T33" fmla="*/ 1310 w 1659"/>
                                <a:gd name="T34" fmla="+- 0 8245 7812"/>
                                <a:gd name="T35" fmla="*/ 8245 h 969"/>
                                <a:gd name="T36" fmla="*/ 1360 w 1659"/>
                                <a:gd name="T37" fmla="+- 0 8207 7812"/>
                                <a:gd name="T38" fmla="*/ 8207 h 969"/>
                                <a:gd name="T39" fmla="*/ 1402 w 1659"/>
                                <a:gd name="T40" fmla="+- 0 8160 7812"/>
                                <a:gd name="T41" fmla="*/ 8160 h 969"/>
                                <a:gd name="T42" fmla="*/ 1552 w 1659"/>
                                <a:gd name="T43" fmla="+- 0 7815 7812"/>
                                <a:gd name="T44" fmla="*/ 7815 h 969"/>
                                <a:gd name="T45" fmla="*/ 1658 w 1659"/>
                                <a:gd name="T46" fmla="+- 0 7815 7812"/>
                                <a:gd name="T47" fmla="*/ 7815 h 969"/>
                                <a:gd name="T48" fmla="*/ 1659 w 1659"/>
                                <a:gd name="T49" fmla="+- 0 7812 7812"/>
                                <a:gd name="T50" fmla="*/ 7812 h 9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1659" h="969">
                                  <a:moveTo>
                                    <a:pt x="1659" y="0"/>
                                  </a:moveTo>
                                  <a:lnTo>
                                    <a:pt x="1550" y="0"/>
                                  </a:lnTo>
                                  <a:lnTo>
                                    <a:pt x="1404" y="340"/>
                                  </a:lnTo>
                                  <a:lnTo>
                                    <a:pt x="1394" y="356"/>
                                  </a:lnTo>
                                  <a:lnTo>
                                    <a:pt x="1351" y="400"/>
                                  </a:lnTo>
                                  <a:lnTo>
                                    <a:pt x="1287" y="444"/>
                                  </a:lnTo>
                                  <a:lnTo>
                                    <a:pt x="1230" y="473"/>
                                  </a:lnTo>
                                  <a:lnTo>
                                    <a:pt x="0" y="885"/>
                                  </a:lnTo>
                                  <a:lnTo>
                                    <a:pt x="0" y="888"/>
                                  </a:lnTo>
                                  <a:lnTo>
                                    <a:pt x="1224" y="478"/>
                                  </a:lnTo>
                                  <a:lnTo>
                                    <a:pt x="1242" y="470"/>
                                  </a:lnTo>
                                  <a:lnTo>
                                    <a:pt x="1310" y="433"/>
                                  </a:lnTo>
                                  <a:lnTo>
                                    <a:pt x="1360" y="395"/>
                                  </a:lnTo>
                                  <a:lnTo>
                                    <a:pt x="1402" y="348"/>
                                  </a:lnTo>
                                  <a:lnTo>
                                    <a:pt x="1552" y="3"/>
                                  </a:lnTo>
                                  <a:lnTo>
                                    <a:pt x="1658" y="3"/>
                                  </a:lnTo>
                                  <a:lnTo>
                                    <a:pt x="1659" y="0"/>
                                  </a:lnTo>
                                </a:path>
                              </a:pathLst>
                            </a:custGeom>
                            <a:solidFill>
                              <a:srgbClr val="CE6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03" name="Group 7680"/>
                        <wpg:cNvGrpSpPr>
                          <a:grpSpLocks/>
                        </wpg:cNvGrpSpPr>
                        <wpg:grpSpPr bwMode="auto">
                          <a:xfrm>
                            <a:off x="4720" y="7815"/>
                            <a:ext cx="5641" cy="4218"/>
                            <a:chOff x="4720" y="7815"/>
                            <a:chExt cx="5641" cy="4218"/>
                          </a:xfrm>
                        </wpg:grpSpPr>
                        <wps:wsp>
                          <wps:cNvPr id="7704" name="Freeform 7682"/>
                          <wps:cNvSpPr>
                            <a:spLocks/>
                          </wps:cNvSpPr>
                          <wps:spPr bwMode="auto">
                            <a:xfrm>
                              <a:off x="4720" y="7815"/>
                              <a:ext cx="5641" cy="4218"/>
                            </a:xfrm>
                            <a:custGeom>
                              <a:avLst/>
                              <a:gdLst>
                                <a:gd name="T0" fmla="+- 0 10285 4720"/>
                                <a:gd name="T1" fmla="*/ T0 w 5641"/>
                                <a:gd name="T2" fmla="+- 0 11946 7815"/>
                                <a:gd name="T3" fmla="*/ 11946 h 4218"/>
                                <a:gd name="T4" fmla="+- 0 10148 4720"/>
                                <a:gd name="T5" fmla="*/ T4 w 5641"/>
                                <a:gd name="T6" fmla="+- 0 11946 7815"/>
                                <a:gd name="T7" fmla="*/ 11946 h 4218"/>
                                <a:gd name="T8" fmla="+- 0 10189 4720"/>
                                <a:gd name="T9" fmla="*/ T8 w 5641"/>
                                <a:gd name="T10" fmla="+- 0 11992 7815"/>
                                <a:gd name="T11" fmla="*/ 11992 h 4218"/>
                                <a:gd name="T12" fmla="+- 0 10227 4720"/>
                                <a:gd name="T13" fmla="*/ T12 w 5641"/>
                                <a:gd name="T14" fmla="+- 0 12035 7815"/>
                                <a:gd name="T15" fmla="*/ 12035 h 4218"/>
                                <a:gd name="T16" fmla="+- 0 10365 4720"/>
                                <a:gd name="T17" fmla="*/ T16 w 5641"/>
                                <a:gd name="T18" fmla="+- 0 12035 7815"/>
                                <a:gd name="T19" fmla="*/ 12035 h 4218"/>
                                <a:gd name="T20" fmla="+- 0 10287 4720"/>
                                <a:gd name="T21" fmla="*/ T20 w 5641"/>
                                <a:gd name="T22" fmla="+- 0 11948 7815"/>
                                <a:gd name="T23" fmla="*/ 11948 h 4218"/>
                                <a:gd name="T24" fmla="+- 0 10285 4720"/>
                                <a:gd name="T25" fmla="*/ T24 w 5641"/>
                                <a:gd name="T26" fmla="+- 0 11948 7815"/>
                                <a:gd name="T27" fmla="*/ 11948 h 4218"/>
                                <a:gd name="T28" fmla="+- 0 10285 4720"/>
                                <a:gd name="T29" fmla="*/ T28 w 5641"/>
                                <a:gd name="T30" fmla="+- 0 11946 7815"/>
                                <a:gd name="T31" fmla="*/ 11946 h 42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41" h="4218">
                                  <a:moveTo>
                                    <a:pt x="5565" y="4131"/>
                                  </a:moveTo>
                                  <a:lnTo>
                                    <a:pt x="5428" y="4131"/>
                                  </a:lnTo>
                                  <a:lnTo>
                                    <a:pt x="5469" y="4177"/>
                                  </a:lnTo>
                                  <a:lnTo>
                                    <a:pt x="5507" y="4220"/>
                                  </a:lnTo>
                                  <a:lnTo>
                                    <a:pt x="5645" y="4220"/>
                                  </a:lnTo>
                                  <a:lnTo>
                                    <a:pt x="5567" y="4133"/>
                                  </a:lnTo>
                                  <a:lnTo>
                                    <a:pt x="5565" y="4133"/>
                                  </a:lnTo>
                                  <a:lnTo>
                                    <a:pt x="5565" y="4131"/>
                                  </a:lnTo>
                                </a:path>
                              </a:pathLst>
                            </a:custGeom>
                            <a:solidFill>
                              <a:srgbClr val="2A9E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5" name="Freeform 7681"/>
                          <wps:cNvSpPr>
                            <a:spLocks/>
                          </wps:cNvSpPr>
                          <wps:spPr bwMode="auto">
                            <a:xfrm>
                              <a:off x="4720" y="7815"/>
                              <a:ext cx="5641" cy="4218"/>
                            </a:xfrm>
                            <a:custGeom>
                              <a:avLst/>
                              <a:gdLst>
                                <a:gd name="T0" fmla="+- 0 4784 4720"/>
                                <a:gd name="T1" fmla="*/ T0 w 5641"/>
                                <a:gd name="T2" fmla="+- 0 7817 7815"/>
                                <a:gd name="T3" fmla="*/ 7817 h 4218"/>
                                <a:gd name="T4" fmla="+- 0 4724 4720"/>
                                <a:gd name="T5" fmla="*/ T4 w 5641"/>
                                <a:gd name="T6" fmla="+- 0 7817 7815"/>
                                <a:gd name="T7" fmla="*/ 7817 h 4218"/>
                                <a:gd name="T8" fmla="+- 0 4858 4720"/>
                                <a:gd name="T9" fmla="*/ T8 w 5641"/>
                                <a:gd name="T10" fmla="+- 0 8144 7815"/>
                                <a:gd name="T11" fmla="*/ 8144 h 4218"/>
                                <a:gd name="T12" fmla="+- 0 4905 4720"/>
                                <a:gd name="T13" fmla="*/ T12 w 5641"/>
                                <a:gd name="T14" fmla="+- 0 8208 7815"/>
                                <a:gd name="T15" fmla="*/ 8208 h 4218"/>
                                <a:gd name="T16" fmla="+- 0 4967 4720"/>
                                <a:gd name="T17" fmla="*/ T16 w 5641"/>
                                <a:gd name="T18" fmla="+- 0 8261 7815"/>
                                <a:gd name="T19" fmla="*/ 8261 h 4218"/>
                                <a:gd name="T20" fmla="+- 0 5034 4720"/>
                                <a:gd name="T21" fmla="*/ T20 w 5641"/>
                                <a:gd name="T22" fmla="+- 0 8302 7815"/>
                                <a:gd name="T23" fmla="*/ 8302 h 4218"/>
                                <a:gd name="T24" fmla="+- 0 5089 4720"/>
                                <a:gd name="T25" fmla="*/ T24 w 5641"/>
                                <a:gd name="T26" fmla="+- 0 8329 7815"/>
                                <a:gd name="T27" fmla="*/ 8329 h 4218"/>
                                <a:gd name="T28" fmla="+- 0 7512 4720"/>
                                <a:gd name="T29" fmla="*/ T28 w 5641"/>
                                <a:gd name="T30" fmla="+- 0 9153 7815"/>
                                <a:gd name="T31" fmla="*/ 9153 h 4218"/>
                                <a:gd name="T32" fmla="+- 0 7529 4720"/>
                                <a:gd name="T33" fmla="*/ T32 w 5641"/>
                                <a:gd name="T34" fmla="+- 0 9159 7815"/>
                                <a:gd name="T35" fmla="*/ 9159 h 4218"/>
                                <a:gd name="T36" fmla="+- 0 7603 4720"/>
                                <a:gd name="T37" fmla="*/ T36 w 5641"/>
                                <a:gd name="T38" fmla="+- 0 9190 7815"/>
                                <a:gd name="T39" fmla="*/ 9190 h 4218"/>
                                <a:gd name="T40" fmla="+- 0 7662 4720"/>
                                <a:gd name="T41" fmla="*/ T40 w 5641"/>
                                <a:gd name="T42" fmla="+- 0 9221 7815"/>
                                <a:gd name="T43" fmla="*/ 9221 h 4218"/>
                                <a:gd name="T44" fmla="+- 0 7727 4720"/>
                                <a:gd name="T45" fmla="*/ T44 w 5641"/>
                                <a:gd name="T46" fmla="+- 0 9258 7815"/>
                                <a:gd name="T47" fmla="*/ 9258 h 4218"/>
                                <a:gd name="T48" fmla="+- 0 7779 4720"/>
                                <a:gd name="T49" fmla="*/ T48 w 5641"/>
                                <a:gd name="T50" fmla="+- 0 9293 7815"/>
                                <a:gd name="T51" fmla="*/ 9293 h 4218"/>
                                <a:gd name="T52" fmla="+- 0 7844 4720"/>
                                <a:gd name="T53" fmla="*/ T52 w 5641"/>
                                <a:gd name="T54" fmla="+- 0 9342 7815"/>
                                <a:gd name="T55" fmla="*/ 9342 h 4218"/>
                                <a:gd name="T56" fmla="+- 0 7890 4720"/>
                                <a:gd name="T57" fmla="*/ T56 w 5641"/>
                                <a:gd name="T58" fmla="+- 0 9383 7815"/>
                                <a:gd name="T59" fmla="*/ 9383 h 4218"/>
                                <a:gd name="T60" fmla="+- 0 10150 4720"/>
                                <a:gd name="T61" fmla="*/ T60 w 5641"/>
                                <a:gd name="T62" fmla="+- 0 11944 7815"/>
                                <a:gd name="T63" fmla="*/ 11944 h 4218"/>
                                <a:gd name="T64" fmla="+- 0 10149 4720"/>
                                <a:gd name="T65" fmla="*/ T64 w 5641"/>
                                <a:gd name="T66" fmla="+- 0 11946 7815"/>
                                <a:gd name="T67" fmla="*/ 11946 h 4218"/>
                                <a:gd name="T68" fmla="+- 0 10281 4720"/>
                                <a:gd name="T69" fmla="*/ T68 w 5641"/>
                                <a:gd name="T70" fmla="+- 0 11946 7815"/>
                                <a:gd name="T71" fmla="*/ 11946 h 4218"/>
                                <a:gd name="T72" fmla="+- 0 8001 4720"/>
                                <a:gd name="T73" fmla="*/ T72 w 5641"/>
                                <a:gd name="T74" fmla="+- 0 9410 7815"/>
                                <a:gd name="T75" fmla="*/ 9410 h 4218"/>
                                <a:gd name="T76" fmla="+- 0 7946 4720"/>
                                <a:gd name="T77" fmla="*/ T76 w 5641"/>
                                <a:gd name="T78" fmla="+- 0 9356 7815"/>
                                <a:gd name="T79" fmla="*/ 9356 h 4218"/>
                                <a:gd name="T80" fmla="+- 0 7896 4720"/>
                                <a:gd name="T81" fmla="*/ T80 w 5641"/>
                                <a:gd name="T82" fmla="+- 0 9315 7815"/>
                                <a:gd name="T83" fmla="*/ 9315 h 4218"/>
                                <a:gd name="T84" fmla="+- 0 7846 4720"/>
                                <a:gd name="T85" fmla="*/ T84 w 5641"/>
                                <a:gd name="T86" fmla="+- 0 9278 7815"/>
                                <a:gd name="T87" fmla="*/ 9278 h 4218"/>
                                <a:gd name="T88" fmla="+- 0 7783 4720"/>
                                <a:gd name="T89" fmla="*/ T88 w 5641"/>
                                <a:gd name="T90" fmla="+- 0 9236 7815"/>
                                <a:gd name="T91" fmla="*/ 9236 h 4218"/>
                                <a:gd name="T92" fmla="+- 0 7729 4720"/>
                                <a:gd name="T93" fmla="*/ T92 w 5641"/>
                                <a:gd name="T94" fmla="+- 0 9204 7815"/>
                                <a:gd name="T95" fmla="*/ 9204 h 4218"/>
                                <a:gd name="T96" fmla="+- 0 7660 4720"/>
                                <a:gd name="T97" fmla="*/ T96 w 5641"/>
                                <a:gd name="T98" fmla="+- 0 9167 7815"/>
                                <a:gd name="T99" fmla="*/ 9167 h 4218"/>
                                <a:gd name="T100" fmla="+- 0 7598 4720"/>
                                <a:gd name="T101" fmla="*/ T100 w 5641"/>
                                <a:gd name="T102" fmla="+- 0 9137 7815"/>
                                <a:gd name="T103" fmla="*/ 9137 h 4218"/>
                                <a:gd name="T104" fmla="+- 0 7528 4720"/>
                                <a:gd name="T105" fmla="*/ T104 w 5641"/>
                                <a:gd name="T106" fmla="+- 0 9110 7815"/>
                                <a:gd name="T107" fmla="*/ 9110 h 4218"/>
                                <a:gd name="T108" fmla="+- 0 5146 4720"/>
                                <a:gd name="T109" fmla="*/ T108 w 5641"/>
                                <a:gd name="T110" fmla="+- 0 8309 7815"/>
                                <a:gd name="T111" fmla="*/ 8309 h 4218"/>
                                <a:gd name="T112" fmla="+- 0 5128 4720"/>
                                <a:gd name="T113" fmla="*/ T112 w 5641"/>
                                <a:gd name="T114" fmla="+- 0 8303 7815"/>
                                <a:gd name="T115" fmla="*/ 8303 h 4218"/>
                                <a:gd name="T116" fmla="+- 0 5068 4720"/>
                                <a:gd name="T117" fmla="*/ T116 w 5641"/>
                                <a:gd name="T118" fmla="+- 0 8274 7815"/>
                                <a:gd name="T119" fmla="*/ 8274 h 4218"/>
                                <a:gd name="T120" fmla="+- 0 4998 4720"/>
                                <a:gd name="T121" fmla="*/ T120 w 5641"/>
                                <a:gd name="T122" fmla="+- 0 8229 7815"/>
                                <a:gd name="T123" fmla="*/ 8229 h 4218"/>
                                <a:gd name="T124" fmla="+- 0 4942 4720"/>
                                <a:gd name="T125" fmla="*/ T124 w 5641"/>
                                <a:gd name="T126" fmla="+- 0 8175 7815"/>
                                <a:gd name="T127" fmla="*/ 8175 h 4218"/>
                                <a:gd name="T128" fmla="+- 0 4931 4720"/>
                                <a:gd name="T129" fmla="*/ T128 w 5641"/>
                                <a:gd name="T130" fmla="+- 0 8159 7815"/>
                                <a:gd name="T131" fmla="*/ 8159 h 4218"/>
                                <a:gd name="T132" fmla="+- 0 4784 4720"/>
                                <a:gd name="T133" fmla="*/ T132 w 5641"/>
                                <a:gd name="T134" fmla="+- 0 7817 7815"/>
                                <a:gd name="T135" fmla="*/ 7817 h 4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641" h="4218">
                                  <a:moveTo>
                                    <a:pt x="64" y="2"/>
                                  </a:moveTo>
                                  <a:lnTo>
                                    <a:pt x="4" y="2"/>
                                  </a:lnTo>
                                  <a:lnTo>
                                    <a:pt x="138" y="329"/>
                                  </a:lnTo>
                                  <a:lnTo>
                                    <a:pt x="185" y="393"/>
                                  </a:lnTo>
                                  <a:lnTo>
                                    <a:pt x="247" y="446"/>
                                  </a:lnTo>
                                  <a:lnTo>
                                    <a:pt x="314" y="487"/>
                                  </a:lnTo>
                                  <a:lnTo>
                                    <a:pt x="369" y="514"/>
                                  </a:lnTo>
                                  <a:lnTo>
                                    <a:pt x="2792" y="1338"/>
                                  </a:lnTo>
                                  <a:lnTo>
                                    <a:pt x="2809" y="1344"/>
                                  </a:lnTo>
                                  <a:lnTo>
                                    <a:pt x="2883" y="1375"/>
                                  </a:lnTo>
                                  <a:lnTo>
                                    <a:pt x="2942" y="1406"/>
                                  </a:lnTo>
                                  <a:lnTo>
                                    <a:pt x="3007" y="1443"/>
                                  </a:lnTo>
                                  <a:lnTo>
                                    <a:pt x="3059" y="1478"/>
                                  </a:lnTo>
                                  <a:lnTo>
                                    <a:pt x="3124" y="1527"/>
                                  </a:lnTo>
                                  <a:lnTo>
                                    <a:pt x="3170" y="1568"/>
                                  </a:lnTo>
                                  <a:lnTo>
                                    <a:pt x="5430" y="4129"/>
                                  </a:lnTo>
                                  <a:lnTo>
                                    <a:pt x="5429" y="4131"/>
                                  </a:lnTo>
                                  <a:lnTo>
                                    <a:pt x="5561" y="4131"/>
                                  </a:lnTo>
                                  <a:lnTo>
                                    <a:pt x="3281" y="1595"/>
                                  </a:lnTo>
                                  <a:lnTo>
                                    <a:pt x="3226" y="1541"/>
                                  </a:lnTo>
                                  <a:lnTo>
                                    <a:pt x="3176" y="1500"/>
                                  </a:lnTo>
                                  <a:lnTo>
                                    <a:pt x="3126" y="1463"/>
                                  </a:lnTo>
                                  <a:lnTo>
                                    <a:pt x="3063" y="1421"/>
                                  </a:lnTo>
                                  <a:lnTo>
                                    <a:pt x="3009" y="1389"/>
                                  </a:lnTo>
                                  <a:lnTo>
                                    <a:pt x="2940" y="1352"/>
                                  </a:lnTo>
                                  <a:lnTo>
                                    <a:pt x="2878" y="1322"/>
                                  </a:lnTo>
                                  <a:lnTo>
                                    <a:pt x="2808" y="1295"/>
                                  </a:lnTo>
                                  <a:lnTo>
                                    <a:pt x="426" y="494"/>
                                  </a:lnTo>
                                  <a:lnTo>
                                    <a:pt x="408" y="488"/>
                                  </a:lnTo>
                                  <a:lnTo>
                                    <a:pt x="348" y="459"/>
                                  </a:lnTo>
                                  <a:lnTo>
                                    <a:pt x="278" y="414"/>
                                  </a:lnTo>
                                  <a:lnTo>
                                    <a:pt x="222" y="360"/>
                                  </a:lnTo>
                                  <a:lnTo>
                                    <a:pt x="211" y="344"/>
                                  </a:lnTo>
                                  <a:lnTo>
                                    <a:pt x="64" y="2"/>
                                  </a:lnTo>
                                </a:path>
                              </a:pathLst>
                            </a:custGeom>
                            <a:solidFill>
                              <a:srgbClr val="2A9E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06" name="Group 7677"/>
                        <wpg:cNvGrpSpPr>
                          <a:grpSpLocks/>
                        </wpg:cNvGrpSpPr>
                        <wpg:grpSpPr bwMode="auto">
                          <a:xfrm>
                            <a:off x="4716" y="7812"/>
                            <a:ext cx="5564" cy="4131"/>
                            <a:chOff x="4716" y="7812"/>
                            <a:chExt cx="5564" cy="4131"/>
                          </a:xfrm>
                        </wpg:grpSpPr>
                        <wps:wsp>
                          <wps:cNvPr id="7707" name="Freeform 7679"/>
                          <wps:cNvSpPr>
                            <a:spLocks/>
                          </wps:cNvSpPr>
                          <wps:spPr bwMode="auto">
                            <a:xfrm>
                              <a:off x="4716" y="7812"/>
                              <a:ext cx="5564" cy="4131"/>
                            </a:xfrm>
                            <a:custGeom>
                              <a:avLst/>
                              <a:gdLst>
                                <a:gd name="T0" fmla="+- 0 4781 4716"/>
                                <a:gd name="T1" fmla="*/ T0 w 5564"/>
                                <a:gd name="T2" fmla="+- 0 7812 7812"/>
                                <a:gd name="T3" fmla="*/ 7812 h 4131"/>
                                <a:gd name="T4" fmla="+- 0 4716 4716"/>
                                <a:gd name="T5" fmla="*/ T4 w 5564"/>
                                <a:gd name="T6" fmla="+- 0 7812 7812"/>
                                <a:gd name="T7" fmla="*/ 7812 h 4131"/>
                                <a:gd name="T8" fmla="+- 0 4857 4716"/>
                                <a:gd name="T9" fmla="*/ T8 w 5564"/>
                                <a:gd name="T10" fmla="+- 0 8154 7812"/>
                                <a:gd name="T11" fmla="*/ 8154 h 4131"/>
                                <a:gd name="T12" fmla="+- 0 4896 4716"/>
                                <a:gd name="T13" fmla="*/ T12 w 5564"/>
                                <a:gd name="T14" fmla="+- 0 8205 7812"/>
                                <a:gd name="T15" fmla="*/ 8205 h 4131"/>
                                <a:gd name="T16" fmla="+- 0 4959 4716"/>
                                <a:gd name="T17" fmla="*/ T16 w 5564"/>
                                <a:gd name="T18" fmla="+- 0 8258 7812"/>
                                <a:gd name="T19" fmla="*/ 8258 h 4131"/>
                                <a:gd name="T20" fmla="+- 0 5025 4716"/>
                                <a:gd name="T21" fmla="*/ T20 w 5564"/>
                                <a:gd name="T22" fmla="+- 0 8299 7812"/>
                                <a:gd name="T23" fmla="*/ 8299 h 4131"/>
                                <a:gd name="T24" fmla="+- 0 5083 4716"/>
                                <a:gd name="T25" fmla="*/ T24 w 5564"/>
                                <a:gd name="T26" fmla="+- 0 8328 7812"/>
                                <a:gd name="T27" fmla="*/ 8328 h 4131"/>
                                <a:gd name="T28" fmla="+- 0 7521 4716"/>
                                <a:gd name="T29" fmla="*/ T28 w 5564"/>
                                <a:gd name="T30" fmla="+- 0 9157 7812"/>
                                <a:gd name="T31" fmla="*/ 9157 h 4131"/>
                                <a:gd name="T32" fmla="+- 0 7539 4716"/>
                                <a:gd name="T33" fmla="*/ T32 w 5564"/>
                                <a:gd name="T34" fmla="+- 0 9164 7812"/>
                                <a:gd name="T35" fmla="*/ 9164 h 4131"/>
                                <a:gd name="T36" fmla="+- 0 7595 4716"/>
                                <a:gd name="T37" fmla="*/ T36 w 5564"/>
                                <a:gd name="T38" fmla="+- 0 9189 7812"/>
                                <a:gd name="T39" fmla="*/ 9189 h 4131"/>
                                <a:gd name="T40" fmla="+- 0 7662 4716"/>
                                <a:gd name="T41" fmla="*/ T40 w 5564"/>
                                <a:gd name="T42" fmla="+- 0 9223 7812"/>
                                <a:gd name="T43" fmla="*/ 9223 h 4131"/>
                                <a:gd name="T44" fmla="+- 0 7716 4716"/>
                                <a:gd name="T45" fmla="*/ T44 w 5564"/>
                                <a:gd name="T46" fmla="+- 0 9255 7812"/>
                                <a:gd name="T47" fmla="*/ 9255 h 4131"/>
                                <a:gd name="T48" fmla="+- 0 7768 4716"/>
                                <a:gd name="T49" fmla="*/ T48 w 5564"/>
                                <a:gd name="T50" fmla="+- 0 9289 7812"/>
                                <a:gd name="T51" fmla="*/ 9289 h 4131"/>
                                <a:gd name="T52" fmla="+- 0 7817 4716"/>
                                <a:gd name="T53" fmla="*/ T52 w 5564"/>
                                <a:gd name="T54" fmla="+- 0 9325 7812"/>
                                <a:gd name="T55" fmla="*/ 9325 h 4131"/>
                                <a:gd name="T56" fmla="+- 0 7866 4716"/>
                                <a:gd name="T57" fmla="*/ T56 w 5564"/>
                                <a:gd name="T58" fmla="+- 0 9365 7812"/>
                                <a:gd name="T59" fmla="*/ 9365 h 4131"/>
                                <a:gd name="T60" fmla="+- 0 10144 4716"/>
                                <a:gd name="T61" fmla="*/ T60 w 5564"/>
                                <a:gd name="T62" fmla="+- 0 11943 7812"/>
                                <a:gd name="T63" fmla="*/ 11943 h 4131"/>
                                <a:gd name="T64" fmla="+- 0 10145 4716"/>
                                <a:gd name="T65" fmla="*/ T64 w 5564"/>
                                <a:gd name="T66" fmla="+- 0 11943 7812"/>
                                <a:gd name="T67" fmla="*/ 11943 h 4131"/>
                                <a:gd name="T68" fmla="+- 0 7899 4716"/>
                                <a:gd name="T69" fmla="*/ T68 w 5564"/>
                                <a:gd name="T70" fmla="+- 0 9393 7812"/>
                                <a:gd name="T71" fmla="*/ 9393 h 4131"/>
                                <a:gd name="T72" fmla="+- 0 7840 4716"/>
                                <a:gd name="T73" fmla="*/ T72 w 5564"/>
                                <a:gd name="T74" fmla="+- 0 9340 7812"/>
                                <a:gd name="T75" fmla="*/ 9340 h 4131"/>
                                <a:gd name="T76" fmla="+- 0 7791 4716"/>
                                <a:gd name="T77" fmla="*/ T76 w 5564"/>
                                <a:gd name="T78" fmla="+- 0 9302 7812"/>
                                <a:gd name="T79" fmla="*/ 9302 h 4131"/>
                                <a:gd name="T80" fmla="+- 0 7741 4716"/>
                                <a:gd name="T81" fmla="*/ T80 w 5564"/>
                                <a:gd name="T82" fmla="+- 0 9267 7812"/>
                                <a:gd name="T83" fmla="*/ 9267 h 4131"/>
                                <a:gd name="T84" fmla="+- 0 7675 4716"/>
                                <a:gd name="T85" fmla="*/ T84 w 5564"/>
                                <a:gd name="T86" fmla="+- 0 9228 7812"/>
                                <a:gd name="T87" fmla="*/ 9228 h 4131"/>
                                <a:gd name="T88" fmla="+- 0 7620 4716"/>
                                <a:gd name="T89" fmla="*/ T88 w 5564"/>
                                <a:gd name="T90" fmla="+- 0 9198 7812"/>
                                <a:gd name="T91" fmla="*/ 9198 h 4131"/>
                                <a:gd name="T92" fmla="+- 0 7562 4716"/>
                                <a:gd name="T93" fmla="*/ T92 w 5564"/>
                                <a:gd name="T94" fmla="+- 0 9171 7812"/>
                                <a:gd name="T95" fmla="*/ 9171 h 4131"/>
                                <a:gd name="T96" fmla="+- 0 5103 4716"/>
                                <a:gd name="T97" fmla="*/ T96 w 5564"/>
                                <a:gd name="T98" fmla="+- 0 8333 7812"/>
                                <a:gd name="T99" fmla="*/ 8333 h 4131"/>
                                <a:gd name="T100" fmla="+- 0 5085 4716"/>
                                <a:gd name="T101" fmla="*/ T100 w 5564"/>
                                <a:gd name="T102" fmla="+- 0 8326 7812"/>
                                <a:gd name="T103" fmla="*/ 8326 h 4131"/>
                                <a:gd name="T104" fmla="+- 0 5030 4716"/>
                                <a:gd name="T105" fmla="*/ T104 w 5564"/>
                                <a:gd name="T106" fmla="+- 0 8300 7812"/>
                                <a:gd name="T107" fmla="*/ 8300 h 4131"/>
                                <a:gd name="T108" fmla="+- 0 4963 4716"/>
                                <a:gd name="T109" fmla="*/ T108 w 5564"/>
                                <a:gd name="T110" fmla="+- 0 8258 7812"/>
                                <a:gd name="T111" fmla="*/ 8258 h 4131"/>
                                <a:gd name="T112" fmla="+- 0 4915 4716"/>
                                <a:gd name="T113" fmla="*/ T112 w 5564"/>
                                <a:gd name="T114" fmla="+- 0 8219 7812"/>
                                <a:gd name="T115" fmla="*/ 8219 h 4131"/>
                                <a:gd name="T116" fmla="+- 0 4873 4716"/>
                                <a:gd name="T117" fmla="*/ T116 w 5564"/>
                                <a:gd name="T118" fmla="+- 0 8174 7812"/>
                                <a:gd name="T119" fmla="*/ 8174 h 4131"/>
                                <a:gd name="T120" fmla="+- 0 4720 4716"/>
                                <a:gd name="T121" fmla="*/ T120 w 5564"/>
                                <a:gd name="T122" fmla="+- 0 7815 7812"/>
                                <a:gd name="T123" fmla="*/ 7815 h 4131"/>
                                <a:gd name="T124" fmla="+- 0 4783 4716"/>
                                <a:gd name="T125" fmla="*/ T124 w 5564"/>
                                <a:gd name="T126" fmla="+- 0 7815 7812"/>
                                <a:gd name="T127" fmla="*/ 7815 h 4131"/>
                                <a:gd name="T128" fmla="+- 0 4781 4716"/>
                                <a:gd name="T129" fmla="*/ T128 w 5564"/>
                                <a:gd name="T130" fmla="+- 0 7812 7812"/>
                                <a:gd name="T131" fmla="*/ 7812 h 4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564" h="4131">
                                  <a:moveTo>
                                    <a:pt x="65" y="0"/>
                                  </a:moveTo>
                                  <a:lnTo>
                                    <a:pt x="0" y="0"/>
                                  </a:lnTo>
                                  <a:lnTo>
                                    <a:pt x="141" y="342"/>
                                  </a:lnTo>
                                  <a:lnTo>
                                    <a:pt x="180" y="393"/>
                                  </a:lnTo>
                                  <a:lnTo>
                                    <a:pt x="243" y="446"/>
                                  </a:lnTo>
                                  <a:lnTo>
                                    <a:pt x="309" y="487"/>
                                  </a:lnTo>
                                  <a:lnTo>
                                    <a:pt x="367" y="516"/>
                                  </a:lnTo>
                                  <a:lnTo>
                                    <a:pt x="2805" y="1345"/>
                                  </a:lnTo>
                                  <a:lnTo>
                                    <a:pt x="2823" y="1352"/>
                                  </a:lnTo>
                                  <a:lnTo>
                                    <a:pt x="2879" y="1377"/>
                                  </a:lnTo>
                                  <a:lnTo>
                                    <a:pt x="2946" y="1411"/>
                                  </a:lnTo>
                                  <a:lnTo>
                                    <a:pt x="3000" y="1443"/>
                                  </a:lnTo>
                                  <a:lnTo>
                                    <a:pt x="3052" y="1477"/>
                                  </a:lnTo>
                                  <a:lnTo>
                                    <a:pt x="3101" y="1513"/>
                                  </a:lnTo>
                                  <a:lnTo>
                                    <a:pt x="3150" y="1553"/>
                                  </a:lnTo>
                                  <a:lnTo>
                                    <a:pt x="5428" y="4131"/>
                                  </a:lnTo>
                                  <a:lnTo>
                                    <a:pt x="5429" y="4131"/>
                                  </a:lnTo>
                                  <a:lnTo>
                                    <a:pt x="3183" y="1581"/>
                                  </a:lnTo>
                                  <a:lnTo>
                                    <a:pt x="3124" y="1528"/>
                                  </a:lnTo>
                                  <a:lnTo>
                                    <a:pt x="3075" y="1490"/>
                                  </a:lnTo>
                                  <a:lnTo>
                                    <a:pt x="3025" y="1455"/>
                                  </a:lnTo>
                                  <a:lnTo>
                                    <a:pt x="2959" y="1416"/>
                                  </a:lnTo>
                                  <a:lnTo>
                                    <a:pt x="2904" y="1386"/>
                                  </a:lnTo>
                                  <a:lnTo>
                                    <a:pt x="2846" y="1359"/>
                                  </a:lnTo>
                                  <a:lnTo>
                                    <a:pt x="387" y="521"/>
                                  </a:lnTo>
                                  <a:lnTo>
                                    <a:pt x="369" y="514"/>
                                  </a:lnTo>
                                  <a:lnTo>
                                    <a:pt x="314" y="488"/>
                                  </a:lnTo>
                                  <a:lnTo>
                                    <a:pt x="247" y="446"/>
                                  </a:lnTo>
                                  <a:lnTo>
                                    <a:pt x="199" y="407"/>
                                  </a:lnTo>
                                  <a:lnTo>
                                    <a:pt x="157" y="362"/>
                                  </a:lnTo>
                                  <a:lnTo>
                                    <a:pt x="4" y="3"/>
                                  </a:lnTo>
                                  <a:lnTo>
                                    <a:pt x="67" y="3"/>
                                  </a:lnTo>
                                  <a:lnTo>
                                    <a:pt x="65" y="0"/>
                                  </a:lnTo>
                                </a:path>
                              </a:pathLst>
                            </a:custGeom>
                            <a:solidFill>
                              <a:srgbClr val="2BA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8" name="Freeform 7678"/>
                          <wps:cNvSpPr>
                            <a:spLocks/>
                          </wps:cNvSpPr>
                          <wps:spPr bwMode="auto">
                            <a:xfrm>
                              <a:off x="4716" y="7812"/>
                              <a:ext cx="5564" cy="4131"/>
                            </a:xfrm>
                            <a:custGeom>
                              <a:avLst/>
                              <a:gdLst>
                                <a:gd name="T0" fmla="+- 0 4783 4716"/>
                                <a:gd name="T1" fmla="*/ T0 w 5564"/>
                                <a:gd name="T2" fmla="+- 0 7815 7812"/>
                                <a:gd name="T3" fmla="*/ 7815 h 4131"/>
                                <a:gd name="T4" fmla="+- 0 4780 4716"/>
                                <a:gd name="T5" fmla="*/ T4 w 5564"/>
                                <a:gd name="T6" fmla="+- 0 7815 7812"/>
                                <a:gd name="T7" fmla="*/ 7815 h 4131"/>
                                <a:gd name="T8" fmla="+- 0 4927 4716"/>
                                <a:gd name="T9" fmla="*/ T8 w 5564"/>
                                <a:gd name="T10" fmla="+- 0 8156 7812"/>
                                <a:gd name="T11" fmla="*/ 8156 h 4131"/>
                                <a:gd name="T12" fmla="+- 0 4977 4716"/>
                                <a:gd name="T13" fmla="*/ T12 w 5564"/>
                                <a:gd name="T14" fmla="+- 0 8213 7812"/>
                                <a:gd name="T15" fmla="*/ 8213 h 4131"/>
                                <a:gd name="T16" fmla="+- 0 5029 4716"/>
                                <a:gd name="T17" fmla="*/ T16 w 5564"/>
                                <a:gd name="T18" fmla="+- 0 8251 7812"/>
                                <a:gd name="T19" fmla="*/ 8251 h 4131"/>
                                <a:gd name="T20" fmla="+- 0 5087 4716"/>
                                <a:gd name="T21" fmla="*/ T20 w 5564"/>
                                <a:gd name="T22" fmla="+- 0 8284 7812"/>
                                <a:gd name="T23" fmla="*/ 8284 h 4131"/>
                                <a:gd name="T24" fmla="+- 0 7509 4716"/>
                                <a:gd name="T25" fmla="*/ T24 w 5564"/>
                                <a:gd name="T26" fmla="+- 0 9101 7812"/>
                                <a:gd name="T27" fmla="*/ 9101 h 4131"/>
                                <a:gd name="T28" fmla="+- 0 7524 4716"/>
                                <a:gd name="T29" fmla="*/ T28 w 5564"/>
                                <a:gd name="T30" fmla="+- 0 9107 7812"/>
                                <a:gd name="T31" fmla="*/ 9107 h 4131"/>
                                <a:gd name="T32" fmla="+- 0 7594 4716"/>
                                <a:gd name="T33" fmla="*/ T32 w 5564"/>
                                <a:gd name="T34" fmla="+- 0 9135 7812"/>
                                <a:gd name="T35" fmla="*/ 9135 h 4131"/>
                                <a:gd name="T36" fmla="+- 0 7656 4716"/>
                                <a:gd name="T37" fmla="*/ T36 w 5564"/>
                                <a:gd name="T38" fmla="+- 0 9164 7812"/>
                                <a:gd name="T39" fmla="*/ 9164 h 4131"/>
                                <a:gd name="T40" fmla="+- 0 7725 4716"/>
                                <a:gd name="T41" fmla="*/ T40 w 5564"/>
                                <a:gd name="T42" fmla="+- 0 9201 7812"/>
                                <a:gd name="T43" fmla="*/ 9201 h 4131"/>
                                <a:gd name="T44" fmla="+- 0 7779 4716"/>
                                <a:gd name="T45" fmla="*/ T44 w 5564"/>
                                <a:gd name="T46" fmla="+- 0 9233 7812"/>
                                <a:gd name="T47" fmla="*/ 9233 h 4131"/>
                                <a:gd name="T48" fmla="+- 0 7842 4716"/>
                                <a:gd name="T49" fmla="*/ T48 w 5564"/>
                                <a:gd name="T50" fmla="+- 0 9275 7812"/>
                                <a:gd name="T51" fmla="*/ 9275 h 4131"/>
                                <a:gd name="T52" fmla="+- 0 7892 4716"/>
                                <a:gd name="T53" fmla="*/ T52 w 5564"/>
                                <a:gd name="T54" fmla="+- 0 9312 7812"/>
                                <a:gd name="T55" fmla="*/ 9312 h 4131"/>
                                <a:gd name="T56" fmla="+- 0 7942 4716"/>
                                <a:gd name="T57" fmla="*/ T56 w 5564"/>
                                <a:gd name="T58" fmla="+- 0 9353 7812"/>
                                <a:gd name="T59" fmla="*/ 9353 h 4131"/>
                                <a:gd name="T60" fmla="+- 0 7997 4716"/>
                                <a:gd name="T61" fmla="*/ T60 w 5564"/>
                                <a:gd name="T62" fmla="+- 0 9407 7812"/>
                                <a:gd name="T63" fmla="*/ 9407 h 4131"/>
                                <a:gd name="T64" fmla="+- 0 10277 4716"/>
                                <a:gd name="T65" fmla="*/ T64 w 5564"/>
                                <a:gd name="T66" fmla="+- 0 11943 7812"/>
                                <a:gd name="T67" fmla="*/ 11943 h 4131"/>
                                <a:gd name="T68" fmla="+- 0 10281 4716"/>
                                <a:gd name="T69" fmla="*/ T68 w 5564"/>
                                <a:gd name="T70" fmla="+- 0 11943 7812"/>
                                <a:gd name="T71" fmla="*/ 11943 h 4131"/>
                                <a:gd name="T72" fmla="+- 0 7998 4716"/>
                                <a:gd name="T73" fmla="*/ T72 w 5564"/>
                                <a:gd name="T74" fmla="+- 0 9404 7812"/>
                                <a:gd name="T75" fmla="*/ 9404 h 4131"/>
                                <a:gd name="T76" fmla="+- 0 7945 4716"/>
                                <a:gd name="T77" fmla="*/ T76 w 5564"/>
                                <a:gd name="T78" fmla="+- 0 9352 7812"/>
                                <a:gd name="T79" fmla="*/ 9352 h 4131"/>
                                <a:gd name="T80" fmla="+- 0 7894 4716"/>
                                <a:gd name="T81" fmla="*/ T80 w 5564"/>
                                <a:gd name="T82" fmla="+- 0 9310 7812"/>
                                <a:gd name="T83" fmla="*/ 9310 h 4131"/>
                                <a:gd name="T84" fmla="+- 0 7835 4716"/>
                                <a:gd name="T85" fmla="*/ T84 w 5564"/>
                                <a:gd name="T86" fmla="+- 0 9267 7812"/>
                                <a:gd name="T87" fmla="*/ 9267 h 4131"/>
                                <a:gd name="T88" fmla="+- 0 7781 4716"/>
                                <a:gd name="T89" fmla="*/ T88 w 5564"/>
                                <a:gd name="T90" fmla="+- 0 9232 7812"/>
                                <a:gd name="T91" fmla="*/ 9232 h 4131"/>
                                <a:gd name="T92" fmla="+- 0 7727 4716"/>
                                <a:gd name="T93" fmla="*/ T92 w 5564"/>
                                <a:gd name="T94" fmla="+- 0 9199 7812"/>
                                <a:gd name="T95" fmla="*/ 9199 h 4131"/>
                                <a:gd name="T96" fmla="+- 0 7674 4716"/>
                                <a:gd name="T97" fmla="*/ T96 w 5564"/>
                                <a:gd name="T98" fmla="+- 0 9170 7812"/>
                                <a:gd name="T99" fmla="*/ 9170 h 4131"/>
                                <a:gd name="T100" fmla="+- 0 7619 4716"/>
                                <a:gd name="T101" fmla="*/ T100 w 5564"/>
                                <a:gd name="T102" fmla="+- 0 9143 7812"/>
                                <a:gd name="T103" fmla="*/ 9143 h 4131"/>
                                <a:gd name="T104" fmla="+- 0 7563 4716"/>
                                <a:gd name="T105" fmla="*/ T104 w 5564"/>
                                <a:gd name="T106" fmla="+- 0 9119 7812"/>
                                <a:gd name="T107" fmla="*/ 9119 h 4131"/>
                                <a:gd name="T108" fmla="+- 0 5125 4716"/>
                                <a:gd name="T109" fmla="*/ T108 w 5564"/>
                                <a:gd name="T110" fmla="+- 0 8298 7812"/>
                                <a:gd name="T111" fmla="*/ 8298 h 4131"/>
                                <a:gd name="T112" fmla="+- 0 5107 4716"/>
                                <a:gd name="T113" fmla="*/ T112 w 5564"/>
                                <a:gd name="T114" fmla="+- 0 8290 7812"/>
                                <a:gd name="T115" fmla="*/ 8290 h 4131"/>
                                <a:gd name="T116" fmla="+- 0 5053 4716"/>
                                <a:gd name="T117" fmla="*/ T116 w 5564"/>
                                <a:gd name="T118" fmla="+- 0 8263 7812"/>
                                <a:gd name="T119" fmla="*/ 8263 h 4131"/>
                                <a:gd name="T120" fmla="+- 0 5003 4716"/>
                                <a:gd name="T121" fmla="*/ T120 w 5564"/>
                                <a:gd name="T122" fmla="+- 0 8229 7812"/>
                                <a:gd name="T123" fmla="*/ 8229 h 4131"/>
                                <a:gd name="T124" fmla="+- 0 4944 4716"/>
                                <a:gd name="T125" fmla="*/ T124 w 5564"/>
                                <a:gd name="T126" fmla="+- 0 8175 7812"/>
                                <a:gd name="T127" fmla="*/ 8175 h 4131"/>
                                <a:gd name="T128" fmla="+- 0 4923 4716"/>
                                <a:gd name="T129" fmla="*/ T128 w 5564"/>
                                <a:gd name="T130" fmla="+- 0 8143 7812"/>
                                <a:gd name="T131" fmla="*/ 8143 h 4131"/>
                                <a:gd name="T132" fmla="+- 0 4783 4716"/>
                                <a:gd name="T133" fmla="*/ T132 w 5564"/>
                                <a:gd name="T134" fmla="+- 0 7815 7812"/>
                                <a:gd name="T135" fmla="*/ 7815 h 4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564" h="4131">
                                  <a:moveTo>
                                    <a:pt x="67" y="3"/>
                                  </a:moveTo>
                                  <a:lnTo>
                                    <a:pt x="64" y="3"/>
                                  </a:lnTo>
                                  <a:lnTo>
                                    <a:pt x="211" y="344"/>
                                  </a:lnTo>
                                  <a:lnTo>
                                    <a:pt x="261" y="401"/>
                                  </a:lnTo>
                                  <a:lnTo>
                                    <a:pt x="313" y="439"/>
                                  </a:lnTo>
                                  <a:lnTo>
                                    <a:pt x="371" y="472"/>
                                  </a:lnTo>
                                  <a:lnTo>
                                    <a:pt x="2793" y="1289"/>
                                  </a:lnTo>
                                  <a:lnTo>
                                    <a:pt x="2808" y="1295"/>
                                  </a:lnTo>
                                  <a:lnTo>
                                    <a:pt x="2878" y="1323"/>
                                  </a:lnTo>
                                  <a:lnTo>
                                    <a:pt x="2940" y="1352"/>
                                  </a:lnTo>
                                  <a:lnTo>
                                    <a:pt x="3009" y="1389"/>
                                  </a:lnTo>
                                  <a:lnTo>
                                    <a:pt x="3063" y="1421"/>
                                  </a:lnTo>
                                  <a:lnTo>
                                    <a:pt x="3126" y="1463"/>
                                  </a:lnTo>
                                  <a:lnTo>
                                    <a:pt x="3176" y="1500"/>
                                  </a:lnTo>
                                  <a:lnTo>
                                    <a:pt x="3226" y="1541"/>
                                  </a:lnTo>
                                  <a:lnTo>
                                    <a:pt x="3281" y="1595"/>
                                  </a:lnTo>
                                  <a:lnTo>
                                    <a:pt x="5561" y="4131"/>
                                  </a:lnTo>
                                  <a:lnTo>
                                    <a:pt x="5565" y="4131"/>
                                  </a:lnTo>
                                  <a:lnTo>
                                    <a:pt x="3282" y="1592"/>
                                  </a:lnTo>
                                  <a:lnTo>
                                    <a:pt x="3229" y="1540"/>
                                  </a:lnTo>
                                  <a:lnTo>
                                    <a:pt x="3178" y="1498"/>
                                  </a:lnTo>
                                  <a:lnTo>
                                    <a:pt x="3119" y="1455"/>
                                  </a:lnTo>
                                  <a:lnTo>
                                    <a:pt x="3065" y="1420"/>
                                  </a:lnTo>
                                  <a:lnTo>
                                    <a:pt x="3011" y="1387"/>
                                  </a:lnTo>
                                  <a:lnTo>
                                    <a:pt x="2958" y="1358"/>
                                  </a:lnTo>
                                  <a:lnTo>
                                    <a:pt x="2903" y="1331"/>
                                  </a:lnTo>
                                  <a:lnTo>
                                    <a:pt x="2847" y="1307"/>
                                  </a:lnTo>
                                  <a:lnTo>
                                    <a:pt x="409" y="486"/>
                                  </a:lnTo>
                                  <a:lnTo>
                                    <a:pt x="391" y="478"/>
                                  </a:lnTo>
                                  <a:lnTo>
                                    <a:pt x="337" y="451"/>
                                  </a:lnTo>
                                  <a:lnTo>
                                    <a:pt x="287" y="417"/>
                                  </a:lnTo>
                                  <a:lnTo>
                                    <a:pt x="228" y="363"/>
                                  </a:lnTo>
                                  <a:lnTo>
                                    <a:pt x="207" y="331"/>
                                  </a:lnTo>
                                  <a:lnTo>
                                    <a:pt x="67" y="3"/>
                                  </a:lnTo>
                                </a:path>
                              </a:pathLst>
                            </a:custGeom>
                            <a:solidFill>
                              <a:srgbClr val="2BA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09" name="Group 7672"/>
                        <wpg:cNvGrpSpPr>
                          <a:grpSpLocks/>
                        </wpg:cNvGrpSpPr>
                        <wpg:grpSpPr bwMode="auto">
                          <a:xfrm>
                            <a:off x="4350" y="7815"/>
                            <a:ext cx="5159" cy="4218"/>
                            <a:chOff x="4350" y="7815"/>
                            <a:chExt cx="5159" cy="4218"/>
                          </a:xfrm>
                        </wpg:grpSpPr>
                        <wps:wsp>
                          <wps:cNvPr id="7710" name="Freeform 7676"/>
                          <wps:cNvSpPr>
                            <a:spLocks/>
                          </wps:cNvSpPr>
                          <wps:spPr bwMode="auto">
                            <a:xfrm>
                              <a:off x="4350" y="7815"/>
                              <a:ext cx="5159" cy="4218"/>
                            </a:xfrm>
                            <a:custGeom>
                              <a:avLst/>
                              <a:gdLst>
                                <a:gd name="T0" fmla="+- 0 9513 4350"/>
                                <a:gd name="T1" fmla="*/ T0 w 5159"/>
                                <a:gd name="T2" fmla="+- 0 12035 7815"/>
                                <a:gd name="T3" fmla="*/ 12035 h 4218"/>
                                <a:gd name="T4" fmla="+- 0 9444 4350"/>
                                <a:gd name="T5" fmla="*/ T4 w 5159"/>
                                <a:gd name="T6" fmla="+- 0 11948 7815"/>
                                <a:gd name="T7" fmla="*/ 11948 h 4218"/>
                                <a:gd name="T8" fmla="+- 0 9441 4350"/>
                                <a:gd name="T9" fmla="*/ T8 w 5159"/>
                                <a:gd name="T10" fmla="+- 0 11948 7815"/>
                                <a:gd name="T11" fmla="*/ 11948 h 4218"/>
                                <a:gd name="T12" fmla="+- 0 9438 4350"/>
                                <a:gd name="T13" fmla="*/ T12 w 5159"/>
                                <a:gd name="T14" fmla="+- 0 11946 7815"/>
                                <a:gd name="T15" fmla="*/ 11946 h 4218"/>
                                <a:gd name="T16" fmla="+- 0 9375 4350"/>
                                <a:gd name="T17" fmla="*/ T16 w 5159"/>
                                <a:gd name="T18" fmla="+- 0 11946 7815"/>
                                <a:gd name="T19" fmla="*/ 11946 h 4218"/>
                                <a:gd name="T20" fmla="+- 0 9374 4350"/>
                                <a:gd name="T21" fmla="*/ T20 w 5159"/>
                                <a:gd name="T22" fmla="+- 0 11947 7815"/>
                                <a:gd name="T23" fmla="*/ 11947 h 4218"/>
                                <a:gd name="T24" fmla="+- 0 9437 4350"/>
                                <a:gd name="T25" fmla="*/ T24 w 5159"/>
                                <a:gd name="T26" fmla="+- 0 12027 7815"/>
                                <a:gd name="T27" fmla="*/ 12027 h 4218"/>
                                <a:gd name="T28" fmla="+- 0 9444 4350"/>
                                <a:gd name="T29" fmla="*/ T28 w 5159"/>
                                <a:gd name="T30" fmla="+- 0 12035 7815"/>
                                <a:gd name="T31" fmla="*/ 12035 h 4218"/>
                                <a:gd name="T32" fmla="+- 0 9513 4350"/>
                                <a:gd name="T33" fmla="*/ T32 w 5159"/>
                                <a:gd name="T34" fmla="+- 0 12035 7815"/>
                                <a:gd name="T35" fmla="*/ 12035 h 4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59" h="4218">
                                  <a:moveTo>
                                    <a:pt x="5163" y="4220"/>
                                  </a:moveTo>
                                  <a:lnTo>
                                    <a:pt x="5094" y="4133"/>
                                  </a:lnTo>
                                  <a:lnTo>
                                    <a:pt x="5091" y="4133"/>
                                  </a:lnTo>
                                  <a:lnTo>
                                    <a:pt x="5088" y="4131"/>
                                  </a:lnTo>
                                  <a:lnTo>
                                    <a:pt x="5025" y="4131"/>
                                  </a:lnTo>
                                  <a:lnTo>
                                    <a:pt x="5024" y="4132"/>
                                  </a:lnTo>
                                  <a:lnTo>
                                    <a:pt x="5087" y="4212"/>
                                  </a:lnTo>
                                  <a:lnTo>
                                    <a:pt x="5094" y="4220"/>
                                  </a:lnTo>
                                  <a:lnTo>
                                    <a:pt x="5163" y="4220"/>
                                  </a:lnTo>
                                </a:path>
                              </a:pathLst>
                            </a:custGeom>
                            <a:solidFill>
                              <a:srgbClr val="2C6D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1" name="Freeform 7675"/>
                          <wps:cNvSpPr>
                            <a:spLocks/>
                          </wps:cNvSpPr>
                          <wps:spPr bwMode="auto">
                            <a:xfrm>
                              <a:off x="4350" y="7815"/>
                              <a:ext cx="5159" cy="4218"/>
                            </a:xfrm>
                            <a:custGeom>
                              <a:avLst/>
                              <a:gdLst>
                                <a:gd name="T0" fmla="+- 0 5988 4350"/>
                                <a:gd name="T1" fmla="*/ T0 w 5159"/>
                                <a:gd name="T2" fmla="+- 0 9081 7815"/>
                                <a:gd name="T3" fmla="*/ 9081 h 4218"/>
                                <a:gd name="T4" fmla="+- 0 5988 4350"/>
                                <a:gd name="T5" fmla="*/ T4 w 5159"/>
                                <a:gd name="T6" fmla="+- 0 9084 7815"/>
                                <a:gd name="T7" fmla="*/ 9084 h 4218"/>
                                <a:gd name="T8" fmla="+- 0 5988 4350"/>
                                <a:gd name="T9" fmla="*/ T8 w 5159"/>
                                <a:gd name="T10" fmla="+- 0 9092 7815"/>
                                <a:gd name="T11" fmla="*/ 9092 h 4218"/>
                                <a:gd name="T12" fmla="+- 0 5988 4350"/>
                                <a:gd name="T13" fmla="*/ T12 w 5159"/>
                                <a:gd name="T14" fmla="+- 0 9100 7815"/>
                                <a:gd name="T15" fmla="*/ 9100 h 4218"/>
                                <a:gd name="T16" fmla="+- 0 5988 4350"/>
                                <a:gd name="T17" fmla="*/ T16 w 5159"/>
                                <a:gd name="T18" fmla="+- 0 9105 7815"/>
                                <a:gd name="T19" fmla="*/ 9105 h 4218"/>
                                <a:gd name="T20" fmla="+- 0 7341 4350"/>
                                <a:gd name="T21" fmla="*/ T20 w 5159"/>
                                <a:gd name="T22" fmla="+- 0 9611 7815"/>
                                <a:gd name="T23" fmla="*/ 9611 h 4218"/>
                                <a:gd name="T24" fmla="+- 0 7412 4350"/>
                                <a:gd name="T25" fmla="*/ T24 w 5159"/>
                                <a:gd name="T26" fmla="+- 0 9642 7815"/>
                                <a:gd name="T27" fmla="*/ 9642 h 4218"/>
                                <a:gd name="T28" fmla="+- 0 7469 4350"/>
                                <a:gd name="T29" fmla="*/ T28 w 5159"/>
                                <a:gd name="T30" fmla="+- 0 9672 7815"/>
                                <a:gd name="T31" fmla="*/ 9672 h 4218"/>
                                <a:gd name="T32" fmla="+- 0 7524 4350"/>
                                <a:gd name="T33" fmla="*/ T32 w 5159"/>
                                <a:gd name="T34" fmla="+- 0 9703 7815"/>
                                <a:gd name="T35" fmla="*/ 9703 h 4218"/>
                                <a:gd name="T36" fmla="+- 0 7586 4350"/>
                                <a:gd name="T37" fmla="*/ T36 w 5159"/>
                                <a:gd name="T38" fmla="+- 0 9744 7815"/>
                                <a:gd name="T39" fmla="*/ 9744 h 4218"/>
                                <a:gd name="T40" fmla="+- 0 7638 4350"/>
                                <a:gd name="T41" fmla="*/ T40 w 5159"/>
                                <a:gd name="T42" fmla="+- 0 9782 7815"/>
                                <a:gd name="T43" fmla="*/ 9782 h 4218"/>
                                <a:gd name="T44" fmla="+- 0 7698 4350"/>
                                <a:gd name="T45" fmla="*/ T44 w 5159"/>
                                <a:gd name="T46" fmla="+- 0 9830 7815"/>
                                <a:gd name="T47" fmla="*/ 9830 h 4218"/>
                                <a:gd name="T48" fmla="+- 0 7748 4350"/>
                                <a:gd name="T49" fmla="*/ T48 w 5159"/>
                                <a:gd name="T50" fmla="+- 0 9877 7815"/>
                                <a:gd name="T51" fmla="*/ 9877 h 4218"/>
                                <a:gd name="T52" fmla="+- 0 7797 4350"/>
                                <a:gd name="T53" fmla="*/ T52 w 5159"/>
                                <a:gd name="T54" fmla="+- 0 9930 7815"/>
                                <a:gd name="T55" fmla="*/ 9930 h 4218"/>
                                <a:gd name="T56" fmla="+- 0 9376 4350"/>
                                <a:gd name="T57" fmla="*/ T56 w 5159"/>
                                <a:gd name="T58" fmla="+- 0 11944 7815"/>
                                <a:gd name="T59" fmla="*/ 11944 h 4218"/>
                                <a:gd name="T60" fmla="+- 0 9375 4350"/>
                                <a:gd name="T61" fmla="*/ T60 w 5159"/>
                                <a:gd name="T62" fmla="+- 0 11946 7815"/>
                                <a:gd name="T63" fmla="*/ 11946 h 4218"/>
                                <a:gd name="T64" fmla="+- 0 9438 4350"/>
                                <a:gd name="T65" fmla="*/ T64 w 5159"/>
                                <a:gd name="T66" fmla="+- 0 11946 7815"/>
                                <a:gd name="T67" fmla="*/ 11946 h 4218"/>
                                <a:gd name="T68" fmla="+- 0 7844 4350"/>
                                <a:gd name="T69" fmla="*/ T68 w 5159"/>
                                <a:gd name="T70" fmla="+- 0 9935 7815"/>
                                <a:gd name="T71" fmla="*/ 9935 h 4218"/>
                                <a:gd name="T72" fmla="+- 0 7793 4350"/>
                                <a:gd name="T73" fmla="*/ T72 w 5159"/>
                                <a:gd name="T74" fmla="+- 0 9878 7815"/>
                                <a:gd name="T75" fmla="*/ 9878 h 4218"/>
                                <a:gd name="T76" fmla="+- 0 7747 4350"/>
                                <a:gd name="T77" fmla="*/ T76 w 5159"/>
                                <a:gd name="T78" fmla="+- 0 9834 7815"/>
                                <a:gd name="T79" fmla="*/ 9834 h 4218"/>
                                <a:gd name="T80" fmla="+- 0 7686 4350"/>
                                <a:gd name="T81" fmla="*/ T80 w 5159"/>
                                <a:gd name="T82" fmla="+- 0 9783 7815"/>
                                <a:gd name="T83" fmla="*/ 9783 h 4218"/>
                                <a:gd name="T84" fmla="+- 0 7637 4350"/>
                                <a:gd name="T85" fmla="*/ T84 w 5159"/>
                                <a:gd name="T86" fmla="+- 0 9747 7815"/>
                                <a:gd name="T87" fmla="*/ 9747 h 4218"/>
                                <a:gd name="T88" fmla="+- 0 7586 4350"/>
                                <a:gd name="T89" fmla="*/ T88 w 5159"/>
                                <a:gd name="T90" fmla="+- 0 9712 7815"/>
                                <a:gd name="T91" fmla="*/ 9712 h 4218"/>
                                <a:gd name="T92" fmla="+- 0 7535 4350"/>
                                <a:gd name="T93" fmla="*/ T92 w 5159"/>
                                <a:gd name="T94" fmla="+- 0 9680 7815"/>
                                <a:gd name="T95" fmla="*/ 9680 h 4218"/>
                                <a:gd name="T96" fmla="+- 0 7464 4350"/>
                                <a:gd name="T97" fmla="*/ T96 w 5159"/>
                                <a:gd name="T98" fmla="+- 0 9640 7815"/>
                                <a:gd name="T99" fmla="*/ 9640 h 4218"/>
                                <a:gd name="T100" fmla="+- 0 7408 4350"/>
                                <a:gd name="T101" fmla="*/ T100 w 5159"/>
                                <a:gd name="T102" fmla="+- 0 9612 7815"/>
                                <a:gd name="T103" fmla="*/ 9612 h 4218"/>
                                <a:gd name="T104" fmla="+- 0 7356 4350"/>
                                <a:gd name="T105" fmla="*/ T104 w 5159"/>
                                <a:gd name="T106" fmla="+- 0 9590 7815"/>
                                <a:gd name="T107" fmla="*/ 9590 h 4218"/>
                                <a:gd name="T108" fmla="+- 0 5988 4350"/>
                                <a:gd name="T109" fmla="*/ T108 w 5159"/>
                                <a:gd name="T110" fmla="+- 0 9081 7815"/>
                                <a:gd name="T111" fmla="*/ 9081 h 4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159" h="4218">
                                  <a:moveTo>
                                    <a:pt x="1638" y="1266"/>
                                  </a:moveTo>
                                  <a:lnTo>
                                    <a:pt x="1638" y="1269"/>
                                  </a:lnTo>
                                  <a:lnTo>
                                    <a:pt x="1638" y="1277"/>
                                  </a:lnTo>
                                  <a:lnTo>
                                    <a:pt x="1638" y="1285"/>
                                  </a:lnTo>
                                  <a:lnTo>
                                    <a:pt x="1638" y="1290"/>
                                  </a:lnTo>
                                  <a:lnTo>
                                    <a:pt x="2991" y="1796"/>
                                  </a:lnTo>
                                  <a:lnTo>
                                    <a:pt x="3062" y="1827"/>
                                  </a:lnTo>
                                  <a:lnTo>
                                    <a:pt x="3119" y="1857"/>
                                  </a:lnTo>
                                  <a:lnTo>
                                    <a:pt x="3174" y="1888"/>
                                  </a:lnTo>
                                  <a:lnTo>
                                    <a:pt x="3236" y="1929"/>
                                  </a:lnTo>
                                  <a:lnTo>
                                    <a:pt x="3288" y="1967"/>
                                  </a:lnTo>
                                  <a:lnTo>
                                    <a:pt x="3348" y="2015"/>
                                  </a:lnTo>
                                  <a:lnTo>
                                    <a:pt x="3398" y="2062"/>
                                  </a:lnTo>
                                  <a:lnTo>
                                    <a:pt x="3447" y="2115"/>
                                  </a:lnTo>
                                  <a:lnTo>
                                    <a:pt x="5026" y="4129"/>
                                  </a:lnTo>
                                  <a:lnTo>
                                    <a:pt x="5025" y="4131"/>
                                  </a:lnTo>
                                  <a:lnTo>
                                    <a:pt x="5088" y="4131"/>
                                  </a:lnTo>
                                  <a:lnTo>
                                    <a:pt x="3494" y="2120"/>
                                  </a:lnTo>
                                  <a:lnTo>
                                    <a:pt x="3443" y="2063"/>
                                  </a:lnTo>
                                  <a:lnTo>
                                    <a:pt x="3397" y="2019"/>
                                  </a:lnTo>
                                  <a:lnTo>
                                    <a:pt x="3336" y="1968"/>
                                  </a:lnTo>
                                  <a:lnTo>
                                    <a:pt x="3287" y="1932"/>
                                  </a:lnTo>
                                  <a:lnTo>
                                    <a:pt x="3236" y="1897"/>
                                  </a:lnTo>
                                  <a:lnTo>
                                    <a:pt x="3185" y="1865"/>
                                  </a:lnTo>
                                  <a:lnTo>
                                    <a:pt x="3114" y="1825"/>
                                  </a:lnTo>
                                  <a:lnTo>
                                    <a:pt x="3058" y="1797"/>
                                  </a:lnTo>
                                  <a:lnTo>
                                    <a:pt x="3006" y="1775"/>
                                  </a:lnTo>
                                  <a:lnTo>
                                    <a:pt x="1638" y="1266"/>
                                  </a:lnTo>
                                </a:path>
                              </a:pathLst>
                            </a:custGeom>
                            <a:solidFill>
                              <a:srgbClr val="2C6D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2" name="Freeform 7674"/>
                          <wps:cNvSpPr>
                            <a:spLocks/>
                          </wps:cNvSpPr>
                          <wps:spPr bwMode="auto">
                            <a:xfrm>
                              <a:off x="4350" y="7815"/>
                              <a:ext cx="5159" cy="4218"/>
                            </a:xfrm>
                            <a:custGeom>
                              <a:avLst/>
                              <a:gdLst>
                                <a:gd name="T0" fmla="+- 0 5056 4350"/>
                                <a:gd name="T1" fmla="*/ T0 w 5159"/>
                                <a:gd name="T2" fmla="+- 0 8735 7815"/>
                                <a:gd name="T3" fmla="*/ 8735 h 4218"/>
                                <a:gd name="T4" fmla="+- 0 5055 4350"/>
                                <a:gd name="T5" fmla="*/ T4 w 5159"/>
                                <a:gd name="T6" fmla="+- 0 8738 7815"/>
                                <a:gd name="T7" fmla="*/ 8738 h 4218"/>
                                <a:gd name="T8" fmla="+- 0 5053 4350"/>
                                <a:gd name="T9" fmla="*/ T8 w 5159"/>
                                <a:gd name="T10" fmla="+- 0 8744 7815"/>
                                <a:gd name="T11" fmla="*/ 8744 h 4218"/>
                                <a:gd name="T12" fmla="+- 0 5050 4350"/>
                                <a:gd name="T13" fmla="*/ T12 w 5159"/>
                                <a:gd name="T14" fmla="+- 0 8751 7815"/>
                                <a:gd name="T15" fmla="*/ 8751 h 4218"/>
                                <a:gd name="T16" fmla="+- 0 5049 4350"/>
                                <a:gd name="T17" fmla="*/ T16 w 5159"/>
                                <a:gd name="T18" fmla="+- 0 8754 7815"/>
                                <a:gd name="T19" fmla="*/ 8754 h 4218"/>
                                <a:gd name="T20" fmla="+- 0 5537 4350"/>
                                <a:gd name="T21" fmla="*/ T20 w 5159"/>
                                <a:gd name="T22" fmla="+- 0 8937 7815"/>
                                <a:gd name="T23" fmla="*/ 8937 h 4218"/>
                                <a:gd name="T24" fmla="+- 0 5540 4350"/>
                                <a:gd name="T25" fmla="*/ T24 w 5159"/>
                                <a:gd name="T26" fmla="+- 0 8933 7815"/>
                                <a:gd name="T27" fmla="*/ 8933 h 4218"/>
                                <a:gd name="T28" fmla="+- 0 5545 4350"/>
                                <a:gd name="T29" fmla="*/ T28 w 5159"/>
                                <a:gd name="T30" fmla="+- 0 8927 7815"/>
                                <a:gd name="T31" fmla="*/ 8927 h 4218"/>
                                <a:gd name="T32" fmla="+- 0 5550 4350"/>
                                <a:gd name="T33" fmla="*/ T32 w 5159"/>
                                <a:gd name="T34" fmla="+- 0 8921 7815"/>
                                <a:gd name="T35" fmla="*/ 8921 h 4218"/>
                                <a:gd name="T36" fmla="+- 0 5553 4350"/>
                                <a:gd name="T37" fmla="*/ T36 w 5159"/>
                                <a:gd name="T38" fmla="+- 0 8919 7815"/>
                                <a:gd name="T39" fmla="*/ 8919 h 4218"/>
                                <a:gd name="T40" fmla="+- 0 5056 4350"/>
                                <a:gd name="T41" fmla="*/ T40 w 5159"/>
                                <a:gd name="T42" fmla="+- 0 8735 7815"/>
                                <a:gd name="T43" fmla="*/ 8735 h 4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59" h="4218">
                                  <a:moveTo>
                                    <a:pt x="706" y="920"/>
                                  </a:moveTo>
                                  <a:lnTo>
                                    <a:pt x="705" y="923"/>
                                  </a:lnTo>
                                  <a:lnTo>
                                    <a:pt x="703" y="929"/>
                                  </a:lnTo>
                                  <a:lnTo>
                                    <a:pt x="700" y="936"/>
                                  </a:lnTo>
                                  <a:lnTo>
                                    <a:pt x="699" y="939"/>
                                  </a:lnTo>
                                  <a:lnTo>
                                    <a:pt x="1187" y="1122"/>
                                  </a:lnTo>
                                  <a:lnTo>
                                    <a:pt x="1190" y="1118"/>
                                  </a:lnTo>
                                  <a:lnTo>
                                    <a:pt x="1195" y="1112"/>
                                  </a:lnTo>
                                  <a:lnTo>
                                    <a:pt x="1200" y="1106"/>
                                  </a:lnTo>
                                  <a:lnTo>
                                    <a:pt x="1203" y="1104"/>
                                  </a:lnTo>
                                  <a:lnTo>
                                    <a:pt x="706" y="920"/>
                                  </a:lnTo>
                                </a:path>
                              </a:pathLst>
                            </a:custGeom>
                            <a:solidFill>
                              <a:srgbClr val="2C6D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3" name="Freeform 7673"/>
                          <wps:cNvSpPr>
                            <a:spLocks/>
                          </wps:cNvSpPr>
                          <wps:spPr bwMode="auto">
                            <a:xfrm>
                              <a:off x="4350" y="7815"/>
                              <a:ext cx="5159" cy="4218"/>
                            </a:xfrm>
                            <a:custGeom>
                              <a:avLst/>
                              <a:gdLst>
                                <a:gd name="T0" fmla="+- 0 4380 4350"/>
                                <a:gd name="T1" fmla="*/ T0 w 5159"/>
                                <a:gd name="T2" fmla="+- 0 7817 7815"/>
                                <a:gd name="T3" fmla="*/ 7817 h 4218"/>
                                <a:gd name="T4" fmla="+- 0 4354 4350"/>
                                <a:gd name="T5" fmla="*/ T4 w 5159"/>
                                <a:gd name="T6" fmla="+- 0 7817 7815"/>
                                <a:gd name="T7" fmla="*/ 7817 h 4218"/>
                                <a:gd name="T8" fmla="+- 0 4553 4350"/>
                                <a:gd name="T9" fmla="*/ T8 w 5159"/>
                                <a:gd name="T10" fmla="+- 0 8456 7815"/>
                                <a:gd name="T11" fmla="*/ 8456 h 4218"/>
                                <a:gd name="T12" fmla="+- 0 4588 4350"/>
                                <a:gd name="T13" fmla="*/ T12 w 5159"/>
                                <a:gd name="T14" fmla="+- 0 8511 7815"/>
                                <a:gd name="T15" fmla="*/ 8511 h 4218"/>
                                <a:gd name="T16" fmla="+- 0 4642 4350"/>
                                <a:gd name="T17" fmla="*/ T16 w 5159"/>
                                <a:gd name="T18" fmla="+- 0 8566 7815"/>
                                <a:gd name="T19" fmla="*/ 8566 h 4218"/>
                                <a:gd name="T20" fmla="+- 0 4661 4350"/>
                                <a:gd name="T21" fmla="*/ T20 w 5159"/>
                                <a:gd name="T22" fmla="+- 0 8581 7815"/>
                                <a:gd name="T23" fmla="*/ 8581 h 4218"/>
                                <a:gd name="T24" fmla="+- 0 4665 4350"/>
                                <a:gd name="T25" fmla="*/ T24 w 5159"/>
                                <a:gd name="T26" fmla="+- 0 8578 7815"/>
                                <a:gd name="T27" fmla="*/ 8578 h 4218"/>
                                <a:gd name="T28" fmla="+- 0 4671 4350"/>
                                <a:gd name="T29" fmla="*/ T28 w 5159"/>
                                <a:gd name="T30" fmla="+- 0 8574 7815"/>
                                <a:gd name="T31" fmla="*/ 8574 h 4218"/>
                                <a:gd name="T32" fmla="+- 0 4678 4350"/>
                                <a:gd name="T33" fmla="*/ T32 w 5159"/>
                                <a:gd name="T34" fmla="+- 0 8569 7815"/>
                                <a:gd name="T35" fmla="*/ 8569 h 4218"/>
                                <a:gd name="T36" fmla="+- 0 4681 4350"/>
                                <a:gd name="T37" fmla="*/ T36 w 5159"/>
                                <a:gd name="T38" fmla="+- 0 8568 7815"/>
                                <a:gd name="T39" fmla="*/ 8568 h 4218"/>
                                <a:gd name="T40" fmla="+- 0 4666 4350"/>
                                <a:gd name="T41" fmla="*/ T40 w 5159"/>
                                <a:gd name="T42" fmla="+- 0 8555 7815"/>
                                <a:gd name="T43" fmla="*/ 8555 h 4218"/>
                                <a:gd name="T44" fmla="+- 0 4621 4350"/>
                                <a:gd name="T45" fmla="*/ T44 w 5159"/>
                                <a:gd name="T46" fmla="+- 0 8510 7815"/>
                                <a:gd name="T47" fmla="*/ 8510 h 4218"/>
                                <a:gd name="T48" fmla="+- 0 4585 4350"/>
                                <a:gd name="T49" fmla="*/ T48 w 5159"/>
                                <a:gd name="T50" fmla="+- 0 8456 7815"/>
                                <a:gd name="T51" fmla="*/ 8456 h 4218"/>
                                <a:gd name="T52" fmla="+- 0 4380 4350"/>
                                <a:gd name="T53" fmla="*/ T52 w 5159"/>
                                <a:gd name="T54" fmla="+- 0 7817 7815"/>
                                <a:gd name="T55" fmla="*/ 7817 h 4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159" h="4218">
                                  <a:moveTo>
                                    <a:pt x="30" y="2"/>
                                  </a:moveTo>
                                  <a:lnTo>
                                    <a:pt x="4" y="2"/>
                                  </a:lnTo>
                                  <a:lnTo>
                                    <a:pt x="203" y="641"/>
                                  </a:lnTo>
                                  <a:lnTo>
                                    <a:pt x="238" y="696"/>
                                  </a:lnTo>
                                  <a:lnTo>
                                    <a:pt x="292" y="751"/>
                                  </a:lnTo>
                                  <a:lnTo>
                                    <a:pt x="311" y="766"/>
                                  </a:lnTo>
                                  <a:lnTo>
                                    <a:pt x="315" y="763"/>
                                  </a:lnTo>
                                  <a:lnTo>
                                    <a:pt x="321" y="759"/>
                                  </a:lnTo>
                                  <a:lnTo>
                                    <a:pt x="328" y="754"/>
                                  </a:lnTo>
                                  <a:lnTo>
                                    <a:pt x="331" y="753"/>
                                  </a:lnTo>
                                  <a:lnTo>
                                    <a:pt x="316" y="740"/>
                                  </a:lnTo>
                                  <a:lnTo>
                                    <a:pt x="271" y="695"/>
                                  </a:lnTo>
                                  <a:lnTo>
                                    <a:pt x="235" y="641"/>
                                  </a:lnTo>
                                  <a:lnTo>
                                    <a:pt x="30" y="2"/>
                                  </a:lnTo>
                                </a:path>
                              </a:pathLst>
                            </a:custGeom>
                            <a:solidFill>
                              <a:srgbClr val="2C6D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14" name="Group 7665"/>
                        <wpg:cNvGrpSpPr>
                          <a:grpSpLocks/>
                        </wpg:cNvGrpSpPr>
                        <wpg:grpSpPr bwMode="auto">
                          <a:xfrm>
                            <a:off x="4346" y="7812"/>
                            <a:ext cx="5092" cy="4131"/>
                            <a:chOff x="4346" y="7812"/>
                            <a:chExt cx="5092" cy="4131"/>
                          </a:xfrm>
                        </wpg:grpSpPr>
                        <wps:wsp>
                          <wps:cNvPr id="7715" name="Freeform 7671"/>
                          <wps:cNvSpPr>
                            <a:spLocks/>
                          </wps:cNvSpPr>
                          <wps:spPr bwMode="auto">
                            <a:xfrm>
                              <a:off x="4346" y="7812"/>
                              <a:ext cx="5092" cy="4131"/>
                            </a:xfrm>
                            <a:custGeom>
                              <a:avLst/>
                              <a:gdLst>
                                <a:gd name="T0" fmla="+- 0 4379 4346"/>
                                <a:gd name="T1" fmla="*/ T0 w 5092"/>
                                <a:gd name="T2" fmla="+- 0 7812 7812"/>
                                <a:gd name="T3" fmla="*/ 7812 h 4131"/>
                                <a:gd name="T4" fmla="+- 0 4346 4346"/>
                                <a:gd name="T5" fmla="*/ T4 w 5092"/>
                                <a:gd name="T6" fmla="+- 0 7812 7812"/>
                                <a:gd name="T7" fmla="*/ 7812 h 4131"/>
                                <a:gd name="T8" fmla="+- 0 4543 4346"/>
                                <a:gd name="T9" fmla="*/ T8 w 5092"/>
                                <a:gd name="T10" fmla="+- 0 8443 7812"/>
                                <a:gd name="T11" fmla="*/ 8443 h 4131"/>
                                <a:gd name="T12" fmla="+- 0 4547 4346"/>
                                <a:gd name="T13" fmla="*/ T12 w 5092"/>
                                <a:gd name="T14" fmla="+- 0 8454 7812"/>
                                <a:gd name="T15" fmla="*/ 8454 h 4131"/>
                                <a:gd name="T16" fmla="+- 0 4582 4346"/>
                                <a:gd name="T17" fmla="*/ T16 w 5092"/>
                                <a:gd name="T18" fmla="+- 0 8509 7812"/>
                                <a:gd name="T19" fmla="*/ 8509 h 4131"/>
                                <a:gd name="T20" fmla="+- 0 4626 4346"/>
                                <a:gd name="T21" fmla="*/ T20 w 5092"/>
                                <a:gd name="T22" fmla="+- 0 8556 7812"/>
                                <a:gd name="T23" fmla="*/ 8556 h 4131"/>
                                <a:gd name="T24" fmla="+- 0 4654 4346"/>
                                <a:gd name="T25" fmla="*/ T24 w 5092"/>
                                <a:gd name="T26" fmla="+- 0 8579 7812"/>
                                <a:gd name="T27" fmla="*/ 8579 h 4131"/>
                                <a:gd name="T28" fmla="+- 0 4658 4346"/>
                                <a:gd name="T29" fmla="*/ T28 w 5092"/>
                                <a:gd name="T30" fmla="+- 0 8578 7812"/>
                                <a:gd name="T31" fmla="*/ 8578 h 4131"/>
                                <a:gd name="T32" fmla="+- 0 4657 4346"/>
                                <a:gd name="T33" fmla="*/ T32 w 5092"/>
                                <a:gd name="T34" fmla="+- 0 8578 7812"/>
                                <a:gd name="T35" fmla="*/ 8578 h 4131"/>
                                <a:gd name="T36" fmla="+- 0 4638 4346"/>
                                <a:gd name="T37" fmla="*/ T36 w 5092"/>
                                <a:gd name="T38" fmla="+- 0 8563 7812"/>
                                <a:gd name="T39" fmla="*/ 8563 h 4131"/>
                                <a:gd name="T40" fmla="+- 0 4591 4346"/>
                                <a:gd name="T41" fmla="*/ T40 w 5092"/>
                                <a:gd name="T42" fmla="+- 0 8516 7812"/>
                                <a:gd name="T43" fmla="*/ 8516 h 4131"/>
                                <a:gd name="T44" fmla="+- 0 4554 4346"/>
                                <a:gd name="T45" fmla="*/ T44 w 5092"/>
                                <a:gd name="T46" fmla="+- 0 8462 7812"/>
                                <a:gd name="T47" fmla="*/ 8462 h 4131"/>
                                <a:gd name="T48" fmla="+- 0 4350 4346"/>
                                <a:gd name="T49" fmla="*/ T48 w 5092"/>
                                <a:gd name="T50" fmla="+- 0 7815 7812"/>
                                <a:gd name="T51" fmla="*/ 7815 h 4131"/>
                                <a:gd name="T52" fmla="+- 0 4380 4346"/>
                                <a:gd name="T53" fmla="*/ T52 w 5092"/>
                                <a:gd name="T54" fmla="+- 0 7815 7812"/>
                                <a:gd name="T55" fmla="*/ 7815 h 4131"/>
                                <a:gd name="T56" fmla="+- 0 4379 4346"/>
                                <a:gd name="T57" fmla="*/ T56 w 5092"/>
                                <a:gd name="T58" fmla="+- 0 7812 7812"/>
                                <a:gd name="T59" fmla="*/ 7812 h 4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92" h="4131">
                                  <a:moveTo>
                                    <a:pt x="33" y="0"/>
                                  </a:moveTo>
                                  <a:lnTo>
                                    <a:pt x="0" y="0"/>
                                  </a:lnTo>
                                  <a:lnTo>
                                    <a:pt x="197" y="631"/>
                                  </a:lnTo>
                                  <a:lnTo>
                                    <a:pt x="201" y="642"/>
                                  </a:lnTo>
                                  <a:lnTo>
                                    <a:pt x="236" y="697"/>
                                  </a:lnTo>
                                  <a:lnTo>
                                    <a:pt x="280" y="744"/>
                                  </a:lnTo>
                                  <a:lnTo>
                                    <a:pt x="308" y="767"/>
                                  </a:lnTo>
                                  <a:lnTo>
                                    <a:pt x="312" y="766"/>
                                  </a:lnTo>
                                  <a:lnTo>
                                    <a:pt x="311" y="766"/>
                                  </a:lnTo>
                                  <a:lnTo>
                                    <a:pt x="292" y="751"/>
                                  </a:lnTo>
                                  <a:lnTo>
                                    <a:pt x="245" y="704"/>
                                  </a:lnTo>
                                  <a:lnTo>
                                    <a:pt x="208" y="650"/>
                                  </a:lnTo>
                                  <a:lnTo>
                                    <a:pt x="4" y="3"/>
                                  </a:lnTo>
                                  <a:lnTo>
                                    <a:pt x="34" y="3"/>
                                  </a:lnTo>
                                  <a:lnTo>
                                    <a:pt x="33" y="0"/>
                                  </a:lnTo>
                                </a:path>
                              </a:pathLst>
                            </a:custGeom>
                            <a:solidFill>
                              <a:srgbClr val="2D6C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6" name="Freeform 7670"/>
                          <wps:cNvSpPr>
                            <a:spLocks/>
                          </wps:cNvSpPr>
                          <wps:spPr bwMode="auto">
                            <a:xfrm>
                              <a:off x="4346" y="7812"/>
                              <a:ext cx="5092" cy="4131"/>
                            </a:xfrm>
                            <a:custGeom>
                              <a:avLst/>
                              <a:gdLst>
                                <a:gd name="T0" fmla="+- 0 4380 4346"/>
                                <a:gd name="T1" fmla="*/ T0 w 5092"/>
                                <a:gd name="T2" fmla="+- 0 7815 7812"/>
                                <a:gd name="T3" fmla="*/ 7815 h 4131"/>
                                <a:gd name="T4" fmla="+- 0 4579 4346"/>
                                <a:gd name="T5" fmla="*/ T4 w 5092"/>
                                <a:gd name="T6" fmla="+- 0 8444 7812"/>
                                <a:gd name="T7" fmla="*/ 8444 h 4131"/>
                                <a:gd name="T8" fmla="+- 0 4615 4346"/>
                                <a:gd name="T9" fmla="*/ T8 w 5092"/>
                                <a:gd name="T10" fmla="+- 0 8505 7812"/>
                                <a:gd name="T11" fmla="*/ 8505 h 4131"/>
                                <a:gd name="T12" fmla="+- 0 4662 4346"/>
                                <a:gd name="T13" fmla="*/ T12 w 5092"/>
                                <a:gd name="T14" fmla="+- 0 8552 7812"/>
                                <a:gd name="T15" fmla="*/ 8552 h 4131"/>
                                <a:gd name="T16" fmla="+- 0 4677 4346"/>
                                <a:gd name="T17" fmla="*/ T16 w 5092"/>
                                <a:gd name="T18" fmla="+- 0 8565 7812"/>
                                <a:gd name="T19" fmla="*/ 8565 h 4131"/>
                                <a:gd name="T20" fmla="+- 0 4674 4346"/>
                                <a:gd name="T21" fmla="*/ T20 w 5092"/>
                                <a:gd name="T22" fmla="+- 0 8567 7812"/>
                                <a:gd name="T23" fmla="*/ 8567 h 4131"/>
                                <a:gd name="T24" fmla="+- 0 4667 4346"/>
                                <a:gd name="T25" fmla="*/ T24 w 5092"/>
                                <a:gd name="T26" fmla="+- 0 8571 7812"/>
                                <a:gd name="T27" fmla="*/ 8571 h 4131"/>
                                <a:gd name="T28" fmla="+- 0 4661 4346"/>
                                <a:gd name="T29" fmla="*/ T28 w 5092"/>
                                <a:gd name="T30" fmla="+- 0 8575 7812"/>
                                <a:gd name="T31" fmla="*/ 8575 h 4131"/>
                                <a:gd name="T32" fmla="+- 0 4657 4346"/>
                                <a:gd name="T33" fmla="*/ T32 w 5092"/>
                                <a:gd name="T34" fmla="+- 0 8578 7812"/>
                                <a:gd name="T35" fmla="*/ 8578 h 4131"/>
                                <a:gd name="T36" fmla="+- 0 4658 4346"/>
                                <a:gd name="T37" fmla="*/ T36 w 5092"/>
                                <a:gd name="T38" fmla="+- 0 8578 7812"/>
                                <a:gd name="T39" fmla="*/ 8578 h 4131"/>
                                <a:gd name="T40" fmla="+- 0 4663 4346"/>
                                <a:gd name="T41" fmla="*/ T40 w 5092"/>
                                <a:gd name="T42" fmla="+- 0 8577 7812"/>
                                <a:gd name="T43" fmla="*/ 8577 h 4131"/>
                                <a:gd name="T44" fmla="+- 0 4669 4346"/>
                                <a:gd name="T45" fmla="*/ T44 w 5092"/>
                                <a:gd name="T46" fmla="+- 0 8573 7812"/>
                                <a:gd name="T47" fmla="*/ 8573 h 4131"/>
                                <a:gd name="T48" fmla="+- 0 4675 4346"/>
                                <a:gd name="T49" fmla="*/ T48 w 5092"/>
                                <a:gd name="T50" fmla="+- 0 8569 7812"/>
                                <a:gd name="T51" fmla="*/ 8569 h 4131"/>
                                <a:gd name="T52" fmla="+- 0 4682 4346"/>
                                <a:gd name="T53" fmla="*/ T52 w 5092"/>
                                <a:gd name="T54" fmla="+- 0 8565 7812"/>
                                <a:gd name="T55" fmla="*/ 8565 h 4131"/>
                                <a:gd name="T56" fmla="+- 0 4666 4346"/>
                                <a:gd name="T57" fmla="*/ T56 w 5092"/>
                                <a:gd name="T58" fmla="+- 0 8552 7812"/>
                                <a:gd name="T59" fmla="*/ 8552 h 4131"/>
                                <a:gd name="T60" fmla="+- 0 4651 4346"/>
                                <a:gd name="T61" fmla="*/ T60 w 5092"/>
                                <a:gd name="T62" fmla="+- 0 8539 7812"/>
                                <a:gd name="T63" fmla="*/ 8539 h 4131"/>
                                <a:gd name="T64" fmla="+- 0 4608 4346"/>
                                <a:gd name="T65" fmla="*/ T64 w 5092"/>
                                <a:gd name="T66" fmla="+- 0 8491 7812"/>
                                <a:gd name="T67" fmla="*/ 8491 h 4131"/>
                                <a:gd name="T68" fmla="+- 0 4584 4346"/>
                                <a:gd name="T69" fmla="*/ T68 w 5092"/>
                                <a:gd name="T70" fmla="+- 0 8452 7812"/>
                                <a:gd name="T71" fmla="*/ 8452 h 4131"/>
                                <a:gd name="T72" fmla="+- 0 4380 4346"/>
                                <a:gd name="T73" fmla="*/ T72 w 5092"/>
                                <a:gd name="T74" fmla="+- 0 7815 7812"/>
                                <a:gd name="T75" fmla="*/ 7815 h 4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092" h="4131">
                                  <a:moveTo>
                                    <a:pt x="34" y="3"/>
                                  </a:moveTo>
                                  <a:lnTo>
                                    <a:pt x="233" y="632"/>
                                  </a:lnTo>
                                  <a:lnTo>
                                    <a:pt x="269" y="693"/>
                                  </a:lnTo>
                                  <a:lnTo>
                                    <a:pt x="316" y="740"/>
                                  </a:lnTo>
                                  <a:lnTo>
                                    <a:pt x="331" y="753"/>
                                  </a:lnTo>
                                  <a:lnTo>
                                    <a:pt x="328" y="755"/>
                                  </a:lnTo>
                                  <a:lnTo>
                                    <a:pt x="321" y="759"/>
                                  </a:lnTo>
                                  <a:lnTo>
                                    <a:pt x="315" y="763"/>
                                  </a:lnTo>
                                  <a:lnTo>
                                    <a:pt x="311" y="766"/>
                                  </a:lnTo>
                                  <a:lnTo>
                                    <a:pt x="312" y="766"/>
                                  </a:lnTo>
                                  <a:lnTo>
                                    <a:pt x="317" y="765"/>
                                  </a:lnTo>
                                  <a:lnTo>
                                    <a:pt x="323" y="761"/>
                                  </a:lnTo>
                                  <a:lnTo>
                                    <a:pt x="329" y="757"/>
                                  </a:lnTo>
                                  <a:lnTo>
                                    <a:pt x="336" y="753"/>
                                  </a:lnTo>
                                  <a:lnTo>
                                    <a:pt x="320" y="740"/>
                                  </a:lnTo>
                                  <a:lnTo>
                                    <a:pt x="305" y="727"/>
                                  </a:lnTo>
                                  <a:lnTo>
                                    <a:pt x="262" y="679"/>
                                  </a:lnTo>
                                  <a:lnTo>
                                    <a:pt x="238" y="640"/>
                                  </a:lnTo>
                                  <a:lnTo>
                                    <a:pt x="34" y="3"/>
                                  </a:lnTo>
                                </a:path>
                              </a:pathLst>
                            </a:custGeom>
                            <a:solidFill>
                              <a:srgbClr val="2D6C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7" name="Freeform 7669"/>
                          <wps:cNvSpPr>
                            <a:spLocks/>
                          </wps:cNvSpPr>
                          <wps:spPr bwMode="auto">
                            <a:xfrm>
                              <a:off x="4346" y="7812"/>
                              <a:ext cx="5092" cy="4131"/>
                            </a:xfrm>
                            <a:custGeom>
                              <a:avLst/>
                              <a:gdLst>
                                <a:gd name="T0" fmla="+- 0 5050 4346"/>
                                <a:gd name="T1" fmla="*/ T0 w 5092"/>
                                <a:gd name="T2" fmla="+- 0 8728 7812"/>
                                <a:gd name="T3" fmla="*/ 8728 h 4131"/>
                                <a:gd name="T4" fmla="+- 0 5049 4346"/>
                                <a:gd name="T5" fmla="*/ T4 w 5092"/>
                                <a:gd name="T6" fmla="+- 0 8734 7812"/>
                                <a:gd name="T7" fmla="*/ 8734 h 4131"/>
                                <a:gd name="T8" fmla="+- 0 5047 4346"/>
                                <a:gd name="T9" fmla="*/ T8 w 5092"/>
                                <a:gd name="T10" fmla="+- 0 8741 7812"/>
                                <a:gd name="T11" fmla="*/ 8741 h 4131"/>
                                <a:gd name="T12" fmla="+- 0 5044 4346"/>
                                <a:gd name="T13" fmla="*/ T12 w 5092"/>
                                <a:gd name="T14" fmla="+- 0 8747 7812"/>
                                <a:gd name="T15" fmla="*/ 8747 h 4131"/>
                                <a:gd name="T16" fmla="+- 0 5041 4346"/>
                                <a:gd name="T17" fmla="*/ T16 w 5092"/>
                                <a:gd name="T18" fmla="+- 0 8753 7812"/>
                                <a:gd name="T19" fmla="*/ 8753 h 4131"/>
                                <a:gd name="T20" fmla="+- 0 5535 4346"/>
                                <a:gd name="T21" fmla="*/ T20 w 5092"/>
                                <a:gd name="T22" fmla="+- 0 8937 7812"/>
                                <a:gd name="T23" fmla="*/ 8937 h 4131"/>
                                <a:gd name="T24" fmla="+- 0 5537 4346"/>
                                <a:gd name="T25" fmla="*/ T24 w 5092"/>
                                <a:gd name="T26" fmla="+- 0 8934 7812"/>
                                <a:gd name="T27" fmla="*/ 8934 h 4131"/>
                                <a:gd name="T28" fmla="+- 0 5534 4346"/>
                                <a:gd name="T29" fmla="*/ T28 w 5092"/>
                                <a:gd name="T30" fmla="+- 0 8934 7812"/>
                                <a:gd name="T31" fmla="*/ 8934 h 4131"/>
                                <a:gd name="T32" fmla="+- 0 5045 4346"/>
                                <a:gd name="T33" fmla="*/ T32 w 5092"/>
                                <a:gd name="T34" fmla="+- 0 8751 7812"/>
                                <a:gd name="T35" fmla="*/ 8751 h 4131"/>
                                <a:gd name="T36" fmla="+- 0 5047 4346"/>
                                <a:gd name="T37" fmla="*/ T36 w 5092"/>
                                <a:gd name="T38" fmla="+- 0 8748 7812"/>
                                <a:gd name="T39" fmla="*/ 8748 h 4131"/>
                                <a:gd name="T40" fmla="+- 0 5049 4346"/>
                                <a:gd name="T41" fmla="*/ T40 w 5092"/>
                                <a:gd name="T42" fmla="+- 0 8742 7812"/>
                                <a:gd name="T43" fmla="*/ 8742 h 4131"/>
                                <a:gd name="T44" fmla="+- 0 5051 4346"/>
                                <a:gd name="T45" fmla="*/ T44 w 5092"/>
                                <a:gd name="T46" fmla="+- 0 8735 7812"/>
                                <a:gd name="T47" fmla="*/ 8735 h 4131"/>
                                <a:gd name="T48" fmla="+- 0 5052 4346"/>
                                <a:gd name="T49" fmla="*/ T48 w 5092"/>
                                <a:gd name="T50" fmla="+- 0 8732 7812"/>
                                <a:gd name="T51" fmla="*/ 8732 h 4131"/>
                                <a:gd name="T52" fmla="+- 0 5060 4346"/>
                                <a:gd name="T53" fmla="*/ T52 w 5092"/>
                                <a:gd name="T54" fmla="+- 0 8732 7812"/>
                                <a:gd name="T55" fmla="*/ 8732 h 4131"/>
                                <a:gd name="T56" fmla="+- 0 5050 4346"/>
                                <a:gd name="T57" fmla="*/ T56 w 5092"/>
                                <a:gd name="T58" fmla="+- 0 8728 7812"/>
                                <a:gd name="T59" fmla="*/ 8728 h 4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92" h="4131">
                                  <a:moveTo>
                                    <a:pt x="704" y="916"/>
                                  </a:moveTo>
                                  <a:lnTo>
                                    <a:pt x="703" y="922"/>
                                  </a:lnTo>
                                  <a:lnTo>
                                    <a:pt x="701" y="929"/>
                                  </a:lnTo>
                                  <a:lnTo>
                                    <a:pt x="698" y="935"/>
                                  </a:lnTo>
                                  <a:lnTo>
                                    <a:pt x="695" y="941"/>
                                  </a:lnTo>
                                  <a:lnTo>
                                    <a:pt x="1189" y="1125"/>
                                  </a:lnTo>
                                  <a:lnTo>
                                    <a:pt x="1191" y="1122"/>
                                  </a:lnTo>
                                  <a:lnTo>
                                    <a:pt x="1188" y="1122"/>
                                  </a:lnTo>
                                  <a:lnTo>
                                    <a:pt x="699" y="939"/>
                                  </a:lnTo>
                                  <a:lnTo>
                                    <a:pt x="701" y="936"/>
                                  </a:lnTo>
                                  <a:lnTo>
                                    <a:pt x="703" y="930"/>
                                  </a:lnTo>
                                  <a:lnTo>
                                    <a:pt x="705" y="923"/>
                                  </a:lnTo>
                                  <a:lnTo>
                                    <a:pt x="706" y="920"/>
                                  </a:lnTo>
                                  <a:lnTo>
                                    <a:pt x="714" y="920"/>
                                  </a:lnTo>
                                  <a:lnTo>
                                    <a:pt x="704" y="916"/>
                                  </a:lnTo>
                                </a:path>
                              </a:pathLst>
                            </a:custGeom>
                            <a:solidFill>
                              <a:srgbClr val="2D6C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8" name="Freeform 7668"/>
                          <wps:cNvSpPr>
                            <a:spLocks/>
                          </wps:cNvSpPr>
                          <wps:spPr bwMode="auto">
                            <a:xfrm>
                              <a:off x="4346" y="7812"/>
                              <a:ext cx="5092" cy="4131"/>
                            </a:xfrm>
                            <a:custGeom>
                              <a:avLst/>
                              <a:gdLst>
                                <a:gd name="T0" fmla="+- 0 5060 4346"/>
                                <a:gd name="T1" fmla="*/ T0 w 5092"/>
                                <a:gd name="T2" fmla="+- 0 8732 7812"/>
                                <a:gd name="T3" fmla="*/ 8732 h 4131"/>
                                <a:gd name="T4" fmla="+- 0 5052 4346"/>
                                <a:gd name="T5" fmla="*/ T4 w 5092"/>
                                <a:gd name="T6" fmla="+- 0 8732 7812"/>
                                <a:gd name="T7" fmla="*/ 8732 h 4131"/>
                                <a:gd name="T8" fmla="+- 0 5549 4346"/>
                                <a:gd name="T9" fmla="*/ T8 w 5092"/>
                                <a:gd name="T10" fmla="+- 0 8916 7812"/>
                                <a:gd name="T11" fmla="*/ 8916 h 4131"/>
                                <a:gd name="T12" fmla="+- 0 5547 4346"/>
                                <a:gd name="T13" fmla="*/ T12 w 5092"/>
                                <a:gd name="T14" fmla="+- 0 8919 7812"/>
                                <a:gd name="T15" fmla="*/ 8919 h 4131"/>
                                <a:gd name="T16" fmla="+- 0 5541 4346"/>
                                <a:gd name="T17" fmla="*/ T16 w 5092"/>
                                <a:gd name="T18" fmla="+- 0 8924 7812"/>
                                <a:gd name="T19" fmla="*/ 8924 h 4131"/>
                                <a:gd name="T20" fmla="+- 0 5537 4346"/>
                                <a:gd name="T21" fmla="*/ T20 w 5092"/>
                                <a:gd name="T22" fmla="+- 0 8930 7812"/>
                                <a:gd name="T23" fmla="*/ 8930 h 4131"/>
                                <a:gd name="T24" fmla="+- 0 5534 4346"/>
                                <a:gd name="T25" fmla="*/ T24 w 5092"/>
                                <a:gd name="T26" fmla="+- 0 8934 7812"/>
                                <a:gd name="T27" fmla="*/ 8934 h 4131"/>
                                <a:gd name="T28" fmla="+- 0 5537 4346"/>
                                <a:gd name="T29" fmla="*/ T28 w 5092"/>
                                <a:gd name="T30" fmla="+- 0 8934 7812"/>
                                <a:gd name="T31" fmla="*/ 8934 h 4131"/>
                                <a:gd name="T32" fmla="+- 0 5539 4346"/>
                                <a:gd name="T33" fmla="*/ T32 w 5092"/>
                                <a:gd name="T34" fmla="+- 0 8931 7812"/>
                                <a:gd name="T35" fmla="*/ 8931 h 4131"/>
                                <a:gd name="T36" fmla="+- 0 5543 4346"/>
                                <a:gd name="T37" fmla="*/ T36 w 5092"/>
                                <a:gd name="T38" fmla="+- 0 8926 7812"/>
                                <a:gd name="T39" fmla="*/ 8926 h 4131"/>
                                <a:gd name="T40" fmla="+- 0 5549 4346"/>
                                <a:gd name="T41" fmla="*/ T40 w 5092"/>
                                <a:gd name="T42" fmla="+- 0 8921 7812"/>
                                <a:gd name="T43" fmla="*/ 8921 h 4131"/>
                                <a:gd name="T44" fmla="+- 0 5554 4346"/>
                                <a:gd name="T45" fmla="*/ T44 w 5092"/>
                                <a:gd name="T46" fmla="+- 0 8916 7812"/>
                                <a:gd name="T47" fmla="*/ 8916 h 4131"/>
                                <a:gd name="T48" fmla="+- 0 5060 4346"/>
                                <a:gd name="T49" fmla="*/ T48 w 5092"/>
                                <a:gd name="T50" fmla="+- 0 8732 7812"/>
                                <a:gd name="T51" fmla="*/ 8732 h 4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92" h="4131">
                                  <a:moveTo>
                                    <a:pt x="714" y="920"/>
                                  </a:moveTo>
                                  <a:lnTo>
                                    <a:pt x="706" y="920"/>
                                  </a:lnTo>
                                  <a:lnTo>
                                    <a:pt x="1203" y="1104"/>
                                  </a:lnTo>
                                  <a:lnTo>
                                    <a:pt x="1201" y="1107"/>
                                  </a:lnTo>
                                  <a:lnTo>
                                    <a:pt x="1195" y="1112"/>
                                  </a:lnTo>
                                  <a:lnTo>
                                    <a:pt x="1191" y="1118"/>
                                  </a:lnTo>
                                  <a:lnTo>
                                    <a:pt x="1188" y="1122"/>
                                  </a:lnTo>
                                  <a:lnTo>
                                    <a:pt x="1191" y="1122"/>
                                  </a:lnTo>
                                  <a:lnTo>
                                    <a:pt x="1193" y="1119"/>
                                  </a:lnTo>
                                  <a:lnTo>
                                    <a:pt x="1197" y="1114"/>
                                  </a:lnTo>
                                  <a:lnTo>
                                    <a:pt x="1203" y="1109"/>
                                  </a:lnTo>
                                  <a:lnTo>
                                    <a:pt x="1208" y="1104"/>
                                  </a:lnTo>
                                  <a:lnTo>
                                    <a:pt x="714" y="920"/>
                                  </a:lnTo>
                                </a:path>
                              </a:pathLst>
                            </a:custGeom>
                            <a:solidFill>
                              <a:srgbClr val="2D6C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9" name="Freeform 7667"/>
                          <wps:cNvSpPr>
                            <a:spLocks/>
                          </wps:cNvSpPr>
                          <wps:spPr bwMode="auto">
                            <a:xfrm>
                              <a:off x="4346" y="7812"/>
                              <a:ext cx="5092" cy="4131"/>
                            </a:xfrm>
                            <a:custGeom>
                              <a:avLst/>
                              <a:gdLst>
                                <a:gd name="T0" fmla="+- 0 5981 4346"/>
                                <a:gd name="T1" fmla="*/ T0 w 5092"/>
                                <a:gd name="T2" fmla="+- 0 9074 7812"/>
                                <a:gd name="T3" fmla="*/ 9074 h 4131"/>
                                <a:gd name="T4" fmla="+- 0 5982 4346"/>
                                <a:gd name="T5" fmla="*/ T4 w 5092"/>
                                <a:gd name="T6" fmla="+- 0 9082 7812"/>
                                <a:gd name="T7" fmla="*/ 9082 h 4131"/>
                                <a:gd name="T8" fmla="+- 0 5982 4346"/>
                                <a:gd name="T9" fmla="*/ T8 w 5092"/>
                                <a:gd name="T10" fmla="+- 0 9089 7812"/>
                                <a:gd name="T11" fmla="*/ 9089 h 4131"/>
                                <a:gd name="T12" fmla="+- 0 5982 4346"/>
                                <a:gd name="T13" fmla="*/ T12 w 5092"/>
                                <a:gd name="T14" fmla="+- 0 9097 7812"/>
                                <a:gd name="T15" fmla="*/ 9097 h 4131"/>
                                <a:gd name="T16" fmla="+- 0 5981 4346"/>
                                <a:gd name="T17" fmla="*/ T16 w 5092"/>
                                <a:gd name="T18" fmla="+- 0 9104 7812"/>
                                <a:gd name="T19" fmla="*/ 9104 h 4131"/>
                                <a:gd name="T20" fmla="+- 0 7336 4346"/>
                                <a:gd name="T21" fmla="*/ T20 w 5092"/>
                                <a:gd name="T22" fmla="+- 0 9611 7812"/>
                                <a:gd name="T23" fmla="*/ 9611 h 4131"/>
                                <a:gd name="T24" fmla="+- 0 7408 4346"/>
                                <a:gd name="T25" fmla="*/ T24 w 5092"/>
                                <a:gd name="T26" fmla="+- 0 9642 7812"/>
                                <a:gd name="T27" fmla="*/ 9642 h 4131"/>
                                <a:gd name="T28" fmla="+- 0 7465 4346"/>
                                <a:gd name="T29" fmla="*/ T28 w 5092"/>
                                <a:gd name="T30" fmla="+- 0 9671 7812"/>
                                <a:gd name="T31" fmla="*/ 9671 h 4131"/>
                                <a:gd name="T32" fmla="+- 0 7519 4346"/>
                                <a:gd name="T33" fmla="*/ T32 w 5092"/>
                                <a:gd name="T34" fmla="+- 0 9703 7812"/>
                                <a:gd name="T35" fmla="*/ 9703 h 4131"/>
                                <a:gd name="T36" fmla="+- 0 7582 4346"/>
                                <a:gd name="T37" fmla="*/ T36 w 5092"/>
                                <a:gd name="T38" fmla="+- 0 9744 7812"/>
                                <a:gd name="T39" fmla="*/ 9744 h 4131"/>
                                <a:gd name="T40" fmla="+- 0 7633 4346"/>
                                <a:gd name="T41" fmla="*/ T40 w 5092"/>
                                <a:gd name="T42" fmla="+- 0 9781 7812"/>
                                <a:gd name="T43" fmla="*/ 9781 h 4131"/>
                                <a:gd name="T44" fmla="+- 0 7693 4346"/>
                                <a:gd name="T45" fmla="*/ T44 w 5092"/>
                                <a:gd name="T46" fmla="+- 0 9830 7812"/>
                                <a:gd name="T47" fmla="*/ 9830 h 4131"/>
                                <a:gd name="T48" fmla="+- 0 7743 4346"/>
                                <a:gd name="T49" fmla="*/ T48 w 5092"/>
                                <a:gd name="T50" fmla="+- 0 9877 7812"/>
                                <a:gd name="T51" fmla="*/ 9877 h 4131"/>
                                <a:gd name="T52" fmla="+- 0 7792 4346"/>
                                <a:gd name="T53" fmla="*/ T52 w 5092"/>
                                <a:gd name="T54" fmla="+- 0 9930 7812"/>
                                <a:gd name="T55" fmla="*/ 9930 h 4131"/>
                                <a:gd name="T56" fmla="+- 0 9370 4346"/>
                                <a:gd name="T57" fmla="*/ T56 w 5092"/>
                                <a:gd name="T58" fmla="+- 0 11943 7812"/>
                                <a:gd name="T59" fmla="*/ 11943 h 4131"/>
                                <a:gd name="T60" fmla="+- 0 9371 4346"/>
                                <a:gd name="T61" fmla="*/ T60 w 5092"/>
                                <a:gd name="T62" fmla="+- 0 11943 7812"/>
                                <a:gd name="T63" fmla="*/ 11943 h 4131"/>
                                <a:gd name="T64" fmla="+- 0 7794 4346"/>
                                <a:gd name="T65" fmla="*/ T64 w 5092"/>
                                <a:gd name="T66" fmla="+- 0 9928 7812"/>
                                <a:gd name="T67" fmla="*/ 9928 h 4131"/>
                                <a:gd name="T68" fmla="+- 0 7742 4346"/>
                                <a:gd name="T69" fmla="*/ T68 w 5092"/>
                                <a:gd name="T70" fmla="+- 0 9871 7812"/>
                                <a:gd name="T71" fmla="*/ 9871 h 4131"/>
                                <a:gd name="T72" fmla="+- 0 7695 4346"/>
                                <a:gd name="T73" fmla="*/ T72 w 5092"/>
                                <a:gd name="T74" fmla="+- 0 9828 7812"/>
                                <a:gd name="T75" fmla="*/ 9828 h 4131"/>
                                <a:gd name="T76" fmla="+- 0 7648 4346"/>
                                <a:gd name="T77" fmla="*/ T76 w 5092"/>
                                <a:gd name="T78" fmla="+- 0 9790 7812"/>
                                <a:gd name="T79" fmla="*/ 9790 h 4131"/>
                                <a:gd name="T80" fmla="+- 0 7582 4346"/>
                                <a:gd name="T81" fmla="*/ T80 w 5092"/>
                                <a:gd name="T82" fmla="+- 0 9741 7812"/>
                                <a:gd name="T83" fmla="*/ 9741 h 4131"/>
                                <a:gd name="T84" fmla="+- 0 7529 4346"/>
                                <a:gd name="T85" fmla="*/ T84 w 5092"/>
                                <a:gd name="T86" fmla="+- 0 9706 7812"/>
                                <a:gd name="T87" fmla="*/ 9706 h 4131"/>
                                <a:gd name="T88" fmla="+- 0 7465 4346"/>
                                <a:gd name="T89" fmla="*/ T88 w 5092"/>
                                <a:gd name="T90" fmla="+- 0 9669 7812"/>
                                <a:gd name="T91" fmla="*/ 9669 h 4131"/>
                                <a:gd name="T92" fmla="+- 0 7408 4346"/>
                                <a:gd name="T93" fmla="*/ T92 w 5092"/>
                                <a:gd name="T94" fmla="+- 0 9639 7812"/>
                                <a:gd name="T95" fmla="*/ 9639 h 4131"/>
                                <a:gd name="T96" fmla="+- 0 7339 4346"/>
                                <a:gd name="T97" fmla="*/ T96 w 5092"/>
                                <a:gd name="T98" fmla="+- 0 9609 7812"/>
                                <a:gd name="T99" fmla="*/ 9609 h 4131"/>
                                <a:gd name="T100" fmla="+- 0 5984 4346"/>
                                <a:gd name="T101" fmla="*/ T100 w 5092"/>
                                <a:gd name="T102" fmla="+- 0 9102 7812"/>
                                <a:gd name="T103" fmla="*/ 9102 h 4131"/>
                                <a:gd name="T104" fmla="+- 0 5985 4346"/>
                                <a:gd name="T105" fmla="*/ T104 w 5092"/>
                                <a:gd name="T106" fmla="+- 0 9097 7812"/>
                                <a:gd name="T107" fmla="*/ 9097 h 4131"/>
                                <a:gd name="T108" fmla="+- 0 5985 4346"/>
                                <a:gd name="T109" fmla="*/ T108 w 5092"/>
                                <a:gd name="T110" fmla="+- 0 9089 7812"/>
                                <a:gd name="T111" fmla="*/ 9089 h 4131"/>
                                <a:gd name="T112" fmla="+- 0 5984 4346"/>
                                <a:gd name="T113" fmla="*/ T112 w 5092"/>
                                <a:gd name="T114" fmla="+- 0 9081 7812"/>
                                <a:gd name="T115" fmla="*/ 9081 h 4131"/>
                                <a:gd name="T116" fmla="+- 0 5984 4346"/>
                                <a:gd name="T117" fmla="*/ T116 w 5092"/>
                                <a:gd name="T118" fmla="+- 0 9078 7812"/>
                                <a:gd name="T119" fmla="*/ 9078 h 4131"/>
                                <a:gd name="T120" fmla="+- 0 5992 4346"/>
                                <a:gd name="T121" fmla="*/ T120 w 5092"/>
                                <a:gd name="T122" fmla="+- 0 9078 7812"/>
                                <a:gd name="T123" fmla="*/ 9078 h 4131"/>
                                <a:gd name="T124" fmla="+- 0 5981 4346"/>
                                <a:gd name="T125" fmla="*/ T124 w 5092"/>
                                <a:gd name="T126" fmla="+- 0 9074 7812"/>
                                <a:gd name="T127" fmla="*/ 9074 h 4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092" h="4131">
                                  <a:moveTo>
                                    <a:pt x="1635" y="1262"/>
                                  </a:moveTo>
                                  <a:lnTo>
                                    <a:pt x="1636" y="1270"/>
                                  </a:lnTo>
                                  <a:lnTo>
                                    <a:pt x="1636" y="1277"/>
                                  </a:lnTo>
                                  <a:lnTo>
                                    <a:pt x="1636" y="1285"/>
                                  </a:lnTo>
                                  <a:lnTo>
                                    <a:pt x="1635" y="1292"/>
                                  </a:lnTo>
                                  <a:lnTo>
                                    <a:pt x="2990" y="1799"/>
                                  </a:lnTo>
                                  <a:lnTo>
                                    <a:pt x="3062" y="1830"/>
                                  </a:lnTo>
                                  <a:lnTo>
                                    <a:pt x="3119" y="1859"/>
                                  </a:lnTo>
                                  <a:lnTo>
                                    <a:pt x="3173" y="1891"/>
                                  </a:lnTo>
                                  <a:lnTo>
                                    <a:pt x="3236" y="1932"/>
                                  </a:lnTo>
                                  <a:lnTo>
                                    <a:pt x="3287" y="1969"/>
                                  </a:lnTo>
                                  <a:lnTo>
                                    <a:pt x="3347" y="2018"/>
                                  </a:lnTo>
                                  <a:lnTo>
                                    <a:pt x="3397" y="2065"/>
                                  </a:lnTo>
                                  <a:lnTo>
                                    <a:pt x="3446" y="2118"/>
                                  </a:lnTo>
                                  <a:lnTo>
                                    <a:pt x="5024" y="4131"/>
                                  </a:lnTo>
                                  <a:lnTo>
                                    <a:pt x="5025" y="4131"/>
                                  </a:lnTo>
                                  <a:lnTo>
                                    <a:pt x="3448" y="2116"/>
                                  </a:lnTo>
                                  <a:lnTo>
                                    <a:pt x="3396" y="2059"/>
                                  </a:lnTo>
                                  <a:lnTo>
                                    <a:pt x="3349" y="2016"/>
                                  </a:lnTo>
                                  <a:lnTo>
                                    <a:pt x="3302" y="1978"/>
                                  </a:lnTo>
                                  <a:lnTo>
                                    <a:pt x="3236" y="1929"/>
                                  </a:lnTo>
                                  <a:lnTo>
                                    <a:pt x="3183" y="1894"/>
                                  </a:lnTo>
                                  <a:lnTo>
                                    <a:pt x="3119" y="1857"/>
                                  </a:lnTo>
                                  <a:lnTo>
                                    <a:pt x="3062" y="1827"/>
                                  </a:lnTo>
                                  <a:lnTo>
                                    <a:pt x="2993" y="1797"/>
                                  </a:lnTo>
                                  <a:lnTo>
                                    <a:pt x="1638" y="1290"/>
                                  </a:lnTo>
                                  <a:lnTo>
                                    <a:pt x="1639" y="1285"/>
                                  </a:lnTo>
                                  <a:lnTo>
                                    <a:pt x="1639" y="1277"/>
                                  </a:lnTo>
                                  <a:lnTo>
                                    <a:pt x="1638" y="1269"/>
                                  </a:lnTo>
                                  <a:lnTo>
                                    <a:pt x="1638" y="1266"/>
                                  </a:lnTo>
                                  <a:lnTo>
                                    <a:pt x="1646" y="1266"/>
                                  </a:lnTo>
                                  <a:lnTo>
                                    <a:pt x="1635" y="1262"/>
                                  </a:lnTo>
                                </a:path>
                              </a:pathLst>
                            </a:custGeom>
                            <a:solidFill>
                              <a:srgbClr val="2D6C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0" name="Freeform 7666"/>
                          <wps:cNvSpPr>
                            <a:spLocks/>
                          </wps:cNvSpPr>
                          <wps:spPr bwMode="auto">
                            <a:xfrm>
                              <a:off x="4346" y="7812"/>
                              <a:ext cx="5092" cy="4131"/>
                            </a:xfrm>
                            <a:custGeom>
                              <a:avLst/>
                              <a:gdLst>
                                <a:gd name="T0" fmla="+- 0 5992 4346"/>
                                <a:gd name="T1" fmla="*/ T0 w 5092"/>
                                <a:gd name="T2" fmla="+- 0 9078 7812"/>
                                <a:gd name="T3" fmla="*/ 9078 h 4131"/>
                                <a:gd name="T4" fmla="+- 0 5984 4346"/>
                                <a:gd name="T5" fmla="*/ T4 w 5092"/>
                                <a:gd name="T6" fmla="+- 0 9078 7812"/>
                                <a:gd name="T7" fmla="*/ 9078 h 4131"/>
                                <a:gd name="T8" fmla="+- 0 7337 4346"/>
                                <a:gd name="T9" fmla="*/ T8 w 5092"/>
                                <a:gd name="T10" fmla="+- 0 9581 7812"/>
                                <a:gd name="T11" fmla="*/ 9581 h 4131"/>
                                <a:gd name="T12" fmla="+- 0 7355 4346"/>
                                <a:gd name="T13" fmla="*/ T12 w 5092"/>
                                <a:gd name="T14" fmla="+- 0 9588 7812"/>
                                <a:gd name="T15" fmla="*/ 9588 h 4131"/>
                                <a:gd name="T16" fmla="+- 0 7427 4346"/>
                                <a:gd name="T17" fmla="*/ T16 w 5092"/>
                                <a:gd name="T18" fmla="+- 0 9620 7812"/>
                                <a:gd name="T19" fmla="*/ 9620 h 4131"/>
                                <a:gd name="T20" fmla="+- 0 7483 4346"/>
                                <a:gd name="T21" fmla="*/ T20 w 5092"/>
                                <a:gd name="T22" fmla="+- 0 9649 7812"/>
                                <a:gd name="T23" fmla="*/ 9649 h 4131"/>
                                <a:gd name="T24" fmla="+- 0 7536 4346"/>
                                <a:gd name="T25" fmla="*/ T24 w 5092"/>
                                <a:gd name="T26" fmla="+- 0 9680 7812"/>
                                <a:gd name="T27" fmla="*/ 9680 h 4131"/>
                                <a:gd name="T28" fmla="+- 0 7602 4346"/>
                                <a:gd name="T29" fmla="*/ T28 w 5092"/>
                                <a:gd name="T30" fmla="+- 0 9722 7812"/>
                                <a:gd name="T31" fmla="*/ 9722 h 4131"/>
                                <a:gd name="T32" fmla="+- 0 7656 4346"/>
                                <a:gd name="T33" fmla="*/ T32 w 5092"/>
                                <a:gd name="T34" fmla="+- 0 9761 7812"/>
                                <a:gd name="T35" fmla="*/ 9761 h 4131"/>
                                <a:gd name="T36" fmla="+- 0 7717 4346"/>
                                <a:gd name="T37" fmla="*/ T36 w 5092"/>
                                <a:gd name="T38" fmla="+- 0 9809 7812"/>
                                <a:gd name="T39" fmla="*/ 9809 h 4131"/>
                                <a:gd name="T40" fmla="+- 0 7766 4346"/>
                                <a:gd name="T41" fmla="*/ T40 w 5092"/>
                                <a:gd name="T42" fmla="+- 0 9852 7812"/>
                                <a:gd name="T43" fmla="*/ 9852 h 4131"/>
                                <a:gd name="T44" fmla="+- 0 7809 4346"/>
                                <a:gd name="T45" fmla="*/ T44 w 5092"/>
                                <a:gd name="T46" fmla="+- 0 9895 7812"/>
                                <a:gd name="T47" fmla="*/ 9895 h 4131"/>
                                <a:gd name="T48" fmla="+- 0 9435 4346"/>
                                <a:gd name="T49" fmla="*/ T48 w 5092"/>
                                <a:gd name="T50" fmla="+- 0 11943 7812"/>
                                <a:gd name="T51" fmla="*/ 11943 h 4131"/>
                                <a:gd name="T52" fmla="+- 0 9438 4346"/>
                                <a:gd name="T53" fmla="*/ T52 w 5092"/>
                                <a:gd name="T54" fmla="+- 0 11943 7812"/>
                                <a:gd name="T55" fmla="*/ 11943 h 4131"/>
                                <a:gd name="T56" fmla="+- 0 7843 4346"/>
                                <a:gd name="T57" fmla="*/ T56 w 5092"/>
                                <a:gd name="T58" fmla="+- 0 9930 7812"/>
                                <a:gd name="T59" fmla="*/ 9930 h 4131"/>
                                <a:gd name="T60" fmla="+- 0 7792 4346"/>
                                <a:gd name="T61" fmla="*/ T60 w 5092"/>
                                <a:gd name="T62" fmla="+- 0 9873 7812"/>
                                <a:gd name="T63" fmla="*/ 9873 h 4131"/>
                                <a:gd name="T64" fmla="+- 0 7745 4346"/>
                                <a:gd name="T65" fmla="*/ T64 w 5092"/>
                                <a:gd name="T66" fmla="+- 0 9830 7812"/>
                                <a:gd name="T67" fmla="*/ 9830 h 4131"/>
                                <a:gd name="T68" fmla="+- 0 7684 4346"/>
                                <a:gd name="T69" fmla="*/ T68 w 5092"/>
                                <a:gd name="T70" fmla="+- 0 9779 7812"/>
                                <a:gd name="T71" fmla="*/ 9779 h 4131"/>
                                <a:gd name="T72" fmla="+- 0 7636 4346"/>
                                <a:gd name="T73" fmla="*/ T72 w 5092"/>
                                <a:gd name="T74" fmla="+- 0 9743 7812"/>
                                <a:gd name="T75" fmla="*/ 9743 h 4131"/>
                                <a:gd name="T76" fmla="+- 0 7584 4346"/>
                                <a:gd name="T77" fmla="*/ T76 w 5092"/>
                                <a:gd name="T78" fmla="+- 0 9707 7812"/>
                                <a:gd name="T79" fmla="*/ 9707 h 4131"/>
                                <a:gd name="T80" fmla="+- 0 7533 4346"/>
                                <a:gd name="T81" fmla="*/ T80 w 5092"/>
                                <a:gd name="T82" fmla="+- 0 9675 7812"/>
                                <a:gd name="T83" fmla="*/ 9675 h 4131"/>
                                <a:gd name="T84" fmla="+- 0 7463 4346"/>
                                <a:gd name="T85" fmla="*/ T84 w 5092"/>
                                <a:gd name="T86" fmla="+- 0 9635 7812"/>
                                <a:gd name="T87" fmla="*/ 9635 h 4131"/>
                                <a:gd name="T88" fmla="+- 0 7406 4346"/>
                                <a:gd name="T89" fmla="*/ T88 w 5092"/>
                                <a:gd name="T90" fmla="+- 0 9607 7812"/>
                                <a:gd name="T91" fmla="*/ 9607 h 4131"/>
                                <a:gd name="T92" fmla="+- 0 7355 4346"/>
                                <a:gd name="T93" fmla="*/ T92 w 5092"/>
                                <a:gd name="T94" fmla="+- 0 9585 7812"/>
                                <a:gd name="T95" fmla="*/ 9585 h 4131"/>
                                <a:gd name="T96" fmla="+- 0 5992 4346"/>
                                <a:gd name="T97" fmla="*/ T96 w 5092"/>
                                <a:gd name="T98" fmla="+- 0 9078 7812"/>
                                <a:gd name="T99" fmla="*/ 9078 h 4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92" h="4131">
                                  <a:moveTo>
                                    <a:pt x="1646" y="1266"/>
                                  </a:moveTo>
                                  <a:lnTo>
                                    <a:pt x="1638" y="1266"/>
                                  </a:lnTo>
                                  <a:lnTo>
                                    <a:pt x="2991" y="1769"/>
                                  </a:lnTo>
                                  <a:lnTo>
                                    <a:pt x="3009" y="1776"/>
                                  </a:lnTo>
                                  <a:lnTo>
                                    <a:pt x="3081" y="1808"/>
                                  </a:lnTo>
                                  <a:lnTo>
                                    <a:pt x="3137" y="1837"/>
                                  </a:lnTo>
                                  <a:lnTo>
                                    <a:pt x="3190" y="1868"/>
                                  </a:lnTo>
                                  <a:lnTo>
                                    <a:pt x="3256" y="1910"/>
                                  </a:lnTo>
                                  <a:lnTo>
                                    <a:pt x="3310" y="1949"/>
                                  </a:lnTo>
                                  <a:lnTo>
                                    <a:pt x="3371" y="1997"/>
                                  </a:lnTo>
                                  <a:lnTo>
                                    <a:pt x="3420" y="2040"/>
                                  </a:lnTo>
                                  <a:lnTo>
                                    <a:pt x="3463" y="2083"/>
                                  </a:lnTo>
                                  <a:lnTo>
                                    <a:pt x="5089" y="4131"/>
                                  </a:lnTo>
                                  <a:lnTo>
                                    <a:pt x="5092" y="4131"/>
                                  </a:lnTo>
                                  <a:lnTo>
                                    <a:pt x="3497" y="2118"/>
                                  </a:lnTo>
                                  <a:lnTo>
                                    <a:pt x="3446" y="2061"/>
                                  </a:lnTo>
                                  <a:lnTo>
                                    <a:pt x="3399" y="2018"/>
                                  </a:lnTo>
                                  <a:lnTo>
                                    <a:pt x="3338" y="1967"/>
                                  </a:lnTo>
                                  <a:lnTo>
                                    <a:pt x="3290" y="1931"/>
                                  </a:lnTo>
                                  <a:lnTo>
                                    <a:pt x="3238" y="1895"/>
                                  </a:lnTo>
                                  <a:lnTo>
                                    <a:pt x="3187" y="1863"/>
                                  </a:lnTo>
                                  <a:lnTo>
                                    <a:pt x="3117" y="1823"/>
                                  </a:lnTo>
                                  <a:lnTo>
                                    <a:pt x="3060" y="1795"/>
                                  </a:lnTo>
                                  <a:lnTo>
                                    <a:pt x="3009" y="1773"/>
                                  </a:lnTo>
                                  <a:lnTo>
                                    <a:pt x="1646" y="1266"/>
                                  </a:lnTo>
                                </a:path>
                              </a:pathLst>
                            </a:custGeom>
                            <a:solidFill>
                              <a:srgbClr val="2D6C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21" name="Group 7657"/>
                        <wpg:cNvGrpSpPr>
                          <a:grpSpLocks/>
                        </wpg:cNvGrpSpPr>
                        <wpg:grpSpPr bwMode="auto">
                          <a:xfrm>
                            <a:off x="3413" y="7814"/>
                            <a:ext cx="1076" cy="4218"/>
                            <a:chOff x="3413" y="7814"/>
                            <a:chExt cx="1076" cy="4218"/>
                          </a:xfrm>
                        </wpg:grpSpPr>
                        <wps:wsp>
                          <wps:cNvPr id="7722" name="Freeform 7664"/>
                          <wps:cNvSpPr>
                            <a:spLocks/>
                          </wps:cNvSpPr>
                          <wps:spPr bwMode="auto">
                            <a:xfrm>
                              <a:off x="3413" y="7814"/>
                              <a:ext cx="1076" cy="4218"/>
                            </a:xfrm>
                            <a:custGeom>
                              <a:avLst/>
                              <a:gdLst>
                                <a:gd name="T0" fmla="+- 0 4478 3413"/>
                                <a:gd name="T1" fmla="*/ T0 w 1076"/>
                                <a:gd name="T2" fmla="+- 0 11948 7814"/>
                                <a:gd name="T3" fmla="*/ 11948 h 4218"/>
                                <a:gd name="T4" fmla="+- 0 4475 3413"/>
                                <a:gd name="T5" fmla="*/ T4 w 1076"/>
                                <a:gd name="T6" fmla="+- 0 11948 7814"/>
                                <a:gd name="T7" fmla="*/ 11948 h 4218"/>
                                <a:gd name="T8" fmla="+- 0 4294 3413"/>
                                <a:gd name="T9" fmla="*/ T8 w 1076"/>
                                <a:gd name="T10" fmla="+- 0 10851 7814"/>
                                <a:gd name="T11" fmla="*/ 10851 h 4218"/>
                                <a:gd name="T12" fmla="+- 0 4266 3413"/>
                                <a:gd name="T13" fmla="*/ T12 w 1076"/>
                                <a:gd name="T14" fmla="+- 0 10851 7814"/>
                                <a:gd name="T15" fmla="*/ 10851 h 4218"/>
                                <a:gd name="T16" fmla="+- 0 4243 3413"/>
                                <a:gd name="T17" fmla="*/ T16 w 1076"/>
                                <a:gd name="T18" fmla="+- 0 10850 7814"/>
                                <a:gd name="T19" fmla="*/ 10850 h 4218"/>
                                <a:gd name="T20" fmla="+- 0 4220 3413"/>
                                <a:gd name="T21" fmla="*/ T20 w 1076"/>
                                <a:gd name="T22" fmla="+- 0 10847 7814"/>
                                <a:gd name="T23" fmla="*/ 10847 h 4218"/>
                                <a:gd name="T24" fmla="+- 0 4198 3413"/>
                                <a:gd name="T25" fmla="*/ T24 w 1076"/>
                                <a:gd name="T26" fmla="+- 0 10843 7814"/>
                                <a:gd name="T27" fmla="*/ 10843 h 4218"/>
                                <a:gd name="T28" fmla="+- 0 4180 3413"/>
                                <a:gd name="T29" fmla="*/ T28 w 1076"/>
                                <a:gd name="T30" fmla="+- 0 10839 7814"/>
                                <a:gd name="T31" fmla="*/ 10839 h 4218"/>
                                <a:gd name="T32" fmla="+- 0 4344 3413"/>
                                <a:gd name="T33" fmla="*/ T32 w 1076"/>
                                <a:gd name="T34" fmla="+- 0 11945 7814"/>
                                <a:gd name="T35" fmla="*/ 11945 h 4218"/>
                                <a:gd name="T36" fmla="+- 0 4343 3413"/>
                                <a:gd name="T37" fmla="*/ T36 w 1076"/>
                                <a:gd name="T38" fmla="+- 0 11945 7814"/>
                                <a:gd name="T39" fmla="*/ 11945 h 4218"/>
                                <a:gd name="T40" fmla="+- 0 4341 3413"/>
                                <a:gd name="T41" fmla="*/ T40 w 1076"/>
                                <a:gd name="T42" fmla="+- 0 11948 7814"/>
                                <a:gd name="T43" fmla="*/ 11948 h 4218"/>
                                <a:gd name="T44" fmla="+- 0 4353 3413"/>
                                <a:gd name="T45" fmla="*/ T44 w 1076"/>
                                <a:gd name="T46" fmla="+- 0 12025 7814"/>
                                <a:gd name="T47" fmla="*/ 12025 h 4218"/>
                                <a:gd name="T48" fmla="+- 0 4354 3413"/>
                                <a:gd name="T49" fmla="*/ T48 w 1076"/>
                                <a:gd name="T50" fmla="+- 0 12035 7814"/>
                                <a:gd name="T51" fmla="*/ 12035 h 4218"/>
                                <a:gd name="T52" fmla="+- 0 4492 3413"/>
                                <a:gd name="T53" fmla="*/ T52 w 1076"/>
                                <a:gd name="T54" fmla="+- 0 12035 7814"/>
                                <a:gd name="T55" fmla="*/ 12035 h 4218"/>
                                <a:gd name="T56" fmla="+- 0 4490 3413"/>
                                <a:gd name="T57" fmla="*/ T56 w 1076"/>
                                <a:gd name="T58" fmla="+- 0 12024 7814"/>
                                <a:gd name="T59" fmla="*/ 12024 h 4218"/>
                                <a:gd name="T60" fmla="+- 0 4478 3413"/>
                                <a:gd name="T61" fmla="*/ T60 w 1076"/>
                                <a:gd name="T62" fmla="+- 0 11948 7814"/>
                                <a:gd name="T63" fmla="*/ 11948 h 4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6" h="4218">
                                  <a:moveTo>
                                    <a:pt x="1065" y="4134"/>
                                  </a:moveTo>
                                  <a:lnTo>
                                    <a:pt x="1062" y="4134"/>
                                  </a:lnTo>
                                  <a:lnTo>
                                    <a:pt x="881" y="3037"/>
                                  </a:lnTo>
                                  <a:lnTo>
                                    <a:pt x="853" y="3037"/>
                                  </a:lnTo>
                                  <a:lnTo>
                                    <a:pt x="830" y="3036"/>
                                  </a:lnTo>
                                  <a:lnTo>
                                    <a:pt x="807" y="3033"/>
                                  </a:lnTo>
                                  <a:lnTo>
                                    <a:pt x="785" y="3029"/>
                                  </a:lnTo>
                                  <a:lnTo>
                                    <a:pt x="767" y="3025"/>
                                  </a:lnTo>
                                  <a:lnTo>
                                    <a:pt x="931" y="4131"/>
                                  </a:lnTo>
                                  <a:lnTo>
                                    <a:pt x="930" y="4131"/>
                                  </a:lnTo>
                                  <a:lnTo>
                                    <a:pt x="928" y="4134"/>
                                  </a:lnTo>
                                  <a:lnTo>
                                    <a:pt x="940" y="4211"/>
                                  </a:lnTo>
                                  <a:lnTo>
                                    <a:pt x="941" y="4221"/>
                                  </a:lnTo>
                                  <a:lnTo>
                                    <a:pt x="1079" y="4221"/>
                                  </a:lnTo>
                                  <a:lnTo>
                                    <a:pt x="1077" y="4210"/>
                                  </a:lnTo>
                                  <a:lnTo>
                                    <a:pt x="1065" y="4134"/>
                                  </a:lnTo>
                                </a:path>
                              </a:pathLst>
                            </a:custGeom>
                            <a:solidFill>
                              <a:srgbClr val="CE69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3" name="Freeform 7663"/>
                          <wps:cNvSpPr>
                            <a:spLocks/>
                          </wps:cNvSpPr>
                          <wps:spPr bwMode="auto">
                            <a:xfrm>
                              <a:off x="3413" y="7814"/>
                              <a:ext cx="1076" cy="4218"/>
                            </a:xfrm>
                            <a:custGeom>
                              <a:avLst/>
                              <a:gdLst>
                                <a:gd name="T0" fmla="+- 0 4293 3413"/>
                                <a:gd name="T1" fmla="*/ T0 w 1076"/>
                                <a:gd name="T2" fmla="+- 0 10849 7814"/>
                                <a:gd name="T3" fmla="*/ 10849 h 4218"/>
                                <a:gd name="T4" fmla="+- 0 4289 3413"/>
                                <a:gd name="T5" fmla="*/ T4 w 1076"/>
                                <a:gd name="T6" fmla="+- 0 10850 7814"/>
                                <a:gd name="T7" fmla="*/ 10850 h 4218"/>
                                <a:gd name="T8" fmla="+- 0 4281 3413"/>
                                <a:gd name="T9" fmla="*/ T8 w 1076"/>
                                <a:gd name="T10" fmla="+- 0 10850 7814"/>
                                <a:gd name="T11" fmla="*/ 10850 h 4218"/>
                                <a:gd name="T12" fmla="+- 0 4274 3413"/>
                                <a:gd name="T13" fmla="*/ T12 w 1076"/>
                                <a:gd name="T14" fmla="+- 0 10850 7814"/>
                                <a:gd name="T15" fmla="*/ 10850 h 4218"/>
                                <a:gd name="T16" fmla="+- 0 4266 3413"/>
                                <a:gd name="T17" fmla="*/ T16 w 1076"/>
                                <a:gd name="T18" fmla="+- 0 10851 7814"/>
                                <a:gd name="T19" fmla="*/ 10851 h 4218"/>
                                <a:gd name="T20" fmla="+- 0 4294 3413"/>
                                <a:gd name="T21" fmla="*/ T20 w 1076"/>
                                <a:gd name="T22" fmla="+- 0 10851 7814"/>
                                <a:gd name="T23" fmla="*/ 10851 h 4218"/>
                                <a:gd name="T24" fmla="+- 0 4293 3413"/>
                                <a:gd name="T25" fmla="*/ T24 w 1076"/>
                                <a:gd name="T26" fmla="+- 0 10849 7814"/>
                                <a:gd name="T27" fmla="*/ 10849 h 4218"/>
                              </a:gdLst>
                              <a:ahLst/>
                              <a:cxnLst>
                                <a:cxn ang="0">
                                  <a:pos x="T1" y="T3"/>
                                </a:cxn>
                                <a:cxn ang="0">
                                  <a:pos x="T5" y="T7"/>
                                </a:cxn>
                                <a:cxn ang="0">
                                  <a:pos x="T9" y="T11"/>
                                </a:cxn>
                                <a:cxn ang="0">
                                  <a:pos x="T13" y="T15"/>
                                </a:cxn>
                                <a:cxn ang="0">
                                  <a:pos x="T17" y="T19"/>
                                </a:cxn>
                                <a:cxn ang="0">
                                  <a:pos x="T21" y="T23"/>
                                </a:cxn>
                                <a:cxn ang="0">
                                  <a:pos x="T25" y="T27"/>
                                </a:cxn>
                              </a:cxnLst>
                              <a:rect l="0" t="0" r="r" b="b"/>
                              <a:pathLst>
                                <a:path w="1076" h="4218">
                                  <a:moveTo>
                                    <a:pt x="880" y="3035"/>
                                  </a:moveTo>
                                  <a:lnTo>
                                    <a:pt x="876" y="3036"/>
                                  </a:lnTo>
                                  <a:lnTo>
                                    <a:pt x="868" y="3036"/>
                                  </a:lnTo>
                                  <a:lnTo>
                                    <a:pt x="861" y="3036"/>
                                  </a:lnTo>
                                  <a:lnTo>
                                    <a:pt x="853" y="3037"/>
                                  </a:lnTo>
                                  <a:lnTo>
                                    <a:pt x="881" y="3037"/>
                                  </a:lnTo>
                                  <a:lnTo>
                                    <a:pt x="880" y="3035"/>
                                  </a:lnTo>
                                </a:path>
                              </a:pathLst>
                            </a:custGeom>
                            <a:solidFill>
                              <a:srgbClr val="CE69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4" name="Freeform 7662"/>
                          <wps:cNvSpPr>
                            <a:spLocks/>
                          </wps:cNvSpPr>
                          <wps:spPr bwMode="auto">
                            <a:xfrm>
                              <a:off x="3413" y="7814"/>
                              <a:ext cx="1076" cy="4218"/>
                            </a:xfrm>
                            <a:custGeom>
                              <a:avLst/>
                              <a:gdLst>
                                <a:gd name="T0" fmla="+- 0 3492 3413"/>
                                <a:gd name="T1" fmla="*/ T0 w 1076"/>
                                <a:gd name="T2" fmla="+- 0 8885 7814"/>
                                <a:gd name="T3" fmla="*/ 8885 h 4218"/>
                                <a:gd name="T4" fmla="+- 0 3488 3413"/>
                                <a:gd name="T5" fmla="*/ T4 w 1076"/>
                                <a:gd name="T6" fmla="+- 0 8885 7814"/>
                                <a:gd name="T7" fmla="*/ 8885 h 4218"/>
                                <a:gd name="T8" fmla="+- 0 3491 3413"/>
                                <a:gd name="T9" fmla="*/ T8 w 1076"/>
                                <a:gd name="T10" fmla="+- 0 8886 7814"/>
                                <a:gd name="T11" fmla="*/ 8886 h 4218"/>
                                <a:gd name="T12" fmla="+- 0 3492 3413"/>
                                <a:gd name="T13" fmla="*/ T12 w 1076"/>
                                <a:gd name="T14" fmla="+- 0 8885 7814"/>
                                <a:gd name="T15" fmla="*/ 8885 h 4218"/>
                              </a:gdLst>
                              <a:ahLst/>
                              <a:cxnLst>
                                <a:cxn ang="0">
                                  <a:pos x="T1" y="T3"/>
                                </a:cxn>
                                <a:cxn ang="0">
                                  <a:pos x="T5" y="T7"/>
                                </a:cxn>
                                <a:cxn ang="0">
                                  <a:pos x="T9" y="T11"/>
                                </a:cxn>
                                <a:cxn ang="0">
                                  <a:pos x="T13" y="T15"/>
                                </a:cxn>
                              </a:cxnLst>
                              <a:rect l="0" t="0" r="r" b="b"/>
                              <a:pathLst>
                                <a:path w="1076" h="4218">
                                  <a:moveTo>
                                    <a:pt x="79" y="1071"/>
                                  </a:moveTo>
                                  <a:lnTo>
                                    <a:pt x="75" y="1071"/>
                                  </a:lnTo>
                                  <a:lnTo>
                                    <a:pt x="78" y="1072"/>
                                  </a:lnTo>
                                  <a:lnTo>
                                    <a:pt x="79" y="1071"/>
                                  </a:lnTo>
                                </a:path>
                              </a:pathLst>
                            </a:custGeom>
                            <a:solidFill>
                              <a:srgbClr val="CE69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5" name="Freeform 7661"/>
                          <wps:cNvSpPr>
                            <a:spLocks/>
                          </wps:cNvSpPr>
                          <wps:spPr bwMode="auto">
                            <a:xfrm>
                              <a:off x="3413" y="7814"/>
                              <a:ext cx="1076" cy="4218"/>
                            </a:xfrm>
                            <a:custGeom>
                              <a:avLst/>
                              <a:gdLst>
                                <a:gd name="T0" fmla="+- 0 3524 3413"/>
                                <a:gd name="T1" fmla="*/ T0 w 1076"/>
                                <a:gd name="T2" fmla="+- 0 8399 7814"/>
                                <a:gd name="T3" fmla="*/ 8399 h 4218"/>
                                <a:gd name="T4" fmla="+- 0 3455 3413"/>
                                <a:gd name="T5" fmla="*/ T4 w 1076"/>
                                <a:gd name="T6" fmla="+- 0 8427 7814"/>
                                <a:gd name="T7" fmla="*/ 8427 h 4218"/>
                                <a:gd name="T8" fmla="+- 0 3455 3413"/>
                                <a:gd name="T9" fmla="*/ T8 w 1076"/>
                                <a:gd name="T10" fmla="+- 0 8428 7814"/>
                                <a:gd name="T11" fmla="*/ 8428 h 4218"/>
                                <a:gd name="T12" fmla="+- 0 3485 3413"/>
                                <a:gd name="T13" fmla="*/ T12 w 1076"/>
                                <a:gd name="T14" fmla="+- 0 8885 7814"/>
                                <a:gd name="T15" fmla="*/ 8885 h 4218"/>
                                <a:gd name="T16" fmla="+- 0 3486 3413"/>
                                <a:gd name="T17" fmla="*/ T16 w 1076"/>
                                <a:gd name="T18" fmla="+- 0 8885 7814"/>
                                <a:gd name="T19" fmla="*/ 8885 h 4218"/>
                                <a:gd name="T20" fmla="+- 0 3488 3413"/>
                                <a:gd name="T21" fmla="*/ T20 w 1076"/>
                                <a:gd name="T22" fmla="+- 0 8885 7814"/>
                                <a:gd name="T23" fmla="*/ 8885 h 4218"/>
                                <a:gd name="T24" fmla="+- 0 3488 3413"/>
                                <a:gd name="T25" fmla="*/ T24 w 1076"/>
                                <a:gd name="T26" fmla="+- 0 8885 7814"/>
                                <a:gd name="T27" fmla="*/ 8885 h 4218"/>
                                <a:gd name="T28" fmla="+- 0 3492 3413"/>
                                <a:gd name="T29" fmla="*/ T28 w 1076"/>
                                <a:gd name="T30" fmla="+- 0 8885 7814"/>
                                <a:gd name="T31" fmla="*/ 8885 h 4218"/>
                                <a:gd name="T32" fmla="+- 0 3493 3413"/>
                                <a:gd name="T33" fmla="*/ T32 w 1076"/>
                                <a:gd name="T34" fmla="+- 0 8884 7814"/>
                                <a:gd name="T35" fmla="*/ 8884 h 4218"/>
                                <a:gd name="T36" fmla="+- 0 3559 3413"/>
                                <a:gd name="T37" fmla="*/ T36 w 1076"/>
                                <a:gd name="T38" fmla="+- 0 8811 7814"/>
                                <a:gd name="T39" fmla="*/ 8811 h 4218"/>
                                <a:gd name="T40" fmla="+- 0 3557 3413"/>
                                <a:gd name="T41" fmla="*/ T40 w 1076"/>
                                <a:gd name="T42" fmla="+- 0 8810 7814"/>
                                <a:gd name="T43" fmla="*/ 8810 h 4218"/>
                                <a:gd name="T44" fmla="+- 0 3524 3413"/>
                                <a:gd name="T45" fmla="*/ T44 w 1076"/>
                                <a:gd name="T46" fmla="+- 0 8399 7814"/>
                                <a:gd name="T47" fmla="*/ 8399 h 4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6" h="4218">
                                  <a:moveTo>
                                    <a:pt x="111" y="585"/>
                                  </a:moveTo>
                                  <a:lnTo>
                                    <a:pt x="42" y="613"/>
                                  </a:lnTo>
                                  <a:lnTo>
                                    <a:pt x="42" y="614"/>
                                  </a:lnTo>
                                  <a:lnTo>
                                    <a:pt x="72" y="1071"/>
                                  </a:lnTo>
                                  <a:lnTo>
                                    <a:pt x="73" y="1071"/>
                                  </a:lnTo>
                                  <a:lnTo>
                                    <a:pt x="75" y="1071"/>
                                  </a:lnTo>
                                  <a:lnTo>
                                    <a:pt x="79" y="1071"/>
                                  </a:lnTo>
                                  <a:lnTo>
                                    <a:pt x="80" y="1070"/>
                                  </a:lnTo>
                                  <a:lnTo>
                                    <a:pt x="146" y="997"/>
                                  </a:lnTo>
                                  <a:lnTo>
                                    <a:pt x="144" y="996"/>
                                  </a:lnTo>
                                  <a:lnTo>
                                    <a:pt x="111" y="585"/>
                                  </a:lnTo>
                                </a:path>
                              </a:pathLst>
                            </a:custGeom>
                            <a:solidFill>
                              <a:srgbClr val="CE69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6" name="Freeform 7660"/>
                          <wps:cNvSpPr>
                            <a:spLocks/>
                          </wps:cNvSpPr>
                          <wps:spPr bwMode="auto">
                            <a:xfrm>
                              <a:off x="3413" y="7814"/>
                              <a:ext cx="1076" cy="4218"/>
                            </a:xfrm>
                            <a:custGeom>
                              <a:avLst/>
                              <a:gdLst>
                                <a:gd name="T0" fmla="+- 0 3587 3413"/>
                                <a:gd name="T1" fmla="*/ T0 w 1076"/>
                                <a:gd name="T2" fmla="+- 0 9167 7814"/>
                                <a:gd name="T3" fmla="*/ 9167 h 4218"/>
                                <a:gd name="T4" fmla="+- 0 3571 3413"/>
                                <a:gd name="T5" fmla="*/ T4 w 1076"/>
                                <a:gd name="T6" fmla="+- 0 9175 7814"/>
                                <a:gd name="T7" fmla="*/ 9175 h 4218"/>
                                <a:gd name="T8" fmla="+- 0 3550 3413"/>
                                <a:gd name="T9" fmla="*/ T8 w 1076"/>
                                <a:gd name="T10" fmla="+- 0 9183 7814"/>
                                <a:gd name="T11" fmla="*/ 9183 h 4218"/>
                                <a:gd name="T12" fmla="+- 0 3527 3413"/>
                                <a:gd name="T13" fmla="*/ T12 w 1076"/>
                                <a:gd name="T14" fmla="+- 0 9190 7814"/>
                                <a:gd name="T15" fmla="*/ 9190 h 4218"/>
                                <a:gd name="T16" fmla="+- 0 3505 3413"/>
                                <a:gd name="T17" fmla="*/ T16 w 1076"/>
                                <a:gd name="T18" fmla="+- 0 9194 7814"/>
                                <a:gd name="T19" fmla="*/ 9194 h 4218"/>
                                <a:gd name="T20" fmla="+- 0 3532 3413"/>
                                <a:gd name="T21" fmla="*/ T20 w 1076"/>
                                <a:gd name="T22" fmla="+- 0 9606 7814"/>
                                <a:gd name="T23" fmla="*/ 9606 h 4218"/>
                                <a:gd name="T24" fmla="+- 0 3552 3413"/>
                                <a:gd name="T25" fmla="*/ T24 w 1076"/>
                                <a:gd name="T26" fmla="+- 0 9686 7814"/>
                                <a:gd name="T27" fmla="*/ 9686 h 4218"/>
                                <a:gd name="T28" fmla="+- 0 3586 3413"/>
                                <a:gd name="T29" fmla="*/ T28 w 1076"/>
                                <a:gd name="T30" fmla="+- 0 9755 7814"/>
                                <a:gd name="T31" fmla="*/ 9755 h 4218"/>
                                <a:gd name="T32" fmla="+- 0 3622 3413"/>
                                <a:gd name="T33" fmla="*/ T32 w 1076"/>
                                <a:gd name="T34" fmla="+- 0 9807 7814"/>
                                <a:gd name="T35" fmla="*/ 9807 h 4218"/>
                                <a:gd name="T36" fmla="+- 0 3676 3413"/>
                                <a:gd name="T37" fmla="*/ T36 w 1076"/>
                                <a:gd name="T38" fmla="+- 0 9867 7814"/>
                                <a:gd name="T39" fmla="*/ 9867 h 4218"/>
                                <a:gd name="T40" fmla="+- 0 3927 3413"/>
                                <a:gd name="T41" fmla="*/ T40 w 1076"/>
                                <a:gd name="T42" fmla="+- 0 10051 7814"/>
                                <a:gd name="T43" fmla="*/ 10051 h 4218"/>
                                <a:gd name="T44" fmla="+- 0 3942 3413"/>
                                <a:gd name="T45" fmla="*/ T44 w 1076"/>
                                <a:gd name="T46" fmla="+- 0 10063 7814"/>
                                <a:gd name="T47" fmla="*/ 10063 h 4218"/>
                                <a:gd name="T48" fmla="+- 0 3988 3413"/>
                                <a:gd name="T49" fmla="*/ T48 w 1076"/>
                                <a:gd name="T50" fmla="+- 0 10108 7814"/>
                                <a:gd name="T51" fmla="*/ 10108 h 4218"/>
                                <a:gd name="T52" fmla="+- 0 4038 3413"/>
                                <a:gd name="T53" fmla="*/ T52 w 1076"/>
                                <a:gd name="T54" fmla="+- 0 10174 7814"/>
                                <a:gd name="T55" fmla="*/ 10174 h 4218"/>
                                <a:gd name="T56" fmla="+- 0 4078 3413"/>
                                <a:gd name="T57" fmla="*/ T56 w 1076"/>
                                <a:gd name="T58" fmla="+- 0 10247 7814"/>
                                <a:gd name="T59" fmla="*/ 10247 h 4218"/>
                                <a:gd name="T60" fmla="+- 0 4098 3413"/>
                                <a:gd name="T61" fmla="*/ T60 w 1076"/>
                                <a:gd name="T62" fmla="+- 0 10303 7814"/>
                                <a:gd name="T63" fmla="*/ 10303 h 4218"/>
                                <a:gd name="T64" fmla="+- 0 4110 3413"/>
                                <a:gd name="T65" fmla="*/ T64 w 1076"/>
                                <a:gd name="T66" fmla="+- 0 10305 7814"/>
                                <a:gd name="T67" fmla="*/ 10305 h 4218"/>
                                <a:gd name="T68" fmla="+- 0 4116 3413"/>
                                <a:gd name="T69" fmla="*/ T68 w 1076"/>
                                <a:gd name="T70" fmla="+- 0 10304 7814"/>
                                <a:gd name="T71" fmla="*/ 10304 h 4218"/>
                                <a:gd name="T72" fmla="+- 0 4136 3413"/>
                                <a:gd name="T73" fmla="*/ T72 w 1076"/>
                                <a:gd name="T74" fmla="+- 0 10300 7814"/>
                                <a:gd name="T75" fmla="*/ 10300 h 4218"/>
                                <a:gd name="T76" fmla="+- 0 4157 3413"/>
                                <a:gd name="T77" fmla="*/ T76 w 1076"/>
                                <a:gd name="T78" fmla="+- 0 10298 7814"/>
                                <a:gd name="T79" fmla="*/ 10298 h 4218"/>
                                <a:gd name="T80" fmla="+- 0 4178 3413"/>
                                <a:gd name="T81" fmla="*/ T80 w 1076"/>
                                <a:gd name="T82" fmla="+- 0 10297 7814"/>
                                <a:gd name="T83" fmla="*/ 10297 h 4218"/>
                                <a:gd name="T84" fmla="+- 0 4200 3413"/>
                                <a:gd name="T85" fmla="*/ T84 w 1076"/>
                                <a:gd name="T86" fmla="+- 0 10297 7814"/>
                                <a:gd name="T87" fmla="*/ 10297 h 4218"/>
                                <a:gd name="T88" fmla="+- 0 4195 3413"/>
                                <a:gd name="T89" fmla="*/ T88 w 1076"/>
                                <a:gd name="T90" fmla="+- 0 10280 7814"/>
                                <a:gd name="T91" fmla="*/ 10280 h 4218"/>
                                <a:gd name="T92" fmla="+- 0 4162 3413"/>
                                <a:gd name="T93" fmla="*/ T92 w 1076"/>
                                <a:gd name="T94" fmla="+- 0 10203 7814"/>
                                <a:gd name="T95" fmla="*/ 10203 h 4218"/>
                                <a:gd name="T96" fmla="+- 0 4133 3413"/>
                                <a:gd name="T97" fmla="*/ T96 w 1076"/>
                                <a:gd name="T98" fmla="+- 0 10151 7814"/>
                                <a:gd name="T99" fmla="*/ 10151 h 4218"/>
                                <a:gd name="T100" fmla="+- 0 4096 3413"/>
                                <a:gd name="T101" fmla="*/ T100 w 1076"/>
                                <a:gd name="T102" fmla="+- 0 10100 7814"/>
                                <a:gd name="T103" fmla="*/ 10100 h 4218"/>
                                <a:gd name="T104" fmla="+- 0 4043 3413"/>
                                <a:gd name="T105" fmla="*/ T104 w 1076"/>
                                <a:gd name="T106" fmla="+- 0 10040 7814"/>
                                <a:gd name="T107" fmla="*/ 10040 h 4218"/>
                                <a:gd name="T108" fmla="+- 0 3985 3413"/>
                                <a:gd name="T109" fmla="*/ T108 w 1076"/>
                                <a:gd name="T110" fmla="+- 0 9990 7814"/>
                                <a:gd name="T111" fmla="*/ 9990 h 4218"/>
                                <a:gd name="T112" fmla="+- 0 3780 3413"/>
                                <a:gd name="T113" fmla="*/ T112 w 1076"/>
                                <a:gd name="T114" fmla="+- 0 9846 7814"/>
                                <a:gd name="T115" fmla="*/ 9846 h 4218"/>
                                <a:gd name="T116" fmla="+- 0 3765 3413"/>
                                <a:gd name="T117" fmla="*/ T116 w 1076"/>
                                <a:gd name="T118" fmla="+- 0 9835 7814"/>
                                <a:gd name="T119" fmla="*/ 9835 h 4218"/>
                                <a:gd name="T120" fmla="+- 0 3718 3413"/>
                                <a:gd name="T121" fmla="*/ T120 w 1076"/>
                                <a:gd name="T122" fmla="+- 0 9790 7814"/>
                                <a:gd name="T123" fmla="*/ 9790 h 4218"/>
                                <a:gd name="T124" fmla="+- 0 3668 3413"/>
                                <a:gd name="T125" fmla="*/ T124 w 1076"/>
                                <a:gd name="T126" fmla="+- 0 9723 7814"/>
                                <a:gd name="T127" fmla="*/ 9723 h 4218"/>
                                <a:gd name="T128" fmla="+- 0 3633 3413"/>
                                <a:gd name="T129" fmla="*/ T128 w 1076"/>
                                <a:gd name="T130" fmla="+- 0 9651 7814"/>
                                <a:gd name="T131" fmla="*/ 9651 h 4218"/>
                                <a:gd name="T132" fmla="+- 0 3623 3413"/>
                                <a:gd name="T133" fmla="*/ T132 w 1076"/>
                                <a:gd name="T134" fmla="+- 0 9614 7814"/>
                                <a:gd name="T135" fmla="*/ 9614 h 4218"/>
                                <a:gd name="T136" fmla="+- 0 3587 3413"/>
                                <a:gd name="T137" fmla="*/ T136 w 1076"/>
                                <a:gd name="T138" fmla="+- 0 9167 7814"/>
                                <a:gd name="T139" fmla="*/ 9167 h 4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76" h="4218">
                                  <a:moveTo>
                                    <a:pt x="174" y="1353"/>
                                  </a:moveTo>
                                  <a:lnTo>
                                    <a:pt x="158" y="1361"/>
                                  </a:lnTo>
                                  <a:lnTo>
                                    <a:pt x="137" y="1369"/>
                                  </a:lnTo>
                                  <a:lnTo>
                                    <a:pt x="114" y="1376"/>
                                  </a:lnTo>
                                  <a:lnTo>
                                    <a:pt x="92" y="1380"/>
                                  </a:lnTo>
                                  <a:lnTo>
                                    <a:pt x="119" y="1792"/>
                                  </a:lnTo>
                                  <a:lnTo>
                                    <a:pt x="139" y="1872"/>
                                  </a:lnTo>
                                  <a:lnTo>
                                    <a:pt x="173" y="1941"/>
                                  </a:lnTo>
                                  <a:lnTo>
                                    <a:pt x="209" y="1993"/>
                                  </a:lnTo>
                                  <a:lnTo>
                                    <a:pt x="263" y="2053"/>
                                  </a:lnTo>
                                  <a:lnTo>
                                    <a:pt x="514" y="2237"/>
                                  </a:lnTo>
                                  <a:lnTo>
                                    <a:pt x="529" y="2249"/>
                                  </a:lnTo>
                                  <a:lnTo>
                                    <a:pt x="575" y="2294"/>
                                  </a:lnTo>
                                  <a:lnTo>
                                    <a:pt x="625" y="2360"/>
                                  </a:lnTo>
                                  <a:lnTo>
                                    <a:pt x="665" y="2433"/>
                                  </a:lnTo>
                                  <a:lnTo>
                                    <a:pt x="685" y="2489"/>
                                  </a:lnTo>
                                  <a:lnTo>
                                    <a:pt x="697" y="2491"/>
                                  </a:lnTo>
                                  <a:lnTo>
                                    <a:pt x="703" y="2490"/>
                                  </a:lnTo>
                                  <a:lnTo>
                                    <a:pt x="723" y="2486"/>
                                  </a:lnTo>
                                  <a:lnTo>
                                    <a:pt x="744" y="2484"/>
                                  </a:lnTo>
                                  <a:lnTo>
                                    <a:pt x="765" y="2483"/>
                                  </a:lnTo>
                                  <a:lnTo>
                                    <a:pt x="787" y="2483"/>
                                  </a:lnTo>
                                  <a:lnTo>
                                    <a:pt x="782" y="2466"/>
                                  </a:lnTo>
                                  <a:lnTo>
                                    <a:pt x="749" y="2389"/>
                                  </a:lnTo>
                                  <a:lnTo>
                                    <a:pt x="720" y="2337"/>
                                  </a:lnTo>
                                  <a:lnTo>
                                    <a:pt x="683" y="2286"/>
                                  </a:lnTo>
                                  <a:lnTo>
                                    <a:pt x="630" y="2226"/>
                                  </a:lnTo>
                                  <a:lnTo>
                                    <a:pt x="572" y="2176"/>
                                  </a:lnTo>
                                  <a:lnTo>
                                    <a:pt x="367" y="2032"/>
                                  </a:lnTo>
                                  <a:lnTo>
                                    <a:pt x="352" y="2021"/>
                                  </a:lnTo>
                                  <a:lnTo>
                                    <a:pt x="305" y="1976"/>
                                  </a:lnTo>
                                  <a:lnTo>
                                    <a:pt x="255" y="1909"/>
                                  </a:lnTo>
                                  <a:lnTo>
                                    <a:pt x="220" y="1837"/>
                                  </a:lnTo>
                                  <a:lnTo>
                                    <a:pt x="210" y="1800"/>
                                  </a:lnTo>
                                  <a:lnTo>
                                    <a:pt x="174" y="1353"/>
                                  </a:lnTo>
                                </a:path>
                              </a:pathLst>
                            </a:custGeom>
                            <a:solidFill>
                              <a:srgbClr val="CE69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7" name="Freeform 7659"/>
                          <wps:cNvSpPr>
                            <a:spLocks/>
                          </wps:cNvSpPr>
                          <wps:spPr bwMode="auto">
                            <a:xfrm>
                              <a:off x="3413" y="7814"/>
                              <a:ext cx="1076" cy="4218"/>
                            </a:xfrm>
                            <a:custGeom>
                              <a:avLst/>
                              <a:gdLst>
                                <a:gd name="T0" fmla="+- 0 4200 3413"/>
                                <a:gd name="T1" fmla="*/ T0 w 1076"/>
                                <a:gd name="T2" fmla="+- 0 10297 7814"/>
                                <a:gd name="T3" fmla="*/ 10297 h 4218"/>
                                <a:gd name="T4" fmla="+- 0 4178 3413"/>
                                <a:gd name="T5" fmla="*/ T4 w 1076"/>
                                <a:gd name="T6" fmla="+- 0 10297 7814"/>
                                <a:gd name="T7" fmla="*/ 10297 h 4218"/>
                                <a:gd name="T8" fmla="+- 0 4191 3413"/>
                                <a:gd name="T9" fmla="*/ T8 w 1076"/>
                                <a:gd name="T10" fmla="+- 0 10297 7814"/>
                                <a:gd name="T11" fmla="*/ 10297 h 4218"/>
                                <a:gd name="T12" fmla="+- 0 4200 3413"/>
                                <a:gd name="T13" fmla="*/ T12 w 1076"/>
                                <a:gd name="T14" fmla="+- 0 10298 7814"/>
                                <a:gd name="T15" fmla="*/ 10298 h 4218"/>
                                <a:gd name="T16" fmla="+- 0 4200 3413"/>
                                <a:gd name="T17" fmla="*/ T16 w 1076"/>
                                <a:gd name="T18" fmla="+- 0 10297 7814"/>
                                <a:gd name="T19" fmla="*/ 10297 h 4218"/>
                              </a:gdLst>
                              <a:ahLst/>
                              <a:cxnLst>
                                <a:cxn ang="0">
                                  <a:pos x="T1" y="T3"/>
                                </a:cxn>
                                <a:cxn ang="0">
                                  <a:pos x="T5" y="T7"/>
                                </a:cxn>
                                <a:cxn ang="0">
                                  <a:pos x="T9" y="T11"/>
                                </a:cxn>
                                <a:cxn ang="0">
                                  <a:pos x="T13" y="T15"/>
                                </a:cxn>
                                <a:cxn ang="0">
                                  <a:pos x="T17" y="T19"/>
                                </a:cxn>
                              </a:cxnLst>
                              <a:rect l="0" t="0" r="r" b="b"/>
                              <a:pathLst>
                                <a:path w="1076" h="4218">
                                  <a:moveTo>
                                    <a:pt x="787" y="2483"/>
                                  </a:moveTo>
                                  <a:lnTo>
                                    <a:pt x="765" y="2483"/>
                                  </a:lnTo>
                                  <a:lnTo>
                                    <a:pt x="778" y="2483"/>
                                  </a:lnTo>
                                  <a:lnTo>
                                    <a:pt x="787" y="2484"/>
                                  </a:lnTo>
                                  <a:lnTo>
                                    <a:pt x="787" y="2483"/>
                                  </a:lnTo>
                                </a:path>
                              </a:pathLst>
                            </a:custGeom>
                            <a:solidFill>
                              <a:srgbClr val="CE69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8" name="Freeform 7658"/>
                          <wps:cNvSpPr>
                            <a:spLocks/>
                          </wps:cNvSpPr>
                          <wps:spPr bwMode="auto">
                            <a:xfrm>
                              <a:off x="3413" y="7814"/>
                              <a:ext cx="1076" cy="4218"/>
                            </a:xfrm>
                            <a:custGeom>
                              <a:avLst/>
                              <a:gdLst>
                                <a:gd name="T0" fmla="+- 0 3476 3413"/>
                                <a:gd name="T1" fmla="*/ T0 w 1076"/>
                                <a:gd name="T2" fmla="+- 0 7817 7814"/>
                                <a:gd name="T3" fmla="*/ 7817 h 4218"/>
                                <a:gd name="T4" fmla="+- 0 3416 3413"/>
                                <a:gd name="T5" fmla="*/ T4 w 1076"/>
                                <a:gd name="T6" fmla="+- 0 7817 7814"/>
                                <a:gd name="T7" fmla="*/ 7817 h 4218"/>
                                <a:gd name="T8" fmla="+- 0 3452 3413"/>
                                <a:gd name="T9" fmla="*/ T8 w 1076"/>
                                <a:gd name="T10" fmla="+- 0 8371 7814"/>
                                <a:gd name="T11" fmla="*/ 8371 h 4218"/>
                                <a:gd name="T12" fmla="+- 0 3520 3413"/>
                                <a:gd name="T13" fmla="*/ T12 w 1076"/>
                                <a:gd name="T14" fmla="+- 0 8343 7814"/>
                                <a:gd name="T15" fmla="*/ 8343 h 4218"/>
                                <a:gd name="T16" fmla="+- 0 3519 3413"/>
                                <a:gd name="T17" fmla="*/ T16 w 1076"/>
                                <a:gd name="T18" fmla="+- 0 8342 7814"/>
                                <a:gd name="T19" fmla="*/ 8342 h 4218"/>
                                <a:gd name="T20" fmla="+- 0 3476 3413"/>
                                <a:gd name="T21" fmla="*/ T20 w 1076"/>
                                <a:gd name="T22" fmla="+- 0 7817 7814"/>
                                <a:gd name="T23" fmla="*/ 7817 h 4218"/>
                              </a:gdLst>
                              <a:ahLst/>
                              <a:cxnLst>
                                <a:cxn ang="0">
                                  <a:pos x="T1" y="T3"/>
                                </a:cxn>
                                <a:cxn ang="0">
                                  <a:pos x="T5" y="T7"/>
                                </a:cxn>
                                <a:cxn ang="0">
                                  <a:pos x="T9" y="T11"/>
                                </a:cxn>
                                <a:cxn ang="0">
                                  <a:pos x="T13" y="T15"/>
                                </a:cxn>
                                <a:cxn ang="0">
                                  <a:pos x="T17" y="T19"/>
                                </a:cxn>
                                <a:cxn ang="0">
                                  <a:pos x="T21" y="T23"/>
                                </a:cxn>
                              </a:cxnLst>
                              <a:rect l="0" t="0" r="r" b="b"/>
                              <a:pathLst>
                                <a:path w="1076" h="4218">
                                  <a:moveTo>
                                    <a:pt x="63" y="3"/>
                                  </a:moveTo>
                                  <a:lnTo>
                                    <a:pt x="3" y="3"/>
                                  </a:lnTo>
                                  <a:lnTo>
                                    <a:pt x="39" y="557"/>
                                  </a:lnTo>
                                  <a:lnTo>
                                    <a:pt x="107" y="529"/>
                                  </a:lnTo>
                                  <a:lnTo>
                                    <a:pt x="106" y="528"/>
                                  </a:lnTo>
                                  <a:lnTo>
                                    <a:pt x="63" y="3"/>
                                  </a:lnTo>
                                </a:path>
                              </a:pathLst>
                            </a:custGeom>
                            <a:solidFill>
                              <a:srgbClr val="CE69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29" name="Group 7642"/>
                        <wpg:cNvGrpSpPr>
                          <a:grpSpLocks/>
                        </wpg:cNvGrpSpPr>
                        <wpg:grpSpPr bwMode="auto">
                          <a:xfrm>
                            <a:off x="3410" y="7812"/>
                            <a:ext cx="1064" cy="4131"/>
                            <a:chOff x="3410" y="7812"/>
                            <a:chExt cx="1064" cy="4131"/>
                          </a:xfrm>
                        </wpg:grpSpPr>
                        <wps:wsp>
                          <wps:cNvPr id="7730" name="Freeform 7656"/>
                          <wps:cNvSpPr>
                            <a:spLocks/>
                          </wps:cNvSpPr>
                          <wps:spPr bwMode="auto">
                            <a:xfrm>
                              <a:off x="3410" y="7812"/>
                              <a:ext cx="1064" cy="4131"/>
                            </a:xfrm>
                            <a:custGeom>
                              <a:avLst/>
                              <a:gdLst>
                                <a:gd name="T0" fmla="+- 0 3524 3410"/>
                                <a:gd name="T1" fmla="*/ T0 w 1064"/>
                                <a:gd name="T2" fmla="+- 0 8395 7812"/>
                                <a:gd name="T3" fmla="*/ 8395 h 4131"/>
                                <a:gd name="T4" fmla="+- 0 3521 3410"/>
                                <a:gd name="T5" fmla="*/ T4 w 1064"/>
                                <a:gd name="T6" fmla="+- 0 8396 7812"/>
                                <a:gd name="T7" fmla="*/ 8396 h 4131"/>
                                <a:gd name="T8" fmla="+- 0 3555 3410"/>
                                <a:gd name="T9" fmla="*/ T8 w 1064"/>
                                <a:gd name="T10" fmla="+- 0 8807 7812"/>
                                <a:gd name="T11" fmla="*/ 8807 h 4131"/>
                                <a:gd name="T12" fmla="+- 0 3557 3410"/>
                                <a:gd name="T13" fmla="*/ T12 w 1064"/>
                                <a:gd name="T14" fmla="+- 0 8808 7812"/>
                                <a:gd name="T15" fmla="*/ 8808 h 4131"/>
                                <a:gd name="T16" fmla="+- 0 3557 3410"/>
                                <a:gd name="T17" fmla="*/ T16 w 1064"/>
                                <a:gd name="T18" fmla="+- 0 8807 7812"/>
                                <a:gd name="T19" fmla="*/ 8807 h 4131"/>
                                <a:gd name="T20" fmla="+- 0 3524 3410"/>
                                <a:gd name="T21" fmla="*/ T20 w 1064"/>
                                <a:gd name="T22" fmla="+- 0 8395 7812"/>
                                <a:gd name="T23" fmla="*/ 8395 h 4131"/>
                              </a:gdLst>
                              <a:ahLst/>
                              <a:cxnLst>
                                <a:cxn ang="0">
                                  <a:pos x="T1" y="T3"/>
                                </a:cxn>
                                <a:cxn ang="0">
                                  <a:pos x="T5" y="T7"/>
                                </a:cxn>
                                <a:cxn ang="0">
                                  <a:pos x="T9" y="T11"/>
                                </a:cxn>
                                <a:cxn ang="0">
                                  <a:pos x="T13" y="T15"/>
                                </a:cxn>
                                <a:cxn ang="0">
                                  <a:pos x="T17" y="T19"/>
                                </a:cxn>
                                <a:cxn ang="0">
                                  <a:pos x="T21" y="T23"/>
                                </a:cxn>
                              </a:cxnLst>
                              <a:rect l="0" t="0" r="r" b="b"/>
                              <a:pathLst>
                                <a:path w="1064" h="4131">
                                  <a:moveTo>
                                    <a:pt x="114" y="583"/>
                                  </a:moveTo>
                                  <a:lnTo>
                                    <a:pt x="111" y="584"/>
                                  </a:lnTo>
                                  <a:lnTo>
                                    <a:pt x="145" y="995"/>
                                  </a:lnTo>
                                  <a:lnTo>
                                    <a:pt x="147" y="996"/>
                                  </a:lnTo>
                                  <a:lnTo>
                                    <a:pt x="147" y="995"/>
                                  </a:lnTo>
                                  <a:lnTo>
                                    <a:pt x="114" y="583"/>
                                  </a:lnTo>
                                </a:path>
                              </a:pathLst>
                            </a:custGeom>
                            <a:solidFill>
                              <a:srgbClr val="CE6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1" name="Freeform 7655"/>
                          <wps:cNvSpPr>
                            <a:spLocks/>
                          </wps:cNvSpPr>
                          <wps:spPr bwMode="auto">
                            <a:xfrm>
                              <a:off x="3410" y="7812"/>
                              <a:ext cx="1064" cy="4131"/>
                            </a:xfrm>
                            <a:custGeom>
                              <a:avLst/>
                              <a:gdLst>
                                <a:gd name="T0" fmla="+- 0 3452 3410"/>
                                <a:gd name="T1" fmla="*/ T0 w 1064"/>
                                <a:gd name="T2" fmla="+- 0 8425 7812"/>
                                <a:gd name="T3" fmla="*/ 8425 h 4131"/>
                                <a:gd name="T4" fmla="+- 0 3450 3410"/>
                                <a:gd name="T5" fmla="*/ T4 w 1064"/>
                                <a:gd name="T6" fmla="+- 0 8425 7812"/>
                                <a:gd name="T7" fmla="*/ 8425 h 4131"/>
                                <a:gd name="T8" fmla="+- 0 3480 3410"/>
                                <a:gd name="T9" fmla="*/ T8 w 1064"/>
                                <a:gd name="T10" fmla="+- 0 8885 7812"/>
                                <a:gd name="T11" fmla="*/ 8885 h 4131"/>
                                <a:gd name="T12" fmla="+- 0 3485 3410"/>
                                <a:gd name="T13" fmla="*/ T12 w 1064"/>
                                <a:gd name="T14" fmla="+- 0 8885 7812"/>
                                <a:gd name="T15" fmla="*/ 8885 h 4131"/>
                                <a:gd name="T16" fmla="+- 0 3486 3410"/>
                                <a:gd name="T17" fmla="*/ T16 w 1064"/>
                                <a:gd name="T18" fmla="+- 0 8886 7812"/>
                                <a:gd name="T19" fmla="*/ 8886 h 4131"/>
                                <a:gd name="T20" fmla="+- 0 3488 3410"/>
                                <a:gd name="T21" fmla="*/ T20 w 1064"/>
                                <a:gd name="T22" fmla="+- 0 8883 7812"/>
                                <a:gd name="T23" fmla="*/ 8883 h 4131"/>
                                <a:gd name="T24" fmla="+- 0 3486 3410"/>
                                <a:gd name="T25" fmla="*/ T24 w 1064"/>
                                <a:gd name="T26" fmla="+- 0 8883 7812"/>
                                <a:gd name="T27" fmla="*/ 8883 h 4131"/>
                                <a:gd name="T28" fmla="+- 0 3485 3410"/>
                                <a:gd name="T29" fmla="*/ T28 w 1064"/>
                                <a:gd name="T30" fmla="+- 0 8883 7812"/>
                                <a:gd name="T31" fmla="*/ 8883 h 4131"/>
                                <a:gd name="T32" fmla="+- 0 3483 3410"/>
                                <a:gd name="T33" fmla="*/ T32 w 1064"/>
                                <a:gd name="T34" fmla="+- 0 8883 7812"/>
                                <a:gd name="T35" fmla="*/ 8883 h 4131"/>
                                <a:gd name="T36" fmla="+- 0 3482 3410"/>
                                <a:gd name="T37" fmla="*/ T36 w 1064"/>
                                <a:gd name="T38" fmla="+- 0 8882 7812"/>
                                <a:gd name="T39" fmla="*/ 8882 h 4131"/>
                                <a:gd name="T40" fmla="+- 0 3453 3410"/>
                                <a:gd name="T41" fmla="*/ T40 w 1064"/>
                                <a:gd name="T42" fmla="+- 0 8425 7812"/>
                                <a:gd name="T43" fmla="*/ 8425 h 4131"/>
                                <a:gd name="T44" fmla="+- 0 3452 3410"/>
                                <a:gd name="T45" fmla="*/ T44 w 1064"/>
                                <a:gd name="T46" fmla="+- 0 8425 7812"/>
                                <a:gd name="T47" fmla="*/ 8425 h 4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64" h="4131">
                                  <a:moveTo>
                                    <a:pt x="42" y="613"/>
                                  </a:moveTo>
                                  <a:lnTo>
                                    <a:pt x="40" y="613"/>
                                  </a:lnTo>
                                  <a:lnTo>
                                    <a:pt x="70" y="1073"/>
                                  </a:lnTo>
                                  <a:lnTo>
                                    <a:pt x="75" y="1073"/>
                                  </a:lnTo>
                                  <a:lnTo>
                                    <a:pt x="76" y="1074"/>
                                  </a:lnTo>
                                  <a:lnTo>
                                    <a:pt x="78" y="1071"/>
                                  </a:lnTo>
                                  <a:lnTo>
                                    <a:pt x="76" y="1071"/>
                                  </a:lnTo>
                                  <a:lnTo>
                                    <a:pt x="75" y="1071"/>
                                  </a:lnTo>
                                  <a:lnTo>
                                    <a:pt x="73" y="1071"/>
                                  </a:lnTo>
                                  <a:lnTo>
                                    <a:pt x="72" y="1070"/>
                                  </a:lnTo>
                                  <a:lnTo>
                                    <a:pt x="43" y="613"/>
                                  </a:lnTo>
                                  <a:lnTo>
                                    <a:pt x="42" y="613"/>
                                  </a:lnTo>
                                </a:path>
                              </a:pathLst>
                            </a:custGeom>
                            <a:solidFill>
                              <a:srgbClr val="CE6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2" name="Freeform 7654"/>
                          <wps:cNvSpPr>
                            <a:spLocks/>
                          </wps:cNvSpPr>
                          <wps:spPr bwMode="auto">
                            <a:xfrm>
                              <a:off x="3410" y="7812"/>
                              <a:ext cx="1064" cy="4131"/>
                            </a:xfrm>
                            <a:custGeom>
                              <a:avLst/>
                              <a:gdLst>
                                <a:gd name="T0" fmla="+- 0 3485 3410"/>
                                <a:gd name="T1" fmla="*/ T0 w 1064"/>
                                <a:gd name="T2" fmla="+- 0 8883 7812"/>
                                <a:gd name="T3" fmla="*/ 8883 h 4131"/>
                                <a:gd name="T4" fmla="+- 0 3485 3410"/>
                                <a:gd name="T5" fmla="*/ T4 w 1064"/>
                                <a:gd name="T6" fmla="+- 0 8883 7812"/>
                                <a:gd name="T7" fmla="*/ 8883 h 4131"/>
                                <a:gd name="T8" fmla="+- 0 3486 3410"/>
                                <a:gd name="T9" fmla="*/ T8 w 1064"/>
                                <a:gd name="T10" fmla="+- 0 8883 7812"/>
                                <a:gd name="T11" fmla="*/ 8883 h 4131"/>
                                <a:gd name="T12" fmla="+- 0 3485 3410"/>
                                <a:gd name="T13" fmla="*/ T12 w 1064"/>
                                <a:gd name="T14" fmla="+- 0 8883 7812"/>
                                <a:gd name="T15" fmla="*/ 8883 h 4131"/>
                              </a:gdLst>
                              <a:ahLst/>
                              <a:cxnLst>
                                <a:cxn ang="0">
                                  <a:pos x="T1" y="T3"/>
                                </a:cxn>
                                <a:cxn ang="0">
                                  <a:pos x="T5" y="T7"/>
                                </a:cxn>
                                <a:cxn ang="0">
                                  <a:pos x="T9" y="T11"/>
                                </a:cxn>
                                <a:cxn ang="0">
                                  <a:pos x="T13" y="T15"/>
                                </a:cxn>
                              </a:cxnLst>
                              <a:rect l="0" t="0" r="r" b="b"/>
                              <a:pathLst>
                                <a:path w="1064" h="4131">
                                  <a:moveTo>
                                    <a:pt x="75" y="1071"/>
                                  </a:moveTo>
                                  <a:lnTo>
                                    <a:pt x="75" y="1071"/>
                                  </a:lnTo>
                                  <a:lnTo>
                                    <a:pt x="76" y="1071"/>
                                  </a:lnTo>
                                  <a:lnTo>
                                    <a:pt x="75" y="1071"/>
                                  </a:lnTo>
                                </a:path>
                              </a:pathLst>
                            </a:custGeom>
                            <a:solidFill>
                              <a:srgbClr val="CE6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3" name="Freeform 7653"/>
                          <wps:cNvSpPr>
                            <a:spLocks/>
                          </wps:cNvSpPr>
                          <wps:spPr bwMode="auto">
                            <a:xfrm>
                              <a:off x="3410" y="7812"/>
                              <a:ext cx="1064" cy="4131"/>
                            </a:xfrm>
                            <a:custGeom>
                              <a:avLst/>
                              <a:gdLst>
                                <a:gd name="T0" fmla="+- 0 3476 3410"/>
                                <a:gd name="T1" fmla="*/ T0 w 1064"/>
                                <a:gd name="T2" fmla="+- 0 7812 7812"/>
                                <a:gd name="T3" fmla="*/ 7812 h 4131"/>
                                <a:gd name="T4" fmla="+- 0 3410 3410"/>
                                <a:gd name="T5" fmla="*/ T4 w 1064"/>
                                <a:gd name="T6" fmla="+- 0 7812 7812"/>
                                <a:gd name="T7" fmla="*/ 7812 h 4131"/>
                                <a:gd name="T8" fmla="+- 0 3447 3410"/>
                                <a:gd name="T9" fmla="*/ T8 w 1064"/>
                                <a:gd name="T10" fmla="+- 0 8369 7812"/>
                                <a:gd name="T11" fmla="*/ 8369 h 4131"/>
                                <a:gd name="T12" fmla="+- 0 3449 3410"/>
                                <a:gd name="T13" fmla="*/ T12 w 1064"/>
                                <a:gd name="T14" fmla="+- 0 8368 7812"/>
                                <a:gd name="T15" fmla="*/ 8368 h 4131"/>
                                <a:gd name="T16" fmla="+- 0 3413 3410"/>
                                <a:gd name="T17" fmla="*/ T16 w 1064"/>
                                <a:gd name="T18" fmla="+- 0 7814 7812"/>
                                <a:gd name="T19" fmla="*/ 7814 h 4131"/>
                                <a:gd name="T20" fmla="+- 0 3476 3410"/>
                                <a:gd name="T21" fmla="*/ T20 w 1064"/>
                                <a:gd name="T22" fmla="+- 0 7814 7812"/>
                                <a:gd name="T23" fmla="*/ 7814 h 4131"/>
                                <a:gd name="T24" fmla="+- 0 3476 3410"/>
                                <a:gd name="T25" fmla="*/ T24 w 1064"/>
                                <a:gd name="T26" fmla="+- 0 7812 7812"/>
                                <a:gd name="T27" fmla="*/ 7812 h 4131"/>
                              </a:gdLst>
                              <a:ahLst/>
                              <a:cxnLst>
                                <a:cxn ang="0">
                                  <a:pos x="T1" y="T3"/>
                                </a:cxn>
                                <a:cxn ang="0">
                                  <a:pos x="T5" y="T7"/>
                                </a:cxn>
                                <a:cxn ang="0">
                                  <a:pos x="T9" y="T11"/>
                                </a:cxn>
                                <a:cxn ang="0">
                                  <a:pos x="T13" y="T15"/>
                                </a:cxn>
                                <a:cxn ang="0">
                                  <a:pos x="T17" y="T19"/>
                                </a:cxn>
                                <a:cxn ang="0">
                                  <a:pos x="T21" y="T23"/>
                                </a:cxn>
                                <a:cxn ang="0">
                                  <a:pos x="T25" y="T27"/>
                                </a:cxn>
                              </a:cxnLst>
                              <a:rect l="0" t="0" r="r" b="b"/>
                              <a:pathLst>
                                <a:path w="1064" h="4131">
                                  <a:moveTo>
                                    <a:pt x="66" y="0"/>
                                  </a:moveTo>
                                  <a:lnTo>
                                    <a:pt x="0" y="0"/>
                                  </a:lnTo>
                                  <a:lnTo>
                                    <a:pt x="37" y="557"/>
                                  </a:lnTo>
                                  <a:lnTo>
                                    <a:pt x="39" y="556"/>
                                  </a:lnTo>
                                  <a:lnTo>
                                    <a:pt x="3" y="2"/>
                                  </a:lnTo>
                                  <a:lnTo>
                                    <a:pt x="66" y="2"/>
                                  </a:lnTo>
                                  <a:lnTo>
                                    <a:pt x="66" y="0"/>
                                  </a:lnTo>
                                </a:path>
                              </a:pathLst>
                            </a:custGeom>
                            <a:solidFill>
                              <a:srgbClr val="CE6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4" name="Freeform 7652"/>
                          <wps:cNvSpPr>
                            <a:spLocks/>
                          </wps:cNvSpPr>
                          <wps:spPr bwMode="auto">
                            <a:xfrm>
                              <a:off x="3410" y="7812"/>
                              <a:ext cx="1064" cy="4131"/>
                            </a:xfrm>
                            <a:custGeom>
                              <a:avLst/>
                              <a:gdLst>
                                <a:gd name="T0" fmla="+- 0 3476 3410"/>
                                <a:gd name="T1" fmla="*/ T0 w 1064"/>
                                <a:gd name="T2" fmla="+- 0 7814 7812"/>
                                <a:gd name="T3" fmla="*/ 7814 h 4131"/>
                                <a:gd name="T4" fmla="+- 0 3473 3410"/>
                                <a:gd name="T5" fmla="*/ T4 w 1064"/>
                                <a:gd name="T6" fmla="+- 0 7814 7812"/>
                                <a:gd name="T7" fmla="*/ 7814 h 4131"/>
                                <a:gd name="T8" fmla="+- 0 3516 3410"/>
                                <a:gd name="T9" fmla="*/ T8 w 1064"/>
                                <a:gd name="T10" fmla="+- 0 8340 7812"/>
                                <a:gd name="T11" fmla="*/ 8340 h 4131"/>
                                <a:gd name="T12" fmla="+- 0 3517 3410"/>
                                <a:gd name="T13" fmla="*/ T12 w 1064"/>
                                <a:gd name="T14" fmla="+- 0 8340 7812"/>
                                <a:gd name="T15" fmla="*/ 8340 h 4131"/>
                                <a:gd name="T16" fmla="+- 0 3519 3410"/>
                                <a:gd name="T17" fmla="*/ T16 w 1064"/>
                                <a:gd name="T18" fmla="+- 0 8340 7812"/>
                                <a:gd name="T19" fmla="*/ 8340 h 4131"/>
                                <a:gd name="T20" fmla="+- 0 3476 3410"/>
                                <a:gd name="T21" fmla="*/ T20 w 1064"/>
                                <a:gd name="T22" fmla="+- 0 7814 7812"/>
                                <a:gd name="T23" fmla="*/ 7814 h 4131"/>
                              </a:gdLst>
                              <a:ahLst/>
                              <a:cxnLst>
                                <a:cxn ang="0">
                                  <a:pos x="T1" y="T3"/>
                                </a:cxn>
                                <a:cxn ang="0">
                                  <a:pos x="T5" y="T7"/>
                                </a:cxn>
                                <a:cxn ang="0">
                                  <a:pos x="T9" y="T11"/>
                                </a:cxn>
                                <a:cxn ang="0">
                                  <a:pos x="T13" y="T15"/>
                                </a:cxn>
                                <a:cxn ang="0">
                                  <a:pos x="T17" y="T19"/>
                                </a:cxn>
                                <a:cxn ang="0">
                                  <a:pos x="T21" y="T23"/>
                                </a:cxn>
                              </a:cxnLst>
                              <a:rect l="0" t="0" r="r" b="b"/>
                              <a:pathLst>
                                <a:path w="1064" h="4131">
                                  <a:moveTo>
                                    <a:pt x="66" y="2"/>
                                  </a:moveTo>
                                  <a:lnTo>
                                    <a:pt x="63" y="2"/>
                                  </a:lnTo>
                                  <a:lnTo>
                                    <a:pt x="106" y="528"/>
                                  </a:lnTo>
                                  <a:lnTo>
                                    <a:pt x="107" y="528"/>
                                  </a:lnTo>
                                  <a:lnTo>
                                    <a:pt x="109" y="528"/>
                                  </a:lnTo>
                                  <a:lnTo>
                                    <a:pt x="66" y="2"/>
                                  </a:lnTo>
                                </a:path>
                              </a:pathLst>
                            </a:custGeom>
                            <a:solidFill>
                              <a:srgbClr val="CE6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5" name="Freeform 7651"/>
                          <wps:cNvSpPr>
                            <a:spLocks/>
                          </wps:cNvSpPr>
                          <wps:spPr bwMode="auto">
                            <a:xfrm>
                              <a:off x="3410" y="7812"/>
                              <a:ext cx="1064" cy="4131"/>
                            </a:xfrm>
                            <a:custGeom>
                              <a:avLst/>
                              <a:gdLst>
                                <a:gd name="T0" fmla="+- 0 4096 3410"/>
                                <a:gd name="T1" fmla="*/ T0 w 1064"/>
                                <a:gd name="T2" fmla="+- 0 10301 7812"/>
                                <a:gd name="T3" fmla="*/ 10301 h 4131"/>
                                <a:gd name="T4" fmla="+- 0 4097 3410"/>
                                <a:gd name="T5" fmla="*/ T4 w 1064"/>
                                <a:gd name="T6" fmla="+- 0 10305 7812"/>
                                <a:gd name="T7" fmla="*/ 10305 h 4131"/>
                                <a:gd name="T8" fmla="+- 0 4107 3410"/>
                                <a:gd name="T9" fmla="*/ T8 w 1064"/>
                                <a:gd name="T10" fmla="+- 0 10303 7812"/>
                                <a:gd name="T11" fmla="*/ 10303 h 4131"/>
                                <a:gd name="T12" fmla="+- 0 4096 3410"/>
                                <a:gd name="T13" fmla="*/ T12 w 1064"/>
                                <a:gd name="T14" fmla="+- 0 10301 7812"/>
                                <a:gd name="T15" fmla="*/ 10301 h 4131"/>
                              </a:gdLst>
                              <a:ahLst/>
                              <a:cxnLst>
                                <a:cxn ang="0">
                                  <a:pos x="T1" y="T3"/>
                                </a:cxn>
                                <a:cxn ang="0">
                                  <a:pos x="T5" y="T7"/>
                                </a:cxn>
                                <a:cxn ang="0">
                                  <a:pos x="T9" y="T11"/>
                                </a:cxn>
                                <a:cxn ang="0">
                                  <a:pos x="T13" y="T15"/>
                                </a:cxn>
                              </a:cxnLst>
                              <a:rect l="0" t="0" r="r" b="b"/>
                              <a:pathLst>
                                <a:path w="1064" h="4131">
                                  <a:moveTo>
                                    <a:pt x="686" y="2489"/>
                                  </a:moveTo>
                                  <a:lnTo>
                                    <a:pt x="687" y="2493"/>
                                  </a:lnTo>
                                  <a:lnTo>
                                    <a:pt x="697" y="2491"/>
                                  </a:lnTo>
                                  <a:lnTo>
                                    <a:pt x="686" y="2489"/>
                                  </a:lnTo>
                                </a:path>
                              </a:pathLst>
                            </a:custGeom>
                            <a:solidFill>
                              <a:srgbClr val="CE6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6" name="Freeform 7650"/>
                          <wps:cNvSpPr>
                            <a:spLocks/>
                          </wps:cNvSpPr>
                          <wps:spPr bwMode="auto">
                            <a:xfrm>
                              <a:off x="3410" y="7812"/>
                              <a:ext cx="1064" cy="4131"/>
                            </a:xfrm>
                            <a:custGeom>
                              <a:avLst/>
                              <a:gdLst>
                                <a:gd name="T0" fmla="+- 0 4175 3410"/>
                                <a:gd name="T1" fmla="*/ T0 w 1064"/>
                                <a:gd name="T2" fmla="+- 0 10295 7812"/>
                                <a:gd name="T3" fmla="*/ 10295 h 4131"/>
                                <a:gd name="T4" fmla="+- 0 4155 3410"/>
                                <a:gd name="T5" fmla="*/ T4 w 1064"/>
                                <a:gd name="T6" fmla="+- 0 10295 7812"/>
                                <a:gd name="T7" fmla="*/ 10295 h 4131"/>
                                <a:gd name="T8" fmla="+- 0 4135 3410"/>
                                <a:gd name="T9" fmla="*/ T8 w 1064"/>
                                <a:gd name="T10" fmla="+- 0 10297 7812"/>
                                <a:gd name="T11" fmla="*/ 10297 h 4131"/>
                                <a:gd name="T12" fmla="+- 0 4115 3410"/>
                                <a:gd name="T13" fmla="*/ T12 w 1064"/>
                                <a:gd name="T14" fmla="+- 0 10301 7812"/>
                                <a:gd name="T15" fmla="*/ 10301 h 4131"/>
                                <a:gd name="T16" fmla="+- 0 4107 3410"/>
                                <a:gd name="T17" fmla="*/ T16 w 1064"/>
                                <a:gd name="T18" fmla="+- 0 10303 7812"/>
                                <a:gd name="T19" fmla="*/ 10303 h 4131"/>
                                <a:gd name="T20" fmla="+- 0 4114 3410"/>
                                <a:gd name="T21" fmla="*/ T20 w 1064"/>
                                <a:gd name="T22" fmla="+- 0 10304 7812"/>
                                <a:gd name="T23" fmla="*/ 10304 h 4131"/>
                                <a:gd name="T24" fmla="+- 0 4134 3410"/>
                                <a:gd name="T25" fmla="*/ T24 w 1064"/>
                                <a:gd name="T26" fmla="+- 0 10300 7812"/>
                                <a:gd name="T27" fmla="*/ 10300 h 4131"/>
                                <a:gd name="T28" fmla="+- 0 4154 3410"/>
                                <a:gd name="T29" fmla="*/ T28 w 1064"/>
                                <a:gd name="T30" fmla="+- 0 10298 7812"/>
                                <a:gd name="T31" fmla="*/ 10298 h 4131"/>
                                <a:gd name="T32" fmla="+- 0 4174 3410"/>
                                <a:gd name="T33" fmla="*/ T32 w 1064"/>
                                <a:gd name="T34" fmla="+- 0 10297 7812"/>
                                <a:gd name="T35" fmla="*/ 10297 h 4131"/>
                                <a:gd name="T36" fmla="+- 0 4201 3410"/>
                                <a:gd name="T37" fmla="*/ T36 w 1064"/>
                                <a:gd name="T38" fmla="+- 0 10297 7812"/>
                                <a:gd name="T39" fmla="*/ 10297 h 4131"/>
                                <a:gd name="T40" fmla="+- 0 4200 3410"/>
                                <a:gd name="T41" fmla="*/ T40 w 1064"/>
                                <a:gd name="T42" fmla="+- 0 10295 7812"/>
                                <a:gd name="T43" fmla="*/ 10295 h 4131"/>
                                <a:gd name="T44" fmla="+- 0 4197 3410"/>
                                <a:gd name="T45" fmla="*/ T44 w 1064"/>
                                <a:gd name="T46" fmla="+- 0 10295 7812"/>
                                <a:gd name="T47" fmla="*/ 10295 h 4131"/>
                                <a:gd name="T48" fmla="+- 0 4195 3410"/>
                                <a:gd name="T49" fmla="*/ T48 w 1064"/>
                                <a:gd name="T50" fmla="+- 0 10295 7812"/>
                                <a:gd name="T51" fmla="*/ 10295 h 4131"/>
                                <a:gd name="T52" fmla="+- 0 4175 3410"/>
                                <a:gd name="T53" fmla="*/ T52 w 1064"/>
                                <a:gd name="T54" fmla="+- 0 10295 7812"/>
                                <a:gd name="T55" fmla="*/ 10295 h 4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64" h="4131">
                                  <a:moveTo>
                                    <a:pt x="765" y="2483"/>
                                  </a:moveTo>
                                  <a:lnTo>
                                    <a:pt x="745" y="2483"/>
                                  </a:lnTo>
                                  <a:lnTo>
                                    <a:pt x="725" y="2485"/>
                                  </a:lnTo>
                                  <a:lnTo>
                                    <a:pt x="705" y="2489"/>
                                  </a:lnTo>
                                  <a:lnTo>
                                    <a:pt x="697" y="2491"/>
                                  </a:lnTo>
                                  <a:lnTo>
                                    <a:pt x="704" y="2492"/>
                                  </a:lnTo>
                                  <a:lnTo>
                                    <a:pt x="724" y="2488"/>
                                  </a:lnTo>
                                  <a:lnTo>
                                    <a:pt x="744" y="2486"/>
                                  </a:lnTo>
                                  <a:lnTo>
                                    <a:pt x="764" y="2485"/>
                                  </a:lnTo>
                                  <a:lnTo>
                                    <a:pt x="791" y="2485"/>
                                  </a:lnTo>
                                  <a:lnTo>
                                    <a:pt x="790" y="2483"/>
                                  </a:lnTo>
                                  <a:lnTo>
                                    <a:pt x="787" y="2483"/>
                                  </a:lnTo>
                                  <a:lnTo>
                                    <a:pt x="785" y="2483"/>
                                  </a:lnTo>
                                  <a:lnTo>
                                    <a:pt x="765" y="2483"/>
                                  </a:lnTo>
                                </a:path>
                              </a:pathLst>
                            </a:custGeom>
                            <a:solidFill>
                              <a:srgbClr val="CE6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7" name="Freeform 7649"/>
                          <wps:cNvSpPr>
                            <a:spLocks/>
                          </wps:cNvSpPr>
                          <wps:spPr bwMode="auto">
                            <a:xfrm>
                              <a:off x="3410" y="7812"/>
                              <a:ext cx="1064" cy="4131"/>
                            </a:xfrm>
                            <a:custGeom>
                              <a:avLst/>
                              <a:gdLst>
                                <a:gd name="T0" fmla="+- 0 3586 3410"/>
                                <a:gd name="T1" fmla="*/ T0 w 1064"/>
                                <a:gd name="T2" fmla="+- 0 9160 7812"/>
                                <a:gd name="T3" fmla="*/ 9160 h 4131"/>
                                <a:gd name="T4" fmla="+- 0 3567 3410"/>
                                <a:gd name="T5" fmla="*/ T4 w 1064"/>
                                <a:gd name="T6" fmla="+- 0 9170 7812"/>
                                <a:gd name="T7" fmla="*/ 9170 h 4131"/>
                                <a:gd name="T8" fmla="+- 0 3546 3410"/>
                                <a:gd name="T9" fmla="*/ T8 w 1064"/>
                                <a:gd name="T10" fmla="+- 0 9178 7812"/>
                                <a:gd name="T11" fmla="*/ 9178 h 4131"/>
                                <a:gd name="T12" fmla="+- 0 3523 3410"/>
                                <a:gd name="T13" fmla="*/ T12 w 1064"/>
                                <a:gd name="T14" fmla="+- 0 9185 7812"/>
                                <a:gd name="T15" fmla="*/ 9185 h 4131"/>
                                <a:gd name="T16" fmla="+- 0 3500 3410"/>
                                <a:gd name="T17" fmla="*/ T16 w 1064"/>
                                <a:gd name="T18" fmla="+- 0 9189 7812"/>
                                <a:gd name="T19" fmla="*/ 9189 h 4131"/>
                                <a:gd name="T20" fmla="+- 0 3527 3410"/>
                                <a:gd name="T21" fmla="*/ T20 w 1064"/>
                                <a:gd name="T22" fmla="+- 0 9604 7812"/>
                                <a:gd name="T23" fmla="*/ 9604 h 4131"/>
                                <a:gd name="T24" fmla="+- 0 3547 3410"/>
                                <a:gd name="T25" fmla="*/ T24 w 1064"/>
                                <a:gd name="T26" fmla="+- 0 9684 7812"/>
                                <a:gd name="T27" fmla="*/ 9684 h 4131"/>
                                <a:gd name="T28" fmla="+- 0 3581 3410"/>
                                <a:gd name="T29" fmla="*/ T28 w 1064"/>
                                <a:gd name="T30" fmla="+- 0 9754 7812"/>
                                <a:gd name="T31" fmla="*/ 9754 h 4131"/>
                                <a:gd name="T32" fmla="+- 0 3616 3410"/>
                                <a:gd name="T33" fmla="*/ T32 w 1064"/>
                                <a:gd name="T34" fmla="+- 0 9805 7812"/>
                                <a:gd name="T35" fmla="*/ 9805 h 4131"/>
                                <a:gd name="T36" fmla="+- 0 3656 3410"/>
                                <a:gd name="T37" fmla="*/ T36 w 1064"/>
                                <a:gd name="T38" fmla="+- 0 9851 7812"/>
                                <a:gd name="T39" fmla="*/ 9851 h 4131"/>
                                <a:gd name="T40" fmla="+- 0 3714 3410"/>
                                <a:gd name="T41" fmla="*/ T40 w 1064"/>
                                <a:gd name="T42" fmla="+- 0 9902 7812"/>
                                <a:gd name="T43" fmla="*/ 9902 h 4131"/>
                                <a:gd name="T44" fmla="+- 0 3922 3410"/>
                                <a:gd name="T45" fmla="*/ T44 w 1064"/>
                                <a:gd name="T46" fmla="+- 0 10051 7812"/>
                                <a:gd name="T47" fmla="*/ 10051 h 4131"/>
                                <a:gd name="T48" fmla="+- 0 3938 3410"/>
                                <a:gd name="T49" fmla="*/ T48 w 1064"/>
                                <a:gd name="T50" fmla="+- 0 10062 7812"/>
                                <a:gd name="T51" fmla="*/ 10062 h 4131"/>
                                <a:gd name="T52" fmla="+- 0 3984 3410"/>
                                <a:gd name="T53" fmla="*/ T52 w 1064"/>
                                <a:gd name="T54" fmla="+- 0 10107 7812"/>
                                <a:gd name="T55" fmla="*/ 10107 h 4131"/>
                                <a:gd name="T56" fmla="+- 0 4033 3410"/>
                                <a:gd name="T57" fmla="*/ T56 w 1064"/>
                                <a:gd name="T58" fmla="+- 0 10173 7812"/>
                                <a:gd name="T59" fmla="*/ 10173 h 4131"/>
                                <a:gd name="T60" fmla="+- 0 4073 3410"/>
                                <a:gd name="T61" fmla="*/ T60 w 1064"/>
                                <a:gd name="T62" fmla="+- 0 10246 7812"/>
                                <a:gd name="T63" fmla="*/ 10246 h 4131"/>
                                <a:gd name="T64" fmla="+- 0 4093 3410"/>
                                <a:gd name="T65" fmla="*/ T64 w 1064"/>
                                <a:gd name="T66" fmla="+- 0 10300 7812"/>
                                <a:gd name="T67" fmla="*/ 10300 h 4131"/>
                                <a:gd name="T68" fmla="+- 0 4096 3410"/>
                                <a:gd name="T69" fmla="*/ T68 w 1064"/>
                                <a:gd name="T70" fmla="+- 0 10301 7812"/>
                                <a:gd name="T71" fmla="*/ 10301 h 4131"/>
                                <a:gd name="T72" fmla="+- 0 4069 3410"/>
                                <a:gd name="T73" fmla="*/ T72 w 1064"/>
                                <a:gd name="T74" fmla="+- 0 10230 7812"/>
                                <a:gd name="T75" fmla="*/ 10230 h 4131"/>
                                <a:gd name="T76" fmla="+- 0 4031 3410"/>
                                <a:gd name="T77" fmla="*/ T76 w 1064"/>
                                <a:gd name="T78" fmla="+- 0 10165 7812"/>
                                <a:gd name="T79" fmla="*/ 10165 h 4131"/>
                                <a:gd name="T80" fmla="+- 0 3995 3410"/>
                                <a:gd name="T81" fmla="*/ T80 w 1064"/>
                                <a:gd name="T82" fmla="+- 0 10116 7812"/>
                                <a:gd name="T83" fmla="*/ 10116 h 4131"/>
                                <a:gd name="T84" fmla="+- 0 3952 3410"/>
                                <a:gd name="T85" fmla="*/ T84 w 1064"/>
                                <a:gd name="T86" fmla="+- 0 10071 7812"/>
                                <a:gd name="T87" fmla="*/ 10071 h 4131"/>
                                <a:gd name="T88" fmla="+- 0 3720 3410"/>
                                <a:gd name="T89" fmla="*/ T88 w 1064"/>
                                <a:gd name="T90" fmla="+- 0 9903 7812"/>
                                <a:gd name="T91" fmla="*/ 9903 h 4131"/>
                                <a:gd name="T92" fmla="+- 0 3704 3410"/>
                                <a:gd name="T93" fmla="*/ T92 w 1064"/>
                                <a:gd name="T94" fmla="+- 0 9891 7812"/>
                                <a:gd name="T95" fmla="*/ 9891 h 4131"/>
                                <a:gd name="T96" fmla="+- 0 3659 3410"/>
                                <a:gd name="T97" fmla="*/ T96 w 1064"/>
                                <a:gd name="T98" fmla="+- 0 9851 7812"/>
                                <a:gd name="T99" fmla="*/ 9851 h 4131"/>
                                <a:gd name="T100" fmla="+- 0 3616 3410"/>
                                <a:gd name="T101" fmla="*/ T100 w 1064"/>
                                <a:gd name="T102" fmla="+- 0 9800 7812"/>
                                <a:gd name="T103" fmla="*/ 9800 h 4131"/>
                                <a:gd name="T104" fmla="+- 0 3582 3410"/>
                                <a:gd name="T105" fmla="*/ T104 w 1064"/>
                                <a:gd name="T106" fmla="+- 0 9750 7812"/>
                                <a:gd name="T107" fmla="*/ 9750 h 4131"/>
                                <a:gd name="T108" fmla="+- 0 3548 3410"/>
                                <a:gd name="T109" fmla="*/ T108 w 1064"/>
                                <a:gd name="T110" fmla="+- 0 9682 7812"/>
                                <a:gd name="T111" fmla="*/ 9682 h 4131"/>
                                <a:gd name="T112" fmla="+- 0 3531 3410"/>
                                <a:gd name="T113" fmla="*/ T112 w 1064"/>
                                <a:gd name="T114" fmla="+- 0 9622 7812"/>
                                <a:gd name="T115" fmla="*/ 9622 h 4131"/>
                                <a:gd name="T116" fmla="+- 0 3503 3410"/>
                                <a:gd name="T117" fmla="*/ T116 w 1064"/>
                                <a:gd name="T118" fmla="+- 0 9192 7812"/>
                                <a:gd name="T119" fmla="*/ 9192 h 4131"/>
                                <a:gd name="T120" fmla="+- 0 3524 3410"/>
                                <a:gd name="T121" fmla="*/ T120 w 1064"/>
                                <a:gd name="T122" fmla="+- 0 9187 7812"/>
                                <a:gd name="T123" fmla="*/ 9187 h 4131"/>
                                <a:gd name="T124" fmla="+- 0 3547 3410"/>
                                <a:gd name="T125" fmla="*/ T124 w 1064"/>
                                <a:gd name="T126" fmla="+- 0 9181 7812"/>
                                <a:gd name="T127" fmla="*/ 9181 h 4131"/>
                                <a:gd name="T128" fmla="+- 0 3568 3410"/>
                                <a:gd name="T129" fmla="*/ T128 w 1064"/>
                                <a:gd name="T130" fmla="+- 0 9172 7812"/>
                                <a:gd name="T131" fmla="*/ 9172 h 4131"/>
                                <a:gd name="T132" fmla="+- 0 3584 3410"/>
                                <a:gd name="T133" fmla="*/ T132 w 1064"/>
                                <a:gd name="T134" fmla="+- 0 9164 7812"/>
                                <a:gd name="T135" fmla="*/ 9164 h 4131"/>
                                <a:gd name="T136" fmla="+- 0 3587 3410"/>
                                <a:gd name="T137" fmla="*/ T136 w 1064"/>
                                <a:gd name="T138" fmla="+- 0 9164 7812"/>
                                <a:gd name="T139" fmla="*/ 9164 h 4131"/>
                                <a:gd name="T140" fmla="+- 0 3586 3410"/>
                                <a:gd name="T141" fmla="*/ T140 w 1064"/>
                                <a:gd name="T142" fmla="+- 0 9160 7812"/>
                                <a:gd name="T143" fmla="*/ 9160 h 4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64" h="4131">
                                  <a:moveTo>
                                    <a:pt x="176" y="1348"/>
                                  </a:moveTo>
                                  <a:lnTo>
                                    <a:pt x="157" y="1358"/>
                                  </a:lnTo>
                                  <a:lnTo>
                                    <a:pt x="136" y="1366"/>
                                  </a:lnTo>
                                  <a:lnTo>
                                    <a:pt x="113" y="1373"/>
                                  </a:lnTo>
                                  <a:lnTo>
                                    <a:pt x="90" y="1377"/>
                                  </a:lnTo>
                                  <a:lnTo>
                                    <a:pt x="117" y="1792"/>
                                  </a:lnTo>
                                  <a:lnTo>
                                    <a:pt x="137" y="1872"/>
                                  </a:lnTo>
                                  <a:lnTo>
                                    <a:pt x="171" y="1942"/>
                                  </a:lnTo>
                                  <a:lnTo>
                                    <a:pt x="206" y="1993"/>
                                  </a:lnTo>
                                  <a:lnTo>
                                    <a:pt x="246" y="2039"/>
                                  </a:lnTo>
                                  <a:lnTo>
                                    <a:pt x="304" y="2090"/>
                                  </a:lnTo>
                                  <a:lnTo>
                                    <a:pt x="512" y="2239"/>
                                  </a:lnTo>
                                  <a:lnTo>
                                    <a:pt x="528" y="2250"/>
                                  </a:lnTo>
                                  <a:lnTo>
                                    <a:pt x="574" y="2295"/>
                                  </a:lnTo>
                                  <a:lnTo>
                                    <a:pt x="623" y="2361"/>
                                  </a:lnTo>
                                  <a:lnTo>
                                    <a:pt x="663" y="2434"/>
                                  </a:lnTo>
                                  <a:lnTo>
                                    <a:pt x="683" y="2488"/>
                                  </a:lnTo>
                                  <a:lnTo>
                                    <a:pt x="686" y="2489"/>
                                  </a:lnTo>
                                  <a:lnTo>
                                    <a:pt x="659" y="2418"/>
                                  </a:lnTo>
                                  <a:lnTo>
                                    <a:pt x="621" y="2353"/>
                                  </a:lnTo>
                                  <a:lnTo>
                                    <a:pt x="585" y="2304"/>
                                  </a:lnTo>
                                  <a:lnTo>
                                    <a:pt x="542" y="2259"/>
                                  </a:lnTo>
                                  <a:lnTo>
                                    <a:pt x="310" y="2091"/>
                                  </a:lnTo>
                                  <a:lnTo>
                                    <a:pt x="294" y="2079"/>
                                  </a:lnTo>
                                  <a:lnTo>
                                    <a:pt x="249" y="2039"/>
                                  </a:lnTo>
                                  <a:lnTo>
                                    <a:pt x="206" y="1988"/>
                                  </a:lnTo>
                                  <a:lnTo>
                                    <a:pt x="172" y="1938"/>
                                  </a:lnTo>
                                  <a:lnTo>
                                    <a:pt x="138" y="1870"/>
                                  </a:lnTo>
                                  <a:lnTo>
                                    <a:pt x="121" y="1810"/>
                                  </a:lnTo>
                                  <a:lnTo>
                                    <a:pt x="93" y="1380"/>
                                  </a:lnTo>
                                  <a:lnTo>
                                    <a:pt x="114" y="1375"/>
                                  </a:lnTo>
                                  <a:lnTo>
                                    <a:pt x="137" y="1369"/>
                                  </a:lnTo>
                                  <a:lnTo>
                                    <a:pt x="158" y="1360"/>
                                  </a:lnTo>
                                  <a:lnTo>
                                    <a:pt x="174" y="1352"/>
                                  </a:lnTo>
                                  <a:lnTo>
                                    <a:pt x="177" y="1352"/>
                                  </a:lnTo>
                                  <a:lnTo>
                                    <a:pt x="176" y="1348"/>
                                  </a:lnTo>
                                </a:path>
                              </a:pathLst>
                            </a:custGeom>
                            <a:solidFill>
                              <a:srgbClr val="CE6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8" name="Freeform 7648"/>
                          <wps:cNvSpPr>
                            <a:spLocks/>
                          </wps:cNvSpPr>
                          <wps:spPr bwMode="auto">
                            <a:xfrm>
                              <a:off x="3410" y="7812"/>
                              <a:ext cx="1064" cy="4131"/>
                            </a:xfrm>
                            <a:custGeom>
                              <a:avLst/>
                              <a:gdLst>
                                <a:gd name="T0" fmla="+- 0 4201 3410"/>
                                <a:gd name="T1" fmla="*/ T0 w 1064"/>
                                <a:gd name="T2" fmla="+- 0 10297 7812"/>
                                <a:gd name="T3" fmla="*/ 10297 h 4131"/>
                                <a:gd name="T4" fmla="+- 0 4174 3410"/>
                                <a:gd name="T5" fmla="*/ T4 w 1064"/>
                                <a:gd name="T6" fmla="+- 0 10297 7812"/>
                                <a:gd name="T7" fmla="*/ 10297 h 4131"/>
                                <a:gd name="T8" fmla="+- 0 4194 3410"/>
                                <a:gd name="T9" fmla="*/ T8 w 1064"/>
                                <a:gd name="T10" fmla="+- 0 10298 7812"/>
                                <a:gd name="T11" fmla="*/ 10298 h 4131"/>
                                <a:gd name="T12" fmla="+- 0 4201 3410"/>
                                <a:gd name="T13" fmla="*/ T12 w 1064"/>
                                <a:gd name="T14" fmla="+- 0 10298 7812"/>
                                <a:gd name="T15" fmla="*/ 10298 h 4131"/>
                                <a:gd name="T16" fmla="+- 0 4201 3410"/>
                                <a:gd name="T17" fmla="*/ T16 w 1064"/>
                                <a:gd name="T18" fmla="+- 0 10297 7812"/>
                                <a:gd name="T19" fmla="*/ 10297 h 4131"/>
                              </a:gdLst>
                              <a:ahLst/>
                              <a:cxnLst>
                                <a:cxn ang="0">
                                  <a:pos x="T1" y="T3"/>
                                </a:cxn>
                                <a:cxn ang="0">
                                  <a:pos x="T5" y="T7"/>
                                </a:cxn>
                                <a:cxn ang="0">
                                  <a:pos x="T9" y="T11"/>
                                </a:cxn>
                                <a:cxn ang="0">
                                  <a:pos x="T13" y="T15"/>
                                </a:cxn>
                                <a:cxn ang="0">
                                  <a:pos x="T17" y="T19"/>
                                </a:cxn>
                              </a:cxnLst>
                              <a:rect l="0" t="0" r="r" b="b"/>
                              <a:pathLst>
                                <a:path w="1064" h="4131">
                                  <a:moveTo>
                                    <a:pt x="791" y="2485"/>
                                  </a:moveTo>
                                  <a:lnTo>
                                    <a:pt x="764" y="2485"/>
                                  </a:lnTo>
                                  <a:lnTo>
                                    <a:pt x="784" y="2486"/>
                                  </a:lnTo>
                                  <a:lnTo>
                                    <a:pt x="791" y="2486"/>
                                  </a:lnTo>
                                  <a:lnTo>
                                    <a:pt x="791" y="2485"/>
                                  </a:lnTo>
                                </a:path>
                              </a:pathLst>
                            </a:custGeom>
                            <a:solidFill>
                              <a:srgbClr val="CE6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9" name="Freeform 7647"/>
                          <wps:cNvSpPr>
                            <a:spLocks/>
                          </wps:cNvSpPr>
                          <wps:spPr bwMode="auto">
                            <a:xfrm>
                              <a:off x="3410" y="7812"/>
                              <a:ext cx="1064" cy="4131"/>
                            </a:xfrm>
                            <a:custGeom>
                              <a:avLst/>
                              <a:gdLst>
                                <a:gd name="T0" fmla="+- 0 3587 3410"/>
                                <a:gd name="T1" fmla="*/ T0 w 1064"/>
                                <a:gd name="T2" fmla="+- 0 9164 7812"/>
                                <a:gd name="T3" fmla="*/ 9164 h 4131"/>
                                <a:gd name="T4" fmla="+- 0 3584 3410"/>
                                <a:gd name="T5" fmla="*/ T4 w 1064"/>
                                <a:gd name="T6" fmla="+- 0 9164 7812"/>
                                <a:gd name="T7" fmla="*/ 9164 h 4131"/>
                                <a:gd name="T8" fmla="+- 0 3620 3410"/>
                                <a:gd name="T9" fmla="*/ T8 w 1064"/>
                                <a:gd name="T10" fmla="+- 0 9604 7812"/>
                                <a:gd name="T11" fmla="*/ 9604 h 4131"/>
                                <a:gd name="T12" fmla="+- 0 3643 3410"/>
                                <a:gd name="T13" fmla="*/ T12 w 1064"/>
                                <a:gd name="T14" fmla="+- 0 9680 7812"/>
                                <a:gd name="T15" fmla="*/ 9680 h 4131"/>
                                <a:gd name="T16" fmla="+- 0 3675 3410"/>
                                <a:gd name="T17" fmla="*/ T16 w 1064"/>
                                <a:gd name="T18" fmla="+- 0 9736 7812"/>
                                <a:gd name="T19" fmla="*/ 9736 h 4131"/>
                                <a:gd name="T20" fmla="+- 0 3728 3410"/>
                                <a:gd name="T21" fmla="*/ T20 w 1064"/>
                                <a:gd name="T22" fmla="+- 0 9801 7812"/>
                                <a:gd name="T23" fmla="*/ 9801 h 4131"/>
                                <a:gd name="T24" fmla="+- 0 3981 3410"/>
                                <a:gd name="T25" fmla="*/ T24 w 1064"/>
                                <a:gd name="T26" fmla="+- 0 9987 7812"/>
                                <a:gd name="T27" fmla="*/ 9987 h 4131"/>
                                <a:gd name="T28" fmla="+- 0 3997 3410"/>
                                <a:gd name="T29" fmla="*/ T28 w 1064"/>
                                <a:gd name="T30" fmla="+- 0 9998 7812"/>
                                <a:gd name="T31" fmla="*/ 9998 h 4131"/>
                                <a:gd name="T32" fmla="+- 0 4042 3410"/>
                                <a:gd name="T33" fmla="*/ T32 w 1064"/>
                                <a:gd name="T34" fmla="+- 0 10038 7812"/>
                                <a:gd name="T35" fmla="*/ 10038 h 4131"/>
                                <a:gd name="T36" fmla="+- 0 4085 3410"/>
                                <a:gd name="T37" fmla="*/ T36 w 1064"/>
                                <a:gd name="T38" fmla="+- 0 10086 7812"/>
                                <a:gd name="T39" fmla="*/ 10086 h 4131"/>
                                <a:gd name="T40" fmla="+- 0 4121 3410"/>
                                <a:gd name="T41" fmla="*/ T40 w 1064"/>
                                <a:gd name="T42" fmla="+- 0 10134 7812"/>
                                <a:gd name="T43" fmla="*/ 10134 h 4131"/>
                                <a:gd name="T44" fmla="+- 0 4160 3410"/>
                                <a:gd name="T45" fmla="*/ T44 w 1064"/>
                                <a:gd name="T46" fmla="+- 0 10202 7812"/>
                                <a:gd name="T47" fmla="*/ 10202 h 4131"/>
                                <a:gd name="T48" fmla="+- 0 4186 3410"/>
                                <a:gd name="T49" fmla="*/ T48 w 1064"/>
                                <a:gd name="T50" fmla="+- 0 10259 7812"/>
                                <a:gd name="T51" fmla="*/ 10259 h 4131"/>
                                <a:gd name="T52" fmla="+- 0 4197 3410"/>
                                <a:gd name="T53" fmla="*/ T52 w 1064"/>
                                <a:gd name="T54" fmla="+- 0 10295 7812"/>
                                <a:gd name="T55" fmla="*/ 10295 h 4131"/>
                                <a:gd name="T56" fmla="+- 0 4200 3410"/>
                                <a:gd name="T57" fmla="*/ T56 w 1064"/>
                                <a:gd name="T58" fmla="+- 0 10295 7812"/>
                                <a:gd name="T59" fmla="*/ 10295 h 4131"/>
                                <a:gd name="T60" fmla="+- 0 4174 3410"/>
                                <a:gd name="T61" fmla="*/ T60 w 1064"/>
                                <a:gd name="T62" fmla="+- 0 10224 7812"/>
                                <a:gd name="T63" fmla="*/ 10224 h 4131"/>
                                <a:gd name="T64" fmla="+- 0 4143 3410"/>
                                <a:gd name="T65" fmla="*/ T64 w 1064"/>
                                <a:gd name="T66" fmla="+- 0 10165 7812"/>
                                <a:gd name="T67" fmla="*/ 10165 h 4131"/>
                                <a:gd name="T68" fmla="+- 0 4110 3410"/>
                                <a:gd name="T69" fmla="*/ T68 w 1064"/>
                                <a:gd name="T70" fmla="+- 0 10115 7812"/>
                                <a:gd name="T71" fmla="*/ 10115 h 4131"/>
                                <a:gd name="T72" fmla="+- 0 4073 3410"/>
                                <a:gd name="T73" fmla="*/ T72 w 1064"/>
                                <a:gd name="T74" fmla="+- 0 10067 7812"/>
                                <a:gd name="T75" fmla="*/ 10067 h 4131"/>
                                <a:gd name="T76" fmla="+- 0 4028 3410"/>
                                <a:gd name="T77" fmla="*/ T76 w 1064"/>
                                <a:gd name="T78" fmla="+- 0 10022 7812"/>
                                <a:gd name="T79" fmla="*/ 10022 h 4131"/>
                                <a:gd name="T80" fmla="+- 0 3779 3410"/>
                                <a:gd name="T81" fmla="*/ T80 w 1064"/>
                                <a:gd name="T82" fmla="+- 0 9842 7812"/>
                                <a:gd name="T83" fmla="*/ 9842 h 4131"/>
                                <a:gd name="T84" fmla="+- 0 3764 3410"/>
                                <a:gd name="T85" fmla="*/ T84 w 1064"/>
                                <a:gd name="T86" fmla="+- 0 9830 7812"/>
                                <a:gd name="T87" fmla="*/ 9830 h 4131"/>
                                <a:gd name="T88" fmla="+- 0 3717 3410"/>
                                <a:gd name="T89" fmla="*/ T88 w 1064"/>
                                <a:gd name="T90" fmla="+- 0 9785 7812"/>
                                <a:gd name="T91" fmla="*/ 9785 h 4131"/>
                                <a:gd name="T92" fmla="+- 0 3667 3410"/>
                                <a:gd name="T93" fmla="*/ T92 w 1064"/>
                                <a:gd name="T94" fmla="+- 0 9719 7812"/>
                                <a:gd name="T95" fmla="*/ 9719 h 4131"/>
                                <a:gd name="T96" fmla="+- 0 3632 3410"/>
                                <a:gd name="T97" fmla="*/ T96 w 1064"/>
                                <a:gd name="T98" fmla="+- 0 9646 7812"/>
                                <a:gd name="T99" fmla="*/ 9646 h 4131"/>
                                <a:gd name="T100" fmla="+- 0 3623 3410"/>
                                <a:gd name="T101" fmla="*/ T100 w 1064"/>
                                <a:gd name="T102" fmla="+- 0 9610 7812"/>
                                <a:gd name="T103" fmla="*/ 9610 h 4131"/>
                                <a:gd name="T104" fmla="+- 0 3587 3410"/>
                                <a:gd name="T105" fmla="*/ T104 w 1064"/>
                                <a:gd name="T106" fmla="+- 0 9164 7812"/>
                                <a:gd name="T107" fmla="*/ 9164 h 4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64" h="4131">
                                  <a:moveTo>
                                    <a:pt x="177" y="1352"/>
                                  </a:moveTo>
                                  <a:lnTo>
                                    <a:pt x="174" y="1352"/>
                                  </a:lnTo>
                                  <a:lnTo>
                                    <a:pt x="210" y="1792"/>
                                  </a:lnTo>
                                  <a:lnTo>
                                    <a:pt x="233" y="1868"/>
                                  </a:lnTo>
                                  <a:lnTo>
                                    <a:pt x="265" y="1924"/>
                                  </a:lnTo>
                                  <a:lnTo>
                                    <a:pt x="318" y="1989"/>
                                  </a:lnTo>
                                  <a:lnTo>
                                    <a:pt x="571" y="2175"/>
                                  </a:lnTo>
                                  <a:lnTo>
                                    <a:pt x="587" y="2186"/>
                                  </a:lnTo>
                                  <a:lnTo>
                                    <a:pt x="632" y="2226"/>
                                  </a:lnTo>
                                  <a:lnTo>
                                    <a:pt x="675" y="2274"/>
                                  </a:lnTo>
                                  <a:lnTo>
                                    <a:pt x="711" y="2322"/>
                                  </a:lnTo>
                                  <a:lnTo>
                                    <a:pt x="750" y="2390"/>
                                  </a:lnTo>
                                  <a:lnTo>
                                    <a:pt x="776" y="2447"/>
                                  </a:lnTo>
                                  <a:lnTo>
                                    <a:pt x="787" y="2483"/>
                                  </a:lnTo>
                                  <a:lnTo>
                                    <a:pt x="790" y="2483"/>
                                  </a:lnTo>
                                  <a:lnTo>
                                    <a:pt x="764" y="2412"/>
                                  </a:lnTo>
                                  <a:lnTo>
                                    <a:pt x="733" y="2353"/>
                                  </a:lnTo>
                                  <a:lnTo>
                                    <a:pt x="700" y="2303"/>
                                  </a:lnTo>
                                  <a:lnTo>
                                    <a:pt x="663" y="2255"/>
                                  </a:lnTo>
                                  <a:lnTo>
                                    <a:pt x="618" y="2210"/>
                                  </a:lnTo>
                                  <a:lnTo>
                                    <a:pt x="369" y="2030"/>
                                  </a:lnTo>
                                  <a:lnTo>
                                    <a:pt x="354" y="2018"/>
                                  </a:lnTo>
                                  <a:lnTo>
                                    <a:pt x="307" y="1973"/>
                                  </a:lnTo>
                                  <a:lnTo>
                                    <a:pt x="257" y="1907"/>
                                  </a:lnTo>
                                  <a:lnTo>
                                    <a:pt x="222" y="1834"/>
                                  </a:lnTo>
                                  <a:lnTo>
                                    <a:pt x="213" y="1798"/>
                                  </a:lnTo>
                                  <a:lnTo>
                                    <a:pt x="177" y="1352"/>
                                  </a:lnTo>
                                </a:path>
                              </a:pathLst>
                            </a:custGeom>
                            <a:solidFill>
                              <a:srgbClr val="CE6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0" name="Freeform 7646"/>
                          <wps:cNvSpPr>
                            <a:spLocks/>
                          </wps:cNvSpPr>
                          <wps:spPr bwMode="auto">
                            <a:xfrm>
                              <a:off x="3410" y="7812"/>
                              <a:ext cx="1064" cy="4131"/>
                            </a:xfrm>
                            <a:custGeom>
                              <a:avLst/>
                              <a:gdLst>
                                <a:gd name="T0" fmla="+- 0 4174 3410"/>
                                <a:gd name="T1" fmla="*/ T0 w 1064"/>
                                <a:gd name="T2" fmla="+- 0 10832 7812"/>
                                <a:gd name="T3" fmla="*/ 10832 h 4131"/>
                                <a:gd name="T4" fmla="+- 0 4338 3410"/>
                                <a:gd name="T5" fmla="*/ T4 w 1064"/>
                                <a:gd name="T6" fmla="+- 0 11943 7812"/>
                                <a:gd name="T7" fmla="*/ 11943 h 4131"/>
                                <a:gd name="T8" fmla="+- 0 4341 3410"/>
                                <a:gd name="T9" fmla="*/ T8 w 1064"/>
                                <a:gd name="T10" fmla="+- 0 11943 7812"/>
                                <a:gd name="T11" fmla="*/ 11943 h 4131"/>
                                <a:gd name="T12" fmla="+- 0 4341 3410"/>
                                <a:gd name="T13" fmla="*/ T12 w 1064"/>
                                <a:gd name="T14" fmla="+- 0 11942 7812"/>
                                <a:gd name="T15" fmla="*/ 11942 h 4131"/>
                                <a:gd name="T16" fmla="+- 0 4177 3410"/>
                                <a:gd name="T17" fmla="*/ T16 w 1064"/>
                                <a:gd name="T18" fmla="+- 0 10836 7812"/>
                                <a:gd name="T19" fmla="*/ 10836 h 4131"/>
                                <a:gd name="T20" fmla="+- 0 4189 3410"/>
                                <a:gd name="T21" fmla="*/ T20 w 1064"/>
                                <a:gd name="T22" fmla="+- 0 10836 7812"/>
                                <a:gd name="T23" fmla="*/ 10836 h 4131"/>
                                <a:gd name="T24" fmla="+- 0 4174 3410"/>
                                <a:gd name="T25" fmla="*/ T24 w 1064"/>
                                <a:gd name="T26" fmla="+- 0 10832 7812"/>
                                <a:gd name="T27" fmla="*/ 10832 h 4131"/>
                              </a:gdLst>
                              <a:ahLst/>
                              <a:cxnLst>
                                <a:cxn ang="0">
                                  <a:pos x="T1" y="T3"/>
                                </a:cxn>
                                <a:cxn ang="0">
                                  <a:pos x="T5" y="T7"/>
                                </a:cxn>
                                <a:cxn ang="0">
                                  <a:pos x="T9" y="T11"/>
                                </a:cxn>
                                <a:cxn ang="0">
                                  <a:pos x="T13" y="T15"/>
                                </a:cxn>
                                <a:cxn ang="0">
                                  <a:pos x="T17" y="T19"/>
                                </a:cxn>
                                <a:cxn ang="0">
                                  <a:pos x="T21" y="T23"/>
                                </a:cxn>
                                <a:cxn ang="0">
                                  <a:pos x="T25" y="T27"/>
                                </a:cxn>
                              </a:cxnLst>
                              <a:rect l="0" t="0" r="r" b="b"/>
                              <a:pathLst>
                                <a:path w="1064" h="4131">
                                  <a:moveTo>
                                    <a:pt x="764" y="3020"/>
                                  </a:moveTo>
                                  <a:lnTo>
                                    <a:pt x="928" y="4131"/>
                                  </a:lnTo>
                                  <a:lnTo>
                                    <a:pt x="931" y="4131"/>
                                  </a:lnTo>
                                  <a:lnTo>
                                    <a:pt x="931" y="4130"/>
                                  </a:lnTo>
                                  <a:lnTo>
                                    <a:pt x="767" y="3024"/>
                                  </a:lnTo>
                                  <a:lnTo>
                                    <a:pt x="779" y="3024"/>
                                  </a:lnTo>
                                  <a:lnTo>
                                    <a:pt x="764" y="3020"/>
                                  </a:lnTo>
                                </a:path>
                              </a:pathLst>
                            </a:custGeom>
                            <a:solidFill>
                              <a:srgbClr val="CE6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1" name="Freeform 7645"/>
                          <wps:cNvSpPr>
                            <a:spLocks/>
                          </wps:cNvSpPr>
                          <wps:spPr bwMode="auto">
                            <a:xfrm>
                              <a:off x="3410" y="7812"/>
                              <a:ext cx="1064" cy="4131"/>
                            </a:xfrm>
                            <a:custGeom>
                              <a:avLst/>
                              <a:gdLst>
                                <a:gd name="T0" fmla="+- 0 4293 3410"/>
                                <a:gd name="T1" fmla="*/ T0 w 1064"/>
                                <a:gd name="T2" fmla="+- 0 10847 7812"/>
                                <a:gd name="T3" fmla="*/ 10847 h 4131"/>
                                <a:gd name="T4" fmla="+- 0 4291 3410"/>
                                <a:gd name="T5" fmla="*/ T4 w 1064"/>
                                <a:gd name="T6" fmla="+- 0 10847 7812"/>
                                <a:gd name="T7" fmla="*/ 10847 h 4131"/>
                                <a:gd name="T8" fmla="+- 0 4472 3410"/>
                                <a:gd name="T9" fmla="*/ T8 w 1064"/>
                                <a:gd name="T10" fmla="+- 0 11943 7812"/>
                                <a:gd name="T11" fmla="*/ 11943 h 4131"/>
                                <a:gd name="T12" fmla="+- 0 4475 3410"/>
                                <a:gd name="T13" fmla="*/ T12 w 1064"/>
                                <a:gd name="T14" fmla="+- 0 11943 7812"/>
                                <a:gd name="T15" fmla="*/ 11943 h 4131"/>
                                <a:gd name="T16" fmla="+- 0 4293 3410"/>
                                <a:gd name="T17" fmla="*/ T16 w 1064"/>
                                <a:gd name="T18" fmla="+- 0 10847 7812"/>
                                <a:gd name="T19" fmla="*/ 10847 h 4131"/>
                              </a:gdLst>
                              <a:ahLst/>
                              <a:cxnLst>
                                <a:cxn ang="0">
                                  <a:pos x="T1" y="T3"/>
                                </a:cxn>
                                <a:cxn ang="0">
                                  <a:pos x="T5" y="T7"/>
                                </a:cxn>
                                <a:cxn ang="0">
                                  <a:pos x="T9" y="T11"/>
                                </a:cxn>
                                <a:cxn ang="0">
                                  <a:pos x="T13" y="T15"/>
                                </a:cxn>
                                <a:cxn ang="0">
                                  <a:pos x="T17" y="T19"/>
                                </a:cxn>
                              </a:cxnLst>
                              <a:rect l="0" t="0" r="r" b="b"/>
                              <a:pathLst>
                                <a:path w="1064" h="4131">
                                  <a:moveTo>
                                    <a:pt x="883" y="3035"/>
                                  </a:moveTo>
                                  <a:lnTo>
                                    <a:pt x="881" y="3035"/>
                                  </a:lnTo>
                                  <a:lnTo>
                                    <a:pt x="1062" y="4131"/>
                                  </a:lnTo>
                                  <a:lnTo>
                                    <a:pt x="1065" y="4131"/>
                                  </a:lnTo>
                                  <a:lnTo>
                                    <a:pt x="883" y="3035"/>
                                  </a:lnTo>
                                </a:path>
                              </a:pathLst>
                            </a:custGeom>
                            <a:solidFill>
                              <a:srgbClr val="CE6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2" name="Freeform 7644"/>
                          <wps:cNvSpPr>
                            <a:spLocks/>
                          </wps:cNvSpPr>
                          <wps:spPr bwMode="auto">
                            <a:xfrm>
                              <a:off x="3410" y="7812"/>
                              <a:ext cx="1064" cy="4131"/>
                            </a:xfrm>
                            <a:custGeom>
                              <a:avLst/>
                              <a:gdLst>
                                <a:gd name="T0" fmla="+- 0 4189 3410"/>
                                <a:gd name="T1" fmla="*/ T0 w 1064"/>
                                <a:gd name="T2" fmla="+- 0 10836 7812"/>
                                <a:gd name="T3" fmla="*/ 10836 h 4131"/>
                                <a:gd name="T4" fmla="+- 0 4177 3410"/>
                                <a:gd name="T5" fmla="*/ T4 w 1064"/>
                                <a:gd name="T6" fmla="+- 0 10836 7812"/>
                                <a:gd name="T7" fmla="*/ 10836 h 4131"/>
                                <a:gd name="T8" fmla="+- 0 4195 3410"/>
                                <a:gd name="T9" fmla="*/ T8 w 1064"/>
                                <a:gd name="T10" fmla="+- 0 10841 7812"/>
                                <a:gd name="T11" fmla="*/ 10841 h 4131"/>
                                <a:gd name="T12" fmla="+- 0 4215 3410"/>
                                <a:gd name="T13" fmla="*/ T12 w 1064"/>
                                <a:gd name="T14" fmla="+- 0 10844 7812"/>
                                <a:gd name="T15" fmla="*/ 10844 h 4131"/>
                                <a:gd name="T16" fmla="+- 0 4235 3410"/>
                                <a:gd name="T17" fmla="*/ T16 w 1064"/>
                                <a:gd name="T18" fmla="+- 0 10847 7812"/>
                                <a:gd name="T19" fmla="*/ 10847 h 4131"/>
                                <a:gd name="T20" fmla="+- 0 4255 3410"/>
                                <a:gd name="T21" fmla="*/ T20 w 1064"/>
                                <a:gd name="T22" fmla="+- 0 10848 7812"/>
                                <a:gd name="T23" fmla="*/ 10848 h 4131"/>
                                <a:gd name="T24" fmla="+- 0 4275 3410"/>
                                <a:gd name="T25" fmla="*/ T24 w 1064"/>
                                <a:gd name="T26" fmla="+- 0 10848 7812"/>
                                <a:gd name="T27" fmla="*/ 10848 h 4131"/>
                                <a:gd name="T28" fmla="+- 0 4291 3410"/>
                                <a:gd name="T29" fmla="*/ T28 w 1064"/>
                                <a:gd name="T30" fmla="+- 0 10847 7812"/>
                                <a:gd name="T31" fmla="*/ 10847 h 4131"/>
                                <a:gd name="T32" fmla="+- 0 4293 3410"/>
                                <a:gd name="T33" fmla="*/ T32 w 1064"/>
                                <a:gd name="T34" fmla="+- 0 10847 7812"/>
                                <a:gd name="T35" fmla="*/ 10847 h 4131"/>
                                <a:gd name="T36" fmla="+- 0 4293 3410"/>
                                <a:gd name="T37" fmla="*/ T36 w 1064"/>
                                <a:gd name="T38" fmla="+- 0 10845 7812"/>
                                <a:gd name="T39" fmla="*/ 10845 h 4131"/>
                                <a:gd name="T40" fmla="+- 0 4266 3410"/>
                                <a:gd name="T41" fmla="*/ T40 w 1064"/>
                                <a:gd name="T42" fmla="+- 0 10845 7812"/>
                                <a:gd name="T43" fmla="*/ 10845 h 4131"/>
                                <a:gd name="T44" fmla="+- 0 4246 3410"/>
                                <a:gd name="T45" fmla="*/ T44 w 1064"/>
                                <a:gd name="T46" fmla="+- 0 10845 7812"/>
                                <a:gd name="T47" fmla="*/ 10845 h 4131"/>
                                <a:gd name="T48" fmla="+- 0 4226 3410"/>
                                <a:gd name="T49" fmla="*/ T48 w 1064"/>
                                <a:gd name="T50" fmla="+- 0 10843 7812"/>
                                <a:gd name="T51" fmla="*/ 10843 h 4131"/>
                                <a:gd name="T52" fmla="+- 0 4206 3410"/>
                                <a:gd name="T53" fmla="*/ T52 w 1064"/>
                                <a:gd name="T54" fmla="+- 0 10840 7812"/>
                                <a:gd name="T55" fmla="*/ 10840 h 4131"/>
                                <a:gd name="T56" fmla="+- 0 4189 3410"/>
                                <a:gd name="T57" fmla="*/ T56 w 1064"/>
                                <a:gd name="T58" fmla="+- 0 10836 7812"/>
                                <a:gd name="T59" fmla="*/ 10836 h 4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64" h="4131">
                                  <a:moveTo>
                                    <a:pt x="779" y="3024"/>
                                  </a:moveTo>
                                  <a:lnTo>
                                    <a:pt x="767" y="3024"/>
                                  </a:lnTo>
                                  <a:lnTo>
                                    <a:pt x="785" y="3029"/>
                                  </a:lnTo>
                                  <a:lnTo>
                                    <a:pt x="805" y="3032"/>
                                  </a:lnTo>
                                  <a:lnTo>
                                    <a:pt x="825" y="3035"/>
                                  </a:lnTo>
                                  <a:lnTo>
                                    <a:pt x="845" y="3036"/>
                                  </a:lnTo>
                                  <a:lnTo>
                                    <a:pt x="865" y="3036"/>
                                  </a:lnTo>
                                  <a:lnTo>
                                    <a:pt x="881" y="3035"/>
                                  </a:lnTo>
                                  <a:lnTo>
                                    <a:pt x="883" y="3035"/>
                                  </a:lnTo>
                                  <a:lnTo>
                                    <a:pt x="883" y="3033"/>
                                  </a:lnTo>
                                  <a:lnTo>
                                    <a:pt x="856" y="3033"/>
                                  </a:lnTo>
                                  <a:lnTo>
                                    <a:pt x="836" y="3033"/>
                                  </a:lnTo>
                                  <a:lnTo>
                                    <a:pt x="816" y="3031"/>
                                  </a:lnTo>
                                  <a:lnTo>
                                    <a:pt x="796" y="3028"/>
                                  </a:lnTo>
                                  <a:lnTo>
                                    <a:pt x="779" y="3024"/>
                                  </a:lnTo>
                                </a:path>
                              </a:pathLst>
                            </a:custGeom>
                            <a:solidFill>
                              <a:srgbClr val="CE6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3" name="Freeform 7643"/>
                          <wps:cNvSpPr>
                            <a:spLocks/>
                          </wps:cNvSpPr>
                          <wps:spPr bwMode="auto">
                            <a:xfrm>
                              <a:off x="3410" y="7812"/>
                              <a:ext cx="1064" cy="4131"/>
                            </a:xfrm>
                            <a:custGeom>
                              <a:avLst/>
                              <a:gdLst>
                                <a:gd name="T0" fmla="+- 0 4293 3410"/>
                                <a:gd name="T1" fmla="*/ T0 w 1064"/>
                                <a:gd name="T2" fmla="+- 0 10844 7812"/>
                                <a:gd name="T3" fmla="*/ 10844 h 4131"/>
                                <a:gd name="T4" fmla="+- 0 4286 3410"/>
                                <a:gd name="T5" fmla="*/ T4 w 1064"/>
                                <a:gd name="T6" fmla="+- 0 10845 7812"/>
                                <a:gd name="T7" fmla="*/ 10845 h 4131"/>
                                <a:gd name="T8" fmla="+- 0 4266 3410"/>
                                <a:gd name="T9" fmla="*/ T8 w 1064"/>
                                <a:gd name="T10" fmla="+- 0 10845 7812"/>
                                <a:gd name="T11" fmla="*/ 10845 h 4131"/>
                                <a:gd name="T12" fmla="+- 0 4293 3410"/>
                                <a:gd name="T13" fmla="*/ T12 w 1064"/>
                                <a:gd name="T14" fmla="+- 0 10845 7812"/>
                                <a:gd name="T15" fmla="*/ 10845 h 4131"/>
                                <a:gd name="T16" fmla="+- 0 4293 3410"/>
                                <a:gd name="T17" fmla="*/ T16 w 1064"/>
                                <a:gd name="T18" fmla="+- 0 10844 7812"/>
                                <a:gd name="T19" fmla="*/ 10844 h 4131"/>
                              </a:gdLst>
                              <a:ahLst/>
                              <a:cxnLst>
                                <a:cxn ang="0">
                                  <a:pos x="T1" y="T3"/>
                                </a:cxn>
                                <a:cxn ang="0">
                                  <a:pos x="T5" y="T7"/>
                                </a:cxn>
                                <a:cxn ang="0">
                                  <a:pos x="T9" y="T11"/>
                                </a:cxn>
                                <a:cxn ang="0">
                                  <a:pos x="T13" y="T15"/>
                                </a:cxn>
                                <a:cxn ang="0">
                                  <a:pos x="T17" y="T19"/>
                                </a:cxn>
                              </a:cxnLst>
                              <a:rect l="0" t="0" r="r" b="b"/>
                              <a:pathLst>
                                <a:path w="1064" h="4131">
                                  <a:moveTo>
                                    <a:pt x="883" y="3032"/>
                                  </a:moveTo>
                                  <a:lnTo>
                                    <a:pt x="876" y="3033"/>
                                  </a:lnTo>
                                  <a:lnTo>
                                    <a:pt x="856" y="3033"/>
                                  </a:lnTo>
                                  <a:lnTo>
                                    <a:pt x="883" y="3033"/>
                                  </a:lnTo>
                                  <a:lnTo>
                                    <a:pt x="883" y="3032"/>
                                  </a:lnTo>
                                </a:path>
                              </a:pathLst>
                            </a:custGeom>
                            <a:solidFill>
                              <a:srgbClr val="CE6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44" name="Group 7634"/>
                        <wpg:cNvGrpSpPr>
                          <a:grpSpLocks/>
                        </wpg:cNvGrpSpPr>
                        <wpg:grpSpPr bwMode="auto">
                          <a:xfrm>
                            <a:off x="4274" y="7815"/>
                            <a:ext cx="1298" cy="4218"/>
                            <a:chOff x="4274" y="7815"/>
                            <a:chExt cx="1298" cy="4218"/>
                          </a:xfrm>
                        </wpg:grpSpPr>
                        <wps:wsp>
                          <wps:cNvPr id="7745" name="Freeform 7641"/>
                          <wps:cNvSpPr>
                            <a:spLocks/>
                          </wps:cNvSpPr>
                          <wps:spPr bwMode="auto">
                            <a:xfrm>
                              <a:off x="4274" y="7815"/>
                              <a:ext cx="1298" cy="4218"/>
                            </a:xfrm>
                            <a:custGeom>
                              <a:avLst/>
                              <a:gdLst>
                                <a:gd name="T0" fmla="+- 0 5549 4274"/>
                                <a:gd name="T1" fmla="*/ T0 w 1298"/>
                                <a:gd name="T2" fmla="+- 0 11948 7815"/>
                                <a:gd name="T3" fmla="*/ 11948 h 4218"/>
                                <a:gd name="T4" fmla="+- 0 5546 4274"/>
                                <a:gd name="T5" fmla="*/ T4 w 1298"/>
                                <a:gd name="T6" fmla="+- 0 11948 7815"/>
                                <a:gd name="T7" fmla="*/ 11948 h 4218"/>
                                <a:gd name="T8" fmla="+- 0 5546 4274"/>
                                <a:gd name="T9" fmla="*/ T8 w 1298"/>
                                <a:gd name="T10" fmla="+- 0 11946 7815"/>
                                <a:gd name="T11" fmla="*/ 11946 h 4218"/>
                                <a:gd name="T12" fmla="+- 0 5482 4274"/>
                                <a:gd name="T13" fmla="*/ T12 w 1298"/>
                                <a:gd name="T14" fmla="+- 0 11946 7815"/>
                                <a:gd name="T15" fmla="*/ 11946 h 4218"/>
                                <a:gd name="T16" fmla="+- 0 5481 4274"/>
                                <a:gd name="T17" fmla="*/ T16 w 1298"/>
                                <a:gd name="T18" fmla="+- 0 11948 7815"/>
                                <a:gd name="T19" fmla="*/ 11948 h 4218"/>
                                <a:gd name="T20" fmla="+- 0 5506 4274"/>
                                <a:gd name="T21" fmla="*/ T20 w 1298"/>
                                <a:gd name="T22" fmla="+- 0 12035 7815"/>
                                <a:gd name="T23" fmla="*/ 12035 h 4218"/>
                                <a:gd name="T24" fmla="+- 0 5575 4274"/>
                                <a:gd name="T25" fmla="*/ T24 w 1298"/>
                                <a:gd name="T26" fmla="+- 0 12035 7815"/>
                                <a:gd name="T27" fmla="*/ 12035 h 4218"/>
                                <a:gd name="T28" fmla="+- 0 5567 4274"/>
                                <a:gd name="T29" fmla="*/ T28 w 1298"/>
                                <a:gd name="T30" fmla="+- 0 12008 7815"/>
                                <a:gd name="T31" fmla="*/ 12008 h 4218"/>
                                <a:gd name="T32" fmla="+- 0 5549 4274"/>
                                <a:gd name="T33" fmla="*/ T32 w 1298"/>
                                <a:gd name="T34" fmla="+- 0 11948 7815"/>
                                <a:gd name="T35" fmla="*/ 11948 h 4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98" h="4218">
                                  <a:moveTo>
                                    <a:pt x="1275" y="4133"/>
                                  </a:moveTo>
                                  <a:lnTo>
                                    <a:pt x="1272" y="4133"/>
                                  </a:lnTo>
                                  <a:lnTo>
                                    <a:pt x="1272" y="4131"/>
                                  </a:lnTo>
                                  <a:lnTo>
                                    <a:pt x="1208" y="4131"/>
                                  </a:lnTo>
                                  <a:lnTo>
                                    <a:pt x="1207" y="4133"/>
                                  </a:lnTo>
                                  <a:lnTo>
                                    <a:pt x="1232" y="4220"/>
                                  </a:lnTo>
                                  <a:lnTo>
                                    <a:pt x="1301" y="4220"/>
                                  </a:lnTo>
                                  <a:lnTo>
                                    <a:pt x="1293" y="4193"/>
                                  </a:lnTo>
                                  <a:lnTo>
                                    <a:pt x="1275" y="41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6" name="Freeform 7640"/>
                          <wps:cNvSpPr>
                            <a:spLocks/>
                          </wps:cNvSpPr>
                          <wps:spPr bwMode="auto">
                            <a:xfrm>
                              <a:off x="4274" y="7815"/>
                              <a:ext cx="1298" cy="4218"/>
                            </a:xfrm>
                            <a:custGeom>
                              <a:avLst/>
                              <a:gdLst>
                                <a:gd name="T0" fmla="+- 0 5345 4274"/>
                                <a:gd name="T1" fmla="*/ T0 w 1298"/>
                                <a:gd name="T2" fmla="+- 0 11474 7815"/>
                                <a:gd name="T3" fmla="*/ 11474 h 4218"/>
                                <a:gd name="T4" fmla="+- 0 5483 4274"/>
                                <a:gd name="T5" fmla="*/ T4 w 1298"/>
                                <a:gd name="T6" fmla="+- 0 11945 7815"/>
                                <a:gd name="T7" fmla="*/ 11945 h 4218"/>
                                <a:gd name="T8" fmla="+- 0 5482 4274"/>
                                <a:gd name="T9" fmla="*/ T8 w 1298"/>
                                <a:gd name="T10" fmla="+- 0 11946 7815"/>
                                <a:gd name="T11" fmla="*/ 11946 h 4218"/>
                                <a:gd name="T12" fmla="+- 0 5546 4274"/>
                                <a:gd name="T13" fmla="*/ T12 w 1298"/>
                                <a:gd name="T14" fmla="+- 0 11946 7815"/>
                                <a:gd name="T15" fmla="*/ 11946 h 4218"/>
                                <a:gd name="T16" fmla="+- 0 5405 4274"/>
                                <a:gd name="T17" fmla="*/ T16 w 1298"/>
                                <a:gd name="T18" fmla="+- 0 11478 7815"/>
                                <a:gd name="T19" fmla="*/ 11478 h 4218"/>
                                <a:gd name="T20" fmla="+- 0 5405 4274"/>
                                <a:gd name="T21" fmla="*/ T20 w 1298"/>
                                <a:gd name="T22" fmla="+- 0 11478 7815"/>
                                <a:gd name="T23" fmla="*/ 11478 h 4218"/>
                                <a:gd name="T24" fmla="+- 0 5397 4274"/>
                                <a:gd name="T25" fmla="*/ T24 w 1298"/>
                                <a:gd name="T26" fmla="+- 0 11478 7815"/>
                                <a:gd name="T27" fmla="*/ 11478 h 4218"/>
                                <a:gd name="T28" fmla="+- 0 5384 4274"/>
                                <a:gd name="T29" fmla="*/ T28 w 1298"/>
                                <a:gd name="T30" fmla="+- 0 11478 7815"/>
                                <a:gd name="T31" fmla="*/ 11478 h 4218"/>
                                <a:gd name="T32" fmla="+- 0 5382 4274"/>
                                <a:gd name="T33" fmla="*/ T32 w 1298"/>
                                <a:gd name="T34" fmla="+- 0 11478 7815"/>
                                <a:gd name="T35" fmla="*/ 11478 h 4218"/>
                                <a:gd name="T36" fmla="+- 0 5370 4274"/>
                                <a:gd name="T37" fmla="*/ T36 w 1298"/>
                                <a:gd name="T38" fmla="+- 0 11477 7815"/>
                                <a:gd name="T39" fmla="*/ 11477 h 4218"/>
                                <a:gd name="T40" fmla="+- 0 5359 4274"/>
                                <a:gd name="T41" fmla="*/ T40 w 1298"/>
                                <a:gd name="T42" fmla="+- 0 11476 7815"/>
                                <a:gd name="T43" fmla="*/ 11476 h 4218"/>
                                <a:gd name="T44" fmla="+- 0 5356 4274"/>
                                <a:gd name="T45" fmla="*/ T44 w 1298"/>
                                <a:gd name="T46" fmla="+- 0 11475 7815"/>
                                <a:gd name="T47" fmla="*/ 11475 h 4218"/>
                                <a:gd name="T48" fmla="+- 0 5345 4274"/>
                                <a:gd name="T49" fmla="*/ T48 w 1298"/>
                                <a:gd name="T50" fmla="+- 0 11474 7815"/>
                                <a:gd name="T51" fmla="*/ 11474 h 4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98" h="4218">
                                  <a:moveTo>
                                    <a:pt x="1071" y="3659"/>
                                  </a:moveTo>
                                  <a:lnTo>
                                    <a:pt x="1209" y="4130"/>
                                  </a:lnTo>
                                  <a:lnTo>
                                    <a:pt x="1208" y="4131"/>
                                  </a:lnTo>
                                  <a:lnTo>
                                    <a:pt x="1272" y="4131"/>
                                  </a:lnTo>
                                  <a:lnTo>
                                    <a:pt x="1131" y="3663"/>
                                  </a:lnTo>
                                  <a:lnTo>
                                    <a:pt x="1123" y="3663"/>
                                  </a:lnTo>
                                  <a:lnTo>
                                    <a:pt x="1110" y="3663"/>
                                  </a:lnTo>
                                  <a:lnTo>
                                    <a:pt x="1108" y="3663"/>
                                  </a:lnTo>
                                  <a:lnTo>
                                    <a:pt x="1096" y="3662"/>
                                  </a:lnTo>
                                  <a:lnTo>
                                    <a:pt x="1085" y="3661"/>
                                  </a:lnTo>
                                  <a:lnTo>
                                    <a:pt x="1082" y="3660"/>
                                  </a:lnTo>
                                  <a:lnTo>
                                    <a:pt x="1071" y="36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7" name="Freeform 7639"/>
                          <wps:cNvSpPr>
                            <a:spLocks/>
                          </wps:cNvSpPr>
                          <wps:spPr bwMode="auto">
                            <a:xfrm>
                              <a:off x="4274" y="7815"/>
                              <a:ext cx="1298" cy="4218"/>
                            </a:xfrm>
                            <a:custGeom>
                              <a:avLst/>
                              <a:gdLst>
                                <a:gd name="T0" fmla="+- 0 5405 4274"/>
                                <a:gd name="T1" fmla="*/ T0 w 1298"/>
                                <a:gd name="T2" fmla="+- 0 11478 7815"/>
                                <a:gd name="T3" fmla="*/ 11478 h 4218"/>
                                <a:gd name="T4" fmla="+- 0 5401 4274"/>
                                <a:gd name="T5" fmla="*/ T4 w 1298"/>
                                <a:gd name="T6" fmla="+- 0 11478 7815"/>
                                <a:gd name="T7" fmla="*/ 11478 h 4218"/>
                                <a:gd name="T8" fmla="+- 0 5397 4274"/>
                                <a:gd name="T9" fmla="*/ T8 w 1298"/>
                                <a:gd name="T10" fmla="+- 0 11478 7815"/>
                                <a:gd name="T11" fmla="*/ 11478 h 4218"/>
                                <a:gd name="T12" fmla="+- 0 5405 4274"/>
                                <a:gd name="T13" fmla="*/ T12 w 1298"/>
                                <a:gd name="T14" fmla="+- 0 11478 7815"/>
                                <a:gd name="T15" fmla="*/ 11478 h 4218"/>
                              </a:gdLst>
                              <a:ahLst/>
                              <a:cxnLst>
                                <a:cxn ang="0">
                                  <a:pos x="T1" y="T3"/>
                                </a:cxn>
                                <a:cxn ang="0">
                                  <a:pos x="T5" y="T7"/>
                                </a:cxn>
                                <a:cxn ang="0">
                                  <a:pos x="T9" y="T11"/>
                                </a:cxn>
                                <a:cxn ang="0">
                                  <a:pos x="T13" y="T15"/>
                                </a:cxn>
                              </a:cxnLst>
                              <a:rect l="0" t="0" r="r" b="b"/>
                              <a:pathLst>
                                <a:path w="1298" h="4218">
                                  <a:moveTo>
                                    <a:pt x="1131" y="3663"/>
                                  </a:moveTo>
                                  <a:lnTo>
                                    <a:pt x="1127" y="3663"/>
                                  </a:lnTo>
                                  <a:lnTo>
                                    <a:pt x="1123" y="3663"/>
                                  </a:lnTo>
                                  <a:lnTo>
                                    <a:pt x="1131" y="366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8" name="Freeform 7638"/>
                          <wps:cNvSpPr>
                            <a:spLocks/>
                          </wps:cNvSpPr>
                          <wps:spPr bwMode="auto">
                            <a:xfrm>
                              <a:off x="4274" y="7815"/>
                              <a:ext cx="1298" cy="4218"/>
                            </a:xfrm>
                            <a:custGeom>
                              <a:avLst/>
                              <a:gdLst>
                                <a:gd name="T0" fmla="+- 0 5189 4274"/>
                                <a:gd name="T1" fmla="*/ T0 w 1298"/>
                                <a:gd name="T2" fmla="+- 0 10829 7815"/>
                                <a:gd name="T3" fmla="*/ 10829 h 4218"/>
                                <a:gd name="T4" fmla="+- 0 5191 4274"/>
                                <a:gd name="T5" fmla="*/ T4 w 1298"/>
                                <a:gd name="T6" fmla="+- 0 10829 7815"/>
                                <a:gd name="T7" fmla="*/ 10829 h 4218"/>
                                <a:gd name="T8" fmla="+- 0 5203 4274"/>
                                <a:gd name="T9" fmla="*/ T8 w 1298"/>
                                <a:gd name="T10" fmla="+- 0 10829 7815"/>
                                <a:gd name="T11" fmla="*/ 10829 h 4218"/>
                                <a:gd name="T12" fmla="+- 0 5208 4274"/>
                                <a:gd name="T13" fmla="*/ T12 w 1298"/>
                                <a:gd name="T14" fmla="+- 0 10829 7815"/>
                                <a:gd name="T15" fmla="*/ 10829 h 4218"/>
                                <a:gd name="T16" fmla="+- 0 5210 4274"/>
                                <a:gd name="T17" fmla="*/ T16 w 1298"/>
                                <a:gd name="T18" fmla="+- 0 10829 7815"/>
                                <a:gd name="T19" fmla="*/ 10829 h 4218"/>
                                <a:gd name="T20" fmla="+- 0 5210 4274"/>
                                <a:gd name="T21" fmla="*/ T20 w 1298"/>
                                <a:gd name="T22" fmla="+- 0 10829 7815"/>
                                <a:gd name="T23" fmla="*/ 10829 h 4218"/>
                                <a:gd name="T24" fmla="+- 0 4936 4274"/>
                                <a:gd name="T25" fmla="*/ T24 w 1298"/>
                                <a:gd name="T26" fmla="+- 0 9919 7815"/>
                                <a:gd name="T27" fmla="*/ 9919 h 4218"/>
                                <a:gd name="T28" fmla="+- 0 4885 4274"/>
                                <a:gd name="T29" fmla="*/ T28 w 1298"/>
                                <a:gd name="T30" fmla="+- 0 9899 7815"/>
                                <a:gd name="T31" fmla="*/ 9899 h 4218"/>
                                <a:gd name="T32" fmla="+- 0 5158 4274"/>
                                <a:gd name="T33" fmla="*/ T32 w 1298"/>
                                <a:gd name="T34" fmla="+- 0 10831 7815"/>
                                <a:gd name="T35" fmla="*/ 10831 h 4218"/>
                                <a:gd name="T36" fmla="+- 0 5158 4274"/>
                                <a:gd name="T37" fmla="*/ T36 w 1298"/>
                                <a:gd name="T38" fmla="+- 0 10832 7815"/>
                                <a:gd name="T39" fmla="*/ 10832 h 4218"/>
                                <a:gd name="T40" fmla="+- 0 5167 4274"/>
                                <a:gd name="T41" fmla="*/ T40 w 1298"/>
                                <a:gd name="T42" fmla="+- 0 10831 7815"/>
                                <a:gd name="T43" fmla="*/ 10831 h 4218"/>
                                <a:gd name="T44" fmla="+- 0 5168 4274"/>
                                <a:gd name="T45" fmla="*/ T44 w 1298"/>
                                <a:gd name="T46" fmla="+- 0 10831 7815"/>
                                <a:gd name="T47" fmla="*/ 10831 h 4218"/>
                                <a:gd name="T48" fmla="+- 0 5178 4274"/>
                                <a:gd name="T49" fmla="*/ T48 w 1298"/>
                                <a:gd name="T50" fmla="+- 0 10830 7815"/>
                                <a:gd name="T51" fmla="*/ 10830 h 4218"/>
                                <a:gd name="T52" fmla="+- 0 5184 4274"/>
                                <a:gd name="T53" fmla="*/ T52 w 1298"/>
                                <a:gd name="T54" fmla="+- 0 10830 7815"/>
                                <a:gd name="T55" fmla="*/ 10830 h 4218"/>
                                <a:gd name="T56" fmla="+- 0 5186 4274"/>
                                <a:gd name="T57" fmla="*/ T56 w 1298"/>
                                <a:gd name="T58" fmla="+- 0 10829 7815"/>
                                <a:gd name="T59" fmla="*/ 10829 h 4218"/>
                                <a:gd name="T60" fmla="+- 0 5189 4274"/>
                                <a:gd name="T61" fmla="*/ T60 w 1298"/>
                                <a:gd name="T62" fmla="+- 0 10829 7815"/>
                                <a:gd name="T63" fmla="*/ 10829 h 4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98" h="4218">
                                  <a:moveTo>
                                    <a:pt x="915" y="3014"/>
                                  </a:moveTo>
                                  <a:lnTo>
                                    <a:pt x="917" y="3014"/>
                                  </a:lnTo>
                                  <a:lnTo>
                                    <a:pt x="929" y="3014"/>
                                  </a:lnTo>
                                  <a:lnTo>
                                    <a:pt x="934" y="3014"/>
                                  </a:lnTo>
                                  <a:lnTo>
                                    <a:pt x="936" y="3014"/>
                                  </a:lnTo>
                                  <a:lnTo>
                                    <a:pt x="662" y="2104"/>
                                  </a:lnTo>
                                  <a:lnTo>
                                    <a:pt x="611" y="2084"/>
                                  </a:lnTo>
                                  <a:lnTo>
                                    <a:pt x="884" y="3016"/>
                                  </a:lnTo>
                                  <a:lnTo>
                                    <a:pt x="884" y="3017"/>
                                  </a:lnTo>
                                  <a:lnTo>
                                    <a:pt x="893" y="3016"/>
                                  </a:lnTo>
                                  <a:lnTo>
                                    <a:pt x="894" y="3016"/>
                                  </a:lnTo>
                                  <a:lnTo>
                                    <a:pt x="904" y="3015"/>
                                  </a:lnTo>
                                  <a:lnTo>
                                    <a:pt x="910" y="3015"/>
                                  </a:lnTo>
                                  <a:lnTo>
                                    <a:pt x="912" y="3014"/>
                                  </a:lnTo>
                                  <a:lnTo>
                                    <a:pt x="915" y="30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9" name="Freeform 7637"/>
                          <wps:cNvSpPr>
                            <a:spLocks/>
                          </wps:cNvSpPr>
                          <wps:spPr bwMode="auto">
                            <a:xfrm>
                              <a:off x="4274" y="7815"/>
                              <a:ext cx="1298" cy="4218"/>
                            </a:xfrm>
                            <a:custGeom>
                              <a:avLst/>
                              <a:gdLst>
                                <a:gd name="T0" fmla="+- 0 5208 4274"/>
                                <a:gd name="T1" fmla="*/ T0 w 1298"/>
                                <a:gd name="T2" fmla="+- 0 10829 7815"/>
                                <a:gd name="T3" fmla="*/ 10829 h 4218"/>
                                <a:gd name="T4" fmla="+- 0 5203 4274"/>
                                <a:gd name="T5" fmla="*/ T4 w 1298"/>
                                <a:gd name="T6" fmla="+- 0 10829 7815"/>
                                <a:gd name="T7" fmla="*/ 10829 h 4218"/>
                                <a:gd name="T8" fmla="+- 0 5206 4274"/>
                                <a:gd name="T9" fmla="*/ T8 w 1298"/>
                                <a:gd name="T10" fmla="+- 0 10829 7815"/>
                                <a:gd name="T11" fmla="*/ 10829 h 4218"/>
                                <a:gd name="T12" fmla="+- 0 5207 4274"/>
                                <a:gd name="T13" fmla="*/ T12 w 1298"/>
                                <a:gd name="T14" fmla="+- 0 10829 7815"/>
                                <a:gd name="T15" fmla="*/ 10829 h 4218"/>
                                <a:gd name="T16" fmla="+- 0 5208 4274"/>
                                <a:gd name="T17" fmla="*/ T16 w 1298"/>
                                <a:gd name="T18" fmla="+- 0 10829 7815"/>
                                <a:gd name="T19" fmla="*/ 10829 h 4218"/>
                              </a:gdLst>
                              <a:ahLst/>
                              <a:cxnLst>
                                <a:cxn ang="0">
                                  <a:pos x="T1" y="T3"/>
                                </a:cxn>
                                <a:cxn ang="0">
                                  <a:pos x="T5" y="T7"/>
                                </a:cxn>
                                <a:cxn ang="0">
                                  <a:pos x="T9" y="T11"/>
                                </a:cxn>
                                <a:cxn ang="0">
                                  <a:pos x="T13" y="T15"/>
                                </a:cxn>
                                <a:cxn ang="0">
                                  <a:pos x="T17" y="T19"/>
                                </a:cxn>
                              </a:cxnLst>
                              <a:rect l="0" t="0" r="r" b="b"/>
                              <a:pathLst>
                                <a:path w="1298" h="4218">
                                  <a:moveTo>
                                    <a:pt x="934" y="3014"/>
                                  </a:moveTo>
                                  <a:lnTo>
                                    <a:pt x="929" y="3014"/>
                                  </a:lnTo>
                                  <a:lnTo>
                                    <a:pt x="932" y="3014"/>
                                  </a:lnTo>
                                  <a:lnTo>
                                    <a:pt x="933" y="3014"/>
                                  </a:lnTo>
                                  <a:lnTo>
                                    <a:pt x="934" y="30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0" name="Freeform 7636"/>
                          <wps:cNvSpPr>
                            <a:spLocks/>
                          </wps:cNvSpPr>
                          <wps:spPr bwMode="auto">
                            <a:xfrm>
                              <a:off x="4274" y="7815"/>
                              <a:ext cx="1298" cy="4218"/>
                            </a:xfrm>
                            <a:custGeom>
                              <a:avLst/>
                              <a:gdLst>
                                <a:gd name="T0" fmla="+- 0 4304 4274"/>
                                <a:gd name="T1" fmla="*/ T0 w 1298"/>
                                <a:gd name="T2" fmla="+- 0 7817 7815"/>
                                <a:gd name="T3" fmla="*/ 7817 h 4218"/>
                                <a:gd name="T4" fmla="+- 0 4277 4274"/>
                                <a:gd name="T5" fmla="*/ T4 w 1298"/>
                                <a:gd name="T6" fmla="+- 0 7817 7815"/>
                                <a:gd name="T7" fmla="*/ 7817 h 4218"/>
                                <a:gd name="T8" fmla="+- 0 4587 4274"/>
                                <a:gd name="T9" fmla="*/ T8 w 1298"/>
                                <a:gd name="T10" fmla="+- 0 8877 7815"/>
                                <a:gd name="T11" fmla="*/ 8877 h 4218"/>
                                <a:gd name="T12" fmla="+- 0 4596 4274"/>
                                <a:gd name="T13" fmla="*/ T12 w 1298"/>
                                <a:gd name="T14" fmla="+- 0 8877 7815"/>
                                <a:gd name="T15" fmla="*/ 8877 h 4218"/>
                                <a:gd name="T16" fmla="+- 0 4607 4274"/>
                                <a:gd name="T17" fmla="*/ T16 w 1298"/>
                                <a:gd name="T18" fmla="+- 0 8878 7815"/>
                                <a:gd name="T19" fmla="*/ 8878 h 4218"/>
                                <a:gd name="T20" fmla="+- 0 4617 4274"/>
                                <a:gd name="T21" fmla="*/ T20 w 1298"/>
                                <a:gd name="T22" fmla="+- 0 8879 7815"/>
                                <a:gd name="T23" fmla="*/ 8879 h 4218"/>
                                <a:gd name="T24" fmla="+- 0 4624 4274"/>
                                <a:gd name="T25" fmla="*/ T24 w 1298"/>
                                <a:gd name="T26" fmla="+- 0 8880 7815"/>
                                <a:gd name="T27" fmla="*/ 8880 h 4218"/>
                                <a:gd name="T28" fmla="+- 0 4304 4274"/>
                                <a:gd name="T29" fmla="*/ T28 w 1298"/>
                                <a:gd name="T30" fmla="+- 0 7817 7815"/>
                                <a:gd name="T31" fmla="*/ 7817 h 42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8" h="4218">
                                  <a:moveTo>
                                    <a:pt x="30" y="2"/>
                                  </a:moveTo>
                                  <a:lnTo>
                                    <a:pt x="3" y="2"/>
                                  </a:lnTo>
                                  <a:lnTo>
                                    <a:pt x="313" y="1062"/>
                                  </a:lnTo>
                                  <a:lnTo>
                                    <a:pt x="322" y="1062"/>
                                  </a:lnTo>
                                  <a:lnTo>
                                    <a:pt x="333" y="1063"/>
                                  </a:lnTo>
                                  <a:lnTo>
                                    <a:pt x="343" y="1064"/>
                                  </a:lnTo>
                                  <a:lnTo>
                                    <a:pt x="350" y="1065"/>
                                  </a:lnTo>
                                  <a:lnTo>
                                    <a:pt x="3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1" name="Freeform 7635"/>
                          <wps:cNvSpPr>
                            <a:spLocks/>
                          </wps:cNvSpPr>
                          <wps:spPr bwMode="auto">
                            <a:xfrm>
                              <a:off x="4274" y="7815"/>
                              <a:ext cx="1298" cy="4218"/>
                            </a:xfrm>
                            <a:custGeom>
                              <a:avLst/>
                              <a:gdLst>
                                <a:gd name="T0" fmla="+- 0 4720 4274"/>
                                <a:gd name="T1" fmla="*/ T0 w 1298"/>
                                <a:gd name="T2" fmla="+- 0 9200 7815"/>
                                <a:gd name="T3" fmla="*/ 9200 h 4218"/>
                                <a:gd name="T4" fmla="+- 0 4712 4274"/>
                                <a:gd name="T5" fmla="*/ T4 w 1298"/>
                                <a:gd name="T6" fmla="+- 0 9201 7815"/>
                                <a:gd name="T7" fmla="*/ 9201 h 4218"/>
                                <a:gd name="T8" fmla="+- 0 4701 4274"/>
                                <a:gd name="T9" fmla="*/ T8 w 1298"/>
                                <a:gd name="T10" fmla="+- 0 9202 7815"/>
                                <a:gd name="T11" fmla="*/ 9202 h 4218"/>
                                <a:gd name="T12" fmla="+- 0 4690 4274"/>
                                <a:gd name="T13" fmla="*/ T12 w 1298"/>
                                <a:gd name="T14" fmla="+- 0 9203 7815"/>
                                <a:gd name="T15" fmla="*/ 9203 h 4218"/>
                                <a:gd name="T16" fmla="+- 0 4682 4274"/>
                                <a:gd name="T17" fmla="*/ T16 w 1298"/>
                                <a:gd name="T18" fmla="+- 0 9203 7815"/>
                                <a:gd name="T19" fmla="*/ 9203 h 4218"/>
                                <a:gd name="T20" fmla="+- 0 4869 4274"/>
                                <a:gd name="T21" fmla="*/ T20 w 1298"/>
                                <a:gd name="T22" fmla="+- 0 9844 7815"/>
                                <a:gd name="T23" fmla="*/ 9844 h 4218"/>
                                <a:gd name="T24" fmla="+- 0 4920 4274"/>
                                <a:gd name="T25" fmla="*/ T24 w 1298"/>
                                <a:gd name="T26" fmla="+- 0 9864 7815"/>
                                <a:gd name="T27" fmla="*/ 9864 h 4218"/>
                                <a:gd name="T28" fmla="+- 0 4720 4274"/>
                                <a:gd name="T29" fmla="*/ T28 w 1298"/>
                                <a:gd name="T30" fmla="+- 0 9200 7815"/>
                                <a:gd name="T31" fmla="*/ 9200 h 42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8" h="4218">
                                  <a:moveTo>
                                    <a:pt x="446" y="1385"/>
                                  </a:moveTo>
                                  <a:lnTo>
                                    <a:pt x="438" y="1386"/>
                                  </a:lnTo>
                                  <a:lnTo>
                                    <a:pt x="427" y="1387"/>
                                  </a:lnTo>
                                  <a:lnTo>
                                    <a:pt x="416" y="1388"/>
                                  </a:lnTo>
                                  <a:lnTo>
                                    <a:pt x="408" y="1388"/>
                                  </a:lnTo>
                                  <a:lnTo>
                                    <a:pt x="595" y="2029"/>
                                  </a:lnTo>
                                  <a:lnTo>
                                    <a:pt x="646" y="2049"/>
                                  </a:lnTo>
                                  <a:lnTo>
                                    <a:pt x="446" y="13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52" name="Group 7624"/>
                        <wpg:cNvGrpSpPr>
                          <a:grpSpLocks/>
                        </wpg:cNvGrpSpPr>
                        <wpg:grpSpPr bwMode="auto">
                          <a:xfrm>
                            <a:off x="-10" y="7724"/>
                            <a:ext cx="8861" cy="4260"/>
                            <a:chOff x="-10" y="7724"/>
                            <a:chExt cx="8861" cy="4260"/>
                          </a:xfrm>
                        </wpg:grpSpPr>
                        <wps:wsp>
                          <wps:cNvPr id="7753" name="Freeform 7633"/>
                          <wps:cNvSpPr>
                            <a:spLocks/>
                          </wps:cNvSpPr>
                          <wps:spPr bwMode="auto">
                            <a:xfrm>
                              <a:off x="4270" y="7812"/>
                              <a:ext cx="1275" cy="4131"/>
                            </a:xfrm>
                            <a:custGeom>
                              <a:avLst/>
                              <a:gdLst>
                                <a:gd name="T0" fmla="+- 0 4303 4270"/>
                                <a:gd name="T1" fmla="*/ T0 w 1275"/>
                                <a:gd name="T2" fmla="+- 0 7812 7812"/>
                                <a:gd name="T3" fmla="*/ 7812 h 4131"/>
                                <a:gd name="T4" fmla="+- 0 4270 4270"/>
                                <a:gd name="T5" fmla="*/ T4 w 1275"/>
                                <a:gd name="T6" fmla="+- 0 7812 7812"/>
                                <a:gd name="T7" fmla="*/ 7812 h 4131"/>
                                <a:gd name="T8" fmla="+- 0 4581 4270"/>
                                <a:gd name="T9" fmla="*/ T8 w 1275"/>
                                <a:gd name="T10" fmla="+- 0 8877 7812"/>
                                <a:gd name="T11" fmla="*/ 8877 h 4131"/>
                                <a:gd name="T12" fmla="+- 0 4592 4270"/>
                                <a:gd name="T13" fmla="*/ T12 w 1275"/>
                                <a:gd name="T14" fmla="+- 0 8877 7812"/>
                                <a:gd name="T15" fmla="*/ 8877 h 4131"/>
                                <a:gd name="T16" fmla="+- 0 4603 4270"/>
                                <a:gd name="T17" fmla="*/ T16 w 1275"/>
                                <a:gd name="T18" fmla="+- 0 8878 7812"/>
                                <a:gd name="T19" fmla="*/ 8878 h 4131"/>
                                <a:gd name="T20" fmla="+- 0 4613 4270"/>
                                <a:gd name="T21" fmla="*/ T20 w 1275"/>
                                <a:gd name="T22" fmla="+- 0 8879 7812"/>
                                <a:gd name="T23" fmla="*/ 8879 h 4131"/>
                                <a:gd name="T24" fmla="+- 0 4624 4270"/>
                                <a:gd name="T25" fmla="*/ T24 w 1275"/>
                                <a:gd name="T26" fmla="+- 0 8881 7812"/>
                                <a:gd name="T27" fmla="*/ 8881 h 4131"/>
                                <a:gd name="T28" fmla="+- 0 4623 4270"/>
                                <a:gd name="T29" fmla="*/ T28 w 1275"/>
                                <a:gd name="T30" fmla="+- 0 8877 7812"/>
                                <a:gd name="T31" fmla="*/ 8877 h 4131"/>
                                <a:gd name="T32" fmla="+- 0 4620 4270"/>
                                <a:gd name="T33" fmla="*/ T32 w 1275"/>
                                <a:gd name="T34" fmla="+- 0 8877 7812"/>
                                <a:gd name="T35" fmla="*/ 8877 h 4131"/>
                                <a:gd name="T36" fmla="+- 0 4614 4270"/>
                                <a:gd name="T37" fmla="*/ T36 w 1275"/>
                                <a:gd name="T38" fmla="+- 0 8877 7812"/>
                                <a:gd name="T39" fmla="*/ 8877 h 4131"/>
                                <a:gd name="T40" fmla="+- 0 4603 4270"/>
                                <a:gd name="T41" fmla="*/ T40 w 1275"/>
                                <a:gd name="T42" fmla="+- 0 8875 7812"/>
                                <a:gd name="T43" fmla="*/ 8875 h 4131"/>
                                <a:gd name="T44" fmla="+- 0 4592 4270"/>
                                <a:gd name="T45" fmla="*/ T44 w 1275"/>
                                <a:gd name="T46" fmla="+- 0 8875 7812"/>
                                <a:gd name="T47" fmla="*/ 8875 h 4131"/>
                                <a:gd name="T48" fmla="+- 0 4583 4270"/>
                                <a:gd name="T49" fmla="*/ T48 w 1275"/>
                                <a:gd name="T50" fmla="+- 0 8874 7812"/>
                                <a:gd name="T51" fmla="*/ 8874 h 4131"/>
                                <a:gd name="T52" fmla="+- 0 4274 4270"/>
                                <a:gd name="T53" fmla="*/ T52 w 1275"/>
                                <a:gd name="T54" fmla="+- 0 7815 7812"/>
                                <a:gd name="T55" fmla="*/ 7815 h 4131"/>
                                <a:gd name="T56" fmla="+- 0 4304 4270"/>
                                <a:gd name="T57" fmla="*/ T56 w 1275"/>
                                <a:gd name="T58" fmla="+- 0 7815 7812"/>
                                <a:gd name="T59" fmla="*/ 7815 h 4131"/>
                                <a:gd name="T60" fmla="+- 0 4303 4270"/>
                                <a:gd name="T61" fmla="*/ T60 w 1275"/>
                                <a:gd name="T62" fmla="+- 0 7812 7812"/>
                                <a:gd name="T63" fmla="*/ 7812 h 4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75" h="4131">
                                  <a:moveTo>
                                    <a:pt x="33" y="0"/>
                                  </a:moveTo>
                                  <a:lnTo>
                                    <a:pt x="0" y="0"/>
                                  </a:lnTo>
                                  <a:lnTo>
                                    <a:pt x="311" y="1065"/>
                                  </a:lnTo>
                                  <a:lnTo>
                                    <a:pt x="322" y="1065"/>
                                  </a:lnTo>
                                  <a:lnTo>
                                    <a:pt x="333" y="1066"/>
                                  </a:lnTo>
                                  <a:lnTo>
                                    <a:pt x="343" y="1067"/>
                                  </a:lnTo>
                                  <a:lnTo>
                                    <a:pt x="354" y="1069"/>
                                  </a:lnTo>
                                  <a:lnTo>
                                    <a:pt x="353" y="1065"/>
                                  </a:lnTo>
                                  <a:lnTo>
                                    <a:pt x="350" y="1065"/>
                                  </a:lnTo>
                                  <a:lnTo>
                                    <a:pt x="344" y="1065"/>
                                  </a:lnTo>
                                  <a:lnTo>
                                    <a:pt x="333" y="1063"/>
                                  </a:lnTo>
                                  <a:lnTo>
                                    <a:pt x="322" y="1063"/>
                                  </a:lnTo>
                                  <a:lnTo>
                                    <a:pt x="313" y="1062"/>
                                  </a:lnTo>
                                  <a:lnTo>
                                    <a:pt x="4" y="3"/>
                                  </a:lnTo>
                                  <a:lnTo>
                                    <a:pt x="34" y="3"/>
                                  </a:lnTo>
                                  <a:lnTo>
                                    <a:pt x="3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4" name="Freeform 7632"/>
                          <wps:cNvSpPr>
                            <a:spLocks/>
                          </wps:cNvSpPr>
                          <wps:spPr bwMode="auto">
                            <a:xfrm>
                              <a:off x="4270" y="7812"/>
                              <a:ext cx="1275" cy="4131"/>
                            </a:xfrm>
                            <a:custGeom>
                              <a:avLst/>
                              <a:gdLst>
                                <a:gd name="T0" fmla="+- 0 4304 4270"/>
                                <a:gd name="T1" fmla="*/ T0 w 1275"/>
                                <a:gd name="T2" fmla="+- 0 7815 7812"/>
                                <a:gd name="T3" fmla="*/ 7815 h 4131"/>
                                <a:gd name="T4" fmla="+- 0 4301 4270"/>
                                <a:gd name="T5" fmla="*/ T4 w 1275"/>
                                <a:gd name="T6" fmla="+- 0 7815 7812"/>
                                <a:gd name="T7" fmla="*/ 7815 h 4131"/>
                                <a:gd name="T8" fmla="+- 0 4620 4270"/>
                                <a:gd name="T9" fmla="*/ T8 w 1275"/>
                                <a:gd name="T10" fmla="+- 0 8877 7812"/>
                                <a:gd name="T11" fmla="*/ 8877 h 4131"/>
                                <a:gd name="T12" fmla="+- 0 4623 4270"/>
                                <a:gd name="T13" fmla="*/ T12 w 1275"/>
                                <a:gd name="T14" fmla="+- 0 8877 7812"/>
                                <a:gd name="T15" fmla="*/ 8877 h 4131"/>
                                <a:gd name="T16" fmla="+- 0 4304 4270"/>
                                <a:gd name="T17" fmla="*/ T16 w 1275"/>
                                <a:gd name="T18" fmla="+- 0 7815 7812"/>
                                <a:gd name="T19" fmla="*/ 7815 h 4131"/>
                              </a:gdLst>
                              <a:ahLst/>
                              <a:cxnLst>
                                <a:cxn ang="0">
                                  <a:pos x="T1" y="T3"/>
                                </a:cxn>
                                <a:cxn ang="0">
                                  <a:pos x="T5" y="T7"/>
                                </a:cxn>
                                <a:cxn ang="0">
                                  <a:pos x="T9" y="T11"/>
                                </a:cxn>
                                <a:cxn ang="0">
                                  <a:pos x="T13" y="T15"/>
                                </a:cxn>
                                <a:cxn ang="0">
                                  <a:pos x="T17" y="T19"/>
                                </a:cxn>
                              </a:cxnLst>
                              <a:rect l="0" t="0" r="r" b="b"/>
                              <a:pathLst>
                                <a:path w="1275" h="4131">
                                  <a:moveTo>
                                    <a:pt x="34" y="3"/>
                                  </a:moveTo>
                                  <a:lnTo>
                                    <a:pt x="31" y="3"/>
                                  </a:lnTo>
                                  <a:lnTo>
                                    <a:pt x="350" y="1065"/>
                                  </a:lnTo>
                                  <a:lnTo>
                                    <a:pt x="353" y="1065"/>
                                  </a:lnTo>
                                  <a:lnTo>
                                    <a:pt x="34" y="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5" name="Freeform 7631"/>
                          <wps:cNvSpPr>
                            <a:spLocks/>
                          </wps:cNvSpPr>
                          <wps:spPr bwMode="auto">
                            <a:xfrm>
                              <a:off x="4270" y="7812"/>
                              <a:ext cx="1275" cy="4131"/>
                            </a:xfrm>
                            <a:custGeom>
                              <a:avLst/>
                              <a:gdLst>
                                <a:gd name="T0" fmla="+- 0 4718 4270"/>
                                <a:gd name="T1" fmla="*/ T0 w 1275"/>
                                <a:gd name="T2" fmla="+- 0 9194 7812"/>
                                <a:gd name="T3" fmla="*/ 9194 h 4131"/>
                                <a:gd name="T4" fmla="+- 0 4708 4270"/>
                                <a:gd name="T5" fmla="*/ T4 w 1275"/>
                                <a:gd name="T6" fmla="+- 0 9195 7812"/>
                                <a:gd name="T7" fmla="*/ 9195 h 4131"/>
                                <a:gd name="T8" fmla="+- 0 4697 4270"/>
                                <a:gd name="T9" fmla="*/ T8 w 1275"/>
                                <a:gd name="T10" fmla="+- 0 9197 7812"/>
                                <a:gd name="T11" fmla="*/ 9197 h 4131"/>
                                <a:gd name="T12" fmla="+- 0 4686 4270"/>
                                <a:gd name="T13" fmla="*/ T12 w 1275"/>
                                <a:gd name="T14" fmla="+- 0 9198 7812"/>
                                <a:gd name="T15" fmla="*/ 9198 h 4131"/>
                                <a:gd name="T16" fmla="+- 0 4675 4270"/>
                                <a:gd name="T17" fmla="*/ T16 w 1275"/>
                                <a:gd name="T18" fmla="+- 0 9198 7812"/>
                                <a:gd name="T19" fmla="*/ 9198 h 4131"/>
                                <a:gd name="T20" fmla="+- 0 4863 4270"/>
                                <a:gd name="T21" fmla="*/ T20 w 1275"/>
                                <a:gd name="T22" fmla="+- 0 9843 7812"/>
                                <a:gd name="T23" fmla="*/ 9843 h 4131"/>
                                <a:gd name="T24" fmla="+- 0 4920 4270"/>
                                <a:gd name="T25" fmla="*/ T24 w 1275"/>
                                <a:gd name="T26" fmla="+- 0 9866 7812"/>
                                <a:gd name="T27" fmla="*/ 9866 h 4131"/>
                                <a:gd name="T28" fmla="+- 0 4919 4270"/>
                                <a:gd name="T29" fmla="*/ T28 w 1275"/>
                                <a:gd name="T30" fmla="+- 0 9862 7812"/>
                                <a:gd name="T31" fmla="*/ 9862 h 4131"/>
                                <a:gd name="T32" fmla="+- 0 4916 4270"/>
                                <a:gd name="T33" fmla="*/ T32 w 1275"/>
                                <a:gd name="T34" fmla="+- 0 9862 7812"/>
                                <a:gd name="T35" fmla="*/ 9862 h 4131"/>
                                <a:gd name="T36" fmla="+- 0 4865 4270"/>
                                <a:gd name="T37" fmla="*/ T36 w 1275"/>
                                <a:gd name="T38" fmla="+- 0 9841 7812"/>
                                <a:gd name="T39" fmla="*/ 9841 h 4131"/>
                                <a:gd name="T40" fmla="+- 0 4678 4270"/>
                                <a:gd name="T41" fmla="*/ T40 w 1275"/>
                                <a:gd name="T42" fmla="+- 0 9201 7812"/>
                                <a:gd name="T43" fmla="*/ 9201 h 4131"/>
                                <a:gd name="T44" fmla="+- 0 4686 4270"/>
                                <a:gd name="T45" fmla="*/ T44 w 1275"/>
                                <a:gd name="T46" fmla="+- 0 9200 7812"/>
                                <a:gd name="T47" fmla="*/ 9200 h 4131"/>
                                <a:gd name="T48" fmla="+- 0 4697 4270"/>
                                <a:gd name="T49" fmla="*/ T48 w 1275"/>
                                <a:gd name="T50" fmla="+- 0 9199 7812"/>
                                <a:gd name="T51" fmla="*/ 9199 h 4131"/>
                                <a:gd name="T52" fmla="+- 0 4708 4270"/>
                                <a:gd name="T53" fmla="*/ T52 w 1275"/>
                                <a:gd name="T54" fmla="+- 0 9198 7812"/>
                                <a:gd name="T55" fmla="*/ 9198 h 4131"/>
                                <a:gd name="T56" fmla="+- 0 4716 4270"/>
                                <a:gd name="T57" fmla="*/ T56 w 1275"/>
                                <a:gd name="T58" fmla="+- 0 9197 7812"/>
                                <a:gd name="T59" fmla="*/ 9197 h 4131"/>
                                <a:gd name="T60" fmla="+- 0 4719 4270"/>
                                <a:gd name="T61" fmla="*/ T60 w 1275"/>
                                <a:gd name="T62" fmla="+- 0 9197 7812"/>
                                <a:gd name="T63" fmla="*/ 9197 h 4131"/>
                                <a:gd name="T64" fmla="+- 0 4718 4270"/>
                                <a:gd name="T65" fmla="*/ T64 w 1275"/>
                                <a:gd name="T66" fmla="+- 0 9194 7812"/>
                                <a:gd name="T67" fmla="*/ 9194 h 4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75" h="4131">
                                  <a:moveTo>
                                    <a:pt x="448" y="1382"/>
                                  </a:moveTo>
                                  <a:lnTo>
                                    <a:pt x="438" y="1383"/>
                                  </a:lnTo>
                                  <a:lnTo>
                                    <a:pt x="427" y="1385"/>
                                  </a:lnTo>
                                  <a:lnTo>
                                    <a:pt x="416" y="1386"/>
                                  </a:lnTo>
                                  <a:lnTo>
                                    <a:pt x="405" y="1386"/>
                                  </a:lnTo>
                                  <a:lnTo>
                                    <a:pt x="593" y="2031"/>
                                  </a:lnTo>
                                  <a:lnTo>
                                    <a:pt x="650" y="2054"/>
                                  </a:lnTo>
                                  <a:lnTo>
                                    <a:pt x="649" y="2050"/>
                                  </a:lnTo>
                                  <a:lnTo>
                                    <a:pt x="646" y="2050"/>
                                  </a:lnTo>
                                  <a:lnTo>
                                    <a:pt x="595" y="2029"/>
                                  </a:lnTo>
                                  <a:lnTo>
                                    <a:pt x="408" y="1389"/>
                                  </a:lnTo>
                                  <a:lnTo>
                                    <a:pt x="416" y="1388"/>
                                  </a:lnTo>
                                  <a:lnTo>
                                    <a:pt x="427" y="1387"/>
                                  </a:lnTo>
                                  <a:lnTo>
                                    <a:pt x="438" y="1386"/>
                                  </a:lnTo>
                                  <a:lnTo>
                                    <a:pt x="446" y="1385"/>
                                  </a:lnTo>
                                  <a:lnTo>
                                    <a:pt x="449" y="1385"/>
                                  </a:lnTo>
                                  <a:lnTo>
                                    <a:pt x="448" y="138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6" name="Freeform 7630"/>
                          <wps:cNvSpPr>
                            <a:spLocks/>
                          </wps:cNvSpPr>
                          <wps:spPr bwMode="auto">
                            <a:xfrm>
                              <a:off x="4270" y="7812"/>
                              <a:ext cx="1275" cy="4131"/>
                            </a:xfrm>
                            <a:custGeom>
                              <a:avLst/>
                              <a:gdLst>
                                <a:gd name="T0" fmla="+- 0 4719 4270"/>
                                <a:gd name="T1" fmla="*/ T0 w 1275"/>
                                <a:gd name="T2" fmla="+- 0 9197 7812"/>
                                <a:gd name="T3" fmla="*/ 9197 h 4131"/>
                                <a:gd name="T4" fmla="+- 0 4716 4270"/>
                                <a:gd name="T5" fmla="*/ T4 w 1275"/>
                                <a:gd name="T6" fmla="+- 0 9197 7812"/>
                                <a:gd name="T7" fmla="*/ 9197 h 4131"/>
                                <a:gd name="T8" fmla="+- 0 4916 4270"/>
                                <a:gd name="T9" fmla="*/ T8 w 1275"/>
                                <a:gd name="T10" fmla="+- 0 9862 7812"/>
                                <a:gd name="T11" fmla="*/ 9862 h 4131"/>
                                <a:gd name="T12" fmla="+- 0 4919 4270"/>
                                <a:gd name="T13" fmla="*/ T12 w 1275"/>
                                <a:gd name="T14" fmla="+- 0 9862 7812"/>
                                <a:gd name="T15" fmla="*/ 9862 h 4131"/>
                                <a:gd name="T16" fmla="+- 0 4719 4270"/>
                                <a:gd name="T17" fmla="*/ T16 w 1275"/>
                                <a:gd name="T18" fmla="+- 0 9197 7812"/>
                                <a:gd name="T19" fmla="*/ 9197 h 4131"/>
                              </a:gdLst>
                              <a:ahLst/>
                              <a:cxnLst>
                                <a:cxn ang="0">
                                  <a:pos x="T1" y="T3"/>
                                </a:cxn>
                                <a:cxn ang="0">
                                  <a:pos x="T5" y="T7"/>
                                </a:cxn>
                                <a:cxn ang="0">
                                  <a:pos x="T9" y="T11"/>
                                </a:cxn>
                                <a:cxn ang="0">
                                  <a:pos x="T13" y="T15"/>
                                </a:cxn>
                                <a:cxn ang="0">
                                  <a:pos x="T17" y="T19"/>
                                </a:cxn>
                              </a:cxnLst>
                              <a:rect l="0" t="0" r="r" b="b"/>
                              <a:pathLst>
                                <a:path w="1275" h="4131">
                                  <a:moveTo>
                                    <a:pt x="449" y="1385"/>
                                  </a:moveTo>
                                  <a:lnTo>
                                    <a:pt x="446" y="1385"/>
                                  </a:lnTo>
                                  <a:lnTo>
                                    <a:pt x="646" y="2050"/>
                                  </a:lnTo>
                                  <a:lnTo>
                                    <a:pt x="649" y="2050"/>
                                  </a:lnTo>
                                  <a:lnTo>
                                    <a:pt x="449" y="138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7" name="Freeform 7629"/>
                          <wps:cNvSpPr>
                            <a:spLocks/>
                          </wps:cNvSpPr>
                          <wps:spPr bwMode="auto">
                            <a:xfrm>
                              <a:off x="4270" y="7812"/>
                              <a:ext cx="1275" cy="4131"/>
                            </a:xfrm>
                            <a:custGeom>
                              <a:avLst/>
                              <a:gdLst>
                                <a:gd name="T0" fmla="+- 0 4877 4270"/>
                                <a:gd name="T1" fmla="*/ T0 w 1275"/>
                                <a:gd name="T2" fmla="+- 0 9891 7812"/>
                                <a:gd name="T3" fmla="*/ 9891 h 4131"/>
                                <a:gd name="T4" fmla="+- 0 5151 4270"/>
                                <a:gd name="T5" fmla="*/ T4 w 1275"/>
                                <a:gd name="T6" fmla="+- 0 10830 7812"/>
                                <a:gd name="T7" fmla="*/ 10830 h 4131"/>
                                <a:gd name="T8" fmla="+- 0 5152 4270"/>
                                <a:gd name="T9" fmla="*/ T8 w 1275"/>
                                <a:gd name="T10" fmla="+- 0 10830 7812"/>
                                <a:gd name="T11" fmla="*/ 10830 h 4131"/>
                                <a:gd name="T12" fmla="+- 0 5154 4270"/>
                                <a:gd name="T13" fmla="*/ T12 w 1275"/>
                                <a:gd name="T14" fmla="+- 0 10830 7812"/>
                                <a:gd name="T15" fmla="*/ 10830 h 4131"/>
                                <a:gd name="T16" fmla="+- 0 5154 4270"/>
                                <a:gd name="T17" fmla="*/ T16 w 1275"/>
                                <a:gd name="T18" fmla="+- 0 10829 7812"/>
                                <a:gd name="T19" fmla="*/ 10829 h 4131"/>
                                <a:gd name="T20" fmla="+- 0 4881 4270"/>
                                <a:gd name="T21" fmla="*/ T20 w 1275"/>
                                <a:gd name="T22" fmla="+- 0 9896 7812"/>
                                <a:gd name="T23" fmla="*/ 9896 h 4131"/>
                                <a:gd name="T24" fmla="+- 0 4888 4270"/>
                                <a:gd name="T25" fmla="*/ T24 w 1275"/>
                                <a:gd name="T26" fmla="+- 0 9896 7812"/>
                                <a:gd name="T27" fmla="*/ 9896 h 4131"/>
                                <a:gd name="T28" fmla="+- 0 4877 4270"/>
                                <a:gd name="T29" fmla="*/ T28 w 1275"/>
                                <a:gd name="T30" fmla="+- 0 9891 7812"/>
                                <a:gd name="T31" fmla="*/ 9891 h 41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75" h="4131">
                                  <a:moveTo>
                                    <a:pt x="607" y="2079"/>
                                  </a:moveTo>
                                  <a:lnTo>
                                    <a:pt x="881" y="3018"/>
                                  </a:lnTo>
                                  <a:lnTo>
                                    <a:pt x="882" y="3018"/>
                                  </a:lnTo>
                                  <a:lnTo>
                                    <a:pt x="884" y="3018"/>
                                  </a:lnTo>
                                  <a:lnTo>
                                    <a:pt x="884" y="3017"/>
                                  </a:lnTo>
                                  <a:lnTo>
                                    <a:pt x="611" y="2084"/>
                                  </a:lnTo>
                                  <a:lnTo>
                                    <a:pt x="618" y="2084"/>
                                  </a:lnTo>
                                  <a:lnTo>
                                    <a:pt x="607" y="207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8" name="Freeform 7628"/>
                          <wps:cNvSpPr>
                            <a:spLocks/>
                          </wps:cNvSpPr>
                          <wps:spPr bwMode="auto">
                            <a:xfrm>
                              <a:off x="4270" y="7812"/>
                              <a:ext cx="1275" cy="4131"/>
                            </a:xfrm>
                            <a:custGeom>
                              <a:avLst/>
                              <a:gdLst>
                                <a:gd name="T0" fmla="+- 0 4888 4270"/>
                                <a:gd name="T1" fmla="*/ T0 w 1275"/>
                                <a:gd name="T2" fmla="+- 0 9896 7812"/>
                                <a:gd name="T3" fmla="*/ 9896 h 4131"/>
                                <a:gd name="T4" fmla="+- 0 4881 4270"/>
                                <a:gd name="T5" fmla="*/ T4 w 1275"/>
                                <a:gd name="T6" fmla="+- 0 9896 7812"/>
                                <a:gd name="T7" fmla="*/ 9896 h 4131"/>
                                <a:gd name="T8" fmla="+- 0 4933 4270"/>
                                <a:gd name="T9" fmla="*/ T8 w 1275"/>
                                <a:gd name="T10" fmla="+- 0 9917 7812"/>
                                <a:gd name="T11" fmla="*/ 9917 h 4131"/>
                                <a:gd name="T12" fmla="+- 0 5206 4270"/>
                                <a:gd name="T13" fmla="*/ T12 w 1275"/>
                                <a:gd name="T14" fmla="+- 0 10826 7812"/>
                                <a:gd name="T15" fmla="*/ 10826 h 4131"/>
                                <a:gd name="T16" fmla="+- 0 5209 4270"/>
                                <a:gd name="T17" fmla="*/ T16 w 1275"/>
                                <a:gd name="T18" fmla="+- 0 10826 7812"/>
                                <a:gd name="T19" fmla="*/ 10826 h 4131"/>
                                <a:gd name="T20" fmla="+- 0 4935 4270"/>
                                <a:gd name="T21" fmla="*/ T20 w 1275"/>
                                <a:gd name="T22" fmla="+- 0 9915 7812"/>
                                <a:gd name="T23" fmla="*/ 9915 h 4131"/>
                                <a:gd name="T24" fmla="+- 0 4888 4270"/>
                                <a:gd name="T25" fmla="*/ T24 w 1275"/>
                                <a:gd name="T26" fmla="+- 0 9896 7812"/>
                                <a:gd name="T27" fmla="*/ 9896 h 4131"/>
                              </a:gdLst>
                              <a:ahLst/>
                              <a:cxnLst>
                                <a:cxn ang="0">
                                  <a:pos x="T1" y="T3"/>
                                </a:cxn>
                                <a:cxn ang="0">
                                  <a:pos x="T5" y="T7"/>
                                </a:cxn>
                                <a:cxn ang="0">
                                  <a:pos x="T9" y="T11"/>
                                </a:cxn>
                                <a:cxn ang="0">
                                  <a:pos x="T13" y="T15"/>
                                </a:cxn>
                                <a:cxn ang="0">
                                  <a:pos x="T17" y="T19"/>
                                </a:cxn>
                                <a:cxn ang="0">
                                  <a:pos x="T21" y="T23"/>
                                </a:cxn>
                                <a:cxn ang="0">
                                  <a:pos x="T25" y="T27"/>
                                </a:cxn>
                              </a:cxnLst>
                              <a:rect l="0" t="0" r="r" b="b"/>
                              <a:pathLst>
                                <a:path w="1275" h="4131">
                                  <a:moveTo>
                                    <a:pt x="618" y="2084"/>
                                  </a:moveTo>
                                  <a:lnTo>
                                    <a:pt x="611" y="2084"/>
                                  </a:lnTo>
                                  <a:lnTo>
                                    <a:pt x="663" y="2105"/>
                                  </a:lnTo>
                                  <a:lnTo>
                                    <a:pt x="936" y="3014"/>
                                  </a:lnTo>
                                  <a:lnTo>
                                    <a:pt x="939" y="3014"/>
                                  </a:lnTo>
                                  <a:lnTo>
                                    <a:pt x="665" y="2103"/>
                                  </a:lnTo>
                                  <a:lnTo>
                                    <a:pt x="618" y="208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9" name="Freeform 7627"/>
                          <wps:cNvSpPr>
                            <a:spLocks/>
                          </wps:cNvSpPr>
                          <wps:spPr bwMode="auto">
                            <a:xfrm>
                              <a:off x="4270" y="7812"/>
                              <a:ext cx="1275" cy="4131"/>
                            </a:xfrm>
                            <a:custGeom>
                              <a:avLst/>
                              <a:gdLst>
                                <a:gd name="T0" fmla="+- 0 5339 4270"/>
                                <a:gd name="T1" fmla="*/ T0 w 1275"/>
                                <a:gd name="T2" fmla="+- 0 11471 7812"/>
                                <a:gd name="T3" fmla="*/ 11471 h 4131"/>
                                <a:gd name="T4" fmla="+- 0 5476 4270"/>
                                <a:gd name="T5" fmla="*/ T4 w 1275"/>
                                <a:gd name="T6" fmla="+- 0 11943 7812"/>
                                <a:gd name="T7" fmla="*/ 11943 h 4131"/>
                                <a:gd name="T8" fmla="+- 0 5479 4270"/>
                                <a:gd name="T9" fmla="*/ T8 w 1275"/>
                                <a:gd name="T10" fmla="+- 0 11943 7812"/>
                                <a:gd name="T11" fmla="*/ 11943 h 4131"/>
                                <a:gd name="T12" fmla="+- 0 5479 4270"/>
                                <a:gd name="T13" fmla="*/ T12 w 1275"/>
                                <a:gd name="T14" fmla="+- 0 11942 7812"/>
                                <a:gd name="T15" fmla="*/ 11942 h 4131"/>
                                <a:gd name="T16" fmla="+- 0 5342 4270"/>
                                <a:gd name="T17" fmla="*/ T16 w 1275"/>
                                <a:gd name="T18" fmla="+- 0 11471 7812"/>
                                <a:gd name="T19" fmla="*/ 11471 h 4131"/>
                                <a:gd name="T20" fmla="+- 0 5339 4270"/>
                                <a:gd name="T21" fmla="*/ T20 w 1275"/>
                                <a:gd name="T22" fmla="+- 0 11471 7812"/>
                                <a:gd name="T23" fmla="*/ 11471 h 4131"/>
                              </a:gdLst>
                              <a:ahLst/>
                              <a:cxnLst>
                                <a:cxn ang="0">
                                  <a:pos x="T1" y="T3"/>
                                </a:cxn>
                                <a:cxn ang="0">
                                  <a:pos x="T5" y="T7"/>
                                </a:cxn>
                                <a:cxn ang="0">
                                  <a:pos x="T9" y="T11"/>
                                </a:cxn>
                                <a:cxn ang="0">
                                  <a:pos x="T13" y="T15"/>
                                </a:cxn>
                                <a:cxn ang="0">
                                  <a:pos x="T17" y="T19"/>
                                </a:cxn>
                                <a:cxn ang="0">
                                  <a:pos x="T21" y="T23"/>
                                </a:cxn>
                              </a:cxnLst>
                              <a:rect l="0" t="0" r="r" b="b"/>
                              <a:pathLst>
                                <a:path w="1275" h="4131">
                                  <a:moveTo>
                                    <a:pt x="1069" y="3659"/>
                                  </a:moveTo>
                                  <a:lnTo>
                                    <a:pt x="1206" y="4131"/>
                                  </a:lnTo>
                                  <a:lnTo>
                                    <a:pt x="1209" y="4131"/>
                                  </a:lnTo>
                                  <a:lnTo>
                                    <a:pt x="1209" y="4130"/>
                                  </a:lnTo>
                                  <a:lnTo>
                                    <a:pt x="1072" y="3659"/>
                                  </a:lnTo>
                                  <a:lnTo>
                                    <a:pt x="1069" y="365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0" name="Freeform 7626"/>
                          <wps:cNvSpPr>
                            <a:spLocks/>
                          </wps:cNvSpPr>
                          <wps:spPr bwMode="auto">
                            <a:xfrm>
                              <a:off x="4270" y="7812"/>
                              <a:ext cx="1275" cy="4131"/>
                            </a:xfrm>
                            <a:custGeom>
                              <a:avLst/>
                              <a:gdLst>
                                <a:gd name="T0" fmla="+- 0 5404 4270"/>
                                <a:gd name="T1" fmla="*/ T0 w 1275"/>
                                <a:gd name="T2" fmla="+- 0 11475 7812"/>
                                <a:gd name="T3" fmla="*/ 11475 h 4131"/>
                                <a:gd name="T4" fmla="+- 0 5402 4270"/>
                                <a:gd name="T5" fmla="*/ T4 w 1275"/>
                                <a:gd name="T6" fmla="+- 0 11475 7812"/>
                                <a:gd name="T7" fmla="*/ 11475 h 4131"/>
                                <a:gd name="T8" fmla="+- 0 5402 4270"/>
                                <a:gd name="T9" fmla="*/ T8 w 1275"/>
                                <a:gd name="T10" fmla="+- 0 11476 7812"/>
                                <a:gd name="T11" fmla="*/ 11476 h 4131"/>
                                <a:gd name="T12" fmla="+- 0 5542 4270"/>
                                <a:gd name="T13" fmla="*/ T12 w 1275"/>
                                <a:gd name="T14" fmla="+- 0 11943 7812"/>
                                <a:gd name="T15" fmla="*/ 11943 h 4131"/>
                                <a:gd name="T16" fmla="+- 0 5545 4270"/>
                                <a:gd name="T17" fmla="*/ T16 w 1275"/>
                                <a:gd name="T18" fmla="+- 0 11943 7812"/>
                                <a:gd name="T19" fmla="*/ 11943 h 4131"/>
                                <a:gd name="T20" fmla="+- 0 5404 4270"/>
                                <a:gd name="T21" fmla="*/ T20 w 1275"/>
                                <a:gd name="T22" fmla="+- 0 11475 7812"/>
                                <a:gd name="T23" fmla="*/ 11475 h 4131"/>
                              </a:gdLst>
                              <a:ahLst/>
                              <a:cxnLst>
                                <a:cxn ang="0">
                                  <a:pos x="T1" y="T3"/>
                                </a:cxn>
                                <a:cxn ang="0">
                                  <a:pos x="T5" y="T7"/>
                                </a:cxn>
                                <a:cxn ang="0">
                                  <a:pos x="T9" y="T11"/>
                                </a:cxn>
                                <a:cxn ang="0">
                                  <a:pos x="T13" y="T15"/>
                                </a:cxn>
                                <a:cxn ang="0">
                                  <a:pos x="T17" y="T19"/>
                                </a:cxn>
                                <a:cxn ang="0">
                                  <a:pos x="T21" y="T23"/>
                                </a:cxn>
                              </a:cxnLst>
                              <a:rect l="0" t="0" r="r" b="b"/>
                              <a:pathLst>
                                <a:path w="1275" h="4131">
                                  <a:moveTo>
                                    <a:pt x="1134" y="3663"/>
                                  </a:moveTo>
                                  <a:lnTo>
                                    <a:pt x="1132" y="3663"/>
                                  </a:lnTo>
                                  <a:lnTo>
                                    <a:pt x="1132" y="3664"/>
                                  </a:lnTo>
                                  <a:lnTo>
                                    <a:pt x="1272" y="4131"/>
                                  </a:lnTo>
                                  <a:lnTo>
                                    <a:pt x="1275" y="4131"/>
                                  </a:lnTo>
                                  <a:lnTo>
                                    <a:pt x="1134" y="366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61" name="Picture 76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 y="7724"/>
                              <a:ext cx="8861" cy="426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762" name="Group 7605"/>
                        <wpg:cNvGrpSpPr>
                          <a:grpSpLocks/>
                        </wpg:cNvGrpSpPr>
                        <wpg:grpSpPr bwMode="auto">
                          <a:xfrm>
                            <a:off x="-10" y="11943"/>
                            <a:ext cx="10788" cy="2069"/>
                            <a:chOff x="-10" y="11943"/>
                            <a:chExt cx="10788" cy="2069"/>
                          </a:xfrm>
                        </wpg:grpSpPr>
                        <wps:wsp>
                          <wps:cNvPr id="7763" name="Freeform 7623"/>
                          <wps:cNvSpPr>
                            <a:spLocks/>
                          </wps:cNvSpPr>
                          <wps:spPr bwMode="auto">
                            <a:xfrm>
                              <a:off x="-10" y="11946"/>
                              <a:ext cx="10788" cy="1249"/>
                            </a:xfrm>
                            <a:custGeom>
                              <a:avLst/>
                              <a:gdLst>
                                <a:gd name="T0" fmla="*/ 0 w 10772"/>
                                <a:gd name="T1" fmla="+- 0 11946 11943"/>
                                <a:gd name="T2" fmla="*/ 11946 h 2069"/>
                                <a:gd name="T3" fmla="*/ 0 w 10772"/>
                                <a:gd name="T4" fmla="+- 0 14012 11943"/>
                                <a:gd name="T5" fmla="*/ 14012 h 2069"/>
                                <a:gd name="T6" fmla="*/ 10772 w 10772"/>
                                <a:gd name="T7" fmla="+- 0 14012 11943"/>
                                <a:gd name="T8" fmla="*/ 14012 h 2069"/>
                                <a:gd name="T9" fmla="*/ 10772 w 10772"/>
                                <a:gd name="T10" fmla="+- 0 11946 11943"/>
                                <a:gd name="T11" fmla="*/ 11946 h 2069"/>
                                <a:gd name="T12" fmla="*/ 0 w 10772"/>
                                <a:gd name="T13" fmla="+- 0 11946 11943"/>
                                <a:gd name="T14" fmla="*/ 11946 h 2069"/>
                              </a:gdLst>
                              <a:ahLst/>
                              <a:cxnLst>
                                <a:cxn ang="0">
                                  <a:pos x="T0" y="T2"/>
                                </a:cxn>
                                <a:cxn ang="0">
                                  <a:pos x="T3" y="T5"/>
                                </a:cxn>
                                <a:cxn ang="0">
                                  <a:pos x="T6" y="T8"/>
                                </a:cxn>
                                <a:cxn ang="0">
                                  <a:pos x="T9" y="T11"/>
                                </a:cxn>
                                <a:cxn ang="0">
                                  <a:pos x="T12" y="T14"/>
                                </a:cxn>
                              </a:cxnLst>
                              <a:rect l="0" t="0" r="r" b="b"/>
                              <a:pathLst>
                                <a:path w="10772" h="2069">
                                  <a:moveTo>
                                    <a:pt x="0" y="3"/>
                                  </a:moveTo>
                                  <a:lnTo>
                                    <a:pt x="0" y="2069"/>
                                  </a:lnTo>
                                  <a:lnTo>
                                    <a:pt x="10772" y="2069"/>
                                  </a:lnTo>
                                  <a:lnTo>
                                    <a:pt x="10772" y="3"/>
                                  </a:lnTo>
                                  <a:lnTo>
                                    <a:pt x="0" y="3"/>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8FF9FA" w14:textId="77777777" w:rsidR="00476B1A" w:rsidRPr="000703FA" w:rsidRDefault="00476B1A" w:rsidP="00307077">
                                <w:pPr>
                                  <w:jc w:val="right"/>
                                  <w:rPr>
                                    <w:rFonts w:cs="Arial"/>
                                    <w:color w:val="FFFFFF"/>
                                    <w:sz w:val="72"/>
                                  </w:rPr>
                                </w:pPr>
                                <w:proofErr w:type="spellStart"/>
                                <w:r w:rsidRPr="002B28EE">
                                  <w:rPr>
                                    <w:rFonts w:cs="Arial"/>
                                    <w:color w:val="FFFFFF"/>
                                    <w:sz w:val="72"/>
                                  </w:rPr>
                                  <w:t>Учебное</w:t>
                                </w:r>
                                <w:proofErr w:type="spellEnd"/>
                                <w:r w:rsidRPr="002B28EE">
                                  <w:rPr>
                                    <w:rFonts w:cs="Arial"/>
                                    <w:color w:val="FFFFFF"/>
                                    <w:sz w:val="72"/>
                                  </w:rPr>
                                  <w:t xml:space="preserve"> </w:t>
                                </w:r>
                                <w:proofErr w:type="spellStart"/>
                                <w:r w:rsidRPr="002B28EE">
                                  <w:rPr>
                                    <w:rFonts w:cs="Arial"/>
                                    <w:color w:val="FFFFFF"/>
                                    <w:sz w:val="72"/>
                                  </w:rPr>
                                  <w:t>пособие</w:t>
                                </w:r>
                                <w:proofErr w:type="spellEnd"/>
                              </w:p>
                            </w:txbxContent>
                          </wps:txbx>
                          <wps:bodyPr rot="0" vert="horz" wrap="square" lIns="91440" tIns="45720" rIns="91440" bIns="45720" anchor="t" anchorCtr="0" upright="1">
                            <a:noAutofit/>
                          </wps:bodyPr>
                        </wps:wsp>
                        <wps:wsp>
                          <wps:cNvPr id="7764" name="Freeform 7622"/>
                          <wps:cNvSpPr>
                            <a:spLocks/>
                          </wps:cNvSpPr>
                          <wps:spPr bwMode="auto">
                            <a:xfrm>
                              <a:off x="0" y="11943"/>
                              <a:ext cx="10772" cy="2069"/>
                            </a:xfrm>
                            <a:custGeom>
                              <a:avLst/>
                              <a:gdLst>
                                <a:gd name="T0" fmla="*/ 352 w 10772"/>
                                <a:gd name="T1" fmla="+- 0 11943 11943"/>
                                <a:gd name="T2" fmla="*/ 11943 h 2069"/>
                                <a:gd name="T3" fmla="*/ 220 w 10772"/>
                                <a:gd name="T4" fmla="+- 0 11943 11943"/>
                                <a:gd name="T5" fmla="*/ 11943 h 2069"/>
                                <a:gd name="T6" fmla="*/ 219 w 10772"/>
                                <a:gd name="T7" fmla="+- 0 11946 11943"/>
                                <a:gd name="T8" fmla="*/ 11946 h 2069"/>
                                <a:gd name="T9" fmla="*/ 354 w 10772"/>
                                <a:gd name="T10" fmla="+- 0 11946 11943"/>
                                <a:gd name="T11" fmla="*/ 11946 h 2069"/>
                                <a:gd name="T12" fmla="*/ 352 w 10772"/>
                                <a:gd name="T13" fmla="+- 0 11943 11943"/>
                                <a:gd name="T14" fmla="*/ 11943 h 2069"/>
                              </a:gdLst>
                              <a:ahLst/>
                              <a:cxnLst>
                                <a:cxn ang="0">
                                  <a:pos x="T0" y="T2"/>
                                </a:cxn>
                                <a:cxn ang="0">
                                  <a:pos x="T3" y="T5"/>
                                </a:cxn>
                                <a:cxn ang="0">
                                  <a:pos x="T6" y="T8"/>
                                </a:cxn>
                                <a:cxn ang="0">
                                  <a:pos x="T9" y="T11"/>
                                </a:cxn>
                                <a:cxn ang="0">
                                  <a:pos x="T12" y="T14"/>
                                </a:cxn>
                              </a:cxnLst>
                              <a:rect l="0" t="0" r="r" b="b"/>
                              <a:pathLst>
                                <a:path w="10772" h="2069">
                                  <a:moveTo>
                                    <a:pt x="352" y="0"/>
                                  </a:moveTo>
                                  <a:lnTo>
                                    <a:pt x="220" y="0"/>
                                  </a:lnTo>
                                  <a:lnTo>
                                    <a:pt x="219" y="3"/>
                                  </a:lnTo>
                                  <a:lnTo>
                                    <a:pt x="354" y="3"/>
                                  </a:lnTo>
                                  <a:lnTo>
                                    <a:pt x="352"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5" name="Freeform 7621"/>
                          <wps:cNvSpPr>
                            <a:spLocks/>
                          </wps:cNvSpPr>
                          <wps:spPr bwMode="auto">
                            <a:xfrm>
                              <a:off x="0" y="11943"/>
                              <a:ext cx="10772" cy="2069"/>
                            </a:xfrm>
                            <a:custGeom>
                              <a:avLst/>
                              <a:gdLst>
                                <a:gd name="T0" fmla="*/ 602 w 10772"/>
                                <a:gd name="T1" fmla="+- 0 11943 11943"/>
                                <a:gd name="T2" fmla="*/ 11943 h 2069"/>
                                <a:gd name="T3" fmla="*/ 516 w 10772"/>
                                <a:gd name="T4" fmla="+- 0 11943 11943"/>
                                <a:gd name="T5" fmla="*/ 11943 h 2069"/>
                                <a:gd name="T6" fmla="*/ 515 w 10772"/>
                                <a:gd name="T7" fmla="+- 0 11946 11943"/>
                                <a:gd name="T8" fmla="*/ 11946 h 2069"/>
                                <a:gd name="T9" fmla="*/ 604 w 10772"/>
                                <a:gd name="T10" fmla="+- 0 11946 11943"/>
                                <a:gd name="T11" fmla="*/ 11946 h 2069"/>
                                <a:gd name="T12" fmla="*/ 602 w 10772"/>
                                <a:gd name="T13" fmla="+- 0 11943 11943"/>
                                <a:gd name="T14" fmla="*/ 11943 h 2069"/>
                              </a:gdLst>
                              <a:ahLst/>
                              <a:cxnLst>
                                <a:cxn ang="0">
                                  <a:pos x="T0" y="T2"/>
                                </a:cxn>
                                <a:cxn ang="0">
                                  <a:pos x="T3" y="T5"/>
                                </a:cxn>
                                <a:cxn ang="0">
                                  <a:pos x="T6" y="T8"/>
                                </a:cxn>
                                <a:cxn ang="0">
                                  <a:pos x="T9" y="T11"/>
                                </a:cxn>
                                <a:cxn ang="0">
                                  <a:pos x="T12" y="T14"/>
                                </a:cxn>
                              </a:cxnLst>
                              <a:rect l="0" t="0" r="r" b="b"/>
                              <a:pathLst>
                                <a:path w="10772" h="2069">
                                  <a:moveTo>
                                    <a:pt x="602" y="0"/>
                                  </a:moveTo>
                                  <a:lnTo>
                                    <a:pt x="516" y="0"/>
                                  </a:lnTo>
                                  <a:lnTo>
                                    <a:pt x="515" y="3"/>
                                  </a:lnTo>
                                  <a:lnTo>
                                    <a:pt x="604" y="3"/>
                                  </a:lnTo>
                                  <a:lnTo>
                                    <a:pt x="602"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6" name="Freeform 7620"/>
                          <wps:cNvSpPr>
                            <a:spLocks/>
                          </wps:cNvSpPr>
                          <wps:spPr bwMode="auto">
                            <a:xfrm>
                              <a:off x="0" y="11943"/>
                              <a:ext cx="10772" cy="2069"/>
                            </a:xfrm>
                            <a:custGeom>
                              <a:avLst/>
                              <a:gdLst>
                                <a:gd name="T0" fmla="*/ 1173 w 10772"/>
                                <a:gd name="T1" fmla="+- 0 11943 11943"/>
                                <a:gd name="T2" fmla="*/ 11943 h 2069"/>
                                <a:gd name="T3" fmla="*/ 1014 w 10772"/>
                                <a:gd name="T4" fmla="+- 0 11943 11943"/>
                                <a:gd name="T5" fmla="*/ 11943 h 2069"/>
                                <a:gd name="T6" fmla="*/ 1014 w 10772"/>
                                <a:gd name="T7" fmla="+- 0 11946 11943"/>
                                <a:gd name="T8" fmla="*/ 11946 h 2069"/>
                                <a:gd name="T9" fmla="*/ 1173 w 10772"/>
                                <a:gd name="T10" fmla="+- 0 11946 11943"/>
                                <a:gd name="T11" fmla="*/ 11946 h 2069"/>
                                <a:gd name="T12" fmla="*/ 1173 w 10772"/>
                                <a:gd name="T13" fmla="+- 0 11943 11943"/>
                                <a:gd name="T14" fmla="*/ 11943 h 2069"/>
                              </a:gdLst>
                              <a:ahLst/>
                              <a:cxnLst>
                                <a:cxn ang="0">
                                  <a:pos x="T0" y="T2"/>
                                </a:cxn>
                                <a:cxn ang="0">
                                  <a:pos x="T3" y="T5"/>
                                </a:cxn>
                                <a:cxn ang="0">
                                  <a:pos x="T6" y="T8"/>
                                </a:cxn>
                                <a:cxn ang="0">
                                  <a:pos x="T9" y="T11"/>
                                </a:cxn>
                                <a:cxn ang="0">
                                  <a:pos x="T12" y="T14"/>
                                </a:cxn>
                              </a:cxnLst>
                              <a:rect l="0" t="0" r="r" b="b"/>
                              <a:pathLst>
                                <a:path w="10772" h="2069">
                                  <a:moveTo>
                                    <a:pt x="1173" y="0"/>
                                  </a:moveTo>
                                  <a:lnTo>
                                    <a:pt x="1014" y="0"/>
                                  </a:lnTo>
                                  <a:lnTo>
                                    <a:pt x="1014" y="3"/>
                                  </a:lnTo>
                                  <a:lnTo>
                                    <a:pt x="1173" y="3"/>
                                  </a:lnTo>
                                  <a:lnTo>
                                    <a:pt x="1173"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7" name="Freeform 7619"/>
                          <wps:cNvSpPr>
                            <a:spLocks/>
                          </wps:cNvSpPr>
                          <wps:spPr bwMode="auto">
                            <a:xfrm>
                              <a:off x="0" y="11943"/>
                              <a:ext cx="10772" cy="2069"/>
                            </a:xfrm>
                            <a:custGeom>
                              <a:avLst/>
                              <a:gdLst>
                                <a:gd name="T0" fmla="*/ 1513 w 10772"/>
                                <a:gd name="T1" fmla="+- 0 11943 11943"/>
                                <a:gd name="T2" fmla="*/ 11943 h 2069"/>
                                <a:gd name="T3" fmla="*/ 1449 w 10772"/>
                                <a:gd name="T4" fmla="+- 0 11943 11943"/>
                                <a:gd name="T5" fmla="*/ 11943 h 2069"/>
                                <a:gd name="T6" fmla="*/ 1449 w 10772"/>
                                <a:gd name="T7" fmla="+- 0 11946 11943"/>
                                <a:gd name="T8" fmla="*/ 11946 h 2069"/>
                                <a:gd name="T9" fmla="*/ 1515 w 10772"/>
                                <a:gd name="T10" fmla="+- 0 11946 11943"/>
                                <a:gd name="T11" fmla="*/ 11946 h 2069"/>
                                <a:gd name="T12" fmla="*/ 1513 w 10772"/>
                                <a:gd name="T13" fmla="+- 0 11943 11943"/>
                                <a:gd name="T14" fmla="*/ 11943 h 2069"/>
                              </a:gdLst>
                              <a:ahLst/>
                              <a:cxnLst>
                                <a:cxn ang="0">
                                  <a:pos x="T0" y="T2"/>
                                </a:cxn>
                                <a:cxn ang="0">
                                  <a:pos x="T3" y="T5"/>
                                </a:cxn>
                                <a:cxn ang="0">
                                  <a:pos x="T6" y="T8"/>
                                </a:cxn>
                                <a:cxn ang="0">
                                  <a:pos x="T9" y="T11"/>
                                </a:cxn>
                                <a:cxn ang="0">
                                  <a:pos x="T12" y="T14"/>
                                </a:cxn>
                              </a:cxnLst>
                              <a:rect l="0" t="0" r="r" b="b"/>
                              <a:pathLst>
                                <a:path w="10772" h="2069">
                                  <a:moveTo>
                                    <a:pt x="1513" y="0"/>
                                  </a:moveTo>
                                  <a:lnTo>
                                    <a:pt x="1449" y="0"/>
                                  </a:lnTo>
                                  <a:lnTo>
                                    <a:pt x="1449" y="3"/>
                                  </a:lnTo>
                                  <a:lnTo>
                                    <a:pt x="1515" y="3"/>
                                  </a:lnTo>
                                  <a:lnTo>
                                    <a:pt x="1513"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8" name="Freeform 7618"/>
                          <wps:cNvSpPr>
                            <a:spLocks/>
                          </wps:cNvSpPr>
                          <wps:spPr bwMode="auto">
                            <a:xfrm>
                              <a:off x="0" y="11943"/>
                              <a:ext cx="10772" cy="2069"/>
                            </a:xfrm>
                            <a:custGeom>
                              <a:avLst/>
                              <a:gdLst>
                                <a:gd name="T0" fmla="*/ 2104 w 10772"/>
                                <a:gd name="T1" fmla="+- 0 11943 11943"/>
                                <a:gd name="T2" fmla="*/ 11943 h 2069"/>
                                <a:gd name="T3" fmla="*/ 1882 w 10772"/>
                                <a:gd name="T4" fmla="+- 0 11943 11943"/>
                                <a:gd name="T5" fmla="*/ 11943 h 2069"/>
                                <a:gd name="T6" fmla="*/ 1882 w 10772"/>
                                <a:gd name="T7" fmla="+- 0 11946 11943"/>
                                <a:gd name="T8" fmla="*/ 11946 h 2069"/>
                                <a:gd name="T9" fmla="*/ 2107 w 10772"/>
                                <a:gd name="T10" fmla="+- 0 11946 11943"/>
                                <a:gd name="T11" fmla="*/ 11946 h 2069"/>
                                <a:gd name="T12" fmla="*/ 2104 w 10772"/>
                                <a:gd name="T13" fmla="+- 0 11943 11943"/>
                                <a:gd name="T14" fmla="*/ 11943 h 2069"/>
                              </a:gdLst>
                              <a:ahLst/>
                              <a:cxnLst>
                                <a:cxn ang="0">
                                  <a:pos x="T0" y="T2"/>
                                </a:cxn>
                                <a:cxn ang="0">
                                  <a:pos x="T3" y="T5"/>
                                </a:cxn>
                                <a:cxn ang="0">
                                  <a:pos x="T6" y="T8"/>
                                </a:cxn>
                                <a:cxn ang="0">
                                  <a:pos x="T9" y="T11"/>
                                </a:cxn>
                                <a:cxn ang="0">
                                  <a:pos x="T12" y="T14"/>
                                </a:cxn>
                              </a:cxnLst>
                              <a:rect l="0" t="0" r="r" b="b"/>
                              <a:pathLst>
                                <a:path w="10772" h="2069">
                                  <a:moveTo>
                                    <a:pt x="2104" y="0"/>
                                  </a:moveTo>
                                  <a:lnTo>
                                    <a:pt x="1882" y="0"/>
                                  </a:lnTo>
                                  <a:lnTo>
                                    <a:pt x="1882" y="3"/>
                                  </a:lnTo>
                                  <a:lnTo>
                                    <a:pt x="2107" y="3"/>
                                  </a:lnTo>
                                  <a:lnTo>
                                    <a:pt x="2104"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9" name="Freeform 7617"/>
                          <wps:cNvSpPr>
                            <a:spLocks/>
                          </wps:cNvSpPr>
                          <wps:spPr bwMode="auto">
                            <a:xfrm>
                              <a:off x="0" y="11943"/>
                              <a:ext cx="10772" cy="2069"/>
                            </a:xfrm>
                            <a:custGeom>
                              <a:avLst/>
                              <a:gdLst>
                                <a:gd name="T0" fmla="*/ 2873 w 10772"/>
                                <a:gd name="T1" fmla="+- 0 11943 11943"/>
                                <a:gd name="T2" fmla="*/ 11943 h 2069"/>
                                <a:gd name="T3" fmla="*/ 2805 w 10772"/>
                                <a:gd name="T4" fmla="+- 0 11943 11943"/>
                                <a:gd name="T5" fmla="*/ 11943 h 2069"/>
                                <a:gd name="T6" fmla="*/ 2803 w 10772"/>
                                <a:gd name="T7" fmla="+- 0 11946 11943"/>
                                <a:gd name="T8" fmla="*/ 11946 h 2069"/>
                                <a:gd name="T9" fmla="*/ 2874 w 10772"/>
                                <a:gd name="T10" fmla="+- 0 11946 11943"/>
                                <a:gd name="T11" fmla="*/ 11946 h 2069"/>
                                <a:gd name="T12" fmla="*/ 2873 w 10772"/>
                                <a:gd name="T13" fmla="+- 0 11943 11943"/>
                                <a:gd name="T14" fmla="*/ 11943 h 2069"/>
                              </a:gdLst>
                              <a:ahLst/>
                              <a:cxnLst>
                                <a:cxn ang="0">
                                  <a:pos x="T0" y="T2"/>
                                </a:cxn>
                                <a:cxn ang="0">
                                  <a:pos x="T3" y="T5"/>
                                </a:cxn>
                                <a:cxn ang="0">
                                  <a:pos x="T6" y="T8"/>
                                </a:cxn>
                                <a:cxn ang="0">
                                  <a:pos x="T9" y="T11"/>
                                </a:cxn>
                                <a:cxn ang="0">
                                  <a:pos x="T12" y="T14"/>
                                </a:cxn>
                              </a:cxnLst>
                              <a:rect l="0" t="0" r="r" b="b"/>
                              <a:pathLst>
                                <a:path w="10772" h="2069">
                                  <a:moveTo>
                                    <a:pt x="2873" y="0"/>
                                  </a:moveTo>
                                  <a:lnTo>
                                    <a:pt x="2805" y="0"/>
                                  </a:lnTo>
                                  <a:lnTo>
                                    <a:pt x="2803" y="3"/>
                                  </a:lnTo>
                                  <a:lnTo>
                                    <a:pt x="2874" y="3"/>
                                  </a:lnTo>
                                  <a:lnTo>
                                    <a:pt x="2873"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0" name="Freeform 7616"/>
                          <wps:cNvSpPr>
                            <a:spLocks/>
                          </wps:cNvSpPr>
                          <wps:spPr bwMode="auto">
                            <a:xfrm>
                              <a:off x="0" y="11943"/>
                              <a:ext cx="10772" cy="2069"/>
                            </a:xfrm>
                            <a:custGeom>
                              <a:avLst/>
                              <a:gdLst>
                                <a:gd name="T0" fmla="*/ 3516 w 10772"/>
                                <a:gd name="T1" fmla="+- 0 11943 11943"/>
                                <a:gd name="T2" fmla="*/ 11943 h 2069"/>
                                <a:gd name="T3" fmla="*/ 3225 w 10772"/>
                                <a:gd name="T4" fmla="+- 0 11943 11943"/>
                                <a:gd name="T5" fmla="*/ 11943 h 2069"/>
                                <a:gd name="T6" fmla="*/ 3225 w 10772"/>
                                <a:gd name="T7" fmla="+- 0 11946 11943"/>
                                <a:gd name="T8" fmla="*/ 11946 h 2069"/>
                                <a:gd name="T9" fmla="*/ 3516 w 10772"/>
                                <a:gd name="T10" fmla="+- 0 11946 11943"/>
                                <a:gd name="T11" fmla="*/ 11946 h 2069"/>
                                <a:gd name="T12" fmla="*/ 3516 w 10772"/>
                                <a:gd name="T13" fmla="+- 0 11943 11943"/>
                                <a:gd name="T14" fmla="*/ 11943 h 2069"/>
                              </a:gdLst>
                              <a:ahLst/>
                              <a:cxnLst>
                                <a:cxn ang="0">
                                  <a:pos x="T0" y="T2"/>
                                </a:cxn>
                                <a:cxn ang="0">
                                  <a:pos x="T3" y="T5"/>
                                </a:cxn>
                                <a:cxn ang="0">
                                  <a:pos x="T6" y="T8"/>
                                </a:cxn>
                                <a:cxn ang="0">
                                  <a:pos x="T9" y="T11"/>
                                </a:cxn>
                                <a:cxn ang="0">
                                  <a:pos x="T12" y="T14"/>
                                </a:cxn>
                              </a:cxnLst>
                              <a:rect l="0" t="0" r="r" b="b"/>
                              <a:pathLst>
                                <a:path w="10772" h="2069">
                                  <a:moveTo>
                                    <a:pt x="3516" y="0"/>
                                  </a:moveTo>
                                  <a:lnTo>
                                    <a:pt x="3225" y="0"/>
                                  </a:lnTo>
                                  <a:lnTo>
                                    <a:pt x="3225" y="3"/>
                                  </a:lnTo>
                                  <a:lnTo>
                                    <a:pt x="3516" y="3"/>
                                  </a:lnTo>
                                  <a:lnTo>
                                    <a:pt x="3516"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1" name="Freeform 7615"/>
                          <wps:cNvSpPr>
                            <a:spLocks/>
                          </wps:cNvSpPr>
                          <wps:spPr bwMode="auto">
                            <a:xfrm>
                              <a:off x="0" y="11943"/>
                              <a:ext cx="10772" cy="2069"/>
                            </a:xfrm>
                            <a:custGeom>
                              <a:avLst/>
                              <a:gdLst>
                                <a:gd name="T0" fmla="*/ 4472 w 10772"/>
                                <a:gd name="T1" fmla="+- 0 11943 11943"/>
                                <a:gd name="T2" fmla="*/ 11943 h 2069"/>
                                <a:gd name="T3" fmla="*/ 4340 w 10772"/>
                                <a:gd name="T4" fmla="+- 0 11943 11943"/>
                                <a:gd name="T5" fmla="*/ 11943 h 2069"/>
                                <a:gd name="T6" fmla="*/ 4338 w 10772"/>
                                <a:gd name="T7" fmla="+- 0 11946 11943"/>
                                <a:gd name="T8" fmla="*/ 11946 h 2069"/>
                                <a:gd name="T9" fmla="*/ 4472 w 10772"/>
                                <a:gd name="T10" fmla="+- 0 11946 11943"/>
                                <a:gd name="T11" fmla="*/ 11946 h 2069"/>
                                <a:gd name="T12" fmla="*/ 4472 w 10772"/>
                                <a:gd name="T13" fmla="+- 0 11943 11943"/>
                                <a:gd name="T14" fmla="*/ 11943 h 2069"/>
                              </a:gdLst>
                              <a:ahLst/>
                              <a:cxnLst>
                                <a:cxn ang="0">
                                  <a:pos x="T0" y="T2"/>
                                </a:cxn>
                                <a:cxn ang="0">
                                  <a:pos x="T3" y="T5"/>
                                </a:cxn>
                                <a:cxn ang="0">
                                  <a:pos x="T6" y="T8"/>
                                </a:cxn>
                                <a:cxn ang="0">
                                  <a:pos x="T9" y="T11"/>
                                </a:cxn>
                                <a:cxn ang="0">
                                  <a:pos x="T12" y="T14"/>
                                </a:cxn>
                              </a:cxnLst>
                              <a:rect l="0" t="0" r="r" b="b"/>
                              <a:pathLst>
                                <a:path w="10772" h="2069">
                                  <a:moveTo>
                                    <a:pt x="4472" y="0"/>
                                  </a:moveTo>
                                  <a:lnTo>
                                    <a:pt x="4340" y="0"/>
                                  </a:lnTo>
                                  <a:lnTo>
                                    <a:pt x="4338" y="3"/>
                                  </a:lnTo>
                                  <a:lnTo>
                                    <a:pt x="4472" y="3"/>
                                  </a:lnTo>
                                  <a:lnTo>
                                    <a:pt x="4472"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2" name="Freeform 7614"/>
                          <wps:cNvSpPr>
                            <a:spLocks/>
                          </wps:cNvSpPr>
                          <wps:spPr bwMode="auto">
                            <a:xfrm>
                              <a:off x="0" y="11943"/>
                              <a:ext cx="10772" cy="2069"/>
                            </a:xfrm>
                            <a:custGeom>
                              <a:avLst/>
                              <a:gdLst>
                                <a:gd name="T0" fmla="*/ 5064 w 10772"/>
                                <a:gd name="T1" fmla="+- 0 11943 11943"/>
                                <a:gd name="T2" fmla="*/ 11943 h 2069"/>
                                <a:gd name="T3" fmla="*/ 4841 w 10772"/>
                                <a:gd name="T4" fmla="+- 0 11943 11943"/>
                                <a:gd name="T5" fmla="*/ 11943 h 2069"/>
                                <a:gd name="T6" fmla="*/ 4839 w 10772"/>
                                <a:gd name="T7" fmla="+- 0 11946 11943"/>
                                <a:gd name="T8" fmla="*/ 11946 h 2069"/>
                                <a:gd name="T9" fmla="*/ 5065 w 10772"/>
                                <a:gd name="T10" fmla="+- 0 11946 11943"/>
                                <a:gd name="T11" fmla="*/ 11946 h 2069"/>
                                <a:gd name="T12" fmla="*/ 5064 w 10772"/>
                                <a:gd name="T13" fmla="+- 0 11943 11943"/>
                                <a:gd name="T14" fmla="*/ 11943 h 2069"/>
                              </a:gdLst>
                              <a:ahLst/>
                              <a:cxnLst>
                                <a:cxn ang="0">
                                  <a:pos x="T0" y="T2"/>
                                </a:cxn>
                                <a:cxn ang="0">
                                  <a:pos x="T3" y="T5"/>
                                </a:cxn>
                                <a:cxn ang="0">
                                  <a:pos x="T6" y="T8"/>
                                </a:cxn>
                                <a:cxn ang="0">
                                  <a:pos x="T9" y="T11"/>
                                </a:cxn>
                                <a:cxn ang="0">
                                  <a:pos x="T12" y="T14"/>
                                </a:cxn>
                              </a:cxnLst>
                              <a:rect l="0" t="0" r="r" b="b"/>
                              <a:pathLst>
                                <a:path w="10772" h="2069">
                                  <a:moveTo>
                                    <a:pt x="5064" y="0"/>
                                  </a:moveTo>
                                  <a:lnTo>
                                    <a:pt x="4841" y="0"/>
                                  </a:lnTo>
                                  <a:lnTo>
                                    <a:pt x="4839" y="3"/>
                                  </a:lnTo>
                                  <a:lnTo>
                                    <a:pt x="5065" y="3"/>
                                  </a:lnTo>
                                  <a:lnTo>
                                    <a:pt x="5064"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3" name="Freeform 7613"/>
                          <wps:cNvSpPr>
                            <a:spLocks/>
                          </wps:cNvSpPr>
                          <wps:spPr bwMode="auto">
                            <a:xfrm>
                              <a:off x="0" y="11943"/>
                              <a:ext cx="10772" cy="2069"/>
                            </a:xfrm>
                            <a:custGeom>
                              <a:avLst/>
                              <a:gdLst>
                                <a:gd name="T0" fmla="*/ 5542 w 10772"/>
                                <a:gd name="T1" fmla="+- 0 11943 11943"/>
                                <a:gd name="T2" fmla="*/ 11943 h 2069"/>
                                <a:gd name="T3" fmla="*/ 5478 w 10772"/>
                                <a:gd name="T4" fmla="+- 0 11943 11943"/>
                                <a:gd name="T5" fmla="*/ 11943 h 2069"/>
                                <a:gd name="T6" fmla="*/ 5476 w 10772"/>
                                <a:gd name="T7" fmla="+- 0 11946 11943"/>
                                <a:gd name="T8" fmla="*/ 11946 h 2069"/>
                                <a:gd name="T9" fmla="*/ 5543 w 10772"/>
                                <a:gd name="T10" fmla="+- 0 11946 11943"/>
                                <a:gd name="T11" fmla="*/ 11946 h 2069"/>
                                <a:gd name="T12" fmla="*/ 5542 w 10772"/>
                                <a:gd name="T13" fmla="+- 0 11943 11943"/>
                                <a:gd name="T14" fmla="*/ 11943 h 2069"/>
                              </a:gdLst>
                              <a:ahLst/>
                              <a:cxnLst>
                                <a:cxn ang="0">
                                  <a:pos x="T0" y="T2"/>
                                </a:cxn>
                                <a:cxn ang="0">
                                  <a:pos x="T3" y="T5"/>
                                </a:cxn>
                                <a:cxn ang="0">
                                  <a:pos x="T6" y="T8"/>
                                </a:cxn>
                                <a:cxn ang="0">
                                  <a:pos x="T9" y="T11"/>
                                </a:cxn>
                                <a:cxn ang="0">
                                  <a:pos x="T12" y="T14"/>
                                </a:cxn>
                              </a:cxnLst>
                              <a:rect l="0" t="0" r="r" b="b"/>
                              <a:pathLst>
                                <a:path w="10772" h="2069">
                                  <a:moveTo>
                                    <a:pt x="5542" y="0"/>
                                  </a:moveTo>
                                  <a:lnTo>
                                    <a:pt x="5478" y="0"/>
                                  </a:lnTo>
                                  <a:lnTo>
                                    <a:pt x="5476" y="3"/>
                                  </a:lnTo>
                                  <a:lnTo>
                                    <a:pt x="5543" y="3"/>
                                  </a:lnTo>
                                  <a:lnTo>
                                    <a:pt x="5542"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4" name="Freeform 7612"/>
                          <wps:cNvSpPr>
                            <a:spLocks/>
                          </wps:cNvSpPr>
                          <wps:spPr bwMode="auto">
                            <a:xfrm>
                              <a:off x="0" y="11943"/>
                              <a:ext cx="10772" cy="2069"/>
                            </a:xfrm>
                            <a:custGeom>
                              <a:avLst/>
                              <a:gdLst>
                                <a:gd name="T0" fmla="*/ 5747 w 10772"/>
                                <a:gd name="T1" fmla="+- 0 11943 11943"/>
                                <a:gd name="T2" fmla="*/ 11943 h 2069"/>
                                <a:gd name="T3" fmla="*/ 5683 w 10772"/>
                                <a:gd name="T4" fmla="+- 0 11943 11943"/>
                                <a:gd name="T5" fmla="*/ 11943 h 2069"/>
                                <a:gd name="T6" fmla="*/ 5681 w 10772"/>
                                <a:gd name="T7" fmla="+- 0 11946 11943"/>
                                <a:gd name="T8" fmla="*/ 11946 h 2069"/>
                                <a:gd name="T9" fmla="*/ 5748 w 10772"/>
                                <a:gd name="T10" fmla="+- 0 11946 11943"/>
                                <a:gd name="T11" fmla="*/ 11946 h 2069"/>
                                <a:gd name="T12" fmla="*/ 5747 w 10772"/>
                                <a:gd name="T13" fmla="+- 0 11943 11943"/>
                                <a:gd name="T14" fmla="*/ 11943 h 2069"/>
                              </a:gdLst>
                              <a:ahLst/>
                              <a:cxnLst>
                                <a:cxn ang="0">
                                  <a:pos x="T0" y="T2"/>
                                </a:cxn>
                                <a:cxn ang="0">
                                  <a:pos x="T3" y="T5"/>
                                </a:cxn>
                                <a:cxn ang="0">
                                  <a:pos x="T6" y="T8"/>
                                </a:cxn>
                                <a:cxn ang="0">
                                  <a:pos x="T9" y="T11"/>
                                </a:cxn>
                                <a:cxn ang="0">
                                  <a:pos x="T12" y="T14"/>
                                </a:cxn>
                              </a:cxnLst>
                              <a:rect l="0" t="0" r="r" b="b"/>
                              <a:pathLst>
                                <a:path w="10772" h="2069">
                                  <a:moveTo>
                                    <a:pt x="5747" y="0"/>
                                  </a:moveTo>
                                  <a:lnTo>
                                    <a:pt x="5683" y="0"/>
                                  </a:lnTo>
                                  <a:lnTo>
                                    <a:pt x="5681" y="3"/>
                                  </a:lnTo>
                                  <a:lnTo>
                                    <a:pt x="5748" y="3"/>
                                  </a:lnTo>
                                  <a:lnTo>
                                    <a:pt x="5747"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5" name="Freeform 7611"/>
                          <wps:cNvSpPr>
                            <a:spLocks/>
                          </wps:cNvSpPr>
                          <wps:spPr bwMode="auto">
                            <a:xfrm>
                              <a:off x="0" y="11943"/>
                              <a:ext cx="10772" cy="2069"/>
                            </a:xfrm>
                            <a:custGeom>
                              <a:avLst/>
                              <a:gdLst>
                                <a:gd name="T0" fmla="*/ 6453 w 10772"/>
                                <a:gd name="T1" fmla="+- 0 11943 11943"/>
                                <a:gd name="T2" fmla="*/ 11943 h 2069"/>
                                <a:gd name="T3" fmla="*/ 6298 w 10772"/>
                                <a:gd name="T4" fmla="+- 0 11943 11943"/>
                                <a:gd name="T5" fmla="*/ 11943 h 2069"/>
                                <a:gd name="T6" fmla="*/ 6296 w 10772"/>
                                <a:gd name="T7" fmla="+- 0 11946 11943"/>
                                <a:gd name="T8" fmla="*/ 11946 h 2069"/>
                                <a:gd name="T9" fmla="*/ 6454 w 10772"/>
                                <a:gd name="T10" fmla="+- 0 11946 11943"/>
                                <a:gd name="T11" fmla="*/ 11946 h 2069"/>
                                <a:gd name="T12" fmla="*/ 6453 w 10772"/>
                                <a:gd name="T13" fmla="+- 0 11943 11943"/>
                                <a:gd name="T14" fmla="*/ 11943 h 2069"/>
                              </a:gdLst>
                              <a:ahLst/>
                              <a:cxnLst>
                                <a:cxn ang="0">
                                  <a:pos x="T0" y="T2"/>
                                </a:cxn>
                                <a:cxn ang="0">
                                  <a:pos x="T3" y="T5"/>
                                </a:cxn>
                                <a:cxn ang="0">
                                  <a:pos x="T6" y="T8"/>
                                </a:cxn>
                                <a:cxn ang="0">
                                  <a:pos x="T9" y="T11"/>
                                </a:cxn>
                                <a:cxn ang="0">
                                  <a:pos x="T12" y="T14"/>
                                </a:cxn>
                              </a:cxnLst>
                              <a:rect l="0" t="0" r="r" b="b"/>
                              <a:pathLst>
                                <a:path w="10772" h="2069">
                                  <a:moveTo>
                                    <a:pt x="6453" y="0"/>
                                  </a:moveTo>
                                  <a:lnTo>
                                    <a:pt x="6298" y="0"/>
                                  </a:lnTo>
                                  <a:lnTo>
                                    <a:pt x="6296" y="3"/>
                                  </a:lnTo>
                                  <a:lnTo>
                                    <a:pt x="6454" y="3"/>
                                  </a:lnTo>
                                  <a:lnTo>
                                    <a:pt x="6453"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6" name="Freeform 7610"/>
                          <wps:cNvSpPr>
                            <a:spLocks/>
                          </wps:cNvSpPr>
                          <wps:spPr bwMode="auto">
                            <a:xfrm>
                              <a:off x="0" y="11943"/>
                              <a:ext cx="10772" cy="2069"/>
                            </a:xfrm>
                            <a:custGeom>
                              <a:avLst/>
                              <a:gdLst>
                                <a:gd name="T0" fmla="*/ 7932 w 10772"/>
                                <a:gd name="T1" fmla="+- 0 11943 11943"/>
                                <a:gd name="T2" fmla="*/ 11943 h 2069"/>
                                <a:gd name="T3" fmla="*/ 7709 w 10772"/>
                                <a:gd name="T4" fmla="+- 0 11943 11943"/>
                                <a:gd name="T5" fmla="*/ 11943 h 2069"/>
                                <a:gd name="T6" fmla="*/ 7708 w 10772"/>
                                <a:gd name="T7" fmla="+- 0 11946 11943"/>
                                <a:gd name="T8" fmla="*/ 11946 h 2069"/>
                                <a:gd name="T9" fmla="*/ 7934 w 10772"/>
                                <a:gd name="T10" fmla="+- 0 11946 11943"/>
                                <a:gd name="T11" fmla="*/ 11946 h 2069"/>
                                <a:gd name="T12" fmla="*/ 7932 w 10772"/>
                                <a:gd name="T13" fmla="+- 0 11943 11943"/>
                                <a:gd name="T14" fmla="*/ 11943 h 2069"/>
                              </a:gdLst>
                              <a:ahLst/>
                              <a:cxnLst>
                                <a:cxn ang="0">
                                  <a:pos x="T0" y="T2"/>
                                </a:cxn>
                                <a:cxn ang="0">
                                  <a:pos x="T3" y="T5"/>
                                </a:cxn>
                                <a:cxn ang="0">
                                  <a:pos x="T6" y="T8"/>
                                </a:cxn>
                                <a:cxn ang="0">
                                  <a:pos x="T9" y="T11"/>
                                </a:cxn>
                                <a:cxn ang="0">
                                  <a:pos x="T12" y="T14"/>
                                </a:cxn>
                              </a:cxnLst>
                              <a:rect l="0" t="0" r="r" b="b"/>
                              <a:pathLst>
                                <a:path w="10772" h="2069">
                                  <a:moveTo>
                                    <a:pt x="7932" y="0"/>
                                  </a:moveTo>
                                  <a:lnTo>
                                    <a:pt x="7709" y="0"/>
                                  </a:lnTo>
                                  <a:lnTo>
                                    <a:pt x="7708" y="3"/>
                                  </a:lnTo>
                                  <a:lnTo>
                                    <a:pt x="7934" y="3"/>
                                  </a:lnTo>
                                  <a:lnTo>
                                    <a:pt x="7932"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7" name="Freeform 7609"/>
                          <wps:cNvSpPr>
                            <a:spLocks/>
                          </wps:cNvSpPr>
                          <wps:spPr bwMode="auto">
                            <a:xfrm>
                              <a:off x="0" y="11943"/>
                              <a:ext cx="10772" cy="2069"/>
                            </a:xfrm>
                            <a:custGeom>
                              <a:avLst/>
                              <a:gdLst>
                                <a:gd name="T0" fmla="*/ 8774 w 10772"/>
                                <a:gd name="T1" fmla="+- 0 11943 11943"/>
                                <a:gd name="T2" fmla="*/ 11943 h 2069"/>
                                <a:gd name="T3" fmla="*/ 8711 w 10772"/>
                                <a:gd name="T4" fmla="+- 0 11943 11943"/>
                                <a:gd name="T5" fmla="*/ 11943 h 2069"/>
                                <a:gd name="T6" fmla="*/ 8709 w 10772"/>
                                <a:gd name="T7" fmla="+- 0 11946 11943"/>
                                <a:gd name="T8" fmla="*/ 11946 h 2069"/>
                                <a:gd name="T9" fmla="*/ 8776 w 10772"/>
                                <a:gd name="T10" fmla="+- 0 11946 11943"/>
                                <a:gd name="T11" fmla="*/ 11946 h 2069"/>
                                <a:gd name="T12" fmla="*/ 8774 w 10772"/>
                                <a:gd name="T13" fmla="+- 0 11943 11943"/>
                                <a:gd name="T14" fmla="*/ 11943 h 2069"/>
                              </a:gdLst>
                              <a:ahLst/>
                              <a:cxnLst>
                                <a:cxn ang="0">
                                  <a:pos x="T0" y="T2"/>
                                </a:cxn>
                                <a:cxn ang="0">
                                  <a:pos x="T3" y="T5"/>
                                </a:cxn>
                                <a:cxn ang="0">
                                  <a:pos x="T6" y="T8"/>
                                </a:cxn>
                                <a:cxn ang="0">
                                  <a:pos x="T9" y="T11"/>
                                </a:cxn>
                                <a:cxn ang="0">
                                  <a:pos x="T12" y="T14"/>
                                </a:cxn>
                              </a:cxnLst>
                              <a:rect l="0" t="0" r="r" b="b"/>
                              <a:pathLst>
                                <a:path w="10772" h="2069">
                                  <a:moveTo>
                                    <a:pt x="8774" y="0"/>
                                  </a:moveTo>
                                  <a:lnTo>
                                    <a:pt x="8711" y="0"/>
                                  </a:lnTo>
                                  <a:lnTo>
                                    <a:pt x="8709" y="3"/>
                                  </a:lnTo>
                                  <a:lnTo>
                                    <a:pt x="8776" y="3"/>
                                  </a:lnTo>
                                  <a:lnTo>
                                    <a:pt x="8774"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8" name="Freeform 7608"/>
                          <wps:cNvSpPr>
                            <a:spLocks/>
                          </wps:cNvSpPr>
                          <wps:spPr bwMode="auto">
                            <a:xfrm>
                              <a:off x="0" y="11943"/>
                              <a:ext cx="10772" cy="2069"/>
                            </a:xfrm>
                            <a:custGeom>
                              <a:avLst/>
                              <a:gdLst>
                                <a:gd name="T0" fmla="*/ 9435 w 10772"/>
                                <a:gd name="T1" fmla="+- 0 11943 11943"/>
                                <a:gd name="T2" fmla="*/ 11943 h 2069"/>
                                <a:gd name="T3" fmla="*/ 9371 w 10772"/>
                                <a:gd name="T4" fmla="+- 0 11943 11943"/>
                                <a:gd name="T5" fmla="*/ 11943 h 2069"/>
                                <a:gd name="T6" fmla="*/ 9370 w 10772"/>
                                <a:gd name="T7" fmla="+- 0 11946 11943"/>
                                <a:gd name="T8" fmla="*/ 11946 h 2069"/>
                                <a:gd name="T9" fmla="*/ 9437 w 10772"/>
                                <a:gd name="T10" fmla="+- 0 11946 11943"/>
                                <a:gd name="T11" fmla="*/ 11946 h 2069"/>
                                <a:gd name="T12" fmla="*/ 9435 w 10772"/>
                                <a:gd name="T13" fmla="+- 0 11943 11943"/>
                                <a:gd name="T14" fmla="*/ 11943 h 2069"/>
                              </a:gdLst>
                              <a:ahLst/>
                              <a:cxnLst>
                                <a:cxn ang="0">
                                  <a:pos x="T0" y="T2"/>
                                </a:cxn>
                                <a:cxn ang="0">
                                  <a:pos x="T3" y="T5"/>
                                </a:cxn>
                                <a:cxn ang="0">
                                  <a:pos x="T6" y="T8"/>
                                </a:cxn>
                                <a:cxn ang="0">
                                  <a:pos x="T9" y="T11"/>
                                </a:cxn>
                                <a:cxn ang="0">
                                  <a:pos x="T12" y="T14"/>
                                </a:cxn>
                              </a:cxnLst>
                              <a:rect l="0" t="0" r="r" b="b"/>
                              <a:pathLst>
                                <a:path w="10772" h="2069">
                                  <a:moveTo>
                                    <a:pt x="9435" y="0"/>
                                  </a:moveTo>
                                  <a:lnTo>
                                    <a:pt x="9371" y="0"/>
                                  </a:lnTo>
                                  <a:lnTo>
                                    <a:pt x="9370" y="3"/>
                                  </a:lnTo>
                                  <a:lnTo>
                                    <a:pt x="9437" y="3"/>
                                  </a:lnTo>
                                  <a:lnTo>
                                    <a:pt x="9435"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9" name="Freeform 7607"/>
                          <wps:cNvSpPr>
                            <a:spLocks/>
                          </wps:cNvSpPr>
                          <wps:spPr bwMode="auto">
                            <a:xfrm>
                              <a:off x="0" y="11943"/>
                              <a:ext cx="10772" cy="2069"/>
                            </a:xfrm>
                            <a:custGeom>
                              <a:avLst/>
                              <a:gdLst>
                                <a:gd name="T0" fmla="*/ 10281 w 10772"/>
                                <a:gd name="T1" fmla="+- 0 11943 11943"/>
                                <a:gd name="T2" fmla="*/ 11943 h 2069"/>
                                <a:gd name="T3" fmla="*/ 10144 w 10772"/>
                                <a:gd name="T4" fmla="+- 0 11943 11943"/>
                                <a:gd name="T5" fmla="*/ 11943 h 2069"/>
                                <a:gd name="T6" fmla="*/ 10144 w 10772"/>
                                <a:gd name="T7" fmla="+- 0 11946 11943"/>
                                <a:gd name="T8" fmla="*/ 11946 h 2069"/>
                                <a:gd name="T9" fmla="*/ 10281 w 10772"/>
                                <a:gd name="T10" fmla="+- 0 11946 11943"/>
                                <a:gd name="T11" fmla="*/ 11946 h 2069"/>
                                <a:gd name="T12" fmla="*/ 10281 w 10772"/>
                                <a:gd name="T13" fmla="+- 0 11943 11943"/>
                                <a:gd name="T14" fmla="*/ 11943 h 2069"/>
                              </a:gdLst>
                              <a:ahLst/>
                              <a:cxnLst>
                                <a:cxn ang="0">
                                  <a:pos x="T0" y="T2"/>
                                </a:cxn>
                                <a:cxn ang="0">
                                  <a:pos x="T3" y="T5"/>
                                </a:cxn>
                                <a:cxn ang="0">
                                  <a:pos x="T6" y="T8"/>
                                </a:cxn>
                                <a:cxn ang="0">
                                  <a:pos x="T9" y="T11"/>
                                </a:cxn>
                                <a:cxn ang="0">
                                  <a:pos x="T12" y="T14"/>
                                </a:cxn>
                              </a:cxnLst>
                              <a:rect l="0" t="0" r="r" b="b"/>
                              <a:pathLst>
                                <a:path w="10772" h="2069">
                                  <a:moveTo>
                                    <a:pt x="10281" y="0"/>
                                  </a:moveTo>
                                  <a:lnTo>
                                    <a:pt x="10144" y="0"/>
                                  </a:lnTo>
                                  <a:lnTo>
                                    <a:pt x="10144" y="3"/>
                                  </a:lnTo>
                                  <a:lnTo>
                                    <a:pt x="10281" y="3"/>
                                  </a:lnTo>
                                  <a:lnTo>
                                    <a:pt x="10281"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0" name="Freeform 7606"/>
                          <wps:cNvSpPr>
                            <a:spLocks/>
                          </wps:cNvSpPr>
                          <wps:spPr bwMode="auto">
                            <a:xfrm>
                              <a:off x="0" y="11943"/>
                              <a:ext cx="10772" cy="2069"/>
                            </a:xfrm>
                            <a:custGeom>
                              <a:avLst/>
                              <a:gdLst>
                                <a:gd name="T0" fmla="*/ 10772 w 10772"/>
                                <a:gd name="T1" fmla="+- 0 11943 11943"/>
                                <a:gd name="T2" fmla="*/ 11943 h 2069"/>
                                <a:gd name="T3" fmla="*/ 10470 w 10772"/>
                                <a:gd name="T4" fmla="+- 0 11943 11943"/>
                                <a:gd name="T5" fmla="*/ 11943 h 2069"/>
                                <a:gd name="T6" fmla="*/ 10470 w 10772"/>
                                <a:gd name="T7" fmla="+- 0 11946 11943"/>
                                <a:gd name="T8" fmla="*/ 11946 h 2069"/>
                                <a:gd name="T9" fmla="*/ 10772 w 10772"/>
                                <a:gd name="T10" fmla="+- 0 11946 11943"/>
                                <a:gd name="T11" fmla="*/ 11946 h 2069"/>
                                <a:gd name="T12" fmla="*/ 10772 w 10772"/>
                                <a:gd name="T13" fmla="+- 0 11943 11943"/>
                                <a:gd name="T14" fmla="*/ 11943 h 2069"/>
                              </a:gdLst>
                              <a:ahLst/>
                              <a:cxnLst>
                                <a:cxn ang="0">
                                  <a:pos x="T0" y="T2"/>
                                </a:cxn>
                                <a:cxn ang="0">
                                  <a:pos x="T3" y="T5"/>
                                </a:cxn>
                                <a:cxn ang="0">
                                  <a:pos x="T6" y="T8"/>
                                </a:cxn>
                                <a:cxn ang="0">
                                  <a:pos x="T9" y="T11"/>
                                </a:cxn>
                                <a:cxn ang="0">
                                  <a:pos x="T12" y="T14"/>
                                </a:cxn>
                              </a:cxnLst>
                              <a:rect l="0" t="0" r="r" b="b"/>
                              <a:pathLst>
                                <a:path w="10772" h="2069">
                                  <a:moveTo>
                                    <a:pt x="10772" y="0"/>
                                  </a:moveTo>
                                  <a:lnTo>
                                    <a:pt x="10470" y="0"/>
                                  </a:lnTo>
                                  <a:lnTo>
                                    <a:pt x="10470" y="3"/>
                                  </a:lnTo>
                                  <a:lnTo>
                                    <a:pt x="10772" y="3"/>
                                  </a:lnTo>
                                  <a:lnTo>
                                    <a:pt x="10772"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81" name="Group 7603"/>
                        <wpg:cNvGrpSpPr>
                          <a:grpSpLocks/>
                        </wpg:cNvGrpSpPr>
                        <wpg:grpSpPr bwMode="auto">
                          <a:xfrm>
                            <a:off x="10470" y="11944"/>
                            <a:ext cx="303" cy="2"/>
                            <a:chOff x="10470" y="11944"/>
                            <a:chExt cx="303" cy="2"/>
                          </a:xfrm>
                        </wpg:grpSpPr>
                        <wps:wsp>
                          <wps:cNvPr id="7782" name="Freeform 7604"/>
                          <wps:cNvSpPr>
                            <a:spLocks/>
                          </wps:cNvSpPr>
                          <wps:spPr bwMode="auto">
                            <a:xfrm>
                              <a:off x="10470" y="11944"/>
                              <a:ext cx="303" cy="2"/>
                            </a:xfrm>
                            <a:custGeom>
                              <a:avLst/>
                              <a:gdLst>
                                <a:gd name="T0" fmla="+- 0 10470 10470"/>
                                <a:gd name="T1" fmla="*/ T0 w 303"/>
                                <a:gd name="T2" fmla="+- 0 10772 10470"/>
                                <a:gd name="T3" fmla="*/ T2 w 303"/>
                              </a:gdLst>
                              <a:ahLst/>
                              <a:cxnLst>
                                <a:cxn ang="0">
                                  <a:pos x="T1" y="0"/>
                                </a:cxn>
                                <a:cxn ang="0">
                                  <a:pos x="T3" y="0"/>
                                </a:cxn>
                              </a:cxnLst>
                              <a:rect l="0" t="0" r="r" b="b"/>
                              <a:pathLst>
                                <a:path w="303">
                                  <a:moveTo>
                                    <a:pt x="0" y="0"/>
                                  </a:moveTo>
                                  <a:lnTo>
                                    <a:pt x="302" y="0"/>
                                  </a:lnTo>
                                </a:path>
                              </a:pathLst>
                            </a:custGeom>
                            <a:noFill/>
                            <a:ln w="2998">
                              <a:solidFill>
                                <a:srgbClr val="00B0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3" name="Group 7601"/>
                        <wpg:cNvGrpSpPr>
                          <a:grpSpLocks/>
                        </wpg:cNvGrpSpPr>
                        <wpg:grpSpPr bwMode="auto">
                          <a:xfrm>
                            <a:off x="0" y="11943"/>
                            <a:ext cx="220" cy="3"/>
                            <a:chOff x="0" y="11943"/>
                            <a:chExt cx="220" cy="3"/>
                          </a:xfrm>
                        </wpg:grpSpPr>
                        <wps:wsp>
                          <wps:cNvPr id="7784" name="Freeform 7602"/>
                          <wps:cNvSpPr>
                            <a:spLocks/>
                          </wps:cNvSpPr>
                          <wps:spPr bwMode="auto">
                            <a:xfrm>
                              <a:off x="0" y="11943"/>
                              <a:ext cx="220" cy="3"/>
                            </a:xfrm>
                            <a:custGeom>
                              <a:avLst/>
                              <a:gdLst>
                                <a:gd name="T0" fmla="*/ 220 w 220"/>
                                <a:gd name="T1" fmla="+- 0 11943 11943"/>
                                <a:gd name="T2" fmla="*/ 11943 h 3"/>
                                <a:gd name="T3" fmla="*/ 0 w 220"/>
                                <a:gd name="T4" fmla="+- 0 11943 11943"/>
                                <a:gd name="T5" fmla="*/ 11943 h 3"/>
                                <a:gd name="T6" fmla="*/ 0 w 220"/>
                                <a:gd name="T7" fmla="+- 0 11946 11943"/>
                                <a:gd name="T8" fmla="*/ 11946 h 3"/>
                                <a:gd name="T9" fmla="*/ 219 w 220"/>
                                <a:gd name="T10" fmla="+- 0 11946 11943"/>
                                <a:gd name="T11" fmla="*/ 11946 h 3"/>
                                <a:gd name="T12" fmla="*/ 220 w 220"/>
                                <a:gd name="T13" fmla="+- 0 11943 11943"/>
                                <a:gd name="T14" fmla="*/ 11943 h 3"/>
                              </a:gdLst>
                              <a:ahLst/>
                              <a:cxnLst>
                                <a:cxn ang="0">
                                  <a:pos x="T0" y="T2"/>
                                </a:cxn>
                                <a:cxn ang="0">
                                  <a:pos x="T3" y="T5"/>
                                </a:cxn>
                                <a:cxn ang="0">
                                  <a:pos x="T6" y="T8"/>
                                </a:cxn>
                                <a:cxn ang="0">
                                  <a:pos x="T9" y="T11"/>
                                </a:cxn>
                                <a:cxn ang="0">
                                  <a:pos x="T12" y="T14"/>
                                </a:cxn>
                              </a:cxnLst>
                              <a:rect l="0" t="0" r="r" b="b"/>
                              <a:pathLst>
                                <a:path w="220" h="3">
                                  <a:moveTo>
                                    <a:pt x="220" y="0"/>
                                  </a:moveTo>
                                  <a:lnTo>
                                    <a:pt x="0" y="0"/>
                                  </a:lnTo>
                                  <a:lnTo>
                                    <a:pt x="0" y="3"/>
                                  </a:lnTo>
                                  <a:lnTo>
                                    <a:pt x="219" y="3"/>
                                  </a:lnTo>
                                  <a:lnTo>
                                    <a:pt x="220"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85" name="Group 7599"/>
                        <wpg:cNvGrpSpPr>
                          <a:grpSpLocks/>
                        </wpg:cNvGrpSpPr>
                        <wpg:grpSpPr bwMode="auto">
                          <a:xfrm>
                            <a:off x="352" y="11943"/>
                            <a:ext cx="164" cy="3"/>
                            <a:chOff x="352" y="11943"/>
                            <a:chExt cx="164" cy="3"/>
                          </a:xfrm>
                        </wpg:grpSpPr>
                        <wps:wsp>
                          <wps:cNvPr id="7786" name="Freeform 7600"/>
                          <wps:cNvSpPr>
                            <a:spLocks/>
                          </wps:cNvSpPr>
                          <wps:spPr bwMode="auto">
                            <a:xfrm>
                              <a:off x="352" y="11943"/>
                              <a:ext cx="164" cy="3"/>
                            </a:xfrm>
                            <a:custGeom>
                              <a:avLst/>
                              <a:gdLst>
                                <a:gd name="T0" fmla="+- 0 516 352"/>
                                <a:gd name="T1" fmla="*/ T0 w 164"/>
                                <a:gd name="T2" fmla="+- 0 11943 11943"/>
                                <a:gd name="T3" fmla="*/ 11943 h 3"/>
                                <a:gd name="T4" fmla="+- 0 352 352"/>
                                <a:gd name="T5" fmla="*/ T4 w 164"/>
                                <a:gd name="T6" fmla="+- 0 11943 11943"/>
                                <a:gd name="T7" fmla="*/ 11943 h 3"/>
                                <a:gd name="T8" fmla="+- 0 354 352"/>
                                <a:gd name="T9" fmla="*/ T8 w 164"/>
                                <a:gd name="T10" fmla="+- 0 11946 11943"/>
                                <a:gd name="T11" fmla="*/ 11946 h 3"/>
                                <a:gd name="T12" fmla="+- 0 515 352"/>
                                <a:gd name="T13" fmla="*/ T12 w 164"/>
                                <a:gd name="T14" fmla="+- 0 11946 11943"/>
                                <a:gd name="T15" fmla="*/ 11946 h 3"/>
                                <a:gd name="T16" fmla="+- 0 516 352"/>
                                <a:gd name="T17" fmla="*/ T16 w 164"/>
                                <a:gd name="T18" fmla="+- 0 11943 11943"/>
                                <a:gd name="T19" fmla="*/ 11943 h 3"/>
                              </a:gdLst>
                              <a:ahLst/>
                              <a:cxnLst>
                                <a:cxn ang="0">
                                  <a:pos x="T1" y="T3"/>
                                </a:cxn>
                                <a:cxn ang="0">
                                  <a:pos x="T5" y="T7"/>
                                </a:cxn>
                                <a:cxn ang="0">
                                  <a:pos x="T9" y="T11"/>
                                </a:cxn>
                                <a:cxn ang="0">
                                  <a:pos x="T13" y="T15"/>
                                </a:cxn>
                                <a:cxn ang="0">
                                  <a:pos x="T17" y="T19"/>
                                </a:cxn>
                              </a:cxnLst>
                              <a:rect l="0" t="0" r="r" b="b"/>
                              <a:pathLst>
                                <a:path w="164" h="3">
                                  <a:moveTo>
                                    <a:pt x="164" y="0"/>
                                  </a:moveTo>
                                  <a:lnTo>
                                    <a:pt x="0" y="0"/>
                                  </a:lnTo>
                                  <a:lnTo>
                                    <a:pt x="2" y="3"/>
                                  </a:lnTo>
                                  <a:lnTo>
                                    <a:pt x="163" y="3"/>
                                  </a:lnTo>
                                  <a:lnTo>
                                    <a:pt x="164"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87" name="Group 7597"/>
                        <wpg:cNvGrpSpPr>
                          <a:grpSpLocks/>
                        </wpg:cNvGrpSpPr>
                        <wpg:grpSpPr bwMode="auto">
                          <a:xfrm>
                            <a:off x="602" y="11943"/>
                            <a:ext cx="412" cy="3"/>
                            <a:chOff x="602" y="11943"/>
                            <a:chExt cx="412" cy="3"/>
                          </a:xfrm>
                        </wpg:grpSpPr>
                        <wps:wsp>
                          <wps:cNvPr id="7788" name="Freeform 7598"/>
                          <wps:cNvSpPr>
                            <a:spLocks/>
                          </wps:cNvSpPr>
                          <wps:spPr bwMode="auto">
                            <a:xfrm>
                              <a:off x="602" y="11943"/>
                              <a:ext cx="412" cy="3"/>
                            </a:xfrm>
                            <a:custGeom>
                              <a:avLst/>
                              <a:gdLst>
                                <a:gd name="T0" fmla="+- 0 1014 602"/>
                                <a:gd name="T1" fmla="*/ T0 w 412"/>
                                <a:gd name="T2" fmla="+- 0 11943 11943"/>
                                <a:gd name="T3" fmla="*/ 11943 h 3"/>
                                <a:gd name="T4" fmla="+- 0 602 602"/>
                                <a:gd name="T5" fmla="*/ T4 w 412"/>
                                <a:gd name="T6" fmla="+- 0 11943 11943"/>
                                <a:gd name="T7" fmla="*/ 11943 h 3"/>
                                <a:gd name="T8" fmla="+- 0 604 602"/>
                                <a:gd name="T9" fmla="*/ T8 w 412"/>
                                <a:gd name="T10" fmla="+- 0 11946 11943"/>
                                <a:gd name="T11" fmla="*/ 11946 h 3"/>
                                <a:gd name="T12" fmla="+- 0 1014 602"/>
                                <a:gd name="T13" fmla="*/ T12 w 412"/>
                                <a:gd name="T14" fmla="+- 0 11946 11943"/>
                                <a:gd name="T15" fmla="*/ 11946 h 3"/>
                                <a:gd name="T16" fmla="+- 0 1014 602"/>
                                <a:gd name="T17" fmla="*/ T16 w 412"/>
                                <a:gd name="T18" fmla="+- 0 11943 11943"/>
                                <a:gd name="T19" fmla="*/ 11943 h 3"/>
                              </a:gdLst>
                              <a:ahLst/>
                              <a:cxnLst>
                                <a:cxn ang="0">
                                  <a:pos x="T1" y="T3"/>
                                </a:cxn>
                                <a:cxn ang="0">
                                  <a:pos x="T5" y="T7"/>
                                </a:cxn>
                                <a:cxn ang="0">
                                  <a:pos x="T9" y="T11"/>
                                </a:cxn>
                                <a:cxn ang="0">
                                  <a:pos x="T13" y="T15"/>
                                </a:cxn>
                                <a:cxn ang="0">
                                  <a:pos x="T17" y="T19"/>
                                </a:cxn>
                              </a:cxnLst>
                              <a:rect l="0" t="0" r="r" b="b"/>
                              <a:pathLst>
                                <a:path w="412" h="3">
                                  <a:moveTo>
                                    <a:pt x="412" y="0"/>
                                  </a:moveTo>
                                  <a:lnTo>
                                    <a:pt x="0" y="0"/>
                                  </a:lnTo>
                                  <a:lnTo>
                                    <a:pt x="2" y="3"/>
                                  </a:lnTo>
                                  <a:lnTo>
                                    <a:pt x="412" y="3"/>
                                  </a:lnTo>
                                  <a:lnTo>
                                    <a:pt x="412"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89" name="Group 7595"/>
                        <wpg:cNvGrpSpPr>
                          <a:grpSpLocks/>
                        </wpg:cNvGrpSpPr>
                        <wpg:grpSpPr bwMode="auto">
                          <a:xfrm>
                            <a:off x="1173" y="11943"/>
                            <a:ext cx="276" cy="3"/>
                            <a:chOff x="1173" y="11943"/>
                            <a:chExt cx="276" cy="3"/>
                          </a:xfrm>
                        </wpg:grpSpPr>
                        <wps:wsp>
                          <wps:cNvPr id="7790" name="Freeform 7596"/>
                          <wps:cNvSpPr>
                            <a:spLocks/>
                          </wps:cNvSpPr>
                          <wps:spPr bwMode="auto">
                            <a:xfrm>
                              <a:off x="1173" y="11943"/>
                              <a:ext cx="276" cy="3"/>
                            </a:xfrm>
                            <a:custGeom>
                              <a:avLst/>
                              <a:gdLst>
                                <a:gd name="T0" fmla="+- 0 1449 1173"/>
                                <a:gd name="T1" fmla="*/ T0 w 276"/>
                                <a:gd name="T2" fmla="+- 0 11943 11943"/>
                                <a:gd name="T3" fmla="*/ 11943 h 3"/>
                                <a:gd name="T4" fmla="+- 0 1173 1173"/>
                                <a:gd name="T5" fmla="*/ T4 w 276"/>
                                <a:gd name="T6" fmla="+- 0 11943 11943"/>
                                <a:gd name="T7" fmla="*/ 11943 h 3"/>
                                <a:gd name="T8" fmla="+- 0 1173 1173"/>
                                <a:gd name="T9" fmla="*/ T8 w 276"/>
                                <a:gd name="T10" fmla="+- 0 11946 11943"/>
                                <a:gd name="T11" fmla="*/ 11946 h 3"/>
                                <a:gd name="T12" fmla="+- 0 1449 1173"/>
                                <a:gd name="T13" fmla="*/ T12 w 276"/>
                                <a:gd name="T14" fmla="+- 0 11946 11943"/>
                                <a:gd name="T15" fmla="*/ 11946 h 3"/>
                                <a:gd name="T16" fmla="+- 0 1449 1173"/>
                                <a:gd name="T17" fmla="*/ T16 w 276"/>
                                <a:gd name="T18" fmla="+- 0 11943 11943"/>
                                <a:gd name="T19" fmla="*/ 11943 h 3"/>
                              </a:gdLst>
                              <a:ahLst/>
                              <a:cxnLst>
                                <a:cxn ang="0">
                                  <a:pos x="T1" y="T3"/>
                                </a:cxn>
                                <a:cxn ang="0">
                                  <a:pos x="T5" y="T7"/>
                                </a:cxn>
                                <a:cxn ang="0">
                                  <a:pos x="T9" y="T11"/>
                                </a:cxn>
                                <a:cxn ang="0">
                                  <a:pos x="T13" y="T15"/>
                                </a:cxn>
                                <a:cxn ang="0">
                                  <a:pos x="T17" y="T19"/>
                                </a:cxn>
                              </a:cxnLst>
                              <a:rect l="0" t="0" r="r" b="b"/>
                              <a:pathLst>
                                <a:path w="276" h="3">
                                  <a:moveTo>
                                    <a:pt x="276" y="0"/>
                                  </a:moveTo>
                                  <a:lnTo>
                                    <a:pt x="0" y="0"/>
                                  </a:lnTo>
                                  <a:lnTo>
                                    <a:pt x="0" y="3"/>
                                  </a:lnTo>
                                  <a:lnTo>
                                    <a:pt x="276" y="3"/>
                                  </a:lnTo>
                                  <a:lnTo>
                                    <a:pt x="276"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91" name="Group 7593"/>
                        <wpg:cNvGrpSpPr>
                          <a:grpSpLocks/>
                        </wpg:cNvGrpSpPr>
                        <wpg:grpSpPr bwMode="auto">
                          <a:xfrm>
                            <a:off x="1513" y="11943"/>
                            <a:ext cx="369" cy="3"/>
                            <a:chOff x="1513" y="11943"/>
                            <a:chExt cx="369" cy="3"/>
                          </a:xfrm>
                        </wpg:grpSpPr>
                        <wps:wsp>
                          <wps:cNvPr id="7792" name="Freeform 7594"/>
                          <wps:cNvSpPr>
                            <a:spLocks/>
                          </wps:cNvSpPr>
                          <wps:spPr bwMode="auto">
                            <a:xfrm>
                              <a:off x="1513" y="11943"/>
                              <a:ext cx="369" cy="3"/>
                            </a:xfrm>
                            <a:custGeom>
                              <a:avLst/>
                              <a:gdLst>
                                <a:gd name="T0" fmla="+- 0 1882 1513"/>
                                <a:gd name="T1" fmla="*/ T0 w 369"/>
                                <a:gd name="T2" fmla="+- 0 11943 11943"/>
                                <a:gd name="T3" fmla="*/ 11943 h 3"/>
                                <a:gd name="T4" fmla="+- 0 1513 1513"/>
                                <a:gd name="T5" fmla="*/ T4 w 369"/>
                                <a:gd name="T6" fmla="+- 0 11943 11943"/>
                                <a:gd name="T7" fmla="*/ 11943 h 3"/>
                                <a:gd name="T8" fmla="+- 0 1515 1513"/>
                                <a:gd name="T9" fmla="*/ T8 w 369"/>
                                <a:gd name="T10" fmla="+- 0 11946 11943"/>
                                <a:gd name="T11" fmla="*/ 11946 h 3"/>
                                <a:gd name="T12" fmla="+- 0 1882 1513"/>
                                <a:gd name="T13" fmla="*/ T12 w 369"/>
                                <a:gd name="T14" fmla="+- 0 11946 11943"/>
                                <a:gd name="T15" fmla="*/ 11946 h 3"/>
                                <a:gd name="T16" fmla="+- 0 1882 1513"/>
                                <a:gd name="T17" fmla="*/ T16 w 369"/>
                                <a:gd name="T18" fmla="+- 0 11943 11943"/>
                                <a:gd name="T19" fmla="*/ 11943 h 3"/>
                              </a:gdLst>
                              <a:ahLst/>
                              <a:cxnLst>
                                <a:cxn ang="0">
                                  <a:pos x="T1" y="T3"/>
                                </a:cxn>
                                <a:cxn ang="0">
                                  <a:pos x="T5" y="T7"/>
                                </a:cxn>
                                <a:cxn ang="0">
                                  <a:pos x="T9" y="T11"/>
                                </a:cxn>
                                <a:cxn ang="0">
                                  <a:pos x="T13" y="T15"/>
                                </a:cxn>
                                <a:cxn ang="0">
                                  <a:pos x="T17" y="T19"/>
                                </a:cxn>
                              </a:cxnLst>
                              <a:rect l="0" t="0" r="r" b="b"/>
                              <a:pathLst>
                                <a:path w="369" h="3">
                                  <a:moveTo>
                                    <a:pt x="369" y="0"/>
                                  </a:moveTo>
                                  <a:lnTo>
                                    <a:pt x="0" y="0"/>
                                  </a:lnTo>
                                  <a:lnTo>
                                    <a:pt x="2" y="3"/>
                                  </a:lnTo>
                                  <a:lnTo>
                                    <a:pt x="369" y="3"/>
                                  </a:lnTo>
                                  <a:lnTo>
                                    <a:pt x="369"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93" name="Group 7591"/>
                        <wpg:cNvGrpSpPr>
                          <a:grpSpLocks/>
                        </wpg:cNvGrpSpPr>
                        <wpg:grpSpPr bwMode="auto">
                          <a:xfrm>
                            <a:off x="2104" y="11943"/>
                            <a:ext cx="701" cy="2"/>
                            <a:chOff x="2104" y="11943"/>
                            <a:chExt cx="701" cy="2"/>
                          </a:xfrm>
                        </wpg:grpSpPr>
                        <wps:wsp>
                          <wps:cNvPr id="7794" name="Freeform 7592"/>
                          <wps:cNvSpPr>
                            <a:spLocks/>
                          </wps:cNvSpPr>
                          <wps:spPr bwMode="auto">
                            <a:xfrm>
                              <a:off x="2104" y="11943"/>
                              <a:ext cx="701" cy="2"/>
                            </a:xfrm>
                            <a:custGeom>
                              <a:avLst/>
                              <a:gdLst>
                                <a:gd name="T0" fmla="+- 0 2104 2104"/>
                                <a:gd name="T1" fmla="*/ T0 w 701"/>
                                <a:gd name="T2" fmla="+- 0 2805 2104"/>
                                <a:gd name="T3" fmla="*/ T2 w 701"/>
                              </a:gdLst>
                              <a:ahLst/>
                              <a:cxnLst>
                                <a:cxn ang="0">
                                  <a:pos x="T1" y="0"/>
                                </a:cxn>
                                <a:cxn ang="0">
                                  <a:pos x="T3" y="0"/>
                                </a:cxn>
                              </a:cxnLst>
                              <a:rect l="0" t="0" r="r" b="b"/>
                              <a:pathLst>
                                <a:path w="701">
                                  <a:moveTo>
                                    <a:pt x="0" y="0"/>
                                  </a:moveTo>
                                  <a:lnTo>
                                    <a:pt x="701" y="0"/>
                                  </a:lnTo>
                                </a:path>
                              </a:pathLst>
                            </a:custGeom>
                            <a:noFill/>
                            <a:ln w="1270">
                              <a:solidFill>
                                <a:srgbClr val="00C2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5" name="Group 7589"/>
                        <wpg:cNvGrpSpPr>
                          <a:grpSpLocks/>
                        </wpg:cNvGrpSpPr>
                        <wpg:grpSpPr bwMode="auto">
                          <a:xfrm>
                            <a:off x="2873" y="11943"/>
                            <a:ext cx="352" cy="3"/>
                            <a:chOff x="2873" y="11943"/>
                            <a:chExt cx="352" cy="3"/>
                          </a:xfrm>
                        </wpg:grpSpPr>
                        <wps:wsp>
                          <wps:cNvPr id="7796" name="Freeform 7590"/>
                          <wps:cNvSpPr>
                            <a:spLocks/>
                          </wps:cNvSpPr>
                          <wps:spPr bwMode="auto">
                            <a:xfrm>
                              <a:off x="2873" y="11943"/>
                              <a:ext cx="352" cy="3"/>
                            </a:xfrm>
                            <a:custGeom>
                              <a:avLst/>
                              <a:gdLst>
                                <a:gd name="T0" fmla="+- 0 3225 2873"/>
                                <a:gd name="T1" fmla="*/ T0 w 352"/>
                                <a:gd name="T2" fmla="+- 0 11943 11943"/>
                                <a:gd name="T3" fmla="*/ 11943 h 3"/>
                                <a:gd name="T4" fmla="+- 0 2873 2873"/>
                                <a:gd name="T5" fmla="*/ T4 w 352"/>
                                <a:gd name="T6" fmla="+- 0 11943 11943"/>
                                <a:gd name="T7" fmla="*/ 11943 h 3"/>
                                <a:gd name="T8" fmla="+- 0 2874 2873"/>
                                <a:gd name="T9" fmla="*/ T8 w 352"/>
                                <a:gd name="T10" fmla="+- 0 11946 11943"/>
                                <a:gd name="T11" fmla="*/ 11946 h 3"/>
                                <a:gd name="T12" fmla="+- 0 3225 2873"/>
                                <a:gd name="T13" fmla="*/ T12 w 352"/>
                                <a:gd name="T14" fmla="+- 0 11946 11943"/>
                                <a:gd name="T15" fmla="*/ 11946 h 3"/>
                                <a:gd name="T16" fmla="+- 0 3225 2873"/>
                                <a:gd name="T17" fmla="*/ T16 w 352"/>
                                <a:gd name="T18" fmla="+- 0 11943 11943"/>
                                <a:gd name="T19" fmla="*/ 11943 h 3"/>
                              </a:gdLst>
                              <a:ahLst/>
                              <a:cxnLst>
                                <a:cxn ang="0">
                                  <a:pos x="T1" y="T3"/>
                                </a:cxn>
                                <a:cxn ang="0">
                                  <a:pos x="T5" y="T7"/>
                                </a:cxn>
                                <a:cxn ang="0">
                                  <a:pos x="T9" y="T11"/>
                                </a:cxn>
                                <a:cxn ang="0">
                                  <a:pos x="T13" y="T15"/>
                                </a:cxn>
                                <a:cxn ang="0">
                                  <a:pos x="T17" y="T19"/>
                                </a:cxn>
                              </a:cxnLst>
                              <a:rect l="0" t="0" r="r" b="b"/>
                              <a:pathLst>
                                <a:path w="352" h="3">
                                  <a:moveTo>
                                    <a:pt x="352" y="0"/>
                                  </a:moveTo>
                                  <a:lnTo>
                                    <a:pt x="0" y="0"/>
                                  </a:lnTo>
                                  <a:lnTo>
                                    <a:pt x="1" y="3"/>
                                  </a:lnTo>
                                  <a:lnTo>
                                    <a:pt x="352" y="3"/>
                                  </a:lnTo>
                                  <a:lnTo>
                                    <a:pt x="352"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97" name="Group 7587"/>
                        <wpg:cNvGrpSpPr>
                          <a:grpSpLocks/>
                        </wpg:cNvGrpSpPr>
                        <wpg:grpSpPr bwMode="auto">
                          <a:xfrm>
                            <a:off x="3516" y="11944"/>
                            <a:ext cx="825" cy="2"/>
                            <a:chOff x="3516" y="11944"/>
                            <a:chExt cx="825" cy="2"/>
                          </a:xfrm>
                        </wpg:grpSpPr>
                        <wps:wsp>
                          <wps:cNvPr id="7798" name="Freeform 7588"/>
                          <wps:cNvSpPr>
                            <a:spLocks/>
                          </wps:cNvSpPr>
                          <wps:spPr bwMode="auto">
                            <a:xfrm>
                              <a:off x="3516" y="11944"/>
                              <a:ext cx="825" cy="2"/>
                            </a:xfrm>
                            <a:custGeom>
                              <a:avLst/>
                              <a:gdLst>
                                <a:gd name="T0" fmla="+- 0 3516 3516"/>
                                <a:gd name="T1" fmla="*/ T0 w 825"/>
                                <a:gd name="T2" fmla="+- 0 4340 3516"/>
                                <a:gd name="T3" fmla="*/ T2 w 825"/>
                              </a:gdLst>
                              <a:ahLst/>
                              <a:cxnLst>
                                <a:cxn ang="0">
                                  <a:pos x="T1" y="0"/>
                                </a:cxn>
                                <a:cxn ang="0">
                                  <a:pos x="T3" y="0"/>
                                </a:cxn>
                              </a:cxnLst>
                              <a:rect l="0" t="0" r="r" b="b"/>
                              <a:pathLst>
                                <a:path w="825">
                                  <a:moveTo>
                                    <a:pt x="0" y="0"/>
                                  </a:moveTo>
                                  <a:lnTo>
                                    <a:pt x="824" y="0"/>
                                  </a:lnTo>
                                </a:path>
                              </a:pathLst>
                            </a:custGeom>
                            <a:noFill/>
                            <a:ln w="2997">
                              <a:solidFill>
                                <a:srgbClr val="00C2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9" name="Group 7585"/>
                        <wpg:cNvGrpSpPr>
                          <a:grpSpLocks/>
                        </wpg:cNvGrpSpPr>
                        <wpg:grpSpPr bwMode="auto">
                          <a:xfrm>
                            <a:off x="4472" y="11943"/>
                            <a:ext cx="369" cy="3"/>
                            <a:chOff x="4472" y="11943"/>
                            <a:chExt cx="369" cy="3"/>
                          </a:xfrm>
                        </wpg:grpSpPr>
                        <wps:wsp>
                          <wps:cNvPr id="7800" name="Freeform 7586"/>
                          <wps:cNvSpPr>
                            <a:spLocks/>
                          </wps:cNvSpPr>
                          <wps:spPr bwMode="auto">
                            <a:xfrm>
                              <a:off x="4472" y="11943"/>
                              <a:ext cx="369" cy="3"/>
                            </a:xfrm>
                            <a:custGeom>
                              <a:avLst/>
                              <a:gdLst>
                                <a:gd name="T0" fmla="+- 0 4841 4472"/>
                                <a:gd name="T1" fmla="*/ T0 w 369"/>
                                <a:gd name="T2" fmla="+- 0 11943 11943"/>
                                <a:gd name="T3" fmla="*/ 11943 h 3"/>
                                <a:gd name="T4" fmla="+- 0 4472 4472"/>
                                <a:gd name="T5" fmla="*/ T4 w 369"/>
                                <a:gd name="T6" fmla="+- 0 11943 11943"/>
                                <a:gd name="T7" fmla="*/ 11943 h 3"/>
                                <a:gd name="T8" fmla="+- 0 4472 4472"/>
                                <a:gd name="T9" fmla="*/ T8 w 369"/>
                                <a:gd name="T10" fmla="+- 0 11946 11943"/>
                                <a:gd name="T11" fmla="*/ 11946 h 3"/>
                                <a:gd name="T12" fmla="+- 0 4839 4472"/>
                                <a:gd name="T13" fmla="*/ T12 w 369"/>
                                <a:gd name="T14" fmla="+- 0 11946 11943"/>
                                <a:gd name="T15" fmla="*/ 11946 h 3"/>
                                <a:gd name="T16" fmla="+- 0 4841 4472"/>
                                <a:gd name="T17" fmla="*/ T16 w 369"/>
                                <a:gd name="T18" fmla="+- 0 11943 11943"/>
                                <a:gd name="T19" fmla="*/ 11943 h 3"/>
                              </a:gdLst>
                              <a:ahLst/>
                              <a:cxnLst>
                                <a:cxn ang="0">
                                  <a:pos x="T1" y="T3"/>
                                </a:cxn>
                                <a:cxn ang="0">
                                  <a:pos x="T5" y="T7"/>
                                </a:cxn>
                                <a:cxn ang="0">
                                  <a:pos x="T9" y="T11"/>
                                </a:cxn>
                                <a:cxn ang="0">
                                  <a:pos x="T13" y="T15"/>
                                </a:cxn>
                                <a:cxn ang="0">
                                  <a:pos x="T17" y="T19"/>
                                </a:cxn>
                              </a:cxnLst>
                              <a:rect l="0" t="0" r="r" b="b"/>
                              <a:pathLst>
                                <a:path w="369" h="3">
                                  <a:moveTo>
                                    <a:pt x="369" y="0"/>
                                  </a:moveTo>
                                  <a:lnTo>
                                    <a:pt x="0" y="0"/>
                                  </a:lnTo>
                                  <a:lnTo>
                                    <a:pt x="0" y="3"/>
                                  </a:lnTo>
                                  <a:lnTo>
                                    <a:pt x="367" y="3"/>
                                  </a:lnTo>
                                  <a:lnTo>
                                    <a:pt x="369"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01" name="Group 7583"/>
                        <wpg:cNvGrpSpPr>
                          <a:grpSpLocks/>
                        </wpg:cNvGrpSpPr>
                        <wpg:grpSpPr bwMode="auto">
                          <a:xfrm>
                            <a:off x="5064" y="11943"/>
                            <a:ext cx="415" cy="3"/>
                            <a:chOff x="5064" y="11943"/>
                            <a:chExt cx="415" cy="3"/>
                          </a:xfrm>
                        </wpg:grpSpPr>
                        <wps:wsp>
                          <wps:cNvPr id="7802" name="Freeform 7584"/>
                          <wps:cNvSpPr>
                            <a:spLocks/>
                          </wps:cNvSpPr>
                          <wps:spPr bwMode="auto">
                            <a:xfrm>
                              <a:off x="5064" y="11943"/>
                              <a:ext cx="415" cy="3"/>
                            </a:xfrm>
                            <a:custGeom>
                              <a:avLst/>
                              <a:gdLst>
                                <a:gd name="T0" fmla="+- 0 5478 5064"/>
                                <a:gd name="T1" fmla="*/ T0 w 415"/>
                                <a:gd name="T2" fmla="+- 0 11943 11943"/>
                                <a:gd name="T3" fmla="*/ 11943 h 3"/>
                                <a:gd name="T4" fmla="+- 0 5064 5064"/>
                                <a:gd name="T5" fmla="*/ T4 w 415"/>
                                <a:gd name="T6" fmla="+- 0 11943 11943"/>
                                <a:gd name="T7" fmla="*/ 11943 h 3"/>
                                <a:gd name="T8" fmla="+- 0 5065 5064"/>
                                <a:gd name="T9" fmla="*/ T8 w 415"/>
                                <a:gd name="T10" fmla="+- 0 11946 11943"/>
                                <a:gd name="T11" fmla="*/ 11946 h 3"/>
                                <a:gd name="T12" fmla="+- 0 5476 5064"/>
                                <a:gd name="T13" fmla="*/ T12 w 415"/>
                                <a:gd name="T14" fmla="+- 0 11946 11943"/>
                                <a:gd name="T15" fmla="*/ 11946 h 3"/>
                                <a:gd name="T16" fmla="+- 0 5478 5064"/>
                                <a:gd name="T17" fmla="*/ T16 w 415"/>
                                <a:gd name="T18" fmla="+- 0 11943 11943"/>
                                <a:gd name="T19" fmla="*/ 11943 h 3"/>
                              </a:gdLst>
                              <a:ahLst/>
                              <a:cxnLst>
                                <a:cxn ang="0">
                                  <a:pos x="T1" y="T3"/>
                                </a:cxn>
                                <a:cxn ang="0">
                                  <a:pos x="T5" y="T7"/>
                                </a:cxn>
                                <a:cxn ang="0">
                                  <a:pos x="T9" y="T11"/>
                                </a:cxn>
                                <a:cxn ang="0">
                                  <a:pos x="T13" y="T15"/>
                                </a:cxn>
                                <a:cxn ang="0">
                                  <a:pos x="T17" y="T19"/>
                                </a:cxn>
                              </a:cxnLst>
                              <a:rect l="0" t="0" r="r" b="b"/>
                              <a:pathLst>
                                <a:path w="415" h="3">
                                  <a:moveTo>
                                    <a:pt x="414" y="0"/>
                                  </a:moveTo>
                                  <a:lnTo>
                                    <a:pt x="0" y="0"/>
                                  </a:lnTo>
                                  <a:lnTo>
                                    <a:pt x="1" y="3"/>
                                  </a:lnTo>
                                  <a:lnTo>
                                    <a:pt x="412" y="3"/>
                                  </a:lnTo>
                                  <a:lnTo>
                                    <a:pt x="414"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03" name="Group 7581"/>
                        <wpg:cNvGrpSpPr>
                          <a:grpSpLocks/>
                        </wpg:cNvGrpSpPr>
                        <wpg:grpSpPr bwMode="auto">
                          <a:xfrm>
                            <a:off x="5542" y="11943"/>
                            <a:ext cx="141" cy="3"/>
                            <a:chOff x="5542" y="11943"/>
                            <a:chExt cx="141" cy="3"/>
                          </a:xfrm>
                        </wpg:grpSpPr>
                        <wps:wsp>
                          <wps:cNvPr id="7804" name="Freeform 7582"/>
                          <wps:cNvSpPr>
                            <a:spLocks/>
                          </wps:cNvSpPr>
                          <wps:spPr bwMode="auto">
                            <a:xfrm>
                              <a:off x="5542" y="11943"/>
                              <a:ext cx="141" cy="3"/>
                            </a:xfrm>
                            <a:custGeom>
                              <a:avLst/>
                              <a:gdLst>
                                <a:gd name="T0" fmla="+- 0 5683 5542"/>
                                <a:gd name="T1" fmla="*/ T0 w 141"/>
                                <a:gd name="T2" fmla="+- 0 11943 11943"/>
                                <a:gd name="T3" fmla="*/ 11943 h 3"/>
                                <a:gd name="T4" fmla="+- 0 5542 5542"/>
                                <a:gd name="T5" fmla="*/ T4 w 141"/>
                                <a:gd name="T6" fmla="+- 0 11943 11943"/>
                                <a:gd name="T7" fmla="*/ 11943 h 3"/>
                                <a:gd name="T8" fmla="+- 0 5543 5542"/>
                                <a:gd name="T9" fmla="*/ T8 w 141"/>
                                <a:gd name="T10" fmla="+- 0 11946 11943"/>
                                <a:gd name="T11" fmla="*/ 11946 h 3"/>
                                <a:gd name="T12" fmla="+- 0 5681 5542"/>
                                <a:gd name="T13" fmla="*/ T12 w 141"/>
                                <a:gd name="T14" fmla="+- 0 11946 11943"/>
                                <a:gd name="T15" fmla="*/ 11946 h 3"/>
                                <a:gd name="T16" fmla="+- 0 5683 5542"/>
                                <a:gd name="T17" fmla="*/ T16 w 141"/>
                                <a:gd name="T18" fmla="+- 0 11943 11943"/>
                                <a:gd name="T19" fmla="*/ 11943 h 3"/>
                              </a:gdLst>
                              <a:ahLst/>
                              <a:cxnLst>
                                <a:cxn ang="0">
                                  <a:pos x="T1" y="T3"/>
                                </a:cxn>
                                <a:cxn ang="0">
                                  <a:pos x="T5" y="T7"/>
                                </a:cxn>
                                <a:cxn ang="0">
                                  <a:pos x="T9" y="T11"/>
                                </a:cxn>
                                <a:cxn ang="0">
                                  <a:pos x="T13" y="T15"/>
                                </a:cxn>
                                <a:cxn ang="0">
                                  <a:pos x="T17" y="T19"/>
                                </a:cxn>
                              </a:cxnLst>
                              <a:rect l="0" t="0" r="r" b="b"/>
                              <a:pathLst>
                                <a:path w="141" h="3">
                                  <a:moveTo>
                                    <a:pt x="141" y="0"/>
                                  </a:moveTo>
                                  <a:lnTo>
                                    <a:pt x="0" y="0"/>
                                  </a:lnTo>
                                  <a:lnTo>
                                    <a:pt x="1" y="3"/>
                                  </a:lnTo>
                                  <a:lnTo>
                                    <a:pt x="139" y="3"/>
                                  </a:lnTo>
                                  <a:lnTo>
                                    <a:pt x="141" y="0"/>
                                  </a:lnTo>
                                </a:path>
                              </a:pathLst>
                            </a:custGeom>
                            <a:solidFill>
                              <a:srgbClr val="00C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05" name="Group 7579"/>
                        <wpg:cNvGrpSpPr>
                          <a:grpSpLocks/>
                        </wpg:cNvGrpSpPr>
                        <wpg:grpSpPr bwMode="auto">
                          <a:xfrm>
                            <a:off x="5747" y="11943"/>
                            <a:ext cx="551" cy="2"/>
                            <a:chOff x="5747" y="11943"/>
                            <a:chExt cx="551" cy="2"/>
                          </a:xfrm>
                        </wpg:grpSpPr>
                        <wps:wsp>
                          <wps:cNvPr id="7806" name="Freeform 7580"/>
                          <wps:cNvSpPr>
                            <a:spLocks/>
                          </wps:cNvSpPr>
                          <wps:spPr bwMode="auto">
                            <a:xfrm>
                              <a:off x="5747" y="11943"/>
                              <a:ext cx="551" cy="2"/>
                            </a:xfrm>
                            <a:custGeom>
                              <a:avLst/>
                              <a:gdLst>
                                <a:gd name="T0" fmla="+- 0 5747 5747"/>
                                <a:gd name="T1" fmla="*/ T0 w 551"/>
                                <a:gd name="T2" fmla="+- 0 6298 5747"/>
                                <a:gd name="T3" fmla="*/ T2 w 551"/>
                              </a:gdLst>
                              <a:ahLst/>
                              <a:cxnLst>
                                <a:cxn ang="0">
                                  <a:pos x="T1" y="0"/>
                                </a:cxn>
                                <a:cxn ang="0">
                                  <a:pos x="T3" y="0"/>
                                </a:cxn>
                              </a:cxnLst>
                              <a:rect l="0" t="0" r="r" b="b"/>
                              <a:pathLst>
                                <a:path w="551">
                                  <a:moveTo>
                                    <a:pt x="0" y="0"/>
                                  </a:moveTo>
                                  <a:lnTo>
                                    <a:pt x="551" y="0"/>
                                  </a:lnTo>
                                </a:path>
                              </a:pathLst>
                            </a:custGeom>
                            <a:noFill/>
                            <a:ln w="1270">
                              <a:solidFill>
                                <a:srgbClr val="00C2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7" name="Group 7577"/>
                        <wpg:cNvGrpSpPr>
                          <a:grpSpLocks/>
                        </wpg:cNvGrpSpPr>
                        <wpg:grpSpPr bwMode="auto">
                          <a:xfrm>
                            <a:off x="6453" y="11943"/>
                            <a:ext cx="1257" cy="2"/>
                            <a:chOff x="6453" y="11943"/>
                            <a:chExt cx="1257" cy="2"/>
                          </a:xfrm>
                        </wpg:grpSpPr>
                        <wps:wsp>
                          <wps:cNvPr id="7808" name="Freeform 7578"/>
                          <wps:cNvSpPr>
                            <a:spLocks/>
                          </wps:cNvSpPr>
                          <wps:spPr bwMode="auto">
                            <a:xfrm>
                              <a:off x="6453" y="11943"/>
                              <a:ext cx="1257" cy="2"/>
                            </a:xfrm>
                            <a:custGeom>
                              <a:avLst/>
                              <a:gdLst>
                                <a:gd name="T0" fmla="+- 0 6453 6453"/>
                                <a:gd name="T1" fmla="*/ T0 w 1257"/>
                                <a:gd name="T2" fmla="+- 0 7709 6453"/>
                                <a:gd name="T3" fmla="*/ T2 w 1257"/>
                              </a:gdLst>
                              <a:ahLst/>
                              <a:cxnLst>
                                <a:cxn ang="0">
                                  <a:pos x="T1" y="0"/>
                                </a:cxn>
                                <a:cxn ang="0">
                                  <a:pos x="T3" y="0"/>
                                </a:cxn>
                              </a:cxnLst>
                              <a:rect l="0" t="0" r="r" b="b"/>
                              <a:pathLst>
                                <a:path w="1257">
                                  <a:moveTo>
                                    <a:pt x="0" y="0"/>
                                  </a:moveTo>
                                  <a:lnTo>
                                    <a:pt x="1256" y="0"/>
                                  </a:lnTo>
                                </a:path>
                              </a:pathLst>
                            </a:custGeom>
                            <a:noFill/>
                            <a:ln w="1270">
                              <a:solidFill>
                                <a:srgbClr val="00C2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9" name="Group 7575"/>
                        <wpg:cNvGrpSpPr>
                          <a:grpSpLocks/>
                        </wpg:cNvGrpSpPr>
                        <wpg:grpSpPr bwMode="auto">
                          <a:xfrm>
                            <a:off x="7932" y="11943"/>
                            <a:ext cx="779" cy="2"/>
                            <a:chOff x="7932" y="11943"/>
                            <a:chExt cx="779" cy="2"/>
                          </a:xfrm>
                        </wpg:grpSpPr>
                        <wps:wsp>
                          <wps:cNvPr id="7810" name="Freeform 7576"/>
                          <wps:cNvSpPr>
                            <a:spLocks/>
                          </wps:cNvSpPr>
                          <wps:spPr bwMode="auto">
                            <a:xfrm>
                              <a:off x="7932" y="11943"/>
                              <a:ext cx="779" cy="2"/>
                            </a:xfrm>
                            <a:custGeom>
                              <a:avLst/>
                              <a:gdLst>
                                <a:gd name="T0" fmla="+- 0 7932 7932"/>
                                <a:gd name="T1" fmla="*/ T0 w 779"/>
                                <a:gd name="T2" fmla="+- 0 8711 7932"/>
                                <a:gd name="T3" fmla="*/ T2 w 779"/>
                              </a:gdLst>
                              <a:ahLst/>
                              <a:cxnLst>
                                <a:cxn ang="0">
                                  <a:pos x="T1" y="0"/>
                                </a:cxn>
                                <a:cxn ang="0">
                                  <a:pos x="T3" y="0"/>
                                </a:cxn>
                              </a:cxnLst>
                              <a:rect l="0" t="0" r="r" b="b"/>
                              <a:pathLst>
                                <a:path w="779">
                                  <a:moveTo>
                                    <a:pt x="0" y="0"/>
                                  </a:moveTo>
                                  <a:lnTo>
                                    <a:pt x="779" y="0"/>
                                  </a:lnTo>
                                </a:path>
                              </a:pathLst>
                            </a:custGeom>
                            <a:noFill/>
                            <a:ln w="1270">
                              <a:solidFill>
                                <a:srgbClr val="00C2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1" name="Group 7573"/>
                        <wpg:cNvGrpSpPr>
                          <a:grpSpLocks/>
                        </wpg:cNvGrpSpPr>
                        <wpg:grpSpPr bwMode="auto">
                          <a:xfrm>
                            <a:off x="8774" y="11943"/>
                            <a:ext cx="597" cy="2"/>
                            <a:chOff x="8774" y="11943"/>
                            <a:chExt cx="597" cy="2"/>
                          </a:xfrm>
                        </wpg:grpSpPr>
                        <wps:wsp>
                          <wps:cNvPr id="7812" name="Freeform 7574"/>
                          <wps:cNvSpPr>
                            <a:spLocks/>
                          </wps:cNvSpPr>
                          <wps:spPr bwMode="auto">
                            <a:xfrm>
                              <a:off x="8774" y="11943"/>
                              <a:ext cx="597" cy="2"/>
                            </a:xfrm>
                            <a:custGeom>
                              <a:avLst/>
                              <a:gdLst>
                                <a:gd name="T0" fmla="+- 0 8774 8774"/>
                                <a:gd name="T1" fmla="*/ T0 w 597"/>
                                <a:gd name="T2" fmla="+- 0 9371 8774"/>
                                <a:gd name="T3" fmla="*/ T2 w 597"/>
                              </a:gdLst>
                              <a:ahLst/>
                              <a:cxnLst>
                                <a:cxn ang="0">
                                  <a:pos x="T1" y="0"/>
                                </a:cxn>
                                <a:cxn ang="0">
                                  <a:pos x="T3" y="0"/>
                                </a:cxn>
                              </a:cxnLst>
                              <a:rect l="0" t="0" r="r" b="b"/>
                              <a:pathLst>
                                <a:path w="597">
                                  <a:moveTo>
                                    <a:pt x="0" y="0"/>
                                  </a:moveTo>
                                  <a:lnTo>
                                    <a:pt x="597" y="0"/>
                                  </a:lnTo>
                                </a:path>
                              </a:pathLst>
                            </a:custGeom>
                            <a:noFill/>
                            <a:ln w="1270">
                              <a:solidFill>
                                <a:srgbClr val="00C2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3" name="Group 7571"/>
                        <wpg:cNvGrpSpPr>
                          <a:grpSpLocks/>
                        </wpg:cNvGrpSpPr>
                        <wpg:grpSpPr bwMode="auto">
                          <a:xfrm>
                            <a:off x="9435" y="11943"/>
                            <a:ext cx="709" cy="2"/>
                            <a:chOff x="9435" y="11943"/>
                            <a:chExt cx="709" cy="2"/>
                          </a:xfrm>
                        </wpg:grpSpPr>
                        <wps:wsp>
                          <wps:cNvPr id="7814" name="Freeform 7572"/>
                          <wps:cNvSpPr>
                            <a:spLocks/>
                          </wps:cNvSpPr>
                          <wps:spPr bwMode="auto">
                            <a:xfrm>
                              <a:off x="9435" y="11943"/>
                              <a:ext cx="709" cy="2"/>
                            </a:xfrm>
                            <a:custGeom>
                              <a:avLst/>
                              <a:gdLst>
                                <a:gd name="T0" fmla="+- 0 9435 9435"/>
                                <a:gd name="T1" fmla="*/ T0 w 709"/>
                                <a:gd name="T2" fmla="+- 0 10144 9435"/>
                                <a:gd name="T3" fmla="*/ T2 w 709"/>
                              </a:gdLst>
                              <a:ahLst/>
                              <a:cxnLst>
                                <a:cxn ang="0">
                                  <a:pos x="T1" y="0"/>
                                </a:cxn>
                                <a:cxn ang="0">
                                  <a:pos x="T3" y="0"/>
                                </a:cxn>
                              </a:cxnLst>
                              <a:rect l="0" t="0" r="r" b="b"/>
                              <a:pathLst>
                                <a:path w="709">
                                  <a:moveTo>
                                    <a:pt x="0" y="0"/>
                                  </a:moveTo>
                                  <a:lnTo>
                                    <a:pt x="709" y="0"/>
                                  </a:lnTo>
                                </a:path>
                              </a:pathLst>
                            </a:custGeom>
                            <a:noFill/>
                            <a:ln w="1270">
                              <a:solidFill>
                                <a:srgbClr val="00C2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5" name="Group 7569"/>
                        <wpg:cNvGrpSpPr>
                          <a:grpSpLocks/>
                        </wpg:cNvGrpSpPr>
                        <wpg:grpSpPr bwMode="auto">
                          <a:xfrm>
                            <a:off x="10281" y="11944"/>
                            <a:ext cx="189" cy="2"/>
                            <a:chOff x="10281" y="11944"/>
                            <a:chExt cx="189" cy="2"/>
                          </a:xfrm>
                        </wpg:grpSpPr>
                        <wps:wsp>
                          <wps:cNvPr id="7816" name="Freeform 7570"/>
                          <wps:cNvSpPr>
                            <a:spLocks/>
                          </wps:cNvSpPr>
                          <wps:spPr bwMode="auto">
                            <a:xfrm>
                              <a:off x="10281" y="11944"/>
                              <a:ext cx="189" cy="2"/>
                            </a:xfrm>
                            <a:custGeom>
                              <a:avLst/>
                              <a:gdLst>
                                <a:gd name="T0" fmla="+- 0 10281 10281"/>
                                <a:gd name="T1" fmla="*/ T0 w 189"/>
                                <a:gd name="T2" fmla="+- 0 10470 10281"/>
                                <a:gd name="T3" fmla="*/ T2 w 189"/>
                              </a:gdLst>
                              <a:ahLst/>
                              <a:cxnLst>
                                <a:cxn ang="0">
                                  <a:pos x="T1" y="0"/>
                                </a:cxn>
                                <a:cxn ang="0">
                                  <a:pos x="T3" y="0"/>
                                </a:cxn>
                              </a:cxnLst>
                              <a:rect l="0" t="0" r="r" b="b"/>
                              <a:pathLst>
                                <a:path w="189">
                                  <a:moveTo>
                                    <a:pt x="0" y="0"/>
                                  </a:moveTo>
                                  <a:lnTo>
                                    <a:pt x="189" y="0"/>
                                  </a:lnTo>
                                </a:path>
                              </a:pathLst>
                            </a:custGeom>
                            <a:noFill/>
                            <a:ln w="2998">
                              <a:solidFill>
                                <a:srgbClr val="00C2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7" name="Group 7567"/>
                        <wpg:cNvGrpSpPr>
                          <a:grpSpLocks/>
                        </wpg:cNvGrpSpPr>
                        <wpg:grpSpPr bwMode="auto">
                          <a:xfrm>
                            <a:off x="3223" y="11944"/>
                            <a:ext cx="296" cy="2"/>
                            <a:chOff x="3223" y="11944"/>
                            <a:chExt cx="296" cy="2"/>
                          </a:xfrm>
                        </wpg:grpSpPr>
                        <wps:wsp>
                          <wps:cNvPr id="7818" name="Freeform 7568"/>
                          <wps:cNvSpPr>
                            <a:spLocks/>
                          </wps:cNvSpPr>
                          <wps:spPr bwMode="auto">
                            <a:xfrm>
                              <a:off x="3223" y="11944"/>
                              <a:ext cx="296" cy="2"/>
                            </a:xfrm>
                            <a:custGeom>
                              <a:avLst/>
                              <a:gdLst>
                                <a:gd name="T0" fmla="+- 0 3223 3223"/>
                                <a:gd name="T1" fmla="*/ T0 w 296"/>
                                <a:gd name="T2" fmla="+- 0 3519 3223"/>
                                <a:gd name="T3" fmla="*/ T2 w 296"/>
                              </a:gdLst>
                              <a:ahLst/>
                              <a:cxnLst>
                                <a:cxn ang="0">
                                  <a:pos x="T1" y="0"/>
                                </a:cxn>
                                <a:cxn ang="0">
                                  <a:pos x="T3" y="0"/>
                                </a:cxn>
                              </a:cxnLst>
                              <a:rect l="0" t="0" r="r" b="b"/>
                              <a:pathLst>
                                <a:path w="296">
                                  <a:moveTo>
                                    <a:pt x="0" y="0"/>
                                  </a:moveTo>
                                  <a:lnTo>
                                    <a:pt x="296" y="0"/>
                                  </a:lnTo>
                                </a:path>
                              </a:pathLst>
                            </a:custGeom>
                            <a:noFill/>
                            <a:ln w="2998">
                              <a:solidFill>
                                <a:srgbClr val="688F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20" name="Freeform 7566"/>
                        <wps:cNvSpPr>
                          <a:spLocks/>
                        </wps:cNvSpPr>
                        <wps:spPr bwMode="auto">
                          <a:xfrm>
                            <a:off x="513" y="11944"/>
                            <a:ext cx="91" cy="2"/>
                          </a:xfrm>
                          <a:custGeom>
                            <a:avLst/>
                            <a:gdLst>
                              <a:gd name="T0" fmla="+- 0 513 513"/>
                              <a:gd name="T1" fmla="*/ T0 w 91"/>
                              <a:gd name="T2" fmla="+- 0 604 513"/>
                              <a:gd name="T3" fmla="*/ T2 w 91"/>
                            </a:gdLst>
                            <a:ahLst/>
                            <a:cxnLst>
                              <a:cxn ang="0">
                                <a:pos x="T1" y="0"/>
                              </a:cxn>
                              <a:cxn ang="0">
                                <a:pos x="T3" y="0"/>
                              </a:cxn>
                            </a:cxnLst>
                            <a:rect l="0" t="0" r="r" b="b"/>
                            <a:pathLst>
                              <a:path w="91">
                                <a:moveTo>
                                  <a:pt x="0" y="0"/>
                                </a:moveTo>
                                <a:lnTo>
                                  <a:pt x="91" y="0"/>
                                </a:lnTo>
                              </a:path>
                            </a:pathLst>
                          </a:custGeom>
                          <a:noFill/>
                          <a:ln w="2998">
                            <a:solidFill>
                              <a:srgbClr val="688F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822" name="Group 7562"/>
                        <wpg:cNvGrpSpPr>
                          <a:grpSpLocks/>
                        </wpg:cNvGrpSpPr>
                        <wpg:grpSpPr bwMode="auto">
                          <a:xfrm>
                            <a:off x="1524" y="4182"/>
                            <a:ext cx="111" cy="869"/>
                            <a:chOff x="1524" y="4182"/>
                            <a:chExt cx="111" cy="869"/>
                          </a:xfrm>
                        </wpg:grpSpPr>
                        <wps:wsp>
                          <wps:cNvPr id="7823" name="Freeform 7563"/>
                          <wps:cNvSpPr>
                            <a:spLocks/>
                          </wps:cNvSpPr>
                          <wps:spPr bwMode="auto">
                            <a:xfrm>
                              <a:off x="1524" y="4182"/>
                              <a:ext cx="111" cy="869"/>
                            </a:xfrm>
                            <a:custGeom>
                              <a:avLst/>
                              <a:gdLst>
                                <a:gd name="T0" fmla="+- 0 1524 1524"/>
                                <a:gd name="T1" fmla="*/ T0 w 111"/>
                                <a:gd name="T2" fmla="+- 0 5052 4182"/>
                                <a:gd name="T3" fmla="*/ 5052 h 869"/>
                                <a:gd name="T4" fmla="+- 0 1635 1524"/>
                                <a:gd name="T5" fmla="*/ T4 w 111"/>
                                <a:gd name="T6" fmla="+- 0 5052 4182"/>
                                <a:gd name="T7" fmla="*/ 5052 h 869"/>
                                <a:gd name="T8" fmla="+- 0 1635 1524"/>
                                <a:gd name="T9" fmla="*/ T8 w 111"/>
                                <a:gd name="T10" fmla="+- 0 4182 4182"/>
                                <a:gd name="T11" fmla="*/ 4182 h 869"/>
                                <a:gd name="T12" fmla="+- 0 1524 1524"/>
                                <a:gd name="T13" fmla="*/ T12 w 111"/>
                                <a:gd name="T14" fmla="+- 0 4182 4182"/>
                                <a:gd name="T15" fmla="*/ 4182 h 869"/>
                                <a:gd name="T16" fmla="+- 0 1524 1524"/>
                                <a:gd name="T17" fmla="*/ T16 w 111"/>
                                <a:gd name="T18" fmla="+- 0 5052 4182"/>
                                <a:gd name="T19" fmla="*/ 5052 h 869"/>
                              </a:gdLst>
                              <a:ahLst/>
                              <a:cxnLst>
                                <a:cxn ang="0">
                                  <a:pos x="T1" y="T3"/>
                                </a:cxn>
                                <a:cxn ang="0">
                                  <a:pos x="T5" y="T7"/>
                                </a:cxn>
                                <a:cxn ang="0">
                                  <a:pos x="T9" y="T11"/>
                                </a:cxn>
                                <a:cxn ang="0">
                                  <a:pos x="T13" y="T15"/>
                                </a:cxn>
                                <a:cxn ang="0">
                                  <a:pos x="T17" y="T19"/>
                                </a:cxn>
                              </a:cxnLst>
                              <a:rect l="0" t="0" r="r" b="b"/>
                              <a:pathLst>
                                <a:path w="111" h="869">
                                  <a:moveTo>
                                    <a:pt x="0" y="870"/>
                                  </a:moveTo>
                                  <a:lnTo>
                                    <a:pt x="111" y="870"/>
                                  </a:lnTo>
                                  <a:lnTo>
                                    <a:pt x="111" y="0"/>
                                  </a:lnTo>
                                  <a:lnTo>
                                    <a:pt x="0" y="0"/>
                                  </a:lnTo>
                                  <a:lnTo>
                                    <a:pt x="0" y="87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24" name="Group 7560"/>
                        <wpg:cNvGrpSpPr>
                          <a:grpSpLocks/>
                        </wpg:cNvGrpSpPr>
                        <wpg:grpSpPr bwMode="auto">
                          <a:xfrm>
                            <a:off x="1731" y="4182"/>
                            <a:ext cx="2" cy="869"/>
                            <a:chOff x="1731" y="4182"/>
                            <a:chExt cx="2" cy="869"/>
                          </a:xfrm>
                        </wpg:grpSpPr>
                        <wps:wsp>
                          <wps:cNvPr id="7825" name="Freeform 7561"/>
                          <wps:cNvSpPr>
                            <a:spLocks/>
                          </wps:cNvSpPr>
                          <wps:spPr bwMode="auto">
                            <a:xfrm>
                              <a:off x="1731" y="4182"/>
                              <a:ext cx="2" cy="869"/>
                            </a:xfrm>
                            <a:custGeom>
                              <a:avLst/>
                              <a:gdLst>
                                <a:gd name="T0" fmla="+- 0 4182 4182"/>
                                <a:gd name="T1" fmla="*/ 4182 h 869"/>
                                <a:gd name="T2" fmla="+- 0 5051 4182"/>
                                <a:gd name="T3" fmla="*/ 5051 h 869"/>
                              </a:gdLst>
                              <a:ahLst/>
                              <a:cxnLst>
                                <a:cxn ang="0">
                                  <a:pos x="0" y="T1"/>
                                </a:cxn>
                                <a:cxn ang="0">
                                  <a:pos x="0" y="T3"/>
                                </a:cxn>
                              </a:cxnLst>
                              <a:rect l="0" t="0" r="r" b="b"/>
                              <a:pathLst>
                                <a:path h="869">
                                  <a:moveTo>
                                    <a:pt x="0" y="0"/>
                                  </a:moveTo>
                                  <a:lnTo>
                                    <a:pt x="0" y="869"/>
                                  </a:lnTo>
                                </a:path>
                              </a:pathLst>
                            </a:custGeom>
                            <a:noFill/>
                            <a:ln w="29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6" name="Group 7558"/>
                        <wpg:cNvGrpSpPr>
                          <a:grpSpLocks/>
                        </wpg:cNvGrpSpPr>
                        <wpg:grpSpPr bwMode="auto">
                          <a:xfrm>
                            <a:off x="1816" y="4182"/>
                            <a:ext cx="2" cy="869"/>
                            <a:chOff x="1816" y="4182"/>
                            <a:chExt cx="2" cy="869"/>
                          </a:xfrm>
                        </wpg:grpSpPr>
                        <wps:wsp>
                          <wps:cNvPr id="7827" name="Freeform 7559"/>
                          <wps:cNvSpPr>
                            <a:spLocks/>
                          </wps:cNvSpPr>
                          <wps:spPr bwMode="auto">
                            <a:xfrm>
                              <a:off x="1816" y="4182"/>
                              <a:ext cx="2" cy="869"/>
                            </a:xfrm>
                            <a:custGeom>
                              <a:avLst/>
                              <a:gdLst>
                                <a:gd name="T0" fmla="+- 0 4182 4182"/>
                                <a:gd name="T1" fmla="*/ 4182 h 869"/>
                                <a:gd name="T2" fmla="+- 0 5051 4182"/>
                                <a:gd name="T3" fmla="*/ 5051 h 869"/>
                              </a:gdLst>
                              <a:ahLst/>
                              <a:cxnLst>
                                <a:cxn ang="0">
                                  <a:pos x="0" y="T1"/>
                                </a:cxn>
                                <a:cxn ang="0">
                                  <a:pos x="0" y="T3"/>
                                </a:cxn>
                              </a:cxnLst>
                              <a:rect l="0" t="0" r="r" b="b"/>
                              <a:pathLst>
                                <a:path h="869">
                                  <a:moveTo>
                                    <a:pt x="0" y="0"/>
                                  </a:moveTo>
                                  <a:lnTo>
                                    <a:pt x="0" y="869"/>
                                  </a:lnTo>
                                </a:path>
                              </a:pathLst>
                            </a:custGeom>
                            <a:noFill/>
                            <a:ln w="220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8" name="Group 7556"/>
                        <wpg:cNvGrpSpPr>
                          <a:grpSpLocks/>
                        </wpg:cNvGrpSpPr>
                        <wpg:grpSpPr bwMode="auto">
                          <a:xfrm>
                            <a:off x="1891" y="4182"/>
                            <a:ext cx="2" cy="869"/>
                            <a:chOff x="1891" y="4182"/>
                            <a:chExt cx="2" cy="869"/>
                          </a:xfrm>
                        </wpg:grpSpPr>
                        <wps:wsp>
                          <wps:cNvPr id="7829" name="Freeform 7557"/>
                          <wps:cNvSpPr>
                            <a:spLocks/>
                          </wps:cNvSpPr>
                          <wps:spPr bwMode="auto">
                            <a:xfrm>
                              <a:off x="1891" y="4182"/>
                              <a:ext cx="2" cy="869"/>
                            </a:xfrm>
                            <a:custGeom>
                              <a:avLst/>
                              <a:gdLst>
                                <a:gd name="T0" fmla="+- 0 4182 4182"/>
                                <a:gd name="T1" fmla="*/ 4182 h 869"/>
                                <a:gd name="T2" fmla="+- 0 5051 4182"/>
                                <a:gd name="T3" fmla="*/ 5051 h 869"/>
                              </a:gdLst>
                              <a:ahLst/>
                              <a:cxnLst>
                                <a:cxn ang="0">
                                  <a:pos x="0" y="T1"/>
                                </a:cxn>
                                <a:cxn ang="0">
                                  <a:pos x="0" y="T3"/>
                                </a:cxn>
                              </a:cxnLst>
                              <a:rect l="0" t="0" r="r" b="b"/>
                              <a:pathLst>
                                <a:path h="869">
                                  <a:moveTo>
                                    <a:pt x="0" y="0"/>
                                  </a:moveTo>
                                  <a:lnTo>
                                    <a:pt x="0" y="869"/>
                                  </a:lnTo>
                                </a:path>
                              </a:pathLst>
                            </a:custGeom>
                            <a:noFill/>
                            <a:ln w="2202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0" name="Group 7554"/>
                        <wpg:cNvGrpSpPr>
                          <a:grpSpLocks/>
                        </wpg:cNvGrpSpPr>
                        <wpg:grpSpPr bwMode="auto">
                          <a:xfrm>
                            <a:off x="2099" y="4182"/>
                            <a:ext cx="2" cy="869"/>
                            <a:chOff x="2099" y="4182"/>
                            <a:chExt cx="2" cy="869"/>
                          </a:xfrm>
                        </wpg:grpSpPr>
                        <wps:wsp>
                          <wps:cNvPr id="7831" name="Freeform 7555"/>
                          <wps:cNvSpPr>
                            <a:spLocks/>
                          </wps:cNvSpPr>
                          <wps:spPr bwMode="auto">
                            <a:xfrm>
                              <a:off x="2099" y="4182"/>
                              <a:ext cx="2" cy="869"/>
                            </a:xfrm>
                            <a:custGeom>
                              <a:avLst/>
                              <a:gdLst>
                                <a:gd name="T0" fmla="+- 0 4182 4182"/>
                                <a:gd name="T1" fmla="*/ 4182 h 869"/>
                                <a:gd name="T2" fmla="+- 0 5051 4182"/>
                                <a:gd name="T3" fmla="*/ 5051 h 869"/>
                              </a:gdLst>
                              <a:ahLst/>
                              <a:cxnLst>
                                <a:cxn ang="0">
                                  <a:pos x="0" y="T1"/>
                                </a:cxn>
                                <a:cxn ang="0">
                                  <a:pos x="0" y="T3"/>
                                </a:cxn>
                              </a:cxnLst>
                              <a:rect l="0" t="0" r="r" b="b"/>
                              <a:pathLst>
                                <a:path h="869">
                                  <a:moveTo>
                                    <a:pt x="0" y="0"/>
                                  </a:moveTo>
                                  <a:lnTo>
                                    <a:pt x="0" y="869"/>
                                  </a:lnTo>
                                </a:path>
                              </a:pathLst>
                            </a:custGeom>
                            <a:noFill/>
                            <a:ln w="483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2" name="Group 7552"/>
                        <wpg:cNvGrpSpPr>
                          <a:grpSpLocks/>
                        </wpg:cNvGrpSpPr>
                        <wpg:grpSpPr bwMode="auto">
                          <a:xfrm>
                            <a:off x="2236" y="4182"/>
                            <a:ext cx="2" cy="869"/>
                            <a:chOff x="2236" y="4182"/>
                            <a:chExt cx="2" cy="869"/>
                          </a:xfrm>
                        </wpg:grpSpPr>
                        <wps:wsp>
                          <wps:cNvPr id="7833" name="Freeform 7553"/>
                          <wps:cNvSpPr>
                            <a:spLocks/>
                          </wps:cNvSpPr>
                          <wps:spPr bwMode="auto">
                            <a:xfrm>
                              <a:off x="2236" y="4182"/>
                              <a:ext cx="2" cy="869"/>
                            </a:xfrm>
                            <a:custGeom>
                              <a:avLst/>
                              <a:gdLst>
                                <a:gd name="T0" fmla="+- 0 4182 4182"/>
                                <a:gd name="T1" fmla="*/ 4182 h 869"/>
                                <a:gd name="T2" fmla="+- 0 5051 4182"/>
                                <a:gd name="T3" fmla="*/ 5051 h 869"/>
                              </a:gdLst>
                              <a:ahLst/>
                              <a:cxnLst>
                                <a:cxn ang="0">
                                  <a:pos x="0" y="T1"/>
                                </a:cxn>
                                <a:cxn ang="0">
                                  <a:pos x="0" y="T3"/>
                                </a:cxn>
                              </a:cxnLst>
                              <a:rect l="0" t="0" r="r" b="b"/>
                              <a:pathLst>
                                <a:path h="869">
                                  <a:moveTo>
                                    <a:pt x="0" y="0"/>
                                  </a:moveTo>
                                  <a:lnTo>
                                    <a:pt x="0" y="869"/>
                                  </a:lnTo>
                                </a:path>
                              </a:pathLst>
                            </a:custGeom>
                            <a:noFill/>
                            <a:ln w="426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4" name="Group 7550"/>
                        <wpg:cNvGrpSpPr>
                          <a:grpSpLocks/>
                        </wpg:cNvGrpSpPr>
                        <wpg:grpSpPr bwMode="auto">
                          <a:xfrm>
                            <a:off x="2338" y="4182"/>
                            <a:ext cx="2" cy="869"/>
                            <a:chOff x="2338" y="4182"/>
                            <a:chExt cx="2" cy="869"/>
                          </a:xfrm>
                        </wpg:grpSpPr>
                        <wps:wsp>
                          <wps:cNvPr id="7835" name="Freeform 7551"/>
                          <wps:cNvSpPr>
                            <a:spLocks/>
                          </wps:cNvSpPr>
                          <wps:spPr bwMode="auto">
                            <a:xfrm>
                              <a:off x="2338" y="4182"/>
                              <a:ext cx="2" cy="869"/>
                            </a:xfrm>
                            <a:custGeom>
                              <a:avLst/>
                              <a:gdLst>
                                <a:gd name="T0" fmla="+- 0 4182 4182"/>
                                <a:gd name="T1" fmla="*/ 4182 h 869"/>
                                <a:gd name="T2" fmla="+- 0 5051 4182"/>
                                <a:gd name="T3" fmla="*/ 5051 h 869"/>
                              </a:gdLst>
                              <a:ahLst/>
                              <a:cxnLst>
                                <a:cxn ang="0">
                                  <a:pos x="0" y="T1"/>
                                </a:cxn>
                                <a:cxn ang="0">
                                  <a:pos x="0" y="T3"/>
                                </a:cxn>
                              </a:cxnLst>
                              <a:rect l="0" t="0" r="r" b="b"/>
                              <a:pathLst>
                                <a:path h="869">
                                  <a:moveTo>
                                    <a:pt x="0" y="0"/>
                                  </a:moveTo>
                                  <a:lnTo>
                                    <a:pt x="0" y="869"/>
                                  </a:lnTo>
                                </a:path>
                              </a:pathLst>
                            </a:custGeom>
                            <a:noFill/>
                            <a:ln w="2202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6" name="Group 7548"/>
                        <wpg:cNvGrpSpPr>
                          <a:grpSpLocks/>
                        </wpg:cNvGrpSpPr>
                        <wpg:grpSpPr bwMode="auto">
                          <a:xfrm>
                            <a:off x="2434" y="4182"/>
                            <a:ext cx="105" cy="872"/>
                            <a:chOff x="2434" y="4182"/>
                            <a:chExt cx="105" cy="872"/>
                          </a:xfrm>
                        </wpg:grpSpPr>
                        <wps:wsp>
                          <wps:cNvPr id="7837" name="Freeform 7549"/>
                          <wps:cNvSpPr>
                            <a:spLocks/>
                          </wps:cNvSpPr>
                          <wps:spPr bwMode="auto">
                            <a:xfrm>
                              <a:off x="2434" y="4182"/>
                              <a:ext cx="105" cy="872"/>
                            </a:xfrm>
                            <a:custGeom>
                              <a:avLst/>
                              <a:gdLst>
                                <a:gd name="T0" fmla="+- 0 2434 2434"/>
                                <a:gd name="T1" fmla="*/ T0 w 105"/>
                                <a:gd name="T2" fmla="+- 0 5054 4182"/>
                                <a:gd name="T3" fmla="*/ 5054 h 872"/>
                                <a:gd name="T4" fmla="+- 0 2539 2434"/>
                                <a:gd name="T5" fmla="*/ T4 w 105"/>
                                <a:gd name="T6" fmla="+- 0 5054 4182"/>
                                <a:gd name="T7" fmla="*/ 5054 h 872"/>
                                <a:gd name="T8" fmla="+- 0 2539 2434"/>
                                <a:gd name="T9" fmla="*/ T8 w 105"/>
                                <a:gd name="T10" fmla="+- 0 4182 4182"/>
                                <a:gd name="T11" fmla="*/ 4182 h 872"/>
                                <a:gd name="T12" fmla="+- 0 2434 2434"/>
                                <a:gd name="T13" fmla="*/ T12 w 105"/>
                                <a:gd name="T14" fmla="+- 0 4182 4182"/>
                                <a:gd name="T15" fmla="*/ 4182 h 872"/>
                                <a:gd name="T16" fmla="+- 0 2434 2434"/>
                                <a:gd name="T17" fmla="*/ T16 w 105"/>
                                <a:gd name="T18" fmla="+- 0 5054 4182"/>
                                <a:gd name="T19" fmla="*/ 5054 h 872"/>
                              </a:gdLst>
                              <a:ahLst/>
                              <a:cxnLst>
                                <a:cxn ang="0">
                                  <a:pos x="T1" y="T3"/>
                                </a:cxn>
                                <a:cxn ang="0">
                                  <a:pos x="T5" y="T7"/>
                                </a:cxn>
                                <a:cxn ang="0">
                                  <a:pos x="T9" y="T11"/>
                                </a:cxn>
                                <a:cxn ang="0">
                                  <a:pos x="T13" y="T15"/>
                                </a:cxn>
                                <a:cxn ang="0">
                                  <a:pos x="T17" y="T19"/>
                                </a:cxn>
                              </a:cxnLst>
                              <a:rect l="0" t="0" r="r" b="b"/>
                              <a:pathLst>
                                <a:path w="105" h="872">
                                  <a:moveTo>
                                    <a:pt x="0" y="872"/>
                                  </a:moveTo>
                                  <a:lnTo>
                                    <a:pt x="105" y="872"/>
                                  </a:lnTo>
                                  <a:lnTo>
                                    <a:pt x="105" y="0"/>
                                  </a:lnTo>
                                  <a:lnTo>
                                    <a:pt x="0" y="0"/>
                                  </a:lnTo>
                                  <a:lnTo>
                                    <a:pt x="0" y="87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38" name="Group 7546"/>
                        <wpg:cNvGrpSpPr>
                          <a:grpSpLocks/>
                        </wpg:cNvGrpSpPr>
                        <wpg:grpSpPr bwMode="auto">
                          <a:xfrm>
                            <a:off x="2686" y="4182"/>
                            <a:ext cx="2" cy="872"/>
                            <a:chOff x="2686" y="4182"/>
                            <a:chExt cx="2" cy="872"/>
                          </a:xfrm>
                        </wpg:grpSpPr>
                        <wps:wsp>
                          <wps:cNvPr id="7839" name="Freeform 7547"/>
                          <wps:cNvSpPr>
                            <a:spLocks/>
                          </wps:cNvSpPr>
                          <wps:spPr bwMode="auto">
                            <a:xfrm>
                              <a:off x="2686" y="4182"/>
                              <a:ext cx="2" cy="872"/>
                            </a:xfrm>
                            <a:custGeom>
                              <a:avLst/>
                              <a:gdLst>
                                <a:gd name="T0" fmla="+- 0 4182 4182"/>
                                <a:gd name="T1" fmla="*/ 4182 h 872"/>
                                <a:gd name="T2" fmla="+- 0 5054 4182"/>
                                <a:gd name="T3" fmla="*/ 5054 h 872"/>
                              </a:gdLst>
                              <a:ahLst/>
                              <a:cxnLst>
                                <a:cxn ang="0">
                                  <a:pos x="0" y="T1"/>
                                </a:cxn>
                                <a:cxn ang="0">
                                  <a:pos x="0" y="T3"/>
                                </a:cxn>
                              </a:cxnLst>
                              <a:rect l="0" t="0" r="r" b="b"/>
                              <a:pathLst>
                                <a:path h="872">
                                  <a:moveTo>
                                    <a:pt x="0" y="0"/>
                                  </a:moveTo>
                                  <a:lnTo>
                                    <a:pt x="0" y="872"/>
                                  </a:lnTo>
                                </a:path>
                              </a:pathLst>
                            </a:custGeom>
                            <a:noFill/>
                            <a:ln w="220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0" name="Group 7544"/>
                        <wpg:cNvGrpSpPr>
                          <a:grpSpLocks/>
                        </wpg:cNvGrpSpPr>
                        <wpg:grpSpPr bwMode="auto">
                          <a:xfrm>
                            <a:off x="2817" y="4182"/>
                            <a:ext cx="2" cy="872"/>
                            <a:chOff x="2817" y="4182"/>
                            <a:chExt cx="2" cy="872"/>
                          </a:xfrm>
                        </wpg:grpSpPr>
                        <wps:wsp>
                          <wps:cNvPr id="7841" name="Freeform 7545"/>
                          <wps:cNvSpPr>
                            <a:spLocks/>
                          </wps:cNvSpPr>
                          <wps:spPr bwMode="auto">
                            <a:xfrm>
                              <a:off x="2817" y="4182"/>
                              <a:ext cx="2" cy="872"/>
                            </a:xfrm>
                            <a:custGeom>
                              <a:avLst/>
                              <a:gdLst>
                                <a:gd name="T0" fmla="+- 0 4182 4182"/>
                                <a:gd name="T1" fmla="*/ 4182 h 872"/>
                                <a:gd name="T2" fmla="+- 0 5054 4182"/>
                                <a:gd name="T3" fmla="*/ 5054 h 872"/>
                              </a:gdLst>
                              <a:ahLst/>
                              <a:cxnLst>
                                <a:cxn ang="0">
                                  <a:pos x="0" y="T1"/>
                                </a:cxn>
                                <a:cxn ang="0">
                                  <a:pos x="0" y="T3"/>
                                </a:cxn>
                              </a:cxnLst>
                              <a:rect l="0" t="0" r="r" b="b"/>
                              <a:pathLst>
                                <a:path h="872">
                                  <a:moveTo>
                                    <a:pt x="0" y="0"/>
                                  </a:moveTo>
                                  <a:lnTo>
                                    <a:pt x="0" y="872"/>
                                  </a:lnTo>
                                </a:path>
                              </a:pathLst>
                            </a:custGeom>
                            <a:noFill/>
                            <a:ln w="351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2" name="Group 7542"/>
                        <wpg:cNvGrpSpPr>
                          <a:grpSpLocks/>
                        </wpg:cNvGrpSpPr>
                        <wpg:grpSpPr bwMode="auto">
                          <a:xfrm>
                            <a:off x="3003" y="3530"/>
                            <a:ext cx="2" cy="1525"/>
                            <a:chOff x="3003" y="3530"/>
                            <a:chExt cx="2" cy="1525"/>
                          </a:xfrm>
                        </wpg:grpSpPr>
                        <wps:wsp>
                          <wps:cNvPr id="7843" name="Freeform 7543"/>
                          <wps:cNvSpPr>
                            <a:spLocks/>
                          </wps:cNvSpPr>
                          <wps:spPr bwMode="auto">
                            <a:xfrm>
                              <a:off x="3003" y="3530"/>
                              <a:ext cx="2" cy="1525"/>
                            </a:xfrm>
                            <a:custGeom>
                              <a:avLst/>
                              <a:gdLst>
                                <a:gd name="T0" fmla="+- 0 3530 3530"/>
                                <a:gd name="T1" fmla="*/ 3530 h 1525"/>
                                <a:gd name="T2" fmla="+- 0 5054 3530"/>
                                <a:gd name="T3" fmla="*/ 5054 h 1525"/>
                              </a:gdLst>
                              <a:ahLst/>
                              <a:cxnLst>
                                <a:cxn ang="0">
                                  <a:pos x="0" y="T1"/>
                                </a:cxn>
                                <a:cxn ang="0">
                                  <a:pos x="0" y="T3"/>
                                </a:cxn>
                              </a:cxnLst>
                              <a:rect l="0" t="0" r="r" b="b"/>
                              <a:pathLst>
                                <a:path h="1525">
                                  <a:moveTo>
                                    <a:pt x="0" y="0"/>
                                  </a:moveTo>
                                  <a:lnTo>
                                    <a:pt x="0" y="1524"/>
                                  </a:lnTo>
                                </a:path>
                              </a:pathLst>
                            </a:custGeom>
                            <a:noFill/>
                            <a:ln w="220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4" name="Group 7540"/>
                        <wpg:cNvGrpSpPr>
                          <a:grpSpLocks/>
                        </wpg:cNvGrpSpPr>
                        <wpg:grpSpPr bwMode="auto">
                          <a:xfrm>
                            <a:off x="3116" y="3530"/>
                            <a:ext cx="2" cy="1525"/>
                            <a:chOff x="3116" y="3530"/>
                            <a:chExt cx="2" cy="1525"/>
                          </a:xfrm>
                        </wpg:grpSpPr>
                        <wps:wsp>
                          <wps:cNvPr id="7845" name="Freeform 7541"/>
                          <wps:cNvSpPr>
                            <a:spLocks/>
                          </wps:cNvSpPr>
                          <wps:spPr bwMode="auto">
                            <a:xfrm>
                              <a:off x="3116" y="3530"/>
                              <a:ext cx="2" cy="1525"/>
                            </a:xfrm>
                            <a:custGeom>
                              <a:avLst/>
                              <a:gdLst>
                                <a:gd name="T0" fmla="+- 0 3530 3530"/>
                                <a:gd name="T1" fmla="*/ 3530 h 1525"/>
                                <a:gd name="T2" fmla="+- 0 5054 3530"/>
                                <a:gd name="T3" fmla="*/ 5054 h 1525"/>
                              </a:gdLst>
                              <a:ahLst/>
                              <a:cxnLst>
                                <a:cxn ang="0">
                                  <a:pos x="0" y="T1"/>
                                </a:cxn>
                                <a:cxn ang="0">
                                  <a:pos x="0" y="T3"/>
                                </a:cxn>
                              </a:cxnLst>
                              <a:rect l="0" t="0" r="r" b="b"/>
                              <a:pathLst>
                                <a:path h="1525">
                                  <a:moveTo>
                                    <a:pt x="0" y="0"/>
                                  </a:moveTo>
                                  <a:lnTo>
                                    <a:pt x="0" y="1524"/>
                                  </a:lnTo>
                                </a:path>
                              </a:pathLst>
                            </a:custGeom>
                            <a:noFill/>
                            <a:ln w="41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6" name="Group 7538"/>
                        <wpg:cNvGrpSpPr>
                          <a:grpSpLocks/>
                        </wpg:cNvGrpSpPr>
                        <wpg:grpSpPr bwMode="auto">
                          <a:xfrm>
                            <a:off x="3262" y="3530"/>
                            <a:ext cx="2" cy="1525"/>
                            <a:chOff x="3262" y="3530"/>
                            <a:chExt cx="2" cy="1525"/>
                          </a:xfrm>
                        </wpg:grpSpPr>
                        <wps:wsp>
                          <wps:cNvPr id="7847" name="Freeform 7539"/>
                          <wps:cNvSpPr>
                            <a:spLocks/>
                          </wps:cNvSpPr>
                          <wps:spPr bwMode="auto">
                            <a:xfrm>
                              <a:off x="3262" y="3530"/>
                              <a:ext cx="2" cy="1525"/>
                            </a:xfrm>
                            <a:custGeom>
                              <a:avLst/>
                              <a:gdLst>
                                <a:gd name="T0" fmla="+- 0 3530 3530"/>
                                <a:gd name="T1" fmla="*/ 3530 h 1525"/>
                                <a:gd name="T2" fmla="+- 0 5054 3530"/>
                                <a:gd name="T3" fmla="*/ 5054 h 1525"/>
                              </a:gdLst>
                              <a:ahLst/>
                              <a:cxnLst>
                                <a:cxn ang="0">
                                  <a:pos x="0" y="T1"/>
                                </a:cxn>
                                <a:cxn ang="0">
                                  <a:pos x="0" y="T3"/>
                                </a:cxn>
                              </a:cxnLst>
                              <a:rect l="0" t="0" r="r" b="b"/>
                              <a:pathLst>
                                <a:path h="1525">
                                  <a:moveTo>
                                    <a:pt x="0" y="0"/>
                                  </a:moveTo>
                                  <a:lnTo>
                                    <a:pt x="0" y="1524"/>
                                  </a:lnTo>
                                </a:path>
                              </a:pathLst>
                            </a:custGeom>
                            <a:noFill/>
                            <a:ln w="2202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8" name="Group 7536"/>
                        <wpg:cNvGrpSpPr>
                          <a:grpSpLocks/>
                        </wpg:cNvGrpSpPr>
                        <wpg:grpSpPr bwMode="auto">
                          <a:xfrm>
                            <a:off x="3420" y="3530"/>
                            <a:ext cx="2" cy="1525"/>
                            <a:chOff x="3420" y="3530"/>
                            <a:chExt cx="2" cy="1525"/>
                          </a:xfrm>
                        </wpg:grpSpPr>
                        <wps:wsp>
                          <wps:cNvPr id="7849" name="Freeform 7537"/>
                          <wps:cNvSpPr>
                            <a:spLocks/>
                          </wps:cNvSpPr>
                          <wps:spPr bwMode="auto">
                            <a:xfrm>
                              <a:off x="3420" y="3530"/>
                              <a:ext cx="2" cy="1525"/>
                            </a:xfrm>
                            <a:custGeom>
                              <a:avLst/>
                              <a:gdLst>
                                <a:gd name="T0" fmla="+- 0 3530 3530"/>
                                <a:gd name="T1" fmla="*/ 3530 h 1525"/>
                                <a:gd name="T2" fmla="+- 0 5054 3530"/>
                                <a:gd name="T3" fmla="*/ 5054 h 1525"/>
                              </a:gdLst>
                              <a:ahLst/>
                              <a:cxnLst>
                                <a:cxn ang="0">
                                  <a:pos x="0" y="T1"/>
                                </a:cxn>
                                <a:cxn ang="0">
                                  <a:pos x="0" y="T3"/>
                                </a:cxn>
                              </a:cxnLst>
                              <a:rect l="0" t="0" r="r" b="b"/>
                              <a:pathLst>
                                <a:path h="1525">
                                  <a:moveTo>
                                    <a:pt x="0" y="0"/>
                                  </a:moveTo>
                                  <a:lnTo>
                                    <a:pt x="0" y="1524"/>
                                  </a:lnTo>
                                </a:path>
                              </a:pathLst>
                            </a:custGeom>
                            <a:noFill/>
                            <a:ln w="4330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0" name="Group 7534"/>
                        <wpg:cNvGrpSpPr>
                          <a:grpSpLocks/>
                        </wpg:cNvGrpSpPr>
                        <wpg:grpSpPr bwMode="auto">
                          <a:xfrm>
                            <a:off x="3529" y="3530"/>
                            <a:ext cx="108" cy="1525"/>
                            <a:chOff x="3529" y="3530"/>
                            <a:chExt cx="108" cy="1525"/>
                          </a:xfrm>
                        </wpg:grpSpPr>
                        <wps:wsp>
                          <wps:cNvPr id="7851" name="Freeform 7535"/>
                          <wps:cNvSpPr>
                            <a:spLocks/>
                          </wps:cNvSpPr>
                          <wps:spPr bwMode="auto">
                            <a:xfrm>
                              <a:off x="3529" y="3530"/>
                              <a:ext cx="108" cy="1525"/>
                            </a:xfrm>
                            <a:custGeom>
                              <a:avLst/>
                              <a:gdLst>
                                <a:gd name="T0" fmla="+- 0 3529 3529"/>
                                <a:gd name="T1" fmla="*/ T0 w 108"/>
                                <a:gd name="T2" fmla="+- 0 5054 3530"/>
                                <a:gd name="T3" fmla="*/ 5054 h 1525"/>
                                <a:gd name="T4" fmla="+- 0 3638 3529"/>
                                <a:gd name="T5" fmla="*/ T4 w 108"/>
                                <a:gd name="T6" fmla="+- 0 5054 3530"/>
                                <a:gd name="T7" fmla="*/ 5054 h 1525"/>
                                <a:gd name="T8" fmla="+- 0 3638 3529"/>
                                <a:gd name="T9" fmla="*/ T8 w 108"/>
                                <a:gd name="T10" fmla="+- 0 3530 3530"/>
                                <a:gd name="T11" fmla="*/ 3530 h 1525"/>
                                <a:gd name="T12" fmla="+- 0 3529 3529"/>
                                <a:gd name="T13" fmla="*/ T12 w 108"/>
                                <a:gd name="T14" fmla="+- 0 3530 3530"/>
                                <a:gd name="T15" fmla="*/ 3530 h 1525"/>
                                <a:gd name="T16" fmla="+- 0 3529 3529"/>
                                <a:gd name="T17" fmla="*/ T16 w 108"/>
                                <a:gd name="T18" fmla="+- 0 5054 3530"/>
                                <a:gd name="T19" fmla="*/ 5054 h 1525"/>
                              </a:gdLst>
                              <a:ahLst/>
                              <a:cxnLst>
                                <a:cxn ang="0">
                                  <a:pos x="T1" y="T3"/>
                                </a:cxn>
                                <a:cxn ang="0">
                                  <a:pos x="T5" y="T7"/>
                                </a:cxn>
                                <a:cxn ang="0">
                                  <a:pos x="T9" y="T11"/>
                                </a:cxn>
                                <a:cxn ang="0">
                                  <a:pos x="T13" y="T15"/>
                                </a:cxn>
                                <a:cxn ang="0">
                                  <a:pos x="T17" y="T19"/>
                                </a:cxn>
                              </a:cxnLst>
                              <a:rect l="0" t="0" r="r" b="b"/>
                              <a:pathLst>
                                <a:path w="108" h="1525">
                                  <a:moveTo>
                                    <a:pt x="0" y="1524"/>
                                  </a:moveTo>
                                  <a:lnTo>
                                    <a:pt x="109" y="1524"/>
                                  </a:lnTo>
                                  <a:lnTo>
                                    <a:pt x="109" y="0"/>
                                  </a:lnTo>
                                  <a:lnTo>
                                    <a:pt x="0" y="0"/>
                                  </a:lnTo>
                                  <a:lnTo>
                                    <a:pt x="0" y="152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52" name="Group 7532"/>
                        <wpg:cNvGrpSpPr>
                          <a:grpSpLocks/>
                        </wpg:cNvGrpSpPr>
                        <wpg:grpSpPr bwMode="auto">
                          <a:xfrm>
                            <a:off x="3698" y="3530"/>
                            <a:ext cx="2" cy="1525"/>
                            <a:chOff x="3698" y="3530"/>
                            <a:chExt cx="2" cy="1525"/>
                          </a:xfrm>
                        </wpg:grpSpPr>
                        <wps:wsp>
                          <wps:cNvPr id="7853" name="Freeform 7533"/>
                          <wps:cNvSpPr>
                            <a:spLocks/>
                          </wps:cNvSpPr>
                          <wps:spPr bwMode="auto">
                            <a:xfrm>
                              <a:off x="3698" y="3530"/>
                              <a:ext cx="2" cy="1525"/>
                            </a:xfrm>
                            <a:custGeom>
                              <a:avLst/>
                              <a:gdLst>
                                <a:gd name="T0" fmla="+- 0 3530 3530"/>
                                <a:gd name="T1" fmla="*/ 3530 h 1525"/>
                                <a:gd name="T2" fmla="+- 0 5054 3530"/>
                                <a:gd name="T3" fmla="*/ 5054 h 1525"/>
                              </a:gdLst>
                              <a:ahLst/>
                              <a:cxnLst>
                                <a:cxn ang="0">
                                  <a:pos x="0" y="T1"/>
                                </a:cxn>
                                <a:cxn ang="0">
                                  <a:pos x="0" y="T3"/>
                                </a:cxn>
                              </a:cxnLst>
                              <a:rect l="0" t="0" r="r" b="b"/>
                              <a:pathLst>
                                <a:path h="1525">
                                  <a:moveTo>
                                    <a:pt x="0" y="0"/>
                                  </a:moveTo>
                                  <a:lnTo>
                                    <a:pt x="0" y="1524"/>
                                  </a:lnTo>
                                </a:path>
                              </a:pathLst>
                            </a:custGeom>
                            <a:noFill/>
                            <a:ln w="2202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4" name="Group 7530"/>
                        <wpg:cNvGrpSpPr>
                          <a:grpSpLocks/>
                        </wpg:cNvGrpSpPr>
                        <wpg:grpSpPr bwMode="auto">
                          <a:xfrm>
                            <a:off x="3866" y="3530"/>
                            <a:ext cx="2" cy="1525"/>
                            <a:chOff x="3866" y="3530"/>
                            <a:chExt cx="2" cy="1525"/>
                          </a:xfrm>
                        </wpg:grpSpPr>
                        <wps:wsp>
                          <wps:cNvPr id="7855" name="Freeform 7531"/>
                          <wps:cNvSpPr>
                            <a:spLocks/>
                          </wps:cNvSpPr>
                          <wps:spPr bwMode="auto">
                            <a:xfrm>
                              <a:off x="3866" y="3530"/>
                              <a:ext cx="2" cy="1525"/>
                            </a:xfrm>
                            <a:custGeom>
                              <a:avLst/>
                              <a:gdLst>
                                <a:gd name="T0" fmla="+- 0 3530 3530"/>
                                <a:gd name="T1" fmla="*/ 3530 h 1525"/>
                                <a:gd name="T2" fmla="+- 0 5054 3530"/>
                                <a:gd name="T3" fmla="*/ 5054 h 1525"/>
                              </a:gdLst>
                              <a:ahLst/>
                              <a:cxnLst>
                                <a:cxn ang="0">
                                  <a:pos x="0" y="T1"/>
                                </a:cxn>
                                <a:cxn ang="0">
                                  <a:pos x="0" y="T3"/>
                                </a:cxn>
                              </a:cxnLst>
                              <a:rect l="0" t="0" r="r" b="b"/>
                              <a:pathLst>
                                <a:path h="1525">
                                  <a:moveTo>
                                    <a:pt x="0" y="0"/>
                                  </a:moveTo>
                                  <a:lnTo>
                                    <a:pt x="0" y="1524"/>
                                  </a:lnTo>
                                </a:path>
                              </a:pathLst>
                            </a:custGeom>
                            <a:noFill/>
                            <a:ln w="417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6" name="Group 7528"/>
                        <wpg:cNvGrpSpPr>
                          <a:grpSpLocks/>
                        </wpg:cNvGrpSpPr>
                        <wpg:grpSpPr bwMode="auto">
                          <a:xfrm>
                            <a:off x="3954" y="3530"/>
                            <a:ext cx="141" cy="1519"/>
                            <a:chOff x="3954" y="3530"/>
                            <a:chExt cx="141" cy="1519"/>
                          </a:xfrm>
                        </wpg:grpSpPr>
                        <wps:wsp>
                          <wps:cNvPr id="7857" name="Freeform 7529"/>
                          <wps:cNvSpPr>
                            <a:spLocks/>
                          </wps:cNvSpPr>
                          <wps:spPr bwMode="auto">
                            <a:xfrm>
                              <a:off x="3954" y="3530"/>
                              <a:ext cx="141" cy="1519"/>
                            </a:xfrm>
                            <a:custGeom>
                              <a:avLst/>
                              <a:gdLst>
                                <a:gd name="T0" fmla="+- 0 3954 3954"/>
                                <a:gd name="T1" fmla="*/ T0 w 141"/>
                                <a:gd name="T2" fmla="+- 0 5049 3530"/>
                                <a:gd name="T3" fmla="*/ 5049 h 1519"/>
                                <a:gd name="T4" fmla="+- 0 4094 3954"/>
                                <a:gd name="T5" fmla="*/ T4 w 141"/>
                                <a:gd name="T6" fmla="+- 0 5049 3530"/>
                                <a:gd name="T7" fmla="*/ 5049 h 1519"/>
                                <a:gd name="T8" fmla="+- 0 4094 3954"/>
                                <a:gd name="T9" fmla="*/ T8 w 141"/>
                                <a:gd name="T10" fmla="+- 0 3530 3530"/>
                                <a:gd name="T11" fmla="*/ 3530 h 1519"/>
                                <a:gd name="T12" fmla="+- 0 3954 3954"/>
                                <a:gd name="T13" fmla="*/ T12 w 141"/>
                                <a:gd name="T14" fmla="+- 0 3530 3530"/>
                                <a:gd name="T15" fmla="*/ 3530 h 1519"/>
                                <a:gd name="T16" fmla="+- 0 3954 3954"/>
                                <a:gd name="T17" fmla="*/ T16 w 141"/>
                                <a:gd name="T18" fmla="+- 0 5049 3530"/>
                                <a:gd name="T19" fmla="*/ 5049 h 1519"/>
                              </a:gdLst>
                              <a:ahLst/>
                              <a:cxnLst>
                                <a:cxn ang="0">
                                  <a:pos x="T1" y="T3"/>
                                </a:cxn>
                                <a:cxn ang="0">
                                  <a:pos x="T5" y="T7"/>
                                </a:cxn>
                                <a:cxn ang="0">
                                  <a:pos x="T9" y="T11"/>
                                </a:cxn>
                                <a:cxn ang="0">
                                  <a:pos x="T13" y="T15"/>
                                </a:cxn>
                                <a:cxn ang="0">
                                  <a:pos x="T17" y="T19"/>
                                </a:cxn>
                              </a:cxnLst>
                              <a:rect l="0" t="0" r="r" b="b"/>
                              <a:pathLst>
                                <a:path w="141" h="1519">
                                  <a:moveTo>
                                    <a:pt x="0" y="1519"/>
                                  </a:moveTo>
                                  <a:lnTo>
                                    <a:pt x="140" y="1519"/>
                                  </a:lnTo>
                                  <a:lnTo>
                                    <a:pt x="140" y="0"/>
                                  </a:lnTo>
                                  <a:lnTo>
                                    <a:pt x="0" y="0"/>
                                  </a:lnTo>
                                  <a:lnTo>
                                    <a:pt x="0" y="151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58" name="Group 7526"/>
                        <wpg:cNvGrpSpPr>
                          <a:grpSpLocks/>
                        </wpg:cNvGrpSpPr>
                        <wpg:grpSpPr bwMode="auto">
                          <a:xfrm>
                            <a:off x="4264" y="3530"/>
                            <a:ext cx="2" cy="1519"/>
                            <a:chOff x="4264" y="3530"/>
                            <a:chExt cx="2" cy="1519"/>
                          </a:xfrm>
                        </wpg:grpSpPr>
                        <wps:wsp>
                          <wps:cNvPr id="7859" name="Freeform 7527"/>
                          <wps:cNvSpPr>
                            <a:spLocks/>
                          </wps:cNvSpPr>
                          <wps:spPr bwMode="auto">
                            <a:xfrm>
                              <a:off x="4264" y="3530"/>
                              <a:ext cx="2" cy="1519"/>
                            </a:xfrm>
                            <a:custGeom>
                              <a:avLst/>
                              <a:gdLst>
                                <a:gd name="T0" fmla="+- 0 3530 3530"/>
                                <a:gd name="T1" fmla="*/ 3530 h 1519"/>
                                <a:gd name="T2" fmla="+- 0 5049 3530"/>
                                <a:gd name="T3" fmla="*/ 5049 h 1519"/>
                              </a:gdLst>
                              <a:ahLst/>
                              <a:cxnLst>
                                <a:cxn ang="0">
                                  <a:pos x="0" y="T1"/>
                                </a:cxn>
                                <a:cxn ang="0">
                                  <a:pos x="0" y="T3"/>
                                </a:cxn>
                              </a:cxnLst>
                              <a:rect l="0" t="0" r="r" b="b"/>
                              <a:pathLst>
                                <a:path h="1519">
                                  <a:moveTo>
                                    <a:pt x="0" y="0"/>
                                  </a:moveTo>
                                  <a:lnTo>
                                    <a:pt x="0" y="1519"/>
                                  </a:lnTo>
                                </a:path>
                              </a:pathLst>
                            </a:custGeom>
                            <a:noFill/>
                            <a:ln w="2202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0" name="Group 7524"/>
                        <wpg:cNvGrpSpPr>
                          <a:grpSpLocks/>
                        </wpg:cNvGrpSpPr>
                        <wpg:grpSpPr bwMode="auto">
                          <a:xfrm>
                            <a:off x="4341" y="3530"/>
                            <a:ext cx="2" cy="1519"/>
                            <a:chOff x="4341" y="3530"/>
                            <a:chExt cx="2" cy="1519"/>
                          </a:xfrm>
                        </wpg:grpSpPr>
                        <wps:wsp>
                          <wps:cNvPr id="7861" name="Freeform 7525"/>
                          <wps:cNvSpPr>
                            <a:spLocks/>
                          </wps:cNvSpPr>
                          <wps:spPr bwMode="auto">
                            <a:xfrm>
                              <a:off x="4341" y="3530"/>
                              <a:ext cx="2" cy="1519"/>
                            </a:xfrm>
                            <a:custGeom>
                              <a:avLst/>
                              <a:gdLst>
                                <a:gd name="T0" fmla="+- 0 3530 3530"/>
                                <a:gd name="T1" fmla="*/ 3530 h 1519"/>
                                <a:gd name="T2" fmla="+- 0 5049 3530"/>
                                <a:gd name="T3" fmla="*/ 5049 h 1519"/>
                              </a:gdLst>
                              <a:ahLst/>
                              <a:cxnLst>
                                <a:cxn ang="0">
                                  <a:pos x="0" y="T1"/>
                                </a:cxn>
                                <a:cxn ang="0">
                                  <a:pos x="0" y="T3"/>
                                </a:cxn>
                              </a:cxnLst>
                              <a:rect l="0" t="0" r="r" b="b"/>
                              <a:pathLst>
                                <a:path h="1519">
                                  <a:moveTo>
                                    <a:pt x="0" y="0"/>
                                  </a:moveTo>
                                  <a:lnTo>
                                    <a:pt x="0" y="1519"/>
                                  </a:lnTo>
                                </a:path>
                              </a:pathLst>
                            </a:custGeom>
                            <a:noFill/>
                            <a:ln w="2202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2" name="Group 7522"/>
                        <wpg:cNvGrpSpPr>
                          <a:grpSpLocks/>
                        </wpg:cNvGrpSpPr>
                        <wpg:grpSpPr bwMode="auto">
                          <a:xfrm>
                            <a:off x="4420" y="3530"/>
                            <a:ext cx="110" cy="1519"/>
                            <a:chOff x="4420" y="3530"/>
                            <a:chExt cx="110" cy="1519"/>
                          </a:xfrm>
                        </wpg:grpSpPr>
                        <wps:wsp>
                          <wps:cNvPr id="7863" name="Freeform 7523"/>
                          <wps:cNvSpPr>
                            <a:spLocks/>
                          </wps:cNvSpPr>
                          <wps:spPr bwMode="auto">
                            <a:xfrm>
                              <a:off x="4420" y="3530"/>
                              <a:ext cx="110" cy="1519"/>
                            </a:xfrm>
                            <a:custGeom>
                              <a:avLst/>
                              <a:gdLst>
                                <a:gd name="T0" fmla="+- 0 4420 4420"/>
                                <a:gd name="T1" fmla="*/ T0 w 110"/>
                                <a:gd name="T2" fmla="+- 0 5049 3530"/>
                                <a:gd name="T3" fmla="*/ 5049 h 1519"/>
                                <a:gd name="T4" fmla="+- 0 4530 4420"/>
                                <a:gd name="T5" fmla="*/ T4 w 110"/>
                                <a:gd name="T6" fmla="+- 0 5049 3530"/>
                                <a:gd name="T7" fmla="*/ 5049 h 1519"/>
                                <a:gd name="T8" fmla="+- 0 4530 4420"/>
                                <a:gd name="T9" fmla="*/ T8 w 110"/>
                                <a:gd name="T10" fmla="+- 0 3530 3530"/>
                                <a:gd name="T11" fmla="*/ 3530 h 1519"/>
                                <a:gd name="T12" fmla="+- 0 4420 4420"/>
                                <a:gd name="T13" fmla="*/ T12 w 110"/>
                                <a:gd name="T14" fmla="+- 0 3530 3530"/>
                                <a:gd name="T15" fmla="*/ 3530 h 1519"/>
                                <a:gd name="T16" fmla="+- 0 4420 4420"/>
                                <a:gd name="T17" fmla="*/ T16 w 110"/>
                                <a:gd name="T18" fmla="+- 0 5049 3530"/>
                                <a:gd name="T19" fmla="*/ 5049 h 1519"/>
                              </a:gdLst>
                              <a:ahLst/>
                              <a:cxnLst>
                                <a:cxn ang="0">
                                  <a:pos x="T1" y="T3"/>
                                </a:cxn>
                                <a:cxn ang="0">
                                  <a:pos x="T5" y="T7"/>
                                </a:cxn>
                                <a:cxn ang="0">
                                  <a:pos x="T9" y="T11"/>
                                </a:cxn>
                                <a:cxn ang="0">
                                  <a:pos x="T13" y="T15"/>
                                </a:cxn>
                                <a:cxn ang="0">
                                  <a:pos x="T17" y="T19"/>
                                </a:cxn>
                              </a:cxnLst>
                              <a:rect l="0" t="0" r="r" b="b"/>
                              <a:pathLst>
                                <a:path w="110" h="1519">
                                  <a:moveTo>
                                    <a:pt x="0" y="1519"/>
                                  </a:moveTo>
                                  <a:lnTo>
                                    <a:pt x="110" y="1519"/>
                                  </a:lnTo>
                                  <a:lnTo>
                                    <a:pt x="110" y="0"/>
                                  </a:lnTo>
                                  <a:lnTo>
                                    <a:pt x="0" y="0"/>
                                  </a:lnTo>
                                  <a:lnTo>
                                    <a:pt x="0" y="151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64" name="Group 7520"/>
                        <wpg:cNvGrpSpPr>
                          <a:grpSpLocks/>
                        </wpg:cNvGrpSpPr>
                        <wpg:grpSpPr bwMode="auto">
                          <a:xfrm>
                            <a:off x="4622" y="3530"/>
                            <a:ext cx="2" cy="1519"/>
                            <a:chOff x="4622" y="3530"/>
                            <a:chExt cx="2" cy="1519"/>
                          </a:xfrm>
                        </wpg:grpSpPr>
                        <wps:wsp>
                          <wps:cNvPr id="7865" name="Freeform 7521"/>
                          <wps:cNvSpPr>
                            <a:spLocks/>
                          </wps:cNvSpPr>
                          <wps:spPr bwMode="auto">
                            <a:xfrm>
                              <a:off x="4622" y="3530"/>
                              <a:ext cx="2" cy="1519"/>
                            </a:xfrm>
                            <a:custGeom>
                              <a:avLst/>
                              <a:gdLst>
                                <a:gd name="T0" fmla="+- 0 3530 3530"/>
                                <a:gd name="T1" fmla="*/ 3530 h 1519"/>
                                <a:gd name="T2" fmla="+- 0 5049 3530"/>
                                <a:gd name="T3" fmla="*/ 5049 h 1519"/>
                              </a:gdLst>
                              <a:ahLst/>
                              <a:cxnLst>
                                <a:cxn ang="0">
                                  <a:pos x="0" y="T1"/>
                                </a:cxn>
                                <a:cxn ang="0">
                                  <a:pos x="0" y="T3"/>
                                </a:cxn>
                              </a:cxnLst>
                              <a:rect l="0" t="0" r="r" b="b"/>
                              <a:pathLst>
                                <a:path h="1519">
                                  <a:moveTo>
                                    <a:pt x="0" y="0"/>
                                  </a:moveTo>
                                  <a:lnTo>
                                    <a:pt x="0" y="1519"/>
                                  </a:lnTo>
                                </a:path>
                              </a:pathLst>
                            </a:custGeom>
                            <a:noFill/>
                            <a:ln w="511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6" name="Group 7518"/>
                        <wpg:cNvGrpSpPr>
                          <a:grpSpLocks/>
                        </wpg:cNvGrpSpPr>
                        <wpg:grpSpPr bwMode="auto">
                          <a:xfrm>
                            <a:off x="4726" y="3530"/>
                            <a:ext cx="2" cy="1519"/>
                            <a:chOff x="4726" y="3530"/>
                            <a:chExt cx="2" cy="1519"/>
                          </a:xfrm>
                        </wpg:grpSpPr>
                        <wps:wsp>
                          <wps:cNvPr id="7867" name="Freeform 7519"/>
                          <wps:cNvSpPr>
                            <a:spLocks/>
                          </wps:cNvSpPr>
                          <wps:spPr bwMode="auto">
                            <a:xfrm>
                              <a:off x="4726" y="3530"/>
                              <a:ext cx="2" cy="1519"/>
                            </a:xfrm>
                            <a:custGeom>
                              <a:avLst/>
                              <a:gdLst>
                                <a:gd name="T0" fmla="+- 0 3530 3530"/>
                                <a:gd name="T1" fmla="*/ 3530 h 1519"/>
                                <a:gd name="T2" fmla="+- 0 5049 3530"/>
                                <a:gd name="T3" fmla="*/ 5049 h 1519"/>
                              </a:gdLst>
                              <a:ahLst/>
                              <a:cxnLst>
                                <a:cxn ang="0">
                                  <a:pos x="0" y="T1"/>
                                </a:cxn>
                                <a:cxn ang="0">
                                  <a:pos x="0" y="T3"/>
                                </a:cxn>
                              </a:cxnLst>
                              <a:rect l="0" t="0" r="r" b="b"/>
                              <a:pathLst>
                                <a:path h="1519">
                                  <a:moveTo>
                                    <a:pt x="0" y="0"/>
                                  </a:moveTo>
                                  <a:lnTo>
                                    <a:pt x="0" y="1519"/>
                                  </a:lnTo>
                                </a:path>
                              </a:pathLst>
                            </a:custGeom>
                            <a:noFill/>
                            <a:ln w="433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8" name="Group 7506"/>
                        <wpg:cNvGrpSpPr>
                          <a:grpSpLocks/>
                        </wpg:cNvGrpSpPr>
                        <wpg:grpSpPr bwMode="auto">
                          <a:xfrm>
                            <a:off x="465" y="3457"/>
                            <a:ext cx="2369" cy="615"/>
                            <a:chOff x="465" y="3457"/>
                            <a:chExt cx="2369" cy="615"/>
                          </a:xfrm>
                        </wpg:grpSpPr>
                        <wps:wsp>
                          <wps:cNvPr id="7869" name="Freeform 7517"/>
                          <wps:cNvSpPr>
                            <a:spLocks/>
                          </wps:cNvSpPr>
                          <wps:spPr bwMode="auto">
                            <a:xfrm>
                              <a:off x="465" y="3457"/>
                              <a:ext cx="2369" cy="615"/>
                            </a:xfrm>
                            <a:custGeom>
                              <a:avLst/>
                              <a:gdLst>
                                <a:gd name="T0" fmla="+- 0 691 465"/>
                                <a:gd name="T1" fmla="*/ T0 w 2369"/>
                                <a:gd name="T2" fmla="+- 0 3530 3457"/>
                                <a:gd name="T3" fmla="*/ 3530 h 615"/>
                                <a:gd name="T4" fmla="+- 0 626 465"/>
                                <a:gd name="T5" fmla="*/ T4 w 2369"/>
                                <a:gd name="T6" fmla="+- 0 3530 3457"/>
                                <a:gd name="T7" fmla="*/ 3530 h 615"/>
                                <a:gd name="T8" fmla="+- 0 626 465"/>
                                <a:gd name="T9" fmla="*/ T8 w 2369"/>
                                <a:gd name="T10" fmla="+- 0 4072 3457"/>
                                <a:gd name="T11" fmla="*/ 4072 h 615"/>
                                <a:gd name="T12" fmla="+- 0 691 465"/>
                                <a:gd name="T13" fmla="*/ T12 w 2369"/>
                                <a:gd name="T14" fmla="+- 0 4072 3457"/>
                                <a:gd name="T15" fmla="*/ 4072 h 615"/>
                                <a:gd name="T16" fmla="+- 0 691 465"/>
                                <a:gd name="T17" fmla="*/ T16 w 2369"/>
                                <a:gd name="T18" fmla="+- 0 3530 3457"/>
                                <a:gd name="T19" fmla="*/ 3530 h 615"/>
                              </a:gdLst>
                              <a:ahLst/>
                              <a:cxnLst>
                                <a:cxn ang="0">
                                  <a:pos x="T1" y="T3"/>
                                </a:cxn>
                                <a:cxn ang="0">
                                  <a:pos x="T5" y="T7"/>
                                </a:cxn>
                                <a:cxn ang="0">
                                  <a:pos x="T9" y="T11"/>
                                </a:cxn>
                                <a:cxn ang="0">
                                  <a:pos x="T13" y="T15"/>
                                </a:cxn>
                                <a:cxn ang="0">
                                  <a:pos x="T17" y="T19"/>
                                </a:cxn>
                              </a:cxnLst>
                              <a:rect l="0" t="0" r="r" b="b"/>
                              <a:pathLst>
                                <a:path w="2369" h="615">
                                  <a:moveTo>
                                    <a:pt x="226" y="73"/>
                                  </a:moveTo>
                                  <a:lnTo>
                                    <a:pt x="161" y="73"/>
                                  </a:lnTo>
                                  <a:lnTo>
                                    <a:pt x="161" y="615"/>
                                  </a:lnTo>
                                  <a:lnTo>
                                    <a:pt x="226" y="615"/>
                                  </a:lnTo>
                                  <a:lnTo>
                                    <a:pt x="226" y="7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0" name="Freeform 7516"/>
                          <wps:cNvSpPr>
                            <a:spLocks/>
                          </wps:cNvSpPr>
                          <wps:spPr bwMode="auto">
                            <a:xfrm>
                              <a:off x="465" y="3457"/>
                              <a:ext cx="2369" cy="615"/>
                            </a:xfrm>
                            <a:custGeom>
                              <a:avLst/>
                              <a:gdLst>
                                <a:gd name="T0" fmla="+- 0 852 465"/>
                                <a:gd name="T1" fmla="*/ T0 w 2369"/>
                                <a:gd name="T2" fmla="+- 0 3457 3457"/>
                                <a:gd name="T3" fmla="*/ 3457 h 615"/>
                                <a:gd name="T4" fmla="+- 0 465 465"/>
                                <a:gd name="T5" fmla="*/ T4 w 2369"/>
                                <a:gd name="T6" fmla="+- 0 3457 3457"/>
                                <a:gd name="T7" fmla="*/ 3457 h 615"/>
                                <a:gd name="T8" fmla="+- 0 465 465"/>
                                <a:gd name="T9" fmla="*/ T8 w 2369"/>
                                <a:gd name="T10" fmla="+- 0 3530 3457"/>
                                <a:gd name="T11" fmla="*/ 3530 h 615"/>
                                <a:gd name="T12" fmla="+- 0 852 465"/>
                                <a:gd name="T13" fmla="*/ T12 w 2369"/>
                                <a:gd name="T14" fmla="+- 0 3530 3457"/>
                                <a:gd name="T15" fmla="*/ 3530 h 615"/>
                                <a:gd name="T16" fmla="+- 0 852 465"/>
                                <a:gd name="T17" fmla="*/ T16 w 2369"/>
                                <a:gd name="T18" fmla="+- 0 3457 3457"/>
                                <a:gd name="T19" fmla="*/ 3457 h 615"/>
                              </a:gdLst>
                              <a:ahLst/>
                              <a:cxnLst>
                                <a:cxn ang="0">
                                  <a:pos x="T1" y="T3"/>
                                </a:cxn>
                                <a:cxn ang="0">
                                  <a:pos x="T5" y="T7"/>
                                </a:cxn>
                                <a:cxn ang="0">
                                  <a:pos x="T9" y="T11"/>
                                </a:cxn>
                                <a:cxn ang="0">
                                  <a:pos x="T13" y="T15"/>
                                </a:cxn>
                                <a:cxn ang="0">
                                  <a:pos x="T17" y="T19"/>
                                </a:cxn>
                              </a:cxnLst>
                              <a:rect l="0" t="0" r="r" b="b"/>
                              <a:pathLst>
                                <a:path w="2369" h="615">
                                  <a:moveTo>
                                    <a:pt x="387" y="0"/>
                                  </a:moveTo>
                                  <a:lnTo>
                                    <a:pt x="0" y="0"/>
                                  </a:lnTo>
                                  <a:lnTo>
                                    <a:pt x="0" y="73"/>
                                  </a:lnTo>
                                  <a:lnTo>
                                    <a:pt x="387" y="73"/>
                                  </a:lnTo>
                                  <a:lnTo>
                                    <a:pt x="38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1" name="Freeform 7515"/>
                          <wps:cNvSpPr>
                            <a:spLocks/>
                          </wps:cNvSpPr>
                          <wps:spPr bwMode="auto">
                            <a:xfrm>
                              <a:off x="465" y="3457"/>
                              <a:ext cx="2369" cy="615"/>
                            </a:xfrm>
                            <a:custGeom>
                              <a:avLst/>
                              <a:gdLst>
                                <a:gd name="T0" fmla="+- 0 941 465"/>
                                <a:gd name="T1" fmla="*/ T0 w 2369"/>
                                <a:gd name="T2" fmla="+- 0 3457 3457"/>
                                <a:gd name="T3" fmla="*/ 3457 h 615"/>
                                <a:gd name="T4" fmla="+- 0 941 465"/>
                                <a:gd name="T5" fmla="*/ T4 w 2369"/>
                                <a:gd name="T6" fmla="+- 0 4072 3457"/>
                                <a:gd name="T7" fmla="*/ 4072 h 615"/>
                                <a:gd name="T8" fmla="+- 0 1006 465"/>
                                <a:gd name="T9" fmla="*/ T8 w 2369"/>
                                <a:gd name="T10" fmla="+- 0 4072 3457"/>
                                <a:gd name="T11" fmla="*/ 4072 h 615"/>
                                <a:gd name="T12" fmla="+- 0 1006 465"/>
                                <a:gd name="T13" fmla="*/ T12 w 2369"/>
                                <a:gd name="T14" fmla="+- 0 3799 3457"/>
                                <a:gd name="T15" fmla="*/ 3799 h 615"/>
                                <a:gd name="T16" fmla="+- 0 1204 465"/>
                                <a:gd name="T17" fmla="*/ T16 w 2369"/>
                                <a:gd name="T18" fmla="+- 0 3799 3457"/>
                                <a:gd name="T19" fmla="*/ 3799 h 615"/>
                                <a:gd name="T20" fmla="+- 0 1198 465"/>
                                <a:gd name="T21" fmla="*/ T20 w 2369"/>
                                <a:gd name="T22" fmla="+- 0 3795 3457"/>
                                <a:gd name="T23" fmla="*/ 3795 h 615"/>
                                <a:gd name="T24" fmla="+- 0 1219 465"/>
                                <a:gd name="T25" fmla="*/ T24 w 2369"/>
                                <a:gd name="T26" fmla="+- 0 3788 3457"/>
                                <a:gd name="T27" fmla="*/ 3788 h 615"/>
                                <a:gd name="T28" fmla="+- 0 1239 465"/>
                                <a:gd name="T29" fmla="*/ T28 w 2369"/>
                                <a:gd name="T30" fmla="+- 0 3781 3457"/>
                                <a:gd name="T31" fmla="*/ 3781 h 615"/>
                                <a:gd name="T32" fmla="+- 0 1257 465"/>
                                <a:gd name="T33" fmla="*/ T32 w 2369"/>
                                <a:gd name="T34" fmla="+- 0 3771 3457"/>
                                <a:gd name="T35" fmla="*/ 3771 h 615"/>
                                <a:gd name="T36" fmla="+- 0 1273 465"/>
                                <a:gd name="T37" fmla="*/ T36 w 2369"/>
                                <a:gd name="T38" fmla="+- 0 3760 3457"/>
                                <a:gd name="T39" fmla="*/ 3760 h 615"/>
                                <a:gd name="T40" fmla="+- 0 1288 465"/>
                                <a:gd name="T41" fmla="*/ T40 w 2369"/>
                                <a:gd name="T42" fmla="+- 0 3747 3457"/>
                                <a:gd name="T43" fmla="*/ 3747 h 615"/>
                                <a:gd name="T44" fmla="+- 0 1301 465"/>
                                <a:gd name="T45" fmla="*/ T44 w 2369"/>
                                <a:gd name="T46" fmla="+- 0 3729 3457"/>
                                <a:gd name="T47" fmla="*/ 3729 h 615"/>
                                <a:gd name="T48" fmla="+- 0 1006 465"/>
                                <a:gd name="T49" fmla="*/ T48 w 2369"/>
                                <a:gd name="T50" fmla="+- 0 3729 3457"/>
                                <a:gd name="T51" fmla="*/ 3729 h 615"/>
                                <a:gd name="T52" fmla="+- 0 1006 465"/>
                                <a:gd name="T53" fmla="*/ T52 w 2369"/>
                                <a:gd name="T54" fmla="+- 0 3525 3457"/>
                                <a:gd name="T55" fmla="*/ 3525 h 615"/>
                                <a:gd name="T56" fmla="+- 0 1307 465"/>
                                <a:gd name="T57" fmla="*/ T56 w 2369"/>
                                <a:gd name="T58" fmla="+- 0 3525 3457"/>
                                <a:gd name="T59" fmla="*/ 3525 h 615"/>
                                <a:gd name="T60" fmla="+- 0 1301 465"/>
                                <a:gd name="T61" fmla="*/ T60 w 2369"/>
                                <a:gd name="T62" fmla="+- 0 3515 3457"/>
                                <a:gd name="T63" fmla="*/ 3515 h 615"/>
                                <a:gd name="T64" fmla="+- 0 1244 465"/>
                                <a:gd name="T65" fmla="*/ T64 w 2369"/>
                                <a:gd name="T66" fmla="+- 0 3469 3457"/>
                                <a:gd name="T67" fmla="*/ 3469 h 615"/>
                                <a:gd name="T68" fmla="+- 0 1162 465"/>
                                <a:gd name="T69" fmla="*/ T68 w 2369"/>
                                <a:gd name="T70" fmla="+- 0 3457 3457"/>
                                <a:gd name="T71" fmla="*/ 3457 h 615"/>
                                <a:gd name="T72" fmla="+- 0 941 465"/>
                                <a:gd name="T73" fmla="*/ T72 w 2369"/>
                                <a:gd name="T74" fmla="+- 0 3457 3457"/>
                                <a:gd name="T75" fmla="*/ 3457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69" h="615">
                                  <a:moveTo>
                                    <a:pt x="476" y="0"/>
                                  </a:moveTo>
                                  <a:lnTo>
                                    <a:pt x="476" y="615"/>
                                  </a:lnTo>
                                  <a:lnTo>
                                    <a:pt x="541" y="615"/>
                                  </a:lnTo>
                                  <a:lnTo>
                                    <a:pt x="541" y="342"/>
                                  </a:lnTo>
                                  <a:lnTo>
                                    <a:pt x="739" y="342"/>
                                  </a:lnTo>
                                  <a:lnTo>
                                    <a:pt x="733" y="338"/>
                                  </a:lnTo>
                                  <a:lnTo>
                                    <a:pt x="754" y="331"/>
                                  </a:lnTo>
                                  <a:lnTo>
                                    <a:pt x="774" y="324"/>
                                  </a:lnTo>
                                  <a:lnTo>
                                    <a:pt x="792" y="314"/>
                                  </a:lnTo>
                                  <a:lnTo>
                                    <a:pt x="808" y="303"/>
                                  </a:lnTo>
                                  <a:lnTo>
                                    <a:pt x="823" y="290"/>
                                  </a:lnTo>
                                  <a:lnTo>
                                    <a:pt x="836" y="272"/>
                                  </a:lnTo>
                                  <a:lnTo>
                                    <a:pt x="541" y="272"/>
                                  </a:lnTo>
                                  <a:lnTo>
                                    <a:pt x="541" y="68"/>
                                  </a:lnTo>
                                  <a:lnTo>
                                    <a:pt x="842" y="68"/>
                                  </a:lnTo>
                                  <a:lnTo>
                                    <a:pt x="836" y="58"/>
                                  </a:lnTo>
                                  <a:lnTo>
                                    <a:pt x="779" y="12"/>
                                  </a:lnTo>
                                  <a:lnTo>
                                    <a:pt x="697" y="0"/>
                                  </a:lnTo>
                                  <a:lnTo>
                                    <a:pt x="47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2" name="Freeform 7514"/>
                          <wps:cNvSpPr>
                            <a:spLocks/>
                          </wps:cNvSpPr>
                          <wps:spPr bwMode="auto">
                            <a:xfrm>
                              <a:off x="465" y="3457"/>
                              <a:ext cx="2369" cy="615"/>
                            </a:xfrm>
                            <a:custGeom>
                              <a:avLst/>
                              <a:gdLst>
                                <a:gd name="T0" fmla="+- 0 1204 465"/>
                                <a:gd name="T1" fmla="*/ T0 w 2369"/>
                                <a:gd name="T2" fmla="+- 0 3799 3457"/>
                                <a:gd name="T3" fmla="*/ 3799 h 615"/>
                                <a:gd name="T4" fmla="+- 0 1097 465"/>
                                <a:gd name="T5" fmla="*/ T4 w 2369"/>
                                <a:gd name="T6" fmla="+- 0 3799 3457"/>
                                <a:gd name="T7" fmla="*/ 3799 h 615"/>
                                <a:gd name="T8" fmla="+- 0 1109 465"/>
                                <a:gd name="T9" fmla="*/ T8 w 2369"/>
                                <a:gd name="T10" fmla="+- 0 3800 3457"/>
                                <a:gd name="T11" fmla="*/ 3800 h 615"/>
                                <a:gd name="T12" fmla="+- 0 1117 465"/>
                                <a:gd name="T13" fmla="*/ T12 w 2369"/>
                                <a:gd name="T14" fmla="+- 0 3802 3457"/>
                                <a:gd name="T15" fmla="*/ 3802 h 615"/>
                                <a:gd name="T16" fmla="+- 0 1170 465"/>
                                <a:gd name="T17" fmla="*/ T16 w 2369"/>
                                <a:gd name="T18" fmla="+- 0 3846 3457"/>
                                <a:gd name="T19" fmla="*/ 3846 h 615"/>
                                <a:gd name="T20" fmla="+- 0 1210 465"/>
                                <a:gd name="T21" fmla="*/ T20 w 2369"/>
                                <a:gd name="T22" fmla="+- 0 3914 3457"/>
                                <a:gd name="T23" fmla="*/ 3914 h 615"/>
                                <a:gd name="T24" fmla="+- 0 1290 465"/>
                                <a:gd name="T25" fmla="*/ T24 w 2369"/>
                                <a:gd name="T26" fmla="+- 0 4072 3457"/>
                                <a:gd name="T27" fmla="*/ 4072 h 615"/>
                                <a:gd name="T28" fmla="+- 0 1371 465"/>
                                <a:gd name="T29" fmla="*/ T28 w 2369"/>
                                <a:gd name="T30" fmla="+- 0 4072 3457"/>
                                <a:gd name="T31" fmla="*/ 4072 h 615"/>
                                <a:gd name="T32" fmla="+- 0 1287 465"/>
                                <a:gd name="T33" fmla="*/ T32 w 2369"/>
                                <a:gd name="T34" fmla="+- 0 3904 3457"/>
                                <a:gd name="T35" fmla="*/ 3904 h 615"/>
                                <a:gd name="T36" fmla="+- 0 1254 465"/>
                                <a:gd name="T37" fmla="*/ T36 w 2369"/>
                                <a:gd name="T38" fmla="+- 0 3850 3457"/>
                                <a:gd name="T39" fmla="*/ 3850 h 615"/>
                                <a:gd name="T40" fmla="+- 0 1213 465"/>
                                <a:gd name="T41" fmla="*/ T40 w 2369"/>
                                <a:gd name="T42" fmla="+- 0 3805 3457"/>
                                <a:gd name="T43" fmla="*/ 3805 h 615"/>
                                <a:gd name="T44" fmla="+- 0 1204 465"/>
                                <a:gd name="T45" fmla="*/ T44 w 2369"/>
                                <a:gd name="T46" fmla="+- 0 3799 3457"/>
                                <a:gd name="T47" fmla="*/ 3799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69" h="615">
                                  <a:moveTo>
                                    <a:pt x="739" y="342"/>
                                  </a:moveTo>
                                  <a:lnTo>
                                    <a:pt x="632" y="342"/>
                                  </a:lnTo>
                                  <a:lnTo>
                                    <a:pt x="644" y="343"/>
                                  </a:lnTo>
                                  <a:lnTo>
                                    <a:pt x="652" y="345"/>
                                  </a:lnTo>
                                  <a:lnTo>
                                    <a:pt x="705" y="389"/>
                                  </a:lnTo>
                                  <a:lnTo>
                                    <a:pt x="745" y="457"/>
                                  </a:lnTo>
                                  <a:lnTo>
                                    <a:pt x="825" y="615"/>
                                  </a:lnTo>
                                  <a:lnTo>
                                    <a:pt x="906" y="615"/>
                                  </a:lnTo>
                                  <a:lnTo>
                                    <a:pt x="822" y="447"/>
                                  </a:lnTo>
                                  <a:lnTo>
                                    <a:pt x="789" y="393"/>
                                  </a:lnTo>
                                  <a:lnTo>
                                    <a:pt x="748" y="348"/>
                                  </a:lnTo>
                                  <a:lnTo>
                                    <a:pt x="739" y="34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3" name="Freeform 7513"/>
                          <wps:cNvSpPr>
                            <a:spLocks/>
                          </wps:cNvSpPr>
                          <wps:spPr bwMode="auto">
                            <a:xfrm>
                              <a:off x="465" y="3457"/>
                              <a:ext cx="2369" cy="615"/>
                            </a:xfrm>
                            <a:custGeom>
                              <a:avLst/>
                              <a:gdLst>
                                <a:gd name="T0" fmla="+- 0 1307 465"/>
                                <a:gd name="T1" fmla="*/ T0 w 2369"/>
                                <a:gd name="T2" fmla="+- 0 3525 3457"/>
                                <a:gd name="T3" fmla="*/ 3525 h 615"/>
                                <a:gd name="T4" fmla="+- 0 1160 465"/>
                                <a:gd name="T5" fmla="*/ T4 w 2369"/>
                                <a:gd name="T6" fmla="+- 0 3525 3457"/>
                                <a:gd name="T7" fmla="*/ 3525 h 615"/>
                                <a:gd name="T8" fmla="+- 0 1184 465"/>
                                <a:gd name="T9" fmla="*/ T8 w 2369"/>
                                <a:gd name="T10" fmla="+- 0 3527 3457"/>
                                <a:gd name="T11" fmla="*/ 3527 h 615"/>
                                <a:gd name="T12" fmla="+- 0 1205 465"/>
                                <a:gd name="T13" fmla="*/ T12 w 2369"/>
                                <a:gd name="T14" fmla="+- 0 3531 3457"/>
                                <a:gd name="T15" fmla="*/ 3531 h 615"/>
                                <a:gd name="T16" fmla="+- 0 1258 465"/>
                                <a:gd name="T17" fmla="*/ T16 w 2369"/>
                                <a:gd name="T18" fmla="+- 0 3585 3457"/>
                                <a:gd name="T19" fmla="*/ 3585 h 615"/>
                                <a:gd name="T20" fmla="+- 0 1263 465"/>
                                <a:gd name="T21" fmla="*/ T20 w 2369"/>
                                <a:gd name="T22" fmla="+- 0 3632 3457"/>
                                <a:gd name="T23" fmla="*/ 3632 h 615"/>
                                <a:gd name="T24" fmla="+- 0 1261 465"/>
                                <a:gd name="T25" fmla="*/ T24 w 2369"/>
                                <a:gd name="T26" fmla="+- 0 3652 3457"/>
                                <a:gd name="T27" fmla="*/ 3652 h 615"/>
                                <a:gd name="T28" fmla="+- 0 1232 465"/>
                                <a:gd name="T29" fmla="*/ T28 w 2369"/>
                                <a:gd name="T30" fmla="+- 0 3705 3457"/>
                                <a:gd name="T31" fmla="*/ 3705 h 615"/>
                                <a:gd name="T32" fmla="+- 0 1161 465"/>
                                <a:gd name="T33" fmla="*/ T32 w 2369"/>
                                <a:gd name="T34" fmla="+- 0 3728 3457"/>
                                <a:gd name="T35" fmla="*/ 3728 h 615"/>
                                <a:gd name="T36" fmla="+- 0 1006 465"/>
                                <a:gd name="T37" fmla="*/ T36 w 2369"/>
                                <a:gd name="T38" fmla="+- 0 3729 3457"/>
                                <a:gd name="T39" fmla="*/ 3729 h 615"/>
                                <a:gd name="T40" fmla="+- 0 1301 465"/>
                                <a:gd name="T41" fmla="*/ T40 w 2369"/>
                                <a:gd name="T42" fmla="+- 0 3729 3457"/>
                                <a:gd name="T43" fmla="*/ 3729 h 615"/>
                                <a:gd name="T44" fmla="+- 0 1326 465"/>
                                <a:gd name="T45" fmla="*/ T44 w 2369"/>
                                <a:gd name="T46" fmla="+- 0 3673 3457"/>
                                <a:gd name="T47" fmla="*/ 3673 h 615"/>
                                <a:gd name="T48" fmla="+- 0 1331 465"/>
                                <a:gd name="T49" fmla="*/ T48 w 2369"/>
                                <a:gd name="T50" fmla="+- 0 3635 3457"/>
                                <a:gd name="T51" fmla="*/ 3635 h 615"/>
                                <a:gd name="T52" fmla="+- 0 1331 465"/>
                                <a:gd name="T53" fmla="*/ T52 w 2369"/>
                                <a:gd name="T54" fmla="+- 0 3611 3457"/>
                                <a:gd name="T55" fmla="*/ 3611 h 615"/>
                                <a:gd name="T56" fmla="+- 0 1328 465"/>
                                <a:gd name="T57" fmla="*/ T56 w 2369"/>
                                <a:gd name="T58" fmla="+- 0 3590 3457"/>
                                <a:gd name="T59" fmla="*/ 3590 h 615"/>
                                <a:gd name="T60" fmla="+- 0 1325 465"/>
                                <a:gd name="T61" fmla="*/ T60 w 2369"/>
                                <a:gd name="T62" fmla="+- 0 3570 3457"/>
                                <a:gd name="T63" fmla="*/ 3570 h 615"/>
                                <a:gd name="T64" fmla="+- 0 1320 465"/>
                                <a:gd name="T65" fmla="*/ T64 w 2369"/>
                                <a:gd name="T66" fmla="+- 0 3552 3457"/>
                                <a:gd name="T67" fmla="*/ 3552 h 615"/>
                                <a:gd name="T68" fmla="+- 0 1313 465"/>
                                <a:gd name="T69" fmla="*/ T68 w 2369"/>
                                <a:gd name="T70" fmla="+- 0 3536 3457"/>
                                <a:gd name="T71" fmla="*/ 3536 h 615"/>
                                <a:gd name="T72" fmla="+- 0 1307 465"/>
                                <a:gd name="T73" fmla="*/ T72 w 2369"/>
                                <a:gd name="T74" fmla="+- 0 3525 3457"/>
                                <a:gd name="T75" fmla="*/ 3525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69" h="615">
                                  <a:moveTo>
                                    <a:pt x="842" y="68"/>
                                  </a:moveTo>
                                  <a:lnTo>
                                    <a:pt x="695" y="68"/>
                                  </a:lnTo>
                                  <a:lnTo>
                                    <a:pt x="719" y="70"/>
                                  </a:lnTo>
                                  <a:lnTo>
                                    <a:pt x="740" y="74"/>
                                  </a:lnTo>
                                  <a:lnTo>
                                    <a:pt x="793" y="128"/>
                                  </a:lnTo>
                                  <a:lnTo>
                                    <a:pt x="798" y="175"/>
                                  </a:lnTo>
                                  <a:lnTo>
                                    <a:pt x="796" y="195"/>
                                  </a:lnTo>
                                  <a:lnTo>
                                    <a:pt x="767" y="248"/>
                                  </a:lnTo>
                                  <a:lnTo>
                                    <a:pt x="696" y="271"/>
                                  </a:lnTo>
                                  <a:lnTo>
                                    <a:pt x="541" y="272"/>
                                  </a:lnTo>
                                  <a:lnTo>
                                    <a:pt x="836" y="272"/>
                                  </a:lnTo>
                                  <a:lnTo>
                                    <a:pt x="861" y="216"/>
                                  </a:lnTo>
                                  <a:lnTo>
                                    <a:pt x="866" y="178"/>
                                  </a:lnTo>
                                  <a:lnTo>
                                    <a:pt x="866" y="154"/>
                                  </a:lnTo>
                                  <a:lnTo>
                                    <a:pt x="863" y="133"/>
                                  </a:lnTo>
                                  <a:lnTo>
                                    <a:pt x="860" y="113"/>
                                  </a:lnTo>
                                  <a:lnTo>
                                    <a:pt x="855" y="95"/>
                                  </a:lnTo>
                                  <a:lnTo>
                                    <a:pt x="848" y="79"/>
                                  </a:lnTo>
                                  <a:lnTo>
                                    <a:pt x="842" y="6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4" name="Freeform 7512"/>
                          <wps:cNvSpPr>
                            <a:spLocks/>
                          </wps:cNvSpPr>
                          <wps:spPr bwMode="auto">
                            <a:xfrm>
                              <a:off x="465" y="3457"/>
                              <a:ext cx="2369" cy="615"/>
                            </a:xfrm>
                            <a:custGeom>
                              <a:avLst/>
                              <a:gdLst>
                                <a:gd name="T0" fmla="+- 0 1671 465"/>
                                <a:gd name="T1" fmla="*/ T0 w 2369"/>
                                <a:gd name="T2" fmla="+- 0 3457 3457"/>
                                <a:gd name="T3" fmla="*/ 3457 h 615"/>
                                <a:gd name="T4" fmla="+- 0 1602 465"/>
                                <a:gd name="T5" fmla="*/ T4 w 2369"/>
                                <a:gd name="T6" fmla="+- 0 3457 3457"/>
                                <a:gd name="T7" fmla="*/ 3457 h 615"/>
                                <a:gd name="T8" fmla="+- 0 1414 465"/>
                                <a:gd name="T9" fmla="*/ T8 w 2369"/>
                                <a:gd name="T10" fmla="+- 0 4072 3457"/>
                                <a:gd name="T11" fmla="*/ 4072 h 615"/>
                                <a:gd name="T12" fmla="+- 0 1483 465"/>
                                <a:gd name="T13" fmla="*/ T12 w 2369"/>
                                <a:gd name="T14" fmla="+- 0 4072 3457"/>
                                <a:gd name="T15" fmla="*/ 4072 h 615"/>
                                <a:gd name="T16" fmla="+- 0 1537 465"/>
                                <a:gd name="T17" fmla="*/ T16 w 2369"/>
                                <a:gd name="T18" fmla="+- 0 3886 3457"/>
                                <a:gd name="T19" fmla="*/ 3886 h 615"/>
                                <a:gd name="T20" fmla="+- 0 1811 465"/>
                                <a:gd name="T21" fmla="*/ T20 w 2369"/>
                                <a:gd name="T22" fmla="+- 0 3886 3457"/>
                                <a:gd name="T23" fmla="*/ 3886 h 615"/>
                                <a:gd name="T24" fmla="+- 0 1789 465"/>
                                <a:gd name="T25" fmla="*/ T24 w 2369"/>
                                <a:gd name="T26" fmla="+- 0 3819 3457"/>
                                <a:gd name="T27" fmla="*/ 3819 h 615"/>
                                <a:gd name="T28" fmla="+- 0 1555 465"/>
                                <a:gd name="T29" fmla="*/ T28 w 2369"/>
                                <a:gd name="T30" fmla="+- 0 3819 3457"/>
                                <a:gd name="T31" fmla="*/ 3819 h 615"/>
                                <a:gd name="T32" fmla="+- 0 1609 465"/>
                                <a:gd name="T33" fmla="*/ T32 w 2369"/>
                                <a:gd name="T34" fmla="+- 0 3639 3457"/>
                                <a:gd name="T35" fmla="*/ 3639 h 615"/>
                                <a:gd name="T36" fmla="+- 0 1624 465"/>
                                <a:gd name="T37" fmla="*/ T36 w 2369"/>
                                <a:gd name="T38" fmla="+- 0 3581 3457"/>
                                <a:gd name="T39" fmla="*/ 3581 h 615"/>
                                <a:gd name="T40" fmla="+- 0 1635 465"/>
                                <a:gd name="T41" fmla="*/ T40 w 2369"/>
                                <a:gd name="T42" fmla="+- 0 3522 3457"/>
                                <a:gd name="T43" fmla="*/ 3522 h 615"/>
                                <a:gd name="T44" fmla="+- 0 1693 465"/>
                                <a:gd name="T45" fmla="*/ T44 w 2369"/>
                                <a:gd name="T46" fmla="+- 0 3522 3457"/>
                                <a:gd name="T47" fmla="*/ 3522 h 615"/>
                                <a:gd name="T48" fmla="+- 0 1671 465"/>
                                <a:gd name="T49" fmla="*/ T48 w 2369"/>
                                <a:gd name="T50" fmla="+- 0 3457 3457"/>
                                <a:gd name="T51" fmla="*/ 3457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9" h="615">
                                  <a:moveTo>
                                    <a:pt x="1206" y="0"/>
                                  </a:moveTo>
                                  <a:lnTo>
                                    <a:pt x="1137" y="0"/>
                                  </a:lnTo>
                                  <a:lnTo>
                                    <a:pt x="949" y="615"/>
                                  </a:lnTo>
                                  <a:lnTo>
                                    <a:pt x="1018" y="615"/>
                                  </a:lnTo>
                                  <a:lnTo>
                                    <a:pt x="1072" y="429"/>
                                  </a:lnTo>
                                  <a:lnTo>
                                    <a:pt x="1346" y="429"/>
                                  </a:lnTo>
                                  <a:lnTo>
                                    <a:pt x="1324" y="362"/>
                                  </a:lnTo>
                                  <a:lnTo>
                                    <a:pt x="1090" y="362"/>
                                  </a:lnTo>
                                  <a:lnTo>
                                    <a:pt x="1144" y="182"/>
                                  </a:lnTo>
                                  <a:lnTo>
                                    <a:pt x="1159" y="124"/>
                                  </a:lnTo>
                                  <a:lnTo>
                                    <a:pt x="1170" y="65"/>
                                  </a:lnTo>
                                  <a:lnTo>
                                    <a:pt x="1228" y="65"/>
                                  </a:lnTo>
                                  <a:lnTo>
                                    <a:pt x="120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5" name="Freeform 7511"/>
                          <wps:cNvSpPr>
                            <a:spLocks/>
                          </wps:cNvSpPr>
                          <wps:spPr bwMode="auto">
                            <a:xfrm>
                              <a:off x="465" y="3457"/>
                              <a:ext cx="2369" cy="615"/>
                            </a:xfrm>
                            <a:custGeom>
                              <a:avLst/>
                              <a:gdLst>
                                <a:gd name="T0" fmla="+- 0 1811 465"/>
                                <a:gd name="T1" fmla="*/ T0 w 2369"/>
                                <a:gd name="T2" fmla="+- 0 3886 3457"/>
                                <a:gd name="T3" fmla="*/ 3886 h 615"/>
                                <a:gd name="T4" fmla="+- 0 1741 465"/>
                                <a:gd name="T5" fmla="*/ T4 w 2369"/>
                                <a:gd name="T6" fmla="+- 0 3886 3457"/>
                                <a:gd name="T7" fmla="*/ 3886 h 615"/>
                                <a:gd name="T8" fmla="+- 0 1798 465"/>
                                <a:gd name="T9" fmla="*/ T8 w 2369"/>
                                <a:gd name="T10" fmla="+- 0 4072 3457"/>
                                <a:gd name="T11" fmla="*/ 4072 h 615"/>
                                <a:gd name="T12" fmla="+- 0 1871 465"/>
                                <a:gd name="T13" fmla="*/ T12 w 2369"/>
                                <a:gd name="T14" fmla="+- 0 4072 3457"/>
                                <a:gd name="T15" fmla="*/ 4072 h 615"/>
                                <a:gd name="T16" fmla="+- 0 1811 465"/>
                                <a:gd name="T17" fmla="*/ T16 w 2369"/>
                                <a:gd name="T18" fmla="+- 0 3886 3457"/>
                                <a:gd name="T19" fmla="*/ 3886 h 615"/>
                              </a:gdLst>
                              <a:ahLst/>
                              <a:cxnLst>
                                <a:cxn ang="0">
                                  <a:pos x="T1" y="T3"/>
                                </a:cxn>
                                <a:cxn ang="0">
                                  <a:pos x="T5" y="T7"/>
                                </a:cxn>
                                <a:cxn ang="0">
                                  <a:pos x="T9" y="T11"/>
                                </a:cxn>
                                <a:cxn ang="0">
                                  <a:pos x="T13" y="T15"/>
                                </a:cxn>
                                <a:cxn ang="0">
                                  <a:pos x="T17" y="T19"/>
                                </a:cxn>
                              </a:cxnLst>
                              <a:rect l="0" t="0" r="r" b="b"/>
                              <a:pathLst>
                                <a:path w="2369" h="615">
                                  <a:moveTo>
                                    <a:pt x="1346" y="429"/>
                                  </a:moveTo>
                                  <a:lnTo>
                                    <a:pt x="1276" y="429"/>
                                  </a:lnTo>
                                  <a:lnTo>
                                    <a:pt x="1333" y="615"/>
                                  </a:lnTo>
                                  <a:lnTo>
                                    <a:pt x="1406" y="615"/>
                                  </a:lnTo>
                                  <a:lnTo>
                                    <a:pt x="1346" y="4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6" name="Freeform 7510"/>
                          <wps:cNvSpPr>
                            <a:spLocks/>
                          </wps:cNvSpPr>
                          <wps:spPr bwMode="auto">
                            <a:xfrm>
                              <a:off x="465" y="3457"/>
                              <a:ext cx="2369" cy="615"/>
                            </a:xfrm>
                            <a:custGeom>
                              <a:avLst/>
                              <a:gdLst>
                                <a:gd name="T0" fmla="+- 0 1693 465"/>
                                <a:gd name="T1" fmla="*/ T0 w 2369"/>
                                <a:gd name="T2" fmla="+- 0 3522 3457"/>
                                <a:gd name="T3" fmla="*/ 3522 h 615"/>
                                <a:gd name="T4" fmla="+- 0 1635 465"/>
                                <a:gd name="T5" fmla="*/ T4 w 2369"/>
                                <a:gd name="T6" fmla="+- 0 3522 3457"/>
                                <a:gd name="T7" fmla="*/ 3522 h 615"/>
                                <a:gd name="T8" fmla="+- 0 1639 465"/>
                                <a:gd name="T9" fmla="*/ T8 w 2369"/>
                                <a:gd name="T10" fmla="+- 0 3538 3457"/>
                                <a:gd name="T11" fmla="*/ 3538 h 615"/>
                                <a:gd name="T12" fmla="+- 0 1659 465"/>
                                <a:gd name="T13" fmla="*/ T12 w 2369"/>
                                <a:gd name="T14" fmla="+- 0 3614 3457"/>
                                <a:gd name="T15" fmla="*/ 3614 h 615"/>
                                <a:gd name="T16" fmla="+- 0 1721 465"/>
                                <a:gd name="T17" fmla="*/ T16 w 2369"/>
                                <a:gd name="T18" fmla="+- 0 3819 3457"/>
                                <a:gd name="T19" fmla="*/ 3819 h 615"/>
                                <a:gd name="T20" fmla="+- 0 1789 465"/>
                                <a:gd name="T21" fmla="*/ T20 w 2369"/>
                                <a:gd name="T22" fmla="+- 0 3819 3457"/>
                                <a:gd name="T23" fmla="*/ 3819 h 615"/>
                                <a:gd name="T24" fmla="+- 0 1693 465"/>
                                <a:gd name="T25" fmla="*/ T24 w 2369"/>
                                <a:gd name="T26" fmla="+- 0 3522 3457"/>
                                <a:gd name="T27" fmla="*/ 3522 h 615"/>
                              </a:gdLst>
                              <a:ahLst/>
                              <a:cxnLst>
                                <a:cxn ang="0">
                                  <a:pos x="T1" y="T3"/>
                                </a:cxn>
                                <a:cxn ang="0">
                                  <a:pos x="T5" y="T7"/>
                                </a:cxn>
                                <a:cxn ang="0">
                                  <a:pos x="T9" y="T11"/>
                                </a:cxn>
                                <a:cxn ang="0">
                                  <a:pos x="T13" y="T15"/>
                                </a:cxn>
                                <a:cxn ang="0">
                                  <a:pos x="T17" y="T19"/>
                                </a:cxn>
                                <a:cxn ang="0">
                                  <a:pos x="T21" y="T23"/>
                                </a:cxn>
                                <a:cxn ang="0">
                                  <a:pos x="T25" y="T27"/>
                                </a:cxn>
                              </a:cxnLst>
                              <a:rect l="0" t="0" r="r" b="b"/>
                              <a:pathLst>
                                <a:path w="2369" h="615">
                                  <a:moveTo>
                                    <a:pt x="1228" y="65"/>
                                  </a:moveTo>
                                  <a:lnTo>
                                    <a:pt x="1170" y="65"/>
                                  </a:lnTo>
                                  <a:lnTo>
                                    <a:pt x="1174" y="81"/>
                                  </a:lnTo>
                                  <a:lnTo>
                                    <a:pt x="1194" y="157"/>
                                  </a:lnTo>
                                  <a:lnTo>
                                    <a:pt x="1256" y="362"/>
                                  </a:lnTo>
                                  <a:lnTo>
                                    <a:pt x="1324" y="362"/>
                                  </a:lnTo>
                                  <a:lnTo>
                                    <a:pt x="1228" y="6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7" name="Freeform 7509"/>
                          <wps:cNvSpPr>
                            <a:spLocks/>
                          </wps:cNvSpPr>
                          <wps:spPr bwMode="auto">
                            <a:xfrm>
                              <a:off x="465" y="3457"/>
                              <a:ext cx="2369" cy="615"/>
                            </a:xfrm>
                            <a:custGeom>
                              <a:avLst/>
                              <a:gdLst>
                                <a:gd name="T0" fmla="+- 0 1958 465"/>
                                <a:gd name="T1" fmla="*/ T0 w 2369"/>
                                <a:gd name="T2" fmla="+- 0 3457 3457"/>
                                <a:gd name="T3" fmla="*/ 3457 h 615"/>
                                <a:gd name="T4" fmla="+- 0 1958 465"/>
                                <a:gd name="T5" fmla="*/ T4 w 2369"/>
                                <a:gd name="T6" fmla="+- 0 4072 3457"/>
                                <a:gd name="T7" fmla="*/ 4072 h 615"/>
                                <a:gd name="T8" fmla="+- 0 2134 465"/>
                                <a:gd name="T9" fmla="*/ T8 w 2369"/>
                                <a:gd name="T10" fmla="+- 0 4072 3457"/>
                                <a:gd name="T11" fmla="*/ 4072 h 615"/>
                                <a:gd name="T12" fmla="+- 0 2196 465"/>
                                <a:gd name="T13" fmla="*/ T12 w 2369"/>
                                <a:gd name="T14" fmla="+- 0 4066 3457"/>
                                <a:gd name="T15" fmla="*/ 4066 h 615"/>
                                <a:gd name="T16" fmla="+- 0 2257 465"/>
                                <a:gd name="T17" fmla="*/ T16 w 2369"/>
                                <a:gd name="T18" fmla="+- 0 4041 3457"/>
                                <a:gd name="T19" fmla="*/ 4041 h 615"/>
                                <a:gd name="T20" fmla="+- 0 2300 465"/>
                                <a:gd name="T21" fmla="*/ T20 w 2369"/>
                                <a:gd name="T22" fmla="+- 0 3999 3457"/>
                                <a:gd name="T23" fmla="*/ 3999 h 615"/>
                                <a:gd name="T24" fmla="+- 0 2023 465"/>
                                <a:gd name="T25" fmla="*/ T24 w 2369"/>
                                <a:gd name="T26" fmla="+- 0 3999 3457"/>
                                <a:gd name="T27" fmla="*/ 3999 h 615"/>
                                <a:gd name="T28" fmla="+- 0 2023 465"/>
                                <a:gd name="T29" fmla="*/ T28 w 2369"/>
                                <a:gd name="T30" fmla="+- 0 3530 3457"/>
                                <a:gd name="T31" fmla="*/ 3530 h 615"/>
                                <a:gd name="T32" fmla="+- 0 2301 465"/>
                                <a:gd name="T33" fmla="*/ T32 w 2369"/>
                                <a:gd name="T34" fmla="+- 0 3530 3457"/>
                                <a:gd name="T35" fmla="*/ 3530 h 615"/>
                                <a:gd name="T36" fmla="+- 0 2298 465"/>
                                <a:gd name="T37" fmla="*/ T36 w 2369"/>
                                <a:gd name="T38" fmla="+- 0 3525 3457"/>
                                <a:gd name="T39" fmla="*/ 3525 h 615"/>
                                <a:gd name="T40" fmla="+- 0 2237 465"/>
                                <a:gd name="T41" fmla="*/ T40 w 2369"/>
                                <a:gd name="T42" fmla="+- 0 3475 3457"/>
                                <a:gd name="T43" fmla="*/ 3475 h 615"/>
                                <a:gd name="T44" fmla="+- 0 2164 465"/>
                                <a:gd name="T45" fmla="*/ T44 w 2369"/>
                                <a:gd name="T46" fmla="+- 0 3458 3457"/>
                                <a:gd name="T47" fmla="*/ 3458 h 615"/>
                                <a:gd name="T48" fmla="+- 0 2142 465"/>
                                <a:gd name="T49" fmla="*/ T48 w 2369"/>
                                <a:gd name="T50" fmla="+- 0 3457 3457"/>
                                <a:gd name="T51" fmla="*/ 3457 h 615"/>
                                <a:gd name="T52" fmla="+- 0 1958 465"/>
                                <a:gd name="T53" fmla="*/ T52 w 2369"/>
                                <a:gd name="T54" fmla="+- 0 3457 3457"/>
                                <a:gd name="T55" fmla="*/ 3457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369" h="615">
                                  <a:moveTo>
                                    <a:pt x="1493" y="0"/>
                                  </a:moveTo>
                                  <a:lnTo>
                                    <a:pt x="1493" y="615"/>
                                  </a:lnTo>
                                  <a:lnTo>
                                    <a:pt x="1669" y="615"/>
                                  </a:lnTo>
                                  <a:lnTo>
                                    <a:pt x="1731" y="609"/>
                                  </a:lnTo>
                                  <a:lnTo>
                                    <a:pt x="1792" y="584"/>
                                  </a:lnTo>
                                  <a:lnTo>
                                    <a:pt x="1835" y="542"/>
                                  </a:lnTo>
                                  <a:lnTo>
                                    <a:pt x="1558" y="542"/>
                                  </a:lnTo>
                                  <a:lnTo>
                                    <a:pt x="1558" y="73"/>
                                  </a:lnTo>
                                  <a:lnTo>
                                    <a:pt x="1836" y="73"/>
                                  </a:lnTo>
                                  <a:lnTo>
                                    <a:pt x="1833" y="68"/>
                                  </a:lnTo>
                                  <a:lnTo>
                                    <a:pt x="1772" y="18"/>
                                  </a:lnTo>
                                  <a:lnTo>
                                    <a:pt x="1699" y="1"/>
                                  </a:lnTo>
                                  <a:lnTo>
                                    <a:pt x="1677" y="0"/>
                                  </a:lnTo>
                                  <a:lnTo>
                                    <a:pt x="149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8" name="Freeform 7508"/>
                          <wps:cNvSpPr>
                            <a:spLocks/>
                          </wps:cNvSpPr>
                          <wps:spPr bwMode="auto">
                            <a:xfrm>
                              <a:off x="465" y="3457"/>
                              <a:ext cx="2369" cy="615"/>
                            </a:xfrm>
                            <a:custGeom>
                              <a:avLst/>
                              <a:gdLst>
                                <a:gd name="T0" fmla="+- 0 2301 465"/>
                                <a:gd name="T1" fmla="*/ T0 w 2369"/>
                                <a:gd name="T2" fmla="+- 0 3530 3457"/>
                                <a:gd name="T3" fmla="*/ 3530 h 615"/>
                                <a:gd name="T4" fmla="+- 0 2125 465"/>
                                <a:gd name="T5" fmla="*/ T4 w 2369"/>
                                <a:gd name="T6" fmla="+- 0 3530 3457"/>
                                <a:gd name="T7" fmla="*/ 3530 h 615"/>
                                <a:gd name="T8" fmla="+- 0 2151 465"/>
                                <a:gd name="T9" fmla="*/ T8 w 2369"/>
                                <a:gd name="T10" fmla="+- 0 3530 3457"/>
                                <a:gd name="T11" fmla="*/ 3530 h 615"/>
                                <a:gd name="T12" fmla="+- 0 2173 465"/>
                                <a:gd name="T13" fmla="*/ T12 w 2369"/>
                                <a:gd name="T14" fmla="+- 0 3533 3457"/>
                                <a:gd name="T15" fmla="*/ 3533 h 615"/>
                                <a:gd name="T16" fmla="+- 0 2237 465"/>
                                <a:gd name="T17" fmla="*/ T16 w 2369"/>
                                <a:gd name="T18" fmla="+- 0 3563 3457"/>
                                <a:gd name="T19" fmla="*/ 3563 h 615"/>
                                <a:gd name="T20" fmla="+- 0 2270 465"/>
                                <a:gd name="T21" fmla="*/ T20 w 2369"/>
                                <a:gd name="T22" fmla="+- 0 3614 3457"/>
                                <a:gd name="T23" fmla="*/ 3614 h 615"/>
                                <a:gd name="T24" fmla="+- 0 2291 465"/>
                                <a:gd name="T25" fmla="*/ T24 w 2369"/>
                                <a:gd name="T26" fmla="+- 0 3688 3457"/>
                                <a:gd name="T27" fmla="*/ 3688 h 615"/>
                                <a:gd name="T28" fmla="+- 0 2295 465"/>
                                <a:gd name="T29" fmla="*/ T28 w 2369"/>
                                <a:gd name="T30" fmla="+- 0 3751 3457"/>
                                <a:gd name="T31" fmla="*/ 3751 h 615"/>
                                <a:gd name="T32" fmla="+- 0 2295 465"/>
                                <a:gd name="T33" fmla="*/ T32 w 2369"/>
                                <a:gd name="T34" fmla="+- 0 3776 3457"/>
                                <a:gd name="T35" fmla="*/ 3776 h 615"/>
                                <a:gd name="T36" fmla="+- 0 2290 465"/>
                                <a:gd name="T37" fmla="*/ T36 w 2369"/>
                                <a:gd name="T38" fmla="+- 0 3839 3457"/>
                                <a:gd name="T39" fmla="*/ 3839 h 615"/>
                                <a:gd name="T40" fmla="+- 0 2270 465"/>
                                <a:gd name="T41" fmla="*/ T40 w 2369"/>
                                <a:gd name="T42" fmla="+- 0 3916 3457"/>
                                <a:gd name="T43" fmla="*/ 3916 h 615"/>
                                <a:gd name="T44" fmla="+- 0 2222 465"/>
                                <a:gd name="T45" fmla="*/ T44 w 2369"/>
                                <a:gd name="T46" fmla="+- 0 3978 3457"/>
                                <a:gd name="T47" fmla="*/ 3978 h 615"/>
                                <a:gd name="T48" fmla="+- 0 2150 465"/>
                                <a:gd name="T49" fmla="*/ T48 w 2369"/>
                                <a:gd name="T50" fmla="+- 0 3999 3457"/>
                                <a:gd name="T51" fmla="*/ 3999 h 615"/>
                                <a:gd name="T52" fmla="+- 0 2023 465"/>
                                <a:gd name="T53" fmla="*/ T52 w 2369"/>
                                <a:gd name="T54" fmla="+- 0 3999 3457"/>
                                <a:gd name="T55" fmla="*/ 3999 h 615"/>
                                <a:gd name="T56" fmla="+- 0 2300 465"/>
                                <a:gd name="T57" fmla="*/ T56 w 2369"/>
                                <a:gd name="T58" fmla="+- 0 3999 3457"/>
                                <a:gd name="T59" fmla="*/ 3999 h 615"/>
                                <a:gd name="T60" fmla="+- 0 2335 465"/>
                                <a:gd name="T61" fmla="*/ T60 w 2369"/>
                                <a:gd name="T62" fmla="+- 0 3932 3457"/>
                                <a:gd name="T63" fmla="*/ 3932 h 615"/>
                                <a:gd name="T64" fmla="+- 0 2355 465"/>
                                <a:gd name="T65" fmla="*/ T64 w 2369"/>
                                <a:gd name="T66" fmla="+- 0 3855 3457"/>
                                <a:gd name="T67" fmla="*/ 3855 h 615"/>
                                <a:gd name="T68" fmla="+- 0 2362 465"/>
                                <a:gd name="T69" fmla="*/ T68 w 2369"/>
                                <a:gd name="T70" fmla="+- 0 3776 3457"/>
                                <a:gd name="T71" fmla="*/ 3776 h 615"/>
                                <a:gd name="T72" fmla="+- 0 2362 465"/>
                                <a:gd name="T73" fmla="*/ T72 w 2369"/>
                                <a:gd name="T74" fmla="+- 0 3751 3457"/>
                                <a:gd name="T75" fmla="*/ 3751 h 615"/>
                                <a:gd name="T76" fmla="+- 0 2357 465"/>
                                <a:gd name="T77" fmla="*/ T76 w 2369"/>
                                <a:gd name="T78" fmla="+- 0 3687 3457"/>
                                <a:gd name="T79" fmla="*/ 3687 h 615"/>
                                <a:gd name="T80" fmla="+- 0 2343 465"/>
                                <a:gd name="T81" fmla="*/ T80 w 2369"/>
                                <a:gd name="T82" fmla="+- 0 3617 3457"/>
                                <a:gd name="T83" fmla="*/ 3617 h 615"/>
                                <a:gd name="T84" fmla="+- 0 2319 465"/>
                                <a:gd name="T85" fmla="*/ T84 w 2369"/>
                                <a:gd name="T86" fmla="+- 0 3558 3457"/>
                                <a:gd name="T87" fmla="*/ 3558 h 615"/>
                                <a:gd name="T88" fmla="+- 0 2309 465"/>
                                <a:gd name="T89" fmla="*/ T88 w 2369"/>
                                <a:gd name="T90" fmla="+- 0 3541 3457"/>
                                <a:gd name="T91" fmla="*/ 3541 h 615"/>
                                <a:gd name="T92" fmla="+- 0 2301 465"/>
                                <a:gd name="T93" fmla="*/ T92 w 2369"/>
                                <a:gd name="T94" fmla="+- 0 3530 3457"/>
                                <a:gd name="T95" fmla="*/ 3530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369" h="615">
                                  <a:moveTo>
                                    <a:pt x="1836" y="73"/>
                                  </a:moveTo>
                                  <a:lnTo>
                                    <a:pt x="1660" y="73"/>
                                  </a:lnTo>
                                  <a:lnTo>
                                    <a:pt x="1686" y="73"/>
                                  </a:lnTo>
                                  <a:lnTo>
                                    <a:pt x="1708" y="76"/>
                                  </a:lnTo>
                                  <a:lnTo>
                                    <a:pt x="1772" y="106"/>
                                  </a:lnTo>
                                  <a:lnTo>
                                    <a:pt x="1805" y="157"/>
                                  </a:lnTo>
                                  <a:lnTo>
                                    <a:pt x="1826" y="231"/>
                                  </a:lnTo>
                                  <a:lnTo>
                                    <a:pt x="1830" y="294"/>
                                  </a:lnTo>
                                  <a:lnTo>
                                    <a:pt x="1830" y="319"/>
                                  </a:lnTo>
                                  <a:lnTo>
                                    <a:pt x="1825" y="382"/>
                                  </a:lnTo>
                                  <a:lnTo>
                                    <a:pt x="1805" y="459"/>
                                  </a:lnTo>
                                  <a:lnTo>
                                    <a:pt x="1757" y="521"/>
                                  </a:lnTo>
                                  <a:lnTo>
                                    <a:pt x="1685" y="542"/>
                                  </a:lnTo>
                                  <a:lnTo>
                                    <a:pt x="1558" y="542"/>
                                  </a:lnTo>
                                  <a:lnTo>
                                    <a:pt x="1835" y="542"/>
                                  </a:lnTo>
                                  <a:lnTo>
                                    <a:pt x="1870" y="475"/>
                                  </a:lnTo>
                                  <a:lnTo>
                                    <a:pt x="1890" y="398"/>
                                  </a:lnTo>
                                  <a:lnTo>
                                    <a:pt x="1897" y="319"/>
                                  </a:lnTo>
                                  <a:lnTo>
                                    <a:pt x="1897" y="294"/>
                                  </a:lnTo>
                                  <a:lnTo>
                                    <a:pt x="1892" y="230"/>
                                  </a:lnTo>
                                  <a:lnTo>
                                    <a:pt x="1878" y="160"/>
                                  </a:lnTo>
                                  <a:lnTo>
                                    <a:pt x="1854" y="101"/>
                                  </a:lnTo>
                                  <a:lnTo>
                                    <a:pt x="1844" y="84"/>
                                  </a:lnTo>
                                  <a:lnTo>
                                    <a:pt x="1836" y="7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9" name="Freeform 7507"/>
                          <wps:cNvSpPr>
                            <a:spLocks/>
                          </wps:cNvSpPr>
                          <wps:spPr bwMode="auto">
                            <a:xfrm>
                              <a:off x="465" y="3457"/>
                              <a:ext cx="2369" cy="615"/>
                            </a:xfrm>
                            <a:custGeom>
                              <a:avLst/>
                              <a:gdLst>
                                <a:gd name="T0" fmla="+- 0 2823 465"/>
                                <a:gd name="T1" fmla="*/ T0 w 2369"/>
                                <a:gd name="T2" fmla="+- 0 3457 3457"/>
                                <a:gd name="T3" fmla="*/ 3457 h 615"/>
                                <a:gd name="T4" fmla="+- 0 2470 465"/>
                                <a:gd name="T5" fmla="*/ T4 w 2369"/>
                                <a:gd name="T6" fmla="+- 0 3457 3457"/>
                                <a:gd name="T7" fmla="*/ 3457 h 615"/>
                                <a:gd name="T8" fmla="+- 0 2470 465"/>
                                <a:gd name="T9" fmla="*/ T8 w 2369"/>
                                <a:gd name="T10" fmla="+- 0 4072 3457"/>
                                <a:gd name="T11" fmla="*/ 4072 h 615"/>
                                <a:gd name="T12" fmla="+- 0 2834 465"/>
                                <a:gd name="T13" fmla="*/ T12 w 2369"/>
                                <a:gd name="T14" fmla="+- 0 4072 3457"/>
                                <a:gd name="T15" fmla="*/ 4072 h 615"/>
                                <a:gd name="T16" fmla="+- 0 2834 465"/>
                                <a:gd name="T17" fmla="*/ T16 w 2369"/>
                                <a:gd name="T18" fmla="+- 0 3999 3457"/>
                                <a:gd name="T19" fmla="*/ 3999 h 615"/>
                                <a:gd name="T20" fmla="+- 0 2534 465"/>
                                <a:gd name="T21" fmla="*/ T20 w 2369"/>
                                <a:gd name="T22" fmla="+- 0 3999 3457"/>
                                <a:gd name="T23" fmla="*/ 3999 h 615"/>
                                <a:gd name="T24" fmla="+- 0 2534 465"/>
                                <a:gd name="T25" fmla="*/ T24 w 2369"/>
                                <a:gd name="T26" fmla="+- 0 3790 3457"/>
                                <a:gd name="T27" fmla="*/ 3790 h 615"/>
                                <a:gd name="T28" fmla="+- 0 2805 465"/>
                                <a:gd name="T29" fmla="*/ T28 w 2369"/>
                                <a:gd name="T30" fmla="+- 0 3790 3457"/>
                                <a:gd name="T31" fmla="*/ 3790 h 615"/>
                                <a:gd name="T32" fmla="+- 0 2805 465"/>
                                <a:gd name="T33" fmla="*/ T32 w 2369"/>
                                <a:gd name="T34" fmla="+- 0 3718 3457"/>
                                <a:gd name="T35" fmla="*/ 3718 h 615"/>
                                <a:gd name="T36" fmla="+- 0 2534 465"/>
                                <a:gd name="T37" fmla="*/ T36 w 2369"/>
                                <a:gd name="T38" fmla="+- 0 3718 3457"/>
                                <a:gd name="T39" fmla="*/ 3718 h 615"/>
                                <a:gd name="T40" fmla="+- 0 2534 465"/>
                                <a:gd name="T41" fmla="*/ T40 w 2369"/>
                                <a:gd name="T42" fmla="+- 0 3530 3457"/>
                                <a:gd name="T43" fmla="*/ 3530 h 615"/>
                                <a:gd name="T44" fmla="+- 0 2823 465"/>
                                <a:gd name="T45" fmla="*/ T44 w 2369"/>
                                <a:gd name="T46" fmla="+- 0 3530 3457"/>
                                <a:gd name="T47" fmla="*/ 3530 h 615"/>
                                <a:gd name="T48" fmla="+- 0 2823 465"/>
                                <a:gd name="T49" fmla="*/ T48 w 2369"/>
                                <a:gd name="T50" fmla="+- 0 3457 3457"/>
                                <a:gd name="T51" fmla="*/ 3457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9" h="615">
                                  <a:moveTo>
                                    <a:pt x="2358" y="0"/>
                                  </a:moveTo>
                                  <a:lnTo>
                                    <a:pt x="2005" y="0"/>
                                  </a:lnTo>
                                  <a:lnTo>
                                    <a:pt x="2005" y="615"/>
                                  </a:lnTo>
                                  <a:lnTo>
                                    <a:pt x="2369" y="615"/>
                                  </a:lnTo>
                                  <a:lnTo>
                                    <a:pt x="2369" y="542"/>
                                  </a:lnTo>
                                  <a:lnTo>
                                    <a:pt x="2069" y="542"/>
                                  </a:lnTo>
                                  <a:lnTo>
                                    <a:pt x="2069" y="333"/>
                                  </a:lnTo>
                                  <a:lnTo>
                                    <a:pt x="2340" y="333"/>
                                  </a:lnTo>
                                  <a:lnTo>
                                    <a:pt x="2340" y="261"/>
                                  </a:lnTo>
                                  <a:lnTo>
                                    <a:pt x="2069" y="261"/>
                                  </a:lnTo>
                                  <a:lnTo>
                                    <a:pt x="2069" y="73"/>
                                  </a:lnTo>
                                  <a:lnTo>
                                    <a:pt x="2358" y="73"/>
                                  </a:lnTo>
                                  <a:lnTo>
                                    <a:pt x="235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983661" id="Group 7505" o:spid="_x0000_s1026" style="position:absolute;margin-left:12.1pt;margin-top:136.5pt;width:519pt;height:563.9pt;z-index:-251396096;mso-position-horizontal-relative:page;mso-position-vertical-relative:page" coordorigin="-10,3457" coordsize="10788,105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Ww0nXjPAADV+wcADgAAAGRycy9lMm9Eb2MueG1s7H3r&#10;buM6su7/A5x3EPJzb2RaN1tSMNkb6VwWBlgzZ3CWzwO4E3cnmMTO2O7LmsF+9/MVKVK8FGXFtqL0&#10;ihpYbfdyUSxWUayvLiT//N8/nh6jb4v15mG1PD9J/hSfRIvl7eruYfnl/OT/zW5Oy5Nos50v7+aP&#10;q+Xi/OT3xebkv//rf/+vP39/Plukq/vV491iHeEhy83Z9+fzk/vt9vnsw4fN7f3iab750+p5scSP&#10;n1frp/kW/1x/+XC3nn/H058eP6RxPP3wfbW+e16vbhebDf7vlfzx5L/E8z9/Xtxu/8/nz5vFNno8&#10;PwFvW/H3Wvz9if7+8F9/np99Wc+f7x9uazbme3DxNH9YolP9qKv5dh59XT94j3p6uF2vNqvP2z/d&#10;rp4+rD5/frhdiDFgNEnsjOaX9errsxjLl7PvX561mCBaR057P/b2b9/+vo4e7s5Pisk0P4mW8ydo&#10;SXQcFZN4QgL6/vzlDHS/rJ9/e/77Wo4SX39d3f5jg58/uL/Tv79I4ujT97+u7vDE+dftSgjox+f1&#10;Ez0CQ49+CD38rvWw+LGNbvE/p5MqrqrJSXSL34pkmkzKRGrq9h7qpHanCbSJX7N8UqifruvmSVyU&#10;mHbUOIknEzGGD/Mz2bPgtuZODk38Q4+ykQb6t6RRJtXrSKMo43piKoFgREUqR5SnWaYGXMtCSqJp&#10;dXtvSMJtFxQE3r9NM8U2h02x3+7nzwsxczc0dRqhTpVQb9aLBb3WUVGmYrTfnwWpmmIbc34ZvxDZ&#10;BtOw48xqpNIiSy2T+dnt1832l8VKTNH5t183W7lA3OGbmPh39ZyYQeifnx6xVvzHhyiOvkdSRTW1&#10;IkoU0X+egihJqjzDeONagV/0w6Bb/TBJdR/lSa6WJ02XmXQ0J0Id402WD9zRMeZ4p46htoaureNC&#10;EYqOaazsgPF66ucJIn68lUEWFrJWRXufidYGVNbSaWJqI9yr1sUOESdaF+jWVS5m3hc1t+b3arrd&#10;/ljW8w3fojmZ0lgsns+rDS1+NPmwuM1SWgjwCFDR5AwQg1EiVstgOzEUTcRlpydDPUQMwXbhg+Qq&#10;yHOTXLJfD3cNe+1a6vVJBEv9idrMz57nW5KS+hp9pyVerI335yfijaGfnlbfFrOVINo2Rka9UOix&#10;IXhcmoT1s8ClQaxI1OezeGZDKt5SPFT9rj4lnVRVFxqvSzyTxitUrAdO8jLWqM3q8eHu5uHxkUa7&#10;WX/5dPm4jr7NgXau8qvra7HSoIlF9ihmy3JFzaTi5P/BClnLltZKgV7+XSVpHn9Mq9ObaVmc5jf5&#10;5LQq4vI0TqqP1TTOq/zq5n9obib52f3D3d1i+evDcqGQVJJ3MyM1ppMYSGAp0mw1SSdi2lvcW4OM&#10;xZ96PllkgE7LOzFn7hfzu+v6+3b+8Ci/f7A5FkLGsNWnEASwgjQ2hA42Z59Wd7/D8KxXEkUC9eLL&#10;/Wr9r5PoOxDk+cnmn1/n68VJ9PiXJexnleRYwaOt+AdgCsxctDZ/+WT+Ml/e4lHnJ9sTvPD09XIr&#10;YerX5/XDl3v0lAhZLFcXgFKfH8gwCf4kV/U/YMLFtxqAtQMcrNUOwBFQyoVzBGqPC/fyuKjxHGOU&#10;MxKUUJwGe/IdalqxAEe1w2znkd7rABxYNilUA+AkYjntB+A0UmmRpZaJvXgcG+AIo5rHZSu+qS2v&#10;UhcZQAWXtEklS9mGMrRJbSw+162Jblq63RPcUI8R160JbgTRfcSNdh9wE+zTAjctne4FboJ6tbCN&#10;I2HMuRHaAGwdBdqI+ROGNmp6Qea7oY1BrKCK+uwL2nhdgtEDoM31xfXNjQK/ltUfoY0AdBYYU5BG&#10;fXLQZvvj0w+0/COiHCyzDsrpPaiVFBPpdE2zssYyyjjDBxJxqTwTXhDssYpoMY0anOM00/bcjWa9&#10;CsYpgMd8jDMl0HZsjMMIJSBJLZJ9II6AEaSsqNFYA0vMuIEguo8Srb+GDDoyYi5FmeTs00yQI4ia&#10;p2EMe5hMiY5nnZzwmla5hSIWgF4PMFPwu4UwwsZJ+b4hyyR5UhIFN9Ia4ctOE6F9WGpELmNaTXLp&#10;J1lmwfIZbz5eXGcqwGGR7fYZ0Q0NFHPQ95Tj6rq8LvPTPJ1en+bx1dXpxc1lfjq9wSS+yq4uL68S&#10;21Mm//twT5n4sUZhD/aG/vgOsuH+yugBxI1RtdmIP5j7CxfUNQzitejT/U3KFL0ivNQsM2o5y+Cs&#10;hCyD36qxDG476HFA95eyDb5pEKbu6KbBl0pIllome9sGUlwktCciE82ib9qGGQWLoQ+HxLMLWRe7&#10;kEWNXTB9ZNv1TcrJhOXLdH1nOcuXdntrJzrh+dIRfRE1BxHPl3Z6ZTg8xJfp9M5Kli/K7BmGNGyW&#10;Tdm32OXG5a1ZC6nStMyzhHIrvjIbj3cHZjAV0MacrYXwPDPVMEumPHO2EoAueJUikWmmXyyd4l3Z&#10;A4MAfYjYvgUsBK7g0heQDSUCRLQR/bVnJMCryBp0wjezRALvWdIt3ZFArOLpIrWreJGfBzjutCjv&#10;BkaAPEpeIWwEL4H4MyiVq64+pcte0ymopX5Uny9NRTD93T6uNgusbJDNTlgWhiPheP3ouQvhvthz&#10;/6OhMry/jrsuXvyeURlsNF4zBpWBHYHKMpSjCLve+Otl6rYyUJnTDm/NkKgMq4iPykQArQdU5kpF&#10;o7KQTA5AZZOc0I8YiQmSTGQgUZlYaE0SG5UFQQZ41oUKyozrudDAQBeVpSnLlwkKJCrz+LLxQJAv&#10;Ew608GUDAhIVy5eJByQq8/hyUFlRFBMWxlqJCEEFvMhIzEdlAVWaGqhRmc+cLf8wc6YC2piztQC5&#10;BZgz1VCjMp85WwnQVspLztSCoOIlR3lkAx/DBeCZI1dTz91ZKpwTjzlaw4yHBZlLTTW0MWdrIsyc&#10;qYkZxAuw7TNnqwHd8gG61FSDoGokh5X33ePZIBCvoxEzaFdCu3YojnIMgZYhb4P8cLSMuUVomVYJ&#10;LoyYSYuiwG0IK8s4oqJS0Fd9mhBYrUfgXP2sPiWZ7LAjmUpEqUeoT/momvlORDbv4O4ApJ0myY0s&#10;pMBzLEA+Iu0RaaPau8DLbCPtuPf6ZpgDvOsSadegTaFDvHI10K5/MIC216gB2k4zzPUhcTbslY+z&#10;xVt9fJztCSUgSS2SvWG2AgW1YhrUawKMBhN4ZNCRATEUOPPITITRYDNBhjHsYcSlQRgyMZZVKWvR&#10;bFPVbtBghZR1lpYFwthpF5jEWFXsqKUMW4wxL/ae8mIA045d6L0sNCkrLJ18BAZmKpgX81o1huGN&#10;5cXgA3qWIe6lLPQFsjzcNFBniChADyI4xpuGIfJiVUb5Op8vy+0cIC8W4sv0/YfKi4VUaRrmwfJi&#10;IeZM13/MiwU9/T9aXkxGIpg8leN9SzrbsW68fjMo0IWG6W/Miy2x/WXcrNPzZp0CBsJBZf2XsZbw&#10;GQKoDDYhmBfzWhmozGmnEcgghawozmVQWT+FrN1lqWWyt8OeVBl2G1OPO1GZH3O3nPVgyN3EBE7E&#10;3cyyudmAqmD58lGZx1fHVIAJB1r4slMyJCqWLx+VeXz1nRer4oAqTQ0MlRcLMmeqYai8WOgleBN5&#10;sSBz1quQjnkxZKS4ErKj4NkgWv5J8mJYAhAzUcC1PYyoqBQ+Vp8mBN6Z8JIddiRTkVvVk/qs82Ly&#10;WZ2IbN67xD+thJdVEB+Oco55sTEvhrwYjhpykbYw+r1WoFUpEMlL82J+owZov6m8WAlu/OhnP7sC&#10;fKGMeTHn+JgxL0ZVJmrD2JgXM0+NEdvFxv1iOEWlXu9x4Is8HQ+nWrh2offK5DSpkSi5stKZd1cz&#10;vRFV10swjXy7UDfTsYZh4i8ID/h2QUDCY9dLMEIJSFKLZO/wSzBo4tRLxIGtVE69xLiRGC5Od0cH&#10;MXp1wJj0OLr4C169RF5m2XRXwcRFdZ2PG4n1lpV3upG4RMjGCs0XVe+FdGk60Q5Dd8PgN3qrhoEr&#10;pJOHoh7dMPhCGQ3Dm3MYaE3nSsMHMAzpdKfHkH+cTC5E0AC2xwpFjZV076iSrkQWxDEMvVfSpVku&#10;A6u+x+BWxAHfqrOHmFaNZXDbaYA8jM/AVNIVVS+VdIxUlGkIymRvp4E6i0SPO3O2r3rCRJoVBcuX&#10;lah6/Uq6IF9+ztaTl5OzDftrHR02Zy9jWJV4NZsdecOcMBFmjsnZ+pKzE+fjCRNYDNv3zI0nTOg9&#10;dlaqsTn7QuUFx0q6sZLuFY69Lt1KukIe7dBnfg+LLkKd/P4G2IRAJR3TykBlTrthUVnFVNIVsvr+&#10;6A57d1lqmRyAyoopoZ/6sM62/Q1eZZgdxg2CDBMTCKJm73q4ko5YYvnyUZnHV5+VdEG+fFTm8eWg&#10;MrVPsA5vGaI3UVmzUdDHKrYCwFpAlaYGBqqkCzPHoDJfcjYqwyw66gkTgNq85N5CJV2YOetVGCvp&#10;QtfDjJV0uEUMS8XrVtLJDndW0kmyHUVyLyAaK+lwyd54wczrXDBTuZV0hdzJ3i/SpnMtXlhJBxvi&#10;NmqANt4u82AKjSkHiX7iPAGvYqKoeqmkY4Siop8hkewNsxViEQudiXpNqCeIBDj2yMDQeMIEc+WZ&#10;Wu7bS8PHEya63Kbq31E2nryO69CQzyMP/yUXj8EKuHmx/ivp6J5YPgKjVjOmks5v5NuFptxowJOH&#10;YAIYu9BPJZ0vFNcuuCLZ2y6E8wtqwW8/lNy2CyK6Qn+52yLNAIAggpXRs6EJPNibGYO8mX6nIGqe&#10;BvAwwDlGIkXBbKKq68BF4ASciTyG/Nz36OujnHlt13So7ID6fJUkQno5vfoowiyQh1XAMW4SGjcJ&#10;YZMQXU5ul3YgrQDJ9OraTMmh4pMIYCdwSBLKldxWjQ0LljEM49wwVX8FMgtCrsYV4HglD70cnJGK&#10;MmJBmextxaizSPT4xko7ihRxXZofDl+mBRvg8pA0xJefRPCD/rAehisYNPnWMdUtNt8t7Qiq0sQQ&#10;Ax2SFJ5nTBLBl5ydRAjCm/HyEHUL+5sv7cB7DHPBHFpkgyla8Yzot/pRfZqISwUU1G/q06Rh+htL&#10;O8bSjlco7aCDhxxU1n/B7ZRisjwqg00IlXb4rQxU5rSDDzJkaIEruC37Kbj1paJRWUgm+6OyIp0Q&#10;+vGCyWbMeYDLQ4glli8flXmFAL2WdoT48lGZx1ffpR3TKqBKBpX5zDlxneDNJqYC2upObC1AnwHm&#10;GFTmM2ejMiDV45Z2hF6CN1HaEWTO1MR4eUgovnecy/CCTx8PSVLoV31KFIw1h1B3fecRjLf6WX2a&#10;ZML6hGnkszoR2dAcj9x5SLwV2BwPSXq4kxuY52e7d+npPc+/PiwXakub+hTRc5EV2zxTgozyY3+w&#10;a/qww9lF2iKg0Gv8s0h1EXUN2hQ6VCk8um9BxLKanW1+owZoO80GxdlTbG/2U3hlL4eRIsDWUZJa&#10;JHvDbIVYasU02TQTZguisbQD16/LZbu+Dmu8PKSKq+vyusxP83R6fZrHV1enFzeX+en0JikmV9nV&#10;5eVV8j+0M1wvyLSGRz+eHpebM/zP85OxtOP8ZHuC7O/tff8RmGmMt9qJwAiXple7UGawRmwERi3w&#10;Opnf2AW/kW8X3DqGIbJi0xiDkCK9WS8Wn1frp6goyn5K/nyhuBbWFckhdoG/zNGxC+MhSXUxBsH5&#10;DpeKKzdgR8lfo0fplXTxF7xDkrJJgnPp28vgruP8CvdGApWhC8vj2I2y4TnRwzEHaxnQbPy6fjg/&#10;+fdoGDb//DpfL06ix78sN7h+IclzAMit+AcqtOiS2LX5yyfzF2kNXtUwwJN1DEPvNX9ZjBuWeMPg&#10;JvmxjKmzMJhWjWVw22l8PIxpAIr3TYNA2sfedclIRZmGoEz2tg3UWSR6dAoTTNswwK1SWZynLF9W&#10;PPL1z8II8uWH5v20f78FE2FVMqF5nzlM8E7VHKYC2qo57NB8mDkmNO8zZ4fmx4IJLIbjWRjkwW+j&#10;H3SCGpkeBcdU7Fd9mjRjwcTt4oO/vWK8Vepy2++tUtMY66aNyoDnYXP7dNex6Ibc9Qw2IVAwwbQy&#10;UJnTbmBUxpWxyk0HPaCyrrLUMjkAleUJoR8xQ0Kb9AYomCCWWL5MUCDLWL30uo0HBHKgv9yCWBMO&#10;KHhR5/dMQdiAIMiXj8o8vnoumMjiJKBKBpX5zNmoLHxQh6mA7gUTYeZMNQx0qxSgNi+5t1AwEWbO&#10;1MRYMCFwKrMhaiyYAG4dz8IQlRMyiW8bSyt8ORZMjAUTuCakCfxJ2Pxl/fybf3vINIbtcpB276XJ&#10;MAfSCQVk6VwwwTRqgLbKp9V1FhpTNkJQ9S7YD15nYYF5u2Vhv6/Wdx/SGAe00Lfn9ep2sdk8LL/8&#10;dj9/XiDLUINndSHLlIK7XvSz6KUwmRGKin6GRGKvHPNvWE/qYGady2gqIbwInCjxHAsmHkUQZSv+&#10;hiO8Pok+nZ98kticsmG1IHVijGYl5Yua1JcZZVGRmOZXNhaTyTNqMLUPSIyl1c4z4sP3EI55sfdT&#10;SDelWIhjF0SgudcITJKF8mJqNfMLJjK/kW8XmqzycBtWpuQ7+3ahl0I6RiiuXXBFcohdGAsm1ovb&#10;bfRSu0AqONguNHo8wC7kqFordxRMoLIhkScSwwZZHsdoGN6RYaAN6o5h6L2SLkuncFPYSjo3yY9l&#10;TBdM+K0ay+C2G9ZloN38vmnopZbuBbLUMtnbNlBnkejxjRVMIJbL8mXFIwcomAjx5Yfm/bS/564F&#10;zLJZrKKSBrUVMZMGzgkTYVUyoXmfOTs0L7qlv9yERmIqoI05O0ESZo4JzfvM2fmRsWACL/5YMDEW&#10;TCyWtIvs8E0LY8FE7wUTdFi6g8r6L2NNpyF3va1gwm9loLI3VTCRcGWsRT9lrL5UlMPuyvIIqAwV&#10;AIR+REjaMvmqqhGnVw5RMAGWWL5MUDBEwUSILx+V+TUJNioL1ySYqKytJgGeglF5mqVFQJUMKvOZ&#10;s1FZmDlTAW3MuagsxByDynzmbFQGMHjUEyay0EvwJgomgsyZmhgLJgROHQsmJmwYcSyYGAsm9NER&#10;VlVILP6Q7w0w8cJQrt7Q/D5PmJhShMJG2tP+S5ORt1Xxz+4FE36jBmirfNqbKJhIuMLkQsSGjl6Y&#10;7AtF4eyQSPYOfirEMhZMvDQxNhZMjBuJz09+ro3EdOiuYxf6L6TLc7h5bF5MrWY6sN+kxfxGvl1o&#10;sspDFkzAA/SyYjJqcXS74AvFtQuuSA6xC4HMjHLtEX5pyX3YEQBkK3JB7aZSzACAIBr6ug+ZVaiL&#10;4372ggmED4odBROX19PqQmDDl6Ps8YSJaL2SFZbfFmt8wSFB/zqJvq/nzz+dYfAq6ab9V9JNJlgl&#10;XmoY/EZv1DDQISK+Yeinks4XSm+GIZx4NgyDIGqWcjN8bxsGYUHorzbD0GJmnNhwmWSsmTEDkg5v&#10;WPbGW6VEXBuSaC/vVkXgqvRbfZqF4r1tx88/TiYXik8rHDTeKiViZO895kUpEce3EdOl12LwIg75&#10;Nm7tHpC4rvnzWzU2zG2Ht3JA7ybFcu0bsX5q/nypKCMWlMne7k2GziL6y7U7ZoZziEOSigzZZYYv&#10;04INcKtUFuLLzy77lWt2djlo8ve8VSqsStO5HOhWqTBzTHbZl5ydXQ5DL1MLR8E3M7wHQOYzZXDb&#10;K+0wOYlYhJKwXrUTyyTBDNqWqZ12aqoZomcjo9GJHGIV5MqlFU+XPO3r1H/Htm6M8CjXc9KDwB+D&#10;kmwwVdN1QVxdaJj+xlulxlulXuFM4xTvr4PK+q/5K2L4hXjNGsdSIwmwEzokyW9loDKn3cCojKv5&#10;m/ZT8+dLJSRLLZMDUFmGnRjUI9Z6M2jgozIPuB0QV2AOI7LjCsQSy5ePyjy+7GqzIPgx4YCKdzB8&#10;2YAgyJeJB2Zl9D1CfaYrUhuVhcvqTNm3ldXZCgBrAVXiTZK1gVS/maQ8c7b8w8yZCmhjztZCmDlT&#10;DUMdklQEXoI3UfMXZM7UxFjzJ0DwWPMXqPnDEgDrrIDrEYKO3a6LGm+V+neVpHn8Ma1Ob6ZlcZrf&#10;5JPTqojL0zipPlbTOK/yqxv7SpBxd81Pckg87glwkPak/5q/IoNllUi7e82f36gB2kARNT4Xz9OY&#10;cpBDklKu5m8q1q2j13b4QlE4OySSvWE28OV4SNJetR1jzd9Y8/ezlXak8GnsCMyk/5q/spRhXj8C&#10;o1YzpubPb+TbBbfAbRi7wNX84WwauNhHtwu+UFy74IrkELsw1vztZRdIBeMhSeN1gz/VrVIplmjH&#10;MPRe84ebKEOGwU3yYxlTBRNMq8YyuO2GdRkyrupv0kvVHyMVZRqCMtnbNlBnkejRjSOb4dyYorle&#10;GtuODAez2GZg2Elim7kAOzScZyjk4Piy4pGvf0hSkC8/NO/Jy7m/IJgz2LNgIqxKUwMDFUyEmWNC&#10;877k7PxIcKolphacuYb1Y4+C0LFgorl/+agFE3jdOxVMSDoVU1bVFOrTLFHtQjMWTIy3SlEB/+vf&#10;9Zkh3+qgMpG77bOMNccBLSqMK94OcW1sdEsXWsAmBAommFYGKnPaDYzKAEGkUI1roCe9lLEyUtGo&#10;LCST/VFZFqdAP3IbugmSzKT9AIckEUssXz4q8woT7FR9EPyYcEAQYbvJzoKJIF8mHhimYAKsBVTJ&#10;oDJPaHQKmHHi0rELJsLMmWoYqGACUJuX3FsomAgzZ70KqfBQPLVSAspQa/BloBivLqpx3oYRz1Jk&#10;DnXAXDkGTRHAyxnKFOHXQlTt1ciUYxXkVqmzbHZIeTFecSovpvWLCyOOhySNhySNhyQl4t1Yri6+&#10;blefH+hCICR/NmefVne/08VJ4h+4OUl8+3JmXCVlfL392zd9BRJBWwdp916aDHMgVxws0p0LJphG&#10;DdBW+bQ3cUgS0iAMzu6lMJkRisLZIZHsDbNJWbSvuNZYc/mUCbMFkQChHpkTAC2KCfs0E+g1xazi&#10;afsZcenUITTVwbbVtJYdPMywSYs23iqFO0muy+syP0Vs8/o0j6+uTi9uLvPT6Q0uNLnKri4vrxK7&#10;5u7m4fHx8BOtCUlYG6Wt4/VuxJ96ZhhkH+Z6IzGxIUARXiz1KVCOWGo3z+q6OrkC/2HOwqDkiW0X&#10;8t4L6fJsirdfFtI5ERi1mvkFE0wj3y641QGDFExQlaAffxEDPXbBBCMU1y64IjnELowFEz95wUSa&#10;xtjk3r5WppfTq4/KMhpr5fxsvFXqPRkGRFkcw9B7JV3e+cw3rGK6XsJv9FYNA1dJl/dSSdddkoC9&#10;8siNvQ1DOPFsxOmcvLMZvrcdBngWvJkxHQZBxB+55MSGx0OSmmjSXHw9zt5+6UENml0OX384HpIk&#10;fGDt27zTg8EzJLocE9Z/zd80l2FzWqLI4Wyyyy2+jd/ojZowuibe823yfir+fKGMvg1tJKU59bza&#10;RChYGD7m9XaKwSdJgtLTdt/mOs6vkNaSEcLRt1m+06BXjlC2YxiEw9tr2VEBpP/ioJff6K0aBlg3&#10;3zD0U3TkC2U0DKNh+GWxeqLVf7miVU0gr8clXXSZZ1m1yzCkF9W19MThD4+G4d0aBi9LDlOBqdSn&#10;YUgmwM+1YRCdNR5DQpseREGqnw9hmjWmwWuoozyDZERyLlOe95IpZ8SijENYKHuHvqi3SHQp1hs+&#10;Vy5KUqlzh8aOeyFAJhLlHpkZ9xJEXeJeyXRSsoxZhXhUh8cwZtfhBRkzy/BaGLN3qQQZ84pSGcb8&#10;vUIJ1RZ4InP3CiURLzPnQvWwNk0dyL1CHHd26JEY47kzdSCoAtzZeghzZypClqVy3Nl6CGrV3S00&#10;MWSHVWTcLYTF4sfygPpH0k23GKxAz5B56MyohOav3C+kSNUWIPUptwIpwi7h2i402DBkdwgmn+fb&#10;e5Eeoy+ycMJeVi1UZVVnhK9lGQO5sBlGkco7DeRSSNX21xHa7RuWlXW5tB/IdTccY56rZGTit2pQ&#10;mdtuYFDGlakgvivkujlD8ehvougJ/tDzr6vbf2xoKloFLPQPKoyKPn3/6+pucX4yR7GqiMCpjOLq&#10;82cKUzJSUaAsKBN78Zh/w5ICBgwD1IAtREGNfQPUWSR6rOnrqUObVvW2ga6n3b/4Ii8zsWnjgaSc&#10;TFi+TDjQ9bR7ni8TCMDA54bpNvmykUCQLw+RQVeuSG3R06tCkKdOfDQacgFZHODMBWRBVfqAjGHO&#10;ln+YOVMBgqobHgsyZ6qh3ibkS85WgtAWKzlTC45ORzgmAMdhcIwWICrebU9kGIgnhMaoHLwLGKvp&#10;uuCsLjQGZwr0Hee0+zRLbrArmFZ9JyQ2ojIhlPeeXs+xzjmorPcKsaREKJfPorhIwkJlXqs3i8pg&#10;F7w8StZLjdgLZKmR6gGorEKkjLTnQoiBUVmVEVr0+TJBwRCoLMSXiQfk5m0fW/SNykKqfBOoLMTc&#10;iMpqW96+6/cnu4NIxaGCqAzvcSdUJukU3lFQSn3ucaSO4kw9YkRl4x1Er3AHEbZvuahMGIg+U5hp&#10;Frz1vgWVMa3eKiqbwKL6qKyXskdGKv3FyqizSPT4tlBZmhUFy9fAqCzI1/CoLKzKN4DKwsyNqOxd&#10;orIxVvZjW+eQaXX/un44x2UD4301f9Rt9hOv4lheUtcrKstx9wEfK0tiGNJAYVnqN2tgmddQR4YG&#10;KSybcFXHsjbBylQeIYfJiEXhsrBQ9g6XUW+R6HIXMKPOHRqvsIzPFpq4wMksmdlCO4uWTqYJy5iH&#10;zBjG7IKmYM7LxAQtjNkZtCBjHjRjGPMLy46axwxr09RBXVjm69M57/DYicwwd6Yi6sIyhjtbD0Gt&#10;uoVlZnZ6zGQeIZMplqGjpDKT+kphJreooll1YVlN2FvYDBPjgMKy8FEWYwoTNmMsLJtg/XVSmKKY&#10;uFdYNq0ABhGTbso9FJBoC5b5rRpU5rYbGJQBMfjBsl6q/XFPR1dZapnsj8nQWSR6dPDWwIVlOEt5&#10;yvLlQTLME4f1XhFZiC8Pkfl89Q3Igqr0ARnDnA2Jj47Hgsz5eIxhboRjYwqTSrYUUlOfYwrzYbk4&#10;/KBJ2lFaTXCIQPtJA7H4U8d2ra0Pu09Re++FZRMYLhuV4fY2GK4+UVkWx1g4X4rKmFZvFpVx5f64&#10;wE3I9bjl/oxUQgj3cFRGnUWiRwfaDIzKsjhPWb4GRmVBvoZHZWFVvgFUFmZuRGW1mXtfhWVjCnNM&#10;Yb6nk8Ipmeigst7L/bN0il5fjMr8Vm8WlQF0erGytJdy/xfI8gioDCqIRI9vDJXhShKWr6FRWYiv&#10;N4DKgqp8C6gsyNyIykZUFg6DjZswi7g8jZPqYzWN8yq/urEvZaGDJsZY2QahviSnM2+3f1niHyjK&#10;oXty1+If9S+fzF9e/wbdCQyEg8p6L/fPJlR3xaKyhKJogcIyplkDy7yGGoMMUlg25Qr+cUFlH9Gy&#10;F0hTC2XvJCYpIRKa2AXMSCMOTZ+FZdl0GrOMeciMYazPNGaQMQ+aMYz1nMcMa9PHZhx3/SYyw9z5&#10;4Izjbsxkvo1MJunmOGdkiCfBcHQoLEOXIHyjhWX5x8nkgr0jaSwsg80YC8umyD45sKz3E8azIsaq&#10;z8IylIkEUZnfqkFlbjuNP4YBZVy1fyr2WR+72v8FstQy2R+TQQWR6NHBW0OnMIsMqVWaHw5fHiTz&#10;y5B6RWQhvjxE5vPVNyALqtIHZAxzPeOxIHM+HmOYG+HY24BjUM1x0Bg9qAsYq+l6w2JYOB9Xm4UA&#10;DgeV+48nlt2Jlfp+Mb+7Xsrv2/nDo/w+ojK6dthBZb2X+2dVAVvIorKE7qEJBcv8Zg0s8xpqDDIM&#10;LoPZ8pOYvRT8v0SaWij7AzMoIRJdOgDIA2akEYemz2BZniRIr9IUcTr1kBnDWJ/QLMiYB80YxvrG&#10;ZkFt+tiM465ncBbkzgdnHHcjOnsb6Ix0cxx4Jp7UBZ8pwt4AGlbSA3Zh3ny8uJYnWOI5Vin8GCzD&#10;8j3Csimslg3LsFcckumz3j/HRr4ALCN3J4DKmFYNKnPbafwxDCiDmfdBWS/1/oxU+qv3p84i0aMD&#10;fTxMBn04JL1CsgxBPI4vD5L5fPWKyEJ8eYjM56tnQBZWpQ/IGOb6xWNh5nw8xjA3wrG3AcegmuOg&#10;sfF4f6zp45FlVFKoBAG7Li/AIaiyOfu0uvsdl+GsV1txMfe3xRpf7lfrf51E39fz5/OTzT+/zteL&#10;k+jRrB97s5VlVHnvoLLe6/3zPHiQbELGKATL/GYNLPMaDozLYBk8XJb0UvH/EmlqoewdLKPeItGl&#10;g7o8YEYacWh6RWZU8sYx5iEzhrFeoVmIMQ+aMYz1jc2C2vSxGcddz+AsyJ0PzjjuRnT2NtAZ6eY4&#10;8CyJpTvfobJMEr7RYFkVV0klHFesyGOwbMxh1kEwAMuHu/OTYkphKweW9V7wL264phxmURR1MZAK&#10;8IjbbAmWiXQfwIO+CVNda960MTEZQIFupbHHIIGygiv1T3op9e8sRy2RvdFY+LZo974l5q5oG40F&#10;r+y2kEDa3CUO7ve/Jlqty+2HCaBrzDmLFr0edhMgCYIO9WmukuGOTGp+tQ9W4u9YBlM7MyfL1c3D&#10;46MAxI9LOl4orapyx/FCuDL58uKCUDR6sMzE7uOFcDIUDVN5seKbOoE8rq7L6zI/RfTr+jSPr65O&#10;L24u89PpTVJMrrKry8urxN4oRqwfvlGs/SylG/HHH6yROSE2hCwwKvUpL6H+Q/voBZZRxxj0Xmac&#10;FBl6lcagXvSVMciB+mlVr21EYwv8Jo0tsBphNsu7g4cxBVj4fN+8lwLjrlLUAtnfEkD4kejO8bk9&#10;vxyacEhsQ0CWPMJftdab631NQyCI7iOvZth2CJOiwGXINC2cHj2f3GfKcclDTJmeoMkUJLq/dZqJ&#10;ceER7eYJo8BrMBPxMkUsP+sI6npxu40eRZxQRgvX5yfrk+jT+cknKRGyGjUtfSWzQC8KjnfOWoyU&#10;ECc6ChkpegQYU2TSgoG+FxuFvP8Vn/cfbdR7slFYHRwbJeZfn9n9NC7lTG9WK2WjCvzA2SimSWOj&#10;rEZ4X4a0UeDft1FiST72JhhGJKwUtUD2tlHUUyS6c8yBZ6OgCYekNxuVJpOSZcqzUT5T79VG0Yty&#10;oI2iR7yajUo/XuD4C5pSmMSjH7V8r34UXmnbRiGcjEnRq41KcZ4E70dRQRxro/wmjY2yGukleRg/&#10;CgPzbZSI1hzdRvkiUTaKF8j+Ngo9RSl15xggz0ahY4ekPxuV0p0EDFOejfKZeq82iubFgTaKHvFq&#10;Niq/mEwvxKwbbdTd3eLd2iivHifuvR5H3EBX26g6oqNWV3HblE7hYFVViR+mTWOk7FYDWymuEkce&#10;enR0K6XuVKRAlDQOvBy1RPY3U8e7OTB4pZ4Z75uJxI+8Fg7c7x9as5I5GP6PZTRffqEQGWUHnleb&#10;6AdCar0kfsD9AYkf9g40iKKXoFp6Nb38yNYHjEG19xRU86oA5BvYq8NS1kVDflCN7lFjHRa/SWML&#10;rEZ64RvEYSm5GoC4lxqA1BeJMgW8QPa3BOgpEt053ojnsKBjh6Q/h6WcwosiGTg9eg6Lz9R7dVho&#10;XhzosNAjXs1huc7yK+km460eg2rv1WEpsc44QTXx1vdpo7IEq3YgqBZI/DBNGhs1NRsNbKOwJntB&#10;NWBPrKPHdlcYkSgbxQtkbxtFPUWiO8cceDYKHTskvdmoLClwFC3NJKdHz0b5TL1XG0Xz4kAbRY94&#10;NRtVpVVWiSk12qh3HFQrgYscG9V7cUKW064HzHTfj5pi+eD8KKaJYaPMRgPbKLzCvo3qpTiBEYm2&#10;UaxA9rdR0FckunPMgW+jPIvRn43K6WgqmkkOU76N8ph6tzYKAz/URuERr2ajxiJvUdOtr8N9p8UJ&#10;JV5py0ZNq96LE8QNEbWN8hIWyJtwiR+mTWOkxMnvutXAVgovsW+leilPYGSirFRAIvubqePd7BG8&#10;8gJo6fPT4/z85D8+RHXiR+xchz5/zsSP3GfTlEu/aMcPXYsAY6ASV/1WU49VAKMxwPbP0q0CmFa9&#10;VwFkJd39yTssZnwMS5cqAmCaNLaAHH3t5QxsCpgagCl23wFUHz2o1lGKWiD7WwL0FAkNOL6B77C8&#10;YlCtSuFFkQwcpnyHxWPq3ToseFEOdVheM/EzBtVGG0U2yi1OmMoTLXpN/NBh2AGHRR2zXu9bbIyU&#10;36YxUuJQ3TfisFRMecK06qU8QR+wzlSqWXI8gpkKnnhtehkxnSuw63T14LHjvsMiH/WzOizg/oBK&#10;NVLgqzks4/bP0RjAGFSYc070qvcqgDzLQw5LhhVB+x6Gw8I0aWyB1UgvfINUqlVMFcBUJjKP7bAw&#10;IlGxK14gezss1FMkunN8A89hQccOSW8ZljwrcNA0zSSnR89h8Zl6rw4LzYsDHZYMCn21DEt6Ob36&#10;KGAh3uqxUu29VqpVmLaOjeq9CkAfzsoAbaoP0K6HaaTUObdNm8ZIibMUdauBrRRTBzCF6cJKenQr&#10;5ctEWamARPY3U8FTRz2Hxc/L23YqDx396jss8lE/q8MC7g9wWOpDPV8nwzJGr0aHhRwWL92OeJZY&#10;uL6c3f7t2y/r59+e/76mSf2Fvv66uv3HBj8Lb8D8naJdggJHd376/tfV3eL8ZP51uxLvgzxAZn62&#10;+vyZtrXl02DZcoFgGuuw+E0aW2A1GtgUMMn2KQJafZgCXyTKFPAC2d8SoKdIKA3DoNx3DR9mnsOC&#10;jh0S2xCQJT/SmWr5FIfocEx5DovP1Ht1WGheHOiwFLIK4JXOVIvzm1T4wKPD8o7LlpHzdxyWss4G&#10;9GijigQLCV8FgOWDtVF+k8ZGWbXOA9sorgqg7KUKIPdFomwUL5D9bRR6ikR3jgHybBQ6dkj6s1FF&#10;mbBMeTbKZ+q92iiaFwfaKHrE6wXVxjPV6CSCP2zZ8vPD7Rn+q0/9xjfccrXdPp99+LC5vV88zTd/&#10;Wj0vlj+eHj+v1k/zLf65/vLhbj3//rD88vT4IY3j6Qe02n6lu7BAttycPXV6xtN8/Y+vz6e3qycc&#10;rfHw6eHxYfu7eBxcKmJq+e3vD7fkmtE/4IrpOxNQL12bSxBQv5EopMOipyhlO5zZ8XArHLpoubq8&#10;x/Eji4vNM47qpSNzm/+1Xq++3y/mdxt1kq79FBqczcunx4dnWbw+P6Pv9ahx5u9uwcFDfLhdXK1u&#10;vz4tllspvfXiEQJYLTf3D8+bk2h9tnj6tMDtEOu/3Mn8MEyKd1VbWl7EcZV+PL2cxJc42724Pr2o&#10;8uK0iK+LPM7L5DK5VGe7f90sIIb549Xzw+GHu0ff5uKkY4gbZh6sqU95QLsUCblRm/Xt/4WwhS3a&#10;bNeL7e09/e/PONu9/v8EetUPQsyNZEnoGzjmO31tvfeqPqVNmd8kzukqCMIxeZ6opIBy1J/Xm+0v&#10;i9VTRF8gafApHPn5N4xCjkyREM/Gmf6cLnDLyx/tnH0lfyiXvuI/fNMxEHmUogiHyK/G61nEurzl&#10;Fxxi80wvZ+8p4noWlFLR8g6EW0RicNlFHXCpcNOKmIq6Xsht02BZr9WgeLaIabWaPyHgdLNeLGgZ&#10;JpnW18RsaGlUIayNGb8yfqEo/Uvept1y1BLZB9BiuwFEXFIpEOlHqIUJuvznaRRHQJgT+quu9mrI&#10;NKjF0wTRfaR13FCZAXh0Ngn0iQSH3AnR3qcJa8N9amRL45ygTpYfJ5w+o08MM2HHCWdGb9IQROw4&#10;Mcs1FZ6UBPqkVJTV6bRgO8XdKc3zygRUbK/QSkOW5NNgt1oNQr4lnb3J6TTReoDoBBXframHJI+r&#10;0Gi1Jupucdc0261WhegWVHy3piqSLDyBtTJkt1mcst2mWhnULVGx3aamLpIszgOjTbUy6m4z8fb4&#10;L45WhugWVHy3pi5CczjVmpB9Fiiy4CRMZ+Pq+VkSFd+nqYhgn1oNdZ/wQdk+tRponKDg+8xMLSTp&#10;VByAxyxLdE2K+epkgfeVKh6aoRIVO1SqrdBkSQqJ8KsEXVRsdZvn7GjpZmT9vDIDFd+tqYgky0KT&#10;KdOaqCdTwisWN0KY3YKK79bURZKV08Boc60M2W1aluxoqfSxGS1Rsd3mpi5wl2DI5NA1taaQ0wn/&#10;6tCFG0a3oOK7NXWR5FVwtFoZcrRJheQBY+qo/K3plqj4bk1dwPAUISFrZdTd4qZXrtuJVga9QBAf&#10;3+3E1EWLXZ9oZYhu0SNv2OlwKz1aQaVHC9Sxz8ZEjANuwEw5Ae2XvaB3IlaHMrYTQ4FErHZNthND&#10;7EQM2yo9jHZqsq2CXB1rsoMcc06QiwI3CGoHOeYKkcMGdWGGbJAgV8mK9qeneE8EuQhF7mQmxfwW&#10;5AIL7iSnFZvIsdJ24Z1WWkHeTaVZrVN91037ULNaq1iRujBDKxIxI+9B2jnUvNaqLFvcTV5rFW9u&#10;F2bozSVm5Nl86unysw447HOzkQD1FOMkPE7us7shlxYJ0bOaTQ2BcwsfELtFqH5Wn3KDL4FsSQZt&#10;yIErAvWpCAnYYsjYyN1OCCwrCHNA0tYnAn1KQrkVDsJTXarPumvgRUkos+UthPUJtBN5jXiQUA65&#10;wsXubQwqqh2CAe4R3E12SRBIpSZUb58ap/pU4yXkAlFP5LnWwWEQGpCCwZaftpGQ/ZaE+tVUXarP&#10;umtYXEGY4cy61ifCRkpCeXNZmEd3wsoOQb/zVGCrDHWz/vLp8nEtQ2jh80DkjY466CTYoveIjT0l&#10;aR5/TKvTG2wmPs1v8slpVcTlaZxUH6spbkPJr25UHPD+gZKsvz4sF0cIA+IKs2oC/E+MhQcZiz+1&#10;Fiyy3Qcc65A7cayijOpTRhtVYEMWIn5a3f2OkOF6hZAe5v23xRpf7lfrf51E39fz5/OTzT+/zilM&#10;/fiXJaK9VZIT3tyKf+CcbVpE1uYvn8xf5stbPOr8ZHuCg6zp6+UW/0KTr8/rhy/36EkGa5erC5QF&#10;fX4QYUTiT3Ilwmebs++bZ8krvtRKAI0XOX56uF2vNqvP2z8hPP5BBo0/fF+t7xAxTmLx7Xm9ul1s&#10;NojC/3Y/f15AD9SZFYjDK+3HjcR6VpP+lHGjkKeEBdvA8ARoWVQLoZjoMuB0mxg0mQDo896Z9gcU&#10;pOX7hBHr0CcWLU2FqEbINdPOQI3eJ3yfWCv10wC1A+PEYq6pEhyhFxinHzfi/TI3bhTwy+y4EfnI&#10;vHjphGrJnhxrGtCpEzcClXYZrHIuUw9JWoYcJFwXbXc7CYSrtCrIQcL5+oFuTVUkKQIugdFqZdSj&#10;LXkHidYprbQyBRU7WituFOrTDRrh/An+rdGaoKESFd+nfiFAFuxTq0GOExkDvk+tBuqTqPg+TS0k&#10;aRqaw6lWQy3eKtCtVoPQKqjYbp24Ud41bpSW/Ptqx42Iiu/WVESCY00Dk8mNG+EeD1bIdtyIqPhu&#10;TV0k2TTYrVZGLeSYn08E5Yw5DCq+W1MXWBNDQnbjRgkY5EIadtyIqNhu7bgRFffzb6wTNwqGNKy4&#10;kR3SMNcn8va0UFoiKblWhhByuFutDMzklm5NXZDzFhqtVobqlp/JVtwI3RozGVB2DODwV6HU5Xiz&#10;RPlz7XEHOIfCd4cxkC5OO/kYwAleQYNZLSIyyldsF+QQARy8NWCq54iMFIOaTcGIDLCwkJciVK63&#10;+lQueB3EyLAyt7rgdGyzjMjs8P6BEgVhjvqC1icC10lCHWNTvKnPmkcgMUkoL3ESbvZsRf6sTSip&#10;Splx30mlYsHqGepTdVrHRnMUmrcPo55pVMbSSggMIIchNy4HGSSrLQgzeX5LmBB2VhLmO3iEZZSE&#10;7Rzy0RNXzDJsiFfRHi/YHIMsY5DlxUGWrtVKwNP2ZmHcHoT3rc/TjXIRasJMJ0xGnTUFS5MpQVRR&#10;tZbK+C/WfnUMH9OuKVryW+LNGe5m84IMgB99EkHjY0efGLmoMsAWqexTuSSAbxKTzy06Fbprqo10&#10;CAp4e0YukujeIdIBKPmwpMpFdKGeCM3DLEdPUN1HuZ4UDZ12uWvmkrxkmTOdixk5yRxztmeRBJkz&#10;PQtJxTOnXQvFXIlTOGj6O0LRrgVJjtL0HHNOFAr9VsID8URnhaEkGc9eE4hSmk1xdAnDXxOJIgbh&#10;0gQ4dJSRxplwu30OTW0kgizAoaOROJsG5p6pkllCNQesDB2NhDk0VdLGYROOUjJEYI2ToRWQQuY5&#10;wKETkqLZJYKNngyxc85wlwUZL0OCXEYYMfz+NuVMpGURSeJk2FQzyRGHOTR1IgcS4NDRSnCFSU2t&#10;zNLQm9IEpzSHgUXGXLKIQ4phqlUGBmQfb13idNztiXccj2j3p/AekPfVzemVPkrnCgrMD3q2tLE7&#10;OYHjLclVqrSd8Zd61PVAkXHsIhbSM/GuE5OCGTmGAxxBMZspNS9UTMCjcfSkgzKZ1Ldh5wgu1qw2&#10;NLYzM8kppgo2DVpFoT7rp+YoBZCUhRKAolCfqn/kiwVlqkMbikJ91pTTujoi30k5QZK85lPNSvUs&#10;9al6b0bfnVLJST4LSjrAYUkvqmvtdlkJ0zErLF6cMSt8YFYYC5GPy8UU/slxOUIqODGBA2/K/HeH&#10;5fDMROLCAx0m5hBEjbm0QvmqS2F/wRTPmYkCO2LyIGcm1mjhzEYaeYkydk5mFs4IwQwHkKNGVBQn&#10;e0Kz8Lig4qXmwPG8igNY19RCZzRepjEPJCn0rvMugirAno3FUWbEA11CEvp5naF4mWL/BBTnS8/U&#10;haDi2XOA+CRGdTen2v1wuNigwLFnwfB6G4NCkOYr4aDwSRxwBfcD4WWWigp1T3pU4qWVIagC0rNf&#10;jGICJ4+VnqmNzgi8SiaiyNpjr9lWgMVJUPHsNelhsaIUEwyXY8/aV4AS2YCT5aSH0TEvPSs9LKgC&#10;7NmvRjGNM549UxuzLOSlNulhMdoqkbl6X3qmMgQVz56THy6m2ObBSc/KD8/ykIva5Icle2nKv7lN&#10;fpiUS1QB9mwHtShSfmGxEsSoIQ4o18kPVynWeO7NtfYVCKoAe86rQft3WOmZ2pjBa+dDEE1+uJae&#10;3PbgKdfaWEDHuQWk520sgGA49qyNBTOR1Oe8+4mtjCpDaQcnPSpN1guLoOKlN3FejRJzmWXPejVQ&#10;TBSQnq2MKiv5hYU2vhrsgYpnj5JCkk5oI4kTVLtx/FFFtH7gTFSAcOKjQmLzeYgp8KBgahpxCj3Q&#10;liXOcNAFM+YTY2yp4Tk0NTKbhl4POj7DfJ6IenAaJq9Rj9gNjpimbWrrhAJMdC6KH+YkL1g/cTYN&#10;vSG0c70Th4WpkzYOC1srZRzzDCIVajBYhMxHYaukojs1OQkWpkYEFa9iuu3BGHBBcShOfggemOyF&#10;3hE6xMt4XJXJAj5vhaFadq0OQcWzh5SQ+byixJYujj26I10/b1aGzEdpK6PK5E4ojz26zlY/TlAF&#10;2LO1ATcowJ6pjRmcJX6FoXp8U3ppwZsPyrM37BFVgD1bG0WBtYiVnqmNGfb08ezR9RkWe0AR3Nyj&#10;o+oN9kDFs0dnsBvPg/HlVxc6Vlg/b4bMQ4A9Wxm4J4lf/uhgSv04QRVgz9YGoAu/PNMhYvp5M7Hn&#10;kFuecRuWOdqK9naz0jOVIah49hI67sEU36QqWe3CsChCcsPRLiBArJ6KsAZ/Gc9iEpsaqRKQhXi0&#10;dQLwHOLRVAp4DL0idJu8OeoKhxOzYkwomqnVIshCPNqKmWA7fUCOpmbAY+g9EeclG5qBa8Zj/MR2&#10;z4kswKPjn8NFCsjRSZeF82VN5bbQNXjk0Uxi++hEFuLR1swkhpXlVpvE8dLDGTMqtTPlmBb8Gw37&#10;qwgxw0siC/DoeOp5FXpnbFcdWbjQO+MkzXB2QkDXtrdOZCEe7XcGG4l4lymx/XVsRwryaGsGEbZA&#10;btR22YksxKOtmRw2kte1nTajacsv3jheQalQzseQX0zJkea9RtAmKEfHcQ8HKW3PPQm67onju2P1&#10;DqyPlvMuyBo5Iksx5vZCNaFD5PZEohRby75QARxl5p5XGzpMevbS/cswOCJz2C2NSREPIkeookte&#10;8qUbkrEi0tPhynd5OnnoglxA4Z0Z2/oe05k8Q2gneb2ldwbHswszdSZwpjfYtueD6wTnDC5Zl6eT&#10;o0VDhYfUibzWqjzreedQyRGhp8uTt3aTA/YIcpWbbR8q3QhI5EDYXXgn4CzIuw2VgKwg7zaBBa4k&#10;eoKDXdhJ4nq0hM26NajHS0CpUwOCP4KlrqUHuvYAEKJTD2qFwnayjg3UoDsWICSqAqEpA2ifFDhM&#10;ph40zI4xBjn5eq1ZoAARxK02pIfKFWwqlfhXn7IAALvRxbOQTagHoX5XnzUdqsGpzwyTWw5W/a4+&#10;JV1KMVbQ5YjJttFlBISJDk51K129zMA9aKXDNn14UXgg1NJexJ2W9QkGwBU7nllSQEI8U69aarTq&#10;sx41wKKkzOEotY4nrss9kDpsl2QWU0STet9VOp8Bg0pK2t/f2ntCkTZ65gQhvDbKSa42C9CL0U5Z&#10;vzm7i2Im+pAJXWqj5Kg+pTwzxBNrPnfU7mc4Wq2mhGVv4zNL6itWEe+1K+7dwnzIs35mrk2n4k99&#10;1nzGFNQVOsIC1do7Di+VlJm8jwPLhHqW+tRzqdZRhkB/2zOx8UO+vMDOuyjjmjLdIc+8Hjrcn9a+&#10;8/qBuTxnPDiaDLU9JKBcYxY1WvVZj7oeyq7zR1Jy/PA82tvRKhvy8YluxzvuLKWSKYxmrGgat2D0&#10;tgUDq4u9BUPWCPa7BYM2+eOFgFss1gpjCwbCpvUWjBr7WFswvHbGFgyvJd6cIbdgAHt4pV7Sgzh+&#10;qZcnF70FIyyVvbdgAAKIiwcEuDAzcVjldLRV7sCg3rEymkR2fJlmAMVu62nQbKyAKdPPEkSInugZ&#10;0ZBhshjRQVzRQHFbSMPpFHhRP20mYmQMZ5iTxrOCnEGv+lktnMHUGE9DqRdVFficwRDrp8m9Fwxn&#10;XqnXRARBPaHZseQEVLzUnFByLlNqPnNOJFlkXTj2bC2giIs/7sAOIxNVgD1bE3mFAB8nOyeILBKS&#10;HHu2KnBWiEip+dIzdSGoePacAPIkTsXlIN6ks+PHMnzMsOdFjysRPfbYc4LHoAqwZ2sDpV6U8fOV&#10;a4eO09Bb4ey3QBEXLz07bkxUAfZsbSAdxC8mBOSbN0MGjRnpOTFjVEmJeKwnPStkLKh49pyIcfH/&#10;2fu2ZbmNXMtfUei920VWFVl0hB+63ZeYiDPndETXD2xLsqQYWdJsyW2fmZh/nwVkJiuRuZCkqIu1&#10;3TwvpdPGJsFEXoCFBSR6stHRs4BxwIuZetYYyOXxlWvQYpVy1LNLYzxPfO7dWshKvi9QvZh61hhT&#10;B1og3Y1zY6gUV49Tveq5x6heRL2a6sWbpZZUL81PsdPCWmP0jgtG9WLqWWOAxMX3vZLq5e17Ep5k&#10;Z8aIRvN07p1ya0SqF1Gvono5xi2oXpDixq2oXkh9sI2FUb2YetYY0xHbKJt7BdULUo561hrjZXB8&#10;gfwAvwaqF1PPGmOS0j+qXm4MleLq1VQvZcrVa4NRvYh+hOrFF0dF9fJWh3je2fQDtouGRMzAAs7f&#10;tuZA9WIaWoMIQ8rRMLdIEHPG0NoEVCC+OTOmF1GwYHpNwBOpiQ3RS6W4egXPC1QgYYvUFmY8L6ae&#10;tQdYjryvkuV5iZSjnrUHiKT85GU8L6aeNcbkddoveF7aaZ+58iXPazxx9RjPi6hX8rx657YFy/MS&#10;KT56F2uNcUBmnBlXsOnb4gg8L6aeNQb4ydytKnherlsF6CtfvOMAf5Oql29XkedF1Ct5Xh1IEmz3&#10;szwvkeKjV/K8zsoBr5cG43kx9awxpm7k1xBYnpdIOepZa5yRzqKjx3heTD1rjMvxyDcWuUxrnisq&#10;xdUreV7w6fnk4zwvomHJ84Jb77RZNDwvFfN0tDZBBQyfgZoCnL868byojtYq4CfxDdDyvFTM09Ea&#10;BkVE3M6dAOS5jspZYTqWobkbXNrYXMQcHcvgHMEKnYtdEZ0HnhfV0Vrm0jv3SRQ8LxHzdLSWQeLM&#10;GcciRA88L6qjtQxoNTxQKnheIuboWITpQkPj42jj9MjzYjoWkTr2Q+4SSl74NntUzNPRWgbImjOO&#10;NliPPC+qo7VMQ8fc6WrqaC3jo382Yo88L6ZjEbPj5RwDlAjOjKM0M0yuA9DdnUO1c6iuO4fKmwQ7&#10;h8obmZ1DtUAn+h1zqHBu4OM/hhIlR5q2cZHzibVxiQsvkQI8SlRgViSpREFIv4GK0MXtDXWQTYpB&#10;J9GzUAwWKVGBI7JIiUo3qyxSouBG4L3nEMphcJP+6TdSKi6R+AeiU2KoJYn0myTFe8Ijcclf+5tB&#10;OYGXrpILfW16lLQFydPMIkxvTb/h7QgxIuFlBSUq0awW3o4eoYlAhHXVIoqgFi2+/TxfC5T0S79B&#10;zw/p/rOWEnXsEsXsDIylreeN5NWmbh0Pgk6JjdBPov1MpNGi5ML9QKANRbuflmbdFDvh6j03rS/q&#10;UbYX59ICOegoiIzM+CWS1Uqy4I182B7JtWRG9OVT/XArdXO8kShTuSOA5NbIYK/D17bnbezwtCAU&#10;zGtnATaMj2E3/flPuGQnqr/3a3oKO959+/7u5au/vpZ/f3O392v6yH5NiH1rEo8u1IdP4nGghizk&#10;Xk/i4UDIShikAkE4UGOAdY+usBL+WAl+FNDH1POMpwELXagQR3uAFFN1m4O45qAHICYtnSbJ7Aon&#10;HLlyBUy4msTTccy6IPFA6obJ5DwvHM3554Ilw3N1BUK4nsTDEf+iDFRvAE6QUa5egQ4CUeejZ8HB&#10;9SQeJH4E15Kzybw2XxK4PshDL4t+TeMZdcEsnWNxwd5bFQWJZ4JHytXL14VKceMW1/mAxCNdX+p0&#10;joUE15N4vItr8qUB9bxcXUXiwd1aTL2tJJ7QV7gybkHigRQfPbnlNNsJxgFrnKqXW+MDSDwexyjf&#10;phoco5LEMzr8tq0kHmfuFSQeSPHRu93no/voGBoi1XNvK4nHydUVJB5IOerZMwMkACndJurl1vgA&#10;Ek+o267mXkHiCWXb5NSoSDzopcHU20ricaD8gsQDKT56Zb+mUPhej54EL7f83HoST2gEV49ebgz0&#10;ovGMW5B4xgl3sbHR28bhmRCz0W3ZUHhUio9exeDpHZ/ga2HwpGZNtYG3UXh8jpHh8LQ4RiWJJ7SH&#10;qBXcSOKRqyWZY2BJPCLFTVw3a+LZ4a0kHudCy4LEozdaMreqJPFcnJN3I4lHrtxjo2dJPCLFR68k&#10;8VxwRrP1u5XE43GM8t1qanCMirMDn8rVy7er9SSeHjRlNnqWxCNSfPRKEk/olFgvja0kHof4XpB4&#10;XOK7XDxt3CpwA5hxt5F4wDHic8+QeFSKj15J4hkH8CuYfptJPLhT2YnZDIlHxTwdbSw+nl2CjInG&#10;Y7MmluyvmzVxirkl8aBZk0s+kWrPzM5ohMQX8UeQeBy2W9GsqXfpbl0RnINQxh2FjyDxODeoliQe&#10;vUKVbdUdFq4ZxwPcHjofixB9PYmnx+xhG05B4hExZz5WYbpDzOtsnL6exJOaNVUuoSXxqJino10z&#10;qFbm+w5v1sTWTBGup2ZNRMf8YFExT0e7Zk5T79jaRuzrSTxoLO7Y2pB4VMzRsYjafTKUDdtjsyY2&#10;jnWzJo5TItWYlgLKZTBj88h9JxoJhIWcOeuPJMsO6aErcrYhidQmFsQU33VuDbEgDj9Hno4ptObp&#10;qQmK7YHi6i41Uvr0lEFqK7MTjbxJsBONvJHZiUbtNaXuj6xB8VrWLHFtHBn+YN2qVcdA/2DlFqWn&#10;dPiDlEBf+IbIr7hGtC0QjBp75udr1rTMTApbXtqsPWaS4EgYgiSWqCfpN1BQ+pVdTXCzhj7tBBZM&#10;MHF6TvoNzztG0tnpmCyb/nv6jXIC5UA7ELqbz0MXpkgk6pe63FzWdqTJu9wsjA5gOlVzkcYEylE4&#10;5kBSWfjy9R1+1ncNWt+JaH13o9Udk3DhWTTmbfEka6ffYHV2NVqSSL9xfvRS+oUJgr6g7RmCTkVx&#10;5M8wVntupu5GJ/RwbktKBlLeflqgMR0P8dzsTohyms88xKWGGZL2pPTN6Td8O6hRcPTl7Uf8o/XM&#10;fhJMQCVn7yo9K/3GZ15iGzX0Z22//TSTBhf6jgnghFfDw2/qeIwe2mnuYJk0S79Jw7CtnRCoNr85&#10;3ph3XOik1ce2aMeFkaG0p53RBCdfTj/Dx3p3//yH71/dP/rX3Su0WNX/i6YyYvdvflbm0t23L57d&#10;PQ0spn8TRtPaK7OxuxT9mnST+6z9mo6RliqRsZgt69eETda/Mrv+u6xfU/WXWDm/Yb8mKeSrqV66&#10;kX1yqlc9LnO/Jn9UNvdrms4g6ZzknWq6W/Mk7MK3HKp2N5e3F0K2X1O4i/g2D24Py4ktQQowz+KN&#10;2cDKAJYR3XJAJnRsIrpZAFOyelqlHOfoTbccJQtSXDcLkkE3pF+Ibpjxt3FTuhfRrSgM9ZUzhaEt&#10;7QpMGd0ULlQ9RvhiClrYUt7M7/IwjK8gxoevAJSno5TIk/Er8GSlfDEFrTkaCuYGaSlYoMlQkE8+&#10;CyYH0hdRsKgHlTfzZvAIPW8zJojxESxoXzAx0gZkBBntiylYLJD+AAIjW7ymeRNWL8QcBa1N3OVr&#10;YeRA/CIKFpWgjd0l36ta20sBIrt7n8WQQ/8mpmCxSNwb2w2CXCq4Q8gNOOQBQMgB0vmYmjGZWu2r&#10;v7vYvTe7UNuDZ0AGDQAN0nptFAKSc3y9JCkdRCQoW4zEU6HOGslZz3YkLvTb8PY+cGYx4inGS78h&#10;1rt9++LF42REw7Pw8I8pOvl++Muf02Ca6GW/JFyj773o5OOKTsQhrCMRdWofeCSC68kclzXzj0LR&#10;CTmLbSQyHUCOYr5M7mupEPdk7MHuarYhDsFLlePXDENUiGtmXSxXs9zpDZ1jyZgVUch0AN2XDZoJ&#10;QlSK61bEIK5y22IQUPqVY1WNnAlBVMpRzzq8vnp5RBgvCWejZ02BFyt/oFYvt4VKcfWK+GM8OgHm&#10;tvhjGjq+Ikz4oVKOenZNoAEbuOGfLPqYBucuXxN8qJSjnrXGeBrAn2Pq5daIl4QT4xaxB+6T50vD&#10;8FdUiqtXRB6hJoaoty3ymEbncj4TeKiUo55dGuP5gqITpp5ZGqFzLBs9a4xpBI7DNhYk826hr0px&#10;9cqik8EBN1jRCVGv7Bw7XrhxbdGJSDnqFUtjAPWPjR4rOmHqWWNM6FlGR88WnYiUo561xjgCCKPq&#10;5daIRSdEvbJz7AVlBMy4tuhEpLh6ZdHJKGUTZO6xohOmnjXGhNaTXL388FYpR73CGseRLw1WdMLU&#10;s8YQvIevDYkJZyAxiHEFi7ITF1hjZSdEQdI6liN/pu5EFPSu8S0KT1xoktWdMAWtQcKb2QTcekk4&#10;qrI48sfKToiCZedYlAzRGWiqTjADlVdIQPGy6ATUBbpAWNEJU69YILibh6tnFohI8flXFp2MwDnZ&#10;+mVFJ0w9u0Cw+/H1YYtORIqrVxadDM7RxopOiHpl51hpyscmny06ESlHPWuNcXBAXVZ0wtSziwNn&#10;Kt+cBVGZdxeVctSz1nAdA+Gyzc+LRSdEvbJz7BgqAiuf2RadiBRXryw6OUvJDjk7WNEJU88aYxpw&#10;UTwzri06ESlHPWsNOKV8Y2FFJ0w9awx4w456uTFUiqtXFZ3griw6fLzohGhYdo5FPMFdq+KGcBHz&#10;dLQ2GY9SD01MzDvHUh2tVdAwiA9jUXQiYp6O1jB+ZEk7xzIdq9DcwTNs0UmBaOyZhYedWdjJ6bif&#10;OED/+03C1e3T4rAgJbPfJExu5v5kNwl/geQeMlE4PoRs2Q+JGukl93LZNh04k1zoQJhJwsnUJI2T&#10;XsskF/r19VNMLXYjCm9bzwTRNRJyL3PdT0rqpd+Q3Dsi0gvjhOvS2s9E4+8ouXTpZy/tVmTsJ5AS&#10;mnr2MQXaAeVrS6abRPvDXLeQviT9xi86gi8sb+9lEJpvP0WaLXj1bRuhlVL4IuCz7S+Sq8n07StS&#10;tWvTv0e5jVW/CCyHpS8KFGN8e8qXptFJv/MohTMA49n+ItykkKy5cGkwbiALz+xws1Bbz3mGXOCl&#10;N23USYwmc+kCJKMtGe+U7nCRXFvykCjbQMUWJKWWWt4+LlwBna3ieb8JI76nvnd28uNHP3/wbbKS&#10;eP7l3dtHv/706jX+9fbdd49fvH//9ttvvnn35MWzn+7e/fGnl0/u37x785GpbxwUdepb7xB96Knv&#10;gxfU5qjKOhIubtvgcGOe+lYhHszacPt8wLV1LNzOwcGVFFy81EEas69UIa5ZEWRrRwICBOTgx9rU&#10;98XLUJnUt0px3crU9+GMNpVEuW2p78uIVoUMiDKpb5Vy1MPZEOA5bYt2RmNcrl4OC65OfePFHKO1&#10;/RZFiqtXpL7R35pDyNtS3xekROjomdS3SjnqFWsCBWF09LYRb/FiDiGb1LdKOeoVC+MsN/ORubeN&#10;dnuRvqZs7pnUt0px9YrU9/nsLI1tqW+8mC8Nk/pWKUe9Ymlg8tHRY5emEuROYrlspV2mcJ2Sunl5&#10;r0+T+lYprl6R+sZ+zOHPbalv97Awqe/itNhhxR1W/BXAE+958QUQkzGGOtMcY3p4yRgvlkBHm2b0&#10;BP6MBk9LKMAYL4DAVa7N5w2xzz7uA23KdV2KQzvUi7RiRoAfsWQcf7MkGeNQaTTVfGaf7rPoMKIL&#10;kmGAOjTzakrWttljy0e/fPd4Ou+x5dccW2J617GlbhoPPLZEISD3VvOiqZW0ariBji+YnJ7QIcuj&#10;elk/Gj4qT4dviC1dzfKARoW4m2W9NnRn4E7gptjyBJeNOdA2thQprlsRW57OHk8+j/CvyKj/8uhM&#10;PFTBHnMP9ewQg21sKVKOetaBBseBE4O3FXZezripnY5ebguV4uoVseVpGHjd7sbYErchUfVsbClS&#10;jnrWGlDPCd7Moui1lz8xbtkc8OyQu2xsKVKOesXCGHBL8ieMLc/hItc6Oso3J6R7POCgiC1PAz6E&#10;qbcxtjyDRM7mno0tRYqPXtHL/zRgGlD18l0q9vInxi1jy/PA8TQbW4oUV6+ILTH3PmlsiUifjp6N&#10;LUXKUa9cGoj02ehto1Vf0HaVq5cbQ6Uc9YqlcZZrtwnsgjuoMmocuNd8Wy5o1Rfv1DC0apXi6hW0&#10;atcN2Ear1qOULQ3Ty1+lburtwMEOHPjAgct2kvWNxOYVKfAQo7Zb7sl6E/G5L1RbXOa/iqdMrIp/&#10;ARRDSozw4hSiexAGNsFMKqXG029IkaPxgEoNgGRaYXwfmSbDAimjF14t3oq0Q/N5oGQEuSKRfKvP&#10;jil88SXleUup/ljuP4ZOMzBC+s70G58Xe3Uho9DWTzBq/Y42/HOU5iQit9DprY/dBQcQgNvjHL53&#10;yR7FFAgfia/eC9BlozTl83uPsJ/fv/nx5XuZdoJI/PDm6X//4z7+P0i+67+ef/v8/u0/8W9p+JX9&#10;88l//usf949ePsUMHyX8C0jH39FQ7e2jERGHTObP2yMsXqAKh0D3u6xHGIqOY4+w+UKiJy/+68cf&#10;H+GkOB2rv8t6hFV/iZXzW/YIw5qvISTdQD89hFSNy9wjzB+VzT3C0GhI0sV4J+ZJnsTKo7QAIcnb&#10;CyGYN4MbZAaI212J5eCFCsFvnGfErVtXERNAKaoZbBFeCkAq0BOIZha4cDXL44GGZmU4gJb3bMxM&#10;NKDBANGsoP+jIM3pn59bQKX4qFUQktZoEYPmVogQElPPWgFRiOb/K5taCEmkHPWsJYBwCYRE1MtN&#10;EekJTD1riovcj8imnKUniBRXr4KQej7pGIRE1Cs6g13QvZaqV0BIAR8kS6LoC3YaFFatR4/RE5h6&#10;1hhAX/jolRCSO3rWGlDvQo3L6AlEvaIyH+opCFLNPUtPiAgXGb0KQjoL96QePQYhMfWKpeGql+9Q&#10;+hF87lUQkpa+E/XM0giV+Uw9awzgpnxjKSEk7w6WEkI6T4LR1OoxegJRr6jMB/rCl0YBIUGKj15x&#10;HSRwfck4EPVya1xR/guMhqlXLI3TwM8yU5mPy+O1uI3MvZO1hqBHXD1zaAQIiahXQEjY8hSAq5aG&#10;gZBUio8eh5Dq0WMQElPPLg1fvdwYLfWsNVwvhVXmM/WsMfBiblxTmK9St9GDB/r8aWwFd/cC/1Bf&#10;CIhC/N/wL3ZRSohSrylIXQAsNFS9rgNDIhaCOB2aQLv2o2OT/SvO7VXi2HMQNV9nWn776TG436+D&#10;qUq5fguEy4XbeMVdmDsf0+VQlpx2OZSNUOKIG+IVUZ0AYqW6kdt/tuBPgM2SVPpv6Tc8qpOKakzN&#10;Aa8KMzn99/Qb5FBSEuRw8DTlYmHJsFCF0Uu3AQWSFoCpeKfEuFRLJI67PG8RYAvfsSS3Ftjr44wc&#10;F9g+ffyOIfSPxiRJ45t+wzhj58dXpP0t/bf0G82/SsjOkfAEvPZjELO/DN//OW14BnPaWzbqmthb&#10;Nn5k3Qr8lBoY0g3swQNDyi2qPcIcllgPDHFvNYckGt6gdS5PErUyTz/3LVcCQ8BVOLyRh1wqdHME&#10;c5TM+pWnAV4508z4+GuBIfDBKXZguUUixXUrgaEBsQpTjtWtEB+64hY5N0ZbYOjs3hhdNI0Hv4MH&#10;54xbxNSzpkD064xebguV4qNXAUPaMr5eDluBIefG6AIYgpSjXrEmBkgy424GhpT6VIWXJTCk1CcS&#10;/UoSL0OGIzOLjF5ujdiykRi3Boa4cUtgyFsaDw0YcmA1VrfCRs8aw4fVcmM0cKsSGBrkrmiGvJij&#10;AoVVDvJiswh4sRJRq7lXAEOh6SCZeyUwNGi70HruMW4RGT38YT6VoR6H1SwwJFJ85ZbA0KCXZRD1&#10;cmvElo1EvQIYwo7GIV0DDKkUV68EhgYHr98GDLnbsuEWNbbls7VG5LXVo7cNGAJevwIYUik+ekXD&#10;RgDiHDNlDRuJcYuGjZfzkRvX9GtUKUe98tTQpmD16LF2jUw9a4zLCQixoGYSb+dekunWqFKOenaj&#10;Qq6IQ7qsWSNRr2jWiFQWN65p1qhSXL2iWWOk3dWjx5o1MvWsMdT/ZaOHng+3hGfhJSM83kFJ7xLe&#10;HZT0RuYBgJIuhhkvDr3OfLM2Mi1bGfCp64zGLYjj1BVx7AkBNGyLy1JX8QQyqfiXAFSxeWSwmweo&#10;9pLahNwAj7cJgsqWKnLoptmSW8umkxs05Xkj3ITm82a2XxrABBym3wggxrW8yB5cy0ZczW5cC9IG&#10;UHpcag8k8Z2MC2Zxe1yCPcaldlgRvF4e5wRet8H1YyyqHRHotfTrY2evAa16m3KJlbrAvjza6bxj&#10;v3td6ffv73Fj7NdcV4olX2G/2EexHh449gtMkZMVTEDvxfNFOD/iEkDm1ubY70WEuNNtneTY3ab2&#10;uXMfeS32i2tYqGYG+xUhrpkNVqAZR+BMGL8W+8UVLFQ1i/2KFNetwH6hHI+kNmK/sfV4FehZ7Fek&#10;HPVs4Aj1eJi8EfvFachHL7cFOht5EE2B/aJimMP6G7Hf2LOoGj2L/YoUH72CFBhbKtVrYiP2OznL&#10;wmK/IuWoVyyMMyQZPLiRFOipZ7FfX70C+8Xc48bdSAqM7bwq49q6UpHio1eQAt1tZSP2KxfE0N3Y&#10;Lg1IcfUK7Bfq8VzcRlLgGK6KqkbPYr8i5ahXHhcO/rYR+43992r1iiPDyzsU2C/OWZ6SY3WlBEEq&#10;sd8R19ky41rsV6T46BXY7/kwcDdgI/brqpcf3mhI5apXnhqOl7IR+/UcFUMKLDyVHX8TpBegB6M+&#10;7vibNzIPAH/7AhiWMNAEDJlABQggggdj3Xp46dYL3RI8lH4DTDRGzt9Sry/c4hbejFO5BV9IMahq&#10;uFB8i75dAa9BW672E9HrKyBjkGx/C54ZlFyUXNuRbB4d+Bitr55HG2n3tlwcHTiubTls3GJn+NVN&#10;udg6e1Gumjc7XrTjRV8/XoTlXONF2vDvweNFjqO4CS9ynFiLF7lOYhUAcA87dznX40XcvS6cf899&#10;LcNiJ3LKA7HrWrwIRyj1/C1eJFLc8y/xorMDZm3Ei2Kn3CpusniRSDnqFZ7/+dPiRVPPgUBbRCpS&#10;XL0aL+JQ4Ga8SLsZVaNX4kV6hxkhRNV4kQPImEWBr+V8rbIPmQfIbMeLnNEzKwOAMVev5Ap66m3F&#10;i4SDw+CsjXjRdORIr8WLRIrPvRIvOju16Rvxogn10AxSsEWkIsXVK/Gis7PrbcSLYofwamlYvEik&#10;HPWK4+ITF5F627LlCvrbcoUXOefsF8SLdsRjRzx+q0ZfXwKTqGJQH5NYF9XitqzA+Vjsrw3JhA0c&#10;2vQLoAgh9MYdoUsowow3LPYWX4s3fAiGIbfzIvSHnm2iCP473Ogg2a6vzMdz4ZmphHFx5LVzEkEo&#10;MOH26kPZ70zt5N6va6lfl8TzX+LWLHjENaKgW8dDRxQmbadb57Q3IArTIXQirpzEHFFQIcdHTPTr&#10;cL/S5BVEJLH1balwp/MyoqBCXLMCUfA0M3GTFzYVbanwVl5qYBAFleK6lYiCp9w2RGE6TLxIyCAK&#10;KuWoVyAK7nzLwZ3VbakmXKVBwyaDKKgUV69AFEbcfkmDzm2IAq5u50GnQRRUylHPhk3orXnh6m1C&#10;FHCtPV8WBlFQKUc9uzBGlOFw9czKWIso4JJYPnoGUVAprl7BQAEX5FMiChPSN3TuGURBpRz17NIY&#10;vY5t2xCFKV7HV+/GuTFUiqtXIAroO/spqw8ngB109AyioFKOesXSAKOezr1tDJTpcuRYoEEUVMpR&#10;r1gaowMXbUMUpotTu2kYKCrF1SsYKOM4OfB9fnZfwaLhWCB6COe1m9PkjJ6pPlQpRz27NEDRcwgy&#10;5tRAdz9HPWsMxEBOL0hDQQliXMGi/hAKcmLltvpDX0FTgNhU0FoEBuZY9LYKxGlyyMamAlGlnPGz&#10;FhmFacbA3m0ViJj4fHMxFYgqxdUrKhBH8BOoetsqEOGicXKgqUBUKUc9uzzGATRCNnq4tf5W0Xgd&#10;veUxWmNM48T3PtSg3B6nUlw9aeCUNSVwD7aLCTLQBoWv3osluuPI4sa95HuVSjnqFUvj3HO3QK4i&#10;vzXARYmso541Bg58juTLLXXz41TKUc9aw3WqhAkzP++K+4y4enLlXWaMSar0WaJB4Kv5cSrF1ZMO&#10;ZNnzXJdUAKn5eVccL4561hjT4FReCw43P06lHPWsNeDQc+MKCjY/7zp5S0P4S9nXToPTBlfuKpwf&#10;p1JcvU5uC8weeJ6c0utOIMr5iVf8nTOA3cEaBMEOd+o7gUfnJ6qYp6O1CXTku18nRWzzE6Gjt0Tk&#10;asT8q/2oEnjs7YmtsFKaptlx9HTMLQMdvXUC7NI8sRGY55ZpReZ1aM7P4K6IzcO1Y4SH3BW9gfBy&#10;vhV2RXgOMcfWRXcgfz4WJSJgOPAFLVdr5pYB4MMPO3gvSRBIjoo5OhZB+hl+BT3uOhulA8D2dCza&#10;R/s62kBdPsXTsVoz3CEU3uJthqM9uLtmivS/Amds4+5stC4g3E3HPYu4ZxF/qyyiy1eXsgYkga6I&#10;BgNNtV37z5upuk9/AH0LXN3FYZeRmau92yMjDrSIw/NdM5Di0Kp4SnouPB37s4jDM1zz9JiBvM73&#10;+rSfHtOQV3hOa56u/pBoI27Muj+IX9vNOd62Qt0hfi9yqOveIMe2qoTTdpVKcoaGP1j50amyo5uZ&#10;3wvfIKeLvgGHQqbSF0jod4Pgnnh3Jz0Lwru9lD5k4RCqLHoHBdlUYJB+376X22tyyfRFSSL9VpKY&#10;5wvPTJqGm1YwOulZ6Tc8s5/SheHjPE2TRPoNksdDbNTQAThsvh33fYV51l2WbujqYtcTFD2kGZne&#10;mn7j2/s0ntNC/5Fjny5Ln0IFvfvtx6NAnbARyBLty9IRYiXJpa4cJyQa9ZlLF7CfD0KmxNvT/TWu&#10;npAM1lyUPJ6E5iVf1M2FMGkc028czyMudwvfvmSjY7wqD6PULvY4HiVQkzkPULs9Q27WROluayYf&#10;MdvCMy9Tm8yRz7r2Ospm8ryHpNFJv/PqiG8fMQFaemIVh5HveiyoBcm4OvrlVZwkcWouPDO9fWHO&#10;Z3ouNAvvhjiTsdu17Y5npt1m3hfDOGJK76SXnfTy9v7l8xfvsS9oQ//Xb/70lZBeJOquSS862R88&#10;6cUDEPLQ3AMPCrjNgzewNc7QWAPcqGADDhFhC5mftrKMxgU1cFjPz2poZmEcAKm8WgCb8Py0tWU0&#10;U7zxvcpNW9JLvPGdVFoUyBraBTjoX26F1XexQT0HssrNoFI3pCXvw1mAakhu8bErMDUXUrOmmAYA&#10;WxQJym2hUly9Ak9DqwqeOrdwmoumlWDagNIDpp7F0kTKUc+uCbSPcTg5uTWuvQeklTjagEQTVc+s&#10;C5Fy1LPWGAfg7Sz5tq3tyjT2HL63pBeR4uqVpJcBWXGm3rYymgkN9ejoFaQXSDnq2UwA7lLlS2Mj&#10;6eXi5GdMGc0kUly9kvSCy2Do6G0ro0EihRvXkl5EylGvWBryIcy4W0kvSHOzpVGQXiDlqGeXBlgW&#10;fFveRnrxWRGG9dJiRRS0Fyh4oeO3rfFKQ8F8q2oqWCyPi0Mb2tZ6xeflmJND2DvcwAXtxaUNbaO9&#10;gJDBGXWG9aJSjnrF8hidllMbSS8eJ8ySXkTKUc8uj3Fwcr8bSS+wBl29lvQiUly9ivTinLsbSS/C&#10;gGObiyW9iJSjXrE0vKblW0kvB050LkgvkOLqVaQXhy65kfQitxew0bOkF5Fy1CuWxsm5S2Ij6QUg&#10;B1fPOlWQctQrlsYJJBp2sG0lvTjGLUgvrnFL0osXb2wkvZxBsGDGtaQXkeKjJ2hlCMJi6YQT324k&#10;vRycDL4lvYjUTT2AW3vDfK8tVUrrrMzqpKTOjMe2k0ASeABnviJiCLBoWzx2Lr/Cg18lHrD+Kzzq&#10;NeLiKIsy8HBXicNRUvEE6bZ1j+D7FQ7gmqfviWdvRv7bJ56xX2Gqfda7WVnOoJEhxYko2aKl/AJy&#10;lGGJdWApx1WQ8jTpN2a1DjHD3Y1jO2dxBK8svP0Cnl1YWelZ6Tc+s5NAXfS84B9tyZRLvQwLz+zl&#10;8iF5JkiK7WcehbSnktgJmm8HQT9KLuSqjieBx/DM/gAwoPlM+FBRciZgpNFJv2GUzijyU8nFHKXe&#10;mC5vX5RE4jGMPLKZC+M5Z10PS7chHOVI129feuYxZfRQf9UeJUn5BRvNB1IanfQb51KfnnmZOSRJ&#10;Iv2mWZey2Jf5dpIkkX6TZORcdJf5sE0S6TdKoglr0HNcenu2jtKplp6VfsMz2YoPEnvuD07Nnvv7&#10;4NzfN7+8ff7t8/u3/3wrlx+Yfz75z3/94/7Ry6e49GQUBzPk7v5+/+bnt49wXYquUvkTyP1dHvCP&#10;exl/fdZ/vHnyv97JVlf+9/kVePIPv/zPN0+ffff4DvlJNd2vP97/JI948+OPQtU5YsvSBYRIRskI&#10;d98++/X9oyfC4jngwHn0RLa1PmwsOG1f/Jf7d09e/NX9S6yc8OLbUMiXfKFOAJLrqJOi+rmfOin6&#10;QeM5jwoG9ud37//+7I2a5u5f8Ghg2CwYe/40fsAV210WNJ5OiN/0nVE+iWEq3RJ8khRVaxZCNikq&#10;CKdm0OI8uL0zz8cFKYSM85y4yVm0ArqdqW45rKppUaabDY593XKooqWbhSpOPSrr2LjlkKomRplu&#10;RdEByhPQSP22gG4DYjKjQYyPXJEaPcF/pOoVNQdSn0MVtJZoKJjboqmgtcepB+LHxo8kR6mC1hzy&#10;Zs3vVVPPlBsEMT6CRXr01CPzyRQk6VGmYJEexZvR85GZ2ORHg5ijoLXJqZv4yhXc4LZ0e0mQUgWt&#10;QeTNitRWI2gKDYKYo6C1yalDMpWOoFkj2heAKVh0GsSbQ5FYpaDJkQYxrmCRJAXSyNcwSZJSBa1B&#10;ZPNQQK9WMLdIEHMUtDaBgnyRkDQpVdAapKFgbpGWgkWiFAp21MQkUcoUPK09QEymVBRU0JGdINYm&#10;SEXyESSpUqqgNQhqi3puYpMrDWLcxEXPQSjI5yBJljIFizsqpHsXV9AmS1WMK1gkS08noMpsFZNk&#10;KVXQGqShoFkkLQWtTaAg32ZIspQqWCwSmFiby1Sr2HYJUDE+gkW61HWxSLqUKSgU88xjC7OfnSQm&#10;X1ouEriKOzLv4aA7Mu+NzAO4SsMtq+IlYVgIHwf56hp99CJGtRJl3eDcCAAdhGoQ4DzdRvDOm0wB&#10;FqUSEsTRSTZJpN/w1EtEZ4+HBcwVN5Tr25cFxcWCmhBsI8MXKdAOgm3oa4zFZqh6aCOzo7An9Ilw&#10;VwWD8Ipx0JpZBReRUdBXVgrGS3EXB3wSb0esCKy1rWNMdyFmaAti6gSkdY1kGCC8vI1Ho8q+mmyf&#10;Am38/q/D9KdkRNOg8tVrmfSv3/zt5atXyXTyvwD3iZkUQYB+vn/53eP/O6HU+fDnfvrD34bL+IfT&#10;307nP6AJxuUPh276MxomnKbTX/72/wRX6k7fvnj59Omz1//x8vWzR7/+9Or1u2/xP373+MX792+/&#10;/eabd09ePPvp7t0ff3r55P7Nuzc/vv/jkzc/fQMQ6uWTZ988vb/75eXr59+gHOfwzU93L18/3i/s&#10;+Oov7JDAtwbVdH956KBaj65kzGfeAqohLleCV+WPGlBNpbg7ah3wU4/Ok0y33P1eC6q5qIsB1VSK&#10;62Z9b+jGw8k8PP0QUM2BhHIzAC8AcsS1q0A1NFlgQ7cdVHMUzG3RVLAIhVzUL7dHaLPJIg2A9CbS&#10;wNA4sGRuEFFQed8kHK9ANQc13QyqOQqWoJqvYLk6nJW7HVTji7cC1ZSeGUdwj9XEnYCX/tmuPfwC&#10;QcBFqKHBZ04erhcDXCRPFkQX/HBwKFYKBq952bNfHSusjj7q797d0d0d/frdUZwEtTuqtYoP3B0F&#10;Z4hDuLkfdF2X471cAmm56Y2qEHep7HF7PKHkknlUuQO00hl1Nct9n4Zm1vfBmH06VxRv1eaQ1aCZ&#10;9K5K8VErHFHfoHlMEApfqZ9nreCOnGknVwzd79JH+QJuQQSAYJYEFXlegVTIwCnIJBMemH4DLih9&#10;XINcasCT/nv6jXIBeqqeh4/+iIYUO0z0+qmyYl48u3v61/jv93cvX4V/f2OBLQU6gY6lX8XLQGl6&#10;9+07ZWbJv3548/S/Qby6f4PuEHAh//XsHv948eb+/wDUur97+93jd//757v7Z48fvfofr9/J9c4n&#10;wSnf6/9zOo8Sct3n/+WH/L/cvX6CR333+P1j+Nbyz6//XMYyqM9lXTwP/Vw+9w6ekMJwuetk5bkM&#10;Di+ll+QnAggUeZgpGcFE97InwvGEzgqf6lyWNggsXWnOZRHiZ195Ljua5YjEWojoAsCJqmbPZZHi&#10;ulXnMpwjNmzbAKJN53Ju1KIhBbwthxSWm2I1POSrl9uicBty9QpwyHUGt4FDrnoGG2qpV64Jx1fd&#10;Bg356uXGaKlXLgzHyScNKZhPWLCtXPUM2aqhXsG1gsvKIfFtXCu8mJM0TEMKleIrt7jXFZWdHBXf&#10;xrRCqpYDp6YhhUpx9QqeFdQb6cayjWeFF3Pg2dCsVMpRr1ga3kG2jWWlxxQ7MQzJqjjMfpfxiAuC&#10;zi1FU4K2XTC581s8NJnzW75AHCjtZiVsQ3l35BZ4caCQJCE4wIlI2fbrGwHIbXg3i7VZJNLuYVVU&#10;CcdxldzaKNWJPsvPiOgxjqgF2kPsxDgtFPYhOtIPmVAt3xq+2h5hePfoGP6NzDZDAdnvKP1a2jUi&#10;c1RHx7p0Hnx0fOE+zwbUGlfA8xg0j45VyPF3UkCujTaOZ9wzxcI8bIW3wguv7sKm7KcudHipoOE8&#10;ClAhrlkRBJzBZWCa5RHZ2uh4QnH3cnSsUly3Mjo+I8Znym2Ljqcu3FdVjZxBrVXKUc9a4ng+OMF7&#10;borV0TFezCMUU5CkUly9Mjo+H3kSZ1t0DO4dT0mY6FilHPXKEADd65hxt0XH0+BkTAxvQqUc9cqF&#10;4UAf26LjaQQKxSIUEx2rFFevjI4HNHZko7ctOkanQ2e7y3colXLUK5bGgEvkqHpmaaBxGC81kwL/&#10;rIJhuni7cb5NqRRXr4yOJ2dj2RYd49Ith1VkwuMg5ihYLI4J9xyy8dsWH+PNaOPFpp8JkIOYo6C1&#10;yHFysK2NVUig4XJg1VYhqRhXsKxCOqBlIxvBjVVIhy5cWl4dHuaqUtw+Eq5VIsw2aVaSzenTwamj&#10;3liFhCIkvoRtFZKK8REsq5AOTrnoxiqkA6hFdA7aKiQVcxS0i+SEq9ioiUnbRgZgoiF/bhBcGIPz&#10;nC0S07cxiDkK2kUCBfkuSBo3MgUR0JYKcg/BdG4UBfVqLzIHi9aNKGjgCpLWjVRBaxB5M4cJTe/G&#10;IMZHUHht+SLpHBiTNG+kClqD4MpDzGlmYtO9MYhxBYv2jafOWcWkfSNTsLizVN7MV7Hp3xjEHAWt&#10;TdCliC8S0sCRKmgN0lAwP9mbClqboCqde9GkhSNTULoGZTMGbw59u6uN2vRwDGJ8BIsmjqdu4Gcx&#10;aeJIFbQGwZudfdB0cQxijoLWJljFPFNC2jhSBa1BcIY53ozp4xjEuIJwJIxRTgdcnMoOY72tK1hP&#10;Mtf4O8chxHCYJ+IPna0Gu0uSxCODnKeltczp4BTP0/tL2UiW95dCxxPfEPHXRkuR87S05oHnxdeL&#10;3kuWj6XcYEq1LJqJTLi9im6KinDOT1QxR8cycB+dRg70BlOuo7UNrr/l0Wdxg6mIeTraVXNEryM+&#10;J4uGInqDKdfRWma6OJX0qKzOjK1ijo5lCD923ImlN5hSHYuuIunO7mp3lJvj4j4qt6zK1d6ejtYy&#10;x2HwdMxjx3iDKdfRWgZXG3BHsbjBVMQ8Ha1ljoOzQ+KeqeyroaO7Zops9zQ4e6RcQpKNo4g5OtYR&#10;Pd/FsbtnT7x2QHWcdY1y4PwonIaOu4udyXmrmKejtczx7CGsNustbqWno7WMi7N2JvFdIK176vZz&#10;l7u4eWRZMMjy7U2DnwvXUszw9s07aWt3jXUx+2211cj82zcNdleT+r+ynMRrDcnmNi9DXdHwB6md&#10;6tIfxAX7O7yt1h/WtEvFK8ECO6OxZ+oZq8O6srt5ameM49gQar4ED2TEMQ9dcYqnOeMRQbozTlsV&#10;XWjomz4HB3f6nMQVSb+hJKBDy87wxIXW0BJE65sBmLRZFGF+duPCHbvqEMgTLwCxmk9Mt+FOQPNb&#10;gn1qc43rbtqCc//mecTTqKTfMDrnODp9v9Bw5RwnaN8v9KM+x5qOHt0jmzoOkjbD8OBO2PaAD7H5&#10;B9optr96iJ1Z+hOQmNY4DqnBNCqgmoKjhOaiIxpwtQUlGFHBS5uDM0auDnRsDw+CvfTE9lePsWM0&#10;nrgkGGZ4f1q42HWUlIhaZmEctRBDBRdmzyBgoAj2C8MzxA43fY/L7VomRBFIeCKawzcFj7ELDzCs&#10;9io8Sj5GdDwg3dx6NUB3FcR1x+1X95JpwRORxW/PR/ThDIJLrealUY4+8QK8qqUjkjpB8LblhoW/&#10;c712rtfjRz9/cHtuYVr98u5t7FqE/29d16Jf3tw/DS2L5F9v7988efbuHdoY/fPF3dtnCEYigevW&#10;3hsgY8X1CjeVP3Cul5vWyNGXlZVQwJadpEsOvAQpjpNY3MXNCWH/mtHUlTXKvm4WP5Yv4LpZvAXZ&#10;Fs5Ewxl1081FwSys7ytnyqFaI1cAx75Zc1OsrlOWN/N8n6F8BTE+fEVFlK9gbo/VnK/GCOYGKUdw&#10;x7+0HBaR70dcxKNQdLMrI/EFvUhrvX8Zi69X+JeYUeJALbq2nse6Oye7c/I1Oyc4mWrnRK8oeuDO&#10;yfHksB83OCcgq3BCSH4gqhA/v6xrghw8T8RvcE1czfKTsKGZdUxQQO6wLDY4Jgj8eDWl8UtUio9a&#10;4ZYgmOUkmm1E9It06cfI1EnY3Awq5ahXpuU6XotaZLLdpJw1BV6st4/X6uU+iUpx9costrccthHR&#10;3XlnMtjFxNs9pgb6zYs9MWSf28GKuGoC2jznKqBdSSpBruk3QK+SLoa3hLLnNpIT+1ILANtEfA5Y&#10;YvI8tH5uyRVfsKNCe9+67f1xbjeVtS9tw1QPjlO6tA2VvJik5aVs6Jwh97d9qkvbAlaKfVVfll/a&#10;NsDJ0EvbYroNG0d2aVv5d/mlbeVfYs/5DS9tE7S89kgVlf4MHmk5LtICPVyC544KBnbbpW1wYLRx&#10;kMLceUcV4pHi7ZhMuRCQ/IANaTEj2igoTT5Og1tHoNwjVSF4B/OMuIkVHum5V0Cq0ix3hSJYVmtm&#10;/SC8VEmClWa5R6pCXDPrBqGFhhIEK81yLyiWRtaaFRxL9HZVN75SzXqkIsV1qzzSQIyvlKMeKVHP&#10;WgHqKU5Wq5ebQaUc9awlUvuRWr3cFAkmI+pZU/ijl9tCpbh6pUfqLQfqkdbqFaRKd0UYj7RYErtH&#10;+lt4pLClQn6yL8n7by6n5Tec5+zvTcI6nLf2D+3McxcbhkwLtwV3UooHj3Ox7cQsl9qAJL3Sr/cl&#10;n8g5/f5Pf4ousWnwsN/xoXGCuZUkNW1Mv3vzxsWUpdCnax9Mp/pD98EiwlWficm9ujVvJEdOEgo+&#10;2CncKlid18YHEyF+HtrTH9ibwluVZvnhv9YH8zTLD360UfQ0swc/OvxxzfJzf70PFjpRV4NW+GCQ&#10;4qNW+mCnUIlTDdtWH8xTLzdDaqBHHOsiVZmaN9bq5ab4AB8sNFioRy+3BdTTAhyiXumDxU7elXob&#10;fbBL6D1SqWd9MJHixu3LNRH6P9Tq5da4IqySQgeyXq1DjHFRyLdWLzeGSjnqVQuDBydCLLwl8mM9&#10;S61eUc7iqmeqWRrqlcUsYM9JcVU1eraWJZayEPWsMXz1cmO01LPWwNLQZEOtXm6Na6xiIepZY+DF&#10;CphXxjU1LCrFjVu2pziFO2gr9Wh7ilq94pJc3W1vuE0Wia89Law1UqqmVi+3xvXkLQ3pw5bjCd6J&#10;YXpTFEfGHj19cPTksuUjc/iKTjkB6m5XFCRuPbaGNeKy4hHWXFcS66WQTMUTPt9WRlaEiKPRyhpl&#10;PlvzRizCZlw591pMenphpWwF+KCl3o3SGgJi4LCkB6boL/2GKPB2JcCCHNZkeF47mr1dHZCsn96X&#10;fuN75+ctyGHLCO9dkAuzCN+7IBdYx5DT3QnbRNIr/Qb9pDHPimGuzBaegsd+3AUIewwt29d+AcLn&#10;of2KM1bH0LqwH3wM7YVcyaX4gBjac8mNV+QHDKVT5GhmfSInWig8Ik+z3DtteLvWO3XjQBMpBMpv&#10;7UtWeQwnjiljaC/M+uwxNA+zDN+3GLrfpS+Jj/pY9saST3PzLdKZ7Dk1tWQ6jdPvp/Ea9nN5Z7x+&#10;xYxXCYXqc1kd8wd/LgfGawUJbOAXCFIh7MgaTcnOeBVywJQkFlovA4SiSNSGc9nVLD+XG5qV5zIa&#10;NjKMbNO5jMJtOmj2XBYpPmrVuYw7xJlyG7HtI5oEMZvac1mkHPWshwTNOL5IGa/Eq7GmgGbaKaea&#10;cqZxk0px9Sps21kO27BtVz2DbbfUK31VTz2zKHoPwEMxcQ7g4cV8wZrWyyp1G73fpdPlQmy/xe0r&#10;X8ADlA6qQFES1OK5fwGrSlLJ5Uu/wfWLuN8Sf3em+bZrxQO6o8sZw5DelH7DG6Pyq4Ss7rububuZ&#10;X7Obid2+djN1nu9u5qu77x6rY+geqjn80zhTqyOVOyTmRPUO1Oo85d5I4WZqk2eSaLe+zfEcSr4q&#10;13ybmxn6mdaOUu7oozRIu0cS3Uo384zqtk/pZnrq5WZoqWctgbFzvODcFOspFDIu4gdJrionWBs3&#10;s6HeV+hm7n7cBydiv5xjlnwbzzFLfa1i7jT5R+k3+Ena1Bhe3lIpFHJu6g0uy2HnWfE86p/trtfu&#10;en3NrhfOmdr1Unj8gbteqYV75UbkB/81tG+v8RZbQSQXQGh9dnUQ5r5XkLohBvmBaZ0v6Ma9iPzU&#10;X8lflbfy8qb8yA9SXDfrfgF+5Lptcb/ktU5+KzdDEOPaFQ6Yb9bcFKnhTm1YaXiYcbnkzdyyBugL&#10;YjcFf5dOxJc45tH/T45S9IhJdCn3qJ+7xCw0u1zdzREXrpUvD47DfkbvZ/TXfEZj2tZntJ5rD/2M&#10;lqtBaTSdNun17BhpOcbPwfxgCFK3jbxxRndONe2mM9rTzZ7RIsV1K89oXNzBxm3bGR27CVbOjUnF&#10;zS3dlkESXCPG1duWi9t4RuemLSpNXB9nWzYuuC+LOEkQ4/YtgBKMIC9/35aPkzdzhM4k5IKYo6D1&#10;m5DOdBQ0y2NtRk7ezJEmk5ILYo6C5RI5OwqaNbK23kRmP08Im4KTIMYVLCpO0HSTK7it4iQsTzYH&#10;zd0prVV8tFgiOkfyRgeS+bpV7KytOWkomFukpWBRdZJaW1YR3raqE3kzP0CKS1H9XVqae2fBBXqX&#10;8lCKXopaxypF3UlDwdwiQYzPwVO5SPDF7Byhl6LWCp6RKM2+11ewuBTVH8HyUlTPQaCXohIFrUEa&#10;CubbVjmCv8to76tK/bvK/P5qd9xPjV33r1grayqD+O09XyCGJ51jvRh+jOVLy71jEYBGXKDdJGKM&#10;zfczACGB/+k3kiXW3/GAPUIhiYX7PEYpuA3YRbvFWnbHQ5v0MWLDWvfVchVoePXC8MjlokFwoXxq&#10;RlfmviFp/NJvGMfxdqnGwhO9Cyt2dGVHV75mdAW+U4WuhEtuHji6gssPtXdu5R/n0PvKDAjuM+Tx&#10;WQ6uqJDjeBpH8XgeuGOce2Er8x9TN3LNcp9Yhbhm1iM+nnEfK/OI8xhlbf8OvJXHjAZYUSmuW5H7&#10;QFM8ztnZhqtM3Zr+HSrlqGcDxuM53Nxdz7fcFKvJJ3ixwxDPbaFSXL0CU8Ho8Um3DVOZhjWQiko5&#10;6tnYBDPPUc8sirWIyjRcHMQnN4ZKOeqVC+PC0YBt/TumEfAMRSvyzUmluHoFmnIcHNLYNjRlujg5&#10;VQOmqJSjXrE0hjPfVrZhKbhRmyctTf8OleLqFUgKuo9zLGobkoLruTm/3gApKuWoVyyNqefdT7bi&#10;KAdn+EwDD9yFHu5CJoB3gaMcp6NeKV3tfFtxlMPAB7DAUUSMj2CBo+AOdm7grTiKkATY8pUrz2Zs&#10;UO6y99qDnu0COR3ChdfVCKI99u2BV6wi3r1I7o00SFQ3ct4BLpO6PQ8KQoyPIG4lzJ94QuMK6hjg&#10;osrbA6/wkriCQ8kowTV8dASF4paNoIg5CtpFAmKEo2BukuvgUnqtQXxEXi7UyxQU4N5R0NrEZW7g&#10;Bs/bA6+oqOIjKB1EjIk95gY6btyeJ9+hN5qTVSx3CGZPPB1QbMZ8P7mfc/7i6xiuM6/BRrlzL3sc&#10;UMSj45nmFglifARxwWD+RCwSfgbLfcWZgt4ikV4oRsFu4ID3mFsEiwRiXEHclZo/8YieoXQEL7lJ&#10;rmiRx018sQbBm3Gqs21G7pOcPziIOQpam6ATND9JBOWYH3jFZukoaA2CIyLc21GlTgVemZ8XxBwF&#10;rU2OuFOTj2BukuvFWySC/2QmxhnLt0EBlGb9VIqrJ7fiZs87jnB62RIBR+f2vOvkLRHcCZs/brrg&#10;cjdmX7SevT1OpRz1rD2Ow5mvYAED58+9ouk2N+9kjeG6WVNujIabBcOn94baXs9LxRROgsJ4wN85&#10;GmK3SIL6RLigfI/BvpcE8UQV40PYHaxNgBrwJaI3ed8GEX/n6mitAi/e0zE3i4p5OlrDIFbi/lYn&#10;NyTnOnrrpCvahCAQ4h6Xdk2en6hijo5VsO5s1l0RraMWlc9Gvbo6vDrYeoAbzFYL6BbZV08i5ulo&#10;LYOInfsMXUGEwDbs6WgtM3VY+1zH3DIq5uhYh+18y+ls3N5h43R0LLqfAzLgzmtn2BAq5ulYrhkn&#10;du8krzHPHrBS3TVTlCjj5Xxn7AwhQsU8Ha1lgLk5a8ZG8J1LieiKHpwArhxbG06Eijk6llH82QlT&#10;9Lr7bBzdPpygpaQBD2umg8NL56ON5EXM07FcM5g97AjUK+lzHd01c7SWAWzq6WjXjK9jGc+7yK8N&#10;6DuUdzlrpmjJ6eK/nY3pBSa+jeOeOP/gWis3PRwzpP++TS/dkfkkiXP36QJAIKN6DbdQh/x6w6oC&#10;B4g4wvg1WfyYNL0iqF4ljg1Bnj43lWw3G5XAVcVT1nhBPH4qwr81ykhQJ0+fM8jtp8dE8hWh0aqn&#10;x09FpLJGXAIQUWa+tKKtTGQHXOHJr3m6+ufyeHGr1/0BDv7wB+s+Vz1X/QMkh1a9QdzI8AfrrKs+&#10;XfiDlR8tDpb+AfyiVSqlPUqclHV/EI0cwZnF1aV+gKq0sjuvHsrhD1Z+dGrQKwdb9g1BtY+6vVnY&#10;Hi++e6xXTMkOcmPNBKpFJ3APdIUPkwgmNxHLyujirtQhWotaJoH0G58ppE59JqpTw+ckgfQbBeN0&#10;woCl704C6TcIRoYJ5JKN039Pv+mBYTfpxgVeTTIRvPJU/puelH7jEwXYk2+Z4Jy0vqWPdyF200Lp&#10;EMBVfWJ/QOKk9UTQp6MgPr8leJYoEDr2/cITpeg4CIJE2XyiwIr6xHlrS8OSfsPwDBK9iCByYc0n&#10;DqmK+gRnufXqQWA2eSJuPlgQjON4K+tKuqXfqKPA7/rEbuGJce/pj8hQtHQ8J36SmKgpGFsj9/18&#10;kifd0m/Q8SjQgOh4mI+eJJB+g2AvaJYKzgdmEki/UTB6KIvT7DZxFwYckZe+ukPiqfnVncQa0BGL&#10;qz3NNJpWwXAHAva79BHpN3xMPGjx4IUHSqWlPPCIZpotw8zrH73e2oKS5NEnIjfTfGJcMtgd2xtF&#10;J8C5PnFRMG2j89YcRgXDtDfWlsPMXK317v75D9+/un/0r7tXaLal/xcNZsTu3/z8+ikMuTfWfvvu&#10;MzXWxoqpyW26ZTxwcptbnQIf4QbCePCGBdGF788RQZx/88OC1A3cyOvLsNUFOQWd3NIeAwZ6UCB2&#10;muxZvm7YulbphimQPQ81KRxOxcE8P24twU2UW8FwC2J85ArU3DdrbooPKO93Fcxt0VTQ2sNXMLfH&#10;apKbb17TYimI3UYQx87zpzEYuXuBf+guipA3/m/416O718+l06Fsr2/fvHv0q0Svetpdk0fVDpFj&#10;AJu8/LZwiuOS59mWnkPX5BksiIdT+oohCce+in+BiGysefdeRLaey3+JXuMJ7QhaXkz28tWCaTx3&#10;52S/1n37te7iGvzy7u2jX3969Rr/+mzOCTaN2jnR/eaBOydAZZwcUX7IrnNO3OxQfiCq0O148F0T&#10;aMaP//w4XM28d/JW+UnY0Mw6JsfBYb5scUxccrZl3guFm49a4ZYch5OTKM+tsNotAY3AYUTkZlAp&#10;Rz3rlBwHr49GborVTsk0oqibJk1zW6gUV69M4Y/IKbOUqc3guwn8Mn9/cVo22fS9SDnqWXcd5FhO&#10;q7PJ+95z2MvU/eTQC2zmXqQc9YqFMTlV5DZv76bty6z95LjsNmkvUly9Imd/Opw4X2gb8x7UJ3Cp&#10;2eQzCfsg5ihoF8fp4Fx0tI17jzc798oa8n0Q4woW2foTsDe6PGyy3s3VF6l65KrQm4ONoEnVBzFH&#10;QbtATpLVZ+t3K/++9+oD8u0KMQ/EHAXtEjl1TqXbVv49MGI6ggX/XsS4ggX/3u0EsZV/77WqKPj3&#10;jUYLxSLpndqtrfx7V8H8CJGw1qMWl/x7r13KZv499nO2SEr+PcS4iSWdZ4AVx0WQFP8NWYHLxBk3&#10;0j02exyWp0POLvj3Pjl7KBeJc7HMVv69dHliI1jw70WMj2DFv3dKLLby7w+oMqUK5hbBRg0xR0Fr&#10;k9PB8WO28u8PDqGz4N+LGFew5N+PI+c/b+Pfo2iIE/wM/V6lHPXsEjkCJKHnyDb2/XRx6isM+V6l&#10;HPXsAkEVHI/a0KsyW8GrufdonUCnn+XeixRXr+TeD07R9Ebu/YhW8Wx1WO69SDnq2cVxHEDKZE7C&#10;Ru794NRHWe69SHH1sK6T1RSUR3zphHCbufcDNlQ2ggX3XsQ8HYsF4uIG0vbkdoh8APfe5ZZK8/P5&#10;iUWUvsPLgpoDZWYgemJFrSRFJU7USkrU3vDIG3fe8Mg1087b9AZy5236i1uLnMAIAdHTJL6+QLKJ&#10;kFG8ZBNioXW8lT5ymRZJeL2gNcKEuSBqaGWl+shYRp1Pm291BMNLn4jyveYTz5HW16PXX1sw9ayC&#10;kk1BeCL66r4HNNf6GMCmURAD2hIcBTfG8PRHYJFNQWmJqIILRMExkj37E5oONJ+Yvvo086wTISv9&#10;BmLWGJmZy83W5rZjQLmbr46TYpGEN4qvpV8906OTbuk36DhTD3sAFa1XD3H29DKDW4JCGtNX/3/2&#10;vnW3cSTJ+lUE/dwPbosUJVGF9QLdVeXGAD27ja/1ArKtKgtjWx5JrqqZwb77nsgLmZcIiqZNW5rO&#10;AXblagWZoQwyz4lLRmKfd7PgRL8z6Gra/ISPzbEwaN5pE+X2R9hP/WNyW4Q7r9YKK2A/jSAFsNXL&#10;daDgMrdFuDPsRG361cxaoYfEOpXq0VI92uN2/fV2j+VclX88bH5+2m++rKlK5JxSq1ebm3/8vjX/&#10;QKb3v/7zjVK+FPmOU75qkT7xlK9Y89WpHq2EL815lm62MRuRFO9Y+m5lMRba03hOpRiYtH6icqMz&#10;1I/xLQVcf1JL8br5QRfUoPPJDz/mIgRNid64QVNROS/v26RdkPgV1aOVunKfWyd+aWTest4Wbi3G&#10;T1/Uyn7GB62CHdziZlTfHPRQtcj9ajFewSD5i9wMH5PslvyVFfSyv40KBm+HlFnolv6lkXkTe/lf&#10;LVbPYAq59B1yeQMXzhYBjpG6NPxNcuHmZv+P2g3WRPXmlJcHeXyOoB3c0lD7aRwFyiDhjtDygNdD&#10;eYhWgsajcH53oqOpAvHoKxCpwCKmo8ozPXU6mgvd4LrRUbQ3aUFHIVUDmlyDWOTo+sRlirrQ0VEp&#10;6ObRUSXF6+bzH0RjhCyWS/fErkK909FCKvTrTEd5Mh/RUalNYkhHxefOtUfrSkSwJMG8wfYIEqvt&#10;m8gUfHuVGel1w3pp9gfjjE8bzZPoTmmSDo6oJSX2U5MTHN6sg2UH+Q4kdfT2oCSjZ6IniZ4cPz3B&#10;mxDTE8XZT52eSEGBbvRECFm4mNgUEIjiAXxEpRs9EXRz4bBJt4CeZEKD1U7RMoCr0GTONQNhsFRJ&#10;H0bL8lc++LEs+CJNn55AQalIM6InwsGZnaNlXeiJS43DaBkSYyw37hwtQ6dMjrqH0TKI1fzJUzB4&#10;O3KBgXaOlkkKBm+IrGDwikjeRbftEjID9fZLaDF+BsMNExJF7rphQqLIwYYJnyK7Jo4OfhR8x64b&#10;JsqCL4QMNkyQGD+D4YaJfMqfptB1w4SkYLBhokHB8CVBWSLn4XbdMCEqGL4k4gyGL0kuKOgBCd45&#10;vlg9OvixFJJCwYYJEuNNHG6YQCscdga7bpgosX2GWweDDRMkJijol7uKaY2uGyakvEtwYAGJ1Qom&#10;R7fvrIFYX5gKNaX6wlcp1HyD8AU2S4TpDSl8MWudMjHtyJAJaa56wwFDZnDQg6b8T2kKiA9GToAR&#10;9o7NVW+liZvgjgcE2wZtxABL3URMR3ccwebaqpLOh1GpJ7CixukxDQ7xYw4Ikiug72iblNjIk/00&#10;6bG5FUSKrmlo5vlJYaUUVjr+sBLiInFYSb09px5WklwrN56xaNd3gzw6PvgQhJXE2EPoEwh7lLuF&#10;lQSXqq0/ELoDgkPleQOSMxAWYWHieH/PL8JSYjWVdR3SKKwkOKQdi7BkBV1b0AMguVNRWElS0LXH&#10;s7Je/KMXZb3cuFdyBt4662WZm0QbS1Pkf5ictKY7dcrtAN2pBa2WiZwkctKdnKBw/OuHr9vHP1S1&#10;uPfn9X9/+307WN9cDGezAqinycWvaO/6OJhN9Z4Huhpyv9INqPQcyz39+dvm+m87Itnh99VouPPV&#10;979ublYXwyWq2FVB+48v23u6xebLF+prWORmPxQCPCoRvfyw+rEfXOOrDP0fh4Nr8P4i1/s+4NDf&#10;/o943fXtZ/FKrK964Hoq6JcQZ3qDbmnk3cWsTbkyr83anjWf1axgYp92+19XG2Wa5TfblbJqVPn1&#10;xvyAhV8mM5kU84EaEw+CRwPcmhvF2siagRBypEEFuEp4mOegHtNjbSjDVvmO6pmo5XzWBt2mrG4u&#10;U1io0nlGNz9kSFXdvG4uS9BS4EWMbj5rE3WLWRujW8jaoJwq/I4mzmdtSozXLmBtOKMtZ6eOY22c&#10;gr4laF4EBV1baDFBQd8eUDDjFXTtYVgbp6BvDtm8PmtTTwGvYJAMnEwQBOdeDC4ZyCgY9E3DCWnI&#10;ftZrZP3M+8lAJSYo6NtkMkEykFXQNckil96PoHNag4KuRbSYoKBvk8kEPTNYBb13RPdOY2Yw6J2G&#10;kUf8G+wnA5UYr2CQDBTXPi4ZyCnoG0R+Bv1kYPAMJs/htNMIsB+aVbyk1o8eLXU4DaEOTUbt0pi6&#10;POT9VfwU1XbW86hl/Agqjv+pavisrJWwn9VdK8nmqCxePWhIPK4+K8jey37ae5oNvI6mVsJ+Wkmz&#10;UbzIq/0aVsJ+GkkcIq1HPyiJEJTR88DhM5ilaEb1qDDnCzbxyuct3D2QZR82l+u7OxvYpv8Csmye&#10;HaLNT9v1xfBfc5xVOfoln59dTsvZWXFZTM7ms1F5Nsrmv1B31Xnx6fJ/6UnJig+365ub1cNv64eV&#10;aRmM/9juPIOb7fL7+uHrOTZlj87vl+uHYXLRurtob+WJgEbFnojac3TqnsgYET+OLsTxYwaLQ0+k&#10;mKkgXkSofU+EpHiq4EM72OqY1c2jWhLT8pkv0QSeCXo8S0nxugU0S6L6HstS8WNm3vr3RCQn7ng8&#10;kZHw3Ln2eIYnUsx4mhp4IiTG2zf0RApBwY6eSCYp6HsiSkxQMHg7xmiSzL25XFki8wyGnoisoGsR&#10;nNAtz2DwiozReJ1V0HtHWnsiooK+J9KgYOiJjAV3vasnIpk48ETkGQzKEifj2YidQa4skTFxcOoy&#10;2U7taovXZ9ciWox/BoOyxMkY7YA5E3NliYyCYR9nKMgHPPyyRCUmKBi+JBM+nsCVJXIKhihCu9G4&#10;eAJaGtXNEWgGVR6NCWjhNDU3ejeR8Jfr48woGJYlYmQegv2yRCVWz2DyhskpSN0P6bWFw7nA66a9&#10;JXXskDgzpvxqUfXzOiCOVYbujkfRuftbePIj03BtPK1OwpQ9+ZFWE750c1OB5/jndXTA/nbrbdtP&#10;43WTq69qtqhvmPVYFxt6PENJIg6YzvFhSaKb7SRNxOHwPUe2ZGyKzYuNeuIsAjv6gd8+KnVkBKMf&#10;mHnGnimOkOIIxx9HAEuI4gj62ORTjyNI7lLHOALvzIVxBMmXC0hggXNxOJbaKY4gkfyQAEq6hfxP&#10;8OJcRr5oHUeQlAsymrIHEmU0BS+4axxBVNC1Rehk/lvS07fgPQybEHkPgvMWp1+PeUhsBj8+xfuJ&#10;1HmnQ6dDpI+laScW6RinVSHOqeM0tSHgsLALToOwqwM14niSjXH8x/kARcWQqmMNbrlTgNMZuiRx&#10;urnY0LbySNTNw+kG3QKcRokIq1snnBaV83G6QbsQp5ErZtXriNOygq4tmkwb1ItP0NWaV9C1R/t4&#10;v6yga5AmBcN4v6Rgx3i/qKAf728wMVoVupHCYo59sNzb0S3eP5/rw3Cid9fr2amk+HeXujk6ZYhF&#10;iVN9WPVcgyzaRvvRQl9YWtyFSknx6oWx/mzCvyAdY/1oeaoaiUTT58f6lZigoB9anogKei8IngHs&#10;T2cCwWGs3/ZkjRV07YEXRHdU5iLVQc1qJhSWdYz1izPox/obZpAKr50ncJJNeRN3jPXLCroWoRlU&#10;vWK4GfRfkUmG1Bn3inSM9WNktcM/MrEf61di/DMYtCCYZELGjmtBwDyDdN6AYxCaGkHBAEUgJigY&#10;viTYUcbNINeCgFPQN4iGBy6dE7YgEBlMcGYjZpCnV9yZjYyC1AnOn0GBYQVnNvoU69/SXxazENTI&#10;iNIKyPQ7aQVRnPCcxIHDrcTxqCpxe2ZJc44j9UiQ0miv0iNBtCq9X2SmKmuizPQGMZY5NebCyCiX&#10;tK2lpRDL3DypjqjN6dhPnQWam6fosCB2GgWD2zvZT3PHqmdApaUVsJ9akNI5dEewYftzrID9NILk&#10;qpAg9ow2JoBKfG90PNR7oRK075od0n7qoUtTb4rpOXDHeXXHZsE5fqzRUYEpnhs7pP0082hTaSO9&#10;7apB0OSy6sfC3sl+2jtGz48WwK1TiCyFyI72XBu4EXGITL24px4iE2MplpshqqVbKjAMri2B81JZ&#10;DVEALEwOIZxIYSiXUL9fiIwn567D2TqVJcZPXhAi4+sljydEJsXwXH+z7xAZYKfavrq8tTtawabM&#10;fgn8xR0Ra+hXO05tKLVF+WZGjaeHiB3M3oaukzGVuMXx5pvzvgPmoP7B29X1fnB3MUQ0BMeL4f9v&#10;L4bb4eDqYnhFGmmUNpNDgE1lGHoP9q3Zgk1CNSc0sB8zt1okYAjt2WBbzkFBL8xSd36ZyAmiromc&#10;HCs5oarYmJwoH+DEyUkxHvFF9ViANU9oT04Q+BLKwZ17KSE+OOdTE4TleHztQE1EzVwkbNDMD/MV&#10;dMY8FzXsQkzKUqih93iJkuJnLcjcFZM5z5q60RJZPdcMTer5EddiOuLnjmsfztBhOtTW4a8YmK/s&#10;8rbpKCl+9oKsXTHFI8yZtlvWDgPzWScvaaekBPWCd2Ka829rt5xdWZZ8PN3L2SkpQT3fGuJiQoyj&#10;Xk3a5uzEt9bboBO8tolvEo0QWPV7xKrfgPxSjwkKHRpGLxFfTVKtlCXF9lPz6LEh/OoQHe0gWAH7&#10;aQTtidR02k6joCHHuKP1Zuyd7Ke5IyUq8TMg2BwBHZsT0tXxPY1D+/Oih0tUO1Ht4eDpaKk2iGdM&#10;tZX3fepUe5YLJUsuOLZr0jVHfxx23yCWkApolRAP3AGtmGV8nymX47WMAmJQvpDFpdpKiNcsYBQz&#10;odTeIxQty9kxqjpWOKpv8Ki2kuJ1C6n2dC4Y1LWCOdma47K+FTCwOkkwVs81g5IS1AuptrAduRvV&#10;ltVzbdGgXki1yylf2tCNas9Nr+Fo9jyqraT42YvK44S3tRvVnpdTfh+tR7WVlKBe+GJI6rnWaF8e&#10;J64nbhwAxnULaxLV/vNR7aLAIkMkdYxtmJp7SnS7oBJCLdqcLYe/bQVtCN8yY/upGXJhDiDA4M3n&#10;ChRm3+lBwckcayu5DocOm5ia352jb1Mj3WcmKPHutJW0+1bSulUuNcoVuwZT6aXmzbZrsD6aPuwK&#10;/Jpdg89M9cpspseqmwaXJRVQ6abBevM1YhK2aXB8Wd0zOL4QKPOOPYOpyix2R5Qj34M7ov11RLRU&#10;SKGeTt3oTk1n3bvPtnDu2DMYwTq1A0VtjXc30biIb8oS0GYPa70r5JclkMbs2WAuEVZCIDfmF7h3&#10;84kw8EDx6kgzlwcbdyTWzCfBomauO9KgWcC6JrrfbaSZR7q0OxJrFnTpQtiXPxPec0eUFD9roTsy&#10;mSsvLlKOjfwz6vlWkNVzzdCknm8JRP6F5801hS1HYNTzTYGBVeTfvCl1J1428s88c6E7Ms149Vh3&#10;JFYv6BQM9VTkP1LPc0eUFG/c0B0xkf/IuKw7wqjnGwMxff7cWs8dUVKCer41imkuzJ73ZpjIf6xe&#10;0CVYPVX0VobLjhf5V1K8esFuHajHryjsbh1GvZavhrdZp0k93xrIOqm0TmRcti8Xo55vDHn2XGM0&#10;qBd05RLfXHanTqxe0JULA/OH23gbdZQUb9xgnw4ynvy6x+7TYdTzjSGr565TTer51kC2mH812F06&#10;sXpBRy4MzB9s423SUVL87AV7dCjZSRnP6Nlj9+gw6vmvBl5a3rjeKaFKSlDPt4ZNKcbqudZYoCsb&#10;bWNj1PONIavnvhoN6gX7c0QSxe7PidUL9udgYJ5HedtzlFQ9eykMc2RhGDH9ajKBC8CEDp00FxPS&#10;6o/YxEI39IGZm8Xfo9ma+FNPdHcO3lDVw534Ij1VdWzL5Gjh0MAkajWCQeqv/UCV9uOslP3Ofppb&#10;Ec2n8NgIh4k2ZnHrTPMBwTrT3BxwG9eZ5uaA25h2YGodm6NeY2Pvwz+mde6aUL7V9NS/+kB+vZ7H&#10;A4JtawC0hgdu1krIf6xeI2CYj7NLuDj6wfK6wqQe9mpSvK776tg7tO63n6r+GpG33YedOmuL/rra&#10;3PwDR2ltN7ps+9tqiz9uN9t/ouP+dvl4Mdz9/Wm5XQ0Hd3952F0M51lBPHqv/lFMkPxFqbf7zZX7&#10;zfLhGre6GO6HqIanP7sHDEnXNzhNi5aGODKmPLbTj4zxlLhbZIznw0FkTDomE5PslDuCbqqONjEb&#10;tmJUras72DNk0wr9v7OBrh5gY3YusW5gwj6xFj1sl1ebzTqxZn1HxqToxJFExkwNdmRVNlHPzJ5v&#10;CmUz8hHC4IkXGQssm5yI1zj5VJ1HQ9t0RP7oswGJP9o2d828sDWVak3OfO0SDUl5y+OnIfDYYhqi&#10;NvedOg2ZZSUbmetAQ9Cci48aujRECdVxpYYEHY6xYjVzM0MtaQgG5QmSS0OUEK+Zj33FVLe/jaC0&#10;Cw3BqC0SdEqK1y1M0E11t6FIuW40BAMLGTDXDEpKUC8ItU71UZSxeq4pWifoZPVcWzSoFyboyikf&#10;R++WoEMloKq2jFiSl6BTUvzshQk6FMex70S3BB0qAdXJJbF6rjGUlKBe8GJgonn1XGvYesGYYwYJ&#10;OgzMB6q9BJ2S4tULE3TzTO1ai569bgk6WT3v1aAfIagXvBrlVDUjjNVzrbEwzfSY2fONgaeKz74i&#10;0uuUb5MUr16UoNON4CL1uiXo8CTz6nkJOiUlqBd4rdK61y1Bp6pQOf/GOzNHSQnq+dYQMaNbgg4v&#10;Gp/59xJ0SopXL0zQiWDrYvdikksZMN8YasHlZs9L0CkpQb3g1ZgJby7bQi9+NSa+MTAwj7leBz0l&#10;xasXJuhmwrrXLUEnqucl6JrU861RSBwPOYF6JVigdpxPb059Y2BgnuZN3XVKSdWzl1z/lD/8gTTj&#10;nz5/KCYz6WVEKmqBt8jJ2+qErOnU0q2rC5bDxnRjQae7URIMJwuaoaWQkVNt35yQcqrtm9OJTrV9&#10;czoRR7VYLZsFJ6bRHjY62e47NidqP3VudGpCW/kIWYam3OiUMBoTBEFFfmATeyf7ae5Y1e8fEGy9&#10;I8DZY9CcG3Xm8cCuhdb7IFrvrIh3a9hpsZ96egozj862DitgP61g9ERqAcz8C9oLpmzlww2e8+WH&#10;29Xy5rP5e79c3+m/z5cpW/ll/9P15v588+XL+np1/n2zvdFnntNfj9vN9Wq3wznof9wuH1co3TCx&#10;P+Rr1zcXw9lsAqIUhwnVmnH6YULes+8WJuTZt+tqNLDbiNzyTr3HbUVqawmwylaqQTm3JSC2M8Fj&#10;9r2MQgo3uP5322ylGGzw6vgbYiFhmBC/lQ3VdAwTSqEaajRc7xWXYyHByRtwWQT1XFM8J0zIP3Je&#10;tjJ45pLL8ibZSoYViPSzLdOoN1IeIGKtqR2jZaIkKXN5/JlLrJcRJUGnLPDAU6cktLON21PQhZKU&#10;OMSLA36PkpBQHdGSM5c4FefVCqiq40iiHI0LhFqK180nJdCN38fShZTIynmspEm7gJZAPaEqzrWE&#10;7XYSB3pxUIBbytagoMtLGhX0g5+ygq49WhMTjKzPSonM6zETLcbbN8pgCrtHu2Yw0emRezOCDCak&#10;BPV8i+DErZJ9a7tmMCX1XHPgxC1RPf/1KKRFhW0uGD9/UQZTWlfcRQrquQtL4p1HFiqHQV7aWftQ&#10;DBYNS02IcWbjfBIJxqZaJYoq3eZIX2lPpj8siHcU8c0Wd6wEbZDaBu7spwmEmm0nB89ZmVKrVRVa&#10;PXAgCzNBiX8n/n38/BvPd8y/+zqU901be0hI7kJby9YeCqA5luGyvgYUjzjGq/FvUbOW/CKgF/Mx&#10;X17WhX3jmFMhqOVaQEnx1Czk3vmIj6R2CwkSZ+WpoxcT1GKCggH3zkevGRRsUNA1R5OCIfeej/kK&#10;ro7cG8e0teDeJMXPX1g9KL2xb8i9E7ntm9y+BVuNWZvEVqetmSAVNxETzJDob8rG40Rpy1ab0/Zz&#10;KnTUtLZZcGpKLzB0c1WDyFYx5ykvTQ+2twd4t/169fFuO/i2pJOI1P+MZT2x7eYp5aXvHrCf9hE7&#10;em/3+8cP5+e769vV/XL30/36ervZbV6Yl8aLEJNQ5cKdeBB4Mh4LlMDGAeuTZeJojd9fLsuQdWTx&#10;1mWhWorHW5+GTooZz6fc0GPLDSwZai75nQQuD9VSvG4+EYVu/Ly5zKdtblpWzg8Dq9/AaxdSUUm9&#10;jlQUI/M7CXwqqsQEBQMqOsYN2eSDa4/2YWDx0fPDwEqMVzCgouKL0Y2Kyu+GFwcOX47E9p7N9t6A&#10;vqF/imFGUxS8a64l8bcMTqFiUbajJvSzsT77qWN+kNR3fZZkc0FlNpqZ0wFrTe2o9tOMzvwmLZG4&#10;Gdy7xM2O9SgS2koSczNV4nzq3KzQp/5FG8bc8FTLACEBCx8LCbmZFAsJuRlO6eDwuxM3k3RzuYD+&#10;BTx2h9xM0K0bNyMWyoVWA25GYrx2ITebSNTHNUX7FL3IbCNuNpYUDLjZpOCjcN06nTSwW9cgTdw7&#10;5GbSi9Gdm/HvRsTN3JcjcbOj5GaZPWN5Wp3kJnKzjDY4U4SrlrWsyH4aduRINsfC0N5U37MFi6Ok&#10;NkY/LMn8psTNUvK2e/L2cX39Af83+HFPcTP8FcXNNo+rB3z7ZbO9X+53P222X89vtsvv2Lxxf4ct&#10;HaPpOa7aP1EnPX2T+1b3uF9u//b0eIY9Ioj3rq/Wd+v9P9TtwLBJqYdvv6+vf9/qf1z/97dqawjt&#10;BNY0DwI07mA2BS+H80WXkaS+DoHk9fVvm+u/7QYPm4+3y4evq593jzjNHfvzcAf7n7bbzXfaxYOA&#10;od7k5t+Ffpyvy9Xd+vFyfXdHax79bX41mgEGAUdm4vRumE+b66f71cNez952dYcJ2DzsbtePO/Qc&#10;/LC6v1phE8z2LzdYP653++V+dTEE6X7YK+cDbQ/NJkb8NXjari+G/8rLn0ejef7L2cfJ6ONZMZp9&#10;Pvt5XszOZqPPM0BkmX3MPv4vXY19SU+7FWZleffpcW1Ux3+NlGejpcbueiPP/XL9MDQRaeP6Rh0Z&#10;9Qwpl2l7/f8x97ASQtv77Wp/fUt/fsFEmv8OFK2+ULNeTzTZgBo7Dq6+/3Vzg9lYPu03ajLsoRqY&#10;2AE2xcZHldAcXeObhoNK8KBsd/tfV5v7Af2BmYei6u7Lb5hp7dVbEVL6YUP2Vz+FM8Z8NP9cfi6L&#10;syKffoYxPn06+/nyY3E2vcxmk0/jTx8/fsqsMW7XNzerB7rdy22hpnZzt76xT6eXNbhU/4uzBs5e&#10;NX0d7BDZ0RoA2xjoT/wf/gpOt/m6ffzjUZ95472ueIj162oPutFZqbc46EYxSfrJztEsoxkOo1JH&#10;3SAeo2I2qEkLj7pxLqzPukEIJbwUc/WOh91Qni92eFXi7bUdXvti0cQoj5qd0SzHvlT9vtgX8/mn&#10;3SDNoA7VHOGYIm0757AQm4tQm8yUMgPHVrUgHrpqr5QWux3U9q7lXEdLHNV3eLNihK7v7Kiuy6vF&#10;+FErLwu/FU/VTPUC4X5v5fbq3yuPXPm9dEclxo/s+VlNIwctPhumOvB+8XzAueTmuvZ+G01cmeSQ&#10;jesKdfrR9GA6A3f0yXTZ18Lu3m/u4A5NQdoXNsneLKxjvwtbaNosrMO/C0ytfpuapWliSRFMiCOO&#10;GcBlL+l3oJ5IanigrEmraO0/aW9IT5dN9dff+j6TlrKPBPSyX9tPG3imN55+yTNE7dj2VvaT009/&#10;h/FfUGEwGn3ML+2gXvI99elWD9+zd77vf1z9ULu+qyaQqXO3cmPsXngcL8/AvFqiXhvm9ZvqYJul&#10;zwqlfNqE9+hFID/WLbA42KvC2hUEjHnADWGe4pp28XB3lVWYAqTI0fgP3Zm4cQOgV/FUZzJq2uAB&#10;vRLjx3WBPsc+bGHcAOYVlLHjejAfIJ77e12Yx6EQ0rh9g3yTiSuTHLJxBPOukfEQfr0xGLe81d6a&#10;i3tAQDTo/0pHgBB+PW525CYuEsxrEKTImXm1m2AedlS4bFPMEtDj1fLkLBjbTw3KeBGUlEVR+639&#10;1FL2LJNDUr5m+h4J4lOiejh4OtpENeAj9tsr+oPoyR/qFBMExB5VAJOIlQf19I9WAbG3BPQpkq0C&#10;wPUK6BN0tBTG7RXQsYFZGrdXQJ+iGED4vX0DepOJE6APF6fit8OOHlBLgI5Xy5OzEG0/NVTjRWgB&#10;6HhsW0n5miVAT9nN7tlNwsk3OFuL2vrGgN5Lt7q3BPQsm41FpLEB9kPuG15nLxLvem+uy1rBBwVz&#10;RzhgWYC4XiG9aeBeMb1xqmFz51AxHelmwwPdQvGNY1dmOWTn5Kab2ML7RePJkB5cS7BOj7knaPHc&#10;fmpcr8SaffBq2JZiNoqQoD1B+/FDO5b9CNoRwIJL7nnkJ+aro6/aO0E72j++D7Q3DNwvtDfECfr2&#10;1xvNnKD9dBx2MqSH2CK02/aqPsrWOXcD7VbsAGa3c+0j7RK0J2g/fmhHNjWG9l4aSr2l147eG6Lz&#10;3GscPkObvPeB9oaBe4V2TPVM+sV9Q3ujmRO0nw60kyHbQbttQ3kA2q1YM7TTs6uGPSjma5egPUH7&#10;8UM7EnExtPfSpudNob18p4B8Xo7EXHevAXkMLMYp+oX2ciazqJ4D8nmTmRO0nxC0w5CtoJ3eL0/Q&#10;BuLtp/ba6W1og9l4dtuJ+dolaE/QfvTQPsPiG0N7L11e3hLaxw1VbL167eM8fx9obxq4V2hvnOqe&#10;ob1x7ATtpwPtZEgPsaWAPD3mnqCFdPupob0Sa3bHq2FbivmhglQXn+rij7gufgagi6Fdba895Vx7&#10;UcgbvHuF9mJcvM9Wt2I8LqW4eK/Q3jjVPUN749gJ2k8H2smQHmJL0E7vlydoId1+amint0GJNWN2&#10;NWxLsQTt2ehcNyHCLsb5JEH7MUM73qgY2lW/ilOG9sloKkeJo6rtV9zEXpRFJiFsrwH5osQxAUJp&#10;fq/QjqkW4xR959obzZyg/XSgnQzpIbYI7Xi/PEEL6fbTQDvehhbQTs9uOzFfOz1Y8toTtB8ztGMB&#10;jKFdkdiThnZqzi0AXa9eOw6UEZ3nXqFdnbIj/OJ+oX2CE3mEgXuH9iYzJ2g/IWiHIT3ElqCd3i9P&#10;0EK6/dTQTm9DG8zGs9tOzNcuQXvKtR9/rh14E0P7yXeem8wKuWy7T699Mi1FoOsX2qelGC7oF9pn&#10;hUhmeof2JjMnaD8haIchPcQWoR3vlydoId1+GmjH29AGs/HsthPztUvQnqD9+KEdAakY2k+/B10x&#10;ERG2V699ms9FoOsV2jGw2P6uV2ifFu/XWBZjy2ZO0H460E6G9BBbgnZ6vzxBC+n2U0M7vQ0tMJue&#10;3XZivnYJ2hO0Hz+0c93o4GydeMua2Xz8PgH52Wwkprx7hXYMLHKKXqEdUy2XNfRcRtdo5gTtpwPt&#10;ZEgPsSVop/fLE7SQbj81tNPb0AKz6dltJ+Zrl6A9QfvxQzuW/chrx9tz4tBezho2W/cZkC9nmRgX&#10;7xXaywZO0Su0Y6rFcEHfAflGMydoPx1oJ0N6iC1BO71fnqCFdPupoZ3ehhaYTc9uOzFfuwTtCdqP&#10;H9pBbmNoP/ludPNiLJdt9wnt8/HsfaAdA4u77nqFdky1XNbQs9feaOYE7acD7WRID7ElaKf3yxO0&#10;kG4/NbTT29ACs+nZbSfma5egPUH78UM7140O3RdP3GvPRrlcVdZrsp0OphAD1L367Y0j94ruzbPd&#10;M7w3D57w/XTwXVnSw20J4NWj7klaZLefGuFrueaN6/XIbeXSDve0w32I45uvbzfbowf5Ektw7L+f&#10;fF86dTq0uDmrTwcebbFlR7pnkG8YuWeQnzX0Cuod5JsGTyB/SiAPS3rQLYM8HnVP0oK7/bQgb+UO&#10;gbcdua1cAvkE8i8HeRyP/vXD1+3jH490Lpv3J45T/307WN9cDGcz2vehQfrX7ebpcTCboqGycsO/&#10;foDcr3SD37f/9Z84mJT+dA5f97+vhsCdr77/dXOzuhgun/abIV3648v2nj43X74MflwMFY6pV4zO&#10;7FQtb5YfVj/2g2t8OaaGztf/uBiqTXXLD9e3/9Nw1fXtZ/Y6dIjQg9bTQL+Ctt+/wem3JZaamPn0&#10;0tvnGXNZzQkm9Wm3/3W1UUZZfvttt4fF6ehZ/KX/MOovAoBVBEQPaa6wglV0A4fVLijaT3YMZDAr&#10;7qmtIwJX9mYVstLNqMTR3Ay/oNJxeWvVvv7xYPTGXyDHXy+GI/XYPdrzR73lHEL0GwVZDI1nzy7B&#10;Shaj4tMMsV1d7wd3JDHYq/+/vRhuh4Ori+GV/rmPyz1pRkPQnxSMJO3p3zXkaAjxYab+1geacXAy&#10;uf4WStHt/+s/zR9qSNLUsezD5nJ9d6eMcPdAiuRzlIyTJrvN3fqGvlT/2H69+ni3HXxb0u8a/TL6&#10;9Il+Cm7miWF5eLhRN7tdLW8+m7/3y/Wd/hvyd2pm8SabCaB3+mm7vhj+az6afy4/l8VZkU8/nxUY&#10;4uzny4/F2fQym00+jT99/Pgp+19SLSs+3K5vblYPpN3gx/3dw+4D/uPF8Ha/f/xwfr67vl3dL3c/&#10;3a+vt5vd5sv+p+vN/TkWlvX16vxmu/y+fvh6no8sgjT/2Ev1v/jHnvtqqLnAb7Gfeq5pLdmptZH+&#10;utrc/ANL33ajn4pvqy3+gJf2z+Hg+3b5eDHc/f1puV0NB3d/edihORvCdfQIqX8Uk1mOf2zdb67c&#10;b7TDdzHcvx0s4D0IYMHshPKX/deEBf06OMc40+NDkJDT7BAkmBWlgoToihoO/GvwbL4nHMA3i+Hg&#10;bTeNC/PhLxjtoACLMu6GVZnuGSzxFQwcOhy7wgI63BwsgA5BjwDDxQFhwBe5vdGAKKapjmYXBnyR&#10;txsNiDxINWCeUVE9N6l4zl3gxHRN9aRF01/Nv5nWKTetdB53Papoymr2D9mSPehc/VS8d10AW7/X&#10;C/WG4BZtEHuhmiIfFNbVUgtVRHJQWFdgLVCwpeGwWY+eTjlXL+4trX2EZTVJ0BRCfesQlvp7n0To&#10;GbW0xn5nP106Yu1mv7OfZjwc9EwE6YAULdiOVvoemO+DlMVjHDufmHzML+2wnphmHRXZwTANPCTL&#10;i9Ev+fzsclrOzorLYnI2RxX92Sib/zKfjop58enS5yG/rR9WL+chKSfdPVxdu3DNnmy1f9t4spO5&#10;KQPvj7KMJ1hK8aAzpCWjvoocaWGuqWmLfxUe5fekLdyuuZFaQ167jR0zJ5b8CTPShbgoHKNTZWg4&#10;ibiQy0nQT+MGMhVsHgLECjmbyI3PXKASpxae6QqpFyrBH6tVkZZDalXUpUktFF06XGOMHe3MbLm0&#10;ZaF25MVqvbB2Xi31RB+qCIM//XSGPKMZHQpez1im9kcyuvmTT6+vxKhcC2g5hqjSySfOrEnPmGuA&#10;BZ5D9inLfAtocuwsMM6MuGbQckY3LBxdeBfYIxazhUXZZr6DiSFhVbSD8ZqFn0mlYES6d9aO1GWY&#10;VyWu1nuri/40kYguYRu18ojMS32LUS2negnz0iBip90yLvupmVc21ZNySApPtqNVYl6JefXPvPD+&#10;ecGiydyU8vXHvKYmKuosjJYxFOSJccyLuaZmXv5VWDzek3kxOx8mCN2Cj7w282LmhJ/HakY6My8q&#10;ixrQeAGtcmMWinqRKQIZH/sbMNGFfw8SXSrhoz9U4tRygV9RL0YtH/Yb1HKRX1TLB354o5xaLuYr&#10;6sWo1TP1Eg3pTv5CcS9OOX/2aTZek3uJyrkm0OSLU863QYNFKRBSEU3PpHhTEvlShPAF5ItsMxDJ&#10;l/rWoTl9ky87XjP5slKWEibylchX/+QL61BAvsz5gP2Rrywzp3irdU9jtWUNOe1I5tgXd1FNv/zL&#10;KrJRx/7esHxjjuh1mK+boItaD/SLmxR+Jqsp6c6/imKOtBFMF5CriICRMQKZPgkY6cQqFlEwRrE+&#10;KZiomIv9ioQxivVNwkRrxiyM065nFiZqF9MwTrtEwyiQqYJa7xoDI9vINEx9+0o0TGcMmwmWHa+d&#10;VKJhtgoq0bDeadgcIBrQMPWUUl1sb3W0E7NIMDRsPAVGsTSMuaimYf5lFed4HxoGzhHTsH6qaJlJ&#10;sTRMmJLuNKwsUfZKAwYUK6JhNHIg0ysNg06sYhENYxTrlYZRro+bsYiGMYr1TcNEa8Y0jNOuZxom&#10;ahfTME67RMOOg4aRbWQapr59JRqGBQZ3aiZYdrx2UomGJRr2ZnXrc6y6AQ3rvW49xx4W9dYwNGw2&#10;AqoTDTMZrap0nbuopmH+Ze9Mw/DjYhqmfs9rJyO5SbE0TJiSzjSMxhqoAQOKFdEwGjmQ8WlYXo4m&#10;7K08CkClSOZWMGj3DJFdT5sLbnT0wJPFqLjmBTkZ0p4rQvaLfaVcjDKgg1LtsyNVaS9V9pIvm+XY&#10;otu8tWc0ksqF0z6mP9E+pjl8Fx8Pyt6LgvNSzo5QxSLrlnMX1XjgX/bOeABXL8YDtdK8Oh60nslq&#10;SjrjwTjPsYjTgMFaH+EBU3Xq44GuBnDYQF2y6SKCFmOqSX2fkHRiFYvd8risuU+3HIoBQZkZi93y&#10;WLGe3XLZmq4FFqpGhbFnvaOpqql+zRoVWTvGLWfmLrnlR+KW02ouFqmoRdshPBIx8umTrfq1n6b6&#10;t41bTtocdt6NlKWG7WmYt+kq7c2qN9AfZpTVrnbaTWbpl/38E2wnRz1wSMN6rxAeYxdG5ZabvTzW&#10;mSxzgCfnlnMX1TTMv6ziHO+THQEIRDSs7KVGmJsUfiarKelOw/TeGZjuEA0jYwQyPg0rxsUIW4Ti&#10;W3kUgNxycytof4puOWnf3S0vcx28ej4eRG452ovMklte91JJ7UXcBlRu1ynszA3xoPeixaIwHeAc&#10;x8yuYiqjwWXLuYtqPPAvqxa/98CDEhtzGTzopWiRmxR+Jqsp6YwHRVlkAzVgsNbHbvnbZstJJ1ax&#10;2C2PFevTLRcVi93yWLGe3fKiHM/ZSSN/rtpNYdxyRjs/MkIv8mu65fKzxrjljHbJLT8Stxy2aXDL&#10;6dtXcsvbFC2Op3h6DrvlgVbJLU9Fi30XLZaUnA6yIyr83WfR4mSEdgz0PjA0rMCGfzY7wl1U0zD/&#10;sopzvA8Ngw8au+W9FC1yk2JpmDAlnWnYpJiVAzXgIRpGIwcyvluu0x6O9V+UHSGdWMUiGsYo1icN&#10;g2ITVrGIhjGK9UzDYM0pqxtDwzjt+qVh8rMW0zBOu0TDjoOGkW1kGlZQju2VaBhg7CDBsptzm4sW&#10;Q60SDUs0rH8aBuc3oGG9Fy1OJoXOFjpAbMlDVuCF4qJh3EU1DfMve2cahsUlpmG9FC1yk8LPZDUl&#10;3WnYtBwP1IABxYqiYWSMQKZXGobHiVUsomGMYr3SsAlaC3MzFtEwRrG+adgUpwVyujE0jNOuZxom&#10;PmsxDeO0SzTsOGgY2UamYerbN6Rh2VhH35ppWKhVomGJhvVPw4BVPg2b9V4rPJkVOjrM0LDJxNCw&#10;cO8Id1FNw/zLKs7xPtEwQHtMw3qpFeYmxdIwYUq60zBYbaAGDChWRMNo5EDGp2HTfI7AGj0FgZiX&#10;EKMiFXMrGPQUi1RI++5FKsqADkq1x4OoSCXtHfng1W6mIhWhSKXEeeQhHvRetDgtJnjx8aQzeJDl&#10;E2jEVS1yV9WAEFz3zojAlS3Oeilb5GbFIoI0J50hgQYbqBGDdTyCBDV0IORjwmw2mrP3ijDB3utE&#10;QUGp3x0VcDn4RYKFdDTaGx6NVo7gwAZuQu+1i7P5WIzWzuClsKjAXVSjgn/Z+4ICxdkiN0H3IHzt&#10;LYXcpFhQEKakMybQWAM1YLDcR5hAIwcyPiSUsyxjbxVBgrnViSICad8dEJQBEx4kPHhLPMDxcCEe&#10;9F5EVc5mOnvOuAl0+AKLB9xFNR74l70zHmDxi/GglyIqblIsHghT0hkPaKyBGjBY6yM8MAdoUKjH&#10;TAQOQ3RPGJqPZxl7qwgPzK1OFA9I++54oAyY8CDhwZviAV7BwD/ovZoD5+ciecGHjRBM4PGAu6jG&#10;A/+yd8YDrpoDu7mwjL62f8BNisUDYUo64wGNNVADHsIDGjmQ8fGATj0p2HtFgGDudaKAQNp3BwRl&#10;wQQICRDeFBCivLLeO9bnLotslJdglQYRgu4HGXpgsR4Ce1UNCf517wwJXGYZXeF6gAR2ViwmCHPS&#10;GRPUYAM9ZLDiR14CjR3IhKhQzEb8zSJYMDc7UVgg7bvDgjLi68ACeiCUSpMu3XION5JpOtp8NP9c&#10;fi6LsyKffj4rRp8+nf18+bE4m15ms8mn8aePHz9l/tHml+u7u5cfbU7TLv/YlF6W0st0aq3vJ2Cj&#10;qFq++jsxAI3H8OLzqJDjhCMWFbiLalDwL3tnUOCSy9NeksvcpFhMEKakMybQWAM1YLDaR4hAIwcy&#10;PiKgHc6cvVWEB+ZWJ4oHpH13PFAGfDM8mJblpT6iHJPtraQJD/79eqTtPnzfPRrURfDiYtjGGfu+&#10;2d6c5yM0kqe/Hreb69Vut374+sft8nGFB91EQX7fDtY3F8NZmXMJ1WkvzWDck1MCP4POxKnKlSpk&#10;6LwM0vEkbY5NwbCNayAdrMvcJ1oB9X1OdAGE8t3XPzJcWv7avJg32+V3vIf63bxfrh8OcP8/IR2m&#10;MMfX7eMfj7RMKWpbL1MgJwEFNkHd/ihwNjEN74qsNIX1lrdllMqlBavUARqsVLf/8+XL4AfKMeOr&#10;agocXlctde9Sc08MP0qeTk1KekeHkf3xSIepgms8/ra5/tsOiyUUdb6hf+wgM7j6/tfNzepiuHza&#10;b9SD/ePL9p6u3IizIs1lNSedl38yAU6BgvWC1T1iwWSPQMZnwZPRBL27KvvXSVYXA5TQ7aB6Fmqp&#10;YN/dFFF8Tq9462OsF1wu3fZK9ZkW9YKrWHXHkvUKdtxJeiH4V91MHV7KzFew85Hmip0wemOqmykp&#10;dsboMG/nd8qmdA2g24BxyvkGkJVzLdCgnG8EWTnXCvoEeU453wqiSb3z432bvohyLOzOuubzQXS6&#10;cKEiDhivWRhPDFbFhX58D0ofybZHejTRm5veX5kJlTpkjN8kdecmE9OvryX15hM6i2SxoTubDt1G&#10;zu+jGkrphmFtZMLxoOLjcn+rHCL6Q3eN9ldTz3n0dnnk4+wSTgEt9YGPefdAv6HaJoOv9X/BQm6O&#10;iqEl/Wm7vhj+a57lxeiXfH52OS1nZ8VlMTmbz0bl2Sib/zIHrZ4Xny79ECP1u355iDFtfux98yOR&#10;ooCKmWRKj1RsNtbvFq3NGrEtfQBeCEQsvqYmYv5VeJQ1X3kfGlZl/S63q9WXzfZ+MJtMTSWIQ7Ze&#10;g4bFc8LPYzUj/rKx/IY33RAm887XZAcrloPcMtZasf84V0RhwPIAnwYA9dDbtbJ9PabLApRQdTP8&#10;gg67H/Wqu1CTjzs0gp2R9VBUX2OmZru63g/uLoYQ3Kv/v70YboeDq4vhlX6Gq9VZr9iHQciuyxIE&#10;aZUMEYUuL9j9mM8nxaGjs2SsSPHIf794pOycVxn2X2H3R6xeE5NJ6RERSnNmQ70q8CsZXuLKNY+v&#10;OVJEqBJ+DiJMTIuBV0aEeE74ecRqYn3666fd/tfVRvn3CREUsd/sKPbzb44I+SjXseIu3kNChD8T&#10;IlTp9QoRTEqpT0QwyYhnIUJ0zZEiAgIrUagWm/zBxb2A7Gv4CGU0JwkRVGDo0Vvlk48wzIEIuZqa&#10;hAjflvD0/oRJuzpkorN2QgJvDG7kR40mZpdef4iQj+j0IERkn4EIzDXHiQgUEIsRwfQXeF0fgZmT&#10;hAgJEdxkAIWaKPaOY3vGup4uIUJChGZEQIg3QITeSzpQHotY1TMRIb7mSBGBK+dAk7AefITW85ii&#10;Rsrr/xPnEbDH5OBZnymPcEePSXX2M223sdEi+6lySqr6igqutNt/tbn5B4qvthudXvq22uKP2832&#10;n8PB9+3y8WK4+/vTcrsaDu7+8oD64Tl2/lIuSv2jmMyo9nfrfnPlfrN8uMat3nL74zjKLE96zyzn&#10;4zFiVc9EhPiaI0UELrOs+8y+dtSo9TwmRPizI0KKGiFKu/2aTn92QkXOn87pzyWxdd9HKHrPLOc4&#10;DV5AhGyEBVVVG+mWIk5umbmqxoTwumoNrINnFtLfYMvPmMsuF71kl5lZsZEjcU46VxzRYAM1oqlQ&#10;Mo8OqnnqyuPFCA3SaexAJqo3KtrUGxVUvGSfhboqya86zic4ypjTCw9TVRG9KHi9/IpjlDjxerkF&#10;x0qI1csvOBb1isu+4/l6Udl3PGNB2bdsSrfgy5R9M8r5BqDwL2tNOnausoCSYqeNKk2cyjZZOdcK&#10;puybUc63gmjSsOzbedawfnSobaP3AEQ3lX3vbylUqRYgKvvG09hU9q2CUphxqeZO3QfzatYBSNpy&#10;b/tpyr7xKND82xo++6391FK6hKSNTDgeBk5l32RIOfI8Uv+jpR+T5Ykdrk6pnHMqVLdOuf38Mzjn&#10;UUlH0XtJRz4tD4VrLZRURX7MNTURA8o79A0PwTuWfdPxVlECT5/u8urOedt5rGakMwmTsdZiqFP2&#10;bY1XM6cX0zD8gg7QqFfd9yz7bgQhCwcSBGn1uwBCtZvHJvDgnJu+ed766PmrKVybwrVoHUGx5MA5&#10;77+ko6RmSI3hWruo1IgQX3OciFBwJR1FPyUd8ZxYx1zAyIQIoJbI4w2WD1+JxPde9n0siIBGUOao&#10;hYQIqaSjsaSDDgoPEKH3ko7xaISYEBBhPEGNoYrqBSsZtumbcF8FCcxFESTYyypO/C7B2oIr6sB/&#10;xA99bS+BmRRhJqsp6QwKZKxBbbHaAXBjtUroljpmtAnXcndzo4UmLGrvdqKOglJfDle18xRwE8XU&#10;MAc6+oQ/DsaOkquQWjapehMEvWjpQaZK/eVtCxXyeEVU2QHnQS1h/VV/jzOzQ7ReGITlDKuY3SLK&#10;XHSswIBochw+6qVrADMpwkwmYDDB5bcv+DsiYCjQRvpQa+sUQ0oxJIohRQUeKMfrGxjyKfyU53oM&#10;8UXHCgxceQeSDX14DPGkJGDgg0Pvt1v0iIAhVf6lyr86itIcSorSzagF7BsYCqqIfy4wxBcdKzBw&#10;CWcUA/YBDPGkJGBIwGCbBkWhpGI8HunjO1OOIeUYGoEBW4KCHAPKtfsGhkmuGwnEoaRsBKCimiJF&#10;s6CHG0yKL6uhIbqwip3UCPmGReHYFRSHk3BUaB/gEE+LBQd5Ul6Qachxjg0NqYzDZxpMVbhyPeWj&#10;lFUGoX4E6ls1pBncu/lVyePpuGQVc4uSTVl4pJhfkSwq5hYkB/kPVzG/IllUjKkLjxQL6sJptvg8&#10;T8tET1AYToZkJ41aSVel3LYwPNYuMIGonWsD9Rv4NFRQGS5r5xrCVobH2vl2EK3KVYbb5QerSIf6&#10;t1Qavlf1HOiWrUvDYQmUhh9wnfG1TaNJlXkZHams0cGK2npv+2mrw7WgTeDZb+3nc6vDHd30Ldqk&#10;+LqQr9QVHLji7N3+k5aHT6LSj3H/pR9TnKD5bH89vqgmZab2zVlM37FAHK07GErWT+lHPCmWkklT&#10;8gJCJlECB8EbMBcKOZuxRJB0+UBAfbphpA4NvWON+AE0ssghQZHWvxMuRP56CuSmQG7tpjb761Hp&#10;hy7T6/NM83GJEwyfDQzxRccKDFzpB/oB9uGrx5OSgCEFcuVAbir9SL09gnMchZrASVT6kauISK/A&#10;gENNBGDIaPeNDuQivqJihXVVYHxZDQ3Rhe8cyOXKP3T089ULxuNpseAgT0p3vwGjDcY05MFALkwZ&#10;yIROQ0FRRLtfQArkQojCfvZxqMX8KGIxmvOKuUFEHciNFQsDuYJibvxwguPTBMX8AKKoWBzIjRV7&#10;WSA3nrMwkCta03XcTCCX0c43gRxmdm1QOZWMdr4d6DHjnzXXECaQy2jn20EZjHvcoEcdtA7M2s1J&#10;XWARQ7gx9fgwgVzYRgdyMdXyrgn7jmPOJe85o92uKpCrHx6I2tCs/TSBXCNo3XH7rf18fiA3GBAj&#10;H9yrkQK56PRBGIDJ8uYi9fmojteWaBnWLn8PX9574RV6xEq0rAo/6rfAya4zF9WkLLgMj8F7BnKx&#10;zEdbNfJeCq+YSbGUTJqS7oRMzJ46qNaAuS/nZDBrh2TnEQRyG9HILlwSFAlA1AYXUiA37eHruodv&#10;iucuAIbeC6/Q0VET2po9C8uZCwzxRUcKDDjklwGGXoqu2s9khZUJGNSB52/Y80P5IbKbkoBhNvk0&#10;/vTx46fMPzue+uW//Ox4mnjPWfCaXqWjvT4IHgPtpguAoffSj0LeYJBR5EoI5DKX1dAQXVithHWq&#10;8w0rcqdc+UfeS/kHMy0WZuVJ6QwPNNpADRkEaYGGdQmn6tMMUwYyL3ca3MJXP4pYkEPDKeYGEXUg&#10;N1bMDyCKIT83fhhE/FzF/ACiqJgbP1yU1EE6VoxeB6dgRjlkNZ2qg9qZO/0NblsQyJWtyQRyGe18&#10;E8jauTZo0s63g6ydawgTyGW08+0gWhX+XP3oBmbt5qSmQK5fkUtPsarIbXSd2wRy6U6tArlG0LIu&#10;G8C1nymQiwOLcNzQfv/44fx8d327ul/ufrpfX283u82X/U/Xm/vzzZcv6+vV+c12+X398PU8H2Wj&#10;8/vl+gHnE+E4Iurr1Ey6UsPmD/qMpw49dyikGtAy9Sj3mV8vpjgP+EDhVRzIjS+qSRlu53K5d6Zk&#10;AKE4kNtL4VX7maympDMhk0HXQbUGzH05J+uGkXohB1LqRM979NxpRCOLHG8RyJ1kGQpqmlfT1HMn&#10;9dxBzx2qjfWBIeu98KqYIYv4bGCILzpWYIA3EQGDBrrXLrpqP5MJGBIw4ETu8XiegCGdtudGb6VA&#10;blT6Meq/9GMKTg13fIzzaHWsz0Yecew2oipE/qc4p0uFAauC3CK6ygGG8LpqHXyfMC5X/IFDDPCD&#10;Xh0aolkR57Kak85Ow3SeDcgMQXzWDSKqrgrKjIGQ7zBo96Oyfx2RdAOIxv2oHoVayg8gTvMpp5Yb&#10;PVQRXE4tP3QoquVGDmW1/MihoJYbNlTxW04tikM5AdxiNMsH9etST4QXwFVStwNmvoL4rWRHd/J1&#10;GS6rmz/7sm6uARp0800g6eZaQMduWd18E4j2BE+rg7e+Qbv5pSl268VulW0oeEsPI5fdzo1vMFPJ&#10;Lcy55DBnVDABQKgEbSzWfpoSXCNmHn7c0H5vP7WcHbetXDAs7psKcZsjDil+y8RvTfN0U7CAf7UL&#10;on/fbG90BJ3+etxurle7HaLqf9wuH1d4rwyb+H07WN/gFSlngI3YJzWEbvcBxyz/8UjpbBQ9PP62&#10;uf7bDiANhuR8Q//YQWZw9f2vm5vVxXD5tN+oN1gX0y4/IL4/+AEf4y2JRznBYa6vQzzAOVgkdbGP&#10;kBa7bRggDaBvOuHUcnGvLfGQ1HJhT1bLRz3MFKeWC3ltiYcMoC7p8wHUzWkHxEOyozv5rYmHrJtr&#10;gAbdfOIh6eZaoD3xkOzpEw/vOUvEQ+3dQEhfHa26/LBdXe8Hd7TzerBX/397MdwOB1cXwyvtghAU&#10;G1n6kxKMB4nHuIRBwSfaBeqtlCUR9tNNBAcUoWYeWsgO2FLMHzHxjZQvHg6eHrfrr7d4BzKFxA+b&#10;nwHKX9Z7i95xvphgHIe19M43gAIx3+inmPkt+ca8eLVAhwQELuTJwO7zDUEtF+5a8g3RaXfRTvbZ&#10;fb6RjUZsAKYL4RAV6xbpkFRjWkey4QR//sezOfaQw6JRBMw1gZJi2WPQOjLLRwVH1Oi407ooMpui&#10;xo9VzreCrJxrB1k56oPuhJyybF5yyuUu8VugqpNXjmpCnLth2Ak7cyhurX+rkmJnDk0X3dtleTZn&#10;lXPtsMgLSTmf+Y1nJbqyMmbFfj1XOUjxyvmGyPIxr5xrh0VOpZucWdGhwP2pUC5jlUPzH0+5jFcO&#10;Lfnc22U5XBvGlRq7dliMc0k53w7j2UxQzjWEkmJnDv39feVmY1Y51w6LsfRC4BgZ927j2RR9aBmz&#10;0ins1fulpFjlaFO38whnOezPzBztVqrutiikF4LOyXTuNp4VvB9Khz9Wt1NSvHK+IbLxiEUsnCRc&#10;321RSC8EHcnjKUcdd5mZw1H19e3G/8fete3KjRvBX9nnBIsdSaPL7EOe8gerHzCShTdAABveAPv7&#10;qZbIOWyqSqQJH/scQE+ycRqcFqkmu6urmzOkuHJ+IdQmfE/XYb0rg7Du3zXKWTvrZOaUcta1MhlO&#10;KWedGJ+jrcAfuLVab5lkNHQD5vvcmC7EJkVnzhrkJMNhWam14gRKlVMGgRu50tG0culCaOWsGtAr&#10;R785Q2JfZg42yGfOSkiS0XDlMJ85q4l4DrdJ0Zkz6mMyXNfjYyfWal7kc7R1UgZhfJlktOE+cYOY&#10;0oXYpLhyfiFwSyHFsyz5mSinDMJQPqecgLTmdCHMnLm14tLpdDjhZCJ8TXRDOoqv6uyXYftVtpPM&#10;6Tp43S4cxABaXoK4mvsF9GLdi4IwVacMyBXR8y6+uaxlcXyANvreWLAobk7DJr5FfGVxGMsmvvXa&#10;KorbwWri+83HZfHwqjijLC4uzYwdPjY6To0acTsONvG6V7UNehOve9WQvFqx19UoE0LhFbtPlXh4&#10;VewHNeJm6aY7TDQR3yf0NZG5+4xNFz8cETCVEYxypRTeGD6gWrkBLtr+whHli88dyJvNb4R+Zbl9&#10;Aof9WkNMXBwnPsN4sS/d09ri3+MzyNmear/77Dwf/x6fQe6BjdzkuvO284tdX2JyuET97H0Xi80g&#10;1z/iisTfi8/9dxfz4k0OB8nZeHE9auWmjaEqp28xjxo/WxIL2sEXOlNunvfFRcLiTGx67IZ9PiPx&#10;C/VSeJMrd3zljt8slgtzOmK5od1HkiF+b7ljibKl/qwKUrxrLCE2bJRPv10jbN41xjUhPLZLxqpE&#10;c6VeLjox8JJGJ3lwcqPwFfbH5ztWp4+XG4dgHJo7mBTVLEsfd11Hp6wRzV1uglTnYhOT4sr5GBG6&#10;oZKckBTSRahPIOOaZArB+ASySVHlcjS376hyjWjuo0OrTIIPeTTXpLhymSXAw2AzZ8HLyyfXq1jd&#10;mGRJOCwzCA7N1bkNdCROh+sGQJxkWe12uEQ5FatnaK5UzqG5WrkDmrtQg2hEcx/IR7BlxZ1wL+86&#10;mBRd1gOai4aqZOZw/ejLaPVo7jLyrcSjuSZFlTuguR2FmhvR3OXGwSuP5poUVy43CJ4YakVzRdYq&#10;Q3PT4wG+akOXvTVE7DGuOMcmQrxeF8Pu3vmKc2N3z8+HtgMBocG6FxHgZQriu1O/7tVbRfELg1Ho&#10;lH2gNu8eg9kn9DWhg2NorsCDyXZQqFgK4qd7CLqf6FMMeuNzD34nSyds40W0JP49PkNwftunZlgi&#10;IhT/Hp9BLkxhOFwxdfHv8bnLLQHZK4EbD5TzmH4luSUU8d+fSxd/Lz6DftB/e99HNPL49/iM7xFA&#10;hnsh7hagCl78CpavYPnNBss4YI7B8mYSjk797oJlkXBMM0nVJV4iFeqCZcuXcpcoOol///mnG3pc&#10;IY9IfMnUMa0NllWKNnVLdRI0iw66hfq4LjhQsUFW5IXf5JQAHyybFJ2xPFju4W2SKWsMlseBMz3g&#10;Yr148yBbCxrKgfo0UjJFI/VpXLj77YNlk6IzdwiWJxobNAbLcDloVOWDZZPiyuWxwcTj0XQd6qlP&#10;8F+4cs4aTIorl5lDj7cg31xbsDzMIqpywfImRZXLg2WUkjHlGoPlGQyucrBsUlw5j1ooGkpjsGzU&#10;HKpcujGdEHg8w0Cyi9yxUE99Esr5YFmzizKDGHj5b2OwPIGCxmbOB8smRZcV7m7YDvdza8CGSAyi&#10;kfo0DXyf89Qnk6LK5dQnoVwj9Wnq+AnhqU8mxZXLDGKA5ZCZa6U+AWJkyzo6gxghRZU7UJ/gthDl&#10;WqlPQI6Zchn1CVJcuYNBUF+pkfo0ihPCU59MiiuXGwTH3RqpTyPIoGzmPPXJpKhyGfVJ0e0auU/S&#10;0UyPau9pIuy9cDeFLl24m5oZjrtJEtnFfVIT+aO4Twcyi8QvH9g8DM8rwGoW+UAMVNEzOsscLi4D&#10;w+hUDGCfjQYKfEEOm73JPaljERSMzwAOojvVJoeXOf1dO2MwXl8AEacwXv9kuMXfi8/9d2sZSLWM&#10;piXw9npEt2fvES9U7ubz+XvK7RdeavDXHAObZ4Qu578LP97kEPOfypmLBrnCcizm3EIMVKnT0Tgx&#10;60J0r1LWt1zKCif6iOhubMD3jehOnL/gQvdK+pOVEDBv2yG6ss4gi1Im8GpICJX6xrWIrtLLYVhS&#10;ryxAuYO1QvRK48Ra+pNkezhEV7M9ckT3vlBcsg3R1cqlS3CiXBavjwOlojQiusvCAzuP6JoUDexy&#10;RHcB6kAWtRHRVcp5RFcrl1nCvFDCXRv9aVhQGsuM1NGfNik+c5k5jCNFOhoRXaWcR3RNiiqXI7oT&#10;pyo2IroT6nbZzHn6k0lx5TKDmHq6kTQiuqMqA043psGkqHI5/ckwQmIQjfSnsedZBI/omhRXLjOI&#10;6UH3uUZEVyrnjgetXGYQ4jxtRHTV0eURXXd2XRjRVR+HBmxrKG/6rvVx+PZApXtNKhfo+js4EJEL&#10;hYQgqN3RgSgYY/343GP+RwC7SgSo7oaO+BbdlgUNNYbgHWfgWRzcoR64UtDaW2DEATXRpyPeUIpV&#10;JdgF+lq3FEbsLAGCn0a99PlPg92+Ce4EdwlNdL3xp20az6GdwzLvq3aBBBdI8JZBAoRGR5Bg4yS/&#10;b5BAxEctIIEKjhxIIGOjzBOceSOuNEKtBQmUXs4LlHplTuDMmyOlvviPAgkWgfek81/dY/NbgwTq&#10;O0sX4StqpL4eJLic59gb4VWduKPrI924PpT9l90pC+vNs3hWdURPLz53j6+7V3LepYN2eSGXF/KW&#10;vRCEFUcvZAuD3rcXInCfFi9EgT7pKQjqjQKkPIlPgGUtXojSKz0AtV6ZF2JQJAHxWrwQMLc5ndWl&#10;KjYpCuHlqYpppKq1pSqGSdQbe/K5SXHlMmR27mk2oDVVIQD3LFWhMO08VaGyAc4KqvtuKsA9S1VI&#10;5TJ/XFhoY6pCGYNPVTgrvfy31wY/McOvDvHlGJF0DmtRpy70SFpifXB0CeMzuIbdY0faur2HL941&#10;CsRnEOytE2MNJGddmaoEBTB2+ZqXr/mWfU04Jgdf87YB3+/b13yIArTo+f3tl59qCx1VDs/5mi6F&#10;l16Rkp2wQq8GX1NiN6mvqfkd3tfsESx/K19TKuZ8Ta1Z5muiFzhtP9/mawI8EMyTdAk2qRpfsxf9&#10;ttt8zfsNeCijKDhfc5OiymW+Zj+g8RIJIBppMQ/RZ8T7mibFlfOW0N96ygJo9DWlcqk1DFq5zByU&#10;ci72qu7xPg68AMjTYkyKzlxGi8Gy0vimkRYjlUsNQl+zlHUF6nsOnbfSYlSReboQvsbGbb6+0LHv&#10;OYmtkRZzn3m5nqfFmBRdVsvhJo2twDKnW3AjLeaOA5BtJb7Q0aS4cplBdHdK5/x+tJh0WfNCR3Wo&#10;pid0fY93dd77Qkd34F9h62uHrbLYyZiKCOSuntYfrbWyLcPnT3/aDY4r72n9HeL/e6gniswdGf5H&#10;wWLKZ7L60Zrc0GxHqgnuMYwGAObQTXlcCsSYxeihGHEstI/uRruO4WsEUYx2ygaKZUpluZA4O68+&#10;6uZAbAIR6vR3p8c+2QWsZZrhWuF94ypHhCU+Y7Yu+xj2P1+wyAWLvGVYBKZ8hEU2u3nXsIgKHVzy&#10;obJaSMYN0asFxKLDhtz35Q0X0hCklgik9HKBoIy1crd3pKFWGn3UEoG2uWAeuYNF9IwdYBF+mVYb&#10;LIKf5X1RfArOpGi4kPV/UoFWGywyjGjYRGcuXYdNiiqXwyI97+TcCIuo5KWHRWTy0vILaRTYP+gX&#10;1wiLTFVX35kUn7nMHHpc88cApXQdvuLqOxgXW1YPi8yQosrlsIhQrhEWmWeOE/pqIZPiyvmcNGAR&#10;CsU1wiKLKmVKF2IwKapcVi3UC4NohEUeuNKSLauHRUyKK5cbBFgc5JtrhEUecw0sYlJcucwgOvSj&#10;Zsql61B/9Z0CMX21kAQxM1hEIayN/Z+kcukhrRHW7Oo7hU039n+SyqULoZXL+j/1Ay+fa+z/9BAd&#10;An3/J5Oi31x29V0/8JLNxv5PC0Zj1ur7P5kUVy4zCNS4MINo7P+kNmHf/0luwln/J1zHSpVr7P9k&#10;BxObOX/3nTy+jBebHvwDv7nVouyXiwhw3IiL+fw6DBNuDqDKOYMwKbqsSwacD3earAEfI1FuUZED&#10;qpTSVwXfiyu3pIDtJsWVy06IAfQmsgkv6ca0opErn7nFrwOsi58QS7oQmxRXzi8E9jmuXLoOK/wv&#10;rpwVhCUfyYAWN3RZH+lCbFJUOQO9kuFUOGiQzcs391CXQRrZJhlNBjjW0+g5nA9wLuD8As5/VLGr&#10;TClw4FyL7zjoilLLHVc9v43iHVwGKV81QL7rs0XU+ava8QCEeMW+XjMztmFv4nV3hoSrClbsfTWj&#10;Bxx6fXbB2nT/DumQA44v8yGT+aGYgRLiP9mZVSE3h6sg4WqcIv7PzAAqa04FccPN9sNFfuVitzZB&#10;wx6x/PmIdoOSCeIwqRLEYV8QNKgEIw6l2uj4Mven4cbURXyGFMYcrnsdgRCd6jiFL/jb5Yqqs09L&#10;qN8G2+BcxyXWmD8KaaAl3IVZnvAgWF7CkHOD21HQEY30bAlxK0BBMNyxiur+gmAomC9n+6hlXemq&#10;K131ltNVCCaO6artFH3f6SrcUcwiuzTY+REs3v7OMwhpnFObrlJsIxdtOrJRyoTKgk2hl481RaiZ&#10;XVfyrVm8CycYt6WrtHLpEpxQjH3M3yvl0kWor1tXYKRj8WowMk9XjXzmGtNVSjmfrjIpiiDk6Sql&#10;XLoO9deVzKKNv68YMymuXGYOdiEjAYYam9sp5bJ0lVIuT1cJ5VrTVR1HrbJ0FaTozOUsXrGsjemq&#10;WSmXbky4iFUol6erhHKN6SrFF/DpKkkYyFm84shqTFdJ5dKdyUNq6fGQXVfSK+XSdahPV6mjy6er&#10;3Nl14X0X3vej8L7Xh3qQmtsD1xi2KqSnvwUgJQpGxCE+d+ThKVYiyCKzBRNGxFwtWIIo0KZvH7Fa&#10;cMDJdYaO9EO4jaBasAdUejpi1LFasACsPdevVs4v34USXChBC0rwy1+fP/768cvn3z6jeZP9+6+P&#10;9i8c5F8+fP7jP//654f/fUj/v0n9+nv/6Y9P//3371/+8X8A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DBBQABgAIAAAAIQAGWe2b4QAAAAwBAAAPAAAAZHJzL2Rvd25yZXYueG1s&#10;TI9Pa8JAEMXvhX6HZQq91d1EayVmIyJtT1KoFoq3MRmTYHY3ZNckfvuOp3qaf483v5euRtOInjpf&#10;O6shmigQZHNX1LbU8LP/eFmA8AFtgY2zpOFKHlbZ40OKSeEG+039LpSCTaxPUEMVQptI6fOKDPqJ&#10;a8ny7eQ6g4HHrpRFhwObm0bGSs2lwdryhwpb2lSUn3cXo+FzwGE9jd777fm0uR72r1+/24i0fn4a&#10;10sQgcbwL4YbPqNDxkxHd7GFF42GeBazkuvblDPdBGoe8+rI3UypBcgslfchsj8AAAD//wMAUEsD&#10;BAoAAAAAAAAAIQCrcBuxYUgAAGFIAAAVAAAAZHJzL21lZGlhL2ltYWdlMS5qcGVn/9j/4AAQSkZJ&#10;RgABAQEASQBJAAD/2wBDAAMCAgMCAgMDAwMEAwMEBQgFBQQEBQoHBwYIDAoMDAsKCwsNDhIQDQ4R&#10;DgsLEBYQERMUFRUVDA8XGBYUGBIUFRT/2wBDAQMEBAUEBQkFBQkUDQsNFBQUFBQUFBQUFBQUFBQU&#10;FBQUFBQUFBQUFBQUFBQUFBQUFBQUFBQUFBQUFBQUFBQUFBT/wAARCADZAg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5+2yUfbZKhorqsch&#10;Kb2TBpovJMimdaTYRQBP9tko+2yVDR0osBML2TNON7Jj0qtvJob7posBJJeTSLjOcc/WvKPi1qtj&#10;c/Z7C4gE5RgxCu6YO1h/CR/eNek3k62sRYn5Au4mvB726bxZ4xMZbJ34X3ANRaKdzalVqU5KdN2a&#10;6nYadfW+jeE7W1t7JYJZpFARi75AAGeW9q5LXPB/hvxcPEw1Swurg+LY9PttRVZ2Uy/ZXBhKj+HD&#10;Dr2rb1y8Wa+VIeI7eMMv+90q34Ss/wC0NZty/wByBt5+prNUYKbq2959epc69SppOTZ3/jLWli8I&#10;XcV/kwTW5QAHA+ZMYJHLEKeteR22k6FD8Or/AEhbTybHUHZpU8xwz5HPO7iuq+K9+ps47MD5nPH0&#10;Fczr9pHGum6Yv3nAP501Fe0U1uuvUw5YtqbWqTXye6+ZY8NeEtBtNd8GXFpYSpeeGknNhOLpsRLN&#10;GscmQxyRtXpWNJ4V8P6n8ToNYubItqaXSSB/NfG9cMGxnHUV2ukxbJb+RGxFbQqh477DXJeBLVtV&#10;8XLI5ygfA/KumNarCTlCTTe77kyhCokpq9jvPijp9h4q07w/pGqxSXMFpf2+q2+yXy9ssOXiPHXt&#10;VTxFLa3vxN0+6mt995DgLL5z5Xa5YZAODyfStHxEPtfifT4Tx5BwPwrKsGN38RZS65WIA9a450oV&#10;FaaudNKtUou9OVjW+IsWl69qXhVtVje4l0jUE1WxIkZAswV1BwOD8sj8Vn+FtUhtviJqM4UpLODH&#10;IdxK4LK3TP8As1oeJ4hNr2lIx+8Wx+IrmfCyRQ/EW53/AMeQP++hWySXQwudF4MSw0vXPGtzaQTC&#10;91uf7XqLyOSk0gjEQAH0SsHw3Npcp8RIbcL9rWVJ42eQ7lfqAd3HTtXRaJbFPE2rIg+VkH865Lwp&#10;bRR+KdUhHVwQPqTT1NYVZwi1GVkzivA/gXwlol3ri2ukPHHfW81jJHHeSbmjfGcZY4Py17JZQWdh&#10;8JLHSbOLGm2WnpZW8Bc5WFECDkd8E15FpCyR+J503ZDSsOnvXrHhhxqnhe+twMhS4/HNaTnOvLmq&#10;Nt92Yp+zVo6HKw61b23hyGKG3WS3i+Qqzsceveuq+G/jAPcyQ2irbueu12Pp659BXn+n2/2jStTt&#10;GX/VEt19TimfDrUP7L1y2BX5JG2tz2zXnPBYZ1vrHs1z97a/edX1mt7L2PO+XtfQ6vx34f0a48ea&#10;pq+owySarqmjHQ3mMnW1LM+Bjp8zVk+LE0htL0yNrPzIrWFLJCJH+UKOvX3rrfiLZeYsF4esT5f6&#10;YrkWtE1Lw/d2ir+/i/fp9SOK7bXXK9tznTtr1KfiePRdVttEvri2EosIo4Y13ScCMkjOGHqa1vhr&#10;LpGleJrm6tLRoLy+yJMSuwIZtxGGJHUCue0JV1HSrzT3X5o/9Xz/ABVXtr06dNb3MW0SQNhgfY1y&#10;rDUVJzUVd7s3q1atdQjVfMofDfW3ofRkNw8UUcmcMT09qka8lc9Ky9AvhqumxTeqjP1q+zbOPWul&#10;JLRHM5N6En22QUovZMioaB1FWIs/bJKDeyYNRnpTD0pkkgvpAacdQkI6VXooKJvtsv0pPts39+oq&#10;KAJhey5+/TvtknaSq9FKwFj7bP8A36Dez4+/VeiiwEv22b+/Si9mz9+oaB1osBY+2SdpKPts/wDf&#10;qE9KbSAsfbZu70G8kx/rKr0U7AS/bZv79H22X+/UVFAEv22b+/R9tm/v1FRRYCX7bN/fo+2zf36i&#10;oosBL9tm/v0fbZv79RUUWAl+2zf36Pts39+oqKLAS/bZv79H22b+/UVFFgJfts39+j7bN/fqKiiw&#10;Ev22b+/RUVFFgJTxTd4o3A8UbAKokA4Jp1NG3NOPNFwGvwRRvXv0oKHBz0qtPf2dtG7yyRqVB4PW&#10;kBYdAu0r3NNuAxiI9q5PU/iTpOnxN5bebIOMehrkr34gavrUhg06ywjcb/rSKOg+IPiuCz06W0gf&#10;dPIMFfQ1x/gzR/7Ls7zWLhNoVQ0bep61qaP8M727uxf6rJgD5ttT/EG9hXTodG09tw6MPU0rAcrb&#10;ISF83q7szfQ16L8P9PZIZbsf8tPlH0rlm0OS1sopLhNtzcKI0j+nQ16bo9n9g021t4xnCgge561Q&#10;HnfxW0q7fVYLyKPdFCOTXKafrEN/rkVzOdrwqFA969f8ZapZWOlTi7GCB931ryKx0JdR0m4v5IzC&#10;GZvKYfpSA6A3qWXhW/bflrh3QfQGo/g/Z+fqlxL3HNc54l0i48P2FtGblzG2Gx25rR8DazqPh4SX&#10;ENp50bD73p71IHoEkIuviAhbrAgrI8Jv9t8cag//ADzGP1rH0jxpH/wkd1d3I8mQxjj8av8Aw2uL&#10;efXb+8efyzJ90+vNUBv+JJwPFGmKOoD4/KuZ8OEP8QJsde9b2sqJfGlmwbIAbDevFYXhI7viHcL6&#10;N/WmSjqNHZR4q1NfWICuP0OJbf4i3S/3jmum024WDxpe+acJsHJ7c1xeq6zFpfj1rlDvQ8Db0oKu&#10;Yk5+weMCPSQn9a6/QPENvoNjfRu/7wLlV9Segrh9cv8A7brLXCReVKzcH1rpfCfhm21jXY4rt/lZ&#10;QfxpCZZ8I6XcX0Gq3jxeXG67gfWuKtp3stXjMfWKU5/OvXvG3iG18N6a+n2D/Oy7T+VeTaFpk+s6&#10;4jRplWOXPpzzTJR7teQf294d/edTGP5V55pD+RqMQbo5ML/h0r1qxtha2VvGegVVNeUavavYaneR&#10;D7yjzV/E0DObRDoHidg/3FYsf90mm6pZRW+tywN/qJgHH1NaPj61EkNtqCf6uRVjk/4DzVyx0mTx&#10;N4fhvYV868t+GUf3R0paFXNr4ceI/wCyi+nX8m0Z/dA+navUDEZVR02MjDIIrxexey1OGNNSV7S9&#10;Q7VYnjiuhsNc1vw6vRNStv8AnpvztHYYpWEejhQhAbrT+K5XT/H1hfALPvt5uhDrhfzresruC9G5&#10;JUde2HqhFs9KaOtOKYyR0pvy/wAXXtQA6kPQ05duD61G9ADl6UtNXhaA4JpgOooopAFFFFABRRRT&#10;uAUUUUXAKKKKQBRRRQAUUUU7gFFFFFwCiiii4BRRRRcAoooouAUUUUXAKKKKLgNADkEde1I+/PPT&#10;vXL6z8RdL0gFUKySY6J3rjr74natqrtHp1nIo6Bl6UAeo3N9a2yZkljQjn565zVfiNpWmbkBWaTB&#10;+5XC2/hXxD4olDXkrxKTnBrq9I+EdlbhXuSJJM5wehpAYN78R9Y1aUxabZ7FPG4VBB4N8Q+JJBLe&#10;XDxKT0316OtvpXh+L7sUO0Y+XqfpWZceLWuHaHT4Hc9N2zpQMo2fwy03TolmvJBI46hjjNXm1jSd&#10;BQQ2MCSy/wB2MZIPuarr4c1XWWD6jcCOHOVVO/1rorLSrTRIwfLTaF5YUDMK7Or6tbma7P2K1wSc&#10;dxXJ+D7W2u/Fc9zNcCVYuFLVF49+Ic893JZ2v/Hucg1wCXcib2WV0Zjk0Cseu6lq0N54pi+0SKLS&#10;2IcEdetWtU+I0K/urCF7iReAa858E6UfEOsqssrunAb6V7TYeGNP0GBXRI1PUlz1oEcHa+GtX8YX&#10;f2jVWaGLIO09CO1afjG1is103SIERYt/zMO9b2r+NtN05THI6u+MBYxu/WvNtX1+88V+JI/7NhYP&#10;BhgW96Q7EXxUnP8AaMNon+qWNRx61qeEfFcFh4cis0t3lkkyCSlcNrV5cXGqM1++6QHBX0xXVW3j&#10;Sw0LTo4bS0jlkdfmLdc0BYh0HwdL4v1Ka7YeVErHI9q63Vvhd5EJbTpPLZVBJ9TXEeGfiDNoXnAW&#10;qNHMxYqO1dKnxC1TxE4i0238sgcn0oQGBpGq3em+JY/7Ufd5W9QfbFU7HX7m38XXF1aQieVuEz3F&#10;VPFmnXkd+ftj+ZcyDOPStX4XxE+JBHL2AxViLNtpOr+IvE85kJtGdRkL0qteeGRpHjKztpJPN3vl&#10;jXoKXkcHjx4++0VxfxRln0rxlBcw9VAIqAMz4l2kdprkfk/dCD86nXxENLjsrmOPdLyM/UZ/pXM6&#10;tq1xq1z5s/UCqjSb48P0i5FTYo0Lie68T6qzD55yeFr2bwP4Li0KyjmddtzIuWFcn8JNLs55Wu3/&#10;ANevIr1s52j07VRNyJyo2r6GvPfG9sbXWbW5P3Jf3Z+gr0gJkhj94HNc5490sX+kzlOsXKf1osB5&#10;xqCO2iz2d10Vi0f0qH4V+II9L1aaGcgRSHGT0FWvGV8s2g2Nx5e52Yox+grz6JiSzZ2DPGKdho+g&#10;tY8J6d4kj3h1MjDIZO1crceDdb8OOz6fO80Q521xnh7xneaFdIFd2tyRuJr2/Qtbj1uximjBbjJI&#10;9aA2PNf7ct2k8jWtN8uXp5w5/GrlvosVwRNousOjk58onbzXomo6JZ6pGRcQBuOrda4DWvhxJYs9&#10;3pE8ivGc+WOlAiyniDxF4fG2+g+0wD+PG7IrV0r4haXfnbLut5h1BTA/OsfwZ46luJH0/WfklB2r&#10;711Go+D9M1OPzPJRd3O4daANSyvYLwB4ZUdT6PVls5G2uAvPh/e2Debpd86458snFV4fEfiLRZMX&#10;lp5sSn/WAbuKAPSlxg7utHFchZfELT7uQRTB7dsZJK4GfrXR2V9DeRh45UcHph6ALZ5poQA06lXa&#10;OvWgBKKV2XPFJQAUUhOAaFfIoAWiiimwCiiikAUUUUAFFFFABRRRQAUUUUAFFFFO4BRRRRcAooop&#10;AFFFFAHnGi/Ce3iYSXreYxNdtp+jWGmRAQRCLbwWPQ1man4ws7VjHDvuZuwHQVmImveJH3Em0tvU&#10;elAHQ6n4k0/TVxMytIOgj71htrepa+xSwjaCHpvc4/StLTPBljasJZMXMmcln9au6nr+n6JCfNkT&#10;gYCDrQBj2XgYzOJr+f7Q+c7TW7/ommW+MJAqjBPrXD6h8TJbmUw6ZaPIx+UMfWqcPhPX/Ekyy6he&#10;SQQkhhEvT6UAbuq+P7HT3byJHu5CNojUcA1h/a/EXi98Qw/ZbboT93j6V1Ol+DdJ0K4E0wBl24LP&#10;Uer+PtK0eF0jfcw4Cr0zQB5ZqXhOdtfFjbyiaZsbs9jVXWvB934cKi7dCHPQPnH4VsaN/bGr6rc6&#10;hZRIgd/lcVdsfD1zqnigWt9OL5EwzZ7H0oGTeG9bsvD9ssen232m8decpjB+taf9jeJPEcm+6uDZ&#10;QtyFR+1dxp/h+y0lVFtbpGAOfrV2WRbdQ8hQRjkkdhT3EczpPw/sLBRLPi6k6sz1yNhr1tpM+pXg&#10;VElAKoB7Gtvxn8SLSyheG0HmSPkZrzDTdD1PXrxQqYidt350hkENhLrOoyzDOCxdseneq9xEqO6q&#10;XAU4ya9H13w8PAnhQOXP2mYHLj37VRs9Jt7bwcbuWISXE543+9ILnAxWVxKxSCLzWbofevZPhZ4d&#10;l0qwae5XEz/w+lbnhnw3YWmmW032ZFmkUHFa19d2+nQGSWbyFA+7TFc8c+JcmPF6H2qb4XW7XXiS&#10;SUf6pf51jeM9R/t7xK7QHcGGAfWvSPAehDw1ok93Mu2fbkD8KBla+8qD4j724O1etc98XryGXUoJ&#10;I3TcB2rnfFfiGa+1ua6gkKNkjjrxWBd3c16+Z2Zzj+OgLETl55FjHJY8Ct1/B2oRabJdyJ+6wKv/&#10;AA50q31fX1S55VQNor13xbaxr4ant0T5Y1JH5UgueSQWGt6JHDc2PmLCy5IXpW9o/wAVbixPk6jC&#10;CR1LdRXd+DZUv9Bt42G7Zxg96ZrXgPTtZQsbdIpSfvD1piHaX4y03WQjR3exiOUNbly9tJazqzpt&#10;K53fhXj+t/C7UNLnM1jNuUc7R2rmbnxFqtuHtjO6iPhhQB3vh/Tbe5t7/Tr2ZPLV2dMeleba7ZxW&#10;WqTRQvuiVuDUVvql1FM1x5zlvQ96s6PGurapCLiTbuPI/GncdjY0HwJqWsxIwTZA3O72r0DTvCmr&#10;+G7dBYXHmLHyYycfhXa6VaR2OmQwwjeNoNWk3fNlOKQjjk8YXUbhNTsyhBwGUbhXQ6drlnduhR0Y&#10;91PBH4Vau4Eu4yrAFcYIPcVyup+E7V4pJ7QGCdckFO5pgcp8TdBjsryHVLLh2bLV2ngLX01vSY/n&#10;/eqMH8K8Z8T+IL+4uXs57l5VibbiqGk69c6JL5lpI6qTyD60h2PpwDJIPWmzoJojGwypGCD3Fee+&#10;DPiGl+Viv3zKRgV6GGR0Vk+4wyKBHP6n4M0zUIdr2yI2chh1rmLrwHqVhIX0y+dVHPlnivRdgFHy&#10;/SgDzSHxdr/h99l/Z+bGvG8DdxW9pPxD07UWAmd7eT0K4H511k0SSpgqHB45rn9T8EabqjFnt1if&#10;+8OtAG1aXUF2u9JUdT0w+an5/h6V57d+A9T0x9+lXzKn/PMnAqKHxTq+hPt1GzaVVOC6DdxQB6Wk&#10;avy3WmuVTiuW0z4gaXfqFLtbyHjDnbXQWd3BermOVHX2fNAE4cE06l2gfd6UfLjnr2oASiikPQ0A&#10;LRSL0pG6igB1FFFABRRRQAUUUUAFFFFABRRRQAUUUUAFFFFAGVa6Pp+kRDEEeO7vWZrXjXTdIUqj&#10;K74+4nNcdb6V4m8UykzTvbWzc49q6jRfhxY2KiSQC7kzkl/WgDnZ/EuveJJDHpcHkQnguxwcfSrW&#10;m/DGS4kWbVrh5pGIbbXoEECWsYEUSRoOCF6UX2qWllbmaYou0HIFAFK103TvDtoWWKOIAH5mrlta&#10;+I7NM1vpluZpG43p296wNR1a88day8Np+7sw2CfUV3+geGdO8K2odhG0jLkluuaAOPh8OeIPETD7&#10;dcyQQE7tvqBxVHxl4e03RLWKzt0El5JwWbqSa6/xB48tLW3aPTx9onb5EC9FJ4rL8OeF7vUNQ/tX&#10;WDvmPMSenpQBsaJYp4a8JFym2VV3EfhVL4d2zSC51N0+aZ2/Kl+IOoPBpaWcXEtx+7A9cV0Xh60j&#10;03Q0jc7FWMM31xQA/WtYh0KETzcA84PevHfEfjrUfE91LBZ/LGxwoXpUfxC8WTa5qsloj5iB2j8K&#10;6/4eeCYLXT1vZP8AXsMigZw9x4MvbDT457nHmEg8+9ey6Ba2ugaHDLKiQqqBmYfxVznjt/tOsadY&#10;p1LYNZ3xV1qSC0tbWPoYwrfSgRifErxXb+ITHb2zbo42OR6isxvFscun2NlJFiOOTkj0rlXKyFtr&#10;5ao4tytgDOeMUFWPY9S+J0dvaQ2mlRvNMEA+hrLg8MeIPGb/AGi/kdUJyqH0rS+FWhRnTWupof3m&#10;eK9F3ts3KnC9DQSfP8mljSvFENqP4Dz9c17pOi3WjvHMcJ5IGfTivGdZm+0+OgP4939a9T8U3jWX&#10;hW4dfvCBc0AzwjVLeK01K48lt6h2zVSSKTAc8xtTpW+0TSH+N2ruvEXhpLHwhaTbMMzZJ/Cgo0Ph&#10;Z4ddCb1kx3Fel6tah9KmjH3W/nWF8MZ1k8O24/u8V1U3+kQunrxQScd8MX8yxuI/+ecjiuyXbu96&#10;898FXJ0/XL+xX7zHI+ua9Dixkbvv0AUdc1KLTNKknk6gHH1r501G5a8vZnTkyOcYr1L4wai1rZLC&#10;Put1rkPhr4ej1bV2aYZhjGcGgaORksbm3+eRHCnvUtrDdqy3dtA7opGW9DX0Brfhy1utJmH2ZFbb&#10;hW9cCsP4b29rc2FxZSwRkxyHrQFzmvDnxXksdkF8jgL8uTXoukeLNP1OJTHdiNm7GsnxF8NdN1RG&#10;ZI1t39UrznVvh9qmhTGS1BlUcgjrigR7sGDKGjZCD/EO9I/JGRkeleEaX451rQpNtxuZF4Kv2Feh&#10;eH/iTp2olBclIJPr1oAxPHPw1lvJZL2xHDEllHevMLnS7+zZxJbvEEPLGvpqC9iuI/8ARWV0PJw/&#10;NUtW0SDUtPljMAZipyW69KQ7nzzoGnXWp6nGLP8A1isDzx3r2KHVNX0KGFLuAum3BZBuwPWuB8Mz&#10;SeDvF7RTLsjd/m/Piva7aQT2ysoyknOKAZk2PjDT7iQIZGRiMHzU4zW3bOlwN6Mroe6Vn6h4W0zU&#10;YcSxJFzndF1z71z0/hjVNLkL6beMYhyEPAqhHblFxTTGCMVxlr4wvNNcQ6lakgnHmIN1dDYa7Y36&#10;Zju9rH+BuD+VIDTRVTjpTJ1RwVKhweDnpSIyuCQ+8U9dpHFAHNat4E0vV2Lm3WKT+8lc5deCdX0h&#10;w+lXrlQc7CcV6QUUClTbjigDzi28aatob+VqdoXAPLgZ/Wur0bxZp2tqPLkCyd0brWrcWsV2Cs8Q&#10;dcd64nX/AIeF913pjGCSI52r0JoA73AABH3T0p2K808O/EC6024NprScg7Uf6V6TDcR3Vsk8T+Yj&#10;jIHpQAtFNxvo2CgB1FNCAGnUAFFFFABRRRQAUUUUAFFFFABRRRQAUUUUARqBCFEaYFSNIwUknAxU&#10;X3eBjaeuaxfGGv22j6ZcH7UftG07UXp04oA5Xxx8SDpszWtjywyGYdjXmeo+J7/UnYT3Lsp52mqF&#10;1O13ezz7/nds1HG2+UK3XNBVjV0XxDd6LMPszjJIPNek2uia14uWC4v5jFb4BAT+L2rifBPhC41n&#10;VgZo91mCMn8a98sUW2tIoQmFiG1fpQJmJpfgqw0p1nWLzJehLda6GRVYKWXYoGKWUB1BTr3rO1u7&#10;ay0q5uv7g/pQI4a8kPiLxzBEo3RWvz/rXT+KrwadoE5HykAgD8K574Z6fJJNdam/3nc/lUXxb1cW&#10;1gttF/rG5NAHmWk2Z1XWbcf35efzr3v+0bDRNOihkk2GNQT+FfP2kS3lvfJJaoWlQg5HXNdtH4T1&#10;rxJHLd6lcPFGoywbrQNlTxJ4slufFP2mxQzOowuKmg8Ma34vnWfUGeCEchT3rW+Fnh2GSS4MkW9Y&#10;mIV2616bdyJa2M5RMbBQB85TaK51iSyt+XL7QfetW78Caho0UV1cDchIJPtV/wAJq1/4zZyMgSE4&#10;/GvY9Qto9VtHtbjhGAwvrQFyl4U+xvocC2n935/rWsTgbU6jrXm0sOpeAtRZLZDPYsclgPug9q6z&#10;SPGFjqltuRvKkAwwbg5+lAjyTy2f4jsf+mn9a9Q+IC7PDMv/AFz/AKV5lbTi48fRyxjcPMIz+Nen&#10;fEB/+KWuM9dn9KAPBYn8uVG/usTXrXi9/tPgK2Z+mwY/KvIHGUI/269l1m3+2/DkH+4g/lQNj/hH&#10;OsmkBPQmu+C7STXmPwau4ylxD/Gpr05d2456UCPPvE2l3GkeII9TsU3IxBkPtnmut0fWbfWI4yj7&#10;pFGGX0NaFzaCS3eNvutnNcTqvhCfSd93ptw8Sp8zAdPWgCl8YrTzreF37HArnfhNqaWmqSwy/wCq&#10;IwPrWN4n8V6hqh+z3IyIzjd61gwX0tlmSE7ZOoI7GgZ9QfJLBhfuEZrz3TlOgeO5bNf9VPx/Wub8&#10;EfEq6iuUg1CUTRnA+bqK6fx/ItrdabrMH3C/P0oEegAGVACPmH8qacOCpTj3qDT7tbm1hmH3pEBN&#10;WxjnPSgDE1Xwpp2rj99aox9RXn+v/CHAebTzz12V62fLAOOtCuuD60AfPaXHiDwrPjMkKKccdDXW&#10;aX8XHjCC9G9gMV6dfWFtfRlbm3SUYxk9a4Dxb8NrI2dxdWMWySPmgDhfGmv2+uagl1arsfPNdb4L&#10;+JtvaWVtbX43Op2g15hPGbddkv8ArVYiolQqwbpk0FH0/Y6tbatCslq+7PUelW/vcHqK+fvBfjCf&#10;RdQgiMmLdztb8TXvFpdw3gV4W3llBzQSPureORDviEgI5B71z154Ksr5mkjQ2kuOCnrXTn7wz1zx&#10;SP1+amBw76f4g8PnMLi7txzhnycVPZeOIg4iu4JLdgcFlTjNdf8A7vSqt9pttfRlZreOUY5LdaQC&#10;2WoW1zEPKuBKG7N1qZjhsjp3rlb3wMyEy6ddG1bqFXpmqMer634dkCXsf22EHlgO3egDvECvzTvl&#10;XIxn2NYuk+IrPVlBhbymHWNjg5+la5jXaHoA53xf4Ug1q0ml8lPtAHy4/SuH8H+JLvw3qP8AZupn&#10;ZCSQn0r1ouMGuP8AHfgyPWbIXduM3acj8KAOttipiWaJtyOM08Bhz615h4H8ZzWN8dM1I7DkKv51&#10;6hC3nReYW3qw+WgBaKaEANOpsAooopAFFFFABRRRQAUUUUAFFFFABRRRQB5pL4k1fxTM8ekxGOHO&#10;C464rV0n4dRzAtqk7XUzclH7V1NlpUGlRLHawom0YLVJdyiztGmY48vPNAHjPxC8O2Ok6hHbWKIs&#10;hPQV03hj4a2M1jDdXceXYAmud0eObxh4ue5cboYZcZ9ga9khiKsUP+rRQBQBDpunW2lwiK1h8tPX&#10;1pbq8g06BpJ5I1XrhqusVCA9MV4f8SvFUt1qb28L/u04NAHU6z8Ura0ncWK+ey8EP90Vyev/ABLu&#10;9Vt5rZFSONuCq9DmuIUDcSXyx5NES+WGf3oHY76Hx9cQ6fDYaVCS+MFk7etctrepX17OTfu7SjkB&#10;uoru/hbZRwaLf6hcJ5YjT5T6159q162p6nNIP45CB9KAPTvhBoaNYveToC5PyluorrfGl3HZ+G7l&#10;x/cxS+CbMaZ4dtkbqFDVh/E+4xpa2w/5aN/OgRpfDvTvsuhpK332JYfQ1f8AE832TRbp/WOrGgwi&#10;3021i/h8kE/XFYPxPvPsvhyYHoeBQBxvwng+1a1c3Poxr17CS8N2rzT4NW3+hTzf3l/rXpbBFUFu&#10;opAwaJCpicAoR0NcX4n8DW9xE9xYL5Mwyx29DXXX1/b6XAZrmTYuCRXnviD4swW4dLUeZztLelMD&#10;zzSrx9O8RK0/Bik+b8DXq/jHWLLVPCcwtHy2wbh74ryLTLuG+19Jb1AYZH3SE9ua7TxX4cthpMlz&#10;o915dtsy6r0PFAzzQlhNtP8AeFe++Foxq/g1IG5jZSPxxXgglcsUYZx/F61738NJU/4RdYj/AKw/&#10;ypIGebW7XfgXxKzMvlW7sSG9RXsWg69a63bRtA+9sc/Wqvirwpb+JrMCTiZRhcV5U9hrfgK7Z4Xc&#10;2+7PPpQG57rllGH6dqhmiE9q8DD5WyD9K5Lwp8Q7TXwkdz8k6jB9zXYqo2jpg8jPpTEfOnjPSLjS&#10;tXuAUxAz5FYRbKgHpX0j4g8K2OvWbieNGlAO0ivBPFWhjRNcuLfOUP3R6UhoyNi987+2OteqNrNn&#10;qPgxbWaRlkiUYD+uOKofDjwhZ69/pUrCV4yMKa9IuvBWl3tuFe2RGHAxzmgGZ/w21RNR0WNN+WiJ&#10;A+ldfIVHNeJabHqmha7dWNgwxGPliJ2556V11h45udPKxataGE5xuUZH50xHd4V8GnVl6br9nqi7&#10;reZGPdT1rSVt4ytACPsz81EuHiMH8LDn6Up2fxdaBtzQB5t4u+GaXDPNaJmRjurzfUPDeo6aHMtr&#10;lRxmvpP9ao6lp6Xlm8LJgsDQFz5u0zTbjUbpo4ly+MYHaug0zxRq/hacRzu4iU42nvVaA3PhTxUm&#10;T5YWU8+oJr2PWvDuneLtJjuok+coAHHrQMg8MeObPxAiFz5MwGD711WwmP5m3k8j6V8+a7oGpeDt&#10;QMod/KJyma9I+H3j5dXtFivn/fdBQI7gHYcfhTxtyKVSJFDnr2pTzQAuFPB6VFcW8bLg42H72fSn&#10;BADTx0NAHH634LEshutP/wBHkj52L0aq/h7xW8VxHY6sfLcnah9a7cEA5IyPQ1ieIPDlrq1sx2Kk&#10;5ztuF6r9KANYBQgkRt2en0oDsSM9K4zwh4nktr8adqpAdSVikP3mHvXeTbWIA/iHH0pgefeN/AUV&#10;7G+qWf8Ax+DmofAHjYzxpZajJsmRtgr0BwI4243DB+U968z+IPg9or06lpamORcF1TuaQHpo3Mpy&#10;29W5X6UqIwHP3e1cZ4C8bRarAtrd4WdflIbrXcM+5QR+FAED8U0PyKeAzsc9KAgBoAA4Jp1FFABR&#10;RRQAUUUUAFFFFABRRRQAq/eGeBmuD+KfiVtOshaRNmWfgCu1urgW9s8rcKAc14lcarF4j8Yedev/&#10;AKNA2B9AaYHoPwz0P+zdLLsmJJPmP412flOOV6CuIuvH9hpkUMNgj3LBdoVU4zVQar4m8QYS2j+w&#10;Rt/FnH6UgOzv9UtrS3fz5EQjPXrXzt4nlU6zdPE25HYkGvYYPhyZ8TatqD3A6sprzTWNPhvvFMVh&#10;aJtiD4z680DRysKtJnun9a6Hw/4UvNYuF/dv5XGc+let6T8NdLsIIjJbxzsFyQ/Y10lpZQ2KBIoF&#10;hQdkoC5w/jSCHwr4JFnEdpcfMPfFeW+GrD+0dat4v7x3frXc/GK+869gth0rF+FdkLjxRub7igUB&#10;0Pcbe32WcMfZEArznxXJ/avjOzsB0D4NemM4UHH3VUgflXmPh0f2t48urn/ni2PyNAj0OFdqAHoq&#10;gD8K89+Md1mzitf73NelGPGT61418XLzztcgg9MCgDr/AIU2n2Xw7E394mu4lG5QPWsHwTbfZ/D9&#10;sv8AeUGtuRXAJXtQB5J8Wtfl+3xWQ+6o4rzPBOWbua9J+Lel5v4rr5N+O1ecu+87T17UFIbtX/V/&#10;3q6HTNclTSbmx/gEdc/AhZ9vVh0HvXV6R4dlTw7fXtwnPl5BoA45XaWZgDgg9fSvQvCd1rdhYCeA&#10;/aIQeR7VwTgokm3o3Fe3fCPA8PkHoeKBMvaJ48sL7bFN/otwCFJ9TW/dafBqkGy4Xzww+VvQVja3&#10;4EtNWR5kXyrkZII71zUGra14On8q9aS6hzjf12jsKBGN438H3Hhm6+2acuAh3E/rXX/DzxiuuW4t&#10;7h83Ea4/Gta117TvE+lOgkAJUhlc4wceleN216nhrxgzWzqId/zbPrQB9BMVU57jmvHPjFYiLUoZ&#10;z0evUNM8QWOpwQKkyFmUbgeua5H4waeLvSo7pRuEfQ0AjnPg9qJtL6W1PR+lewgBzk9Bya+d/A96&#10;1n4jtS3Ukfzr6GgXzbePPRxQNnnXjSP+yPGNhqS42SsFOfTFd4+n2mrWyCSKNw6gn6VzvxL043ej&#10;LOn34Du/CtLwVqA1HQ4JD94AIfwoEZ+pfD2GN/O066ktJeu2Ppmsv+2fEHhmTZcx/bYB0Zutei8G&#10;o5I0IIIBHoehoA53SPHOm6kFWbFvODyD0roYZobgb42VlPTbWHqfgvTtWYuYFhk67465+68N61oD&#10;h9Mu3lizkxv8uR6YoA9AYYUn0FV0nQPluo7mvNNQ+I9/pttJBdWfkSgEbx3NcBdeMNWupJGe7kAJ&#10;yqjsKAsek/FfRLeezOoRbC425I7fKaPhL4mlvLZrGZslDhBXlx8UajPG0U1w8qMMbX7VtfDm+a18&#10;T23+2wH5mgdj2PxToEXiKxZJE/eICR9a8HYzeHNZbB2OjnH4GvpFnKFcdSM15V8V/CvkkahCuAPv&#10;mgEdv4K1uLXdIRy+ZUHzV0Ix/D0rwbwB4lbR9QETP+4nIBr3SAo6iRBuVlBBoETUU3cDxQEANPcB&#10;1MZNwJxnAzin1IHypFIDkvGHhtdTt11G1Tbewj5R7jpSeEfEj6rbeRMdt7GdpH0rqGIByACR0Brh&#10;fFugzaRdDVNP4YHMgXoaYHdI5kHP3h1pGRZFMTfdI5zWf4Z1y38Q6askR2ygYkHuK0VXy2NIDyXx&#10;x4Qm0bWBqem52qctsrsPBXjWHXrJYT/x9L8rbuvFdHcwJeWzwPyHyOfevHfEmgXngfWvt1jkQ7wx&#10;C9DzQB7Sr5Bx97vQN2awfCHii38R2cbRHbOq4kFdC6sOaAEPFNDgmjeKDHv5oAdRTc7eKdQAUUUU&#10;AFFFFABRRRQB4x4o8datsELweRHJ1X2NX/Bfw4t9Ws4728kKvId2B6ViancT+MfFHkR8wq+APTBr&#10;2qwtEsrO3iHRFUGgClpnhvTLAAQQDcvG9utam0L8sacCnSBTkdqRG8sccL3oAxPF2rx6ZoFzKDsb&#10;on1xXlvw102TU/Eb3jDcUYtn8a2Pi/qixzR6fG+Y+p/Gug+FGjHT9IM5+9MNv4CgDtCd0Qx1HBpV&#10;xt56U1ExI1Pxn3oA8Z+MFs8WsRyfwlaxvh7rCaR4iQyHED4DH0r0n4ieHm1bSWlRP3qZxXibJ5Mz&#10;rnZNGe1Az6R1TUYbfRp7lWwiLuU+vFcV8MY0kN7d/wDLWR2xXm9z4t1OfThaPcusSrgA96q6Z4iv&#10;dOcfZpnQIecdCaAsfSwyYju64rwPxzKL3xgyyfdQ4Ga3Yfi5c21gI5I/MkxjdXAz3N1ruoGQfPPI&#10;xwtAI9rHjfTvD2l20Zm3yBF+VelchrvxXvrxWSxVYlPG5ev4VQ0P4Y6lq+17hvJTFd/oHwy07SkB&#10;mWKeUc7noA8pSy1/xZPlw8nPDP2qzfeD3sLqC1SXzrxsFk9K9L8V+IrbwvALGwhX7U442VD4E8Ky&#10;/aX1fUDm6k+ZR6UBci8P/DLT2ginuU2y4BIPrWl49torLwhcRW6JGoUrkd+K6t0zXMfEFMeFrn8f&#10;5UCPn7lsqegPNe2fBuYyaJLGfvA/pXjR+8f96vXvgucabcfWgbPRidmf6VBcW6Xa+XPEJIjyQ/cV&#10;K43cihiQooEeGePEttK1iSKxBhRDkqvQ1x8rMrGUAEt1BrqfibBJH4jneT7pxtrkldsUFIs2epXF&#10;q3nJJ5ZXkKvQ13mn+L5PEegXFhePl1Hy/lXnW5TwfvdqvaGxhvYZGk2KTg/SgCG1mNjdib+JJMD6&#10;Zr6Q0C7F5otnOOvlgGvm/VIjHfyFW3RtzmvbfhPqf9oaCsT9YjgUCZ0mr2i32n3MGM+Z8v5Vxnwv&#10;umtprvTpjtMRO0fjXoARQy4GetebMP7A+IHJ2pcEce5NAj0po8HPrQEANOjKyQh/WimAU0lgwNOo&#10;HWhAcN8UvDw1HRTcx/69cmvEWJ3FP7nB+tfUNxbx3ts8b/cflvpXhPxD0ix0rWGSz7ct9TSGjj1L&#10;BiX6dqtWl9Lpl3HcRHEsZBFQfNJ+FLETI2xRkngD3oGfR3g/Vk8Q6NBcF8uFw4q7q2nR6vYS2043&#10;ROp49eK8s8KaX4h0nRDJZj92DuKDuPSuisPiJJCnlanaPFIvG40EnlviLR5fD+rywuuxUbMf0r1L&#10;4Y+KzqWm/Z53zLHwPpXmXi7X5Ne1mSdvuIcJms7T9XudFm861l2Ox529KBn02RtA29DzT1Ga8o8K&#10;/FQySJb3/GcLvr07T7mO6thNDL5wb9KBFhlwaQ0uaY3UUAHyj0pk4E9q8En+rYEfhUh6GhNh+91o&#10;A80voLrwTrgNuu2xcgsfTNehabfR6haxzI29SOvvUOtabFrNk9tOSFwcEVw2h6rdeEtcTT7oBrFj&#10;8pbrimB6SOTVTVdNh1azNtPHuU8ZqdZS4Ekf+rdcinxgsRu65oA8Wv7a78Aa47Wq7bR2yT6V6r4Y&#10;8RReIbGORG3ELhvrT/EPh+11yyeGc4wCQa8hju774e63JH920duG9qQHuLqueKSszQdYh16zhmgb&#10;dxlq05CqsAnXPNMBrdRTqDzTQgBpAOooooAKKKKACiiigDzT4S6CyedfTffk+Za9GjOM7uuazPDb&#10;2w02GK3ZHjVVzitny425HUUAMcbufTmoLuZbe0Z2OFHJPtVmuP8AiPrR03RmQHBmz/KgDzG8mk8X&#10;eMREBuG7aD7Zr3TTYVsNNtraPoijP1ryP4SaQ11qlxekbihyDXsWzAUjqOtAMdHuckmhuoo30EMw&#10;JzigAumCwZblQMn6V81+JbtbnWboxJ5YDsM+tesfELxqmiw/Z4HzKQc14zczvcTO0nUnd+dA0RM0&#10;hXHrQhZBTn27BSxt8hHtQMv6Tai8ucN/qgK2vh/YpN4pTHKo/A/Guesb0WcEmOpruPhFZC41mSYf&#10;dTn8aBHr6EeUoKYA4rK8U6yug6a7+Xucg7D79q1T/qm+tebeObybV/E9ppo/1A25/OmIn8H6JP4m&#10;uZdT1VMHP7v6V6PHHFGiRx9EGKraZbC0sbeBeirVlU8tifWkA7GeK5/x3B5nhe5HpHXQDg1ieLJP&#10;+KcvP+udMD50ziXb6E16t8Fp8w3MXpk15URvuD/vGvS/gqn7y6PvSKZ61QaB1oY4yaaJOK+IHgf+&#10;3LSa4hfEkQyF9T6V4jf2Vxp7uksXlbDjdX1DtEnXpXG+PNBsbjQbucQbpFTqaQI8IiUsMgbia7Dw&#10;Z4Gn8TXH7weTAB96pPhvplrf6yIbmCMgfdB717Zb2sNtGiQxLEqnGFoHc+fPFugv4bvntpZPNA5U&#10;11vwh1iOxu3t5nxC4zj1NL8X9P3XUVyBnfx+VcHo0Mt1ewRQy+VJnAx65oA+m0/efOoyG6D2rzn4&#10;nWrK1nqCHZNG/H4Gs+38Waz4Q3w6gn2iNgNrN1xXF+KPFt74gkKO21M5A9BQKx7t4b1Jb/SbV1be&#10;+0B61sV8z6b4n1TSiq211tVTnFei+Fviu8rpDqHDdA9AWPUqXzNox61XtrhbiFJkbekgyKcZMuPr&#10;QBQ8UasmjaNcXI++Bx9cV863d3PrV+WxmWRzgevNex/FyTy/Df1Jrz34caampeII9/bH86Bo7nwn&#10;8NbS60lGvF2SOMnNbFn8MdJs5d4jRiDnNdVHEFgTH3U+UU6gQ1IVtI444k+RRiqeo6HaanayRzQI&#10;xYHluoq+O9MZ8nHrQB83eKtLbR9Zngb5U3ZQVkMcLXuXxE8DLr0AurcZuVGMeteMarpl1psxiuF2&#10;AcYoKKJ+YZB2kdCO1dx8OPF8ukX4s7iV3tnxXEIVSns5gKv/AM8+eKAPqWORZGEi/wCrdQRUuAa8&#10;38KfEOG3sbaK/RzgDDbOgruLTWrLVkD2k0bn+63WgkuudvFMzjmpFQMMt1FIHVjt9KAEIR42LdcV&#10;geLPD8euWEkmMzp9we/augZOakQKvJ6igDg/Bviibe2n6j8syttjH0ruYmUruHeuM8beEpHkGqWL&#10;f6THyV9R6Vb8FeKE163a3ddl3GdrD6UAdNIikFm6jmue8aeF4fEllIrjMqrwK6JlXP8AtjmkbYgL&#10;N1oA8S0nXr7wPrBsZzstSePpXsGk6hFqdrHcwNujYZNYnjvwXbeIrV7hBm4UV5/4P8XXPhTVBpeo&#10;Ji23YWgD2kOCadVW2uIbqFJYvuOMirK9KYC0UUUgCiiigAooooA8K0zXtU8GXYgkQ+QGIOPSvV/D&#10;viyy1y3UxEK4XkN1zR4g8H2Ws27mWNDOc4IrybV9C1XwRf8AmxfPGpyPYUD3PcWWVVI6I3NeNfFz&#10;WTe6sLWFsiPGR7103h74pw3FgUupNsyrjHvXn+lQP4m8VqSNxaUlj7ZoBHq3w20oaXocTlMNKMmu&#10;pI2uT61Hb2y21rbRL0VQKsFBg0CGfhn2rL8R64NE0iSZzsbkL9e1aZjyMHoa8s+MWreY0NkOgoA4&#10;mGO68a+IdzDeXbr7Zr0bVPhXavpYliO10T5h74qp8HNIUSvev/D0rvPE94tloN7c+iUhniWgeELj&#10;XrqSK3X5UYqzDsB3re1P4Wy6bo7SrK8k4ycHtXW/Ca2EWnT3UnWZyfwru7mOOSJo16MDQFz5Vlg8&#10;qUqPvK2Gr1X4NQ7bW5b615/4ms/sGs3Sn7pdiK7X4QXspuLmH+AYNAM9a/5Z/hXm1i6X3xGk3dYx&#10;XpC5eNiOGAOPrXmfg6JZPH17v+9u5/OmI9NjIOCv0p0v8P1FAiEZO3pmhuv40AKv3h9axfF//Iu3&#10;f+5W0OorF8W8eHbz/rnQB86vzM/1NekfBqfZqE0PqK83kfEsn1Neg/B4b9VuT7CkUz2KNcZPvTn6&#10;0g6ilfrTJEqhr9sr6HdRjq0dXx1FR3iefbFaAPBfCFy1j4mjj9Jf617xF88MR9Rmvn67/wCJb4tX&#10;/YlP869805/OsoT6oDSGzj/itYeZofnD/llk145pc5tdRjl/ijYY+ua+iPFmn/2ho1zD/sn+VfOk&#10;qNDfujfd3kflQwR6v8Rbj+0PB1vdp990AP5V4+M7vm9K9g0WJfEngR7fGZUyFH4V5Pc272d1PDMu&#10;2RWwKAREse8E09HKjeOCvSoznFG9tp+lIZ7D8LPFT6jF9jnfLrwtekyJhQa+fPh5PJB4mttvVnwa&#10;9/idhCpbqaZLOU+JdidR8NXIHVQcflXmXwyvRa+I7ZD95mCn869w1K0F1YyxnkEHivnu6U+G9feU&#10;Ha8cm4D8aBo+kguUyP8AVnn8abWb4f1QalpMMw/1ZUZ+taGN3NUIeW4phTdyOo5p1KOhpAMT+Ldy&#10;cVz2t+CrDXUJuF2OTw3ofWuhbqKSZfNTHUCgDwjxj4Fk8OTGRW8yA/daue0OCK51O2S4OELAZ9s1&#10;9AeJdDGr6dPbmPJx8o98V8/anZS6PqJhddkiMSKBo9+Xwzp0+mRr5cciFANzdRXNah8Pbi2lM+mX&#10;kkBHzAKcCnfC/wAUjVtPNpO+Zo/u13khaIA+tAjzy18Vav4dkEOqQyTQ5x5uN2PfNdbo3iPTtaQG&#10;zfc/8QbqDWjJbJeW7RXEYdG9a43Vvh49kzXWiyG2KnLRL0Y0Ad2kbMMv0HSnA4INcHoHjieMmDWI&#10;/s8ittA/v12yyKyRyr/q5BkUALOFGSBknjmvOPE+j3fhzUBqWmHZvbMu3p716aq5Gew5qtd2Ud5a&#10;yRN91gc/SgCh4f1u38Q2MU8Tb5AMSn3Fa8iLgV5UZJPh7rSxoXFg7bmI6DJr0mwvYr21juEbfE4y&#10;D70AWVGwPnncMYrh/iD4KTUrcXdtH/pIBNd2rK4z3qKctGjEDOQaAPJfA/i640q9/s3Ujs2kKPpX&#10;rMUqyqjxDdGwzmvOviR4Fkui2o2Cf6RgE1V+HfjdhJ9g1H5XBC4oA9UooLxzhHHXHy0UAFFFFABR&#10;RRQBEDuIJ6j1qnqWlwarbGG5jRge9XKc5Rk3v24oJPBvH/huLwtd4tjsEhzSfDfWrLSdbCzDdJJg&#10;Z96X4h6y2va68UYyqttA9cVV1nw03h6OyvNuxyAcUFHv1vMJFR/7wyPpUjHeaxfB14NR0a2lP3in&#10;P4VuKMuaCRkmERmPQAk18+eOdTbVfEUxXpnaPwr3bxNe/wBnaJdzein+VfPOnwtqmuxL/fkJ/Wga&#10;Pa/ANkNP8OQk/efBNUvifdmz8OG2H/LclfyrqtOtRa2cMf8ACqDP1rgPiTN9s16wsl6GTNAHWeCb&#10;P7F4dtlHV1BNbqjYGb0Gag0218myhj9EFLqcv2bT5W/2T/KgD598bT/a9cvGP8LEV1vwVhY3Ts33&#10;Qa4DU5fP1C6PrIwr1X4OWflabPN9RQM9EB2gFjhQTzXlWqufDXxA+0txBNg59ea9T2b+a5j4geGj&#10;rOmCdObiP7o/lQI6i3lSWNJY+kig089R9a4D4b+J/Oj/ALNvpP38JKha9BVQ4z/F2+lACjqKw/F3&#10;/IvXf+5W2F5FYfi8Z8OXn/XOgSPnOY4Eh/2jXefCK58rXDH/AHlrg5Y/nb/eNdj8K4/+KoH+6KCj&#10;3JHy+KlPSooo/mNSvGABQSMPSlY4UE0u2hk3KR6igDwLx3bfYPFUjHoTkfjXsvhO4+16Fayeqfyr&#10;y74vW3la8p9QK7v4X3P2nw7Cv9w4oGdVNH5ts8P96vnLxZD9l1i8h/2ya+j0BG4jrnivDvinpgsf&#10;EImHSTk0Ajd+Dd6gMsDDJxmtTxz8Ok1fN7ZYWcn5ge9cL8N777BrkQP3X6V70is0SM33WGRQB81a&#10;noWoaazCeHYqnG5elVo43ZCFTcxGAa+jtW0q21SzkVoSWcEAjsa838C6ba2+vXWnXkG5i52FutAy&#10;r8KdDN3qTXJ+WSPtXsYAVAv8Qrya1kbwX44FvEu23nbP5mvVAN8cbf3xuoEyXfjj14ryD4s6CLe8&#10;W+jXCfxmvX0jA+lc/wCN9DGraDcxL97y+PrQCOQ+EfiEy2zadK+djDb+Neo7lXhPxr5y8N3n9h67&#10;EzHaY5NpH419D2UouLWOZejqDQDHseR9aWnHpTQnPSgQUh6Gn7KNmKAGM21cgZIry34q+GSyrqlu&#10;mJP4q9VIyKp6tp6ahZTwEZRhgj1oGmfPXhvWW0PWFnQ4U4Dn+de/6Tqa6vZQyxNvQpn8a8B8UaE+&#10;kapPFMuxXJ2V2vww8UtDKNPlfKcBaBnrCkKMN1PFSK6oKbuEuD2xxSZxQSYHiTwda61iYnFx1U/y&#10;rmdL8VXPhi9Sw1iPzEB2xN6CvRTuOT6c1h+J/DkWuWssz8zpyv8ASgZsi5M8cU0X+qdcinMWjUD+&#10;9zXn3gzxPJYXR0rU/lYMREP5V6ICSV9CMj6UAY/iDRYfEGnPbT5HBxiuO8Ma1L4X1RtM1IbrYHER&#10;brivRpCoYVy/jfwtHrlsLpRm5jHyfXtQB06uoiWRPuScr9KXeDxXEeB/FMsoOnX/AMs6NtQewruE&#10;ZX5oEMnVTGRjOR3ryn4g+BzZynULDKuvzMF6Zr1w7cVWuLdLi3aCTlW4xQM4L4fePIrtVt798SqN&#10;oHqRXoYO9Aw6tyteNeOPB0vhy/F7YpiNW3NXXeAPHMGrRJBdPtuAMBfXFAHbbivDdTS0jkscN9R9&#10;Kb0oAfRTN9FAA5Y8etZnibVF0fSJ5CcHqK6pvDV/uAaPn8P6V5T8YY7q1RbAJ8zdaV0HKzgfCWnN&#10;r3iP5RvIcsfxNdr8XlSLT7a3B2yKFUD3rQ+EHgS8t4XvzHmRhwKyPiBpd7rXi6GxVMsCMj05ouh2&#10;Z1XwyWSDw3bK3XrXUCVsn0zTtD8JXthp8ERj+baoFaMnhq+iPMZ3Hp92i6DlZ5v8UtWNn4f8gdZi&#10;cV538M9PN54giY/cjOT+ddR8Z7G5OpxQMnyxLz9a0vhB4PuntZbpI6LoLM7pJSybew4FeWLKdY+I&#10;sOPuwkD8a9j1Pw9d2dnPcBMCJM/jivN/hT4Zu9V1i+vvL3EMcH8aLoLM71GYY9hisHxhetD4eupM&#10;dExXYnw1fxjmPALY5rifipo9/Y6HsbZtfNF0HLI+fHmYu0nq5r3P4YwND4bif+/k142vh+7k8tMd&#10;WNfSHg7wneW3h6yUR8soxRdDaZNHu4pXds8jNab+F9Qz/q0pv/CL3/8AzzT8KOaJPLI8Y8deHpPD&#10;uo/2tYLg5y5rtPCfiRNf02GXdl8Yf8K6nVfBF1qVg9nNHkMDgV5R4P0bUPC3imbS5U2pI52gfWi6&#10;HyyPTg5yNtYfi6Rh4eu/9yustvDd9KqssfB/vdayfF3hm7j8PXYaPny6LoXLI+YZ5mExPoxrrPhh&#10;cND4jhP97j9awbnRLhDIHTjccV03w50O8n8TWqxpgB6LoqzPbUnZPmp32jf2rVPhu7YsqxbmAGae&#10;nhbUNp/cJ/47RzIXLIx/OqN5yOnWtg+F9Q3D9wn/AI7SyeGNQWdM26fT5aLoXLI8b+MdoZY4Jx16&#10;GrHwYvmayni/u103xU8L3r6G03k7NgJx8vpXF/BfS74atNCU4Y4ouh2Z6ishUMy/eJ4rzT4y2hlS&#10;CcdP4q9mm8MXylSsacHoNtcX8TPCF7deHZCYcNFkj7vpRdBZngWmXbWd/FKfuqwx+dfR+k3/ANq0&#10;23kx1QV87tot15oR0+ZTXvnw2sb7VPDttsgDY+XJ9qLoGmaxnwCfSvLvETnw/wCPLO9PEUjDP5V7&#10;K3ha/LkNAhPoNtcL8V/Bl5caXFe+Tt8o9Pl7UXQcsjB+J1mnlWerQjcVbcT+Fdv4f1M6lpFu467F&#10;BrKstAu/FXgNo/Iyyw8fhUHwls724iuLMpuaAsu30oug5WdTJJspolDKQRkYxWt/wjt/LJjyE4/3&#10;akPhe/wf3CH6baLoOWR80+ONKfSvEVwwTEbEsPqa9N+GPiE6lpAgP+si4/CrXxT8B3t1pDXYtsGI&#10;rk/L2GK4L4Z+fp3iCKEp8kxwfzougsz2Vpcn3o3PWmnh29eNWEf3uVz6U/8A4RrUD/An/jtHMhcr&#10;MncwpfNatU+F9QI/1af+O00eFNQyP3af+O0cyDlZlmViKQMxI5rY/wCEU1Af8s0/NaQ+FtQYEeWn&#10;Ppto5oj5WeWfE/w+2q2Quoo90sff2rx6wvJNMvUmU7ZYzX1ZN4RvTbPDPH8jZz06fhXgnxF+HN/4&#10;d1ZyUAhY5XPvRdBZnpvgnxHHremxHfmVVw1dG7EHK9K8P+Hd5d6Fq4SX/UTgD5elfQEWgXUsayJH&#10;uSRQyk9KLoOVmYZWINKjgferW/4RbUHBxGn/AI7UJ8J6kWA8tOvbbRdBys848eeFvO/4m1sM3kPQ&#10;eta3g3xEdf05VZdtzGNrfhXbSeF75I9kkeQ3BztxXlOv+ENS8D+Ior6CHFrK25ivQc0XQcrO9XBY&#10;g/eHWns67T0PHQ1a0nSp9XsYbmCPcGA3GrMnhbUC4AjQgnttoug5WeYeNvDr2lymr6dlphy6p7Vt&#10;+DPEy+ILbywuy6iGHDda7K58KXUcRieIDcDyduK8y8QeCdX8G64mo28ZNtIwLlPTPNF0HKzv25OD&#10;94daHHSpNFtJddsopLUAvjLB8f1q43hfUpG4jT5ef4aLoXKzIvrCPVLRrab/AFZzn6V4l4h8O3Hg&#10;zU/tttzCjEgV9EL4Xv8AB3Rpn/gNZuu+CLvVdPa1ntULkEKflouh8rOT8I+N7XxLZwZO2fhSK6dn&#10;Vjj0rxa/8Ia38O9aSeWPEG7KgdDzXrvhN28T6YkkCItwB8wFF0HKy5iOirv/AAj10OCnNFHNEXKz&#10;0twSQB0715L4r+FOoeI9ekvBceXC/VfavWpf9U/0NVYPvL9awOsyvCuitoehG0j4kUYD+9cb4a+G&#10;93a+KpdSvZc5clR7Zr1Smyfcb6GgBiKoVdnRTilmBK4U4Y9DUVp1ap3+430oA8c8SfCLUdc1eW7a&#10;52724HqK9F8D+Gn8N6QLWRtzd617npF9RTl+8PrQ9RlTxBYyarpVzbRcSS8fhjFYnw+8Iz+EbeSO&#10;V9/nMWx6V1tRxdG/3jSsO5YPQ1wnxE8F3fixY4YZNqg5rr/+W341YosFzwuP4GamssJe5winON+c&#10;gV7Rotoun6fHbh94jUKfrVyoLbo31oeorlkbM8dafVaXoKcv3KVh3HSzLFxjLeled+K/Bd3e+LLT&#10;U7L5VRiXH0ruF/1w+tW2+6fpTsFxkKgxKG++FVW+tUvEOmvq+k3NtH96XgflirUH3jU9KwXPDD8D&#10;tVcsWnT5mJGH6CtTwn8LNT8P+Iba9kl3iPB/I16/TX+430qtRCx52rn7+eamPQ56VUhp0vQVNh3J&#10;vk9qa5QKSMZxUC/eH1qZvun6UWC5jeLNDfXNFubKMje44J9SK8/8H/C3UtA1qG6mmRk3fd/GvU1+&#10;8PrUr/cb6UxXBYwIxGOv8VUtf09dU06e2H3pRj9KsR/dNJSsO54rdfArUXllkgmjXe2QDXffDXwr&#10;f+E7R7e7lWUE9E7V2SfdFOpiuSMMqfpWP4l0Q67pFxZ5x5vf04rTb7p+lIn3RSsO5x3gPwxeeGdP&#10;ntJ23I+7afbFUPD3ga70HxVcXXnbrd23bfTJr0B/uN9KqP8A8e//AAKmFy2Ooz0p7BCpHtUUP+qF&#10;RyffosFyDV7BNW064tc481cZ/CvGx8FNUh1Lz4bnbGjFlHrXtkH3jUx6GmSUtJiMVhFG773RQrfU&#10;Vb+T2qvJ9+inYCwNmeMZp9VU++v1q1SAQ9OelMIQggYyac/3G+lV0++v1p2Af907SMg8Vzvjfwmn&#10;inSzCyYlAIU11NFIDwVfgTqRVmE6KQcqK9c8K6fd6RpMNpdOjPGAPwrZm/h+tRD7z0ATjZnjGafV&#10;VPvr9atUANkGY2HXg1l6/ocGvabNZSjYpHDenvWtUF1/q6AOM8D+F73wm91BNL50DElPYV2kC4XP&#10;rRD/AMe/4GmWn3H+tAEshAG3GQ3GKpanp8etWDWsy4SQEfSrB/1q/UVJcfdH1oA4Lwb4S1Lwtqbo&#10;Jt1jJISq+2a9BPTnpVe7+5H9amT/AFQ+lAANmeMZpxGQQehqrJ9+lT76/WnYDF8XeFYfFFh5UiYm&#10;HC81wnhr4Zaz4Z1JbiC6/cEklN/avXJf9U/0NUIPvmhAWo5GWNRImXAGT70VOOgopAf/2VBLAwQK&#10;AAAAAAAAACEANS6Bs80cAwDNHAMAFAAAAGRycy9tZWRpYS9pbWFnZTIucG5niVBORw0KGgoAAAAN&#10;SUhEUgAABJ0AAAI4CAYAAADAsZggAAAABmJLR0QA/wD/AP+gvaeTAAAACXBIWXMAAA7EAAAOxAGV&#10;Kw4bAAAgAElEQVR4nOy9Z3hk6XXf+d5YORcKqVCFWIgNoBuNDug4PTM9kaQokiOKpGRKsmTToimv&#10;5fVaK60seleSJUurpSQ+tAJJr7VKHHKWpGaGEzjTM50D0N1oNHJGAYVUOdeN/jCDYYWb6qKARj9+&#10;f5/6njfcF1UFNO4f5/wPABAIBAKBQCAQCAQCgUAgEEiFQR71ASAQiDinjx8+09PqOpQfQxEE/eGl&#10;Bz9YXQv4i+e3t7f3eT2eJ3euL1+58o1sNpspntfQ0NDU2dHxyZ3rW7dvfysWi0UrdW6z2Ww5/vyp&#10;z/M84CQn8jx36Xtvf4tlWUZsisfT2NzTe+o5AHhebM7S4sObE+MP7gqN4ThOXHjiiX+9c726tvb+&#10;xMTEXQCA6H47nHnqYy9pjVan3LxikuGNlRuX33613HXFNDc3d7S2tDy/c33t+vW/TKVSSaXrf+6Z&#10;J35Rg2FaAADgP3z9eAB4FCDo+5PzP55dXJzZ7RkBAMDj8bR0tLd/Yudayefpqaee+oTdbq8TGuN5&#10;wLMsQ7/yyivfLPcsnZ2dRxrc7vM71++9//7XKYrKlbtPJXG7G7x9h89+jOd56e+HIhAEQe8OX/r+&#10;+npgtXhM6fe6Us6cOXOxpqa2WeosP/jB97+Vy+WyQuPPXjjxnKfa7FV7/7z7IN97a/i7wWBoe7d7&#10;7QeNjY0tJ06ceI7jyntvURRB33333e9ubW1tCI2fOtJ/prPGcUhoLJ+5YHT6vdsj75RzbwgEAoFA&#10;IJD9BH/UB4BAIKIgv/BM4y/+fO/6F/ODby7WvvHt70W+VTzZaDSamGzu/vzM7EcxjuO+XrIpgqBm&#10;vWFsfmbWsBPTaDR/DwComOjUe+rw0+EniN/LEJRFal7zjOVbLMv+pdScnt6hZ4Hu2T8XU8g1ZHbd&#10;bF77otj6jo6OI/Mzs3+8c+32eIYBAINS9wTgg9fJ1P7EP1tB256Xm1tMPf79fwcA2K3ohOhJze35&#10;mVnTTsDlcr22uLg4rWQxiqLYTzmwnxtILJ8vHotozFuL1c65SolO7W1tX5+fmX1m57qtrW1seHj4&#10;bck17e1n23xd/1ZsPBzafkuN6EQg6I/nZ2ZtO9f1dXWvLi4tVeTrVIvZYnPorae+ks6a2spZh6JM&#10;ur0zurm+Hni5eMzjdv/h/MzsxZ3r7u7u0ZER9eKD2+3uOH7i9NfExikquzI9PXV7dHR0WGi8uc7a&#10;8rWfiv6Z2vvvkGOwXDjeE3r51fe/s9u99oNEIhHr7Or5rMViO1XOOp7nWIZh6e9+9+W/EBrHMYz4&#10;ZUPiP1RnIw1S+7zT2vLdq3fxywzD0OXcHwKBQCAQCGS/QB/1ASAQiDDHB3qPD3kzp4vjV2bpy5lM&#10;Jl0c7+/vfzb/uq29/R+EMjy8Xm9LNpv9SHCyWC2bYn9tV4up3tYuJzgBAAC1mnwgN0endzRIpWSS&#10;eHxh/OHdm2LjdXV15/OvNTrtd+XuCQAAnsam5hxqFszEkYQHgM4mImWvKwJFUTSTyZjyY7FYLKR0&#10;vdPhcOp4Vi80lsA0sVAiGdztGXegclRBNhhN07IZNwiK7skfPTQ6XSL/miBJ7V7cpxyC25sBDKXi&#10;5a7jOFyv1RqsQmMYjhd85u02W4/a8wEAQCwW22RZJiU2TpIaj7uhwSc2vrqV8McpTdlfYzEanNU0&#10;uAye3e6zX4RCoWAgsHql3HUIgmIer+cYEMk4vzx89717uEN238PU1pmLJwefK/f+EAgEAoFAIPsF&#10;FJ0gkAPKmf6Gs62WaGt+bDluXr75cP2GwHSEZ9iv5gdW11b/RGjfjvb2n8u/dlRV/T5QUGqmFARB&#10;UMStPSI3T0cR0fh6dF5qDo7jBKmt65OawzNbY4lEQvRhN5tKfzb/emNjQ9EDoqe5sz+GWEXLjcQw&#10;oumtZGR7rdx1xej1+hLBKJlMJoTmClHtsNfoeNooNJZBiVQwEqtY+VI2m7XnXzMMI1vOhqGYtOiE&#10;IKrKv0mSLHiNSIJ49KJTcHsbAEZxWWQ+JKkXFG8TicRo/jWGokNq9t9hfn5+LJfLLorPQIDFbHaJ&#10;jQ4/nB+ei5rndnOGHXo9mt5K7LNfrPr9D1iWLflDgBwuV82pvr6+AaExnue5kRh9jQPSJcr2XKL6&#10;WI2t5I8TEAgEAoFAIAcFKDpBIAcQnU6nP9dBnC+O31w1Xr984+7l4rjT6azaWF/vzI9NTk2VeBwh&#10;CIIuLyz+u/zY+MTEKxU48kd09nYdTtmYLrl59rh+fOLOmKQA1N3dN8DwllapOenUxqzYGIZh+Nrq&#10;an9+bGVlZUrubAAAoDM7a7O8xqxkbj4GkAisLc1OlruuGKvV6iiOURRFKV1fbbPUmJisTWiMQrBM&#10;KBJRnDUlRzKZqMq/pilK0PcnHwRBsErdPx+CIApEJ/wAiE4cx7EIn1SVTUhqTIKeYtvBYIHAs7G+&#10;cQHswqdxbm5uJpvJBKTmOJ1VLWJjgcDG2kKYqIjo1F1NH/I0uHftD7VfXLt27Y1kMjZS7jqtVtd+&#10;qLf3vNj4W2NTr88Y6+/J7XMcTz/R5PGULZBDIBAIBAKB7AdQdIJADiAvXDj2wsm6aEnmws25zE0h&#10;M+K+vr5P51+3d3Z8Q8icu9HrbaUoSrdzbTAYIoFAqUnxbqjv8p7YNiU75OaRAe5OPB6PSe7V4Duc&#10;kvDBwVE6mYgHSwzVd6iurq4tjkWjUUWlb4TRVrJWCRo2uRkIrO36NS022a6qds2BMjLSnAZdlTVX&#10;KAbtkAJ4XKhEUyVINpMtyKiiaVo20wnFpMvrEESdgILjeEFGEUEQOrG5+wnHJFVlluGERfBzGAwG&#10;CwSiRDzuxDBMtZDHsiwTiYQl/cLsDuchHMcJsfHJAL1rsRUAADptkc4T/S0nKrHXfhCNRiOrq6sl&#10;fwyQBwFer/e02Gu67F9dus3oL8nt0plcO/pcX/vHy78/BAKBQCAQyN4DRScI5AAy6LMds2iyBWU1&#10;o0HH6Ns3Zt4SmI6EtrZ/Jz8wNz//DaF929s7fj7/usZd/weggqV1AACgqTXICk4AAJBbT8oaYusN&#10;To+U8qDTJmdnpu6L+jl5Pd7D+dfNrS1vAoVfL6KvVpU5gGW258vtUiaEzWYryCqxWm2CBs5iaHBM&#10;iwNOUNiJAiy8m7PJQTOMbEYWgqB7kumEYViB6EQShEFs7n5CUUlVmWUIZvWgaOlrJSTYmkymsjPz&#10;8olEwstS43q9vqmjo6NbbDwQzklmSilFg7Mad5VB0kD7oLG26h9jmfJLKG02+4nTp08/LTZ+Lxi/&#10;ncT1kuI8AAAMmrAzBEGQ5d4fAoFAIBAIZK+BohMEcsDwNLi9Z1qYc8XxawvklenZ+ZLSMLfb7U3E&#10;4x9ltBAEQc3OzY0Xz0MQBF2cnysorZuYmPjHSp0bAACsNps9V4vK+jlZMrq14NJmyRnzwTAMJ2T8&#10;nBAuNBUIrIlmOtmslgKDXQ6AH8idDQAAnM4qF0Xam5TMLYZJh3bt5wQAAHqdrqBEkQf8WDnrtTgq&#10;muETZ5FdG53vgKJoyf8jNE0rEJ32prwORdECM2z8gIhODJNVZbLN84SltrauvnQ/hiEIoqCMsaqq&#10;qnzj+zwSiURQSpMlSY2nQcJMfGY5OO1PmkW/H8vhcfN1unbt2puJZLzsEjsc11S3trUdFxt/4+bI&#10;a6O66mty+/RT26efPTn4Qrn3h0AgEAgEAtlroOgEgRwwnjvT/fyAK1RgLpulsezIvPADTU939xfz&#10;r5taWv5YKNOmsbGxjaEZzc61TqdLrK6uSmY2lMuhk/1PhS1p2S5a1phmfPzu2C2pOV3dvUdYTtrP&#10;KZNen5AYRvwr/gIT8bW1NSET9hKafF19KWAuedBXAp2OV8QriaHpAvEulU6LelcJYcAxk9hYguVl&#10;MyeUIlTSpaR9O7pH3esAAgpFJww7EKITTWVUGYkznM5VWyfo18M3eD0Fnmgul6td1eE+ZHNrazmX&#10;y0n8TECAxWIRNRMfeTA9shLXrezmDDt0VVM9Xo+7sRJ77QexWCy6tuovu4sdAAA0uD3nrFaroP9a&#10;JpNJ306B9+X2sOXirmM1VmgoDoFAIBAI5MABRScI5GCBDPn0QyjKF3xv3t503H7tvXuvlkxGEHRp&#10;fuF/y49NTE1+S2jjDl97QWmd2+v5I1Dh0jpjvaU9g9OyJT7IKnVHLhvG3dB+JCnh5wR4nk2nxLOK&#10;9Hq9Pp1KFbSbX11dleyWt4Olyt0S441li04akItnkpGtctcJgKyvBU7mB6KRSFkCoYXArGJjSYZT&#10;3AVPDiHRSchPrBgURUW9gQAAAFFvil0gOmEHRHRiGCqr5pstk9PWWm0uwVIzDMcLSkvNRpNslqEU&#10;01NTD3K5jGSmnpSZeCqVSk5uoJIZjErptEY7j/W1iGYAHUT8/pUHDMOUndFmNFmOnT179kWx8WsL&#10;gff8+ipZk/ZBLH2utalR/GcmBAKBQCAQyCMAik4QyAHizIkjZ4a8qZK/Vl+dQy6HQuFgcbyttbWb&#10;pumPunPpdLrE8vJyibCCIAi6MD/36/mxyampv6vUuXfugdRrD8vPBCCzkZQVf+T8nAz6xJx/eVq0&#10;s5Pb7S54OCYIIptMJhVlmxA6i1ON5GFGEv4N/4Ki7nhSoCiKZjKZgkylcCRSVvczCwbsYmNZhquU&#10;iTjAcbwkY4lhGHnRaY88nXgeFHxtKIqKZnztJ8lEZFOD51SYiSMoSeoFv4ZEMjmaf01RuV1lukQi&#10;kXA8FpcUN5zOqj4Mw0Sz1OY2qYp0sNMSrLbhMfN1unr16huJRLQs7zUAAMAwTOf1Ng6KjQ+PPbxz&#10;F7XIGpV3JNcGnj3kg4biEAgEAoFADhRQdIJADhCneutON5rijfmx7Yx+e3gmeEdofktLy5fzr+s8&#10;Db8LBLKXmpqafPmldSRJZlZWVhYqc+oP6OrtPpK0MV1y85xJ4/Ta1LLkgxmGYbhGVy/p54Qhsfnp&#10;6QlRn6MGt7ug+19TS/MrQGFmF2asalQyrxgNlw4uL87v+qFbr9fri2PxeLwsHyY7ygl2rgMAgCzL&#10;ZtScSwgh82JFohOKSJbXqU3B43muwOcIQZBdmWtXinBoc43Ac6pKL0mNQbD0KhgMFnzWVpaWTwH1&#10;GWIAAADC4ZDk51evNzS3traKlvFthDMbNIPIllcqoc+j6QO7/Hr2k2QymVhVWWJXU1t7uqmpSayc&#10;mL8byd2gEUz2dT1qRE+TJKmRmweBQCAQCASyX0DRCQI5IBiNRtP5DvyJ4vjNNcuNN9+782ZxHMdx&#10;YmZy6lfyYw8fPhTMXmr3+b6Yf93Y3Pwnleiwlk9dj/dk0JSU9ZQxhvHxmYnph1Jzurp6D9OcWdLP&#10;ic5ujHEcx4qNIwD5VP51KpN5Xe5sAACg0+n0tNalqkQFz24vKPEzksNqtTqKY+l0WnF2EkmSGgug&#10;RTOdKJaTNfpWipDoxHGc7GdLvrwOUSU28Dxf/DodCNFpe3sjgKK0qrJGgjQJCojBYLCgWxzHcZhG&#10;o9mV4BCNRiQ70JEajdfr9Yp+n49Or96fi1srku3UUU13NXobGiux137hX1l5wLJM2Z5pBoPp8PHj&#10;x58VG//RyNg/jRvrJX3wAACgL7d16vmhYx8r9/4QCAQCgUAgewUUnSCQA8KLTw5+7HhN6ERx/Nos&#10;dZWiqFxxvLu7u8DvxGK1bAYCgdXieQiCoAtzc/8mPzY9O/M3lThzPpoavSITY96fGQEyiSxuT/uR&#10;VNYs2iULAADSqW1Rj6MPOvXNP5Uf86+sCGaLFdPi6+zJoqZaJXOL4dLBipgoO+z2Aj8pnMBzSoSc&#10;HaqrnNUani3JlgIAgAymSSUpdeKHEEKiE8uyomLgDsgeGYmzHFeQxcVz3IEQnSKRSAQBlKoOdjhh&#10;dQvF4/F4ibhhs9lKBMtySCQSIZZlJD4fCDCbLaJZdBNTcxMrMU1FGhR0WSNdg73Nxyqx135x9erV&#10;N2OxqKKfNYUgwOPxnkAQRPD3sq3t7c3bOeI9uV1sVKLqmMsEDcUhEAgEAoEcGKDoBIEcEAbbLING&#10;kjbmx2ajltkr91cEvTyqq1z/If/a5nR+FQiIOc3Nze35pXU4jtOLi4szFTr2B/e22xy5alTWxBjl&#10;UCq1GZct69MbHJJ+Tloysxbc9ot+DQ6Hw1kcW9/YUNTKvaq+pSvCWZqUzC2GTsdUePaUYrPZCvyo&#10;6uvdw6CMirNqu73GwOYExZYEoYuEk+kSfzC1aDQaXXFMiUCGINLldUBlWRVbVDrIsqxFzT57AM9z&#10;iXVVKxFjnU6nKxERaZqmcQIvEKRdLpdX5fkAAAAsLCxMZDMZSc+1KleVaBYix3HsxDqoiJm4lmC1&#10;HpfRU4m99ot0Op1aW11RVWLncLqGBgcHT4mN392I3AxrTJty+xzB0mc6Wls61ZwBAoFAIBAIpNJA&#10;0QkCOQC0NDe2nm1hzhfHb64Yrt8eGbtdHNfpdPr52dkX8mOjo6PfE9rb19b2C/nXzW2tf1bp0rpD&#10;J/ufClvT3XLzXHHjxNy96WtSc1AUxUgZPycSTyyMP7wnWmri9Xh68q9NZnMwm81mxebnozFYqjik&#10;/CwclGcpKpMoy3dJDJ1OV+CNpdHp7pezvtpqqrGwGcGMlzSmSQRjiYqIYwAAQJKktjjG87ysQIbK&#10;vMY8kN9DCJZlC95nmqZFu/jtNyyTUiX2sRxpcbs9jQJDfIPHezU/4HQ4ZH3VpFhcXJzPZNKSHeyq&#10;qqr7xTJyAABgeTtbkUwnAADobSB7wWPk6wQAAMvLy6MMQ5f9s0Cj0TZ1dnaJik4/vjXy1j3SdVVs&#10;fIeOZODIM92tsMQOAoFAIBDIgQCKThDIAeDZU53P9VcF+/NjLIuyt+dTt4FAhktfX9+T+ddVLtd8&#10;MBgsERIQBEEXZgtL6+bm579doWN/hKHe2pHBadkyJv0Wci+wFpDMOOrsOtTPcFZJTyWO3hxLpVKi&#10;nehcVa6C16e2vv4fgcJMIdzoFCxlksOKJlaCgaWKZJDRFD2Qf03R1EQ56y1ajc1MpQTNpzMIngpG&#10;ohXLdCJJUrCMTwoEQVAERSS716n1dCoWnbLZrKi31X5DU8mwmnUUq6txVbubhcZwAr+ef63RaHZV&#10;jsZxHBsKBSU/b0aDsa2lpUX0e9S/mViJUxpVpYTFtLvozuYmr+DXflC5du3a23FVJXYANHi8Z7Ra&#10;bUn2IAAAMAxDjyRYWdEJAACOGsFpsX0gEAgEAoFA9hMoOkEgjxgURbFTPm3JX7fvh+z3f3RlXMj8&#10;GtHgxH/MD2h02t8BwqV1HQzDfGTYjKIoOz8/P1mBY//kMAiCIm6NbGkdAABQa6kHcnMaPO1H0lmj&#10;pIl4KrUxK3WkYDD4hfxANBZ9W8n5UBTFWF21pJeUGFo+tb20MDulZm0RyPra2sn8QDwelyx3KjkL&#10;jpVkH+1AIVg2HImoEj+EIEnSkH+N4zgNZAQ+HMdxwMtkryDqslsYhikUndIZQfHtUcDQGVVCDEWT&#10;dqPJXi00lkgmC76nIsHQk0LzyiEUCi5JjZMajdfj9Yp+nww/nB+ei5orYibebYt0H+1pGqzEXvtF&#10;JpNJ+/3qSuysVtuJc+fOPS82fmlq8a15Q41o184dDmU2T744NPgJNWeAQCAQCAQCqSRQdIJAHjFP&#10;nBp4YqghUWL8emUef395ZXWpOG61Wm2rfn9BJsz90dFXhfb2tfl+Mf+6tb39v0p1fFNDV2/3kaSV&#10;6ZCbp6PJWCIQlRVPDIYqLwDipTs4SsUTsW3RbCmSJMlwMFjgA7O8vHxP7r4AANDY1NKaw8x1SuaW&#10;3JcKL0tlXykFRVE0m80WCDmRSKTEIF4KPYEZxMZiAI+wLMuoPV8xxaKTTq+Pyq3BcRyXKs8CAACg&#10;oERPCIZhCjyOUqnUgSmvo+lsSs06BABAEFqj0FgwGCwQYLe3t5tlX1sZEolEULoEFwEWs1nUTDwQ&#10;2FhbCBMVEZ20BKt1V+lVZR8+SpaWl+4zDB0qdx2OE3avt1FUxJ+cnZu4w5vel9vHSqecR6tMoqV6&#10;EAgEAoFAIPsFFJ0gkEfMyZ6aoXpjsqBbWZIikiNzsRGh+Yf7+wv+el3vdt+LxWIlXaw+KK2b/Up+&#10;bHFp8ZuVOHPB/XsbTweNSdnsIHtcPz4xPCb5138URTFSL+3npNMmZqen798UG6+trW0ojm1tbSky&#10;cK5v6uiLAouqUh4+HayIj43BYCgRjKLRaFkeTAYcNYmNxXmsYllOAABAEETBvXR6nayXDY7juFwm&#10;E4Kiqv5/KhadOI7DwAHxBPpAdOJUCX6kxiTo0RUMBgPFMaPRKChQKSUYDAZyueyS1ByXq1oyG3Ey&#10;QFcso7LPo+kDB+Q9VMr1a9d+HItFVJXYuRsazrtcLsHMNgAAuB9K3cqiZFpun8No6nS3r61Hbh4E&#10;AoFAIBDIXgJFJwjkEWKxWKznfNj54vjtDcet194dFspeQpLxxFfzAwzP/ScgUM7U0tLSmV9aBwAA&#10;s7OzsmUZ5UJU6xWVo5EBdjgWi0lmwXR09vSxvEXSzwlw4amN9XVRo2Ov11vgaVNV7ZpjGIZWckad&#10;yVZNAY2qB3Y6HdlQs64Yi8VS4kGUSCTKKssy46hodk+MBRUxO98Bx/EC0Ykk5b18cBzHpbLZdgPD&#10;MFRxDEHU+UNVmkQ8vKHRUKpM3AnSXCMUj8fjJYKz0+EQnKuUqampB7lcWjK7zlVdfQRICEGBcK5E&#10;DFOLr4ruaG1plBS5Dhq5XC7r968o8l8qxmg0Hz19+vSLYuOv3773Tw8MtdfFxndoTwb6n+lqhobi&#10;EAgEAoFAHilQdIJAHiEvXhj42LGa4PHi+OUZ9n0hoaGmpqYuHAoVZPKMjo7+WGjvttbWX8q/9nV2&#10;fKuSZVUAAGCz2xy5anBYydzcelLW78jj7RhIZUySolM2tS6ZQaHX6goesqw2+z8qOR8AABBGh6rS&#10;OsADwGSTJQ//anDY7fXFsVwulxOaK4YV4wWzYgAAIMXyCTXnEgPDsALRiSAIReV1KCL9/4+SDnhC&#10;HGTRKRTaDOBIVlWmGYpbPUBA5KFpmsYJvODzUeVytag8IgDgA5EzEolKfr+aTKb2xsbGJrHxmeXg&#10;tD9pkmwaoJQee6TnSFfjgPzMg8XiwsJdhqHLFhlRFCM9Xq+oj1U8Ho/dyWCyJXYAADBgAKd0Ol3Z&#10;Zv8QCAQCgUAglQKKThDII+S4z3JcTzAFDwSBpDFwZ2rrttD83t7eAoPsxubmS0I+QiiKYnPTMwWl&#10;dX6//y8qceZ8Dg31Px02p7vl5pkz2kB4eVu23MZgdHqkM2A4Jp0KS7VzR5YWFn46P7Ad3L4kd9+f&#10;HEC6ZEgMC5pYjW6tLahZW4zNZisQDKxW6zpQ2HnvQxAnwoqW5qQYbte+U/lgaGFWFYZhsqIWjuME&#10;D6TL59R2rxMSnVCVpXqVZmtzI4AijKrXnwdah8PhdAoNNTR4ruUHrFZrr6oD5hEMbkuZ9QOS1DZ6&#10;PB7RLMeRB9Mjy3FdRUpOH1dfp+vXr78TjYQFf5bLUV1de7qjo0O0NO6mf/vqhs62IrdPT2bzxMeH&#10;Bj+p5gwQCAQCgUAgleBA/CIOgfzPSGd7a9eZZupccfzmmunGO1eG3ymOIwiCrq2s/FZ+LJaI/57Q&#10;3i0tLZ0fetl8xNT0tCIz7XIwNti6sgQj6h+0gzWmHX848uCG1BwURTFS6+6XmmPQJmaXlyYFva4A&#10;AMBisVhomibzYysrKw/lzgcAAC5XdU2OsHuVzC1Gxyc3VhZnK+Jho9PpuvKvnS7XrXLWm0wmkx6I&#10;vycZhpX1gikHBABL/jWKorIZXx8aiWNSc1SlOYEP2soXxzAMk7zXfpFMJhMIklVV3siwGnu92yPo&#10;N4aTRGGpFceXNCYol0hYUtwFACDAarW5xEZTqVRyahOb2O05dngcfZ1omqZWVpZVdbHT6fTdAwMD&#10;T4uNXx25d/ke7pDd20KnHEerjNBQHAKBQCAQyCMDik4QyCPi6RNtF3scoZK/ZF+fzV0TKoNramry&#10;ZTPZAr+hsbExQc+Q1paWf55/7eto/zulvkZKQRAE5WtJSZFoB3SVukNRlGSJWEdHdy/LWyQzjTAk&#10;Pj8zMzkuNt7gdpdkXoRCoaCSMzb5uvuTiNkjP7MUko0HgsFtVV49xdAUXVBGhKDIg3LW1zidNTqe&#10;Ee1el2O5rNqzCcFxvK0ggADZTB4Mw3BEprwOkTEaF0Poc/6Bh9TBgGOTqry/cpSuzuGoaxQaSyST&#10;o/nXa6v+82CXAk0ylYoyDC0pILpkyvjmNqiKdLADAIA2J9Pua2tW5B93kFhcXLhH05SK9xwBHo93&#10;CEVRQcGU53nubpS+zgEg0WXwA/qQ1Mnezg5FP6shEAgEAoFAKg0UnSCQRwCGYfgpn7YkG2E8ZBu/&#10;NLzwrtCadp/vV/KvW32+V3K5XImA8GFp3ZfzY2vr61/f7ZmL6errGUha6Q4lc7NbKdnSM4+3YyCV&#10;NUk+VFLZwJhUK/e6uvrzhXt6bnEcxyo5o8lR25jkDKJlaVKg6e0FoD45Jx9kfW3tZH4gnclMl7OB&#10;y2apNrJZUSNxiuVKys92A8syhcbnPFBSXocDmf9/EJWiyYEXnZikIhG0ZB2PabU6o+D7GgqFCsSd&#10;bCZr3O3XvLy0NJPNpCVL7GpqageAxPu0Ec5s0AxSEbG7xxHuOdzpOVKJvfaTGzduXIpGQ6pK7Gz2&#10;qpNDQ0MXxMbffDD52pSxXjTzcwdfMtD/TEejqDE5BAKBQCAQyF4CRScI5BFw8dyxi0MN8ZKShxvL&#10;umsPHk6NFseFPJrWNzf+WGjv1tbW7uLSusnJyeHdnrmY+kPe0yFjSrrTHADAmTTOrE0uy95fb6yS&#10;9HPiAQCZdEjSmDiXybyUf01otN+Tu+8OpN5SpTY3hEmH19WtLARFUTSbzRZkKUWj0aVy9nBZjDXW&#10;XErI+wfESX0kmlFnZC0GRdEFohPHy3tGfZDpJJzBsVuEsgRxHCeE5j4KKCql+vUnSL1FKGxkxKcA&#10;ACAASURBVB4MBks6xVmtVpvQXKUsLy8vptJJSU8ms8Xc7Xa7G8TGR6dX78/FrRXJdtIRrM5dZXjs&#10;fJ0YhqH9fr9spzkhSJKsb2vzlTSa2GFldW35DqN/T8leh3XckMFgUNWZEwKBQCAQCGQ3QNEJAnkE&#10;HO+qOlGjTxW0NacZhL4zn7gjNL+rs3OgWEiamJgQnNvS3PzL+detPt//T9N0RbNbAACAqNG3K5ln&#10;DOPjMxPTY1JzEARBNfq6Pqk5Ok3av7W5LOqbhGEYvur3F5SmrW+sK/ZTwYzVgn45svAA0OlERYQc&#10;g8FQUhYXjUbLKs3RE7hBy1GC3aoSmC4ajCcrUga4QzadLhC4OI5Lya35wNNpb/7/OeiiE0NnVHcP&#10;JDUmQTExFouVdAx0Op0lXRDLged5bmtzS9IPjSS1jV6vV1R4npiam1iJaSpiJg4AAH0e8rHzdQIA&#10;gIX5+RGaypUIg0rweL3njEajqEfbve347QShl+0Y2ZPZOv7xocGflpsHgUAgEAgEUmmg6ASB7DMO&#10;h915tg05Xxwf3q4afv39B68JrXHX1/96/rWvs+ObQmVEH2ZEfSk/thXc/touj1yC3WF35qoRRR4h&#10;/Gp2RKokDgAA2ju6DrGcXbK0jkATC+MP74mWqbhcrprimN/vV1SaZjAYjJS2SjZrS3Atkg6mYtuq&#10;HiiLsVgs9uJYLBYrS9DS4phObCyDkolQLK6qvEuMZDJZlX/Nsqys6IRhGA4AUJLpVLbAwLJsSTkl&#10;QRCk0NxHAUPnVBu544SlTihO0zRNEESBsOxyuTrV3meHYHB7UXoGAiwWS5XYKMdx7MQ6EPVgK5dW&#10;B+Nrb2tRJHYfJG7cuPFeJKqui53ZbD1+7tw50dK4N24OvzaqrRb09ivYh0nZBx16aCgOgUAgEAhk&#10;34GiEwSyz7z4xJGPHasOHiuOX5lD3t/Y2Cwp09JoNNrZ6ZmCsrHFpaU/F9pbqLRuYmKirO5nSugZ&#10;6n86bEp1yc1DOYRObyWW5OZ5G7uOprJGSdGJozfGMpmM6AO71+s9XByLRqOyGQAAANDi6zqURky1&#10;SuYWY0CSa2vLcxXpXOew20uyU1KplKyIU3AeAhctocmhWCYYiVZSdEKKywEZVr47Hobhe1leJyQ6&#10;afbiXmqgqEwSQVhJU31RULP7Q8GuGL6+oeFafsCg1w8IzCuLeCIRkhOMa2pqJcXa5e1sxTKdehzh&#10;nv7OhpLv84MOy7KMf2X5mvzMUjAMN3kbG0Xfy2w2m7mdRC4r2esQSB4/0tN1VM05IBAIBAKBQNQC&#10;RScIZJ850W46ocHZgofgaFYTvTcXvSs0v/dQ79n8axRF2ZmZGcFytZbmlgKz8ebWljeFzMZ3i9Ft&#10;7coSjGjJxw6uuGli/v6M7MOWweiU9HMCAIB0akvSG8ZutT6Xf93S1vo6UGju7axv6oxw5kYlc4vR&#10;sMnttVX/ipq1xdhstoJuYCiKsgzDlJSLSWHCUUHfHwAAyAAsHY/H42rPpwSGYeRFJxzDEZlMJ7Wu&#10;7AdddIpGgwENmdtSs5YHGltdvbCHEkGSBb5B6WTqnJp75BOLRoO5XGZeak5Nba2kuLW6lfTHclrJ&#10;LnhK0RGsrt6p31XZ4KNidm5umKJyq2rW1tXVn3W73aKdNa8u+C+t6Ktm5PZpS633Pe3zvKDmDBAI&#10;BAKBQCBqgaITBLKP9B/qPHy6MXu2OH5z3XbjtXdvC5XWISaD4bfzA63tvj8R6siGoig2Mzn5q/mx&#10;SCwmaDa+GxAEQfk6UlFpnS6IjK6u+Jfk9tPo3ZL7ETgdi8c2pYQdZHXF/9n8AMNxP1ByRgAAIHVm&#10;B0BQVT8PsWxwXmmHPDl0Ol13/nVdff19UKb+YsERUQPpGCBC5e4nBYqWvmY0TWfk1uEYhiOotOiE&#10;AARBEKTs8jqO40oyc0iSFC053G9Cwc0AjuYiatbSrLaqtrZB0HssmUoWNCD40N9sV/5H09PTDzPp&#10;tKSgarVa+2pqagTL/gAA4M7Y3J25mLEiZuIAANDn0T6Wvk63b926Eo2o62JnMJiOnDhx8jmx8bsP&#10;J0ZGEKuibKd+LXfCZDKZ1ZwDAoFAIBAIRA1QdIJA9pELg81PdtgiHcXxq7PMFaHSMZPJZFpeWirw&#10;4Zianv5rob19Pt+h4tj4+Liqkg4puvt7jiYtdMnXIASzmi7pxFdMe3tXD8tbWqXmaMn47NTk/Rti&#10;4zqdTpdKpQrEltXV1ZtKzggAALixSjSLQA42FVKVvSAEnaMKSl/0RoNg9psUNowTNJsGAIA4h6gS&#10;O8TAMKxEOFIkOuE4AcDelNcJik4EcWBEp62tjXUEYWQ7/AmRzWlrzZYqwUyfYDA4WxzT6XS7+rpT&#10;qVQyHA5NSM0hSW1jY2OjaIldILCxthgiJbOlyqHVSfs621t37Ve133Acx66oLLFDEBTzehtPAHGx&#10;jb8Xyd6kEEy2YUR3bvP4Tw0d/bSac0AgEAgEAoGoAYpOEMg+QRAEedpHnimOLyXMSzfGAoIttfv7&#10;+5/Pv9ZqtamlpaWSh0sAAGhubPwX+deNzc2XpDyQ1FJ/qPF0yJiSFIkAAEBL4/F4ICKb4eBt7Dya&#10;SpulzYG50OTW1qZoFze3212S/bG2trYgd28APjC1ZvU1ikQ0IehMrFIeSch6IFDQHp1hGMkH/pIN&#10;EAS1A8YlNh5neUUeV0oREp0YmpYt5/zAlwgR8ibaNTzPl2Ry4QdIdMpmsxmEz6j6zCAAAJLUCZa1&#10;BoPBEjN7u90uavKtlM3NzSm5U1ksVsn7TK7TFfE8AwCAQ47wob4O6czIg8rMzMwdisqqKsWtcrmG&#10;+vv7Rf2YXh8e/eGEqV42k8pMpW0DNt0QeAyzxSAQCAQCgTyeQNEJAtknnnvi2HMn3dGh4vjNFeP1&#10;KzfvXRFYgjAU9dX8gNvr+c9Cxr4oimLTk1P/Mj+WTKf+aNeHFoCo0SkSaBxxw8Tk8EOhr6sAg9Hp&#10;AQgimfWSSa1LPrQ2NDQUvK4kSWaUGnA3Nbf6cpg6E3ECUKlssjLG3CiKosWm3IlksqwMEYfd7tAB&#10;xiA2nmC4ivo54TheIhxRCkUnBJHvXqemvE5IdCIIQl/uPnsJxyY21a4lNUbB8slYLFYiKLpcrka1&#10;99khHA6tyc2pqamRFKED4VxFujsCsOPrZHgsfZ3u3LlzLRQKKs7AzEer1fsOHeo9LzYeDIW2b2XJ&#10;S0r26kGSg8f6Dh2XnwmBQCAQCASye6DoBIHsE4MdjmNObaak9OnGbPqGkJBUVVXl2trYLOjo9nB8&#10;/G+E9vb5fL3FsYcPHyry+CgHi8VizbmQknsJoVnnhqPRqGQ5F4IgqMYgnbWAAI5OJ6UffDEE+VT+&#10;tbe5+XtAoXdRXVN7b4S3NCmZW4wFJFa21han1awtxmAwlIhFkUikrKyIGqejRs/Rot3rsixf0cw3&#10;giDI4hjDMLIlPvud6UTguKgQ9yhgmVRI7VpSY64WitM0TRMEUfDaO+z2kpLbcsnlchmWkS4HrKuv&#10;H5Qan1kOTvuTJv9uz7JDbwPZCx7DTB2e57lV/4oq0QkAADxez2mh77kdRtZDN0Iak2hG6A6tyfXe&#10;p1rdz8vNg0AgEAgEAqkEUHSCQPaBmprq2nNt/BPF8fvbjvtv35x+S2hNX2/fS/nXJrM5uLa2JihC&#10;NDU2FmQ5NXi9N1OplCrfGCmaO1t7M1patHwrn9xGSlaMaWvr6GI5q2TLdb02PrO0ODEsNo4gCLow&#10;N38xP5ZOp15XckYAANAabS4akKoyYbR8Kri8OC9Y7lguVqvVURyLRCJldTlz2Sw1JiYjaiSeYVhZ&#10;v6VyEHoApmk6J7cOwzAcRfdGdBK8H46LCnGPAppKqy5zxHCrW2SIr29oKPAMInDihNr77MAwDM1x&#10;XEJqjslkaa+qqhL9uTDyYHpkOa5b3u1ZdmhxMm3dnb5u+ZkHj+np6Vu5XHZRzVqbzXny9JkzF8XG&#10;37k18vZ90nVVyV59Gua4xWKxqjkHBAKBQCAQSDlA0QkC2QdeONf74qArVJINcG2RvDI7tyjU6hoJ&#10;bm0VdK2rqnb9n0AgewfDMHxmcupX8mMUQ//Bbs8shKOxujusS3uVzGVzjGxWTWNz12AqI+3nhKGx&#10;+bm5GVFfGbvdXiLW+P3+ESVnBAAAwuhQXapDUKHFXC4nW06mBLvdXnKORCJRVqv5KqPeZcmlRI3E&#10;cwxXkbPuQJKkpjjGMAwttw5FMRxBEEJunpryOgAAjxN4gfCFodjBEp3ojKSIIwWP6GuMRqOgrxNJ&#10;kgVm+5sbG0+qvc8O6XQ6wXKM5HkxDNN7PJ4WsfFUKpWc3sQr5uvU6wj3HvLVKcq4PGiMjIzcDIe2&#10;b6lZi+NEVWtLyzGxcZZlmeEEq0h06spuHfvpoYGX5GdCIBAIBAKB7A4oOkEgew9y0mc8iWNcQWZH&#10;lsayI/NxQXHE4/E0JeLxAvFg9MGDl4XmCpXWjY2NvbubA4uBEpgWIMp+bmAaXDZ7yGh0eeX8nKjM&#10;xkOh8sMdvB5PScZDYH1daVkaAgw1kplWUnCpoCpTYCFsVlvJQ3s2my1LJNLimA4HnGAGEY1gdLbC&#10;mU4kSWpL7kPTsuV1CAKQvayO0un0Bd5VKIoIijSPCobOqi5z5DiN1e32CpaDJlLJ+/nXsWi0BkV3&#10;1yVQr9ebUBSVNWKXe9/nNnKyTQWUoiNYXZ1DX1ep/fYTnue5lV2U2LkbPOdsNptdbPzdifk354y1&#10;D+T2MdFp6xGr5iR4DMsUIRAIBAKBPF5A0QkC2WOODRw6dqoxU9K17vam8/Zrl+6+KrSmq7PrF/Ov&#10;7U7nytbWlqBXR6PXW1BaV+9230skEqozKaRgs7Tikj3cqBF9MPoQRKOv65OawAMA0klpYcflqn4q&#10;/9pitWzmcjnZEi8AAKipravL4TaPkrlC0OloWeVvUuh02gLxzGg0hqXENiE0GFoiAu2QIPXhUCpd&#10;qU57AABh0YlhGKZC26t+GNZqNAWffwQ5WKJTNpuK4ajy76V8KFpbV+WqFxSdgsFgibBjNpvNau6z&#10;g9PprCdJTYPUHJqiwnIZfxuR7AbNILJZcErp82j6EAR5LH+HmZqcvJHLpctqErCD0WgZPHPm7Iti&#10;49PzC1N3OOP7Svbq4pMDQ0f6T6k5BwQCgUAgEIhSHstf2CCQx4mz/Z5zrZZoSXenK3P8++FwpMRQ&#10;GEEQdGl+/n/NjxlMxv8IxEvrfjk/xiHg94XmVgKMxERFjWLQGk0PkBAO2nwdXSwv7edk0KSWNzcX&#10;JySmIJFg8PP5gera2u8AhV9/Y1tXfwKYFZULFoPyLE1lkpJG6eVA56iB/GtXTfWdcvcwEpiouJLE&#10;tLFQPFlp0akkm41lWVnRCUFQJf/38CrL6wChIQtFVx7sSnipNNHodoAkqW01a2mWNBsM1iqhsWAw&#10;WGK473A4VHVm3OFD03fpMzFUdHV1VdKz6f6U/95s3FYR/zMAAGh2sq09Xb6eSu23n9y7d+9OKKiu&#10;ix2GYTqv13tUas79UOpWBtPIdu9sSW0cutBU+5yac0AgEAgEAoEoBYpOEMgeotVqdWfbiXPF8e2M&#10;fnt4OigoKvh8vkM0TRcYNN+/f/+HQnPb29tLOr+NjY29rfa8cmxMr404UgZFf6EP1+SGjgwNnhcb&#10;b2rqGkxlLB1Se+BYfGFifFTURJwgCCIYDDbmxyLRqOKv32Sr8aSAXtQDSQoLmvCHNlYqVTKErAcC&#10;BS3McYK4LzZZDBOOWsTGMiiRCkVjlRadSrrCKcl0+qC8bu8gcKIgi4jjuANlmLy9tbGGITnVZuI4&#10;qRMUF2OxWMmeLpdLdfkojuNEe0fns3LzotHorFzjgompuQl/TFOxctReR7i3p61u1935HhH8ysry&#10;LbV/G6ipqTvT3Nws+r6+fuvuP43pa2+IjefTq2GO2WxWuaxUCAQCgUAgENVA0QkC2UNeuHDshZN1&#10;kaHi+I1Vy/U337vzptCa5qamr+Rf19bVPYxGo4IZNd4Gz7/Kv66prZ2IxWJlmU+Xw8T9h3dMEWJc&#10;ydyYNlNfe9Qr2pbbYJL3c2LprYfZbFbUh6i2trak7GdlZWVUyfkAAIAwWBV14hNCy6e2lxdmKmKO&#10;jKIoms1mCwScTDYrap4uhg1HSkzVd6AQLBsMh/dcdGJZlpVbpyiDaRfCFIZjBQIIyzCiYtyjYHt7&#10;axNBGNlMFDE0GqPg+0zTNI3jeEEJm8VsPqz2PmfOnLnodLpKum4Wk0mnSzI2i+E4jp1Y5xX97FCC&#10;nmD0tXb9rrK4HiXj4+PXstmMUBMJWQxGY/+xY8eeERtPJBLx2xnsPSV7dWW2Bj91cuBn1JwDAoFA&#10;IBAIRAlQdIJA9pDBdvsxqzZXkmVxbZa6KmS8i+M4MTM5VeDnxKPIV4FYad3U1C8UxEji94TmVgqG&#10;YWiwTsma1O4Qa+U/2Td4WMgzBNHq5btPpZObkllVjV5vSSenra2tdaXnQ42uZqVzi9HQ0ZV4PF4R&#10;gc9gMJSIN7FYrOy26jaUFSy7AgCAJELEKtVpbweCIEoybjiOk/WhUurFo7a8DsMKRSeapg+U6MQw&#10;DA34lGo/MIK0iIktvNvTcK3gXhRd4ienFF97+2mCICWFWYahI7OzM4qyapa3s5IleOXS79X0P66+&#10;TmNjY/eC29sqDcUR4PF6T0p97bf8m1cDOvuS3E5GJm05bIGG4hAIBAKBQPaOx/KXNQjkcaDBXe85&#10;28KcL47PRq2zV+6vXBZac+jQoZKsqNHRUcGMqI6OjpIMhrGxsTdUHLUsghOBq9aMzq9kbtiYamm4&#10;6PsXZrO54KG/tdXXwQF7u9RaAs9FYtHNJak5Br2+wFDXVVM9wzCMIrNik8lkpjTqS4/49Lbk2crB&#10;arWWZK5EIpFAOXsQBEHaAC1aKhjlUdlslHLBcVyV6ISiijydVIMgSEEWUS6bte3l/dTAMclNtWsR&#10;zNIAREQCktQUCED+lZUzYnOlGBoautDc3PIZuXnxePTOlStX3lKy5+pW0h/LaSuWidlop5sPdbc/&#10;tiV2q6srd9T+jcDhqBo6duzYabHxqyP3r9zH7FeV7NXBJw6fPXqkpAwcAoFAIBAIpBJA0QkC2SOe&#10;P9vzwoArNFAcv7Giu3bn7pign5PTbv+N/GtvU9PVZDIp2InO424oKK2rqqpaiEQi4d2cWQl3Lt96&#10;2xrS3lU6f6E59vkzX7z4W/mt25taeo4lMyZJ0UlLJmYnJ+5JZVAgC/Pzn8oPWKzWf1R6rhZfV28a&#10;Mapuu86ko6pFg2Lsdnt9cSwajZYlErmcTpeGZ0uMvXeIsUjFTM93wDGsxKBbiegElIggu8jXKxad&#10;0un0gROdaDqpWgTkgcbuclVXC40lU8kCLzCGYQiSJEmhuWLgOE4MDBz9hEajb5E8B88xi4sLP1Yq&#10;9N4Zm7szFzNWygcN9Dkjfd2ttY+lmTgAAIyNjV3JpNOqSnQ1Gl1jR0dnyR8pduB5nrsbo66zAJEt&#10;d21JbfQ80Vgt690FgUAgEAgEogYoOkEgewMy5NMPoShf8D3Gsih7czZ1Ewg8Uuv1esPC3HyBT0cy&#10;nfpdoc1xHCdmpqa+mB/TGQ2/K7RvpeF5ngu9u/QX9pTCh0cEoGs96X/11Oee/zL4UGwwmqq8AKC4&#10;5Do2NBkMbouWIJnNZjNDM5r82Nb29iVFZwIA2Gu8vihnUdW5DvAAMNmkaiPoYmxWW8nDvZwxczHV&#10;DluNgaNEu7QlWT6u5mxSoKi4cbkUiMJMJ7XldTwABaJTKpWygQNWPsTQadUZPwyrddTVewRLQ7eD&#10;wZIOcVZreUbRn/3sZ7/ibWz5oty8YHDz9ddeffVbSvcNBDbWFkOkokYEStATjL7Gpqup1H77zfj4&#10;+INgcPuW2vUej/esVqvViY2/cX/y1Wlj3YiSvbpJZsDpcIiW50IgEAgEAoGoBYpOEMgecPrE4dND&#10;3lRJ6cO9oP3em1cnBEvg+vv7ny6OPXjw4H2huR3t7aWldQ8fvqrmrGq49d6NH5nH2b/DWCSnZD6F&#10;c/rQGfSrF7/wwlcwDMO1+npZP6dMOiCZAeBpaCjJlPL7/RNKzgMAAKTB4lQrQ1iQ5FosGFhSt7oU&#10;nU7bXRyjaVpR9sgO1VZzjZlJi4oLaYYrS8RSAgKAUFc4WeET3WMfHp7n03u5fyWgqaxgBqMSsjld&#10;nd1RIyiYBoPBteKYy+XyKN17aGjoQndP7y/hOC4qYAIAAMNQwZnpmR+Fw+GyMrYm1+mKmO/v0OfV&#10;9OVnUT5m8H7/suoSO4vVfvLc+fMviI2vBgL+24z+PSV7dWY2Bz918vBnVR0EAoFAIBAIRAIoOkEg&#10;e8Cp3vrTjaZ4Y3H8yjz+/op/VchMF8EQ5Kv5gZa2tlfFOrc1uN2/mn9tdzj8wWBwezdnLpfL/9/b&#10;f+SZN/+d0vkZgrKsn+P+4LmvfPr/4flEq9SDFgI4KpUIlzw851NXV1/iQVLOa0AYqxuVzi1GB5Ib&#10;/qW5ij080zmqoAyzprZ2ApT5JGrTaR1mSryMLM1wqrulicHxfMH9DAaDohI+BJHPdNpNyh4nIDqp&#10;zZraKxiWyqr9GnmAkhqNQTDLLBaLlWTgVTmdXUr2bWlp8V148ulf1+kMnXJzlxYX/vYHP/j+t5Xs&#10;m896JKfY6F8JzQ62tafL99iW2I2Ojr6fyaQVi+X54DhubfQ2lpRw53NvK3Y7jhtky65NTMZy2ESc&#10;eFyN2SEQCAQCgRxc4C8XEEiFMRgMxvPteEmb8QRFJEbmooKlDjabzR5YXSvI/tkKbv+h0NwPSuum&#10;fz4/ZrZZfx/sQ2ldPslkMjHx3Tt/0Oi3fF/pGhbjNQuHYr8aGFzQm83X3kKAcLKHXpeYWVwYH5ba&#10;K5fNvpR/7WlsvM7zvBI/IYDjOEHrXD6l5y6GZOMbmxvrlXp4RtYDgeP5AbPFrKgkJh8tjmmlxrMM&#10;Kyhg7gaWYQpEJ71er1B0UpZjprq8juNKvtaDJjqlU7GgBs+p9tkiSb2g6ETTNI3jeEGWnE6rHZTb&#10;z+VyVX/ypz/1m05n1fNyc6PR8OUbN67/I0VRijId85nzh2fXkkZJQbkc+pzhvo6mGlmR7KAyPT09&#10;vr21qaj7nxDuBvc5l8slWmL4xs3h10Z11dfExvPx8Ym+88cGLqg9CwQCgUAgEIgQUHSCQCrMCxcG&#10;XzxeGzpRHL+9br/1+qWR14TWHO7v/2RxbHx8XNDro6Oj40hxbGxsTLHwU0kW5xamt95e/PP6sKUs&#10;X5KgMdU2emr5Iu658vdG7dgMAFTBOAYic/Pzs9Ni61EUxVZXVo7mxwiSeEXp/ZtbfR1ZzKzaRBzN&#10;BBdAhUQ+DMOwbDZryI+xHP+w3H10OCZqIg4AABTHUVLjaqByVEHXPVKjUeRTpCSbQqkwJQTLlopO&#10;GIYdqBKsSHgrgONUUO16UmMW89/h3Z6GAhEjFomWiOD51NXVuT/72Z/9Lbfb8/Ny1lc0TW2NPxz7&#10;+5GREVVCSSiaDCVoQnVpYTF6gtFbjaRQmedjg9+/Mqz2x4nRaDl65syZF8XGc7lc9k4KXFGyV3Nq&#10;s/sJj+sZ+ZkQCAQCgUAgyoGiEwRSYY63W4+bSLqklfzlWfb9RCIhZOaMxKOx38kP+Dra/ztN04Ii&#10;QUO9+1/nX1usls2tra2N3Zx5Nwxfvf1O7NWV36kPWa6Xu3amO/Kz02fG3Zqad/67Wf9gAgEf2A5R&#10;mfWHQOIpTOgv+4FAQNGDFQAA1Hp9hyKcVdCIWQlsOlyxEiGDwWAojiVTyRIzaNl9CLTkM7dDGtck&#10;k1m64kbimUzamX9NkKQic3UlohPPqxf1WI7NFscOmui0vb0ZwFBK9XuCE+KiKanRFHwvbmxsdIi9&#10;5q2tre2feelnfrO5xfdlOcGJZdns4uLc37z88nf+QtWhwQd+XijCV/R3jwOVwqaC+/fvv5dOp8bU&#10;rEUQlPB4vcek5lyeW3lnWe+aUrJfF0EdqZbInIJAIBAIBAIpFyg6QSAVpLnJ23K2hTlfHF9LGtfu&#10;TG7dFlpTV1fnjoTD9fmxZb//T4Xmfti17vP5MUdV1b6X1hVz+70bb0R+sPjbjX7bD8pdS+Gsfupw&#10;+OcfnH3YgbZc/q7J8t7LNBeRNL32er39xbHVtTXFQo3GYK1iEUwjP1MYOpOQ9UhRitVqdRTHotGo&#10;v9x9zDgqmu2RwPWRUDKlOqtGjGQiWZBtg+GYogyWvS51YximJNMJx3Hpbon7TDC4vQ0Ao97cHbU0&#10;EARBCg0lk6n7xTEhcfOpp576xM9+7vNfa2pq/Zdyt+N5jllYmPnGX//VX/0m2MXPG5fD7LJqqIpm&#10;Jpn0hKjg+jgwOzs7tbW5UbZov4PLVXOqq6tLtDnD/fHJe3cRiyJRviOzefTTx/t/Vu1ZIBAIBAKB&#10;QIqBohMEUkGePdX5XH9VsEQQublmuvHu1ZF3hdYc6un5Qv41iqLs1NRUyUMjAAB0dXYeLY49HB//&#10;ntrzVpLhq7ffGf2ry19pemD6mpYmym4HzyM8OueLfPrBybVPZU7wH3/hf/nM157+3PNfPnLy6Hmd&#10;TldQOma32Z/Lv0ZRlI1Go4qybAAAgDQ66uVnCaNDMuF0PFixTCe73V5ylkgkUnbmmhXjS8SrHdIY&#10;mQjFE5UWnZBcLlfwvqAopihzR0m3MQQBiFpximXZEq+hgyY68TzPIXxSdYYix5MWt9sj3MEuFCwR&#10;YO12u2vn3zabzf6Lv/RLv/30xWf+2OGQL6diWTY7MzP5J//t29/+bTU+Tvk4LHqng8yKflbVQDNc&#10;WZ0eDyKra6v31Gp5Op2+6/Dhw09KTOHvRjI3cwgm+94Zmay5z4Qdh4biEAgEAoFAKgX8pQICqRAo&#10;imKnfLpTQmM3ZnPXWZZliuMIgqCryyu/mR9rbff9OcdxrNA+9XV1X86/NhgMkfX19YqZ8u6WtdW1&#10;lbe+/v1/b3uH/vfuoOWqqk0QgK45okOLhxJfWXuK+zP957zfPPdbn3jlxX/7mT99kQiNLAAAIABJ&#10;REFU6rPPfamxpck3NzP9BZ7/yQNaU0vLj4DyJzaEN9a2qzobAMDMJ1cDy/MV61xntVpbimPxeFyx&#10;gLaDE2GrxcayCJHeDkf2vLshKuYMXwSiRHTaxTkYhikpr8NxnNjFlnsCxyRVvyc0o62urnE3CY0F&#10;g8GSnwnVruoWBEHQZ5555lNf+tKvfvPQof7f1mj0JZ+9YhiGjj14cPc/ffOv//r/SKVS6jOzPsSk&#10;J0wYxlW01HE3pZgHhZHh4XdSqeSoutUI8Hi9QxiGiQqrr98Z/eGEsV4w27aYNjZx6KkTgxfVnQUC&#10;gUAgEAikkAP1l18I5HHm/NDA+SFP8nRx/GHI/vDdO/PvCK1pbm5uLzaRnpmd/UuhuQRBkDNT05/L&#10;j9XU1//nBxPjB+qBi6Zp6p3vvPGX7eMdt1qf7f2VaDPzYkSX9qjdL2xINYcNoBnUgmfQLoRuOnF0&#10;Ck+A+/xMyk9tpCxrsyunOZ67rHS/uvp6dw6zNKg9D8Elt/0rS4tq1xej02q7i2OZTKasTnMGg8Fo&#10;5GnBbmYAAJBDkEwkGlXdKU0IFEVL/mjBA2WiE7rHWRQMwwhlOh040YmikiG16lqW1rrMZqegr1Ms&#10;Foua9R/8WOF5HlA0zba0tr505uzZl2rr3B8jCNIltK6YXC67NHp/5Gv/8A//8GdiQni51Dm0dQBU&#10;1l4Mx5DH/neZxcXFue2tzRuGJlOfmvU2m/Pk0NDQhStXrrwlNB4Kh4O3s+SlwwCckdurKb3Zda6h&#10;7eLbN8Abas4CgUAgEAgEks9j/4saBHJQONlTPeQ2Bt3F8etLmqtj49MPhNb42tq+NDP5E39XkiQz&#10;U3OzgoavnZ2dR1Oxwoe1icmJ7+zu1HvH9PjU6PT41JeHnj7zVtOx+k+H63JPxHQZ1WVtAADAoTyx&#10;aU4cAmYAQD0AAOiAge3MkeP6picdz/7K9sLGw/F7Y7eFssp2aGzrPhxDLI1qcyPwXGhRav9yoXLU&#10;QP61VqtNcRzHlbNHtdNRreOZEs+eHaKADFVKNNhByJib53lFmTAIUipYlewF1Hs/CYlOJEmq9vDa&#10;Kxg6EwOCrkzyIAAAgtQJehlRFEUhCEIbTKZQX3//VG19XcrhqH6eJMlapfsnk7E7V65c/sM333jj&#10;u+pOWAqGYXifGy0pP94tLA/K+n45qPj9K3e9jc2cku+PYkhSU9/W5jsuJjoBAMDweujGp+ot685c&#10;TPZz0IFT/bU11XXrG5uBcs8CgUAgEAgEkg8UnSCQCmCxWKzn2/GStuQ0g9DD88lhoTUYhuEzk1MF&#10;nei8zU3/ZXJ2RvABqq6m5tdm80QnnU6XmJ+aXN7l0fca/vrbV36AvoO++uI/e+n/qqrV+OJVrG/L&#10;kuip1A0YjNMs9Sa/BHoBsKab/Bc/2TGOrORupTcS80tj8zeXFhbnQF7pnd5SVbfB62xq78elgmWb&#10;fEuABFZXT+QHaupq74xPT5UliVXbbTUGNiea6RTjkYoZn+8gJDqxHKdIdEJRZE87yTEMU9L5kSCI&#10;Ayc60XQmiakUnQAAgNQYhD7HyMDAwInBwcHv19TW1VostlMIgirO8mIZJrm1vfHaa6/+0x88fPjw&#10;nvrTlXJysPdktytdse/9HcKJXMU/34+C4eHhHx85MvjAYDSpEuYaPJ5zJpPpayJdUsG7t0d+fP9n&#10;nr76VC72Gbm9OtMbRz9zrO9zf/rDt/5IzVkgEAgEAoFAdoCiEwRSAV68MPCxYzXB48XxO1tVd15/&#10;/+ZrQms6OzsHMonCZ/SJycn/V2guQRDk7PTMS/kxt9fzXx5OTR6o0joxOI5j0bgpySR7f9oVnJuw&#10;WkKvMiSTjtUwR0KGZGul7hPVZxqi+kwDqAXPAh7nGp8YmOwOHn/A+FN3kxux+Yk7Y5e1Fkcr4HkA&#10;VDZQozOxihlyYxiGURSly4+RGk3Zvi4ui7HGSkWdYuMJFinb2F0OgiBKhAyWZVNK1irxdNoNj4vo&#10;xDBUFgXq/asI0vyRj5fJZDKfPXfuxbY237mamrqntFpdc3m78SAej16bmpx4+eWXX/4GTdMlr+Fu&#10;OeyrOdJkjgj6UKklQZGJ7Uhqq5J7PiqWl5cXNzfXrzarFJ3MJuvxs2fPvvDaa6/9vdA4y7LM9Qj9&#10;zlkC+wTJs5Jyp4HNmXpM2FEURbFKZ0lCIBAIBAL5nwsoOkEgFeC4z3JcT6zri+NX5sD7m5tbQh2q&#10;kCqH8/9eyROdvE1NV95975KgV1BXZ+dgsqi0bnJqSvDB4oCC6Az1h+IZK0hFjnaBCNeFgg3gDgRu&#10;u8zh12gtncpZ+aqgPXM4Q1SonToC0C1zshuYQTdoBj9LMKbUwMWL41w0uNESf+VvOdZRvQncZ7Kg&#10;XsMhOvn9AAAEoNK5VDxUkfMB4Tb2OYqaKHcfI0mYtBxV8vnbIclwlTXRAcIeSSzDpJWsRYAyTyfV&#10;3esYhi6+AUEQWjV77SXJRGSz1pHbphhNlZr1OG5t6O3tHejt63uiuanlKYvVfhbDMGUf5jzS6cSD&#10;+bm5V95440ffWltbq2Qm30cgCIIOtmgHK73vbNQ8e2/8dkUzsh4lq6v++03NrSyClC/MYjhubGxs&#10;PAoAEP2/4ZUbI9+5+PzgJ08klmS7Fh7Prj/1qSdOv/TyO5cfp/9rIBAIBAKBHDCg6ASB7JIOX0vn&#10;mWbqXHE8ktNG7s5FRoTW9PX1nVpZWhrKj80tzH8RiHRgqy0qrSNJMrMwN7uwq4PvI15vUzMP7Hkd&#10;41DAgToQT9YdA0keICABjEQgbNCu/m2KDS/htfrOdDV3dNuU6uBQbhcFSD+BxllDwBY7Bj4qSNoA&#10;emo25Fk2vYondbkcqO3c5OsPU6AaABFfYguSWNlYW5yuxHkAAMBqtZa0jo/H42W/r1pcWmhIMcrK&#10;3sqBIIiS94VRKDqh2N5mOtEMQ2mKGnkRBFG2GLPXhENbAU9rLqRWdEpmrU9+7GOfNNgdjmMfhliW&#10;ZRW91zzPc4lE9M7Cwvybt27efHVmZqZiHRmFuHD66IVTnqSsiXW5zAWJGRFh/7Hk9u3bbx8ZGBw1&#10;Gs1H1KyvrXOfa2ho8Pr9fsHS62g0GrkUB6/1EppTeiZnlNrLQqccP1Xt+sLN+rpr/rXAiprzQCAQ&#10;CAQCgUDRCQLZJRdP+p7pcYRKfEpuBWw3X3/3R68Xx0mS1LA5qiDu6+z4ox+98YZglhNJkprZ6ZkC&#10;D47G5uY/EfN+Ooi0+npPpLLmDuFRBPDADLK00Zzdfnjjnbf/6W8BAMBZ5XR1n+x7ylBv6eTrySMJ&#10;K9UZ1qcrWpqTJinHQlvoUx9crQJXbGrcvKoZRXMmMoY2nIhwdW4G2D8qxdNw6eDy4txMpe5vt9vr&#10;E5FoQSwSiZS0u5fDSOAmKSvlDMMpEoPKQciYm2YYRV33UBVZHOXAsiwDSkUn0UywR8X29kYARWlF&#10;Hf+EYHmtPpfjGQzDJMWDfBiGDoWCW5cWFxfef++9917Z2NjYD6No5IXj9S96TBuqu1iKsRTiliq9&#10;56NkdXV1ZWM9cKW1TZ3oZDAYD588efJ5v9//DbE5337r/b/s+/STx55PzH1Bbr9TicXnf+1M/2/8&#10;768E/w1FUSUG/RAIBAKBQCByQNEJAtkFGIbhp3za00JjV2aoy9lstvghHHnyiQvfnJma+qjrlNVq&#10;XX/r7bd/A4hkOXV1dR0rFiamZ2f+ZpdH31dMpioPzWOS5U0GbWJmfHbs1s51cDu49f4P3/k7AD54&#10;nQ8N9J5oOOL5EjDjRs6JO8PmdGeGpFUbgguxZUl0b1kS3QAEAQCLwBOwvqvZ1gR4zu7cBu7TJJve&#10;zmQyFRNwrFZri4DotF3uPgYcMQEJB54cy2bLPpwMJElqAVuodDE0rUh0QhQYiSMfouZsDMPQoEgT&#10;O4iiUyQSiSCA2kXpIw4Syaxiv66Z6fG/npub+9GlS5de3QvPJjEunB688GJX+uOV3jdFEan7C9H7&#10;ld73UbO2tjra0upjEAQt+3c0BEFRj8d7HADwX4HI/ykUReX+2/jq11s667rbU4HDcntezAVeSnz8&#10;ydhXv/sj0f+nIBAIBAKBQMSAohMEsguePjv49FBD/FRxfDFuXrwxtn69OH7hwoVfnpma+nx+LByP&#10;PcGyLCN2jxqX69fyhQkcx+mZhfmKZdvsA4jOUNdDy8geGBKeWFpamBcaY1mWuX/73rWjDPq3mxvr&#10;Hq3dEHL1eSZtFkNQ49Bn0ja2Y9uc6ObQyv5MW6mLXgB1AACwCbTMbIKbM6ef/Mwz/3x9ZvXe5IOJ&#10;ezzP7yrbTKfVdhfHkslk2Zkv1v/B3nkHtHmd+/959WoLJCQQe++NMZhltvdI7OykadP0tv216W17&#10;c7vTdLe3t+3tSNu0TZO0adqspokTOx4YbIbZYGMbY8wSaCKEQHvrlfT7w3EKEqCJR3I+f9nnPec5&#10;R0hCvF89z/chk3jriU5OAKfd4Qy5wEClUhl28+on1U4QPolbm53pRBCEx/uJTCZ7+GfdBrhcTr0c&#10;wGsH+3UggdXu2DD7xGo1Sy6OXOiampzYSqfRS/sG+j8b4GYBgWEY6b66xPvT2PKQZikCAFxRca+c&#10;7upsCXXcW83AwEBrWfm2i2FhnIA8sKL40dtLS7dWXLw4MrjenKHLVwZe4jf8+r+53J/GWNRJG8Vj&#10;E0beLor6AeHe5pmXW9pfDORMCAQCgUAgProg0QmBCILK/OiqWOZirPv4oCSsv2ewrWflWHl5+U6R&#10;YPbPK8fik5Ie7u7pXtcj6P3SuvtWjqVnZf5+UjBzx5TW5eYVFDuwGK/dmCym+auwwbfoVCqVql5e&#10;TqZSqODU2yMXegQ1Wbm5z5z447Gv5BTkFicVplbR+Kw0RxylVMex5WiYppRQPg4LmQify1U9CrnY&#10;o7z63Nm96qKrLrFl0KzQzc1cmuqVSaRreqhshM1qK/MYs9n8Foh4uHNdTyA9haVWL1tC3lKeRqUy&#10;PUQnuzdp8Tokkg8ZHK7AEyrW6rZFxvHbUXQCB2HwO7Nt9XqSRzaY1WoWzMukrXNzs/jopUsfwwD7&#10;OAnDQE8iOeB6s7yblq3y8XubP3FPvvY+7zP9p3UcWnQ6Xcg7M95q5HK5TC6f78nKCkx0otOZmYWF&#10;hfUbiU4AAG+c6Xol8u7d0V/ATT9gOazhG81NNC+nfzKC/KRpR70RGYsjEAgEAoHwByQ6IRABEhnJ&#10;i2rIxprWutY3ZexbmQWTnZVVpFYuta2ck5Wb85OW06ff3GiP/Pz8SvfyqxmB4KUgjn3Tycza2mgw&#10;s/M3qpMik22apfnZDctk4uLiPL6NV2vUbQDgmrw6cXny6sRlAAAGg8EsqiipS0yOyqPGsnKtfFfx&#10;MsdUYKEQ7OAeyb9RsYzpKhakQyLcRXJSiZym6qtbFkkX7TLjZZ1MNT1+fqzHh5thbF4qrVo5EBUV&#10;JRSIhH4JAvyoqOh4lyV1vetKKls2LROGzPz8BhQq1aNczdeSLRLJl0wnLPDudQ6Hh+hE8sP36GZi&#10;txlV4FMvv7VxAi0CAMDlctp1Wk3f7Kyg5dKli2cuX758ft/evf+HY6QPHrfT6cRpNBrNarWGvNxy&#10;LbaVFlY8Xh/2H3yGIiCj9I2YN4bNd45IO0Id93ZBKpFezszMsWMYyaNLpC+kpKTUUSiU33p7T/75&#10;ZPvvOYd2RjzuFH6T6nJs2LQh3ago+FIU/we0PU30V0533FGfQwgEAoFAIG4dSHRCIALkQGPpwYqY&#10;pQr38YvKyIttA1dbb/w/OyuryGGzj66ck52X+7tTLS3fAy8ZBzH86P9eKTqRSCSHQCDY1C5ToYRK&#10;pdLCOWkVOi+3uEyqcvD04LnTG81JSUmpkIlWN1ASi8Wj7vPMZrNpqGvgNACcBgCIiY2Nz60oaIxL&#10;jtzqiCWXWMPsMYvh+nwXBiEp8XKSgLwQoS+BCCiBbAAGEamr3Ld/jCpzDFnm9deUswtjVy9eGXIv&#10;ocRxHLfZbKs6qnEjecP+7r9jS8HuDNOih5H9DYQk5uSsSBzyTodUKtUjc8hut/tkNIxh3j2dgmEt&#10;0QnHSCETHUMEVl1d3chihaVofHLCWhsnMGOlUtE/Zqan2js7O49qNBr1jWtGk+mi+3wejxcll8ul&#10;ge/oG7nZGXlPP5z13foEef1mxG+ZYp/sGTzb433mnUl/f9/p8m0VI+HhnMpA1kdwI6vr6uv3tJ89&#10;+95G8wiCsD9z6tzPw+9q5Dxkmv4iCTaWQJNNyuz/5PC+zzu0J+r3x1p/FWyJMQKBQCAQiA8/SHRC&#10;IAKkKoddRSMbPTp49c5SumcEwmkAgC1bttTr1Zquldez83L/cqql5UnwIjhRqVTazNTU4ZVjmTk5&#10;z03PzXrcUN+u1DXsu99sTzmw0RwXABi1E21rmK6vgslgeBgRLy56b5WuWFiYVxxbeK1x371kEqn8&#10;MF2zoE2i6y9gZJvZSbO59OGWDA3TvKGniT+YyXa2LFJTA5FQA8UAEaY0ye57cq9iYuugaUEvEF4R&#10;DAhn52ZYLJZnuReGXfF3vwIeq5Rmnmesd/2qyTUCm1BORaFQPMpxCIIIWaZTMAdeS3QCDG4L0Ski&#10;IoLb1NR0T3p6Zl10TEzjtQl5UMKJy4Xrf/XL/3t8rZv/paUlD++3aD4/ZbNFp4T4uMTvfrz4ewcy&#10;5Ac3I77OStUdH1a892EWPBYXFxfk87Ke8JzARCcymRKVnp6+zZvoBABgMpmMv2jt+yF9Tw3jkHH6&#10;096EpzizKuXTFOs3w+/dy/7ViY6fevvdjUAgEAgE4qMNEp0QiAAoKczbUptq8fgG32zHzedndOcB&#10;AKuvq3tYJpa8tvJ6dl7uL0+1tHwDfLinLigoqNKp1KvG5oRzfwny6DcNFosVxo8t3qu3UDkbzeMw&#10;F3s7W1v/6SUcJhTM3rNyIDYublwgEq5rwO4OjcnhyVx5GWDNA7ACsFwqNZskVHB0SgWbYpoH3KYn&#10;mLbwJbapwEYhQlaKpWGakzRMcxLEwV5wkZ2pTWXXCpYqRgmpedKyoH9XPi2pMZtM0RQKBYxGk18G&#10;8flZmQVVJP2O9a4v0LniEeHSUPCPwhMymbyW6GT3Za1Pnk4AAZfXOZ1OTzHC5bqlotOWLVu2bdlS&#10;uislNbWZzeZux/Hr3RwpFPz89V8HAT1UAGBwYmPj4uXyeQ8haWlpSRbOWF0FGRkVVQAAvQFu5hUu&#10;l8v70Weqf/xg/vzDm7VH21zk6ZaO4x86A3F3pFLJ5YzMHCuO4x5fbvhCUlJSA4/Hi1SpVMve5qrV&#10;GtUPW/q+CXtr4IBp9pPeSu04dmPkYyTh1yIONUf+eWj8NzNz179oQSAQCAQCgXAHiU4IRAA0bUtr&#10;zuOp8tzHhxRRQ6e6zp3ct2fv/0xNTDy18lpaZsYXT7W0/BF8TOLgR0V9xV10mp6e9jsT5laxc/dD&#10;/2mwZD648SyX06QfP77WDfNKOBwOx263r7oJCuewvQlVq6CERSau/L8R43GNLh4XDADgdEEkSSxh&#10;kKWaWLVmHChWAihWkyXMFrcYbsgDLBjXnRVgQFpkGwqADQWQDgBAA6ory5EqYJ1yzBpUDq2NQ6VS&#10;aTabzacytUPFmQ9lGQUl610/T47q6Bo+uSm+N2Qc9xBx7Ha7T6LTZpfXrSU6OZ03X3RiMpmspqam&#10;u7Oysutj4+Kb6XRmtvscGo1MBXBAoB/HdgeNHxeflLbWe0ij0ajcRScalVoJAM8HtJkXGAwG88ef&#10;a/zJowULn9iM+AAAKgtDdey89piv/mF3Mv39/ae3VVSMhIdzqwNZHxYWUVFXV3/w6NF3X/Zlvkaj&#10;UT99rPO/Vfsblh5wLnyObTfwNppPcxL0B0zTTyRXZ2e8mZr017c7ut+Em2hSj0AgEAgE4s4AiU4I&#10;hJ9QKBRqfQ6tYa1r/TPOK8WFRe9NTUysukkI50Y0nDl79pyve9BoNLpganpVOVl2Xu5f/MnsuZVU&#10;1zTupYaVf9pkIW34bTmbKX6v5b13XvAWLykxMdtsMK4aUywudq0zfS0wJyveQyT8ABIGy5CSBERK&#10;EugBcKfFGkWalTK0Cm0yTXceyDaTk27DdGxLlo5uifdjX684MRcuzTTsg0yAMFv47qa6ex/ApbYh&#10;84JhRjYhOj81PjkGa9zIlRbkl+2kGA/DOrfeegpTc27R0LrW2lBAIpEi3Mfcfas2WOv1swcLPPUH&#10;XC7P1ncEQWyYcRcqsjKzcvl8fnx6RnppWlrGjggurxbHPbPCbhAezojG5A5wBfhxbLEy4ri82OS1&#10;rr3fCXFVGpVKudQc0EZewHGc/MMn9vzokyWLn8Jx56aJim+ORbzx+tF3X/M+885HqVQuymSy7tzc&#10;wEQnHMfpKSkp5QDgk+gEcL3U7idvt3xnfl+z5FNh9K8lmpfSva2p1M/tTouMKNj64P6q33YM/2xR&#10;qVQEcl4EAoFAIBAfTpDohED4yd6mir3ViZqata5dnFRnSETSD24QuDyeVCyTVghEQrk/exQUFFRr&#10;l1d3uRdLJH8O6MA3mdjY2PjUrD1f1pnCszaaR6NYl+TivlfUPpR+xMcnNAimVleeicXicV/PlJiU&#10;nGIhRyT5Kr84SHSaAvIzwJIPYAFgwfIyX9PzHDYv+WVSAjebEs8qsES5CpVsY4Gd7PD0ZgoQA9XK&#10;N8Rad0Is7AQgQWxT0VTmcukVl8R8wSDXCSZHxrsXFxRyHMfJjxWlfi7DOF20XqwuWsLRI12t/wrV&#10;2dzBADxEHIIgfBKdfM10CrS8bi3RyWazbpi1EQxkMpnSuL1+X0JMQm5ccmI5J4pbxGAwc33RzTjs&#10;sCwAAgACqqACwDCcSmWsJ2q5klNSBsQi0Qe/k5aWllIxDCOF2A8Je/pzB77z6XL1Z+kUBz2EcVcx&#10;II8e+POxq899mL2c3JFKpKNZWXlmHMfX9W3biJjYuLrMzMycmZkZnztYulwu519Onv2TvLZK+unk&#10;lK+U6UWN3tZEWzUJj4LmycxdW/LfVlhffvPsudcBZT0hEAgEAoEAJDohEH5TkRtVGUVXRLmPT6o5&#10;M1euXtkBlOvJPZnZ2e+0d3Y8HEgZSBQv8qvuotPk5OSlQM98s6BQKNTGnZ/5X60pcd9Gt9suAMBd&#10;4690dZ464ktcq9n8kPuYLz4lN0jOyCvRuNhpvs73AGO4FqYnO84P9J69MZSQmJCcVZbXwIwJT4ME&#10;WqkxgshRhhvWz6YKgCWWIXuJBdmQDPeRCYalaGfDOGMBLjB0hEFtsiVfNLONGQ4Di42tvgcXsmKu&#10;vT45/xdfPZYCwel0eog4axp4rwHmo6dTKLFYrNxQx0xMSEyuKt22OyYmNicpK/0uOoOZ428MOp0a&#10;SSVbl60EKzLQc1BpYes+NjqT0QsAqzMvw8PDdTqdNtD93Pmvx/c/+f+qjJ9nU62bVsIoN7Lkfzyj&#10;//3Y+NQdU2IcCvr6elsqKiovsDnc2kDWs1hhJdu2bdvjj+h0g5M9A+9J83IlT5Rmfm23XvAwDi6v&#10;YnGlXrg7KyK8pOTB/dtevzzz17HJj9bzhUAgEAgEwhMkOiEQfhATEx3bkOVsWuvayz2uIQeZkokB&#10;QEJK8qOn21oD+qaXRqPRBdPTqzq+ZefmvCYQCTdNQAgR2MFDn37KTGTc6y2/g8OUHG9vee0XvmQs&#10;4DhOlkokZSvHUtLSugUioc/ZDiwOP14HtIDNwcPAOD8mnLm2ckwmlYllUtk/AK53Y8svKShLyEkq&#10;p8awMog4UqmWY83T0Syxge7pDkF20uURuq0QAVsBAK4CwDFHnDFdwDzKX7Kbss3mjGKNeFs85nCc&#10;sIa93jvS0x2qvdfC4XB4CB2+ik6+GokHgcf7zmw0hkR0IpFIeG1lzY7k+KT8+OSksriU5EcC9agi&#10;CPvS0tJiB51K41gJ3u5Az0SlhfPXu2Y0mTzE6kgeLyZUotNj9+14/IsNxJdjmMaYUMRbCyuBW98c&#10;DX/j9aPvvr5Ze9yuqFSqZdm8tCdQ0QkAg+Tk1GoMw54NJENs9NrEpafkC19a2FUjvdul+GSkVef1&#10;dxrPpo95FPRPlm+Nb2jLTz/y9oXx1+bE4tnAzo9AIBAIBOJOB4lOCIQfHGgoObgtennbWtcuTqvT&#10;k1JSzo+NX90vOHdOGegehQUFNRq3LCeZXP6HQOPdLPbse+A/SLTSz9hs5A3FHRZDMzozfuLXCsWC&#10;TyWH0dHRHjc5OIX8jj9no4bxgvJhohI6uWJBvu55nU6nY+zilaGxi1eGAADCw8PZhZUlDddL8ZiF&#10;5ihX4VK4scBOdgRUIrMeNpxgTWTrDk1kA3QDAM+YO5c0i13SyEyqhMSEZJlUJg7lfqv2tto8Mp3W&#10;7Bq3BiQM29TudQAADAZDbzabPyg7e//fGARR8lNasqWiqrTi3sTMtF2scPbWwKK4wGQ0jEql4taJ&#10;iclzXV2dp+554D9/CpAesOiEUzgJ611bXl726IgYHROTOScU+tUpcS0O7ak9/NU9tK+nhqtSg421&#10;EW9Pxrz19LMnvg0f0XItiVh8OTs734TjONP7bE8io6JqKquq6gf6+zsDWa/RaNQ//NfJpyZ3Nozd&#10;H837j3K9cM0vXtzJMcyX5gCUNtVmHDxnyT/VNiU+MTI2fj6QMyAQCAQCgbhzQaITAuE7WHV2WDUZ&#10;13u8b45M8E+RGMaurrPtv4Agb4x4XN7X3EWna9eu3dZ/qDc07r2Xw2/4itHMTNxoHpViUWgWO58Z&#10;Hu71uaNaSkpKqVK+sGpsfn6+x5/zYeFxG/pLeYNsUQrAj+dVr9fr+s/0vHfj/4nJSalZZbkNjOiw&#10;NEiglRoiiJylMIPfpVjeULFMaaoiSCMVwF3Z1TX/r1RJumiTGC/pZKrp8fNjPaEsqTKZzR7ZNWt5&#10;Ka0FiUSieJ0UhOAEAEBnMHQrRacgwKqqqhoKCwsbU1LSdoezOdWBeJw7CMKg0aq6Z2cFZwb6+48L&#10;BIIPRB+7zaSGYKy3MXYijUajW61Wi/slpVIpde9gF8HhlADAySB2hMbt5U3BGiqhAAAgAElEQVTf&#10;uIv7VD5PmR9MHG+8NxN37Cu/63xyrcf2UaGvr+90VVX1BTaHVxfIeiqVnpybm1sTqOj0Pq43znS9&#10;MpCc1PtEddFXGp1Lh2Is6iRfFhbopZUFAJX7C6Mf6c3f1zK0qOs51X/++Ef5OUUgEAgE4qMEEp0Q&#10;CO9gsbGx8dVbCp7al6074H7R4SA5zl61Hms92/5csBvR6XTG7MzMvpVjmdnZRwQi4W3bHry2budd&#10;Mcn7v280cza8+cRxu95lHX62teXtv/kTnxvB3esuOkml0mlf10dwuTwLJTLDnz3dIUzLsmDWS8US&#10;oVQsEQJcLxes3VX/aHQC/VFaBEPv4lOiNBGWPAPVum6JlL84SUBWcPTFwIFiyIRPMohIXeW+/WNU&#10;mWPIMq+/ppxdGLt68cqQr93m1sKo13v4mvkqOgFG8i6x+BprHWhUqt5jWwzDfD0jj8eLbGhoOJSR&#10;kVkfHRO3g0qlbSiorofVYpqZn5e1TU9Pnevo6DhmNptN7nPsNrMOCyIHzumkcBITk1MFgukJ92ta&#10;rVbtLjq5nK7tge8GsLWkoOyp+xKfrohdqAgmjje6JDGd33zx0teXl1VLm7nP7Y5Go1FLZdLu/ABF&#10;JwCA5KTkegaD8cxarz9/EIolc98US768v6667VBS5iONRuFhmpPwyTw+xbiYkwKLOXdzmY/fc39T&#10;Z7/W0X56dPI4Kr1DIBAIBOLDDRKdEIh1wDCMVFhYWBHF5T4jmhNW5saTX49haj18S0aUkSOnukeC&#10;yhq4QWFh4Xa1cvX91eKS8nehiL0Z7Nh598ei4nd9y2COWLeLGgAABk4bxXnxD++++5efgX+ZYNi8&#10;RPLwygESieTQarU+Z+xkZBeUGDC2z53r1sJu0vlsWu4Nh8NB6BQaoe6aepfdbgcKm66OLUm9mhIR&#10;/iaJRwuzRLkKF9n6QgfuCrCdmSdmsp0ti9TUQCTUQDFAhClNsvue3KsgsvZrhUujF7qGWvzMOsCs&#10;VmtApT4AN6e8jkylGjz2JZFIDodjoxJArLy8vLqwqKgpNSVtJ5sTUUMi4VR/93a5nHatVtMnnJtt&#10;vXTpYtulS5eGN5rvIKzmYD6MbQQjNiYmMW0t0clqtVrh+nvug5+lVCxuggBLDbMy07Kffjj7u83J&#10;8h1BHNkrF5VRF3/4T8n3p2fmgi4D/DAgEYsv52TnG3DyxuXL68GJ4FU1NDQcaGlpCUVHS9fJ7v5j&#10;XSxW+yMNVef2RJDu26YX+vx6CCNMnAad4FADBocOb09/rLeioHVwfrn7zMD5VqfT6ZMvHAKBQCAQ&#10;iDsHJDohEG7Q6XRGVWXVgyql8jdGnZ4r1umB7HKaPlPnWPNb5p5Z/JwkRN45XA7na+6i0/j4+GAo&#10;YocYbP/BRz7P4jZ83WBmbdgVDgOnnUG+/Mfj7774Y38zaxgMBsNgMKzyDkrPzHxvem7W55vliOjE&#10;DIWTFRNARRQAANDAqjfplnzyn/L5TBERmTqVGigUCoDZwV0YENQqqZQvTE1PX0lOTU7P2Jpbz4hm&#10;pbniaVsNEUTucpghM5T7a5jmJA3TnARxsJdextE119/T7ZwytosvCTqvjY6PBBKTwWDowTcRA8Nu&#10;QnkdmUz2yHR6X3TymBseHs5uamo+nJGZURsbG9dMozEDzozTa7WD83OizjfeffMXarVa5X0FgNVq&#10;0lE5hMnpJAck5NkIWmQYm7eewbMrKSVlUCISVf17PyuTQqFQ/O2sGRcXE/+9T5R+/+6s+UOBnNNX&#10;5nScuV+eNPy8e2Dk3GbucyfR29t7urKy5nwEl9cYyHocJ3NSU9PKACAUohMAABiNRsOLJ8/+6WRs&#10;7LEHq0o+3syw311skNT4EyPXICvLBSg7HB/+qXsf2tM+qLF2nTh/5eiiUqkI1TkRCAQCgUDcWpDo&#10;hEBcB4uNjY0v3bLl61PXJv5LIhSuulhalH42Odxwl/sivY2ivzCjuRCKA1wvrRPsWTmWnpnZIhAJ&#10;byvfCxqNRj9w96e/DZQtnzVZGBt2MnpfcPrD8Xf/9HQgZR2JiYnpTtvqpn02wn7cnxhUVkR0oIIT&#10;AAAbDNI5keCa95m+w6DRCt3H1BrNIgCAWCieFQvFs8mJCSn/VVdSpGKDXhLGatNRcYMpAuOr2OY8&#10;E80WGaqzWCgEWxSvOQDxcIC/LW86XVBwQnFedPx8z1A7rCMikUgkksdjYrHUvuyH4zhOImEe60MN&#10;juMerzccx3G7/d+vp6Kioq2lpVt3paamNXMieLWBGjW7XC6HXCR6TSaWjsxJhJf7hvo7wY8sIo1G&#10;Oc9PsCpNVnJKIPtjAEChMNbNgGEwGT0AULVyjMPhRCwtLS36ugeHw4n44adrfvRwwfzHAjmjryxZ&#10;GEt/7MafffO9zn9u5j53GjqdTiubl/QEKjoBACQkJDXExMTEKRSKkIro8wsLsmfeXfj5u8lJb967&#10;Nf/hWqZjT4leXIuDy2enskirPnavVf+xnWTSg3fvKv54j5l8ul+k6OobudQLH1EDeQQCgUAgPiwg&#10;0QnxkWZlCZ1YJK6cura6OoUfEz3jdLm+VJbHPQDg+cXr0ELk4In2M36JIOtRWFhY657lpNZqfhWK&#10;2KEiLi4+sbbx4a9aHcWfc9jxDV1oSCTCRCddef7E0ee+E6iPSFJSUo1IsNruQyqV+pX5RQ6LSQ9k&#10;7xtQXQaFRCycCyaGOxaLtdx9bKXJd9WW4ponCuK/0aCbPgQGAJcLQA04jDIjVOdjoseX6OFaA5Pk&#10;MHFcSYtsQ4GT5PS7BGwtlljGrKVieJKTnfDAwYoH3pEPCt+50Dvc7j4Px3GPm0kajeZTySOZTCYD&#10;+CY6BVNeRyJhxrX2ZjAYzObm5kMZGZk1sXHxzUxmWMBG2BazeVo6LTimUCxM9o4Mnpqfn5cGEmd5&#10;STGfS7JpAFgBiU4AADR62LpCpNFkuuQ+xufzE30VnWg0Gv1Hn2v+8WNFiscDPZ8vmOxk098vcP72&#10;zEvv/mYz97lTEYvFl3NyCnRkMpkdyPqw8PDy7bW1B468/faLoT4bwHW/p1+LJf/7Cp//18MVJQ9U&#10;csiN28wLTWzC6NHpcj3I4CSX6sV1pQB192REzQ5l7z87tGQ8d2Jw5Jher9dtxrkRCAQCgUBsLkh0&#10;QnwkWauEbiVZOdlvT05PPz0wNDSVlJiQVJse+6O14pybIroMBoNHGU8gRLA533AXncbGxnpDETsU&#10;lJVV1Wfn7/+S1pJ2vzclgEq2LGHExefePfLCj/0t4VkJjmH3uo/JZDKfBSAajUa30WOC6hJHsSzN&#10;BmO4vQaYTCrZ5j5otVqtGIaRPr678fFHeK7P5+sEH8zBMAAeOKDRvMxrFC7XaskM3Ul60qlXxoSf&#10;jclOKKFHh6W5Eqhb9RH2XBXTGJTIBgCgpZsTtIXwRW5G0t0HylLeHD9x4YU5wb+9ddYSnahUqsaX&#10;2NdFp2Byz3wDw0gfiE52wg5R0dHjVXW1X05LTa+K4EbWB3rjDgCglMuPyuZE/bKF+YnOvnOngnmN&#10;AwAoFAtywAgPkcwfKFSOh9/cDZaXlz18kfh8ft61a9e8llKSSCT8+0/s/cGnShc/jePOYHrsbYjT&#10;iTnfvMp/4zvPHn8aUGbLmvT29Jyuqqwe5vKiAvLTwjASOSU5pQIANkV0usGiUql4/sSZZ1+iUJ7f&#10;V1NxsDImvq6GpNudZlT4JfAmWpbSE2Ep/QCL8vHDd1V/vNcAZzqmhK1jE1Ojm3V2BAKBQCAQoQeJ&#10;ToiPEhuW0OE4TqRlZnx3cGjoz4LW1g9KhQ40FB7cyl/e6h5MZgiTDY0vhsRvicFgMOcEgp0rx1LT&#10;0zsEIqE5FPGDgclkspp33f9ZFqf8cZ2ZW+JNLWDSDAKTtueZk8df+6PL5drItHlDMAwjuZcbMhgM&#10;vclk8jlrKiM7r8BECo8P5hbWaVqSBL7aExzHccJOrDIJ50ZGihNs1oTP15X+9wGn4lGeQbeugLBI&#10;j5C+Yef96bdvtvzC4XAQV69cvQAAQCaTKYVlxVWJmXFbqDHMbGscqVTNNuebKDZuoGdVM0zJ6i3w&#10;tcykiu3p53NfPnfkzEt2u91GoVA8PJnIZLJPWQhkMpmM+ZjpFBwuk9Vus+fl55/OycsnMjNzDgPA&#10;TwKJ5HA4LDqdulc4N3fGqNYtj01c7ZuYmrwaqpPabDYr5jIuAgTewJBE5iTBOubgSqVS6t7BjsVk&#10;lgHAq17CYt/87P5vfbZc8zkGxRFEfz3vvDMVe+Trz3Z8LVgB78OMwWDQS2WSnkBFJwAAfnTM9oKC&#10;gpKrV69eDuXZ1sJut9uOdfUeOQZwpDA3u3hnTvq+GpZzZ4lRWutrxzsAAJrTzqjSz+2pAthzz5aY&#10;x/uKM1uHFNqelv7hEzabzbqZjwGBQCAQCETwINEJ8aEHwzBSQUHBtihe5DMSkajKvYQuMipSRKJQ&#10;vnT+/PmWqVmB3X15dRazGse1Ht/wD0jZfe097R6lR4FQWFBYq1IqV40ZTMZfhiJ2MGzdWlmXU7Dn&#10;83pr+n0GM+61mxqbudApmW39TU9327Fg9+ZyuR4lGUkpKW+NTVzzWUKKScwoUDrZqcHk1dhNWqX3&#10;Wb4THh4evvL/DpvNmR3NPfLV3MgXqvXTezdaOxMWN/p3Ffl3fz99+q/gJi4QBGG/NDjSDYPQDQAQ&#10;weXyCiqKG/mJEblYCrNCx7MWq5imDU3f10MWqa2mN5MLdqfeUz517NJvlxaUHp4wJBLJJ9GJQqFQ&#10;APPtGQm0vC4xMTGZGxXl/NwXvjgZHs45GEgMAACbzSpWKOTts4KZcx0dHe9qNBqffKsCweUwBvU6&#10;cwIzmsvlctcyL9dqtWp30cmoNzR6i/nEo3u+8ESN+T8j6NaIYM7mjTOi2LanXrzwzc38+X5YEItE&#10;l/Pzi7Q4TuYEsp7JZOVv2bKl+WaITisZm5gaHZuYGn2Jw/nzwcrSw9WRzMZtxFJzjEWd5E+cdKOi&#10;IB0UBXdHsR4/fH9zR7+WaG8dnTghkkiFm3R0BAKBQCAQQYJEJ8SHlusldJUPqJRLzxj1Bq5Ev7qD&#10;ekZW1vFZ4dy3hi5cGId1yjnqqrbWVScbt691rW/a3Beq9s6c8PBvuotOY2Njt6xzU1QUP7px5yNf&#10;xSg5h3UWdrb3FU4ijDb5jwv97/x6auraWCjOkJqSUqhVrb4HNRgNLf7EoLI4UYB5ml77CsnlsFuN&#10;2iXvM32HGxHBBxeA0+GApFj+hfvSIiWHLMInwUuRZnt4xpGXphZ/331+pNOXfTRqtar3dNcRAAAc&#10;x8lbKrfWpeQn1LjS6Q3yKH2tnexf5oqFQrDncnSfSf/k1syU85pj0/1jcL1S7joYCfOpzBTHcTKG&#10;gdfnBPOzBA/DMFJtbe3OvLz8+qSk5B1h4ewKLIDn3uVyOg163ZBIJGwdH7/a1d/f3xlMxp6v2O36&#10;4EQnJ5UXn5CctpboZLVaPbJBZFJpKayTGQUA8MjhpkefbIavxLGMccGcyxtDC9FD339V8N05oXjW&#10;+2xEb29va01N7TCXF7XT++y1wCA5JXU7juO/D3HZsE9otVrNq62df3sV4OWGbWVNNckZjbU06+4C&#10;vbTSnzhsm5HbbBPc20yCe++py/xkr7Xo9IBsqbtj6MLZUH0uIxAIBAKBCA1IdEJ82HAroRO5X3dl&#10;5eb8cHBo6FnBmTYVePEOqS1JqEtjKz2yQ8aWI8fah6fPhuLADAaDOTc727xyLCklZUAgEhrWW7NZ&#10;UCgUavPOw5/gRZc/qDPF7QSH9zIoOtUsdZiH/nTy6D+fDaXRa3R09A530UkkFvvVKZASxk8O5gwR&#10;JL1EIZud8D7Td2JjY/MJg2F6Z0bs+c+6xA+RLPqyjeZrKazl4+T4f/zuzPmfKxYXFwLZ0+FwEBf6&#10;hjugb7iDy+M+t3Vn5X3U4ohDkljtLifJ5VEqtxGSaE0j7IfGbHrJ3yc7Ln+M8oHy5Jvo5I+RuC9E&#10;RUXxGxsb70lPz6iP4sc2UqnUhEDiEIR9aWlpsWNuVtDV3d19NFBT8ECx283aYD6RrVZmPJ+fkAZw&#10;ea33iCs5JXlQLBKvurFnMBiMtUz+9++oPvCNfcxvpXOWg/YH24hpTcT0z48t/3Ro5EpIypQ/CphM&#10;JqNEKu4OXHQC4HKjarZv377j3Llzp0N5Nj9xdQ1faO8ahvakhPgX927Jv6uaQ24uty40sW1Gv0qC&#10;8/WybfkA2+5J5MiH0vecHVi2dJ48P3psaXk5pFmqCAQCgUAgAgOJTogPBd5K6Lg8nozKoH9peHj4&#10;hEAk9MkzhMVihdVl4fVrXesTUnvGxqeuhODoUFRUVL+sWN1Eymq3/SwUsX2FRCLhdfW7D8UlVdxn&#10;tqcc1JmoXk2WXQAQwZSdlsy1/6n7XOsxCK35L6ZeVj3qPriwsOCzEIBhGMnBis8L5hB0MC6KZmc8&#10;TJgDpSg3p6Q+jlP7aac2heoUZXmbPxaWOHBEQ/rb3063vBiqb+/VKvXy2Tdbno9o475V/UDjF4ls&#10;6n4ZT+tXlgEAgKzZ8Vgeu/zV6ROXDmEAYS6X0yeRlEwmkzEs6O51WHl5eU1xcUlzSmrqLjY7ogrD&#10;SH6JZ9dxgcloGJXKJG1Tk5PdnZ2dJwmCcC+xvSkQdosBC+IT2eHCGXRG2Lo363QmqwcAVj3PkZGR&#10;0VLp6rKk2srSum8e4n+7MHKxMPDTeEdhYil+1+F65lhr79HN3OfDyPsldioymeJzV7iVUKnUuMzM&#10;zIpbLDp9gEQ2L35BNv+Hl6nUF/dVb3vfeFy7O9W46Nfv7yirNm6/VfvxXTT8ocN7Sz/RY8RP9wrl&#10;nYOXRgcAmdMjEAgEAnHLQKIT4o7GWwldemZGm1gq/fr5iyOj4OcfnQd3bLurMk5V5T5uI0i28wLD&#10;+eBO/m/CWaxvLbuNjY2NdYQq/kYwmUxWVc2Ou6Njt+yzOlL26i00n5yMKbh1mYJde7W7461nJGKR&#10;z93kfIVCoVCWlKszzLhc7ryvgiEAQHJqWroFZycGc6tBtarmLBZLUGbuTCaTtb+q7K4yfnhNBaZv&#10;yjDOer2Z11BYS22U+H/9/aLgz1cmJjfFe0WjVqtOPf/Oj1LSU18rvK/ya6pU2wEtw5zoTwxJueXR&#10;bMbWt6ffvrjT6fRNdLpeXod57YK21tMWHh7ObmpqOpSZldUQHR3fTKfTA/KochCEQa1ZPicSznUM&#10;DQ2dnJycHA8kTighCJs52LZ+VCprXZ8fk8l4yX0sms9PXSk6FRfklnz7gZTv1MQv1ARxDK8Y7VTj&#10;X4ZYLzz36rE/beY+H1Z6enpaa2pqh3mR/D3eZ69NcnJqI5vN/p1Op9OG8mzBYLPZrEe7et8+CvB2&#10;SX5uaWNW+q5alnN3sUFSS3M5vHoK3oDiclC26kQNWwEa7s2JFAzk7m8bUhq6TwxcOGY0Gm96BjEC&#10;gUAgEB91kOiEuBPxVkIH2bm5Px2+cP63bWfPKiHAbzgrsiMq2LQFj4yf4cWo4ROd/ccDiekOg8Fg&#10;CmfnGlaOJSQmXhSIhD6VKgVKWnpGdlFJw2EWO6vJaI3ZrrdSwr2vuv6D5DDlZ1WLw68fbXnrpc3y&#10;uomLi/Mwl+XHxvwT/Hguk9JyijUuTkCixA1cpkVhgEuxrYX5ZfUZSTuqWK6mQrO8Oszk+Vpyx4bh&#10;tp6w1OOnFkxvvd3Z8ubN8CYRzQpnRP8nfKJ2b8O9KdVxj4mSNHf7s15cYLovy7X1LWJUE+XL/Ovl&#10;dd49nVZSWFi4pXTr1l1paRm7ORxuLY7jPne+WonVahbI52VnZmZmujs62o/eTjegZpNOFRlh09od&#10;1IAMogEAKLSwyPWuLS0vT7qP8XiRRQDQCQCQlpqc/vTH8r67K1W+O9D9fcHhIDleHY36x4+fO/Yj&#10;QNknAWGxWMwSqbgnGNEpnM2prK9vOHj8+HveOhjeEi6PT1y8PD5x8eWIiBcOVpYeruYxGrcRyuZo&#10;i8YvYTzRtJxxPyxnHAinfeLQoe2P9updbZ0Tc23j0zMh6z6JQCAQCARiY5DohLhj8FZCx+ZwFsPY&#10;7C8PDg2+KxAJg2qjnJGemlmXYW9Y61rPDHZucVGpCCb+DYqKihrcS+ucGPwvbMLNGI7j5Krqxr3x&#10;SSXNJEpqs97MLdF5uLmsD4uhn3BYxo+0t7z1rEKx4NG9LJSkJKeUz0skq8ZUavUZf2Iw2FFxGqAE&#10;1ebdbtT49TxzuRG8AxWlh8q5jJqtLk19smk225tBOACAAzDHCDul66wWjr76Xu/fQumN5SOunpau&#10;t1OmUi8XHiyfFhcZv+jAXT5nFogLjfenmjm/ILWTcG9C2fVMJ5LXTCcSCSM3Njbek5CQWByfkLib&#10;Tmf6YGjvicvltGs06v4F+bxGoVgYfPfddzfl/RUsatWiLDbZthSU6EThxK93TalUSt072FHIeBUA&#10;/J7Pj4r+/ifLf3Bvzvx9ge7tK/+aiP3nt55t++atKmP8sCCcm7uYn1+spFAoPmWnuoPjZFZqako5&#10;ANyWotMNNBqN+pXTHS+9imEvN24ra65OyqyvpVn25uul2/yJw3BYWdv1c/u3A+y/ryz+Sm9pduvQ&#10;gqbndP/wSbvd7nMGLQKBQCAQCP9BohPitsdbCV1qelqXXKH46sXRyyMQopvJvdtz95Xyl0vdx1UW&#10;hmpkRuWXmfVGhDFZT7mX1l25cqUtVPEBAKKjY2LLK3bcy+HlNFqJ+AaTnR4NhO9lPHSqSUJ2zRy7&#10;erHt5bErl4ZDebb1CGOx7nIfE4vFo/7EoIZHBmQo/QEuAJtJ59EJzB0Mw0i1ZaX11cnR9ZV0oqnQ&#10;KKuiGQmfM3GusuIunDTSX32r7dLrgRqFhwrRrHBm6S/KHzR+ai8hL7I+YaEQXrOzbqDYQnxu56P7&#10;F1r/cfw3G83ztXsdi8Xeur224VkSCaf6eoaV2Gw2+ZJSMbywMM+8fOlSoValjk1OS30DbkPBCQBg&#10;aWlhnkSyBVXqhOGcJBJpbeFPq9Wq3UUnxcLCjrCwsPAffbbux48WzX8imL194YQg7vi3Xxh86haI&#10;qh86+vr6ztbW1p+PjIreF2iM2LiE+uTk5FSxWCwM4dE2BZfL5ewYOn+mYwjOpCQl/nVPce7Bag65&#10;udw83xROmCP8iZVhlBdlABQdjmJ96vCDO9v71bb21svXTkhk8+LNOj8CgUAgEB9lkOiEuF3BYmJi&#10;4raWln5j3RK6vLxfXRi58KuzHR0LEMIbSRKJhG/PZm4H0HhcG5znDJxsbzkZin2YTCZLNDdXt3Is&#10;Ni5uXCAShsJjAyvdWrk9LWPrLhoza4fOFFmpM5P8er/TqUYx7hK8JxIMHh0cOHcGbt7NOjYnEHhk&#10;XCz6K8iExQWUGXMDDkknVSkkM+tdj4+NTdi3teCuMg51e6lDVRdnFqSAH7kb/azkruMql0wgUxcM&#10;jJzbUKi5mRiNRkPrn499b/fnD2ELhbbPmik2nzpJmSk2jqmS+aUKSfW1oc7+lvXmvV9e5zXTCQDA&#10;f8HJBQaD7rxYLGrVqNTQ2939LRqVSsIwDHAcBzKZzPIv3s1DqVQukjC7MZgYLhedFxcXnyCTST1u&#10;nq1Wq0f2p1Wj4vzkiZ0/f7xE8R/B7OsLvfMxvT98dfL7EqkM3diHAKvVapFIxD3BiE4sVtiWqqqq&#10;fWKx+I7y1hJJpMLnJdJnX6bRXtxfs+2uyujEumpMuzvFuJjjTxy23cjbaZ+5fycO999TnzPQYy0+&#10;PSBVdncNj3RsVuk4AoFAIBAfRZDohLituFFCx+dF/kYsElW7l9CFhYWpIqIinxwYGPiXQCS0bMYZ&#10;GmvKGquT9NvXutYzTXQHayx9g6KiosalhdXVWziV8lMIQtxhsVhh1dt33RMVnd/owJKbTBZWmtWP&#10;EjoAABZDO+a0Tp0Uz4y0Dg32tAdznkBgs9lsu92+KlPofTGO8DVGVBQ/2krmBeXnxHCZFFfnple9&#10;AMlkMmVnZdnuslhedSXN2pSvl1aQDU6ffo9aSRSziM6b6TTTJs4rDbETQ1cbyDQa5OTl/S2Yc24G&#10;drvd1vLHd57e+4XDmKzQ+YSNQoT5sk7FNKWl7Ez5ctyUcEw+L1+z06Cv5XX+4HAQWtWysnN2VtDe&#10;399/XCgUzpaUlNTSabRvu+1924pODoeDAJcpqLJdu4MWFRuXlLaW6AQArqSU5CGJSFwBAOCyW12f&#10;f6T0zGNblz5Jxn17DQfKuIo3/rN3FP9zcXR8ZDP3+agxOzs7UlBYvEihUKMDWY9hJFJySmoVADwH&#10;t2kG4EZYrVbLOx09/3oH4F9bC/PL6zLSm2vDHHtK9NJaqsvhl2BdaJBWFQJU3ZscIRvO2Hu2X2Xp&#10;PDl06ZhKrXZPRkYgEAgEAuEnSHRC3Ba4l9CJ3UroklJSBpZUy0+OXr06vNnfQFYXxtYkhik9zErn&#10;dJy5viuy3lDtw6IznlpyG7ty5cq6GSIbkZmZnZdfuP1gGCdnh8ESXau3Uvy6ucYwhzWcsdhj0k+2&#10;XRroOzE1dW0skHOEgsTExCyrcbVSFs5h/9OfGGnZ+SU6iEgN5hw0QiPRaDRqAICstLTsHQWZe7ex&#10;8bottsXaSOtMLPjoAiJi8SdHIOLcBbW5f1HrpEzPTP2ZhONAoV/X1RxOxy37WW+Ew+Egzjx//Hs7&#10;v3A3da5I/1++rhPFa/aVHq7+vPyPR76z1nUcx8mYj5lO3jCbjRPzMmnb1PTUuc6OjuNWq/UDIdpB&#10;EB7PEIlE8skw/1bhdBgWvc9aH4uNHhfBjfEw4b8Bg8nsAYAKp90OX7iv+PSDpeYaJoVgrjc/FMgM&#10;LNlv2my/aukYOLWZ+3wU6e/va6+vrx+K4sceDDQGn8/fvnXr1sqRkZGBUJ7tZjMyNn5+ZGz8/D+4&#10;3L8cqNhyqJJHb6i0K3fyrdp1fc7WItqqSThg1Ty2i4Y/fGh/2cd7DKTTfXPzXcOjY0NwBwpzCAQC&#10;gUDcDiDRCXErwWJiYuLKSku/Pnlt4sm1S+hyn7146dLPOs91zcNN+GtOAjAAACAASURBVIOPw+FE&#10;NObgTWtdG5Aw+3oHL4VEdGKxWGEioXBVNhWfz58ViIRePYRuQCaTKdU1zftjEwoaMEraDoOZW6z1&#10;M6uJTjXLKJj4rGppouvk6bYjWq3Ws6bwJpOYkNAgmJpeNaZYXOzyJwYnKiF9wUXnBdN/HjcrZfc2&#10;1T24JSq8ooJsaso1CLf6YgoOAGDEafpRZnzvkAnr6hmXdQyP9g0BgKupsfFTJHy13qI3GNYt4bvV&#10;WK1Wy/BrXT8r+1Jzlihes9/XdZoCeKyioap7qGvg9I2x6OjomPqGhsMZ6ZmNJJy8bpc1bzgcDqtO&#10;q+6enRO0XRwZaRsbG7u41jw7QXiUk93uopPdZggyqwIj0WjMdX24TGbzJZeDgMcP5J59oMxRxKOb&#10;ecHttzE6G033537Gn/72r+N/3cx9PqrY7XabRCLpDUZ0otGYGYWFhfV3uuh0A5VavfyP0x1/fZVE&#10;ermpomxHRUJGbT3Vsi/PICv3Jw7V5aBu04matwE035fPnx7I3982tKjvPjlw4T2TyRRUGSwCgUAg&#10;EB81kOiEuOm4l9BNupXQMZhMHT825isDAwOvC0RCP2WU4DjYXHZXRexS5VrXBqbNA6HKsioqKmpS&#10;yldbFDHCWD8BH4S12NjY+NLy5sMRvJwmK5HQaLLTovwxBncBAJupumA3T52WzIx2DA/1tN9O/hV2&#10;q/UB9zGJRHLNnxhUVkR0MIITAADHqeY/HIt/LcylY4MLQMSK8Wg5vxKXywUSnDV9zUq6NKs1Tx4/&#10;03fUYDCskqnodHqh+zq1Wn1be9wsKhYX9L3yl7gHIgvUTFOKL2s0DFNSekXyfdi5wbby8vKaouLi&#10;5tSUtF3hbE4VhvnnLXYDm80qUSjkZ2empzo7OzuPehNI1+qOhgH4bIx+KyDsJi1QgotBpbHW9eDS&#10;6/Wy+5vSex6soqQkhGmCM9r3gp3A7C+P8F76+QtHf7aZ+3zUmZ0VjBQWlSxQKNTYQGMkJ6fUUanU&#10;39pstqC6vt5OOJ1Ox9mB4dazAK3/TEl+eUdh9t7tHPLOcrOsOYyw+PV7INmozEoGZdZBDu2xuw/X&#10;dfTpnGc6J2bbJmYEfn0uIRAIBALxUQWJToibxo0SOvXS8m8MegPPvYQuMSnpgkave3J0dLTPdW38&#10;loggldmcSiZF7lFuclEZefF039WASt/WgkGjf8t97MrY2IkNlmBlZVV1yWlbmmms7F16Y1Slzoz5&#10;VaJEJtl0LNpCl0472d472HVUIhbN+X3wTYZEIuFikdhD9FteXnavRNw4TlhMelAHcbmA5TQ5Cgwy&#10;r225dRSW6hI9pmfY4OrumBK2jk1Mrdtlz2a1lrmPqdXqoHx8bgY9p7reOpDzQK26GHwus1OmWg5/&#10;4quPMwuiC2tpNLpPYpU7LpfTaTDoh4XC2ZarY2OdAwMDXeBjxiNBEDaym/Locrlua9HJZjPp8CBF&#10;Jxqdt255XVZiROoDNYzwTM5yZnC7eOf18bhXv/un099Zq5MeInT09/d31Dc0DvH5sXcHGiOCG1lV&#10;X1+/98yZM0dDebbbhVmRWDArEv/hH3T6X/dXb7urIjq8rga0u5NNi341m2AS1rB6/exd9Rjcde+2&#10;hEu9W7JPDy1oetsGhlvWErkRCAQCgUBcB4lOiM3GlxK6F0avXPmfrp5uMdxCz4S8nMz82nRr/VrX&#10;emep3YJZYUjKoMLCwsLFQmHNyjFeZKREIBIq3eeGh4ezK6t3HIqKzm+0Q3KzxcpKtZnA97QmAGDS&#10;9QKSU9iqXLh27nRv29FQGaFvBnw+P8Z9LCUtrVsgEvosQjIYDKaNHuNXFyN3cIcRol1m+kZzJsIS&#10;RoYJRsfFJcPQyf6u93z4uWLzUlmF+6Berw9Ft8JN59Lb/b/JT9i+TRaprfE+G0DPsPH1dHNkoIKT&#10;xWKavjJ66U/t7e1vyuVymb/rCYKwk8mrFRyHw8kJ5Cw3C61mURLLsSptBI0faAwSOaaYy+NFqlWq&#10;VaV6lWXFVZ/bEf74Fr6iJPiTbsw7U/FHvvNC79NGo9HgfTYiGAiCsIvFot71RCcHQRjshFVGEITO&#10;ZrOZzCaTkSAIJ8D1rGMKhUyi05nM/PyCXR9W0ekGFovFfKSj+80jAP/aVlxYUZOW1lDHcu4tMUhr&#10;KS6HX3JvtkG+JRtgyz3RrKV7Htx1tl9tbW+9dO2kTL52AwUEAoFAID7KINEJsSl4K6Gj0WimuMSE&#10;r/YPDPxDIBLeFv4IOyuzdhVFqopWjtkIkk2g4wguCHQXU1JSMmNiYjKZTGYslUKJxEk4DzCgAwAV&#10;AFzgAoPD6ViyWq2LGo1mTiQWj98wol5JUWFR06JcvmqMHcFZ1bUuJye/KCe/ci+LnbPDYImp01vJ&#10;/pn9ulwONmuxz2KYap0avXDm8uULg3AHmKCmpqZu8ejoRyG/40+MzJz8IhMWnhDMo6Xa1VDs0GS4&#10;j6tobMUlGr9nWOvoPjMwc2p6bm7K15g4juM2m43hPm42m29bEXAlMolUVDxhOYHVQKUL880IXJig&#10;3lukXr7GY0Xm+bsfYSe0Z86ceUOhUMi9z15jPUHYwU10Iuz2iEBi3SyujV8aTM26e8pG8FeJThTc&#10;pqNR9dNOQil32NQmB2HGHISF4nAQDKeT+OBB4jjZpjNRnDVVdV9ZVin65XL5hEQimcvNzsh9+qH0&#10;79YlLNRt9mPoEMe2/+iVsR/I5Yr5zd4LcZ1ZgeBCUdEWGZVKS7DZrDK1anlcoZCrDHo906DXR+k0&#10;Wr5Op8s2Go3riq6ssLCi7dU1jawwlgDH8Umz2TwmEosHhULh9O1Ufh0iXMOjY4PDo2ODr0ZGvrS3&#10;rPhgdSS9sdKu3BVl1cb5EyjCbozabZ95aCcZHrivMXeo37blzKlJ0dGRsfHzm3V4BAKBQCDuNJDo&#10;hAgp3kro4hISrpjMpi9funy5e3xq8rYpu8BxnFybQ6+zErh1bJk7NiTC52YUdnxRY+XJlar4ebny&#10;RTJg+LJiEXx1+o3kREBBXv5VNofdYzKbe69cuXJKpVIt06jUp9znXhkbO0qhUKjVNc0HYuLz60iU&#10;jF16M6dQ56ejFY1iXaLi0rNa1URnW+fZI0tLyqC6Yd1seFzuHnfRaX5+vsefGFHxablKJzs5GE+n&#10;cKdWXWaUFAMAOABzTIQnnB+00TsuKDQDrQNnT9ntdh971/0bFovl0VGQyWJq76QburEzI6/n5Ncc&#10;nudqvZYdAgBYqQBC1dzFQESnYHE4HITHeazWdf2Obgc0Go3aYZ8fAYiqDqNrrhBWwbTNvETRG1Ux&#10;QuV8pl6n9SjPXIf9AABkwCAnI9McFx099dagSdE7HfVaeSopqjrJWBLDNHpkFQbL5aXIyz87Ivvp&#10;2PjUlVDHRqzPwMBAV3V19aBMKsMWFYp0iUjU5HA4/Pr7zmgwcI0GAxcACm6MkQCgMC9fE5+Q0EE4&#10;HW3T09OtYrFYEOrz30qWlpeVr7R2vPQaifT3HZXlu7bFZ26vp5r35Rpkvr7XAACABEAqNEirCgGq&#10;dhVG39eVt//E8UnxW8OjY4ObdXYEAoFAIO4UkOiECAXeS+hyc/5+9dq1H/b09c7BbZhxs6uhYs+U&#10;3I4fO8/om5yT5qnVGr/+4FyPhfn5goX5+QIA+FxUBJco31p2koTjkziOlzkcDgpBOIAblTibXZh6&#10;TwQvr8lMxDeZCFqkv8bg4XTtVad9pkUuGevq7+s4tdYN9x0AJpfNP+I+KJVKp9eavB5UVgQ/WBNx&#10;LqYZX6Rzky+SI3suaO09p89dOyGWyjxf2H4QERER5T4WExs3fGV8PJiwNxWFXDFfqsLmgAs+iU6A&#10;YWDELQF/zmAYFvAzSRCEx3vAYjbf1qITAIBOPTtNIonaZgVz+arlpfuDjWez2RhCkbTkxq/lIySS&#10;Iys9cTQtntdVl03m7krXVLJptqC9rkQ6tuhXp0y/aO8ZPhtsLITvZGdlFWWkZ/z3e++8e4AgCFqo&#10;45uMxoiZqal7AOAeCkaC2prtV8LCw96dEwrfnpycvBzq/W4VTqfT0dY/1NIG0PJmWurfm/Mz99Ry&#10;8F1lJlkTy2H1q+tlqnExLxUW8xryow+ezd73zpHRmdeuTk2PbdbZEQgEAoG43UGiEyJgPiihi4z6&#10;tVgorHEvoaNQKJak1JRv9Q8M/FVwWuhjs/mbS2ZmZkF2ZuZnZBLpY38TyDe1fbjD4SALpqfvBgCI&#10;i48bY7AiJpkR+XQGMyFSb476vc6CkfyJh2MOM4uh6DZqJ85cuNh7fGZm6o7upEOn0+l6nW5VWRGO&#10;44RWq/XL84gSxg/IQ2glVMIw87QEftw+dPpMqIyQeTxegl69uuEahUq5FIrYm01qamp6VVXV/vSM&#10;zB1Cu9gvw1wj1/5BlpPL5SSsVsssnc70buCLBScdrvW8GYyGTX2PB0NpaWkDPzLyG9PjI/s3cx+n&#10;04lPzohLJ2eg9Ewf2f5WbvLg1gzOwsNbrZVJYbp1Tcg3Qm2lq//QTf7960dbXwv1eRFrExkZya8o&#10;L//V1MTkJ6YmJrwvCBFymawIAIoA4LtN9fWDLoz0p77+vjc+TJ3vZuaE0zNzwulXmMyX9lWWHdwW&#10;HVa73aXdm2RW+mXAn2pczP00LD5VU5aw61Re+ptvDlx8ZUGxGFC5MAKBQCAQdzJIdEL4DZ1OZ1RW&#10;Vt6vWVp+Zq0SupjYmEmbw/GlkZGR9omZ6dumhG4FWHl5+c6IcPa35mZnm93FspuBfF5eCCAvTM1w&#10;9tOoNLkL+CRf77DpVJOEjInOqJQTXR2n2t7R6/W6TT3sTSIhISENiNUvl7SM9BNTswJfMuOwrYX5&#10;ZdvTE5tmKOG7gz3LokrVe3Zg6HSwcVbCjYjIcBedLFbrzX/x+QiO4+Ta2rpdubm5dckpqXtZrLBS&#10;AAyW5MvvkpwucPr4ilUxjdlWi0WuWl7qmpsTnAMAqNne8MdNPTwAOBwOj989hJ2gwfUkwtsm2zI5&#10;OTk9LyfnmZmp6bt0Kg8LuE2FIAjKxbHZ2otjAOeuJF7aXsDv++Q2U30cy+izr42VwK0vDnOef+Zv&#10;x36zmWdF/JvioqJqKpnyr6mJyYRbeY73O41WFucX/JTLj/plb2/v8yaT6bbwaAwFJpPJ+HZH9z/f&#10;BnizcktxVVVKel09y7GvRC+pJYPT57+f8wyy8jyA8qodW5reU9reeKuz941ASrQRCAQCgbhTQaIT&#10;wldWldBJ1yihy8rJfnNyauq7fYOD03Ab3dStpKSkpJbL5vxaIhZvUyuXbvVxQCiYrF5elCsz8nT/&#10;tMK2e11AWrODjgsA2MzlIbt5qlU8dal9eLivE27Tn3GgJCcnV4tn51aN2QjivY3WcLkRvP3bSu8u&#10;4zFqyl2axkkyWdEH0X61wXaHgVm1Zv2ywvtM/6DT6YXuY1qtdjbU+wRLbGxsfF1d/d3pGRmNfH5M&#10;M5lMWZV9Fk4L5+EOAKePeXlMB1N8pv30d9rbzh5xOBzE/v37H/L1LMGU160lOt1mYDt37PhPqUj8&#10;fzNT0xt2SrwZTM9Kt0zPSrcMTyWNPFgdOX1/vno7jju9Gsb/fTT6bz967tQP7yRvsjuZ+vr6Rxfn&#10;5X812vXUQNZHRkXJoqIiVeFstpZMoQCJRKK6nE6nnSAcdqvVabHZCKvFgrucTr/eew6b7Z7amppm&#10;m93+VndPz6t3aIn3ergGL432D14a7X+dz395d2nh/u1R9B3bLfJ9bLvR5+zJGv3cvqIwRs32+3c1&#10;vzYhe7Hv4mW//AoRCAQCgbhTQaITYkMwDCMV5OeX86P4v1mrhI5MJttT0tOfHhwafEHQ2qpZJ8wt&#10;JyEhIaWooOD/pienHjBofK/WotPpxqSU5JnEpGRNXFwsKTklJTw6OppOp9EZFAqFbrNa7YuLi1r5&#10;woJuUaEwSqVS5+LCQpTFag3z53xyyYXiuGTsiNlV8dDKv/QpZLuWQZnv1Gkm28/1tr8zPy+T+BP3&#10;ToKCkw+7j0mlUg8TVgzDSHXlpQ1VSdF1VXSiucAgraIZHTQAgHc4yRdtlOAqqMJBJ54VCUJeqmiz&#10;2krdx9QqlSzU+wQChmGkqqqqhvz8gvrU1LS9YeHsCgwjrSkrkXEy3R+5k+TCTWOjV/pu3ITeLKXU&#10;6XSuKYKQSCRSqEomA4XBYDAb6+ufm5qY/IS/axOSEmfSUtPk8YmJrrS0VHZ0TAyVyWCwKGQK3Wgy&#10;mtRqtVk+L1fLF+SaRcUiplQuhum1Op8zl5Rqa/gfTynZF+a43V9sIrKSw43rZtP8czz+9e+/cO57&#10;FovljujAeKfT0NDwCalQ9Hd/1jBZTG1RccnAtopt7Pvuv78oKSkpAQA2zJCyWCyO7u5uQW93t3x8&#10;fJw5eW1iw853bhysqqj8us6g/8yVK1cG/DnrncCiUql4pbXjpTfI5Ffurqu+pzYmfkcdsXiQb9XG&#10;+7I+nDBzDhqmP5mfE1N+PGXPay+c7Xv2w5KtjEAgEAjEeiDRCbEmNBqNXlVV9YBmafkZg8HAExtW&#10;Z8zz+fxZF0760vnz51snBTO37TeaGIaRdjQ3f0Eulf1senLKo3vYWvBjYoRFxUWC2trasHvvu684&#10;LCysxMuSxJX/sdlsrheef/5i2+lWx9WxsTKXy+VTTohOcyYhbwvzPZOj8C4WQz+NEXOtioWrXSd7&#10;zhz7MPllrAMmmJ4+6D4ok8k+SH1KiItL3Feaf1c5h1q71b5cH20VJIKbu5AKY9hdayeL+QzVYViU&#10;iIVz3mf6BTYvlVa5D2q0Wl+bIW4KPB4vsqGh4VBGZlZDdHTcDiqV6rVch3DYTS4/ciAwACdBEPYV&#10;/w/S5t03blfRicFgMGuqqk5OTUw2+LomNS3talV11fxDjzySW1RUlAkAfnnLdHZ0CE6dalFcOD8c&#10;IZydy/dlzTHFYqZgIXnk87v4c7vSlLXu10/Pxbb8+B+Xf6RULt1RHTLvVDIyMvIWZLIXfJ0fxY+S&#10;7ty1e+rLT/5XZXR09B5/9qLT6fiuXbuyd+3alQ0AQBCE69VXXhltbTmtG718ucRsNm9orP1+84y+&#10;fXv3/qrtzJlvr3z/f1ggCMJ+pKP7zSMA/9pfV33X7sSsuxtt84cibEaPhhFrkW5UFDyB4T/IPFib&#10;9/K49I+Dl6/0/3/2zjuwjfr8/5+70x62ZFte8pD3iuN47zi248TZCQkBQihQWkbZhVJGGWVvyuqX&#10;BiiUAgUCCdmJ4xXvPeItT9myJFu2JGvv+/0B4Zd4aFiysu71X87P53NPZOmse9/zvJ+VzhkDAwMD&#10;A+Ny4ZIv/xhXDZCPj49fUmLi49y+/kcXCwiPjPx5aGT46eHh4X5whbd3MRgMj5Sk5O9Hh4fX2xCO&#10;JiSuadm2Ywfxtttui0cQxCmfjbLS0rE3Xn9dOTI0vKC1ajH8AoJ6WL4xB7kDDcd7ujtbnZHD1QCT&#10;yfT0cHO/pN+RSCIpucNDHkUZqcVpvszsdLwmP1rJT4F/meS9KE+wtpzupRYWO5ILR9104PjnL93j&#10;yB4XQyQSSRwOJzokOPgxCIIMAAAERVESigIERmAxAEADUKAxmk0zWo1mUi6XTwqEwiGxWDwNVuYz&#10;BiUlJaUnJCQUBnNCi9zdGVkQZLtSNyzmnq4M6i824Wz7iPhJ3VpbXz67QSaVSgAAYMvWrfuKijZ9&#10;Y22dUilv/efHH+4UCAR8W3O7GBiGkZDAoAWC+IRQQLpcIi4ejyesW5t3ZGRoyKb3aHhkZNcdd96h&#10;v/mWW5wyTRMAAI4ePcr99utvpluamrKBDd8B2P4+g3es9xm8LWH6N4PzZpFX8xP/nXysprG92ll5&#10;YSwNDMNIbnZOA398PMWW+KzcnKq333knxdvbm+LsXHg83uwH77/fVn2uKlYyO2tVpA7mcGp7+vv2&#10;Tk1NCZydy5UEDMPIzrzs3dv8qDfnKka32eP5NEj16zyoIHz2+emKT66xtkQMDAwMDAwAAFbphAEW&#10;ttBx57XQwTBsCo0If6Gxqemfw2dLJJcpTbsICwuLZXl4Hh0dHg6zEoompSQ3PvLoo5ys7GzbxsDb&#10;QeH69Zx1+fnoX//yROXPhw7lASs3eUL+eByRiPvoehKcAAAgODg49oLJtslgAL5enn1rArxrn0jm&#10;/LBGO5XD0A16ASsyAQoAmIM94x3NxaSaGXdkfQiHExkSEppHIBDWzkml6eLp6TCjVgcPDnBt3sON&#10;QgX+cT4Sb1+fZgiGS4eGh4+PjIwMAAdEKBqNRs/Pz98RHh6x1sfXv5BEIocuZx+Dyai3q9IJBSaD&#10;Xv+baS4M2TalEXJweh2Koou+VgiCWPUpWimKCgvfH+jrtyo4UalU6dYd26tffuWV7Q7YWi3K9u3b&#10;I7dv3x555OefB99951385MQEx1L8pGAq4uNjOrrRFHTszqTpbcNz7sNvn5S/gQlOriM7K2u3LYIT&#10;gUDQbNq29eA777zzu5XKJTg42POdd98tEovF8pdefLGsrORspk6nW1Lc4o2NZQf6s5vodPrGoaGh&#10;npXK63JjNptNhyqqf6hgMkpvyUm7fTdV8/swlcimh00RKmHCgwTyS5zdG8M/rm5/e1IoXJbQjoGB&#10;gYGBcaWCiU7XMdZa6Dw8PSdwRMKDzc3NJwdHR66a8vikxMR1eo32qHh62mILADswYOjhRx5R37B7&#10;94K2J2eCIAj09rvvrOOEcJr/8c67KcCK8KRVax4EAHyykjldafh6exerJBJFQnhISZYHAblBN7YT&#10;AF4MUNi23gyAuYQWUSpBmbZUtVlEr5aJ7V0TFhYWGxkRcZtcKtspEomieSOO+4MrlUoP5ZByIwBg&#10;IwTAWxkpqSNMT8/vevp6/z0+Pj5s6z5xcXEJScnJG0I4oevdGR65CIKQl5cRCpQKeYtSoxaiAJiB&#10;hYqzS5dBZv1FotNSXlHOZinRCYfDXZa/e1lZWTsH+vrvtRYXxAlu//Pjj2u3bt26fSXz2bFzZ8Sm&#10;zZvBE48/Xnv86LEsYOG6JJPKfD8vQdZ40tilpT36nw+drPppJXPDuBQyiWyT99fWnTu+efPNN/+w&#10;0vkAAACLxXL74MMPC7u6uqafeerpnt7u7iUf2kglEjaVSq1evXr11vPnz9e5Ir/LhVQqk/zzWMl7&#10;7YkJTfujw+9er+bdSDQbrF5z6UYNY59x8GH//ITgT/t93q1t68BEXQwMDAyMa4bL9sQX47IB+fj4&#10;+K/Nzf27Qas7LpfN7dLr9Zd8IQoNDz8lVyp2d/V0P83n8/uX8ka5EklLS9uknJMf0+l0Fv2b8tcX&#10;ln/19derE9asscn80ym5paezu3t6qkZHRjiW4pRKJYvp6fG9VCq9/OP1Vh4oOT4uNY1Fy/9bMI59&#10;AyzOiDHJom1dPEN0E9ZSAk8d1NEPNOsonVpWarYBIiy7pQQPDBpY0PDt+Ohgr7VYBEFwOdk5N0aE&#10;hX0sm5W8OTszk6NUKm3y81gOarWaOTszk4uD4QfS0tNjcXj80MzMjGixWBKJRF6/fv2uTZs235ud&#10;vfaJoOCQfWQKNQyG7Te8MhqNstmZqTM93ef/dfjwoZcgAmJSx+L22LreTUMaHzx9/rML/46Ojl4T&#10;EhK2wDR+PgaDTtjS3Py9Aya7kAeD8fz8gzqD4R1XG19DEAQH+PkfUalUnpbifH19B1585RX9hg0b&#10;0lyRF4IgoHjTpiAqjd7X0txENhqNS05EU6s17gI1feibwyUPuyI3jF+gUqk01GT8l9lsuV0rPmH1&#10;T5/86183ubqSz8fHh3rTzTezBQJBFXdggL2Uh6HBYCAjEHSzH9u/cmpq6podiHEBvmhqomJ4sgQN&#10;W63xI+MDGAbbvJ44eml0vL9XIj4wHLQPjbatdJ4YGBgYGBiuAKt0uk6w1kIHAAAR0VEvNjU3f3i2&#10;rHQWXOF+TYsRHR29Ri6RHjIYDEuOH0cQxHjnXXe1PPn0UwWuzO0C9957b0T52VKrcYGBgakjIyML&#10;f0nXCB5MpueWtDU70jzIucnG2XX+Wh4HaG1bawKQqZce0NSkJ1a2TskaSurPnjIajYbCbbf8UQXR&#10;HBJ93IGcJxSMWeyDw+Fw+JycnFu1KvXfBBMT1to3nQ6KovBg/8BNAICbijdsOHi+u/sxgUAwAQAA&#10;YWFhkRkZGVtCQkLzGUyvPBwO57bMswCNWt0nEPDPcge51RXl5ccu+CCFJEYuMJW2BGyGDOCi6wkM&#10;wzbdFC9ep2QXKAzDJrPZfMn58Hj8skbNO0JCQkL29NRUhLW4W/bvn8zLy3P5temuP9wVSyQSOl94&#10;9rnVwELFU0/f0IasrKwddXV1P7swveuasNDQeJVcQbQWV7RxIwuPxzs2RWGZwDAM3njrrbUBgYHN&#10;H/7j/aT5n7kLaLVaKhmGT8XFxa3v6elpdnWerkaj0aj/ceTMG22pSU23R4T/qVAxZJNYH6kUrrmf&#10;6vaCzw3F/u8cL3/1OhgkgoGBgYFxjYOJTtc41lro3BkMEZlGfbCpqenoMG9Mv8Q2Vzzu7u4MBt3t&#10;R/H09JKCEwzDprv/dF/FY489VuTK3C4mKTnZPzA4qG+CNx5jKY5EJAZY+vnVCARB8NqUpHVZgd55&#10;mST9+hjlZCpeabL5JmmaxOC34byqWucMtafP9R6fmBRc4r1EoDJ9HM2RiKpnxkaGlhSdkhIT15GJ&#10;pI8nRsdsmgC20gwOcG/0ZDA2JKxe/Vx4RGSYrx87j0qlJix3RoTJZNLOzUmrx0ZHylpamk/19vae&#10;nx8DI5BdfzcgE7jkugLDrmmvAwAAMpksV6lUzIuP4XA4l9+Y+/n67r3gWbYUUTExFfc/cP9lEcMB&#10;AGD/bbcl9Pb0cH/47vtIS3F6teZjCoVyVq1WqyzFYTgHMoXCVMmt9xlv3rzZ4u/NFTz40EOpRAKR&#10;+9Ybb4QvVfGkUavdKFRqCZvNXjM5OclzdY6Xg6rmtoqhCV/u1NqkyR368d9TTTqLrf8AAOCpk/v+&#10;DtE9xty13uuV07XPzM3NWb6AYGBgYGBgXMFgotO1CeTt7e2bX7i8fwAAIABJREFUnJT0F25f/6P8&#10;sYXf60JCQ8v5QsHjbZ0dHeAqrGqaB5SRlv7FEJdrserkxptvqrqcgtMF/PzZ7dZEJwiCLssT65WA&#10;7ecXsDkpbkeqOy43SS9e66Ub8gM2OoQZAWzspgc0NGrx5U0Ts7UVTWfKlhp3j9B9HK46wuvEwzqd&#10;bkHNFYlEIuevW/cBt6//D3N27onD43SBgUE8P39/ib+/n5Hh4YEw3N0RPB5P1Ol0Ro1GoxeLxcrZ&#10;2Vm9ZFaCzMzMeIMlbtiWQqlQ3ikSCMb9/dmE5QhOOp2WNzUlKB0eGqouLy8/bKmlDUZgh0QnYEeC&#10;kIMu2kQyWTFfdCIQCFarRpyNeGraajvhuoL8RVslXcmLL78c2dnZyRvo6w9eKkYqlfpnZGTcWl5e&#10;fsCVuV2vLHW9uxgajSblcDi+rsjHGnffe0+kaErU+NUXX6YvFaNWqRjRkVFfCASC9SiKXjXt+44g&#10;EIkmnztU8hfR5oLJ/STpw95amdXJf2STjrpbPXQPflM2/o2KludFU9NCV+SKgYGBgYHhbDDR6RrC&#10;lha6yJjoN1paW98rrShfqXHsLic7O/uGIS7X4k1danpa2SuvvlroqpwsQSJa7+4xGAxTLkhlxcDj&#10;8YQNGSmbUn0YWRkEzfpoBS/JVlNwAAAQkZnjrTivcy1Sbc2Js+ePTIvFFl8PGo1G15NYVtuXrGFW&#10;zyxQaIOCgsI4gUE/cvv619i6DzsggBsdGzuZlZXpuefGG+OoVKrNVQgCgUDz4w8HR2tqanTnOzpW&#10;GY1GmwRIAZ+/Rq1RV2Vk5hjpbu5Wp/ihqNmkUMw1jI2NlnR3dVU0NTXVABuuCRAM4+y5dEBm6JIR&#10;4LYaiTsqOAEAAIFAWPCuw+PxLhWdaDQaXSqRWKxcdHN3n7755ptzXZXTUuBwOPDY44973X2XZS9q&#10;g053PwDgU3CN/A25ktHrdEprMSQySQ0AYFqLcxXPPvdcek9PT1trU3PSUjFjIyP5BQUF95SVlf2f&#10;K3O7nBiNRsMHR0vent2wTnyHB+mRCJUowdoaBKDILtXgHwmFyaTXKjuf4f/aSo2BgYGBgXE1gYlO&#10;1wBEIpGUkZ6+RzYreX+xFjq6m9uMG5PxcENDw0/DvLFryhuARCKRdWrNPyzFEIlE9d9ffNFmwWCl&#10;kc3NWf3cyebmhlyRi7OJCguNLooL35JOg/IStKIcN90ME9jxjlPiyPJvTF6ne6YNR49WnvwW2HhT&#10;GxYZG6+B6Wzg4DNzg1JySbXJ6vj4TNRkPjnJ5zNsWZ+QmNi0fccO3O9u/10SBEHLanfx9/cnP/TI&#10;w7EPPfIwGB0dVX74/gctZ0tK4jRqtVV/pv6e3rUIDJ/Nys2jkEiURSu/jEaDWDwtKhseHqqoqqo6&#10;Oj09bVeFDYyD8QBYLb74/5jQ+e11LjM6xuPxC0QnAoGwzOl9y4NCodCsxdDp9El/f//VrsjHGvkF&#10;BdSg4OCJcR4vcKkYAX9yNYfDCR8bGxt0ZW7XI7zx8T5PdwYKLFQIzohn/GfEYp0Xi+XyKr7FgCAI&#10;vPHmm5wtG4vVOp1uycEOspnZZ4lE4heLVZdew6DflFR+KcpIFTwQGvxMooK31pZFWxRDt5nzEkxv&#10;VoHn57eWY2BgYGBgXOlgotPVy6UtdLyF30GCOZzaqRnxo53dXa3Xagl7elrabj5v3GIVQUZWVnlk&#10;VNRWV+VkCZFINDM2MrrOUgwej9f29vbWuyglh6FQKNQtmSnbk71oWRmQvJCjGo2xp6oJAAAqyEFl&#10;pRKjtH1kYp1GL907LhTcCuyoomB6B4TNmBicZVoZAQAAgFCzSadR/uabkZKSsl4tVxyxdNN0gfDI&#10;iJ77H3iQtG37NqdOHQsJCaG9+4/3Mru6uiR/eeyxkSHuYKi1NT1d3UVUGu3nlNRMHwSH+1XwQIFa&#10;rerk8UZPDfT3V1dXV5eYTCaj5Z0WB8LBBHtEJ8g839MJcpmnEw6HW1Algsfjl/R9WwmkUuksnWz5&#10;LaRSKf1cPXVsKSAIAiFhoWJLohMAAAQFBaViotPKI5PJJIkJa+rHx8ayLIRB5eXl/L033eTywQZL&#10;weFwPBKTk7sb6upWLRUjk8n8cnNy/1haVvqhK3O7EihraC5RaOLlD8aFPp2rGNlmy5ptyqE7oLVr&#10;oFcqTE8LRVOClc4RAwMDAwPDWWCi01WGjS1077e1t79Zfq5SCK7x9gccgvu9pZ9DEGTeULzxinj6&#10;CwAA33z99Yh8bs6iMBEcwjnTPzSodlVOywRKiV+VujaMXZhBMRfEq4WZZLWQautiBY4sO0/xq21W&#10;ov2dQknOyHhvIUIgAAiCADsoqGuUP2GXIEKkMViOCE4AAMCA5ePSaf4IAADExsYmq+bkR/V6vcWq&#10;GDwer7/xpptq//7Si/lO6AZbkvj4eI9jJ054PP3UU0OHf/wp3Fp8W3PLFpaPz9Hg4NANUsnsuZGR&#10;odL6+voTo6OjDlfQQQhs3/Q3E3rJ79LmSicUQI622CEIslB0wuFdWulkMBj0FCplTq1Suy8VI5PK&#10;fGfEYtSLxVq5N5EdMBkMq0IrlUJJBgB864J0rnvwBPxhAIAl0QmUnCnhXUmiEwAA3Lh3b2BDXZ3F&#10;GL1W+3sAwHUnOgEAQFNnV8ObOv2z5uQwc558eIcta7YqB283rks2vHim/kmJVDq70jliYGBgYGA4&#10;A0x0ukqw1kJHoVJlnt6sRxsaGr4f5o1pLlOaLoXFYvmMjYzkW4oJDgmp37lzp03l6yuNyWQyHzt6&#10;1GqblkKl+tIF6SwLDybTc2ta4s5UD1JOkmk2j60ZCbGnqmmA6t/eaqZUdcyqmk6erT2WmZHxx/Gp&#10;mXQc8f/rglQa9Qd788LTvTn2rpkPGVVNdQxz+7y9vX0pBOJRqUptUZxgMJlTz73wgmL7ju0W34PO&#10;Ao/Hg7fefjvcg8nkf/7pZxar+4xGI57b188a5HL/UFFRcUyr1TrtmgDjYftEXPM823jIdZVOMAwv&#10;mLCGJ+CtCirOhsXy7uapxrItxRw7dlx85+/v9HZVTpZgMpk2vEaQSyvGrme6e3q+p5HIr5lMpiW/&#10;s9XV1GQODAxIo6Kirhhvp+JNxe5PPUHQ6/X6JYXqST5/TVBQUOj4+PiIK3O7UujqH+h8G4Dn4eRQ&#10;JFc+YlNF9k7V4B9AcSb466GyB6+z1kQMDAwMjKsUTHS6srHaQhcYFNQskUkf7urubkR7r80WuqUI&#10;CwtLFQst29GQyKRZIpF4RVQ6Pffss5X88QmLI9HZgYFt1bU1R12Vky1AEATnpSblZwV656UTdAWx&#10;KkEaXmmyebqeFE8Td5B9a1oVpprKjrHS7n7u+Qs/M+r1e+fHT01Pn7MnPwRBcEaKX7Q9axYDr5eM&#10;KRQKeXZm1r8GBwb8LcVSaTTZW+++o87Pz7dadeRsnnrmmYDJycme0ydPxVmKGxwYWIsnkx5xpuAE&#10;AAAQHrZPbDChl4hOsAtFJwCBBRWDOBzO5aITnkg4CQCwKDqdOHZMdqWITpOTkzbcyKI2zqDEcBSB&#10;QDCxubj4s4G+/nuXitHr9eQXn3+h9Zvv/pfjytwsQSQSAZPJVExNTXlaigsOCk69XkUnAH4Rnv5F&#10;Jb/lFcn2jVFOptiypljN2yfakj/5+qHTfwfXeEU7BgYGBsbVj+u+/GPYDARBcFxcXGpB3rpqOpki&#10;4Pb1Pzo/Jiom+hONQR9UWV2Vfr6rq/5a9WyyBI1K5ViL0ev0LBekYpXvv/uu7dDBHy3eDMAwbBLP&#10;zvzxSvldBvj7B969Zf0DB27Z+L+3g8B/79YPPZugnMjGo9YFJzMA5l56QPNX5Ii3/y6h/um+nypu&#10;/ehoybsXC04wDCPjvPEFY7XHx8f77MkzJCwiSoe4WR0/bRX19GhycnLh4MDAzZbC8Hi89rkXnhfm&#10;5+eHOHzOZfLc889H4/F4qxbtIcGcPU4/Oc6+SidoXnsdZIeRuBMm2C0mOlk19nY2ff3931uL6Whv&#10;jzz00092mbqvFN3d3VZbZVEUlbsiF4xfqGtoeJrBYAgtxTQ2NOS8/NJLV5QfIIVKtVoLS6VSlvR9&#10;ul6oae2o+mLa/N4kxcsm8Y1k1lP2wOK7b9uYf+dK54aBgYGBgeEoWKXTFcT8FjrevBY6Epmk9PHz&#10;/3N9Q/03w7yxK93zZ8VBEMTqzeMEj5colUp1TCbzslU7nausHH77rbd8DAaDRS+c8KjId0+dPt3m&#10;qrwWA4/HEzZmpm5O82VkpyGqgmglL8me9jkxyV3QgfeqaZWbakvrB08NjS5tNMxisXwWOy6VSiX2&#10;5OwXFBEnMTPDHPV0MqgkQhqF+roMWLbJWFeQX717z54ix87mGN4+PsiGTcW8E0ePWTQWl8tkNwAA&#10;nnHmuSECbJcnEmoGl4hOiAun1wEULGivw9lw3XA24+PjwxvWrz85PDi02VLcO2++ZcovKNAwmUyX&#10;+k5dzLGjR0cF/EmrgiqeyCQHBAQG8/kTPFfkdb0jk8mkuCjiHwEAxy3Fff2fr1JCQkI6b92/P8FF&#10;qS2JUqkE/IkJP2txEARZncx5PfBDWdW37J0bg++B5X8jmfVWKzK9dHK/3Z7ud7ZHRTZ3D3C7XJEj&#10;BgYGBgbGcsAqnS4/kLe3t9+m4uJ3Anz9NHze+H+VSqXHxQHsgIAOOpOR1zsw4F5eUf6pRqO57gUn&#10;MplMweHIVr+oGgwG0oFPPpl0RU6Lcfz48YFHH3nEXTorsViJE8Th1JWVlz/rqrzmEx0eFvPA9g2P&#10;/fvGgh9f9VR//jvN4OPRSkGSLWuNADZ20gNrPyOEv/q8CH/ffT+U7v/k+NkPLAlOAADA4XDWLDgW&#10;Glphb6UXieruaYIQx0RFFADYbHLjj49bbG1wc3ef/ftLL10R7Sv33Xef1Ul2IpEomkKh2GzwbhM4&#10;YJ8gYr600slmTycnWGqbUfOC1kIYhl0uOgEAwCiP91cEQSwa5E9NTbH/cOfvO3Q63WWpdtTr9eDd&#10;t9+xWskIQZCZTI9alVP42MHdex94NTMrf5PNBvEYy6axsfFEZEz0Z5ZijEYj/rVXXgk78K8Dza7K&#10;ayl+PnxYYjAYbLg2Q1ir5q/881Tle2cowd/ZGr9GMZFzb1L4Y3g83r4BDxgYGBgYGC4Eq3S6TEAQ&#10;BMfGxib7eLHe442NZS86hS46+ouunu4Xq2preADr2QcAABASEhaRlrXnzyrTqjuB9vwIAJ1W1/z4&#10;w0Hmnx54ANDpdBdk+AsoioI3Xn+j4euv/rNKq9FavMn19fPr7erp3qXX6622SzkTKpVK25yRvC3Z&#10;i5aVAckLOarRGHuqmoRkD147zqO6TWaoP3Ou9/jEpGCh6ZgFPJjMDTOiqUuOQTB82J49AACAQPey&#10;aKptC26wYhLoVVa9NJJTU7u9vb3zHD2fMwgNCwMwDJvNZrNFEcff358zNDTU46zzmnGQQ6ITDNkm&#10;TkDA8el1KIouEOghCHLdheAiBgcHuzcVF7/N7et/0lJcZ0dH5m37bm36/MsvEuh0ussqNFEUBU/9&#10;9a99E+PjMdZig0OjGvVoUJpBTfAAwDPVLyThzpvC1lbOSbhVba0VR0QiETbOfYUoLSu7f21Obpil&#10;IRpajZb2zptvJo6Ojla/8uoruTDs+ueLKIqCwz8dkgMAPKzF6g3669bPaT46nU77xfnRj9es8s4K&#10;Vk/b5FW4Tjux66aCnHNfn6n4YqXzw8DAwMDAWA6Y6ORirLXQEQgEDTso8C8NjY1fDZ85bYcEcO2C&#10;IAguK6dwqz9ny9MKDStV8eszURSJDEcQxGhpog8AAEilUub+W24Z/+7gwSAyeeW7Vrq7u0V/f/75&#10;kfbWNosjrgEAwNfPr487PFQwMzMzveKJ/QKUunpVWm4ouyCDYi6IVwszyWqhzZUwOgjR9dACGpq0&#10;uMqWcUl9edOZUrPZbFpOHsJJwb75BwVCgeX52vM3gSAY0P2t3iRbg4qqhAqpONJa3Nq1uRYNxl0J&#10;gUAAXl5eounpaYs5EYlE5xpn44Fd+6HzRScXVsSYzAsrnQAAl62Vp6y8/IWs9IzCifHxVEtxba2t&#10;aTu2be9/7fXX3NIzMlb8PYeiKPjzI4/0HDty1KI5/QWYrBihxkDIvPBvnZ7kqwPhN0PksBvXbUzd&#10;r1cPlvLHu6qam2rtrlzEsIzBYNA3NDVuz0xLPzI6MrLkYAqTyYQ7+N13uT3dXZ1vvPVWUExMjEun&#10;2v3fP/8p6uzo4NgSy+fza1c4nauKjp6+tub4zZXBwDbRiWbUuu3wxN1a5utzRiiawgRfDAwMDIwr&#10;Dkx0cg2/TqFLfozb1/fYYlPofP38erUG/UPt7e2VfYPc5dzEX3N4e/v45uTt/pMJl/agwURgKObd&#10;PkIIFR/IiWwcG+5bYEY9n57unqBbbr6558v//CeUwWCsiPLE5/OVr7/2Wnf52dIEvV5vVXBiBwS0&#10;93EHNonF4ilrsY7iwWR6bk1L3JnqQcpJMkny2JqREHuqmibIXkNtCKOqXaprOHm28+i0gzmTSCSS&#10;Qi5fYPLO5/OH7NknOjY+QYn3XeVoHSBOL5ueFgk3WglDd+zY4fJpdUuh1+uBVCr1shYnFApHnXle&#10;EwHY1a6Hmi6j6GQyLRCdULOZ4arzz0ev1+t6+vu2hYWE1Iinpi2+l8bHxqLvuuNO1bZdO8ufffbZ&#10;XAqFYvPESHsYGhqSPPPkUwOtLS2Z1qMBCItcfc6ExGSBxaQkCEIUalYWAKyswIg1E6ER+ZUyyUB1&#10;c2P5z7OzM2Inp37dolKplNV1tVvy1637crB/4CZLsb3dPQl7du5SbyjeeO65F15Ic4Vf2Hfffdf3&#10;4T/eD7MlluXjPdTQ1HTeeuT1xRdtgx+nJnmvC1bZJjylKsYKf5eV+Mc3fplmh4GBgYGBcUWBiU4r&#10;yMIWuoVDuSKjo77t6et7rrahfgRgLXQAAAAlJqVnR8fvfGpOE1isBTAMLEhwJPc8DgwPmMxms9Ub&#10;2e7O83Hbt24buvuee0z7b9sf5ayE62prx7/84kt+fW1tvEajybBlTURU5MGqmpo71Wr1AqNjZwFB&#10;EJyXmpSfGeC9NoOkK4xVCtLwSuuT5y6ghQnq81T/ukY1XNE0Ml1b3XKqCjjpPcpms0OA8dJfLA6H&#10;M8jlcrsmYvmHxiZPmZkRjvr/wPLRMVveQ2QKxQlOQ86hqqpq3GAwBFmKodFokmHe2IyzzonH4wlm&#10;GLXLOwQ1medNr4NsE50gx9vrTCaTdpFj7o7s6ShisXiKRCJt8PX2qZTMzFj8/Wm1WurB/31XcK68&#10;Yrx482b+/Q/cn+zp6emUljuxWCx/7913m04eO56sVCptEpxY3r4jTJ9Uo1JH9rUWq9VRArUg8jYc&#10;NfzmDVvT9muV3FLeWGdlW2tjDcD+1jmMTqfTnikp2Ve8ceOotZZNnU5HOXbkaF59Xf3E+qL1/Q8/&#10;+mgmi8VyureZyWRC//rEE7VHD/+cacv1FAAAqHT6ewB7PyyghzvYXZ8YcdbWaicAAMgjarf8yAn+&#10;ZniMZ9fDGwwMDAwMjJUGE51WACKRSEpPT989Nyv5YLEWOjwerw8K4TxV39Dw2fCZM9jYaQAAjUaj&#10;5+XvuJ3EWPeERkcNnFusKWYRUHyQT1h0SvVgb1OuLfECPj/8hWefBV9/9VV3fmGB4Z577lnNYDLt&#10;qrxAURTU19ePHjt6dKyjvYMxODCwBgBg8ebxAmQyWcHy9Xn4dEnJl2CFvmgHsv2DihNit6Yy8GuT&#10;9OK1XrohP2CHTesY1aevFbhVtc6q609VNR+TSmV2TZOzhaCgoMzxkUsLcELCQo8ODA/Z85pAZO+I&#10;FIcFJ9RsNGnnLI4iv3A+8fQ08Gdb9IR3GRVl5Txg5X3n6eW1UOl2AAqFQkFhYF/FDXqpbGyrpxOK&#10;Ov75WEx0MhiMl1V0AgCAiYmJUaPRmB0ZHnHYmnk9AABMT00FffXFF0E//O9/qqTk5M6s7Gz8nr03&#10;Rnt5edlVtWIwGIyHfvqpufRsqby1uTlFLpevt3UtjU6fDQzP61LqODvsOScKYLxc7bMWwD5rw2KT&#10;RiNjCiskM9yapobSn2UymdSevTAuBUVR86nTp5/KzMxsUMsV/54/hGQ+M2Jx4Hff/i/w2JGjc8mp&#10;KXWbt2zx2XXDDWEI4ljxIYqi4NMDB9p//OEHwsjwiM2DFvzY7K6qqiqLxujXM5839X2UkhGYF64U&#10;rrYlPlY5mXprSuxdL47xnlrp3DAwMDAwMOwBE52cxyUtdJOLtNB5+/gMGlHzg21tbWX9Q4MWpxhd&#10;L0RERsclp+35i9IQtc+MInjNcqy0qVtzOKGyhrERrk1VRgAAMDQ4uGpocBB88fnnuujY2ObgYI6R&#10;E8JBwkJDGT4+Pm44HM5gNJmMSqXSOCUSyQUCgU4oEOgFAgGOPz4RMDc35wV+NUilUCg2CYd+bP/q&#10;7t7eP3X3900s439pETweT9iYmbo5zZeRnYao86OVvGR72ucUOPLcebJvbbMaqqrpmaxo6appBiv4&#10;9BmP4HbOP6bV6y2OAp/PmpSMnDlqZJGjWfpAwlbeQOdJAMBL1mKbm5uVO9jsyzL97GLUarWhvLTU&#10;6lh7HAF/yJnnJVPIVBRC7fq7gZou9fyCEdhlf3eMRuNC0Umnu2ztdRcjFAr5OBy8Jzkh/u9dXf23&#10;27JGq9VS62pr0+pqa8H7772nD48Ib2YHBEgDAgOJERERDB9fXzcWi0VHUVQvl8t1UqlUOzI8LONP&#10;8HUTExPQ2OhogFKhiL2wH4VCmbPlvCQyRR4UsbZFZVy1yxGNV62lhgAQE0J0i9y3aUfarWrFYPnI&#10;UEtp1/n2Fb3eXOvU19cf8fPzS1gVG3dgZGhok7V4lUrlXlV5Lquq8hx49eVXJDExMcOrElajm4qL&#10;g9YkJlqtYgMAAIPBgJ48eXKosrxiuq21lTXJ5yfakzOFSpmbmOTfYDAY9Pasu54YHB3l1qXElIQD&#10;YJPoBAAA63CKbUdio3/o7O1vX8ncMDAwMDAw7AETnRzElha6iKjInwYGB5+pb2rkAuyLNcDhcPjc&#10;vOIbWAHFTys1HqvlDnzlJBHUQoOi+q32ns7vYmNifhwfG7PqpXQxRoOR2N15PqO7c+UsJbx9fbgQ&#10;gvy1pLT0CHDy7z8mIjy2MCZ0UzodyktQT2W7acRWJwVdzBDN/3yTmVrZMaNsPFFSe1SlUimdmd8S&#10;QMODg1vmH5yYmGiyZxP/iOT8cZQR6mgyBGlf6UB/b2dESKjBaDRarOL573++Eu3YufOy+zq9/NLL&#10;FWKxeIOlGARBjG3t7V8787xkCplqsrO9DpgvrXSCINva6yAIQAA4VsdmNBoXyNgarcalhspLQaVS&#10;aU2vRbcgkA75JHjVz0dr+RlSqcymG34AADAYDIS+3r7Uvl6nFrMtgB3I6fINzOEpjVEOCU4XY0YR&#10;klztVwgQv8LohDW3x8ZPVM5M91U11pcdVSqV2ACNZSAUCvlCoXBLdnb2bp1a8w+pRGJTSaZ8bs6j&#10;saHBo7GhAXz+rwOAyWQKvVheUx6eXgoajWokkykIDEM6g8lkNhoMqEqpNCqUSkStUpGMRiMMAAA4&#10;PE4YHMKxpVoUAAAADCP6WankVV5vL9YGZoXP6js/Ss2NWBejnLRaEQkAAKGqqbibVkXcjolOGBgY&#10;GBhXEpjotEwutNDJJdL3FQqF5/wWOgRBjJzwsL81NTUdGC4pwVoIAAB+fv4B2Wv3PGiAU/5kMOFo&#10;Shtb6BbDnSyoHO4/8kpTY3UZ+FXIkcqkBYUFBR9w+/rvdlLKDuHh6Tnu7sF8t7Ky8p9Go9GOBjfL&#10;UKlU2paM5O3JXrSsNEieH6IajQV2NGnK8VRJO9mnukWBVle0jZV0D3C7nJWbLTCZTA+wiJggEAjG&#10;bN1jVUJSmoaVerOjEh4Z0s3NCYc6zGaziR0Y2MgbHbXYGtLR3h7G5XI1kZGRKz8GcQlKS0vHjxw6&#10;ZLWFJSwi4mvumdNOnYpIJJMoZsRsl+g0f7ohAiOurHRaIDop5Aqr5usrDYIguPp/5DV5kSReAADw&#10;VL5mZ1pIYM2hFu+uc80ja41Go1N8mxwBhmFTZGzyGSozi63SeW1dKTMztdYtEoC4SKpH5K3bdmfe&#10;ppJzy7n9jWf6+3o6V+iU1zJobW3tj2Qy+eTa3NyHBXz+X9UqtV3tpFKp1E8qlfoBMLgiCboz3KfU&#10;Ot2m/n5MFLGFcf4kr1a/+kwMADaJTgAAsBaSbM1JXnOoprWjaiVzw8DAwMDAsBVMdLIPqy10nl6e&#10;PBiPf7ClpeU0d2TYaULDVQyUlp5TEBa982mZ2i9fjUKQJWNwSyCwUU2COg7UVf3w3uQkf8GLr9fr&#10;dadOn74nNye3XKvRvGnNpHelCAgMaCVTqV1jwyM3dff1fuokwQlKXb0qLTeUXZBBMRfEq4WZZLXQ&#10;rili/XR2W5OBUt4+I286eaLymE6nW9B65AqCg4NjFVLZJccoVMqcRqOxVYaEOMnFvxtDPWMczcVb&#10;P3jmbPXZYwAAAMHQNwAAa2IO9MyTT03+74fvw3E4118+Ozo6BE8/8VeCTqejWIojUyjylrZWi+bC&#10;y4FIJlFNMGqfIIKil8w5s7XSyRkYjcYFdZS/GhxD4PJVnUIHX9n2UwxTdMn7t5AjzskNgPXHYmOr&#10;T53Xmlq6eNlarc6uz7iTQIM4Iec8fVMVKD40XqWjclxxUpMZT5Wr2RtRHHvj6pTE38Wv4ZXPTPXV&#10;1NeVHdNqtQ48orj+0Gg06jMlJa8xGIxPMtLT/ySemr5fJpX6Xe68OKEh5waHh38/Pj4+crlzuZr4&#10;vLbtn+kFcQXxigmbDP8D1LNhuyLC99W0dlQDrLoeAwMDA+MKABOdbMCWFrqwiIjjI2OjTza1tvYC&#10;7I88cHd3Z+Tl3/AHhJr7uM5A8pnTALDcOVRUkpwrmyp5tazyxPe2CCXVNdXfe7NYlTduSP6yoVuY&#10;KJPN+SzvzLbDYDCELB+fCqPRyBodHi4CACRzQkMr+odPjofBAAAgAElEQVQG1Y7s6+nh4bU1bc3O&#10;FCYpO8kkWcvWjITa49UkIbpNtRNY1c1yU3Vp/eCpodGxlXl8bQe+Pj4F80WngKCgH7p6e2363GQX&#10;bNolpcXvdPRTBqNmo5bfeVav1+sAAKCpufnbIH/221qt1uKNfntbW/hDDz40/tHHHwXBMOxYEnZw&#10;tqRk5G9PP0OWSCRWW7B8/f3/1t3XO+XsHIhkItUAm0j2rEFN6CX+dbZ6OqFmYEbnCVb2spjodDmB&#10;IAh+/k9bX9gWLtq+2M8JODNhd+x04aYInLo8KbKxot+oOj8kiZqYnIpY6dxIJJIqICjolNFo8Bgd&#10;Himob6ynJCZlrmMHrlqLI4YVyTWeya4Y3QgBAFRaRhwAjDh375jbd+3NqlLJByt7umpPDA8P9rsg&#10;hWsGmUwmnZqePrtt+/b80ZGRCuHkZNToyEiyq/Pw9vEZxBEJz5VVVHwPsO9HdiMUTQmqNImnYgGU&#10;hgDUJtE+1ziztTg7/djp2sYTK50fBgYGBgaGNTDRyQK/tdBJZf9QyOVe81voAABoRHTUC41NTR8P&#10;l56dvRw5XmnExsYnJqTsfkKuDd9jBDBuuTU+EDCb3Ugjh7vaDr3e3d3RYu/69dnxRS9tUWW3pQR3&#10;lvWZK/vGlZzBMVGcVqN1igk0DMOmgKCgRiKJeHqCzz+NIxC+HRwY2HdxjFKtenuZeyN5KUn5mYGs&#10;tWlEfX6ccjIdrzTZPDHMBCBTH43d3GggVbROyRpK6ktPObO9z1HkMtktC44pFGdsWevh6enFiCq4&#10;jYfSHB4hx0bHKpvqS49c+LdCoZAHcoLfGewfeM7a2pJTp4JuvWXf4IFPD0TQ3dwcTcUiKIqCN15/&#10;vfbrr75KsOX9GxEVefB0SclHK5ELjkSgaGCTfa2F84QjAoFo0wtmRs06qVTq0OREo9GoX0wogWEY&#10;nt/2t9J4eXmyHt6X/ciTa6efthZLwRspWyPF+VsjARiQMLg1Y96nO3hG4whfHjQ6LoyzdRy9NUhk&#10;kpIdEFiB4BDxtFBUPMTl7gEAAAiCAJ1Od6uvqzgFQMWp4OCQz1avWbudxohcp9H5rjOYCCv7pv8V&#10;g4ngZtAEbUXxQVtTspNuS0odLZsW9dXW15WfuCAWY1gmODg41sOTVejh6Q10qzVjAsHk4SmBAJ4S&#10;iTjjPN5q4KBvmiWCgoMa9Ubjm/UNDUdc/Xm71viiqvmTzI1rCpMU43m2xHvrZOxtQeF7S+rh09hr&#10;j4GBgYFxucFEp4VYbaFjMpkCIoX8YFNz8/Fh3tgV9ST9ckAkEklr8zbvZfoWPaXUMqLnHGjaIuB0&#10;s0Bb9965yp8+kUokyxby0iPd0+kEIT0vcDonLxAAiZYsaRVFNreOodP9QqNqVmmmKuSKVTKpJNja&#10;jTzdzW2GwWCMkinkPhOK9kokkrb+/v6GwdERBQAAeHh4eDHpbgvMpbu7u+3yUwhk+wcVr4ndluqO&#10;y03Uz+SydEP+wI531zSJyW/DeVa1zhlqT53rPcYXCJw+Jc9RcDgcfko0FTX/+MTEhC3+HlBm8a0P&#10;jSOR2xzNA0FNOiO/+dDs7Iz44uPlFRWvpqem7hTwJ61OC2pubIzYXFzMf/m118x5eXkr0spZVlo6&#10;9s7bbyu5/QPZtsRzQkOqqmpq7gQrVE2AJ+Gpczijxda++ZjN6G83PFQqlUal0mx6rYxGg1Iul9vh&#10;VrbYHkYDHlpYjeZq0akoJ3PTvnzfW/cnCG+1d22Ux1xklAeIBEkA8ORuvF7xqnPtE+jMlNRAn1UY&#10;6JI5nfuMZM5X/otX1ZICAt3NbcbN3X2cSqV0G83mjunp6eaenp7Gnv5+Y1gwZ0FFmbe3d5BYLJ4C&#10;AAAeb3SYxxt9j0QifZKZtX47yzc6B+BCilQatwWf5ZUAAgAoNcwEAJgJTL+423ffnF2lkHHPne+o&#10;PjY+Poa1alkgMDAw8cLbgkgkc0JCwjkhIWFAq1UPzM7MHJsSiVTyuTkf8fR0kEgoDAMOiFAkMknp&#10;5+ffBONwp0dGR05WVFVhld9OYmZ2VnxOhTsZDyFZeNS2h1A5etGWXXnZe36qqP5+pfPDwMDAwMCw&#10;BCY6/YotLXSh4WFnx/n8v7R0tJ8H2BcpEBgUHJKRvecRLZrwB5MZR1E6IDa5kcVN/JHjr9TVlp1w&#10;9GYwOjIsJjdMd8nTQA+SxqOIo8kPcGP2/XRu7NaOrr7fRA4ymUzx9PT0JhKJZBwOR4AgCNLr9Vql&#10;UimbnZ2dMZlMxoVn+f8krF69bXx07JJjgcHBDcO8MauT4PB4PGFjZurmVB9GVhpOnR+j5KXY0z5n&#10;gBBDN43d0KjFlzdPzNZVNJ0pu5Kfavr6+i5aoSQUCvnW1uZvvvF2iWfWH1EUdrjKI8DYf+xc2c8L&#10;Jrvp9XqdcGpqH5FIbLLmmwQAAEKBMOCeP/xBl5Wd3XjvffcFp6Wn2zx9zBLf/e9/HT8ePKjvaGtP&#10;BTbeBIaGh52tqavbqdFoHGrptASMwDgUAva9/ij627UyOjo6nkgk+duyTCaVDgAHr7NGo9GAxy/0&#10;PUcQBHFV9V9mcmLOzXl++/YnCOwWnOYT7CYPDnaTB28K++XfWgOiHVW4jUq0HlyFFmqfVQGtWmdG&#10;TSgMfVU68d7MrESg0WpVUql0VscbW/IK7cdmdwknJ+MvPubl5RUNAGi++JhWq9VUlB//HoDj38et&#10;SkgOj0gporhFFSk03tkoirjE/NxgJHoajJxdKJGzKys/5bY03XCZaLK3pr6u4pS1a/X1RkRERLSf&#10;f0DBwp9AgESiRrEDqFHsgGCAomaTTqsdnJPPlUpmZ6RqlQrWabUkrVZL12g1dINeTzCZTGYUBRAM&#10;wwYcgmgQHKLC4fFCgIJJrU47NMHnN/Vxuf09/f1X7N+fq53/nGv8NGtL2vp0+WiRLfHueqVnsZ/P&#10;DccIhJ+xykAMDAwMjMvJdS862dBCByKjo19tbm15/2xZmRhc52ITBEFwRua6jcER256Ra3yzVQ58&#10;vYQhk46K6/lPU93Bt0dHh53mNbQhM3JjvKckfrGfNYyT6jq6+jouPqbRaNR8Pn9smaeD1ArlgnYs&#10;vdHwhqVFMRHhsYUxoZvS6VBegnoq200r9rDnpJNkz9E2hHmuVaqrO3n2/NHpXysSrnSCg4NTRPzJ&#10;S455eHmND/PGLAoA8QnJ6biwovsVKNVhUccdUk5K+sr/u9Ro9qGhoZ60tLQ9JonksNFgfYqY0WAk&#10;VlWeS6+qPIdGxcT0pGeka3bv2RMcFxfHsjUntVqN/vjjj/3V56pmBvr6/AUCwRp7/k+RMdEflpaV&#10;PW4wGFa08hKy0Y/pYi72ZQoKCoohEAiBtqyTSCRj9p5rPkaj0QCWEJ0c3dsW4mOiE25ay9n3u0TB&#10;/pXYn4Q3kWI8pJcYktcJvOseOjBwf2d3f8dS6+ZDd3Ormi86UcjkFADAf5da09Pd2drT3dnKZDIP&#10;pGWs38X0jFprQAMLtHpKgN3/kWUAAQAUao9kADySvQPj79h7a+65OQn3XEdb5VGBYPKKq/K8HKSm&#10;pm6kUKirrMVBEIyQyJRoEpkS7eNzqd+4yWTSmM2mOal0tvGzTw/cOz09LVqxhDEsIpPJpJVy9MQa&#10;CFlLRE02ibxZav6mm/Kzb/3vmYp/r3R+GBgYGBgYS3G9ik6/ttAl/Znb1//4Yi10bu7u0zQ3t4ca&#10;mxp/HuaNXfdPiDw8PL1y191wN0TK+rPeSPSUOzBLiExQjatl5a+Xlx/5Sq1WL1T5HABBEFx2JGnR&#10;CWRGE2xsHFQ2AicKh15eXqyZmRnO/ONdXV3l84/RaDT65vSkbcletKxUSLEuVDUaB+xoHtLBOG0X&#10;NaC+UQOX1w9PV9W0nrrqJtO40ehb5t+xeLG8fgAW/h8+vn7+gdn7nhkHfjaPjLYEQ9r89YlzJccs&#10;xTQ1NZ3auWPHM6NDw08rlUpbBUFooK8vbqCvD3z1xZdoQGDAgI+vr9jH11fv4eGBw+PxBgRBDCgA&#10;qFqlMimVSrNcLsdJZmZJsrk5d9RsBgAACowgsoDAwFabTghBRjNAPzh1+vS3NuboEBBs/+Q51Pz/&#10;RSd/f/YqWwq3UNRslEglk1YDrbBU5QvOBaMHQznBYXvzovffny28b6XPdYEBKWPg8S9HH7VHcAIA&#10;AK1Ou6C9VSFX5NuyViqVSs6cOvg5BEFfpKblFAQExa8lkCM2yDVe6a4wHgcAAJ2B5K0zhN4IkUN2&#10;ry1K3q9XD5UK+N3VTY01V3Tl50pCIpHInJDQdY5aNiEIQkYQhMxkeqaHh4fHYqLT5eW/FfX/zt2e&#10;tSFLMbrZlniqSUcv8iTuOEyjHVzqQQsGBgYGBsZKc12JTr+10LG83+WNjuZw+xYOwuGEhpwTTk09&#10;1n6+sw1cZTf0KwC0OiEpLW7NDU/KNZztBgDDYNnNCyjqRp44w+0+/Gpba2MNWKHXtmhtalFWkHxR&#10;/5uWaa+WU9VNJ515vtXx8dt5I6OXHGMHBLQP88YufLmD0hLi03NC2AXpFPO61WpBFlkttGsM+jiF&#10;xW2BGJWtEk39iXPNR2QymdRZ+bsYaHxs7Mb5B2dmZ0uXWkAikcipW+95eQx23McJAACCTNwTHRUH&#10;/w9Yef8lJiamJyWn7AwJDatpaWiIFggEkXaeCuJP8KP4E/wV87wJCQ0t7x/k3uVAlZ7dwAiMB8Du&#10;gXIoAAD4+Pj4+fn559qyQKNR9w1yubb4fFnEguhkszH/cvBmsXxuLUy868n1osdX8jwXM60mT//+&#10;/yZvb27rarJ37ezs7IJ+8l8rnyBg47UaRVFzU2N1aVNjdSmbHfDZmqR1O9yYkes0RvY6g4FgVyXn&#10;8oFghZqVAQArgx26ZnJv+LpzcxJuVUtT+c9i8fRVUQ3qLDZt2nSzpyer0Fn7qdVKbkdHR6Oz9sNY&#10;HkqlUlEmMx1LJBDzyCadTd8l0pVjG/flZd5+4MTZFRkwgYGBgYGBYY3rQnRa2EI3uiAmMibmnda2&#10;1nfKKipE4DoXm8hkMiUvf/t+mmfhk2odLWTOgaomHM6gIJhaPq45d/BDkUgkcF6Wi5Mey8rwJYsX&#10;bcGqGYaqBAKRw9UTFwEp5Ipn5x80A/Q1L09Pry2pCTuSmaSsZJM0j60ZDrXHq0mNIyo7yf41jSqo&#10;srqXX97aVdcCrvL3JY1Go2m12gVfksfHx7sWi0cQBFd4473P8skJC6bdLQc6pBTM9Zf+e5I/wbMU&#10;5+/vH7Bp05Yn3dw9ctzcPYC7u3tdT0/30Pn2jvVGg2Fhr5aLodFoEi8f72fKKioOoPMmw600EM5+&#10;0elCpVNWVtYmKo1uU9ugUqkY4XK5C58K2InJZFq0ymUlRSc6ne72+03Z9z+3SfTUSp1jPloDot3z&#10;oWRXU1vXskSBmZmZCfIibYgUCoWynGrUyUn++OTk1x/i8fh/ZWUXbvX2i82FcCFFSi0jzlXVT1o9&#10;ma0FEftgStje9ZtS9+s0g2XjY+crW5rrzoGr/FpqDQaDwYyLW7ULQXB0Z+0pEgkbnV2ZjLE8vq2o&#10;+ypn19oN+YqRXbbEE1ETsZABbT/k6fn9zOys2PoKDAwMDAwM53Iti05WW+hoNJqE4eX5SENDw8Fh&#10;Cyar1wshoWGRaZk3PqYyxd1uNiNEtQNNhTSStEvMP/VKddXpQ64y7PX09PDKi4QXbQmZ05Hm2oZk&#10;NrUs2QqLxfKWzMwEAfCLV7JJpzPHhIeUJ/rQMh4PXvNQnHIyHa+0bcrMBUaoPj1NqFtF24yy/kRJ&#10;7VGVSmXVjPxqISAgINygWfgxm5mZmZ5/DIIguGj37/88zci+zwhwJIdPjprNHrLG/5woP3XYUhiC&#10;ILgbb9z7lLeP784LxxhMr6z0jBy5v5//yUEulzXQ15cFVnDM+FK4ubtPe/v6vFdbV/dxZ0/3ZWmT&#10;+KXSyW5QBEFwEZGRhRBkiycUCsTi6S7gBGFgKdGJQCCsiOk1gUAg3rO94JG/bZl5YiX2X4otH2iK&#10;65s765a7XiqVzpK9fRYc9/T09Far1Quf0tiIwWDQn6s8fQiA04eiomLjo2IzNlHdogpVGp9cE4qQ&#10;l7uvfcA4ucY7BwDvnJCoNXeERxVUSmb6q5qbyo84MiH1SmbLlq13enp5FztrP7PZpJ8Yn+h01n4Y&#10;jqHRaNSlM/qjqTRyIc2gcbNlTYp8rGBfTsodHxw589ZK54eBgYGBgTGfa050sqWFLig4uF4smX30&#10;fE9Ps6srBa40EATBZees3+bP2fK0XOOVonBAHoKA2Ugncn/oaP7pjf7+nvPOy9I2thUkbU/zmUlb&#10;7GeNAkbDifKSE848X/yq+O0jXC7wdKePrA70bdzOMIclqgXrgWFmPbDjdVTgybJOsl9NgwKtrGgb&#10;PdPDrel2Zp5XCoEBAbkjg0OXHGMHBHQM88YuaYFCEAS3ce89T82w1j2sQUkMZ5w72Nh3qPb4f94G&#10;VoSMvXv3/ikwKGT/fE0Jh8O5hYRF7gwI4ohCw8MPjY+NeQ4NDaboNFqaM/KzABoSGlqhMxgONDQ2&#10;HDac71xRo3Cr4GC7Kr1gM2QwGUz69euLdnp7+9l0E6zTaYbbWlud0ga7lOiEx+GcXrEGwzBy7w0b&#10;H328eO4hImLdgN5ZbP0I3VRV33bOkT00Gs2i9azeLFbIxMTEskWnixkY6O0aGOjtotPpn2RkFe3y&#10;YEXlGkFwoVZH5Thjf1tQ66jBAETdTnALv7l4W9p+jXKwbGyko6KjvbkeXCPVT6tWrVoTExt7CwQt&#10;SyBeFJVK2d7U1FjmrP0wHOdgZe3/8vYUFm8wDN1kSzwCUKSAatx+mO3//cSkYOFTWAwMDAwMjBXk&#10;mhGdbGuhi/6oo7PzjYqqc5PgGvmCuVy8vX18c/N232/Cpz2oNxLcHTEGJ+I1UyZVzdvnKg59Njc3&#10;J3NelvaRHuGWTsQpF73ZqxkyVTuzNYBMJlOYwLjh7vToH/ca+TtxKD8U2Dmonkv162w008pap+X1&#10;p+orj+t0umu62s5kNC3wcyJTKT9e/G8ikUgquunBl4TuGXfrUKJNT3Ct4QNE7ZPNh9+XSaUSS3EJ&#10;CQkp8asT7sLhcEueF48n+IZHRO8OCQlXBnGCv+rq6mogE0nbJ/n89WqVyikCGZlMVvix2TUm1Pxz&#10;V1fXkdKK8ivGiwbGQXaJNYgZ1qNms2nVqlXbcDi8Tb4+01NTVa2trQ3Ly/BSzGbzog8V8ASC49Vz&#10;lwLdtbP4/vuL9H/0JGs9nbz3ktz5LeX2M5XlZ5ywFerr798jEgjiLj7o4eERDwBYMBTBERQKhfzs&#10;mUP/AQB8lZyckRsUsiafSI0oUqhYGQCy36h+OaAoQpSr/fIB7JcfsSpxKCq2sFIiHqhubCg7IpfL&#10;51yRw0pAp9Pdios3PUKjuTtl6MIFRCJBHWYgfmWh1+t1Z6dURzLcqEVuRpVN19Y1ivGcm9NW3/7W&#10;YcFLK50fBgYGBgbGxVztopPVFjoyhSJn+fr8ub6+/tth3pgD0so1AZSUlJ4TFX/D03OagI0aAEHL&#10;NwYHwJ0sqh7l/vxyY0N16eWuGFsTH5OYzdEsalI8oaRP1HcLl916cjExEeGxRbFhW9JoIC9Fyc8n&#10;GfQUe9ZLCXRxG9G7qkVhqi5p4J4YHuMNWV919QPDMMIbHV0wVVA0NfVbhQaL5e2TseO+V/jkhH0G&#10;gHdK6w0DmuOZBk+91/GLef2SkEgk8vqiDfdTKPTVtuw7LRad/Prrr//2q6n7fxEEwUVHRyf6+vgk&#10;EwiEJJ1GG61UKgNlUmmAyWRa9DpLIBA07gyGgEqjjROIxF69XtctFIma+wYGOrv7+xz4ZK4cEB6x&#10;S6zBoYgxMJyT4c8OvMGWeKPRIOnu6T4JnPRQYCnRiYDHO1V02re56I67CuHbQ90loc7c1xKvVnq/&#10;/O3Px78BTnqt3N3dquaLTggMZwEA3nfG/ouAtrY2VLW2NlT5+PgeSE4t2OXuEZmnNQTk641E1gqd&#10;cwFqLT0cgLhwEjNq3+adGfs1Sm75ELflbE93p1PbsQH4pYrTz88vwMfbO9TNzY2DxxM8YRj6zXcJ&#10;RVGNyWRS6HS6aaVKNTU7OzvB5/N5Nk7gg265Zd8T7ICgfc7M2WDQT/f19VU4c08M53Cosvbgur0b&#10;NqUYZ9dpYLzKDEEmGAAYRs04nNmEp5m07m4GNfPiNYUk7c5j4WE/9g8NLxgegIGBgYGBsVJclaIT&#10;BEFwTExMkq+3z7u80dHcxVro2IGBbXMK+cPnz5+vQ/t6r+sWOhqNRs/L33kH0T3vCa2eGuCIMTgC&#10;mzQkqPPThpof3puYGB9zWpIOkp8SUhDjIYlZ7GcNE/S6c3Wly24/oVKptC0ZydtTWbScVDC3jqMa&#10;iQFy29ebATD309mtDXpyWbNIVne2ofS0q3yurhS8vLwWvYmcmJjoBwCA6LjVieG5tzw5ilu111nn&#10;pAL1DE1Y+dHpU4f+ay1269att7HZgTbdrGk0qv6y0rMfXDxF0GQyGXt6epp7enqaAQBgU3Hxu7yx&#10;sVwAAGAwmXwKlTpDp9Maznd3v6HT6TQajUatVCqV4GqruEQgu9rGdLDOnU6lhiEIzt2WePG06HR5&#10;WdnR5SW3EBRFF319cYuITm5ubu4hISHxXl5eqwl4fCRqRtkGg95bq9V5Gg2G38RlPB6vIpKIEhwO&#10;L4ERmIcDqDgiiBg7pQRzAwTmQJjbXBgOMa/o39Zvevy+fv3z06/ZKEbYhFana5t/TCQU5QM7Jtgt&#10;l6kpkfDk8W//iSDIgcys/E2+/rG5MDF8o1LDXO0q8zSzGUdRaPyLAOJfFJeYdPuqhLHymamB2vq6&#10;0iPLrZKl0Wj0+Pj4Aqa7e7FSocwQCYWrTCYTTjYrAbJZi4WXAAAA8BAMIkJCDV4s1hDd3b3VZDI2&#10;TwoEdf39/e3zf/d79tx4d2RUzJ+c2VYHAABisaj0XGXlKWfuibF8KBQKNTIyMpnFYiXjEFz4yWm9&#10;/89a3JzWYCAZDAYaBMNmHILo8QiioRDdZik4ppaCxync8bCWhQf4UNREvSs56oG/DA3ff7n/LxgY&#10;GBgY1w9Xlej0awvdDXKp7H2FXO7FG120he7T811dr1TVVI+Dq+2GzslERsasSkrf8xeFPvIWFEXw&#10;WgfcYKhE+ZBcXPpaeeXx/2m12iuqYoxAIBBzIolLjmKvG9TULaMSC0pdvSptbVjA+gyyKT9eJcgk&#10;qYR2VTWJie6CNgKrqkVmqD5Z0XN0Uijk25nDNUNwUPBqiXjh0ByZTCYt2HLjnfjQwrvHADvDWecj&#10;AJ3Sc+bcB6d+/Pxda7EcDid0dcKa22EYsdo6hqJmQ39/71ctLS21luJ0Wt1v7S0yqTRAJpUGRMZE&#10;n+Hz+WM2/QeuUCA8ZHeFEB6H2CRUGY0G6fnznUcMBoPTfKuWEp0IBAIFgiA4ftWqdDabvUupUGwU&#10;8CfjlbI5SCmzv7uqtw+ArwFAAwN8uUG+bhUBXkRxRijEymDPpTBJOqb1HWynjOdT+pePqh/TaDR2&#10;NvRaZnZ2dkHlg0IuZyEIgphMJpdU3plMJmNNdekxAEqPhYaFfx63KnsLnRFVqNL6rjWa8Svtn/Yb&#10;Kq1bNACro6leMbftuDHjVpV8sLK/p+EUl9tn1W8Pj8cTMjMz9xDx+N+Nj/EKpgVC/LRAuOxcjEYj&#10;XiQUxoiEwhgAwH4AAIiPiZX4sf3L1FrtkY6OjuNFRUV709Mzn8Ph8E59rxmNRllPd/dxV/3+MRbH&#10;398/KH7Vqlt1Wu3OyQl+skIqQxTSZTsZoL7erODiDRu/MRgNVUPDw2U8Hm8YXOfflzEwMDAwVpar&#10;QXSy2kJHIpFUvmz/x+sbGv47zBu7rkf64vF4Qs7ajTd4szc9rdAy4+UOTKADwGx2J40d7e746bWu&#10;8+1NzsrR2RSvSy3OCpRlL/az8zOe50sb+s/aupenh4fX1rSEnalMck6SSZLnrxnmADvmhBkBbOyh&#10;BzQ26AjljRPi6srmM+XOrEa4WvHy8tpwsehkNpuBd1B4TUzBLe+J6Qk3q1Cq09pp8ECv9p2tfOfs&#10;j5++YYvYuL6o6A43N0aWLXtPTwuPHD506J9WwqBJ/sQCQ3uNVruwJPMqA8VDdrU9QigACISzyadn&#10;SiQ4fvbsWYvTBe1lMdGJExpSSSAQb0hOWPO5VCr158qd9muBJviiqAm+KAoAAI6QSIrYCL/uVcFe&#10;wvUxIDDNdybV0RN0ij07H/q/rgfE4oUTHx1FPDMzQcYv1F3pdLqbTCazXpbjZEaG/x975xnQxpW9&#10;/TvqHQGig+iiGkzv1RiwHduxnTjV2eymbuLU3dTdlH03m55N4vTeNnGqewFML6abDpJA9CIkgVDv&#10;mvdD/t61QQgJJIHt+X28unPvQYykmWfOec4QZ5g3xCGRSJ+kpRfsZnhEZBtR/gVKNTXYUTEYDFiq&#10;VOm3Hcb4bd+cEn8gNmGkQjjLPt/YUHFysQcfiUQiZ2Rk3CsWzT0+NTbua8+45HK5yyCHeyMA4EYv&#10;dw+tQi6/0NvTVRccEhpIc6In26q5Jp8/dbK0tPTXlWci2IPY2NhMd4bb34aHhoqGOFxbJf1BfIEw&#10;kC8QBgIAbsUACKQlpwzSXZyPTkxOHunt7W0BiACFgICAgGBjNqzoZEkJnZe3d69SrXqos6urro/D&#10;vqZv7L29ffzSs294SAsl/FlvwFBka7CkxmE0Ykjb/G5t1a8fzs2JlqanbDCSwxkpDMIsw9Rr50dx&#10;9Wyuee8CFAqFzk2Kz0/1ZWSl4LT5kYrpZKzcYFWJgoBAn2rBMMrbxJqG02Vdx4Ui298UXsFAQj7/&#10;FgAAgGEYwAAtD4rLOjHvf/31owCXacvLWwzQq71Ela+V//bZa5ZkzMTGxiYGBYXuteQmTa/XCTsu&#10;XPh5JaNhNBqN1uuWdi+TSCQ26QK2rmCsE50AAAANoVb8ndHptPzunu4T9iw7DWGxjun1Ovro8Egu&#10;ACDXXvtcRK1WUy/0jKRd6AHgbLPrRHKk+6nCaMDla3YAACAASURBVBypwF+Yg0YbrTbMHpE6jTz2&#10;zczD3KFhjj3iFYvFIqK7x5Jxdzc3n/UQnS6iVCoVFeUnfgDgxOHYzYmpgcFx+URKWKFM6ZYGA9uW&#10;ki0HBABQqOmbAIjbRPeIunPfzRm10gVOVV93w+mREd5gVmbmfpVc8fYwd9DbEfFcil6nww2yOamD&#10;bE5qd0eHkBURfiI4hEVmuLlnWZK9uRxarXamx86fSQTTeHt7MzdFRb87xOVev5rMS2sRzM6GCmZn&#10;nwQAPJmWksKlOTl919Pb+8309PSE3TdHQEBAQLgm2HCik0UldOFh3/YNDPyjvvH8CLiGn8hAEIRK&#10;Ss7MD47Y/axE6Z2nXKNzFZUobJsZPfNyQ335ySslnd7T08MrOxTONfWaRo/WtA3J2pY71s/Hm7lt&#10;c+SuZCds9matMJOh4XkBKwt7pFjiwmG9Wyl7Ae46eu7sq+AaPh+XA4/H48VisbdObwA+gawacswe&#10;Eh/tb1OzWwAAwAKtwnuh7lD5kc9f12q1FuX4JaekXk8ikaNWngnAzPTk6bKysiMrzaNQKCbLgMRi&#10;8bQl+2xkjFhgVYkpBAOAQqFXEFhgMDkxdqSstHTF93YVwAHBQRUABmCIy73eDutbhFA453e6Zs6v&#10;oZMmqIz3Lt+fhPJM8JiPtfR4vpLMf/6Y5m91TRdq7RWjSqUyWTbt5uYWyh0c7LHXvlYAd3W2NXZ1&#10;tjW6ujI+TUrJv57uGp6jNfpt0WgJno4KQqfH0SV65i4Yx9yVlB5SzAptNgxx+rY7an9zSKVSt7bm&#10;ll39Pb3SsMjIyhAWC+Xh4bUFglBWi5zjY8M/lZaU/GaPOBGWJykxqVCtVPw8xOVa5INnawT8WZaA&#10;P/tPEg7/j8KtW09JpNJPWltbS5GMbQQEBASEtbBRRKcVS+iwWKzaL8D/qcampq94paNWFDxdfdDp&#10;dOfsvD13o4mZf9HoiR6SNTh7oCCjloLt/09r4y9v8HiDV1z5z3W5sTuT3E2XrbQKXFtPVzecunQM&#10;i8XiitOSdiR60NNSMIot4fKxeGvK5y5SQWSeq5g3SDp6x/PUOvFNCq3mUYAITibx8/MLRqPwU8Fp&#10;W+qm3bbebI8PLx5opJ4L9R+U/fjBi5Z6AgUEBAT5+wcUWzJXr9fN9fb1nrbkwtvJycnV1PjCwsKc&#10;JXttZKwWnQAA6BWyLaTShYbTp08dsnUHTBwOh8/Py/vbyBAvW6/XOyQjZiUWJFL341XSojaO+9CO&#10;ZI+jf0yW5Trj1WZ9eMQagvhQLeGdH0+c/tHO4cGe3t59izvYUam0eACAPQTBVTM3JxKWnPn5MxQK&#10;9WVKavZWH79NORh88FapyjXBUcbjJEzv8TFuVYxIIAh00JYWo1QqaR1tbcUcNnshJjb2VERkdCCF&#10;SrOoMycAAEgk4oaSkrMfA+Q3zaFkZ2ffOjMx+a3RaH0mpK2BYRjF4w7uAgDsSktOGUDjsC/V19f/&#10;hIhPCAgICAirYV1FJ0tK6Dw8PThag+GhCxcuVLKHBq/pH7vIqJj4mIS9T8rUoTfoAYTWryEXiYBT&#10;TGokNa9XVR79SqFQyG0XpUOBUkPJqRi01OR5XMsF1SLRnBAAACJDQ6LyI4KKkylQzmY1P5OmFlpl&#10;uCrFkcXdeI+GNplxppMvjh2Z6N+KxuEABEHAxdV1ZqSrc9YWf9DVBgqFQgdGJe1T+u+Ap2Gnm+2x&#10;BxlSCtwWWr4pOfz+C9aUgqSkpGyjUKgJlswViQRVFeXlxy2Z6+rq6iudFy8Zv4I/ZwCA3wVbIwq2&#10;rlwHBgBjRnTS6bSC9rbWz4aGhmxaMubn5xcYyPQ/MsjmbF7LOgQCQeHi6jqNw+N0EAShYRgGMAzD&#10;Br0eGPQGIwxMG5WvhAEG4ESzkMUT0OtuTaV4ZPiIUkzNU2ixiv900L/991cn3wIOEACcnGh1i0Un&#10;rUaTbe99V4vRaDQ0nq8uAaC6hMkM+CwmLnsXlc7KU2m8cnUGHM1e+5Ix/SeGB84licXzqyqno1Kp&#10;8yEs1lhAgL86LDycGBAQSPf08iTQaDSyXq+HJBKJcmJiYn5ifFw2PjYunpqaQvFnZhiC2dlAgxWC&#10;hEGvx3S0t2+ZnJgYjY7ZdCQwiFWAwWDMvi96vWa2rbX5I1t/JhHMk5iYuNUWghOJTJK6urhOozEY&#10;GIIgtBGGYaPRCBsNBmAwGFYt7Bu0ur9tyc+/bUEiOdTa2loGEEESAQEBAcEK1kV0sqSELjQ87Cc2&#10;h/Pc+ebmIXAN/7jh8XhCdu6Om5w9tj4jVzuFSdfg1QTDMEwnTZYP9h9/ua31fA24wt/XlISYlHR/&#10;Zaap10Rqoqh3RNJ705bs2+IZlLRkSJoXqBiJtDariU3xvnDBQK7rEMmbzzTXn2QFBQ1JpTIPDP5/&#10;lj3ODMYr4Ap/L+1BWGR0bGjqrnuFlNj9Cphk0nNrrTCgOQ5usvqjU0e+PgSs+x9Afkx/Cw13YTA2&#10;NlpvqaBFp9NDTIlOOp3uivZGIZFIJICy7jfj90wnzDKiEwx4Q9yvTpw48Z0NwvsvYWFhsUQc/tzU&#10;5KTV5vR+TGZPCCt0NikpySUrK8s3PCLCHYKgUFNztVqtsbWlZaq5uXmqp7tb09fbGz4/N7/UFMkM&#10;/Bl+1Oi0T+/dWxk1e8JFOZetr0dpTwy6HXvuo9K/O6rcWa3RXlg8NjE2lg5+/1du6O+48fHR4fHx&#10;0XfwePzH6RkFu9w8IjIBNrBQoaKF2XIfCo5XOsKuiLVWcKI5OQnj4uMu5OblMW659dZ4DAbjYm6b&#10;uLg498WDfX19M8eOHRvpaGvH9vb2xJjyjjPF5Ph49PTkZERcoqB0U2ycD5XqZLK0E4aN+pFh3vcn&#10;T578wcI/C8EGMBgMd71G+8NqBCdXN8Z4RETkaEZmBi0nJ8cvlMVyhSDIpLAol8t1jY2No91dXYL+&#10;vn7dIJfLnJ6aCrJiu0gAwPYteXnVYxMTB4eGhvqsjRcBAQEB4drEkaIT5O7u7vF/JXRPmCqhw2Aw&#10;Ov+gwGebW1o+55WWrrof7NUAkxkQlJp5w6MqY+zdBiOaKF+D2IRB6+U4Y9uH9XW/HOLPzEzZLsr1&#10;JWuzX3Yofc7kDaFAgRfcSNffvUnBTyMqZ8jWrCvGUoSdBPf6djlcX9U+UtbHHewFAABPT08fqVS2&#10;5Kayt693Q5WerDckEomctf3m+4xeabeMAs9Ee92q+hlHKiR9p9+rri61KAPpUmJjYxMYDLdUS+aq&#10;VOrB/r6+BkvXJuDxSzyiPL28+nljoxv6pn0liCQiGYZg634zYADQKIzJG+OZmamfjhz57R1bltVF&#10;RETE41DoczKp1NwN/WXg8Xhlclpq3d59+7x27twZAwDYZMlxOBwOlZGZ6ZeRmekHwO8dGU+dPMk7&#10;+tsRfnNTU7xWq7XIdJ03OhX92i8y0Vwxs/zuJFHB72tBxpIRz7NPf3L+KUdmyM3Nzy1pumA0GtF4&#10;PB6/uFvbRkWj0airKk//DMDpnyOjYuJDWUmFJBqrQKbyyIRhtEUizXIQcPIR0XQTfU4k8Lf4GAJB&#10;kZuf3/zk009tZjKZRWvZPyoqyisqKsoLAADGx8elH3/0cXNdbY3XzNS0yd/BSzEajej2ltbt83Pz&#10;7YnJyWWeXr6Fl8+Awcz05E/ff//9S2CDC4xXG0mJia9zB9hWPZhx9/AY27HzupFHHn00mUKhMC05&#10;hkKhYLdu3Rq6devW/54vXC5X+sMPPwy0NjWROGxONLDgSczo8EguGo3u3FZc/FZNbe0/lUrlNd01&#10;GgEBAQFhZewuOllSQsdwcxsBaNTBtra2Mg5v6IowsLYHKBQKnZaeV+wXvONZqcozXb7Gd4JCXOif&#10;myr517mas79a6nNzpUAkEknZYbic5V7/pgH6+mHp2OuWrmcEwMim+LS36knVFwSS5pKm6tOLb7I2&#10;RUffMDw4dNlxVCp1jjc2esUbRNuK5Iy8IrforXdO4SKu1wMMwR57YIFO5aPqPtxf9f3rw7zBVZWA&#10;sFhhiQQCkWXJXIlkvrOrq6vd0rU1ak3i4jGaE83i4zcqRBKRrEfBVnkjQTAAWDRmifgil0vbz5WV&#10;viMQCPi2ii8wMDAMC6HK5XK5RaWzEAQZs3NzW5965ulQFou1JjEAAABQKBTYtXt38K7du4OHh4fn&#10;3nzjjara6upstUpt0lj+UhYWpIwPjg2l6eGQsvuTRYUV457l//i+/4Xpab5DHxIIhcJxInZpYpqz&#10;s7Mrn+/YWGxBf1/3hf6+7gt0Ov2T5NSCPS6M8Bwd7Jev1pJ8rV0LBgAYVZ0do8PsvZYe4+fP5L3+&#10;xhukpOTkfGv3Wwkmk0l7+ZWXs7Varf7fb71Vefb0Ge+pycnwlY4b4fESpFLJeEpq2m/BoWH7LmoM&#10;gtmZIz/+ePjvCwsLS9M0EeyGu7u75yCbc8CaY3Ly8+rffuedBBqNZrH4uRwsFov24osvpgAAQFdX&#10;18xnn3wy0NTYFLUgFpvN2jQYDBjuAPup2E2b9khkstv6+/uXbdqCgICAgIBgN9HJkhK6EFbo8aHh&#10;4Wea21rZ4Bp+subqynDLyt17HyCkPabV4V2kJnsIWQYEYAMNP/hLZ9uvrw0M9HbaLsqNxY785B1p&#10;3vPpy70eYIQiLFlHhKPNdOLd69uk+vqy85zTw2PjvGWmQsJZwd8WD7p7eb4Cenuu2XP3Il7ePr7x&#10;W258QOqccNMYTLcmXd8q3CFhL3a64evyU99/qFarV/1JoTnRPC0rrQNAJBT0A8u/n6CpyYnkxYMG&#10;I9xrRXgbEjyRQIKt9XQCAKBQ6MvER61WPdne1vLhhQsXmmwVG5FIJHm5ux+f5c9aJDi5u7tPPfv8&#10;c8brrrvOpJfSWgkKCnL98KOPtjc3N/Neffnl1p6u7ryVjlGp1eTPTg2nGuHQw2fbZ77r7mV32SM2&#10;c4jFYhHRfem9prubG/NKFJ0usrCwIC4r+fVLCIK+TkrOyPNlxuTgiKGFUhUjxVLjcQpB0DLS126y&#10;aYUp4hIS6r/+9pt0MpmMWmXYFoHD4TBPP/NM/sGHHlK/8Nxz5SVnzqZrNBqzhv9zQhGzuqKCrtVp&#10;fw2PiN4rFM6ePHbs6D/Gx8dH7RkrwlKio6N3jfGGLT5Hrtu1q+ztd98phCDbW+bHxsZ6vf/hh14L&#10;CwuqV19+paqspCRWukLWqIA/y0Kj0Y2FWwufLTtX9ia4hq/lERAQEBCWx9ai04oldCgUyhAUGvJC&#10;c0vLR7xz5+ZtvP+VBBQbm5ASuXnv0xKV/04tQKHAGhxf8Fi10KCsf7O26shnV/uTSqavj39auHMG&#10;ncCnm3q9ctyjYpek/4/LHW8AkKGf6tvSrMFXtfPFjeeaz5Wu5Nfj5eXlI5NKl3jE9PX3/2r9X3D1&#10;gEKh0DnF+w4QAjNvGYOCCu11uYkFOpWPln1ssu34h53tzfVrXY/uRLeoHAEAAORyucjSuWg0Gm3K&#10;Z0WukA9ausZGBU8kkA1oo1XlSdDv5XX/vQHW63Xi/v7ej44ePfqVLWPLzcl5gTvAtsi7Z3NCfMOH&#10;H30U5+7ublUnvtWQkpIS/NvRo0HPPPNM7dFffs1YybNFoVDSfmucD2tsbq+wd2ymUKlUJoVcBoMR&#10;BQBodHA4NgeGYWNLc31FS3N9hbe3z2dxCbm7ac5heSq9T65OhzN7c61VcMbm50RLBGVTBIUED3z1&#10;zdfJ9hacLoVCoRDeevvtgtsOHJh95qmnebzBQbNlokqlklZfXbMNgqBfqqqq/snhcBB/nnUAh8EU&#10;rjzrd+ISEyrefvedrfYQnC6FTqcTX339tby/PvmE5h8vvNhQXlaWpNPpln3gYDAYMDwu9/XioqKE&#10;2rq6u5ByOwQEBASExdhEdLKkhM7F1XUCg8c91NraemZwZPiKNtRdCyQSiZyTt+t2skv+00oNJUCy&#10;hqwmAACgEfkNY4Mn/9XUWF1q65bjGwkcDocvSk3cnuBBT/XGwv4HkgX7lpt7vEl14kkAtiwenyU4&#10;T3RgXOvaJbqGM1V9J6ZmZiYt3T86OvrGYe7lugGJTJLw+vuXKqvXCBHRsfHBqbvvmyVF3yCEiRZ7&#10;6FiLJ+C3Y2aaDq81u+kiWCwWR6M5BVsyF4aNBqVSKbF0bQqFYrKUamFh4Yo/T/BEPFmPMlpZMgkD&#10;LApLBgAAg0GvGBrifPrN11+/Cmz4NJzFYsUMcbh/sWRuzObYrsM//piOxWLte9d2CSgUCnrttdey&#10;/f396w+9/XbSSubPUxMT8Vvy858pKS39h6NivATY08urnz8zE3npIB6PTwYAfL4O8diN6empienp&#10;79/HYrGfpmdsuc7dKzILwgRulavpUYtPDggyaBSyGYtM4klkkuTdQ4c8KRSK1VmBtiA+Pt7j+MkT&#10;jIMPPFBfXVllstHGRdRqNbmp4Xy+XC5/ylHxIVyOUqkKtGQeFovVPv/CC3GQvRWnS2AwGPj3Png/&#10;o66ubuLll/4lGuRw4szNH2RzbkqMTwjtZw9sE4lEAkfFiYCAgICw8VmT6ITH4wkpycl7pAuSQ8uV&#10;0AWFhJSMjY892XqhvRdcw2m3QcEhYUlpN/5FoYu8wwij8UrN6tdCo/RqErr3y8a6n98aHx8dtl2U&#10;G4/I0JCo3PDArclUdE6cmp/lpBa6vgkFPYZBG29a7pgtWONe8H/ShBZCa/vI3s3NGlxl85iovrq1&#10;pHIV4hwknOEvKa3z9vV9vae//5o7pykUCjVz+y1/1nkk3zwKPOPs9akmQiqxp7LvN+75397n9Pfa&#10;rNQoKCgoBIvDWWTaqtPppvh8/qila9PpdJPrisXiWUvX2KhgCDiSBmWwyBz7ImgYpUOhUFiDwaAa&#10;GuR8+MXnnz9va3E8gMl8hTc4tGLXJx8/P96XX38d4UjB6VIeeOCBTI1G0/DhoffSYBg2mwEzPDj0&#10;dxaLdZTL5XY7Kr6L0OhO9YtFJ/H8/IrlgVcqOp1OW1NdcgSAkiNhYZGbwiJTism08AKFyiPLAKOJ&#10;AABAwks4EzOjSxoEmCIzK6svIjJy2dJvR0AgENCff/ll5l//8pfzx347YjYWmVTqFhQQcFwsFmcg&#10;GSqOx6DXW/SdGhrGGti0aZPJroP2Jisry+/k6VM+jz/2eEnJ6dNbzWVsTk1MxIcGBdcTCITCycnJ&#10;UQeGiYCAgICwgVmN6HR5Cd34hMlJoeFh/2xpbT10rqJ8DlyjYhMajcZkZm3d5eW//VmpipEgW6OV&#10;N4kgH5GLyl+prDzxH1tkfGxUKBQKdXtK/M54BiU1CZLlBitGNwHZ/16/Pg2/e7ljP271/GintO/P&#10;U0TXkQ60S22bWN1wqqHrmGhuTrjaeLy9vX1lMpnr4vEBNvun1a55hQKlZhdsZ0QW/GEcE77bCND2&#10;eZIPA+ALRqt0o+cPnznz81e2bhfv7+8fjscRLCqv02rUgtHRUYtL41xdXHwl80urW6VS6RXfjZPu&#10;5cyaQFvWke0iWANabTDotSPDg59++eUXz9u6oQGTyQziDQ5tt2Tu35/7O4VOp69L9slFHnvssYxB&#10;LvdU2dmS68zNMxgMmMCAgLe4XO5WR8V2EY1G2wYAuPfSMeGsIASCINTVnE0LAAAcTn8Ph9PfQ6VS&#10;P0lNK7je1T08Wwf8twCDcFIuk8WsdDwEQcbHHn98XYQBU7zx5pvpSoWyt6ykJNrcvOnJqdjszKyv&#10;S8pK94Nr9Hpt3YBhi0TwoKBgq5o42BoMBoM69N6h4s82Rde/9+67m5QKpdNycwWzs6E+nl6VOp0u&#10;c3Z2Fmm0goCAgIBguehkSQmdE53OJ1LID7W0tJzgjY1eVd3SrMHDw9MrM2ffg3p00kGdAee0FmNw&#10;AIxGJ8L46f7uI690dbY1gav3ghBK2RyTmubvlZ1KhvNjVNPpJOXMklKlo06hnx30E9xjagGtHqWd&#10;HtfMvo8Jeu780Gz1+QtnGoAN3q/oqKj9vEWldQQCQTHM5SxN7btK8fH184/Lv+ngAn3zjaOw05o7&#10;5iwHDZJPu8g6fu6q/OnQxPiYXd5fGo3GQGMwK3YUAwAArVY7JxAILM5SotPpIaZEp+W8cq4EyGQy&#10;Ze/efX/WBUI7DOhZqzydsHq0fHCI/e2XX3zxglarXUN+p2nCwsJ2Ly57NUVaZkbN1sLCZbtdOpLX&#10;Xn+9sLOjc1LA55vtoDbC4xWEhYXFcjgchxqKz4vnl/64g99LR2UymdSRsawXMplMeq7s6LcAgO8S&#10;ElKz/PwjdwMAVhQ3g0NDL4SyWEu6V64XEASB9z54P/qWm27uutDWZlYMG+RwbsjKzNpfV193rT1M&#10;WVeIZPIkAGDFroOeXp4bIgvtnnvvzfTw9Ox/8bnn9VKJZMnDuIuIhMLAkMCgc1qtNlssFs85MkYE&#10;BAQEhI3HiqKTJSV0AUFBVVMz03+50NXZCa5eUWQloISE1CxW9J5nJSrfQhWAIGBY/WJYtHYBpW8+&#10;VF/924dCoeU3vVcaDFdXt22JMTsTXYgZCUZxjq9yOPjSrKbF8HHQ6HKv1U271X5aVvfB3Ny8xcbP&#10;FgAJZvjPLB70C/B/u4/Dvqqf+gPwe7Ze7vYb78T5Z9wyCgLy7fbpho1GpnHotIxb9d2p8lO/Ajt+&#10;j1AoVItK6wAAQCKVjFgTCx6PX5JRQCAQFEaj8Uo8V6CCgoJdCQlJt3h6ee9tmm+psXYBkoLU9dmn&#10;n/7d1tlqF4ENxh2WzLvv/vv97LH/aqBSqbjbDxyY/fcbb5gVnQAAICgw6F4Oh/OgI+K6iFAoHCdg&#10;liZVuLq6elwrotMlwO3tTbUqlVQBAHh8pcmuri52Oc/XAhqNBp98+knUtuLiGZFA6GVurkImfdfJ&#10;yalUIpFc8ZmZVwpYLLYFAFCw0jwUCmVz0X617Nq1K9LV1XXqoT8/MCeVSpcVnvgzM5EJm+N+rqqt&#10;KbLXbwACAgICwpXBcqKTRSV0rIjw19ra29+uqKoUgGtUbKJSqbScvOvvxNNynlRpST5rNQanEuc6&#10;+GNn/lVfV3b8av2RRqFQ6Nyk+PwkH0Z6KkG3JUo+lYKTG1YsexHjqcKHctUPL/d6LddQY2PBCXh7&#10;e/uZKq3jcDjf2XKfjUh0bHxyQNLOe2dJ0ftUMMFkp0Bb4IqaH6SI2n9qKvnh0NycaNVlkJbi5OS0&#10;4s3+RWRSqVWlARqVekmWg6e3d0sfh33FfD9CEITKy8/fERsTe523j9/1WCzOHQAAjLD1MjrKAOT2&#10;+h5DoVDoifExs0bJAADg4urKz8jICLJHDKvlvvvvi/v6q6+m50Uib3PzhHz+9QCAg8CBv69isVjk&#10;5ea+ZNzd3T3YmlLTqwmlUild0TQMAEChUDaMMHApzi4umIMPPTTz4nPPewIAli3nkixIPNJT0544&#10;W1qyxMMQwT7Miect6sY6MjyyrqXBi8nIyPB56tln+l587nmquc52I8PD+YVbt750tqTkaUfGh4CA&#10;gICwsVgsOkGRkZHxXh4eb40Oj+SYKqGj0mgimjP9kaampt94Y6Mb8gLLEYSFRW6KS973hEzLutkI&#10;o7GqNRQTQpBBR8Vyfmhv/uX1wUFOv+2i3FgwfX38i2IidiTSsVlxWmGWu4bnA6zoY/gD2uPdl0ni&#10;l0y9NimnTLYOCFpsFetFoqOib+JxuZeNYbAYDZfHG7L1XhsFJycnevq2Wx7QuCffPAq7bbLX7S4a&#10;Nmj8dP1H+d0lX9Q01pbbZ5fLgSAI5eREt6hzHQAAKBSKeWuWn5qaXCI64fC4TivWWDfQaDSmYOvW&#10;66Oiooq9PH22YXH4ywSRVfn5GIDdyqw9PDy8VuoEBwAATH/mJARBnvaKYzWg0WhUdHQUu7a6xqzo&#10;JBaLvQMDA1kjIyMcR8WmVCqVpsbpdHosAKDEUXFsJPh8/qSPx8qnkEKhtESbWhduP3Ag/ujRozVd&#10;FzrMlplOTkw8QKFQXpXL5WZyjhFsRXd3d3VIQKBMpVJRzc3jsAfs9uBntdx0881R/f0D9d9/+61Z&#10;8Z87wH4qPi6u5EJHR7WDQkNAQEBA2GBgAPi9HX1qSsreiyV0o8NLS+j8AwIaZkXCx7p6e9qvdjPR&#10;5cBisbisnOJ9DJ/iZ+Uq52jpGiU3Ak45rZXWvl5TdfSrq7VsAYfD4YtSE7cneNBTkzHKvHD5WAJK&#10;Bsx2blqMHEOUdBK96v188MveoDVN0s5X1ldVrj3iy4D4U1NLSuuCQkIOcYaGrsbPAJSeV7zbOTz/&#10;jgk06zojjLabcakHNNuJ5Tf9UHXm8EcKhUJur30W4+fnx8TjCUvTOEwAw0aDUqmQWLo2Go1GmxJB&#10;NBrtgDUxOhoMBoMtKiq6ISIiqtjD06v4YmbTUozWy49G2G7Zmlgs1iJ/KRKJbJUPlaMICAxU11av&#10;XLHo4+MT40jRCQAAe3p6svl8/uU+MzC8rh3Z1hO1Wq1ydnaeFovF5jPThEKLS3fXg+uu22noutBh&#10;do5SoaCnpqTeWV5R/p6DwrqmUavVKr8A/6+4A+xls7gBAGB8bJxVVVk5l5efv2w523rw/AvPZ1ZV&#10;VIxPT02Zbc6Bx+I+xePxMRqNRu2o2BAQEBAQNg4YAADIzcl5kMcdfMvUhLCI8HfaOzreqKypngHX&#10;aAmdt7ePX0b2jQ9rQPz9eiOGIl9jCR2NOFXJGzj2r9aWhipwlb6nkaEhUXnhQYVJVFR2nJqf5aQW&#10;Wn2hNEj26m42UiraBNLz3P7hga+zWMuWtJ3nqs7buozHx8eHqVAonBePcwcHv7blPhsBpn9AUEzu&#10;/oMLTrE3jME0u/nfECGNxEPZ88tI8/FP+no62+y1z3IEBgVF4PAEH0vm6nS6qdnZ2TFL16ZQKCbN&#10;yaUy6YY0nMfj8YSiouL9ERERxW7unoUYDNbsZ3Q1X1SQwZpcRuuAYdi4fKHQ/zDCRpOZO+sNg8Hw&#10;sGQekWDZ+WpLaM70usWi0/TEZB74vTTrqvzNWgk3D/cKsVh8wNycmekpL7lcrqJQKFZ1eXQUt952&#10;a+aH7703IxaLzXo7wUbDXgAAIjo5iM6uxBg8SAAAIABJREFUrjecyJR7dTodwdy8Tz76eHyjiU5o&#10;NBrce/996Befe97sPMHsbGhOds5DZefK3nBQaAgICAgIGwiTnk4kMnnB1d3tsaampp94Y6NXbNel&#10;tQBBECo5JWtLUNiuZyUq71zFGvNa0CidggB1ftJQ8/M709NTpk2yrnAoFAp1e0r8zngGJTUJkuUG&#10;K0Y2mTMFN4UER5nrwHvUtcqMtSVNnJO80bEhAAA4eEfxw3Fuc3GmjukUunbWXOBVr/kPWERUZNSS&#10;0joUCmXgOTbrwK5gsVhczvb9f0L7pd88Cpg59ryd9IInm+Dx+m9KTv/0hV6vt5sYYQ6Gq6svFotx&#10;s2SuVqMWWONhQ6fTTWY5iMXiKUvXcAQkEolcXFx8MyssvMjNzaMQjcYs2/r6UmBgWWvvy44xwnb7&#10;P2s0GhWOSFpxnk6r3ZCiE5VKteh9x2AwZgUCe6DRatsAAJd1CVWpVFQMBoNZr8/ueqNQKs8CAMyK&#10;TkqF0umLzz9veOTRRzMcFJZV4PF4XGBw8LS4rc3sOTU+Opbl5ORERwzFHcPMzMzk5qLit7ls9pLM&#10;6ktpb2uLraqsHMzLzw91VGyWcNvtt/t89fkXvLGxMbOl6/Mi0SMYDOada/U7BAEBAeFa5jLRyY/J&#10;bJ2XLDza09PTBPdfmyV0dDrdOSdv7z0oYsbjGj3RY63G4BTCAnueX/ZybfWZn+3RMnwDAKVsjklN&#10;D/DKSSHBeTGq6XSScsaidvQXMQJg5FJ8Opr0xMoW/kJ9WWP52UsvSlAoFDothJgGgOnr36Yx3Pnu&#10;Xrat24pDM1OTzy4eDAljfTA4MryGvoQbh5j4pHRmwnX3zhCi9mgAnmbPvXzkzSd0460DlRWlH9tz&#10;n5Ugk8nOZnx0L0Ot0QgFAss7R7q6uPhK5sVLxsVisd3N0S2BSqXSiouLbw1lhRW5urgVoDEYqz6n&#10;MGS96AQZgN3K64RCoYARylJqNBqzytPY6CgLhmEAQVaHb1emp6dnAAAhFkx1eODz8/NLDR3B735v&#10;c3NzG+J8djSdXV1nmN4+K3rvlJWWkR9+5JENd75dxMvLc0WfOqPRiA4NDU1qa2s754iYEABoaDz/&#10;Wmhg0J0LCwvLCoIwDKNefuklXXJKio5MJtut/N1aIAgCmTnZkrFvzfdXEc/P+2Skp99UU1v7HweF&#10;hoCAgICwQcAAAMAMn39epdMyq+tqJ8E1mjofFR2bEBO/7ympOnivDkDotdwqQQA20Ai8o13tv77S&#10;39d9wXZRbhwYrq5u2xJjdia6EDMSjOIcX+VwsLVZTSK800wnzq2+VaqrO1Pbf3xianrc1Ly8jIS8&#10;dKbcpFGlSodWtfNk7db/Bebx9fX1VyqUSzIRhkdGvrT1Xo6G7uzskl5860GVW+JNozAj0p57OQHJ&#10;BHrgl46+vvZdzgznV+y5lyXQaE5mPVkuRSaVjAIrvg/pdHqIKdFpvQ15nZ2dXYqKim4NCQktdHZx&#10;K0Cj0asq/YEh2CovNgAAgO3o6QTDsNHb17dxhMfbYm6eSCjyOXnixOCu3bs3VHbAIJdrkSphMBgE&#10;9o5lMUKhcIyAWXpP6+bm5nutik5SqVTil57+OXeA/Zi5eZyBgc3vv/de10MPPxzrqNisAY3BWHTe&#10;OdFoG6rj49WOVCqVoHDYP4IVzPpHhkciHzp4sOrLr77Kc1BoFnHLrbeGfr+C6AQAABAMHgYAIKIT&#10;AgICwjUGBgAAenp6mtY7kPWAQCAQs3N23OTksfUZhZrGkqzR3hCH0czB6oa3aqt++0QsFlvT9eqK&#10;AIVCoXOT4vOTfBjpqQTdlij5VApObrCqja8eoPRsik9bsw5f1Tg5V1PZUlpuNBrNZg6lRXum+1KE&#10;JtvcN/MZTSV1TWeticESoiIjbxnicJeMDw4O9tp6LwcCZW7ZsY/GyjswgQ7dAcMou3Za8haV/zh+&#10;oSJTq5LtwuMwYGJiYukb6lggJzo90NLJUpl02prF8Xh8tKlxrVZrtw5u5nBzc3MvLCy8LSg4pNDZ&#10;2TUfhUKvreU2CjJZjm0Wg/3K6wAAAI1BVwMAzIpOAADw4+HDil27d9szFKvQ6/WGocFBF0vmzgoE&#10;Dv99FovFIi+3pX7y7m5u4Ww227wT9VVMd0/Pu1Qi6UFzLeIBAOCrz79g7t23T+3j42PWo2c90Go0&#10;Fn0mcThcgJ1DQVhEa2tr6bbi4ne5A+xHzM2rrarO++vjf6l9899vZTsqtpVgsVhUCIKMMGz+4cTE&#10;+HginU53XlhYWPqEBgEBAQHhqsX6m4irAH//wODUjBseUxo2/ckAY4iKNYpNNKKgaYJ38qXG81Ul&#10;KwkoVyJMXx//opiIHYl0bFacVpjlruH5WGsPzCc4j3diXOvbJLqGkxXdR2YFAr4lxzk5OdGzWehl&#10;Wzw38OB6Pn92xrpoVgSanpx8avEgKyL8U97Y6BX5/w0IDA6Nzt3/0Dw1Zt84TLE428daULBBxzBO&#10;dal7jy+whwZuxmLR/y0zWe+LTHd3d3cikWixP45cJhNZs75GpU5cPObm5jbMGxt1aPaol5eXT0HB&#10;1luDgoIL6c4uuRCEWsP3PAzkcln76OjwaYMHiLD6aDtmOgEAwBCP9xsA4J8rzWtpat584vjx4V27&#10;d2+I7I333nuvaXJickXfHwwWoxkYGGh1REyXolKpTBaWk8nkeADAYQeHs2GYmpoaKy4qemWQzXnB&#10;3DypVOp879139x05diwSj8dvqDq7mekZi8qyIAA2nGB2LXCuvPyJ3OycqBEer8DcvGNHjmTrdLoT&#10;7753aJejYjOHRCIBKwlO/wcUHh6e2dTUdNLuQSEgICAgbBiuGdEJhUKh0zPyt/sG7XhGqvJIk63x&#10;VgiFMmjI6N6vmht+eWt0dHjINlFuHHA4HL4oNXF7ggc9NRmjzAuXjyWgZMCq8hothNb2U3yamzW4&#10;6obR2ara1rPVwMryzR15CdeleIpSTb02rSBPdw2JO61ZzxKWK60bGx//zNZ72RscDofP2XHzPZBv&#10;6s2jsF+GPYtn3SFhL17Q/MNIT/NDWrk4EYv9XyJVUEjIWUeLL4sJCg6OwOEInpbMhWGjQa1WW1MW&#10;B01NTiYvHqS7ODusQx+TyQzIy8+/JTAguNCJTs+GIJTV5XD/AwZymbRlZGT4TF1d7c9cLnfgur/d&#10;9K3Vy9hZdOLxeANbt2wpGx7iFa4099C77yqLt23T43C4df3dU6vV8C8//exvyVxfP79mztCQw70A&#10;YRg2unt6cAX8Wdal40qFMtfRsWw0qqqrX42Ljb1NOCsw68fFGWBH3XPXXee/+e679I3i7ySTyYzs&#10;gYF0iyajyAFbi/b+oaWp4jhiKO449Hq9rrW97cboyKh6/vR0lLm5p0+e3CWRSs58+NFHW0gkEt5R&#10;MZpift7y5H4nGm0TAAARnRAQEBCuIa560cnVleGWnbf3fiMu7VGdHu8iXaMxOAkvH1PMV75SUXn8&#10;O5VKtSG7Iq2FyNCQqLzwoMJkGipns4qf6aQWWt2ed4rIGO5AO9e1idUNx8+2/yYWL6y61DCZ5ZRM&#10;ws6YNApunqI1ldSUmPU/WA1RkZG3miqt43A4Nhe47MnmxNQs3/gd907jI67XAjzFXnbEOKCR+2j6&#10;j4y1nviY09/T4evp9fLimywjbDxun90tx8vTMxCLxVrUfl6r1U7y+fwxS9f+v65eSzIIYAB6rIlx&#10;NQQHB7NycnJvCggILKQ50TPX5jsNA5l0oXFkZORsTU31Tzwe778fBCMasjrzATbCds8MFM7NvQQA&#10;WFF0Gh0eib7nrrtrvv72m5z1FAEee+SROgGfb1FZDAzAyiYpdoLu7Fy3WHSaHB9PBL+fYNek9yMA&#10;ALBYrMiYzZvbK8vOBa2U2XG+viH94IMPnnn/gw+2bwTh6aMPP2zTaDRLxHFToDEEPZqy9ePt16ce&#10;UErZ53iDFyp6ezsdJqJfy0gkkgXOIDc/IiysbHpyyqw3WH1N7fYb9+1rfPX11/03bdpktyzmleCy&#10;OVoAgEUl3CgUyqLOnQgICAgIVw9Xq+gExW5OTI2M3fO0ROV/nQagUGvroWQ0OhEnStjdR1/u6Gg5&#10;D66yC24KhULdnhK/M55BSU2CZLnBipFNQGrdGmoUTtlD9mpqU2NqqzhTpS1djc1gje9TRFhIZFaQ&#10;dtnSuvODmgY7CH/Q1PjE04sHWeFh3/HGRu2atWErqFQqLWPbLX9We6T/YRS4Wl0SZQ3eYKoZTDZ+&#10;X3r68KdarVYTGBgYBoxL/+0Tk5ON9ozDEkgkEt3S7B+dViscGxsbtHRtCoVishOcUqm0m49VeHh4&#10;dEZm5g0BAUHFVCotZa1ik1S60DDM452prq76cXR0dHjJDCww2yXO5KoG+2Y6AQBAZ2dnXeHWrSd4&#10;3MEVy0wa6upy7rn7ntpPP/s0G7WWRLBV8vK//tV0rrTMIsHJ2cVlsrGp6Qd7x7QcWq22DQBw1+Jx&#10;IpFIvBofuFhCZmZmQcHWor9RqbQkycLCqbbmlhXPudIzZ7ffcfvttZ989lk6iURat2uumZkZ2ZFf&#10;f7O4vBhLcDZqYDRBqvTaAjBeWyLjEgejYscqRLMDdU2NFScUCoXcnvFe64hEIkGPXp+/OSbm7MTY&#10;uFmhkDPATrvj1tvmb7vjQMNf/vrXjPUQOL/77jsBAMCk9+ZiIADs2i0XAQEBAWHjcVWJTiQSiZyT&#10;t+sAySXvKZWGGiBZY1YTFq2VYgyt79VV//q+QDBrkQfRFQSUFBOdnBnkk5dCgvNiVNPpJOWMVS3U&#10;AQBgjOTOuQA51bXOKetPVjYflclkVspVy7MlJbQghjEXY+q1LqFrVweHb/POgEwmM9BUS+zJ6ekP&#10;bb2XPYiJT0r3S9r78AQ2Yq8RoO3WUpkMlCI3Zc+v7Lpf3x/isvsujvsz/VMnRkeXzJ+enh6xVyyW&#10;QqXSPCydq9GohQKBwOKuYXQ6nWFKYhUvLFicLWUpMTExCampaXv8AwK2kcnU+LWKTRKJuHaYxztb&#10;WVlxeGJiYtl4jRjYatEJOCDTCQAAunt6HvB0c0+XSaWMleZWV1Rk37B3b/s7hw4FM5lMuiPig2EY&#10;PPvMMxVHfvl1WRF9MXgS8dH1FHfmxeIBU+POzs4MlUplstPo1Ux6enp+YdH2l2g0pxQAAIhPTIlX&#10;qVQVfd09KxrZNzacz75+566ef/7rJZeU1FSLsi1tidFoNP7l8ccbRULhihmBAABApTkJsfigQM0l&#10;fpcKNTUUgOhQsmvYgV03pB1QSLgVXHZLGZvd122vuK91FhYW5lva2vKzMjK+H+IOmu2EIJPJXD7+&#10;4MOM2pqaC4889pjTli1bgh0VZ/m5c5Otzc0WZ1nBMLjqGu0gICAgIJjnqhCdgoNDw5PSbvyrXBd5&#10;wAijcKo1OmBQieLu2YkzL9XXlh7T6/V27b7kaIhEImlXetKeFDdKdiK8kMdUDocCKxu6KzAEWS/R&#10;q7FFBdWe6x473T3QYPOyMzQajclkETKXe/3CFK6ttvFCra33jYyIuG2QzVkyzmazbS5w2RI0Go3Z&#10;suv2Pxv9sv40BntstttGMAB+YLRSPVz73ZmS375bbJyPx+GWXBjjcDiVXC5f96fiTnR6gKVzpVLJ&#10;CLAiU8/FxcVXMrf0OlosFttMrE5ISEhLSk7ezWQGbCeRKJvWshYMG42SBXEtb3joTEV5+eHp6elJ&#10;c/OxWCzOiLasdOIyHCQ68fn8KSaTeQBIpRZ1suzu7Eq4+cb9I/f9+f7+P9x5p2UeN6tkampK+ejD&#10;Dw92tF9YUZy4SGhY2OGSstIj9oxrJYRC4RgevfQSwcPDI3B6evqaEp1SU1Nzioq3vXhRcAIAADye&#10;4JuSlqkwGuGagd7eFcXEYR5v0x/v+INq15491f/4f//IxOPxDrn+0uv18N133XWmpbHpOkuP8fQO&#10;6lGoXU3+/hqMWLJU6VsMY32LY5IS/rgpbviccJbd0HS+8pRarV7joz6ExSiVSsW5iop9RYWFr3IH&#10;2H9daX5/b1/8A/fep09OTS1/8OCDIalpaQH2jK+urk7wxON/oVpoIg4AAEClUVucRYyAgICAcHVw&#10;xYpOGAwGm5G5dZen//ZnZSrXeOkam5JDkFFPxXF+vND862tc7kCvbaLcOLi7uXnsTdl8UzoNVZCo&#10;msojKazPahome/S1w7TaVpG8/mRJ3TF7PoUvyEoqSGdKTV70avRoTRtP2QbDsNHG20KTY+NPLB4M&#10;DWP9whsbXZe295bg6spwS9t1199mqYl/UMEEu2VuOEGySWdp5y8d5T+8MzU1aeqmExoeGlpSbhIQ&#10;FHRkYJC7riWpVCqVRiFTmIvHRSLRxCx/enB+XiRRKlVag8Ggh2EjjIJQ2Pz8/AcADOuNMKw36PUK&#10;qVQ6KRSJxv9PoLns76E70UNMiU5SqXStHfug1NTU7PiEhF1+fv7biETymsolYdhoWFiYr+YNDZ49&#10;d+7cD7OzlnV+JJPJZICy/vcCdmA3z5aWlpLCwsKneRzuq5bMF8zOBv7zxX8Enjp5sub+Bx7wtXVm&#10;gFqt1r/+6mttx44dDZEuSMz6slwKw81t5HxT45/BOpdxi8VikSfDbcm4i4tLFACgxvERrQ8RERGb&#10;ioq2/d3JySVr8WtkMiUsLSNDh4JAVV9Pb95Ka2m1WuKvP/2U21BfP3Tj/v2ihx5+KNWepVCzs7PK&#10;B+6/n93V0Wmx4IRCoQwU51CpyoAyKzJDAACF2ikSgLhIunvUH/fsz6iRSTiVA72NJTzeIHvNwSP8&#10;F6PRaDhbUvJERnp6o0S88JVKqTRbnmYwGDCNDQ0FzY2Nhs0JCTV79+6h33TzzbG2Pte++/bb7n+/&#10;8aavTCazyqNpZGSk3qaBICAgICBseK440cnT09M7I/uGB/XoxIM6A44mW+NzNQJOxdfJal+vqTr6&#10;pVQqldgmyo2Dj5eX7/6UmNuzSIbiWNlYJloGo1c+6n9IsWRxD8HjfJsS1J9tGzrOHqo3WXJha5Ii&#10;3JK9SEKT/hNNM4zG6raeKlvvyWQyg0yV1vEFgvdsvZetiIiOiQ/OvPXpUUzUjXa7RYWNRqZx6LSE&#10;Xf71qcqzR8EyN8N0Ot3ZaDQuOb8UKuUZO0VmMSEhIeEwALT29uZT/JkZmUQidZqengqfnJwMAgD4&#10;rXQ8FovVenl68hmujDlWaOgIFocbNBoMk3Pz8109PT2NeDwu2tRxSqVytcIslJmZWRAXF7/Tx5dZ&#10;TCAQQ1e5DgAAABg26sXzc5VDQ9yz586d+0EoFFpcOggAAAQigWREwVaXa8IwsLUwbJaysrLXi4uK&#10;CINszouWHtPRfiHnvrvuBmHhYf2FxcXGP911VzSVuuRrwGJ6e3vHvv76697mhvNhMzMzJjtvLgeV&#10;RhOJxPM7NsJv0XLnLg6DSQUAXBHlxmvF09PTe/f1e55zdmEs276eTKZFp2XmDBKIxDPtLa3bLVl3&#10;Zmoq5NDbb4f89uuv3C1btogefOhgnKurK9FWccMwDN58442Wnw7/6L8gFsdbc2xIeEK5HgpfUUC7&#10;FJ0BR9OpmDthHHNnYkbinfFJw+WzMwMNjecrT+t0ug37wOZKo+H8+SN+fn4drJCQr0aHR1bMrjMa&#10;jegLra05F1pbwQfvvTcSn5g4tnPnTr8tBQXBaxGg6mprue+/9/5ce2trmrXHBgYFVZZXVV51HZ8R&#10;EBAQEMyz/u1ULANKTErPCY3c/YxE5bsVgLU/rnEiTtfw2MdfammuqwBXmTE4AAC4MRjud2Ql3p1D&#10;1G6PkU1kWHv8IMWrq81IqWkRSOtPN7Sc0Gq1DmvbzWC4uv3498xfcnxnTV5UvVnv+foz7xx7ytb7&#10;FhcVPT/I5vxj8fjEzDTBkX+/paRmbdlOj9375CTEtNgnxlpcIPEQda7tx/Nn//OOeH5+ztzcmJiY&#10;dIVE2rB43AiBsJHRUbsZapuDQqFQY2NjC8lEUn5TS/MtUqnU2ZbrM5nMMX8msw+DwdTi8HjvwQH2&#10;wxcv5jFYjIYzNEQEVny/QBCEysvP37EpetM2L2/fIgKBGLSW+GDYqJubE5XzhrglZWVlP8zNzYlW&#10;s05gcCDL/2DiLwInmUmPteXwKUc9dO6HM++vZs/V4uTkRD+wO+Oj0jr2jaZE0JXAYrHasIjw/s1x&#10;cYr0jAy39PT0AAqFsmzWh1AoVDSePz9eXVMzMcjmEIcGB5N0Op3Vnf5IZJJEZzTmsdnsDmuPtRep&#10;ycmDwllByKVjdDp9pr2rc926ZDkKDAaDffDgQ4cCA4Pvt+RSSa/XzbEHemubG5vylHK5VRmnRCJR&#10;Fh2zqTcjMxN74/79LA8Pj1UZLXd1dUm+++ab3tbWNrepiQnWykdcjosrYyIoct+wXOO75t8ULEYz&#10;R8TO1ErFnKrurrpTE+Nj6+7rd7UAQRBqS37+n2dn+C8pFQqrs5sZbozxoOBgXkhIKIiN20zPyMgI&#10;9vT0XPack0gk2ob6+sma6hp+R0eHy/DQUPhqYyfTqOndPT3r3lgEAQEBAcGxbGjRiUql0nLy9vwR&#10;T8t+QqUlrdl8E43SKwlQ56eNdb+8Mzm5vGHulQyJRCLfuSXjni00ePdm6XgWGlie2STG0wTdeEZj&#10;mwyuP9XJPjIyPr6kg5UjePDAtofe2LHwFhazNLNCqCIJH/nJcPCXUzU/23JPCIJQkawwqVqtJl86&#10;Hhwaeqqs/NxOW+5lC/Kv2/8nY9COJ0Swy6ov/syBhg0aP/3AcX7nmU/bmuoqLDmmqLDw70Mc7j8X&#10;j0/yZ4gazaWWtPYnMjIywcfbZ6tcLivoHxhIkkgkDumWExcXV+Hi4nKWPzn1grunZ09VTbVFgi8K&#10;hUIXFBTsjoqO3ubl5VuEw+FXzL4yh9Fo0M7Pic5xuZwzZWWlhxcWFtZU5hexKTLO7e7IwyKqPMya&#10;47zLoAfKfzz70Vr2tgYUCoX++Nndn94YKdr/QaNT+a+Vo9kyudxljWsaGG5uUxQKWYbDE7QYDFpr&#10;NMJGg14P63Q6SKfTodb63AKHJwhGxkb/Njg42LOmhWzMtuLiz7kD7CUd7EYmxjGL/dyuNu64444n&#10;Y2IT/obBYCz+7oBho3FifPR0Z3ub/9jomFUC7UUwGIzOz9+fw2QyhcwAf4gVGuoaymLR/f39XV1d&#10;XUk6nU6jUqk0k5OTSg6bLRwcHFRxORyINzjkPjU15b+aPQEAgEAgyMJjt5Wr4Pg9trwwhAEANNJ8&#10;u049dI4/1V/f1FhdajAYrohOsBsdFxcXRmpy8v/jsjn3WeOpZAo6nS6g0ekiAh6vQ2MwSggAg8Fo&#10;hHRarVGr02EhAK/5tCCSyPVnS0tW9KVCQEBAQLj62JDldeHhUTGbk/Y+IdOybjLCaKxqjcnZZLyE&#10;KxGUv1JRfepHR9/8OhDohvysm3Z6km5OVUwU4qU6i1L1DQAycCg+7e0GYn3jjLim9Hz5mfW8ICQQ&#10;CMScCEKuKcEJAADqJ5zqTpw7c8LW+zKZzKDFghMAAMzNz71t673WCFS4546DSr+ivy7AtCUeRbbA&#10;HRJ04WabD1ee+s/7SqVSYelxcpn85sVjVBpNqBkbdVSWGBQXF5ftxmDcMDY2VnCu/JxdBDlzdHR0&#10;bAEAbNm0aVO9EcBfgN+F/WUVCQwGgy0sLNwXERFZ5OHpU4TD4SxuaW4Kg8Ggnp8XnuNyOGdKS0sO&#10;26pMC0fAkwxoGG/tcbCDjMQvcsuu3FsObJq9A4M2Yp7ImtsVwAgq+7F+wXWAO5602jWNRiNaMDvL&#10;FMzaMtL/ERgcXN52of1P8/Pzq8pCsydana4dALBEdKJSqVSJRLKwDiE5hJSUlOyIyOg/WSM4AQAA&#10;BKFQTP+gna4MRm9fT8/xns7OPOUK/juL0ev12BEeL3qExzP5OgaDgWAA4wEAeADAZZmbaAx6Vd+1&#10;RCJJGhSeW6s2xl1va4spCAAgU7okAJCc4MGMEewPyqqWzHNrOtqrT8zMmG9ggGCe+fl50ZmSkgeC&#10;goIOsUJC/98gh3vjatdaWFhwX1hYcLdlfJfi6+fX3tB4fslDKQQEBASEa4MNIzrhcDh8VnbxPlfv&#10;4mflanqUdI23qRAwGqmEkWO9F357pbe3s802UW5MosNZMXfEhtxXoOfvc5HxLWoLL8cQpO0kn6qG&#10;BUP56ereY1MzMxvi4u8Pe3PuLAwQFZl6TabFyk62S0/YQziMCA+/3VTXur7+/g2TBo5CodBFN97z&#10;pNgj/1E5TLL5xSEB0kg9VX1HR5qOvt/XY91nBoPBYPnT01GLx718vH/q7Om2e/kqi8WKCQgIuHdw&#10;cHBbR0fHmkrSbEFPT0+mh7t7aGFhYczAwMB7ExMTl5WW4HA4fHFx8f6w8PBCDw/vIgwGu9Sx2QoM&#10;BoNqTiQo5XAGzpSWlv4ol8ut7ElpHjwRT9ajDFaLTgB2XOmyh4e75z351PsxaCUGAABQKBh1U5Sg&#10;OMOfPPVxfeTJ8tap5IUFiUXfj46ASCTKPLy9nqioqvzMDk0RbIJ4ft6khx+DwfC+WkUnMplMycrK&#10;/hORSLYqq+/yNWjRSSlp4X5+zHL2QB+ut7snD9gos1yv11vfRdIMNCcnQVBYTq0aJO4FAFpTtsxK&#10;aHQEd40ueD9EDLohZ2vSHVrVYNnURG9dS3NdxUb9DFwJDA8Ps4eHh/eHh4dvDvD3f3qIw71xrZlP&#10;tsSXyWzr6uku3AhedQgICAgI68O6i04+Pr7M9KwbHtaAuPv1RixZvkY5AYfVzEOaxndqKn/7aH5+&#10;df4lVwpEIpH0hy2Zd++i6m6PlA9a9CRfjiFJGolepRUC1aljZ6t/3Ugtjr29PX2uTyDuIeMkSzKO&#10;AADgzJDbqZ9Pnf7J1vtCEISaGB1bkvIdGBxczhsb3RDvDxqNxhTtv/9ZkVvOo0qYaFNfIgAA8AYT&#10;DfB44+GSU4c/1ev1OmuP9/DwMOnxsrAgObf26JaHQqFQ01JT7xUIBDeVlZWtOpvFHswKBB5lZWWP&#10;paelRXp7e7/X3Nx8mkgkkoqLi2+Fxe7LAAAgAElEQVRmscK2url7FmIw2DWVfhkMesWcSFA6MNB/&#10;urS09CdrMtOsAUvEkdVoI8na4xx5I3nP3pR7M7xnl5Qz+lIUPi8VK3wyWP5Vpy5oOhu7xtOUSpVD&#10;yi1NQSAQFMzAgM87Ojvf6GUPTK1XHJYgEApH8eillwnubu4hPB6vfx1Csjt79uy519vH75a1rgNB&#10;KIyXj1+xm4eX1M8/4ChvkOvOZXMywAayNfAPCmtmeCXPyXWsGxwbFISSqRgpADBSfIM2TweG5lYt&#10;zLFr2lqqjotE1jU5QPgfbDa7k81m38xkMp+Niow8ODU+cadCobD59YI1hIaF/djQeP4+mUwmXc84&#10;EBAQEBDWl3URnSAIQqWkZhUEsnY9K1F55yhscFtCIwpbpkZOv9xQX37qaveaAACArMT43FtZHnfn&#10;K0b34eX6FU1r1SicsoHsd/acQHX8t1MVP23AjjLQfXuT7y/w52819eKYlDb2XdX0t/bIcvL39w82&#10;VVonlcvesvVeqwGNRmOKb37whVnXrIfUMMGq1sQrgQcaqZes7eu+2l8/GBkeWrXZt7+/f/zs1PSS&#10;8bHxsc41BWiG6OjoFA8394NV1dU36fV6qzurAQAADocDOCzWyGQyx+h0uoxKoUqEQiFTq9NidDod&#10;Wi6XkyQSCVWn00FanQ7AsPWJO+cbG4sYrozkoqKiL+LiEgIYbu5bMRjsmv6PBoNeJhDwz7IH+s+U&#10;lpb+bG/xGIPHkjRonfWik9ExolNgADNoWxTYYW7OtiBBXgET0lXEhTSU9eo0rQOCKKFw3tcR8QHw&#10;e2c6T2+vQ80tLR/2cdhmTfk3CmKxWOTJWJqE5+RE2wwAsHmZ83oTERGxKTw88hYUCm2zbCIMBkML&#10;CQ3f68f0HyGSSI+qVKrg8dHRP6lVaoqt9rAWb1+fbrVW+2RXd/uFJCJ9D90VEmuNfls0WoKno2NR&#10;64jeal3obWhy8E1bdyQfUCsGy8dHu2va2xprwVXY5MURjI+PD4+Pjz9OIBD+lpyUdD2RQLxhfHR0&#10;m1artVmHxJXw9PLq1+r1j5WUlZY5ak8EBAQEhI2LQ0UnZ2dnl6zcvfegSRmPa3QEd8kab5NQkEFD&#10;xvR/29L485sjw7x16Y7laKhUKu3eLRkHd+JlBwJkK3cQMQJgbKUGlp9bMBz//mjN1yqVarUt3O3K&#10;vu3Z++5IVN653Os/dBD/U1pVVmqPvcPDwu4wVVrX29tbZ4/9rAGFQqHtJTgxoDk2Ybru85Jj3xxa&#10;TXbTpTjRaDtMiU4CgWBmLesuA5Sfn3+fSCi8p6Kq0qp24Gg0Gnh5es5HRUezw1ksKDMr22tLwRZv&#10;Z2fnwOWOUavVxuampsmy0rIZLperaGpuip2emXExGi3XU0RzIufS0tK/6vT6n3fu3LPq/6Ner5cK&#10;BfwzAwN9Z0pLS39xlEcdGovGG1GmfdbM4qBMpz/u3PynZE9B8krzsBgYWxwszC0OBqA7w7OnbMCn&#10;uXdM5cweEUYvLEhsXrIKQZCRGRDQAKFRh8+fP/9NZ0/3hvz+XQ6lUmkyXr1On+XoWBwAVFBQcDeF&#10;6pRoj8VhGNZ3dHaeGRkZGaJSqc8lJyXdAhvh28dGRhyW/eTp6cnGEgiv1tbV/ufiw7mSMz99ikKh&#10;vkhJzd7q7RudjSWEFEpVrgmOT8dCYaRKjywAeWQFhceNhYbnV82L2LWtzZXHxWLxvMPDuQpQq9Wq&#10;2rq6wwCAwyQSibx58+ZCJxptu3BWUCyet4/g7stktkFo1Ad1dXX/QQzjERAQEBAu4pDriujozYmb&#10;4vc+JVUH74EBZHUL68UQcYpx1ULVazVVx79VKBRyW8R4JZAeF5v5hwjvB/PlI/uwsGHFG8BBilfX&#10;OQ3pyJc1rR+J5uaEjohxNQQF+ge/+0Dce8WB/G2mXj/N8zz18PttB8cnJm3ecRCCIFR4SKh88RNA&#10;/4CAhsqa6kxb72cl0PZbHvi7wC3vcTVMsLotsjl84PE6Sfex15tqz52ywXJQdHiERKVSUS8ddPNw&#10;H2pqaQm1wfr/BYfD4fNyc5/r6u6+i8/nW/xU3olG06Snp7fk5uUZ7r777gQXFxfqykeZRiKR6P79&#10;5ltdlVWV6MampjiDwbrEyuLi4sPF23ZaVb6j1+sXBLPTp/v6ek+XlZX95uhMxS03Ft8zsw18au1x&#10;7if0d1QfK//OHjFdxMPD3fPXv6ceTfUSpK7meJUOreoSOnc3jqDGRwQ6okCscZ4RyrxnBcJlhcjl&#10;QKFQBg9PzwGqE61BqVTW9/X3l4lEoiu6XCg1MYknFAov80nDYDEaztAQEVxFmSi5ubnbt+/Y9QkO&#10;h7f5zbherxN1XGh9+fvvv1/SmMLd3d1zU3T0bjQKfd3U5ESurTOgnOhOsx5eXqenZ2a+6urqagAr&#10;/M+YzICgmM1ZO6n0sDyV1itPZ8CtWykqBBk0VKLwvErOKR8Z6qjs6mpvBlfRObeOQIGBgayAgIBM&#10;Ah6frpDJ4wWzs5E6nc7qDD9PD/chTyfKmCcBIy3pG3qWNzzMtkfACAgICAhXNnbLdCIQCMSc3Otu&#10;oblteUqhcWJJ1vw8Hv7/7J13XBtXuvfPzKgLgUCi994xvZpeDLg7duIUp2zKZrPlbnb33mSzNe+W&#10;JJtsNptkU5y6aY4d90YxHWzANr0JgZAQIASSQCDUy7x/JLnXCxgkGAmw5/v55I+cOec5j1Gb85un&#10;oA7U8Upu75m/trW1NIK76MaDSCSSnirJ/ckBmvrRQMVw9Grz5US6tIzo8dWxzpFPugc4VktvwgIa&#10;jUZ/4aGE3xT7i5YVnMYWGGP/rpN9Yg3BCQAA/Hx9g5YLOVdrtX+zxn6WsOPgD56dcc76MaaCEwqA&#10;r6H/NK/xyz9z+ro7sDBJp9PpiwUnAABgOjp+jYX97yGTyZSc7OyXmq5efVKpVC5b92sxDLqdIS8/&#10;v+e5559jp6WlYRKd4eDgQHzxT/8v8Y/oi+Bvr7zSdPzr48yOrs4oc9dXVlYecnZ2OZeQmLJ3tbkG&#10;g35GPCm62N/fe7mysvL0eiPS1gqEQIS1fOXaIr3uYFH8oSQX6ZrreVGJRmqqhzQl1QOkAADAjIYy&#10;w51153KmPJu7xwz86TmDSmcENAhAjloDSjB9+2fQAQB0KIrK9Xr9tEqtFk9PT3MFQiFviD+y2VKX&#10;14Uji1W/WHQy6A1kEolE0ul0tupMaVVgGEaSkpIPW0NwQlGTScDnfXHs2LE3l7s+PT0trq6peR8A&#10;8D6CIITg4OBoTw+PFBKRlKxWqaJmZLIgc+vyEIgELZvtzLN3cOgwmoztY+PjdR3d3Z1oV5fZn0Oh&#10;UDAiFAr+SSaT30/PKNjj7BaeCRD/AqXG3ubdQFEUIc+r3HIB7JYbEhPPC4sqrJFJOI2tzdXn8BpB&#10;6wLl8/mDfD5/EADwEQDfNgPx9vLyZ7Od/bydndLYkDFVhwKgN6FEk8mEwDBsRCDISEQgDRWB1fYE&#10;ALxJgOwJ61391dJEBJiQhRDfy7johIODg4OzHJiLTr6+/oGp2w/9QmWIesyIEqjKdd6SEhC9gmS6&#10;+a+m+m/eEovFS/N37nD8fXwCfpYe9XyRRniYrtSuGp3RzPAvPzut/eJEddmxLdANBnruB4XPH46c&#10;emC5i0YjbPymi378TNmVM9ZyIDQ07OEhztJ7pJ7enlpr7WkOOcX7H1J65P9sAaVj120LBcBP33Os&#10;8/J7L4yPCQVYmfX29g7Sq5eqyhKJBLO/IYlEIudkZ/+5vqHhhxqNZtW6FDAMg8zt27v/+Mc/uuTk&#10;5sZh5cetQBAEnnv++e1PPPHEwuM/+EHjxUuXMo1mpNyZTCZCbW1NdGBQ6CSTyXRfbo7BoJdOTk5c&#10;7OnpvlhdVXVuo9MUIBhC1qTzW7l7HZFIJOVF0PIRRL7uCNrvcaJonFLdNamp7iAVxH47ptYj6htT&#10;7BvPfjj4s+5eThdWe20FdAb9TQDAY4vHmUymk5XSZ21OQUHBXhdX9yJr2JZJpy+dOHH8ZXNqTRqN&#10;RgOHw+ngcDgdAID3vh+nUqk0N1dXLwcm041KoTJhBCZ+N1+r02oX1BrNvFQqnZBIJNODw8OYfOa0&#10;Wq2mtubSCQAunYiIjIkPDkkspNmHFirUrttRFLG8k+U6UWkYgQBEBlIdQx/cdSDtIeX8YPUw92ZV&#10;f193u619uRMxGAx6vkDA5QsE3C4Sqf7Ne/I/KV4YXj4iFwUA6L/77xYKWaS9Z+ztv8G71OHg4ODg&#10;LAYT0QmGYSQ9I3+nV8DOX8+rXVIVGDyLt6PO9krGy/7SWF9+aqOe7m80+alJRU8GOP4iVTG0Y7W5&#10;s2T76cuw61fvN3S9IRyfsEpUENb8+EjxT55MUfyQTFi+FfsZrtupv35c/Rdgpag2CIJgPm94Sdc6&#10;L2/vNt6oYMPSNpPSswuR4J2/lKL2vljZhFCT0Vd988Pms+/+TiaTYppq6eXpmcEf5i0ZF46N9WG0&#10;BZSTk/PbxqamH5kjOHm4u08/+OCDAy+9/HI2gmCmRdwWFpttd+bcucynnnyy8/PPP4/V6lYPdBkf&#10;Hw+orak8uf/AvQdvHdfrddOTk+MXerq7L1ZXV1/YLE0RIAQmAmCZhg2bgMFkMllVLNtVkLorw2vG&#10;6mmwVKKRqtRBCwKhSGDtvTYbszMzy3apc3F29r5DRCcoZlvsXiKRhJ3A/x0ajWq4sbHx3enp6an1&#10;2FGr1Sq+QMAFAGxI7cr+vu72/r7udiaTeTQ5NX+fEzs8W49652t0NJsV4v8ek4lAm1d5FAGCR1FU&#10;fAInepugWjLFaWq+VnV+s9as3GrodDpt9bTyQjqTVmyvU5nd/S5ZMVr0QFbKI+9dvLJsVB8ODg4O&#10;zt3LukQnNtvZJTPnwNMmUup/6Q1kp/l1FgaHgMnAIHNPdN449QqH09e9PmtbFwiC4EeLc5844qD7&#10;WYCCH7na/G6G97XjUtMHX10p+2wLRDcBAAA4tCv73p/moP/lTFUtbY0EAKgfc637f190vzg3Nye3&#10;lg9+fn7BBr1hieBlQE0vgQ1K3wwICglzjjvwKyFwjcXMKGoy+arbPmo8+ebz1vh7oibToeXGZTKZ&#10;FAv7+Xn5z/R0dz+hUqlW7Z4WFRnJffW114zFxcXZWOxtLhAEgQ8+/DCWTCa3v//+0XiDGYFJLS0t&#10;u5KSU7u9vHxi9HqdeGJceK67u/tSbW3Npc32OYaJsMW1PhATojcZjFZ9YJAWzkpnUcUsa+4BAAAm&#10;E2Sq6tNeuRuf4Euk0lESvFS8ZbOdwwEA123vEbYkJiamubi4ZGFvGQWjo/wz9fV1Zdjb3hjkcvls&#10;ZfmpTyAI+ndSckaul09MNokWXKRQsZIAgGBb+/Ntyl9MmJ1z+MP77k17SDnHrR3obykf4nKweuBx&#10;13Km/trJ3ENFpaW6oYfMXUNCjaR8e7DntLPz8WmJZF1CKw4ODg7OncVaRCcoNi4pLTx6//NzGp+d&#10;WgDDYJ3PsilEzbRB1fhafc3pD6wpMmwFGAyG/U+KMn51GIifcVAqVzxMaSFEW0X3P/FuG+/V3kFu&#10;j618XC+7CtN3/3o3/beBDjOBy13vkLA6Xjot+svA4PCyT9ixIiw09FHuwNLUut7e3mpr7ns77O3t&#10;HSJyH3xOAAdgl+aBAuCnvvlB06m3fm2NzxYEQbBghL9E4PH29W3hjQrWHaUTEhISI5FMPzlpRtHw&#10;5KSkvvePHnWKjY1dNmXNFrz19tvxItHk9TNnz6zaSU2r1VJu3rjO0+u0V7u6Oi/W1dWVgU1aqw6C&#10;YYs71yEorDPqjVarb+Tp4e6VFWTIsZb9W2kVO7eeqGg9bou9NhszMzMSN/bSZwNUKjUJAPBv23uE&#10;LTHbthWQSBQ/rO3KZJKyUydPvo613c0AiqKm661N1ddbm6o9PDw/iEvI2WvvGJqrNnjm6PUkJ1v7&#10;YzQSGfMq750o0XtnXErCI7EJ/OppMedqy7Xqi7bq8HmnYTAY9FVixYV0R3oxU69km7suQSHIfSA9&#10;/tE3zlW8Yk3/cHBwcHC2FmaLTnQ63S4rd88RmmPe82ot3Wf9hcEBcKCKG/ncc39pbWm4stme7G8E&#10;Ab4+gc+kRf1qn5L3BAGYVnxtJqlOo5dNTl++drbuL1sppLw4N7Xkhb1Ov4tmSZctiD4y5zDyepny&#10;1erGG1XW9AOCIHhkePjZxeNuHh59vFHBRkQzQJl7H39+lBx7BEujfrquL1rPv/8HuVw+i6Xd72Gz&#10;lzmNAgBIZNJJDMxDfr5+j1Veqdy22sSwkNCxjz7+2CUqKmpZf2wFBEHg6AdHI7q7u0S8kRGP1ear&#10;VUrmW2+9eWizpNHdDpgIW1zDBTZBBmtGOu3Mid61jTWz6nsDC+qGoBqxeOpOSCWzGJVKtezvy/zc&#10;XI6NXcEcMplM8fT0SsW6ka/BoJ/r6Gj/cnp6Woyp4U2ISDQxJhJ9+TaRSDyanpG/y8U9IhMmBhQq&#10;1A6RNmmPfAsQAECpYUYDEBft6Bb56IHD6fWK2cHa3u6rlwSCkWEbu7PlOddw7XTevTtKd+mHHjF3&#10;DQwAnEfT7z7n4/MNXygcsaZ/ODg4ODhbh1VFp6CgkPDE1IO/WtBHPGRCYZJ6nYXBEciopiJdHzY3&#10;nnh9DMNixludpJiolGeivJ7LVQztX21uJ8On6bNJ3Vuna8tO2MI3rDi0K/ve53bZvbCNLV32oDi2&#10;YD/2t0rTy1+frztmbV/8/f1DlkutQwiI1WpIrUT+7sOPyxxTHkPRZfJY1oivYeBMT+VHf5RI1ldP&#10;ZMU9fH1jZiVLs+hEk5NN67WdnJxc3NvXu2zq3q24ODvP/v31vxs2WnD6HjabbZeTkzsywud7oOjK&#10;b6WpqWm/6Kio1K7u7qs2cm9tIJDl6XUA1uv1BqtFOiX40xMIyLzVOrB+z8icw0hZi+CytffZrKAo&#10;amKz2QKpVOp367hYJIoE357zN2V0njlkZGQUODg4pmJtVzItvlxZUYGF8L5l0Ov1uvq68tMAlJ8O&#10;CQmPCotMK6Xbh+Qp1W5ZRhRZtRYf5v4YSEy9wXcvSvbdm5qV9EhS6kj15ERfY0tzbdndWifUUoxG&#10;o6FSNHc+w9m+xFE772LuupiFsYx7EyOOvCIUvmhN/3BwcHBwtg7L3rATCARiRmbRXnefkhfm1ay4&#10;eQyODXTy/PC8tPrlmtoLX2k0mnVWf7qz2JWVvu8pL8p/xyh46SvNMwLIeMUu8Pjb7bxXejncLVXz&#10;6vH7Cp/8ZSHy38FMWfBy1ydV9MnXa5DXPjpe9oEt/AkNCVk2ta67p6fCFvvfSmR0bCLsl/dDLDvV&#10;eaLj10avff3yqIC/tMI3hjiz2YXLiU7j4+PrKngLwzDCYDB2ikQiz5XmQRAE7rvvvs7SnTtz17Mf&#10;1rzwmxfCz5w+ZZiRy1cURQSjAv+83LxIAMCmFp0gIkyxdA2MQkajlSKdPD3cveK89AnWsL2YRgGt&#10;vvlGV7Mt9tqsOLHZdVKp9NHF43Q6na5UKjes6cJ6cXVzCyQQiGYXSjYHo8GwMDDQX6bT6db5iG7r&#10;wuUO9HK5A70MBuO91LSCfSyXsCw98M3XaOl+tvYFAgAo1I5xACTEuXhHPXrIP7N+fpZb39VRf358&#10;fGxLNF3ZSC42Np/Lu7e4dJ92/nFL1uWT1fsuhYWc2Wr3qjg4ODg41uE/DkRubm4eGdkHf2KAE3+s&#10;N5Ls11sYHACTyYE6eqGv89RL3V3t18EWfiJqJaBHi/Oe+IGD5lc+irGQlSYqiDT5WYLnR69dvvrn&#10;rVT3CoZh5Pmndv76qVT105528mUFBNGCnegf9aS/v/3Z5bds4RMEQfDI0PAvFo87u7oM80YFVklD&#10;ux00Go3un37vLwXAPRErmyxodni++8wrvd9+5qwJJJmafmDxIAzDRrlcvq73aFJi0o7u7u5Vo5y2&#10;xcQMvfTyy5nr2csaBAQEEGO2beuvq6+PWG0ugsBWL4S9btYiOplgvcFKkU65qRF5kY4zqzZZWC8m&#10;E2RqG1G3gbv8t0tv0N8EADy6eJzFYrlsVdGJTCZTAgIC87G2K5+baaqurj6Dtd2tiEKhmL9SeeYz&#10;AMDnCQmpmT7+sbkUekjhvJKdCiDI+q1FF6HVk9lavf89KMX/nu35iUf06qErovG+xtaWhiubPcV5&#10;ozCZTMbKidnz210dStnaObPrJYYsiGLviQp6ABedcHBwcHAA+E50iomJT4mIu+9PcyqvAjUKQWCd&#10;P71ERCeH9S1vNNSefAfr9ux3ChAEwb/at+OFQ4jsaRfV8mLM90xSnUa/1jLfeets+d+30o0RjUaj&#10;/+GHRX98LFH+uCNZs+zT5IkFu4k3G8hvvPHJpX8AGx3sAgICwgwGw5LCyBQazeapdTn7n3hujBix&#10;akqluZCAdoEyUfdOfX3leaxs3g4ymUyenZlZ8t71DwwsH+KPrOvvaG9vXyCRSFYM54cgCOTl5ano&#10;dLrVU6zWgp+fnwnU1686D4Igpg3cWR9EYHF6DIwCo9FKaSyhXnahJILS4pQ/S+mZceqpuNZbbu19&#10;Njszs7PLNnVwcXEJEG7Rui2JiYkZTKZTCrZWUTA6KqjbqkKcFUHb2loa2tpaGlxd3Y4mJOXuc3AK&#10;zdHovXJ1BrLN06IhAMC3HfdYSe7+seL7ArPr5LLBuva2uvNTU+K7snbbSpQ1tVwsuK/kwgHt3FOW&#10;rMtH5vaXb4s+19rVc1dHiuLg4ODgfCc6hcc++s68mh0PrbPqoz1V1i4SXPzz1aaqC0ajGT3D71IQ&#10;BCG8sK/oxYNA/EMH7cKKUQ4jdNe+D2WEV7+6UrGlugT5eHv5/vrhpBcejp56lEQwLXs4HJYzh9+s&#10;Rd9498tL7wAbij0hwcHLptb19PRcspUPAAAQl5SWpWLF32tEEYuLNN8Oj4W2TyrOf/4vrOytuJe7&#10;u89yr5rBZFyX4OXt7e0vnhIv6Yi3GKa9g+GnP/tZ6Hr2siZ+fn56CEAAXeWtbTKhDBu5tGZMCGRx&#10;pBOEQgZrRDohCEKI84bjsba7HB3jpLYR/qhVU1S3AlKpdJQIwUvGnRwdYwAAVm36YC08PT1DiESS&#10;2XVqzEGtVvW3trRcxNLmncbUlHjy8sVj7yII8kFaem6Ju2dkFkwKLFSoHbfZuvA4AABodRQ3LQg6&#10;DNMCD+UWJz+sUw1VjY1219+8ca0Ob3DzLSiKmiqEsnPbPR1LXTSzXuau81FJQvaFBR9u7eppAXd5&#10;tCgODg7O3c53EQJrD3OGgVFnRxr44kbzN6/yeENLT/I4/wGBQCD+8UDRy/sMY0/Y6TX2K83tZXi3&#10;/GtU9Zeyq01b6iY2MzU+6ye7fX92IHTyntvNaZ9mt79evvDacRsUDb+V71Lrfr543InNFvJGBUuL&#10;E1kJEolE9kw88KwAZWEmmnih/JqeuuNv6vV6qxVvvhVfX9/UMcHSkhjj4+Mt67EbHBRUVN/QELPa&#10;vKjoKJ6fn9+mFZ0WFAvk1QQnAABYf2yp9UGJgGbpGgiFjAY99pFOibGRiSEspU1e985Rdact9tns&#10;zMzMSFxZS7umwxCEeRFuW+Hp5RWHtU2xWFQ/ODjYh7XdOxGj0Whoaqy6AEDVhYDAoNCo6O27aPYh&#10;uWqtW7bBRLSzuUMQhChUzukAOKf7hMSOBYbm1cmlgw3XW6vPzszIbHZvsFmpuNZaVnC49MIhMPsj&#10;S9bloLK9BanJl6tartu8XiYODg4OzuZhzWkpFJJyXDtX/7e62rOfLiwsKLB06k4FQRDCiweKXtmv&#10;Fz5JM2hXvKlqt/etf4M782LDjfZaW/m3XggEAvHhA7mPPJNL+sk258nbtjK/InCrfPmU8K8Nze2r&#10;5x5hzO1S6xgO9jZNrcsqOfSDSUJAAVb26JBqWjNc9+ko33ZtoSlk8p7lxicmJtaVboMQCM5Go3HV&#10;7yZfX99NXdtsclJkXgQTBG36xgomAmq56GQCBmsIoAnhHon+9nJ/rO0uRqhgCLuHprusvc9WQKlU&#10;KsEyopNYNJkHtmAHOwaDYe/k5BSFpU0UNRlHeLxrWNq8WxjhDQ+O8IYHaTTae2npBXvZruGZJti3&#10;QKVhBG2EPxotzVsDQo4Q7IIOF+1OfkizwK0a5XfVdbS3XgVb7L2OIWi5QHI208dxp5t61sfcRe7q&#10;Gd9dfsEHq1uhK3jkGA4ODs7di0WiE4qiKJM2UT3Uf/YvN29cqwd374+vxUAQBP96X9GL+/RjT6wm&#10;OLUy/K683iv+w1bKg48MD4l6em/kjx6MkR5hkBTLHrb1Bkh/rN/9y5e/6nhpaJi/ru5mayUkOPjx&#10;5VLrent7rV4D6XvYbGcXolfyfi0gYfM0FwXARd1/4WL5mS8xsWceEG9oeN/iQQqFolQqlcr1GDYZ&#10;jYHmzPP09NzUEUJy+ZzGrIkoatPi9ZZCJBJJJgRYXD8JRiGTNSKdPFnkFWvgYQVPTh++3tFg7WL8&#10;WwIURU1ObLZwRir9j8OmQqFgIQiCbLV0+qioqAQKGdtOairVQldvb++6ojzvdlQqlbK66vxXAJw/&#10;tm1bQop/UHw+1S60SKFyTkMBvORhkbVBAUxUqFyzAeyaHRQZzw8Nz6udkXIbW1uqzm6lhi5YUd1y&#10;40qhb+m5w2D2p5asyzKId+/JSi8/V3/1lLV8w8HBwcHZ3JglOhFgwwIJtL3bVH/in+LJyQlrO3UH&#10;Aj27t+i5e02TT9MNmhWjH5oZ/uWv9Uz8vq2n74atnFsPJBKJ/OR9+U/dl0y8P819Mu1288QquvjT&#10;m3Yfv/Jx5csbFRn3XWrdkpslJpM5yRsVTNnKj8S8/Y+NQX6YdU1yhyZv9td//XdbPkVkMplMk8m0&#10;JC3Xx8/3dN8gZ11itFajdTNnnoeHh827H5kLiqJgZGTEwZy5JpNpUx9e6HQ6HcCWR8XCKDDq9TrM&#10;I52CXOBgrG0uR+cY6NBqteYJh3cBbDarbkYqfXjxuL29vcPs7KxsI3xaK97ePuFEEtHsTlzmMDMz&#10;083n8+/6+l8YgXZ1tbV0dfzxmJsAACAASURBVLW1sFjso0kp+fuZrNAsnck7T6ujYPq6mYtKQ/cH&#10;IMKf7BD6QOm+lIdUCm71yFBbVU9Px01w9zyARS/xxKe3B7B2eqllAeYuctIqXIs9XPdfJhIv2Cr9&#10;HwcHBwdnc7HiQcKOMjcgE5X9+Up92Un8h2LtPFGa//RDBMl/2WuVTivNu8bwL3u1a/x3HX39bbby&#10;bT1sT4nLfKrU/4e7gyV77Uj620btNIlcmo5WK949du7cMbCBN2eBgYHhBv3S1DpHNvslYCO/fP38&#10;A1GXbTsBBC+tyrsGYNSog8Utx3hDgwNY2DMXH2/vMOX8Uu1wQaW6vF7bBpPRrKLV09PTG1F31izK&#10;Ll8W8gWCVVMQPD09J2bl8k1dC49CpdBMMLqGKAPsI52oVCrN08FodiHb9TAm1Y7ZYp+tgt5guA4A&#10;WCI6OTs7e2410YlKozp8mxWIHZOiiU5w94gPNkMmk0rKLx8/CsPwRympWYWe3tHZBHJg4byalbAR&#10;PwAmFKHMq9zzAeKeHxYb/1hEzGi1dGqgsaW5+vzd0LWw8WZ7fX1A6fkHgWxJbcyVyNSIdh3MyTh8&#10;7ErdZ9byDQcHBwdn87JEdIIAarSnDJ/qunny5f7+no6NcOpO4kBu5r2P0lW/ctIoXFea187waXiz&#10;X/znrSA4+fv5BDyxN+7JfVG6AyGOopDbzdMaEO1XvS5fvHOO86/OnoENfy8FBwUtm1rX1993xlY+&#10;hCcXHhyHfDKxsudtHLzQUPHNh1jZMxd3d/fc4WVEp7GxsXW/f809SEyJxTZPtzCXEydOdGu0mlVF&#10;p5Dg4OaGxsZGW/i0Vqg0Kt0IoZbX/zOhRp0O20inkEC/ECeKdkXxHgsMRtgwo9DOWHufrYRsZqZ3&#10;uXFXF9dwLpfbbWt/1oOdnZ0zthZRsLCg3NRpslsdk8lkbL5WVw5AXbmPj98HMbGZuxnM0Fy13iNH&#10;byCaFVWKNSoNIxiAqGA6K/TInoNpR5TzQ7VcTmsFZ6DvTq4Fh14amjiVGeK800clMTvq1M6gcih0&#10;dt97jkY7pVKp1pWCj4ODg4Oz9fj2IAEZdWSCRmLSXH29ofb00dnZWfxmGwMyE+NznnKDn/NakK4Y&#10;hjxo59HxNm/uzy2d3Zu6CKm3l6fPA6VxDxZHwaXbPaa2rzR3eI45/Gkr4eO3vqh4czPcYMAwjAwP&#10;cn+2eJzBYMh4vQKbpIz6+PoFmFzjl9RBWit2kEo6x60/plAo5rGyaS7KBeXh5cYnJyfXHR1CJpPN&#10;ipoYGOBQ17uXNWhtbR2uqKjIMGcugiBNm70eDoVGpZtglGzpOghAJr1ej2mkU5CPc5A3fcEbS5vL&#10;MbrAGB0UTGzqCDRbMzExwWVQl9aTt6PTdwAAjtveo7VDIBAx/e7QabWjExPjQ1jaxLk9QqFgRCgU&#10;/JNMJr+fnlGwx9ktPBMg/gVKjX3YRvhjNBHp8yqvYpTgVRyTGPdwTOxojWRqoKn5WvUFjUaz6RtF&#10;WMq1jq6muuDS8w8DyS8tWZehFJbcn5125KOy6ves5RsODg4OzuaEAAAA1xveelAgGOHhnSWwIywo&#10;MPyZUPZzYfP8+JXmTVKdRj+WgL/XtN68YivfLGVbVHjsru1Bu/PD4cJMz6kVo3R0Blh3ged6/pOq&#10;yY8qalvKbeXjagQFBkYYdfolNYBc3N1eAr09NkmJCE/M3TuBeqZildXhrOFculxXcQ4ba+aDIAhh&#10;cmIievG4A9Nhijcq0K7XPpFEEpozr7unO6yxsXEkMzPT7NoStuDll17qEE9NHVptXlRkZDdfINi0&#10;n/vvIVPJdCOyBtEJBSaj0YhpsXc6lWhHIerMSr9cD5NK8iSXJ9yQZgebFZlMJmF4LRWdhALBvQCA&#10;x8EWSi0jk0mYRsbo9NqpoaGhfixt4qyOVqvV1NZcOgHApRMRkTHxwSFJRTT7kAKF2nU7iiIWf2et&#10;FwgAoNQwIwFgRjq4hD+y/76MhoU5bm1/z9XLPN7QHSViXxwcO5kd5rLTVzVtttBHNumpeY7I7tOO&#10;zBOzs3L84TYODg7OXQQBAAD4fB7+hA5D7O3tHX6aFPJ82vxw8UrzFgi0uWNa5r+OV1XYsuuYWUAQ&#10;BBfnphbnx7kWFIZqd0Q4SSJWW9MuYbef7gAn//XVlbc3qlj47QgMDHxi+dS6/pO22J/BYNjDbrEl&#10;WAlOBGDQKCd66zciSsbV1dVj2XF39+Ogq2vdB0/UhI6bM29BqQT//ve/BzeT6PT8c881XrhwcVXB&#10;CQAAPDw9L1VWVm76gyqJQqYZYKPlopMR0gGMhQg7KhGbjo+rMDWPiOfn5+dssddWwWg0GgKCAitH&#10;hnlFt45rNBo6i8Viy2QyyUb5ZikUMgXTFE2VSjWJv182lv6+7vb+vu52JpP5fnJqwX5HdmiWAfXJ&#10;1+hoNqkBtxi9kWSvV3nvQoneuxIz4h+OT+JXT4sHrl67Wn3xTqiRer2rp6U2uPT8o8B80QkAAFIU&#10;o0UPZiY/+vb5ytet5RsODg4OzubD8jodOKsB/WJHxgs7FkYeWG3iWaLnx/86VfEPWzhlLnQ63e6e&#10;4tSDedH2eXn+8wXudPGqnWLGFhhj5/vtzn50qf/Dnr7BTVfb47vUuh8vHqfRaXO8/n6zomrWS3x6&#10;/q4p2PO23f0sxQ0dv9bcVGmzWlS34ufnFz81IVoyPiuXYxK1o1DMc1xdXKampqdXrIOGoii4UlGZ&#10;dPXqVX5GRoY/Fnuvh08+/rjzg6MfJBhNqwf3JCYmNg0PD2+JgqpEKomuQUxLQ1xWATIBTFPrAACA&#10;SkZsklIpUwKpLfbZaijV6vcAAEWLx2Oio3fV1tV9sgEurQkYRjCtBzc3J+djaQ9n7cjl8tnK8pMf&#10;QxD0aVJyRq6XT0w2iRZcpFCxkgCAMGngYQkQAGBB7bgNAMdtju6Rjxy8f3ujQj5Y193ZeEEoFIzY&#10;2h8sOTcgOJEd7brLXzm16kPJ7yEAEyHXzrT7tJvbcZFYjHfDxsHBwblLwEUnjHmgMOfh3ejUwwRg&#10;WvFve8ku6LN/Xrn+8map5+Ll6eF9sCj2UF44KT/LS5ZNJ03SV1sjUdMklwYdLpy+Jj5VVnOlDGzS&#10;9IqgoKBIo1a3JLXOw8vrtZ7+fpv4zHAPTZIBMmZRGsjcyPW5uTk5VvYswcHevnQ50UkoFGJSPLWr&#10;u7s2MSGhfWp6umS1ucLxMfYLv/71RHVNDSAQNu7r7IOjR3t++9vf+s/IZ1cVZ5gOTDmDwfjs5s2b&#10;WyLdgkgh0ecQveWikxFg/jSfiEA2KR4PQRi3NrtD6Ovrq2UzHZeMqxQLvwcAfAo26W/AIiAYhklY&#10;GtRoNHiU0yYDRVHT9dam6uutTdUeHp4fxCXk7LV3DM1VGzxz9HqS1ZsRLIfeQGbpDb77ULLvvvSc&#10;xIeTtcNXJif6m1qa68o3y72gJXT09bdVh5WcfQKYLzoBAECCYjTn/tRtj/z9rPiv1vINBwcHB2dz&#10;gYtOGBLk7xd82Bl+iqVQuK00j8PwbP+0d+wdiVQ6bSvfbkdiXFRSaVrAzsJwsCPVfTrVnDUiJUN0&#10;Zdiu4vJN6aWzFefOmkxmhHZsIIEBAU8ul1o3wOEcs8X+Dg4OTL2dbyJW9ohAp1KIeZ1Y2bMQaFwo&#10;vHe5C9PT02IsNtBoNGoqlVoDAFhVdAIAgKarV7ft37u385tTp6IoFIpNv9NQFAW/eeGFa0ePHt0m&#10;m5lZVagFAIDk5KSjV6qqPrK2b1gBE2CSCUYtFnusEemEwNAS8dgaONKgpcoKDpibm5tLjI+vF4zw&#10;s28dl0qlfv5+fsF8gWCL1MFCMRXHjEYj5u91HOwQiSbGRKIv3yYSiUfTM/J3ubhHZMLEgEKF2iFy&#10;I9RlCACgUDvFA5Ac7+oT89i9AZl1czPc+o62uvOTkyKz0ss3C+f6Rk7kxLrvClJOxliyLp+q23ve&#10;3//kEJ+/Rb4zcHBwcHDWAy46rQMSiUT29fUNdnJy8rWzs/MhEwheX8sM6i+MnldNKIpAEGRAYMhI&#10;hGENFYF1DkTY5ERAUd6cqeZGd2/rRvmNIAihND+1ND/WpaAgWFMU6jgdas46rpzJbRih1l26MXXx&#10;UlXVpa1QeP671LofLR6nUCjKEe6gTVIiIuNSs6WQi0U3ZCvBArK+np4bjVjZswQ6nU5XKVVLivC6&#10;urkO8kYFWBy8oO3btxd4efv4Ozo6ymZnZ1mrLTCZTKCsoiL2nv0HGv79+Wfb2Gy2Tdpnj4yMqJ98&#10;/InxhqbGdIPBvIfU2ZlZpzs6O1/fCp+d74FgeE1CD2TEXnRCMRYLbgeNhJolIN6FoLLZ2d8BABoW&#10;XwgNCfkTXyC4bwN8shRUp9Nj2vHTaDBu+Ro9dwN6vV5XX1d+GoDy06GhEdGhEakldPuQvAWNa6bJ&#10;RLA4mhMLtHqKi1YfeC9EDTiYXZR4RKcarhKN9za2tjRWbYXfiR7OYFd1pP+5IAAsuseJWBhPPhQf&#10;duSvfP7vrOUbDg4ODs7mARedzASCIDg0NDTG09MznUQgps/PzcVNT02FmnR6RCqeAlIwZYmtPRkp&#10;qc/YOzLrZ2ZnL7S1tVUaDAarPyllMBj2B0tSD+VHMfJz/eX5LtRJF3PWXRc7X68fRmpP1w+futnR&#10;e8PafmJJcHBwlEGjXXJo9vbz/UffIMcmN3T2bK+gcUC2x8oeRTXWMSWeXJrfZgO8vLwCDZqlDers&#10;mcx1tUyHIAjOzc0t3bYtdre7h/duEonkLhSOnqmurt5vznqj0QjKysuzDuzf3/zLX/6Stnffvm3r&#10;8WcldDod+M0LL/R+c+Ibj9ExYbC561KSk6vGRRO/k0gk5n9ZbAIgBCKsKWvKCpFOKGqb9C06yWQH&#10;vg1I2ArpYjalq6vralR4+Nxi8XlokHsvm83+qXQTRPCuhtFk1GBpj0qlMrG0h2N9Bgf7ewYH+3sY&#10;DMZ7qWkF+1guYVkG4Jun1tI3qD4gBCtUzqkAOKd6BsRO3BeUUy+XDda33ag9J5FMb+rfjHPdw8dz&#10;Ejx3hSpFcZasyycu7L0cGX6ms2+g3Vq+4eDg4OBsDnDRaQWoVCotMSFxN51O3yUWiXYo5uedBcO8&#10;ddtFURQWi8VhYrE4DADww+iIyGk3D/cvBjic9wQCAeadBP18vf335UXvL4ggF2Z5TWdTiYpVi/Gq&#10;9Yj6qsi5qW7QUPvV5fYvx8YnbFJwG2sC/AOe5A4MLBkfHBz83Bb7QxAEE9jBKVja1M2O9mJpzxK8&#10;vLwylvsMTE9P167FHoIghLy8vN0xMdt2u3t47iIQSM7fXyvasXOHSCS6OTAwYFZqIgpQ0NjUlNbf&#10;3688/vXx6y/85oWwqOhozMQ+jUZjevVvf7t55vQZVk9vb5TBghIcyUlJDSq1+vc8Hm/Td6tbDARD&#10;yFq0F8iIblnRiQijRDKZTNZqtZiKE3cCKIqaHFmsH6mUqq8WX0tKSPhHWUXFQ2CTi3XKhQUxWLFN&#10;gWXgotPWRaFQzF+pPPMZAODzhITUTB//2FwKPaRwXslOBZBt0nkXo9FRPTUg+AGEHnhvQUnyEY1q&#10;qEoo6Kpru9ncADbhZ6t/aLivNjrofCgAFolOgUpx9IGI4Ptx0QkHBwfnzgcXnRYBQRCcmJBYwGKx&#10;jowJBPtFY2NWT7OYn5tzmZ+b+wUBgn5eUlz8UUtr669nZ2dl6zQLpSVtSytO8S0pCEOLkt0kyeYs&#10;kmhokgYBs666b6H664vVxxQKBaZpCLYEhmGEOzCwpGsdgUjQcnm8YVv4EB61LU5Bct+G1W0iFVLP&#10;KmRiATbW1oAJPbjcsHBszCIxhUgkkgoLCw9ERkXtdHX1KCUQiEsKu5LJZFrpzt2oRCKZlkqlZkXl&#10;AQCAbGaG/vWJ48nl5WWGtLT0wd17dtMee+wxbzKFYomLAAAADAYDOHP69HB5ebnw2rVrQUPDw8lG&#10;o2UlzLZv335JLpf/qbd341Jq1wOEwEQA1hAUaA3RyUYHLiKMEu3s6Ha46LQ815qbT4YGBn2g0Wj+&#10;4/eRyxl8wMPD43mRSDS2Ub6Zw8LCAqbRWDQ6HUMJC2eDQNvaWhra2loaXF3djiYk5e5zcArN0ei9&#10;cnUGsvPqy60BTJhXu2wHkMv2gLDY0eCw/LoZKafhRmv12dnZ2ZmN8Wl5TncOHstK8SuNWBhPsmRd&#10;LjS7LzMh7mJjW0e9tXzDwcHBwdl4cNHpO5ydnV0T4uOfmpFKH5dJJL4zEonNfUBRFOYOcJ709fLe&#10;HxMd/Wx9Q8MXltogEAjEPUVpe/Ji2Pn5werCIIfpIHPWDcmZQ3Uj1JrKdknFhSvnLmzFTiqLCQkJ&#10;idarl54ZA4KC3hwcHrZJap2bb2jstMkpBKteWI6otP96942r2FizDAiCYMHISO5y12QymVkt5slk&#10;MmXHjh2HwiMidzo7u5UQCIQVI5G8vX2TSkt3njh16mSJUqlkmOsriqJgdm6OcLm8LLS6pga89NJL&#10;8uTklP7AwAAQGxfnmJ6W5u7t48OEoP97YdRqtam7u3uys6Njtru72ygUjun6+/v8JyZEQVqd1qzP&#10;0a3AMGzMycn5enR09K9bMcLpe2DiGjt9mcCW/Q4hIiYinUajy2QzZr2v7zYMBoOe4ci8XzMpPr/4&#10;WkhQ8AmRSJQONmFExveoVEpMD+x0up0Pm812lkqltr9xwMGcqSnx5OWLx95FEOSDtPTcEnfPqCyE&#10;FFA4r3bctlFtLVVaui8AoY+Q7IMOF+9JOaJe4FbxeR01XZ03W8Am+KxxR/iDtdtCL0QAYJHo5K2W&#10;Bu0JCr63sa1jU0Zx4eDg4OBgw10vOgUFBUUGBwX9gj/Me2iIM4hpG+W1opifZyvm5z8vKS5JK68o&#10;/6k5xSSZTKbjPTuSDhZEMQpy/Gfz2JRJtjl73RA736gbRmrON/HPtdzsal6/95uHAD+/Hw4u07WO&#10;OzT0qa18oLF8I7Fsvk5aELbJN+gJJ5vNXvZpr6+f31XeqGDF9yiNRqMXFxcfDgsL38liuxQhCMHs&#10;CML4hOR7jUbj16dPn9qtVqstjjzU6rRAODbGFI6NpQMAAJFABEQiASAIYnJwYM5RyGTl3Pyco1qt&#10;phuNRk+9Xu9psDCaaTEEBDFlZ+cca2tv+5lcLp9dl7ENBoJhizvXAQCsEulkNKI26ZRJJpjIdnSq&#10;nS322qq0tLRczEhJ5XyXJv6/jI2OpqakpJS0trZe3ijfVmN6WjJqNBgWEAIBk9eYRKJ4BAcHR0ml&#10;0jWlGeNsToxGo6GpseoCAFUXAgKDQqOit++i2YfkqrVu2QYTcUO+H1AUIc+r3HIA7JYTEh3HC4ss&#10;qJFJOI2tzdXnNjoy/VR7/1fZ6YGlUQvjZnVC/p5sk2RvcUbK5fKrrZes5RsODg4OzsZy14pOQUFB&#10;kUEBAb8fGuQe4g5wNurh1YpwBwaeKS7aQSuvrHj8dsJTUKBf8L6cyP0FEcTC7Z6STDJBQV7NrkaP&#10;aK5OOjfVDBiqT1R2HheMjtmki5stgWEYGRzgPL3MuJHH5w/awgcWi+2sY/hjWs9JMzO2tECVjfD1&#10;9Y2elSwN/CCQiKdvt8be3t6hqGjH4bCwsJ2OTs6FCIJYnuMGAEhKTjtMoVIvlpddjp6YmPBdi43v&#10;0Rv0QP9t3X5YsbDgCABwXI+9xTg6OsoSEhL+Vl1d/dpW6D60GjARXvU7ZTlQk2nLtpEnwyYynUbB&#10;O9itDDoxJd6DALCk5blcKjtLp9OdlErlwkY4thoDA/3teXkFg3YM+wQs7JFIJE8Gg4Hp9wjO5mKE&#10;Nzw4whsepNFo76WlF+xlu4ZnmmDfApWGYXEULFaoNIxAACIDqY6hD+46kHZEpeDWDHNvXunr7Wrb&#10;CH9GRoW8uviIi1EAWCQ6uWjkniU+QQcqm+Fyk8lkkwcLODg4ODi25a4TnVxcXNwT4uNfHOIMPj40&#10;yIU32p/V4HI4jxbv2LFQVl7+01uGoay0+KzCJK+iHeGmkjhnqVnFG6UaqrRe4Fhb06es+fpSzbH5&#10;+fk5K7m94YSEhMQsl1oXFBryryH+iE1uasJjU7IlkAtmXdQYkHJqXjIxgpU9S3FmswuWE51EIlHT&#10;4jEnJydWUdGOB0JCQkqZjqw8GEbWHUUYHh6ZhiDwmeGhIaS7q2u3VCYzK5rPluTk5LwCTGgmf2j4&#10;FVdX1y/FYvHERvu0bghrE52ACWD+OTPZSMSjEIwUOpWMi06rIBAIhkqKi9/kDnB+duu4wWAgpqem&#10;nrxSXV0CNmHKzOTk5IRCMcfFSnQCAAA3N3ezO1nibF1UKpWyuur8VwCcP7YtNjHVPzA+n2oXUqBQ&#10;OaejYI1RoevEZCLQ5lUehQDxKIyMi38kapugRjLFaWq5Vn1epVIpbenLiRs9X2zPCiuOVQi3W7Iu&#10;Wyvesz87o/JUbeO6OuHi4ODg4GxO7hrRCYZhJC8390fiCdFfuQMcs2vDLAeLzZ708PQYZzu7qNgs&#10;J4RuZ4eSSGQyAChBp9PpZmdnF+bkcr1sZlatmJ9zMhlNazu0fYdGpU5ITU3d3d7eXrmnMHVPfiyr&#10;ID9QWehvP21Wa1/eHJNXw6NWVXfKqs5WnDt7J9RrWg1/P7+nucuk1o3w+R/bygc7lmegHJAwO7g6&#10;mCT9DZ3XN6SeEwAAkk5LHljuwtj4+P9GOri4uLgVFhbeHxQUUsp0dMqBIHjd3zEGg14iFovKBvr7&#10;yisqKk4ajUZjVlbWQwaD4fC1a9d2oCi64eJxenr6V/Z2djNDg9znvh+L2xb7TJm4/Dcb6RcWQARo&#10;jZFOKObfM7bqXkdD9DQ7GhlPrzOD6pqa/wkLCj6iVCr/I9JnZJi3Izc39we1tbUfbZRvKzE1NdXr&#10;7uGNmT0vL69kBEEId8PvKw4AAAC0q/Nmc1fnzWYWi/1+Ukr+fiYrNEtn8s7T6ijuG+WUUmMfBkBM&#10;mB07/MjeQ2kPKeeGagf6m8uGuJw+W+wvHJ8YrVdFX4oFwCLRialfYBe5u+27SCafwxs44ODg4Nx5&#10;3BWiU2BgYIS3p+cn/GGeWR3cFuPu4TEcEhoymZiczCgtLQ3w9fV1BwCYdVMxPj4+ffKbb9oaGhrI&#10;PZ1dOWs9ILOd2W/++/elHfn+8hxH8qRZYfxt0+y2Kg5cWdY6dvlqa8dVsAmfOFsDBEEI3AHOU8td&#10;Gxoa6rWFDzAMIwgrCNPUOsK84Katn1p+D4lEIs3IZEtOaDAMG+fm5ua8vLx88vLz7w8MDCq1t2du&#10;hyB43UKQXq8Ti8Wi8v6+3rLKysrTtx7m6uvrP2OxWGUF+QWPzivmS27cuJFlMpls2t46LDS038fH&#10;p1Kj0dycEI59MbXoOpfDeYFAIPzRYDBs2TQzAAAARHhNKZHAiL3oZCvoBB2dTsEjncxBp9NpdSZj&#10;PgBgSdtz4Qj/Q19f3/rR0VGbdAu1hJmZmXEs7TEYDuGRkZHburu7NyS1CWfjkMmkkvLLx4/CMPxR&#10;SmpWoad3dDaBElQ4r3JK2KjaDUYjkTGv8i5Fid6lcakJj8Qm8KslUwNXm69WX7C2qHOiteuL1Lzo&#10;PLLJQFtAYd0CCmkgACAKhBLIAEXsICONhhrpdkYt00kz50YAJgIAAGSox0sPZaff/0Vl7SfW9A8H&#10;BwcHx/bc0aITBEFwQX7+T4UCwStjo0KLntYzHR2nEpIS+w8cOOC1o7g4GACwprx9Ly8vl58/+2zJ&#10;z599FjQ3NwvfeevtseZr1zIstSOVSP1ahlw6D4ZpVhSctAZE2yRiN9YMGKtPVvV8M8If5a3F761M&#10;aGjoNq1StWQ8JDzsA96owCapddGxiSkKknvsWjrN3w71zMSS2im2wtPDw3exZGk0GkFAcFBzRk72&#10;CwEBgaX29sx0gEHVdL1OK5oUT5T19faWXbly5eztajzIZDLJlaorr7q4uHyem5t7yGQ0bu/o7CyQ&#10;y+VO63biNvh4ewsDAgJuEInElrHx8erKK1c6aDQa3d3ZZdn5aWlp9zQ2Nn5tLX9sAhFQ17TOZJui&#10;39aASECJMALZVMTcynA4nM6S4uLXuAOcXy2+Zk+n36TT6V6brb7TzIxMpNfrpolE0vIfXguh0ujh&#10;Hh4eAbjodPdiMpmMzdfqygGoK/fx8fsgJi5rD4MZmqvWuWfrDUSHjfAJAgAo1Q5RAMRGMV0jHrnn&#10;cEaDQs6t6+1uusjn84aw2INMJlMiIiJSXJydMyEAYlUqtf8r3WKvufl5Z7DMTQGRSNQ42DMkDCpZ&#10;zqS4jdpTSFInAqwPJJqoO9nQoXMMxqmNLoqOg4ODg4Mtd6zo5OjoyEqMT/h8ZGi4xJJ1vv7+/cUl&#10;xfM//slPEmk02rLt4ddKWlqaT1pams/fX3ut9ot/fxajUChYlqzv4EqjeqWsvij2bOTiazI1RVY3&#10;6lRT3bdQ/U1Z/Ymt3jFrPfj6+PxoudS6UaHwqK18cPYKihabmGalP5qDIzwnkE3yl/6jbISPj0/y&#10;+KgQAACAwWAAvgEB3IjIyCEvL29XO4b9n7EQm3Q67fikaPxyd3fXpZqamovmFuGenp4WV1dXv+Xk&#10;5PRVSUnpe2LxpI7P5ycKBIKQ9frEZrGkPj4+I46Ojn0QBPfOzM50NDQ2NtwqhKlUKmVwWNgXQxzO&#10;Q4vXy2Wy9yAIOrGVC4qbEGhNkU4mK6TXmVAsZdyVISDrTw29i0ArKiufT09N2zE5MRF96wWVUuWQ&#10;EBvX0NR8LWkzFQnu7e1t27GjZAQr0QkAAJydXfywsoWztREKBSNCoeANMpn8XnpGwR5n17DtgBBQ&#10;+G3628agN5CYcwafPSjJZ09KZsKRxJSR6smJvsaW5toySyNyiUQiKSUlZS+NQn14VMAvnJ+ZJc/P&#10;mHfbqdfrKVLZjLcUgCXR0yyW01hWevpHGoOhhsfjVQkEAkyEMRwcHBycjeWOvKmOiIhIsKNST40M&#10;D5vd5crL22vwvvvvX3j6Rz9KgCDrBkT/8le/yvXx9W1+8Xe/j9FoNGancEyIpoOu8t3ORLHB/4pO&#10;I3MOI9U82pWaLln1bMI6NAAAIABJREFU2YrzZ7d8Ks86+S617vHlrg0ODnbayg8KyzcKS3t2egmn&#10;pbv9OpY2LYFKoewxGAwgMCSkPyw8jOfp6e1Nt2PsxEJs0mrVo5OiibKurs6LtbW1l8Ea00D9/f1D&#10;tsXGxaZQMoIAAGBiYrxjhMcdnJubU6rVanu5XO49NjYWNj8/zwQAACKRqA0ICBhGEMREJBB1JBJR&#10;S6PTxUQiUQxD0LTBYJxaUC6McrncVnlHx8xKe/cP9P+RCMFLRCeVUuWQmpK6q7ml+fxa/k2bAZQI&#10;aGtaaIVIJxRFbZYijItOlmEymYy9/X3Zrmz2pEFv+I/I4onx8biigsIvyisrHgCbJM1bLpfPzspn&#10;+hn2TIs6ba2Eh6dnAvj2S3FT/BtxNh6tVquprbl0AoBLJyIiY+JDQpN3UBnB+Qq163YURdZV73Ot&#10;QAAAhdoxDoCEOBfvqEcP+WfWz89y67s66s+Pj4+NrrSWTqfbbc/I+C/J1NRPJ8fGXbH2TSab8ZbJ&#10;ZrwBAAcRAEB6Ssqgg6PjWd7IyFdcLrcH4J8tHBwcnC3JHXdTnZ6evn9WIv1SppSZlRJiZ2c3u2vP&#10;nrY/vPjHXCKRaLN0ikOHDqVxOYONn3z0UaYl6wYnvw0eaJew2ysHkPLK62MVjS3tjQD/IQYAABAa&#10;Ghq7bGpdWOjnvFGBTWrMuLq5e2gZ/ilYviLwHP+mXq/XYWfRfCgUChWFoKDd+/ed9/T0DqTS7HZj&#10;YVer1fAnxoWXOzs7LjQ0NFSCdb6HPT09g8hkiu///b9XnKen15LOjsoFhXheoZhSKOYMzdeu/lwm&#10;k4k0Go1KLpfP6nQ67Vr2FgqFI7lZWa3CUeGSOl4L83OfwTDM2kxRHhYAmYhgTbWNUKuITrb7niMg&#10;0B33+2ht5HL5rKurawrQG5YI/EODg4dLiosFZeXlL4BN8nsllUgGfXwCMLPn4OAQHhISEsblcgcw&#10;M4pzx9Df193e39fdzmQy30tOLdjvyA7NMgCfPI2Whl1FewvR6slsrd7/HpTif8/2/MQjevVwlWi8&#10;r7G1pb5y0W8WlJGevl+r1vxzeJDrZSv/psRToVPiqecAAM9lpKX30ezoH7W1tX0+MzOztJUuDg4O&#10;Ds6m5Y66qc7Pz39GMMx7G5gZfrEtLu7aX176a2BYWFiBlV1blt/87reZvb29N260tiaZu0Y2r7d7&#10;voz1P+fqes8O8/Cw48X4evs8w+UszUIbF4nesZUPoTFJWdMmlxgMgoC+BQVALZ8cwciaJUApKSmZ&#10;CQmJe318fGkUKn0PFka1GtXw2JjwUkdH+4WrV6/WAIwOoDQazQGCVm9ZTbdjuNHtGG40GqWxq6ur&#10;GSMxCJ0Qi58CAHQtvqBSqhyyMjMfrKuv/wyDfWwKkUgkmmB0TW3ArSE62RIisjHtz7c6g4ODXVlZ&#10;WQ9NjAq/WHyNO8B5viC/QFRVXfU22ATCk1wun/zWDWy+rKlUenhQUFAMLjrhrIRcLp+tLD/5MQRB&#10;nyYlZ+R6+8bkEKnBhQoVKwkAaEO6sUIAgG/3ZyW5+2977L7ArLq5GW5De1vtuZmZGVl+Xt773AHO&#10;Ixvh2/eIRaJIAMDrLk6sl1OSkr8Rjo/9s6+v78ZG+oSDg4ODYx53jOiUn5f3tGCY9y9z5hKIBO2D&#10;R460/fZ3v0u3dirdahx5+Aj9Rmur2fMlChP46uylV63o0pYFQRACl8N5bLlrHA5nSWcla0F38gqa&#10;gbALm2fBssFJge1SAwEA0Pbt2/Pj4uL3eHn77CSTqZiEAqjVysHxsdFLbW1t51taWhoAxodOOwbD&#10;otosCoVCgGX0EZfL7cnJym4ZGx1dkq4zOT7xIZVKPalWq5eG4W1i6HQ6HcBr/J2wRqSTDYUKMhHe&#10;kNSXO4GGhoavigqLPHlc7iuLr/GHh9/Mz8vTV9fUvA82WHgSiUQ8rVY7emuE5HqAIJjo5ORksygQ&#10;nK0NiqKm661N1ddbm6o9PDyPxiXk7LV3DM1V6z2y9QayRTU/sUSro7hpQdBhiBp4KLswfI9krM6B&#10;O8BJ2yh/FqPX60lcDudBAMCDudk517R63WvXrl07CzaBkI2Dg4ODszx3hOiUl5v7hIA38q45c5lM&#10;puSPf/qTYtfuXenW9sscSnfujHjjH2/cGBkeNivayWgwrq2+yl1AWFhYnGZBuWQ8ODTkG96owCap&#10;aUQikQQ5BWJWIwQAAOz0koGG/p4lETRYA0EQnJ2dXRwbG7fbw9OrlESi+GBhV61e6BcKRy/duH79&#10;3M2bN69iYXM5mA5Mi/ydn5/HtGU6AADljwqOEAC0JALRYDAQc7Ky3iurqHgEbKEbYyqNSl97pBP2&#10;6YS2rOlEIkIkW+11B4JWXql8taS42Hm5jnYC3si7Bfn5SFV19TtgAz8Pvb29Hbv3qDATnQAAwN3d&#10;YxtWtnDuHkSiiTGR6Mu3iUTi0fTtBbtd3MK3w8SAQoXaIXKjHo3SKJJOEb/GXTQm2LTvaaFAkA4A&#10;OJ21PbNdo9P+9vr162Ub7RMODg4OzlI2JIwXS9LT0/cJ+YL3zZnr4ek58vmxrwi7du/CrogDBri6&#10;uk6aOxeCIZvUJdqK+Hh5P7PcuHh6+i1b+RATn5IxR3DH9AbNNMtvs2b3MxiGkcLCwn3PPvvs+6U7&#10;9xz18w96GgvBSaVS9nIGel7+5sTxx999553/sabgRCaTKQx7e4u6BS4sKCRY+zE6OsoLCQv9fLlr&#10;XM7gkaioqGSs97QmFCqFtnbRCftOc7as6UQhwmvq2ofzv6Bl5eX/ExIevmwEMn+Y93bxjh2/BVjl&#10;tq0BjUajnpHJerG0yXR0jPT29sZMxMK5u9Dr9br62rJT3xx7/dnO1nfuJxhqn7OnTVTAsMGmUbJE&#10;gnZ2QdYk2cyC061MjI3Fy6amLxfm55cHBQUt6fCMg4ODg7OxbOlIp5iYmPSZackxFEVXFc98/fwG&#10;Pvr0E3c/Pz+mLXyzBDqdZvYTdQKBaF5P2rsMAoFA5HI4jy53rb+/32Zd35zc/cInUQZm6RUwajKo&#10;5eIVu8msFQRBCIWFhfsjI6NL3dw9SrFqHa5ULnQJBCMXr7e2nO3q6rqJhc3VCAwMDCGRSGzzV6BA&#10;o1bPW8EVtKGp6Rk3tvNDYJnDNKo3VFMoFGeNRqO2wt6YQ6FR6UYYXVPEj1UKidswKoZCRHDRaf2g&#10;ZeVlPy0pLiZxBzhPLr44xBn8f6XFxR5lFRU/tqawvhJSqZTnHxCMmT0KhR4eFRWVMja2chcwHJzV&#10;GBzs7xkc7O9hMBjvpaYX7mc5h2YagG+eWku36AHLWkCM3bXc/o7967XDYDBmA4ODBIGBQaqw8DCG&#10;u7sHzc3djUqj0ew0Go1RMi2Rj4+PKSYnJ5Xj4xNK8aSIOjkpdl2Yn7fg9/z/mJoUJ9PJlIaS4uKP&#10;6hsaXlSpVEvD33FwcHBwbM6WFZ3c3d29EACd0ev1qx4M/AICuj759BNfbx+fTSc4AQCAnR3D7MMN&#10;jMBca/qyVQkLDY1TL5NaFxgcfJE3KlhTR7K1QGEHxGJpjw3LBgRDPZiKZiQSiVxYVHRPZERkqYur&#10;ezGBQMSkdoRSOd/B549cbGluPt3b22vLGlTAx9c3lEQ0PzrLYDDMSCSSMWv4olQqFzzi4x8QCceO&#10;Lb6m0WjoWZmZX1deubIPbIE0OzKVTDfC6BprG1khFc6GfzEqCTKrAyrOqqBl5eU/LCku0XEHBn68&#10;+OLgAOfp/Ny8oPrGhp0b0aFzbn5uCkVNBgiCMbkfQhCEymKxNqwbGc6dh0KhmL9ScfrfAIDPEhJS&#10;M338Y3Mp9ODCeaVzKoAgzLsu0yhzA6Lh9giwxihEApGgjYiMasrJzSH98Omn08lk8pIusrfgtHgA&#10;RVFQXVXFq7xyRdLd0Wk/PDQUYakP3AHOf0eGR9wHIOjJGzdvVFq6HgcHBwcHW7ak6EQkEkmhwSHf&#10;jI2OrhqZ4ejoKP77P15nbVbBCQAA9Hq92XWaVCpVjzV92ap4e3n9hMsZXDIum515w2Y++Pj6q2ne&#10;CVgejKlacd8IbwgToZFCoVB37Nhxb1hYRImLq1sxghAc1m8VBQsL8zf4IyOXrl5tOsXhcDBNVTEX&#10;O7qdE0Ig2Jk7X6/XiYVCodW6PzY2Nh7Py875yahAkLH4Go87tCcvN/fxmtraD621P1aQKGSaATGu&#10;KeIHNWEfuYJaQ8i6DTQSwOvnYcf3EU8q7gDnvxdf5PN4BbHRMcN84WiiVCqdtqVj/JGRXk2GZphK&#10;pYVhZdPF1dXiQzIOjhmgbW0tDW1tLQ2urm5HE5Jy9zk4heZo9F65OgPZGatNTBpOn1g0fnAtawMC&#10;Azv/69mfozt37cpf6/4QBIGCwsLAgsLCQAAAGOjvl3/88cf9rdeaXUUiUaC5dmakUh8AQEVJcfEH&#10;TVev/kqhUFgjuhkHBwcHxwy2pOhUkJf/By6HY06xZvT537wg37ZtG2Y3k9ZgclJk9uFsaHi4wZq+&#10;bEW+Ta0bPLLctb6+vmu28iMwIj5j2uQcjWWFEuOsoBOsM76DTqfb7SguPhwaGlbCZrkUWSLO3B4U&#10;KObnWvj8kctNTY0nN7pFOIPBsOiGW6/TysbHx60S6fQdaHtX5x6WA1MKlnlaPDrC/8Df37+Rz+cv&#10;VUo3EUQqia6BTWuK+LFGupQtazpRSQCPdMIWtKy8/LnCgoLxkaHhfy6+OCOTeTsy7EVeXl55nZ2d&#10;jcBGcW0cDqdPrVaN/Z/ohAKdTitUq1TjMzMyqUKhMGnVakin1xH0Oh3NYDSRAIoCGIYNMAIbCQSi&#10;lkgkaslkko5Ko0NMpiPT3t4hwNnZ2UUikdhUQMO5e5iaEk9evnjsXQRBPkhLzy1x94zKQkgBhfNq&#10;x23rugVBUaNyYXJND6QKigob//nWW2lkMhnTs0V4RATz1ddeS0dRFHzy8cdt586c1fb19prdDIg7&#10;wHkyIiS0UKFWHerv77dJyj8ODg4Ozn+y5USniIiIxGEu9zlz5hYUFbbfc/BggrV9Wg8oigLRxISr&#10;OXO9fX2u1zU0CK3t01YjLCwsXq1YWDLuHxBQwxsV2Kx2Do3lFSyFkDUVXV4OItCrVbNiwVrXOzg4&#10;MIuKdhwODQ0tdXRyLkAQBJNDtMGgn+vr636jvq7uy5GREatFC1mCg4ODRXW05hUKvtFotGpRfrlc&#10;PhMcFFw8I5FULHedQiB2MJlMT7lcvmnrtBEpJPocYn4k5q1s+UgnIqDbaq+7CPRKVdVbaalpgunJ&#10;yXOLL5pMJkQxK68vKS5+taKy8tcmK3RAXIzRaDTMyKT9RCKJJZoQjsikUtrszCxLPDkZoVIq1xQh&#10;zXZmC+Nj4z5EAVovHBur4XK53bb4t+DcfRiNRkNTY9UFAKouBAQGhUZFb99FdwjJVWrdsoxGIsNS&#10;e3a0uX4+Xxhq6brcvLyb777/fiYEWa8vAARB4AePP57wg8cfBydPnuz4/NN/q80Vn6RSqR+RSLya&#10;l5v7460QZYyDg4Nzp7HVRCfIzdnljVGBYNUcdicnJ8nfXnst3hZOrYevvvxyQDwpDjdnLowQ8B/K&#10;ZfD29Popl8NZMj6vXHjVVj5QKBQq6hCYgqVNFiQb6Otrs7jjG4vFYhcWFh4ODgktdXRk5cMwgknr&#10;d5PJqO5ov3m6q6MjWSAcfWN+fl6Ohd31AsMw4sBkmh1yDwAAivn5CWv5cys3bt64UlJc8g53YGBJ&#10;Z0WdTkcNDgzq7O7tCdVqtRpb+GMpMAEmrbV7HbBCVJItI53oJBMuOlkHtLml+XxgYGAECUbadDrd&#10;EjGcO8D577TklJ3D/JHCqakpkTWdCQsLix0Tjrq3XL3qNjszg8k9g1Qi9ZFKpD4AgN0AABATGSV1&#10;9/Q4NzM7e6atra3SYDDosdgHB+dWRnjDgyO84UEajfZeWnrBXrZreKYJ9i1QaRhBZhsxysUyqSTa&#10;kn1Dw8NvvvfB0URrCk6LOXjwYNzBgwfBO/+fvTsPaOJMGwD+zkwyuUjCFe77CLd4ISoeCIhStVpb&#10;tYc93d7ttttr22+33Xa723a3rbbVntvbth612lqVSwREwVtBEAiEI+EIEAI5yDnH90frbqsBJiET&#10;gs7vv03emXnsEsg887zP88EHNd9t3x6s6lVFjXeMzWZDO9va/1OwfHlCcUnJ80wimMFgMNxn3Klv&#10;nmTOnDnL7fVIsWf12rWdIpFo0kYxU/XDnh8offnkcDjG02dO76I7nqnm16l1d9h7r76+vspdcUyb&#10;NW/RMCvIpaOFuaaeut6e7i6q6wMCAoLuuOOOPz362B+/y5ybtcXPL6DAFQknHMdHzpyu+eaLTz/p&#10;riovv0MoFFo9JeEEAACRkZHRKMpxaNKNXq9z17YXsqi46PGIyMgae29q1OqIjFmzT7HZbJckBl0N&#10;guGJNKn1+EbpY+GySR6CIFPtwcyUIZfLG7v7VMEhYaG19t5X9fYme3F53bm5uQ9DEOTy7yqzZs7M&#10;yclectRmMp+vr61bP6TRhLj6GpfpdTp/WWPTJrWq70BackpXwfLlb8bExHj0tn/G1GU0GkfKDu//&#10;bte3/3pEdvHzu9hE1Ysifl8lBIhxv2/iuFbv6PXu23SfAEFc3s+ckkceeWRe8eHDYctvKKiAYZhS&#10;EknW2PTM0ty83SiKOjkkg8FgMBiOmkpJJ4iLcv5BZaFEIul6+pmnPb7Kqa6uzlh34cI0KmsjY6J3&#10;ME0Qr5aclDTb3uuRUVHH3Tkq1zswIkFPCoJceU5sSEGpKXdoaGj4xo0bn37kkcd3zM6Y+5avr//S&#10;iU5iIkmCsNlsmlMnq7/54tOP+49VHt1oNBjiEAQBQpFw90TO7WoxMTFJHA7Xge11JDCbzQ5/sXYW&#10;SZJEzamTuSKx2G6iq7e7Oy1r3vxKFovlsq2ZrgIhkHM/RyQgSBqeIruz0okFkyyBQMBUO9FIp9Np&#10;j9fUzJImJW4ZbU1Hq/yDzIyM5uioKClwcprWb8XGxiYvzc0tGR7UlHW2ty+c6PkcpdNqA2SNTc9A&#10;ONGYn7f0wKxZs3KBC/5dDIYdZO2FMzU//vDJP0oOvLEOGzn0mJDb8i0HNfeOegBhc+j3dlx8fP3N&#10;t9xCqVqfLgKBgLXtgw+y//XWm7LAoKAOKse0ymRrFy9c+DOfz2d+xzMYDIYbTJmk0+zZs/O6lUpK&#10;iaTc/KVNXC7X4/9tr778SgeVdSwWy1bf0PBPmsOZkkJDQh6z97rJYvm3G8OAUL+YsUYCO4wLmbW6&#10;wW75WGuioqJi7777nucffPDh72ZnzH3L28c3G4LgCf3ckySBDw2py06fqnl6/749LTVVVRtNIyPR&#10;yG9O29ffXzmRa7iat7d3IIvFplzphGGYRq1WU64gcwWz2WxS9nSnsdgsi733lZ2dc+dnzj3J4XCc&#10;mhRHFxhxLnmJEJANt+FWV8dDku7r6cRGSLaXF98FTfcZYyEIAi8sKnqa6yWYw+Px7CaDB/r642AS&#10;NBcsW/65SCRyqskxBEFw/tL85xAS1La1ypdOLGrXkLe0rBhWDx7OWZxdNX36dLcnwBjXj8FB9UDR&#10;oV2f7P72H3f3tn97Hw8+9YaQrzl71S9UEneoF19MXKzadVFOzE1r1ybt3L3LO21a2kkq69ta5Uvn&#10;zsksEggEzO95BoPBoJnHJ2Yu8/XxsZtcsGf9hg0ON0F0tz3ff99+/tw5SmOVY+LjPlAqle10xzTV&#10;sNlsVNbUfLu99y7WXyx3VxwxsfFSEzfMpZV1vuRgY2PtKbvbA+Pj4xPvvffev2z6wwPfzpg5+3WR&#10;2GfBRB+UkySBaQYHSk6drH7q/W1bb9uxY8d7PV1dmbCdHJZCobg0oYu5GF8g8HVkvc1mVSkUCrc3&#10;QFer1f1mmy11tPe7u7pmzEhPv+jsTTUtYOcqnVgEYiVwfEr3rUFhAhXwecxTcPcgGxoaTrd2tAdK&#10;ExO+G22RrKnpHomP7/Cy/PwXuFwu5cEIvr6+/rlLcorlMtm/cBz3uC2TnR0dWfqh4aPLlubvCw0N&#10;jZzseBjXLoIg8JrqiqI9u7a+UF2+ZT1sLf2TiNf5E5tl0wIAAASjDn0+4uPjnWq2T5fwiAjvPfv2&#10;zclZmldGZX1ne/uCuXPmHGQqnhgMBoNeUyLp5OfnJ2lraV1JZW1wSEj7tGnTwumOaSJ6e3sNm996&#10;i9Ifdh9f3+5jx4+/RHdMU1HSKFvrwsLDzxoMhqvH2dEkKnH6/D7Sf9RkgjPQEeX5IY1m8LevpaSk&#10;pG/6wx9evvue+75Nnz7rH0KhONMFySbb4GB/0YmaY09u2/be7Tt27HhPrVYP+Pv7S0Y7RnNFXJNN&#10;JBIFO7LearUMKpXKSZkC2dnZ2Yqg7FG31A709ceFB4d0/7qVaNLBbNipXlMwgDFaKp3c2CeKg+Ac&#10;Lz6PeQLuRmaz2VRYXLzRSyxaMFrVEwAAtDbLXgsNDDIuy89/QSgUisY6Z0hISERCXHx1u1ye5/qI&#10;XatVJlsj4gsa85fmPwtPrJ8agzEuhaKj7cBPX7+zd9ert2r7fniAz6rdykL9xBAEUa52Cg6hrRWa&#10;0xAEgT7+5JPcVatXV1NZ39HWvmh+5tz9ntpbkcFgMK4FHvfEz570aelrOtvaKCXIgkND+gAA0TSH&#10;5DSSJMETj//xfH9fP6VSehYHfYjp5WRfSFDQEy3aq//TYCTxOnDjzSnPNzQeTHBb25Wsw13/HceX&#10;np4+e86czNXRMbFr+HwvlyS3CAK3ajSDh2WypoMlxcU7hoeHh377fkREROqw+urcUlRMdKW8s8Oh&#10;8nuaQT7ePo5NrtPrO3Acx+gKaDyylpaLUqk0HbdY7TZQNpvNAhiA5uzFi++uqKzcDiaxITcEw071&#10;mUIIyIZjU7vSiYsQXAGfwzz9dj+ytq7uOJvN9s/LzX1F1tj0/GgLW5tlrwX4+r22YP787Q2Nja8o&#10;FIo28JvPS1hYWFRIYGBFf1+fy6qHUBQ1eYlEQ3w+z4CyUQtJECROEgDDcJIkCJf8HTAaDHfm5y2d&#10;1tB46SWmyplBN4vFYi4/cnA3AAd3J6dMmxkYHPK1qqc7hcqxOq3W7pbxyQZBENjy7jvzWSykZt8P&#10;e+eNt769rS0nLzd3W2FR0YNgig/BYDAYDE80JZJOKJudQ3Utn8/32KeDJEmCB+5/oPLcmTOLqayX&#10;JiVuLSwqOkB3XFMRm81GW5pl6+29V19fT6ms2hW8vLyEhDh2rivPKYCMA9p+Zcvs2bOzZs/OWBUZ&#10;GX0jjy9wSaNOHMfNGs1Aqay56VBxcfEOnU6ntbcuQCJZai/pBCPIPlfE4SqBgYFBXC7PoQbuer2u&#10;m654qJLJZHUhISERvmLvepPRaLdSQ9nR+VV+3tL1VcePrTeZTEZ3xwgAADAbdmq6D0xAmNWG0dDT&#10;yY3JZDbG8+JzmEqnSWKz2ayFRUUvBAcHv5+cmPR1R1vbktHWypqa72RD8J2Zs2Z3IBz0qTNnzhzi&#10;cDicyNCwQpVKNaGEU3BIcHtSSooiPT3da3ZGRmBGRkYYDMNXbe0jSRI0NTb2nz59urO2tlbT0dbO&#10;b2trS9LrdA5N1vyNNLGX8Mbw+fPvrq6u/nEi/wYGg6pLDXXnbli+/KiqB1BKOg0MqCftAQ4V/37r&#10;rXlarfbkkcNlmeOtlTU23Z+Xm1t3uKxsmztiYzAYjOvJlEg6GQwGSn/8AAAAgWEznbE4iyRJ8OjD&#10;D58oP3yYUsIpLCLiTNmRI8/SHddUlZyUlGGwU+UUFBLSIO/ssJtIoUParPnZg3DgNFfeCqNgxJia&#10;nro8KiL8Bg6XH+eKc+I4bhoc7C9uamw8WFJSvMtgMIw1vQ1S9w/Y7ZXV09tLqVzdXWJjY5NQDseh&#10;pJPBYBigKx5H9PT0KPV6fXhacvKpPlWf3T508paWFREhocO+AZJ1NTU1+4G7n8CynEw6kfRUOrmz&#10;kbgAsQoEXJSpdJpkvb29Xb29vblJSUkzfEXib1UqVeJoa9VqdRQAYG94cAiIk0p/bJXJRl07Fjab&#10;bc6cN/fUPffdF56dnR0NKFRPQxAEkpKTA5KSkwMuv6bX683ffvPNyaqqKqL2/Pk0s8nsUBLTZDSK&#10;TEbjvoLly/9VXFLyF4KGiZAMxpU0w8OFAICHqaxtvHTJo9t0QBAEPvz448x1N99ysu7ChXETT12d&#10;ircTExOPNTU1XXBHfAwGg3G98Og/FgD8MnFmcGCA8o23TqvzuLJYHMfBQw88cLakqJhSRYzY21vV&#10;Im+92Wq1emTZsicIDgp6wt7rCJv1GnDjjblIEhZvJHl+rjynmBjsSJAm/NEVCSccx0b6+3r2Hj9W&#10;8fi772y5c+/eHz4dJ+EEUBRFNYODdvuiKZVK2URjcqXAwMAoFOU40MONBGaTyWO2q+r1et2ps2fT&#10;4hMTdo22BsMwdn9P74+LFy46FRYWFuXG8ADEhpyapgeTMI7ZbC6vdHInHhvnoWzEqaQbw+XIxsbG&#10;c8dPnkjmeQkyg0NDL461OD4x4ctWmWyNMxfKyMw8uf/gAeOXX3+96NeEk9OEQiH3oYcfzvz2u+/m&#10;HT5yBFp364ZjkoAApaPnkTU2/Tk/b+lOFEWZn0cG7S5cuHCYL+BTenjXeKkhniA8acf91RAEAe9t&#10;25rkL/Eft8rZZrOhfmLvHY4MKmAwGAzG+Dw+6SQWi8VWq5XyL/+O9vZENz4MH5fBYMBuXb/+XFnp&#10;4VlU1qMoajLbrKt6enompdHxVICiKKelWbbO3nt1dXVFbgwFYvvF2W1mPhF8fGjC279wHNP39XXv&#10;OVp55NEtWzbfuXfv3s9GRkYoNVcPDQmxux2FxWLZdDqdxyRsAACAz+eLHWmmjmGYZmBgwOGbPjph&#10;GGYrKi6+LSo25qGx1nUpFLM5CKu9YPnyj902acf5SieMnkon91Z6IQjTzNnDkPUNDaeOVR9PJyCQ&#10;EJ8g/eHKBd7e3j2qnp4Vjp5Y4OU1/Ozzf764Y9fOzHip1KGJmFQEBQcLXn/jjQWHy48Errt1w2Gx&#10;t7jfkeNbmpt6wk/LAAAgAElEQVRvWbRg4QHmZphBN7PZbAqPiNhBZa12WOu/a9euZrpjmqiwsDDR&#10;4088Qekzp1KpErMXZ/+F7pgYDAbjeuLxSScIghyKcWhoKODggQMNdMXjiJqaGuWNK1bKz589N5PK&#10;egRBMG8/v1svXbp0hu7YprLk5OQ59l6XBAa0XtkQm04JSSlpI5ygUSeROQMiMeArYAudPR7DMF1v&#10;T9euyoojj21+++07f/rpp68c7QcUERlptwQ9KibmAPCwBptCkcihrXU2m1WlUCha6YpnAsiyI0c+&#10;tpFErI+v75hJR1lj0wPBkgDDkiVLNtE+4YoNnLrBhUiA26yur3Ry5/Y6AABgIdCU2IJ+HSLbOzpk&#10;RSUlt/RrBsVRcbGPXJ52JwkKLNXr9KNO37THz9+/+733t2kffOihNHrC/R+BQIC+/sYbeT/8+COS&#10;MTfzqCPHtsvleYsWLPyembLFoJustZVyX6Nd3+3wqIdRo7lj48YZ6TOmn6Wytr219bmYmBintucy&#10;GAwG42oen3QyGo0jjh7z+eefT2pfJ5IkwWuvvXbsgU1/ECs6O+32arkSgiCYf1Dg+poTNfvpjm+q&#10;C5QE/Mne61w+/5/AjUmRsNi0OQOEhHK/MSr4kF4XE+RLuXH+ZTiOaXt7lDsqyg8/smXL23fv3//T&#10;1xaLxanPAY/DWWXvdavN+rMz56OTWOwd5ch6m9UyqFQqO2kKZ8IUCkXb+braqPjEhL+Nu7at/dMZ&#10;adOUqampmcCRci8HEGyY78xxMAFh9Gyvo+WfOSoWAjNJJw+n1+t1ZWVlHzY0N3kLvcWLepRdNzpy&#10;fHBIsOzdbVvNixcvdtmEOyqioqL8duzcuejJp586L/DyGqZ6nLylZUVeTs6nwN0fBsZ1pbW1tcFe&#10;JaE99RcvZhQWFtbTHZMrPPXMM5Q+5xiGseNjY9+gOx4Gg8G4Xnh80slisVi4XK5Diae68xdmff7Z&#10;Z+fpimksx48f77xx5arTn3/ynwWjTaW6EoqiJt8AyU3V1dUeNRnME6EoymmVyW6y997FixcPujMW&#10;rm9Ygqu/9gcSXdUom0V56xSG2TQ93Ypvj5SVPLx589v3HDjw87cT7AUGtcvb7PZCUXZ1nZrAeV1O&#10;JBKJvbwEDvRzAkCn13fgOO7R03ZwHMeKiov/bjCbQiOjo4+NtXZ4eDjYpDecyF2SUxYQEBDs6lhI&#10;hHSqpxNEQgRmw1y+vc7dUBbMVJRMESRJEr6+vgkjIyM+VI9hs9nm5154wTx37txYOmMby2OPPz7j&#10;0y8+N4WEhrRRPUbW1Hxn/tJ8ZtAIg1YtcvmLEARRatj0n48/VtEdjytkZWX5U612apW1rE5OTnZ5&#10;CwUGg8G4Hnl80gkAQAYEBtY5etAH27YFl5SUNNERkD1yuVzzh02bqjbdfU9IY0NDBtXjhCLRAIKy&#10;s0+cOHGAzviuFcnJyXa3fvn6+ysGBwfV7orD29vbBxdFjzsJxSEkCXiEYZDKUgyzqbu7OrcfKSt5&#10;ZPPmt+89ePDgDpsLKkvEYrEYwzC2vfe6u7vbJ3p+V4qNjUtkszkObaPR63RddMXjan19fT1HKsoX&#10;CX28FwlFojF/tjva2pYIefyeguXL3+RwOE4liuyACDZwqncUBADuip/HK5HAvdvrUDaTdJpKEBhe&#10;78j6latvrFi1apVLt0g7IyMjI3j3nj2BCUlJlLfWy2WyNzIyMpbRGRfj+iaXyxvjExM/pLK27kJt&#10;3uuvv15Kd0yusGLlSsoVvBFh4U/RGQuDwWBcLzw66YQgCOvmGxbdEh3M73P02OGh4aDnn3vO/6sv&#10;vxxzys1EnT51SrHpvk0Vq1es5FSUHVk42g27PaFhYefVQ5o59Q0NHlVB4slG21onFIvcurUuddb8&#10;nEEowKX9PyCAgQAR6j/WGgyzDSgVHV+WlhY9vHnz2/cdOnRoF4a5rqIkIiLCbg8DHo+nN5lMJldd&#10;xxXCwkLjORyuQ1tiDCMGtyUmXYS8cOFC1cVLDcHRcbGPj7dY1tj0TFRYuG7hgoUbHO2HdyUURVEC&#10;Ac4lXUhAS6WTu3s6MZVOUweKohxlp2Ih1fUBgQHK115/PZ/OmBwRFBws+Gr714kJSYmnKR4CYRbr&#10;1xKJJJDWwBjXtWPHj/2fj49PD5W13+/YOfPsmTMTHoRCt9tuv10qEAgo9f9sa21d5+/vH0B3TAwG&#10;g3Gt88ikk0gkEj+zacVzPV9n9+28D//+3gzjfGfOoxvW+r/68itpG2+/o66jvX0iW45+R6vVjmx+&#10;++3ytavXHNt42+0hlUeOZJvNZocqAqSJCV+fOnsmq6urq8NVcV3rOBwOd7Qx2PX19W7tN+TlFxpr&#10;AlxvV55TDA33Rwb65dl7z2azqpSK9s9Lig89tGXL238oLiraQ8c2sZDg4CX2Xg+PitwNPKyJuEAg&#10;8IYgmHKSFwASmE2mKdHw9Eo4jmOHy8q2DQxpvKWJCd+NtRbDMHaPUrlzzsxZcqlUOg042fuFz+fz&#10;AUQ61agcIiHcarVO+Z5OHDbEjKifIhISEmbYbDbKVX5LcnI72Wy2R30H8vf39/r088/jwyMjKQ1D&#10;0Wm1AdOnTftqoglmBmM0er1ex+JyHqSyVqfT+T3z9NMjQ0NDNPzudx0ej4fExMXVUlmL4zhrevr0&#10;DXTHxGAwGNc6j/qiEhUZHv3RX9Z+ovpP+sDrBcP/8uWYfQEAYG4UFhAfG07pD4Q9J6qrp+Xn5rE2&#10;rFt/btfOnY3OPCyvr69X/+PVV6vW33xLVfaCheYPtm5bUldbuwDHcYcazfJ4PH1YZMSdhcXFd5vN&#10;Zo+qHPF0KcnJc+297u3t3dvf3++2fgIQBMGIbyzlLZRU+ePdNawrRrRbrdbezk75f0qKDz28efPb&#10;95eUlOwlCAJ39bUvM46M2P1ypdPri+i6prO8hEKHnj5iGDakVqunzPY6e3Q6nbawuHgjYCHJQUFB&#10;Y24fVqvVUbjFWpuft3S/j4+Pn6PX4vF5AgImHUjq/Q8EAGmz2aZ8TycuG3bVVkUGzfx8/SgN7QAA&#10;ABiG8UcffyydznicFRwc7P23l//GpdrLsq1VvmzhwoW30h0X4/p14sSJAwlJie9QWavsVEjvu+fe&#10;i2azmbbvKa4gCZBQn+pLkqtpDIXBYDCuC54wmQfKypye9dKGqJdzIgZyAbC/k+7ehajg/+TOX4Qg&#10;COTs6dMzz54+Dba9954sLCKyKyoqEg6PiOCEBIf4CkVCBMcwi9liwQcHB0dUvb2mgYEBXKVSIape&#10;lUSv0/kCAGIAAIDFZpvHG2tuj7ePd0NzS8tD9UcbPao3zlTh7+//J63m6opoH3//14Ebq3CS06bP&#10;MqDB01x6RZIEPGA0AOALAADAarV29/QoDtTV1h4oLy8/RJIkpWaeE4EgCKunq9vujZhSqZyUxvxj&#10;8RZ7Rziy3mq19igUila64nEjUi6XN8rl8uT58+evGezv34HZsFErcuQtLSt9RWL1nIyMF4+Ul/+b&#10;aq8l7gSSToAA+LWRdIKYpNMUweGgIVTXhoaFtYSEhHjsOPTsJUti77nvvnMfffDBTCrrTYaRN7hc&#10;7j7mQRaDLqVlZX9eMG/ePEWnYtxelhdra2dtvP326u3ffpvB4/Gc+xtCM75AQLkaq0uhWDg/a8mK&#10;EzWVRXQ+9GMwGIxr2aQlnVgsFnv9ykUbXlzF+VucWBcHwMCY69emmeN+mBZTc7aubd5Er93b0yvt&#10;7emVnj5xYqKnosTLy0vjGyB57vCRI58DD9uiNFVwOByuXNZidxR2w6UGt079C45OnqUifKWu3OkD&#10;AxsI9RVEWCymzp7uroMXLlw4UFlZUQTc+PMSGBg46k2bSqXyqAohFEU5QqEo2pFjMJtFo1QqO+mK&#10;aRKQ1dXV+1AUFefm5Lwsa2x6fqzFrc2yV6Uxsc97eYvXnzx5shCM87PF5XH5OEw61dMIJoBtvPM7&#10;xc09nXgoxHPn9RjOg2HYl+ra0LAwj+/t9vSzz8wsP3KktrmpadyKLM3gYPiihQsfKSktfdsdsTGu&#10;PzabzdrQ1LQmMjzipEatHveBz4Vz5+fftXFj5aeff54hFospN+52FxInKP++sNlsaFBw8r3rb19w&#10;69BgU0X1saLv9Xr9lNyqz2AwGJPF7dvrfHx8fP/68KqXVF8tHPhqo2X7Lwknav61hkgMCAyYMpUK&#10;CIJg0qTEdzu7u+LKy8s/A0zCyWkpKSl2k41CoXCwt7fXbY0rExISUvjBiUtc3VrGH+qXWXT9tQd+&#10;/umBd99957HKyopxkwKuFhkZOcPe675+fkp6+vM4LzY2Vopyxm66fiW9Qd/pyqbrnsJqtVoKi4pe&#10;0JuMIVExMeVjrTWbzQK1qu9g1rz5F6OjoqRgjCZJHB5HgMOkUz2NIByi5eeFIAFBENRGeLsCHwUe&#10;d7PEGA1E+bcyj89zb3MwJ0AQBB5/4o98qiPrhzRDf0QQxBOq1xnXqP7+ftWwTruCL+Brqaw/f/bc&#10;4ts33Frf2traT3dsjjIYDA59VjDrMKG3SDdyxAVbVq798/YbVt7+aEBAYBBd8TEYDMa1xm1JJ2l8&#10;TMKXL6/9uufj1L6/5WpeEXOsYqrHDls4wy+W+P5l+lPnY/rU6lVCoZDSWPnJAkEQIU1K/MqM2RIK&#10;i4qeHB4epjQlgzE6f1+/p+29HhAc/C/ghuRMWlrazPvvf+DVlTdv3GpgS1w+YpunubRr63vv/bGq&#10;qqoETFJy0lssvsHe6/4Bkl3AwxKmkVFRiSib69D2Op1O51HVWq7W39/fW1Z+JFcgEs4Xe4vHnPip&#10;6ulJgUnQXLBs2Tcikcju72KUxxFgCO7U9jKIBLQk9wiCIAjSfUknHptJOk0VJElQ7tGCIE71x3e7&#10;5QUF8dPS049QWatRqyPmz5u3lu6YGNe3lpaWehKC8nl8PqVKn+ampjl3b7xzZP/+/ZSa47uLUql0&#10;6G8bhlkFAACA42yhzhh5I8Rd/m5uwTM7Vq25+6mg4OBQeqJkMBiMawfdSScoZ0FGbsV7q481vB7c&#10;dEdq350smKD8dKFVK2q9czv7juC7jwa88cnPr2m12uG2trYmvcm4SBIQMIEOT/RgsVkWaVLixxgg&#10;EwuLiu5RKBRtkx3TtYDD4XDlLS0r7L3XcKlhN53Xnjlz5tyHHnro9dvvuHN7Smr6X7uMCDFE+oW7&#10;8hoIiVsMamUTmNzEDtSlUNhtIj6o0ZS5O5jxCL28/BAWy8uRYwwGw9h7eK8NZN3FizUXLl4MjYqN&#10;eXi8xbKm5tslPr7Debl5j19ZJcHmonwMJpzaXgbh9CSdSBKQBAnclnQSoKRDU0kZkwfHccoPo6wW&#10;y9TIOgEAFixeRPmzxOPx7qAzFgYDAADqGxpOAQTOp1rx1KdSRf/56WfiX/jz80cJwm2/vkd1/Pjx&#10;jrbWVkr90i4jr7xfgiBEZwzKxtl5by/Jf3rHqjX3PCWRBAS6NFAGg8G4htCSdEJRlHPv+qWb5F8s&#10;7yh+Ej2cFaLOcuT4CqWkfMmbxkVJmwqlO3+q+O7KLTFyufxSo6x5dpxU6tZePqPx8fHpiU9MeFmj&#10;1UYWFhU91NHR0TLZMV1LUlNS5tt7nS/ga7u7uxU0XBLKzMxc9PAjj7y5fsNtXyUmpT3P4wmSAQDA&#10;bANWG8R16Y2oBFY3tjacPe7KczqKz+fzjSNGuxUvCoXiorvjGY/Ay8vBaWwkMJtM100PBoIg8LIj&#10;Rz7qG1SLpIkJX4+3vr219b2UhMT+mTNmZINft9yxuajAgticqvShK+lEkKRbK534KClgxtFPDTq9&#10;nvLW+76+fqd6lU2G++67L8vXz09JZW1ne/syoVAoojsmBqO+vv6kFccXj1dVe5nNZkO/37Vr0YqC&#10;gtqjR4/S8b2Nso8+/PCCo8dAo+xEhwAAOmPgQoKd82beDU9/e8PKOx4drXqYwWAwrmcu/TItkfgH&#10;vPrH1f/s/2r+4CfrjZ9GCPWUt79gBIx9XRf4ZeJz3fFL//RjzrGT56vAGJUfWq12uLi05OaQiPDb&#10;JBKJ2yuKEATBYuLiCkPCwzZcqL8YVVRc/MrAwAClP74Mx/j6+D5j7/WQsLC3gGurg6AFCxYsffyP&#10;T7x709p1XyQkpDzD5fKll9+04bjVBHu5/EkW19x7sbtrchtch4WFxY72nif+XHuLvR2qNsMwbEg9&#10;OOi23l+ewmAw6AuLi+8hIJAQFBIy5vaGkZERH61mqDx70aITISEhETALRicwvY6m7XUkQbqxIpAF&#10;kywej8c0E58C2tvbz1Fdqx4YkBCeUHJBgVgsFoWEhlCq7MZsGCctLS2X7pgYDAAAaG5urlUPDWUF&#10;BAZSftDa0ixLf+C+TcEPPfDgkS6lklKllCt99NFH52qOHV/t6HEwjIzzNw2CdcaQXJiXv2XFTc99&#10;lZd/011sNnvKJLcZDAaDbi5pOpmSJE396+2pL65N6L8FhtUOJbJ0Vo5uS5Xg7fd3Hts2NDSkcfDS&#10;ZFVV1U4EQfYsWLDgNtyGPdvb3Z3m4Dko43K5I6ER4WUYhh84f+H8Xlmb3KN7S10LuFwur621tcDe&#10;e41NTTtccQ0IguDs7OyCadPSV4SGRaxEUY7dhEZTr/GEEQRFueKav4UNdU56JVF4eHhWR+vV9zXB&#10;oaEX5Z0d2CSENCoYhhGx2HvUJJk9Vqu1R9HZeb1WIJLtHR2y9o6OtLlz567UDmp2Wa3WURMpyk7F&#10;HB4b7YS90R8AcPL/eoykqZE4SRAkTADgnqnVbJhgCwR8gdFoHHHLBRlO6+/v742dk9nS39cXP97a&#10;QbU6vLKysm7JkiUu789Hh/CICFt9HbU/E2KRaC4AwCOqwBnXPoVCIdfpdHNnz5y1u10up5TwxDCM&#10;fbikJOdEdfVQ7tKl5U8/+8zskJAQId2xlpeXd7z/3tZ4MMYAjdGwUIGZypMUEsBsnTFytcAneMna&#10;DUnZnfLju07UVE5ar04Gg8HwFBNJOkGL5s1c9Ort4a/ND1bPB8CxYoh2naj97wesL+/6+ehOm802&#10;oRsUHMexysrK7QCAb5KSkmZERkSsspjMy5QKRSZJkk5XcwlFIrUkQHIOYbGO9ff3V9U3NNQ0NDdZ&#10;JhIrwzGpqalZQwNXT7dGUdTU1trSPpFzwzCM5Obm3pialnZDcHD4ChRFg8darzHhxmHIz6Hm1ePh&#10;AIveoOmZ9N5fEEHeYu91gZeA1p5ZzoiIiIhEUY5Dk+swm3VIqZzcajIPQJ44ceJnNpvtnZuT85eW&#10;puaXxlqMAcKhnlm/vxJJS6KSIEiCAO7bXociJOol4HsNDACPm77EuJq3r08FlaQTAAD8uG+fcqok&#10;nRITE/0KDxyktNZqsWTSHA6D8TvDw8OaiqOVBUvz8t6QNTY9RfU4g8Hg89O+fUtKiot187KyqjZt&#10;ui82c+7cEDpi/OzTT+vf2/JOuMlodCa5RaK8MKEjdyoYgYoMlqR7w2Ij826JSN9x4WzRl62tskYn&#10;rs1gMBjXBKeSTtlZs5dsvivo3TS/oTQArk4IjKWq27/qlV1dL1VWH68Ers/8k42NjecaGxvPAQBe&#10;EQqFori4uBm+Pj6J3lw0A7GapWac5FgxHLXhOIrAMA5DEIEisIXHRsw8FmLksREDDsGdP504t1ne&#10;2dFLQ4wMB/iIxc/aSzpFxkS/3dgic+rmk8VisfPz89cmJ6cUBAWH3sBisSVUjrOSKNfx52Nj8yUH&#10;G8/Xnq5y7VkdA0EQ3N7WlmPvvb7+/kp3xzOe6OjoJJTDdWhajN6g67iyN9z1ymazWYuKi//m7+//&#10;/oz09O1trfJ8e+tgeAINu2nt6YS4MelEoAK+a3u4MeijHhz8AQBwP5W1586elRIEAWDY81t28Xh8&#10;ykFqBjVJdMbCYNiDYZitsKjo6Xnz5h0d0eq+GBkZ8aF6rMloFB0pLV14pLQUxEnjG+bNz9Jt2LA+&#10;LjEpidJ3s7FUV1f3fPj+B401x487ve00JCzyEgkHJThzrMnCDwcg47nZWdHZSakXdpUf/uE/BoNB&#10;72wsDAaDMVU5lHSaNT1l9gcPxnw8U6KZCcAQ5eNwAsJ3Nki+e+272n/KWo43Oxylk/R6ve78+fOV&#10;AICjm2+9Yebake6FehZPa2Jx9RiAMATgCEpgXC5u5fNwiwAAAJoEoef+dKbrb319fT3uipNh3y9b&#10;6+zfEDc3N2939HwcDoebn59/S1JyckFAQHABi8Wm/KWoZ8jUYELEwa5OQXJMyvNq9cCkVlH4+fmN&#10;WjWkUCg87smcr69vMJtNLVF4mV6nv+76OY1HrVb3l5aVLU9NScngopy9QxrN7xN5MAyAk3knCKen&#10;0okkAUmS7nsQwGXhXC8+z/mKL4ZbnTt3riw9NU2lHR4OGm9tb3dP/JYtW84+/fTTs9wR20QgCEJ5&#10;P6lOqw2AYRghCMI9e1AZjN+oqan5KSgoKC0tJfXTttbW5Y4e3yprSWmVtYDtX35JxsbHX0hISFBN&#10;S58mXF5QkBgWFkZpgEibXG7Zs2dPU1VlJbfxUmMCAGBC1VM+fpEtI2bBmok8c9Qb/edA7Jzpq9bG&#10;zO3qOP5t1dGS/YB5qM1gMK4jlJJOEeFhkdsen/NBQUzfDQBQb7ukt7H17x4Tbdm6o+o9jWZo0vof&#10;5WTOzluADawAAAAhZhILMdOokyWOWXmFjS2tl9wX3bUJhmEkKCgo1NfHJ0goEgWjbLYQQRAuDMMc&#10;HMdNOI6bLFarbkijUaj6+hQ6ne6qhpKpqakL7FU5sdgsi0wupzypiM/nC5YtW7Y+ITGpwN8/cBmL&#10;xXJ4uk+HxtqjIfwXurrSyTbc3eTaMzouMjIybVht/+PpRJ812vH5AsrJwssMBv0AHbFcA8j6hoZT&#10;MAxHLl68+B5FW/un/31nAgUgJEHX9jqCIADstkonLoJzBTyUqXSaInAcxwKDgj7XDg//H5X1e3bt&#10;Dnz00UdJLpfr4t/srtXb2+PQ54nP5/OZagrGZFGpVN0qleqG7Ozsu4fVg2/p9XoHp80CAACA5C0t&#10;0+UtLeDQgQPg36+/gQcEBsj9/PwHffx8TV5eXoDH5cEQBFmtNpvNbDZDer0e1+l0LOPICA/8ktDR&#10;RkZHT2gQCoKwbTxRko/BBY01SACjOlPMusCIoPnrbk1acOL4vveVSkXHxM/MYDAYnm/MpBOPx+O/&#10;+GD+S0/NH3wGgfsQqidV6IWKVw9hr3z309FvrVbrpPdAyo8KWBVgbBl3O04HP6CptLmbWuMExn9x&#10;uVxeYmJiRoBEMgeGoDkGvSFJPTAgtdlsqMkwAkyGsXvwSnx8QWRY+HBgUNBZNso+PajRVNbW1lZ4&#10;i8TP2Us6xcTFvdfc2jrujadQKBQtW7bsVmlCYoGfX0A+giBOjX8HAAAzDjAMZnOdPd4eATCqtQPK&#10;SW9uHSCRLLWXdIqKiSmXd3Z43IQnsVjs4FNLEphMJrdPyZlKCILAy8vLP+Pz+TsXL1r0TvOlxj9A&#10;yAR6JxHOdiAf57QkSZAk6banw3zExvfic5hKpynk9Nkz70p8fP80VrP8ywb6+8Oee+aZ0+9t25bh&#10;jtic1VDf4NAULAiCPDqJxrgukBUVFV/6+Pj8PDcz8w1ZY9Mm4EQD78sIgkBUvapYVa/KoSEiEzVt&#10;dv4evSXsFld+oEwWfigJZj+zICd05qDqxPbDpT9uZyoTGQzGtW7UpNPKpfNXfXo37ws/rpryE4qa&#10;Xv+aV3b3vFRWVVQGPKRsdN6M9KyFQLOSytrjpLjo5IXjNXTHdC2IiIiITUxIuIkkiHxFZ+ci/dAw&#10;Rz807PT5jCMj3r9OPskFADwfFxU9AsFQpTQx4euWZtkdJEn+N+nZ0tr61Vjn8vHx8V26NP9WqTTh&#10;Bh9f/zwEQThOBwYAMNswgxkWjrtdw1HeYLCp+vzJSe3nBACA1P0Dt9t9A4Y9cQIS5O3t2OQ6DMOG&#10;Bgc1zHZZCoxG40hhUdEDMTExm1kw66/A2dZMtFU6kQQJQW772yJgYQIBj+npNJWo1er+jNmzP5E1&#10;Nj1BZX3hwUOzvl+0u37d+vWpdMfmDJIkQdOlS1FU1yMIghkMBgONITEYlA0NDQ0WFhXdn5CQsC08&#10;NOxtqhPuPEFsfEoFxMlYBNHQoRACAOiMwTkC34Jpt9waM+vMyR+3tclb3dZ+hMFgMNztqqRTQIAk&#10;8MvnFny9NKo/HwAzpZMcags4+NevLv3fxYbjdS6PcIKWx4WuCTW2RI+3ro/ro6xQqovdEdNUJZFI&#10;AmdMn36nxWS+tUupnCWX0VekYzabBW0trTcAAIC/xL/N19+/orOtfYPNZuPK29rsbkkLCAgIzMvL&#10;uzUuTnqDj6/fEgiC2a6IpbFn5JQBhCe64ly/xTYozun1ep2rz+sIFEVRzeBguL33enp7qt0dz3gC&#10;AgICuVyeQwlAm83ao1B0TnpF2RRCtrW1NSaBmU4n6kiaejoRBEkQpPum1yEIgSAINJEpr4xJUHPi&#10;xN+jwiPu0Ot04065JEkS3rJ5s9eMmTMH4uLiJty42NWqjh4dHBoaovzwT+zj00O2kR5Xocq4vjU3&#10;N9c2NzcvnT17dp5Q4PWyoqNj/mTHNJbwyNiz3kHZghELN4DO61gxrr8VpD+WuSAwNTau5svDJfu2&#10;kyTz+WUwGNee336Zhu64KWfjRxuwT7isfkrbiEo7Akqe+qTuySbZcY9rNgwAANNTkmZmw9pVVNZW&#10;I/5Fh08UltAd0xQEzZwxY7HEX/J4u1x+o1zW4vYbMPWAOkY9oI4JCAyUibzFX7a0t/2uDDk4ODg0&#10;Ly/vttjY+AKxt89iCIIpbwUdC0kSuHZ4qFJvxPp0bG+7090mwjLULXP1OR0VEhISMVpNYldXF+W+&#10;We4SGxubhHK4wY4cY7NahxQKpm+CoyAW5HSFIEmQtGwVIEmSdGfSCQAAYAjy/PFmjN8ZHh7WeE+f&#10;/qxep/uCyvp+VV/UQw88UP/1N99wQkJCHO75R6dP//MfJQCActJJ6OXVGREREatQKNqAh1ScMxi/&#10;Is+cOc05Dn0AACAASURBVFMKADg8a9asHF9v72fbWuXLJjuoK8UnJHzD8QprQhB8EQQIGwlc8wBz&#10;LDpjULaX7w0pt9waNaP66O7N3d1dCrqvyWAwGO7EAgAAf38/yfYXFn6bFzmwlMpBlzQ+l/7wYce9&#10;p88fP0VveBOzIjFybaRRPu6Y02G2QH20T1fKPF34HxiGkaysrHUQQT7X3dU1Q6uhPq2QLv19fdL+&#10;vr7XCpYvjz1aVfWkv7+/ZHF29vq42PgVIrH3wgm0C/gdkiSwoSFNeWtL88HS0tIdmasf+Sdw8VcO&#10;EaTv0vS2T3rD+oiIiDndnVd/t2GxWDadTjepVVj2BAUFRaMoGubIMQaDvhPDMBoK5K9tJBsatyfO&#10;aDASi5+bmbnyxMmTB4ELb3wJkiRIN99Io2zYoX46DM9QWVn5dV5Ozq1Ub2o72tpT77nrrvr/fPZZ&#10;VGRkpEf08aqpqWk5deJkiiPHoFyOkg3BrZmzZncgHPSpM2fOHPKE3poMxm+QZ8+eLQMAlMXHx6fG&#10;xcY9rOzs3GgyGic14ctisWxhUZFPFpUUfwgAIL29vT/IyMy50T9w2g0jlogVOMGmdau1FeNILGDG&#10;E4vy/GO7Oio+q6os+ZHO6zEYDIY7wQAAsPvFBT9QSTjprKjuzu3oHekPHEg9fb7eoxNOiXGxSUvY&#10;I5SqnE5wgkt/rjrB/HL/BZSVlXXLvDmZdT0K5Y7urq4Zkx3QlWSNTZumpaSeW7v25ndnzJj9mkjs&#10;45KEE0kStsHB/qKTJ6qf2rb13du+++67d7k8vsDMD5vpgrB/R4Srm+svnJ70/mF8Lne1vdejY2M8&#10;cpwvn88XO/r/tU6n66IpnGsbG3Y66UQSJHtA1fdz1rz5F6OjoqTARRlhgiAJgnBvpRMLhpntdVMQ&#10;SZJE7cWL9whFIsqTK9ta5am3rd8wdPrUqX46Y6PCarXaXnv1HyoMwxx75EGSEAAAqNXqqL7unr3h&#10;wSHmguXLt4aFhUUBVz2ZYTBcpKWlpb6wqPDRts6OkLCoyLti4+MOIQhCy/bsscRJpT9acSy1rKzs&#10;A/Drd5/h4eGh0uK9X/2059/3mYYPPCridexDINxEZxy/9HoKXxkUsebfa25+4K8CgcAjEuAMBoMx&#10;UTAAAIg4+LhPF/5zLvDjyAdOh+38qfw74IE3o1daPS1+fdyIatp460wIZ+SYxlzKVEIAkJKSkrFk&#10;cfYxVVf396re3uTJjmcs/X198ZVHjmS0tjb/QJLEhG5CCQK3qtX9h2qqjz259b13b9+5c8dWjUYz&#10;CAAAcakZi/oJSZprov4fRN9x1mKxUGuaRh+oXd62xt4bZov1Z3cHQ4VQKAp09BiDQU/5ppPxPyQC&#10;nJ/WiP9SNarq6UmBSdBcsGz5dqFQOOGn2ARBEiRwXyNxAABgsyDat1Yw6NHf369icdDbYRimvN2z&#10;v68vfNO993K3bt16gc7YxkKSJPnIQw/tarx0aaEjx/H4fJ2yU3HV4BRZY9NjHITVPi8zs2nu3Lmr&#10;2Gw2U73H8ChGo3GksrJye8nhwysGhjRBYVGRd8UnSHfzBXzaJs+y2CyLNDHhO4FIOL+4tOSm9o4O&#10;uy0PjEbjSGnx3q/2//DGXbaRoj+JeF2FgKRnC/l/r2kWxuPI/L+suumJd5OT0zzu4S+DwWA4atwn&#10;uO06Ufut7yrWnas9ftYdAblCVER49GKOeQWVwUun+aFl+0qPfU9/VJ5LIBB4LVq48DVZY9PjCsPI&#10;ZIdDmXZ4OOhoecVSGIL3x8ZJ1zj6EBfHccuQZqBUJms+VFxcvEOr1V41fo/vExI3ACGuvekkAbAM&#10;q9pcek4niMVi8WhP0ZVdytPujocKsdg7yrEjSGAymWj70notI9mA7/zBv38wIWtquiPA1++OzDlz&#10;Hi+vqPgIx3GnnmRPxvY6Dnti0y8Zk+vMmTOHc3NyHu2Qt31E9RjjiFH07tubp585earyrS2bZ0ok&#10;EiGdMf4WSZLgwQce+LHiSPlGR48NCw8rammWrR/t/X5VnxQAsD8iJBRIkxI319bVvdvT06MEU+BB&#10;IuP6MTQ0NFhZWbkdALAdQRBWQkLC9LDQ0MUwBM0b0gzNVA8MjDscaDRCoddgTKDkUrCA3WvEiONf&#10;HCp+j+qxIyMjhsKDOz/29y/bl7Vw1T084bR1epPfbGdjGQ9BIly9Jem+9Ayf6OCQqk/LDu/fAZjP&#10;KoPBmKJGTTqRJCD/Ue7799c+KfznVKsCumlm8oZkQ1vGeOtsEGI7piVKR0ZGrtvxwrNmzsxhQfBn&#10;ssamKFedE4IgwsfXt89LKByCIQABABASABLDMILAceDq3lmNDfUSgUBQGhQcRqknGY7jpsHB/hKZ&#10;rLmwuKhox2gT5LhcLo/0jp3jylgBAMAXHparOpvOu/q8joqIiEg06vR23+vp6elwbzTjEwqFIi+h&#10;IMKRYzAMGxoc1Dg9he06BuETSTph9qsP21vlW9OSkl+G2Kybz58/fxQ4+AWaJEmSIIBbt9ehLIip&#10;Cpniyo4c+Xj5smUhLU3NLzly3PFjxxavuuGGrtVr157785//vAiGYVq3p2m1WusTjz1+8lhV1U3O&#10;HK/WaD6NiYsTtrW2Foy3VtbY9BSPjT6VNXfeJRuBP33u3LmyqfZdj3Htw3Ecu3Tp0plLly6dufya&#10;SCQSh4WFxfv5+cUFigTzeZgtxUwQbBtGcDCCYEEQRMCAJNksloXHQkb4LMjqxYL1USgpjIEtgeFW&#10;TarIZlx42jva76BEsqt/YKDPkZjU6oH+n/Z9/m+pNOlQ+sxl9xBI8m1mKy/E9f/6X+iMQUt8ggui&#10;1q4LTSg+9PWb1/M9C4PBmLrsJp26Rry61rypWFVbf3zSysudFRwUGJLNx1YC+/fSv3PeK7xyX8n5&#10;3fRH5XnYbDaal5v7qqyx6bmJnis0PFweFxfbk5SUxMucNy8gIyMjlMvlBgMArpoyZrFYQF1dXW9l&#10;eUVbY+Mla+35CynDw8MTHkmLopzjvn7+ChTljpqUwHFsRK3uL25ubiosLiraOd4f7mmz5i0aQgKn&#10;ufq5khc20HS8vvaca8/quODg4MVyO0knvoCvNZlMtPYtcEZcXFwiijo2vthms/QqlQqPm8Ln6Tgc&#10;DoeEJ9A+f4zPjF6v9wMAVGQvWnxC1tqyoaenh/KUHoIgCRJy7/Y6Lgo7v82Q4TGKiov/tiw/39ba&#10;LHvVkePUA+qwzz7+JKykqLjphpUrtE888cQcFEVdnnz67ttvL7y/dZt3n0rl0Ja6y2Kl8ftLSktL&#10;AQClYrHYe05Gxl09yq7XzGbzmM2Pf91KXxgZGgakSYlvnL9wYZtKpeoBTEUFw0PpdDrtr0moM2Kx&#10;uOiDlXO/ydK15Zhh1GhlsS0QQUAobuVxSPx/Vao4AOCKbzWz9O1Lbps/4+53fyr5tzNxyGSN9TJZ&#10;47MLF+VXhUVlbdSZotYAQE8PQJPZKxqBMp9dtUYcfPrED5vl8pYmOq7DYDAYdLnql+NXtYFfPPbm&#10;oUfNZrPH3XRSccuc9NvS9e1ZVNYeM0AlA2r1pDcMdbeQkJAIaWzcHllj07jVYKOJk8afnz07Y3Dd&#10;hvWp6enpsQCAWCrHcTgckJGREZyRkREMAABms5n4+KOP6g/8/DO3Xd4W52w8zY2NWcEhIXvT0mde&#10;lXTCcUyvHugrbmpqLCwqKtppMpmMVM7pHRSV1EMKgpyNaVTa9rPObi9yJdPIyG32Xg+LiNh98dIl&#10;j7vhCAsLi0dRjkOVTjarTaNQKDpoCumaxRfwBSREOv3lGYbgcScfKjs75/LYaGfB8oIPKiornqXy&#10;uSRIgiBJ9yadOCyI2V53jSguKfnH0qVLR9pkLZsdPVbZ2Zn48fsfgO937FTNmZspu3HNmoD8/PzE&#10;icQzMjICPv7oo/riomJI3tIy3dnzsNgsS0tLy7OX/7dWqx0uPXz4PQiCtqWmps4J8Pd/o6OtffF4&#10;55E1Nj0v4HCfX5iVVWuyWJ45f/58hSf8rWIwRqPVaofLh7CDs9msXC5h5XOtVsoVujAAcK4AW70/&#10;ImJPu0LhbMsDsupoyU8+9WeOZeesr2fz0m4bMYvGnZrtDJxEeHpryv1zsrwCJZLS90+cqCyh4zoM&#10;BoNBh//eVFhxxLrxS/K2fYV7905mQBPh6+Pjt8iLLKBS5XRRGF7z87GmH+iPyrPMmDFjMYnh3ysV&#10;Comjx7LYLMvcufNO3XXP3YE5ubkuaWzI5XLhJ558MvWPTzwBPvrww4tffPa5RDM46FSip/FSQ3p0&#10;TFytl1CUDgAAGIbp1AOqol+TTbscTKRCHL9o1zdvJAnCrO3rdPl5HYQgCKunqzvd3ns6na7I3fFQ&#10;IRB4+UIQ7FD1jd6g77TZbFa6YrpW8Xg8Pgk7n3TCbfgFjU7rP2f27C9aZS1jThGVNTY+EhYU/GBo&#10;RMSmyqOV28fafksQJEGQ7t1ex0Mhp6f4MTxPaWnplgULFnQNqFTbMRvmcEJRo9EEFR0qDCo6VAgi&#10;IiMvxsTFdaWlpfEKCpZLpQkJ426x6ezsNP/044+dNdU11vq6uliTyZTq3L/kfyKiop4rPXz4qibI&#10;JEkSFy9ePAEAWOLr6+uXMXv2/R3ytlfGm4j369+G0piISDxWGv/Pc+fPf9Tf368CTPUTwwPtPHry&#10;m4Wrs5Yt1rXZncY7lml65fx1s5M3/luh+PtEYhjSaAb37fnolblzF9dES3Pv15siV5PAse8rVOlM&#10;kTdGxt8S7eMf+lHRwR0fubplBYPBYNCBBQAAB+vhn9cd6Fjb3uF0pt8jrM+afcdMfWc2lbVVZrRo&#10;Ak82pqTsxdl39yiVn+I47tDNJAzD+MLFi0//+YXnE6RSqVOl/+OBIAg8/MgjaStXrdI89eSThefP&#10;nhu3J8WV+npVsa2ypt1p02dG9fepChsbGw4VFRXttlqtFkfPFR0TFz/CDU139VdsCaxpUsjqTrr2&#10;rI4LDAy8auvjZQqlctL7TdkjFHo5nCjV63RddMRyrePyeQICIp3vZUSSxNDQ0GBxaenqxMTEdJFA&#10;8OOgejBytOUEQSDKjo4vZ02f8U+T1XJTQ0PDGWDnBncyptfx2IBJOl1jjh079n1qaqpCJOJ8rxkc&#10;DHf2PIrOzjRFZ2daRVkZ2PrOO0DsLe73lwT0isQiI5fDJVCUjeM4YbNhGGk1myHDyAhitVr/uzUv&#10;IChIM9F/C4eDVhcWF28dZxmp0WjUxSUlr8Mw/O/p6ekLhV7CN7sUijGbIBMEgbQ0Nb8k5PFfSlqw&#10;8KzeOPJsbW1tFVP9xPAkBoNBXz5oO5jJQZdyCeqVTpflcUw3HUqQ7qtvll2caCwnTlSWNDZeOJWb&#10;f0cjwk3ZYDSLpBM9pz0Gs3caT7TkpZs3+Ece2v/p341G49SZAsRgMK5LLAAA+Nu2/S9OdiATJRQK&#10;RYvE8HJERyLjrW31Cq4rru3wyJHwdFmWn/9Ca7PsNUePS5s2re7/XvxraEZGxlw64rpSeHi477c7&#10;duTdv2nT7uNVx0adwjOa7u7uyAHN4CMlxcV7JlLhEpM8a2E/4Z/q4EC8cfGt/Y2tsqZLrj2r4yIj&#10;I2f29/TafU+lUnW7ORxKxGJvh7bWAQCAwaAfoCOWax2XzxXgiPNJJ5L475NXsqmp6QIEQTGLFi68&#10;vUfZ9SVBEKP+jh7SaEIBAKfycnIP116s2zhwRYNX8lfOxuUMPjqBhuoMj1VfX3/S19d35qwZM7+m&#10;0nibCu2wNkA7rJ1wj0Kq4qTSfSWHD78EHKhAIggCP3f+fAUAYE5AQEDQzBkzHpHLWl4Y63MJAABd&#10;SuUsAMCRuKhoW1RszN/Pnjv3iVqtHnDk2gwGXXYfPfHdojWLlufo5WsdPVZq6Jl+U1rcba5IOgHw&#10;y5a/vd9/8FLWgtyTEbFL7tcaI1fTMYHAYuMGQmDWk6vWCiWVZZ+/qOrt9cjvbgwGgwEAAPBkB+Aq&#10;6xbMuW2WvjOHytpjmFdR7aXJnx7mJtDyZcv+7mjCydvbe+DZ5//ctPenH6dlZGT40RWcPSiKsj/8&#10;+ONVaenTSh09tl0uzzh18mTZRLdUcX1C4kgIHjeB6ShiuOM88IAv6T5i8XJ7r/v6+ytsNpvHTTBC&#10;UZQjFAkdHJNMApPJpKUnomsbyuXwMYRwupfRleX+JEkSlUePftOl6hVJk5LeH+/4drk8T8QXqAqW&#10;LX8NRdH/xvFLpRPs7qTTmI2YGVOXRqNRl5YdXhEZG/Mgj8ejsDHfc8RK4/eXV1bcNoGqI7K/v7+3&#10;qLj4xXalgucbIFkeFBLSMN5BGIaxW5tlr4oFXn3ZixZXp6enL4Bh1/+tZDAcYTQaR46oLQeMLI5T&#10;k92WItqbM9PT5rkypuPHyg4ePvTegwLk3GYO20xL/1gSwKjeknjvkqUPv5ecnOb6lhAMBoPhItdE&#10;0onL5fIW+bCX/25SxSi6+H7ysnZVoTvi8gTLly17qaWp2aFKtoy5mdX7Dx3kPfjQQ4kQROuE6FHx&#10;+XzelnfemSGRSBzaHkWSJJycnJw/kWsLBAIvQhwzZyLnsAcmcatxSNXh6vM6AVIqFHabiPtL/HcB&#10;D0iKXSkmJiaezeb4O3IMhmFDGo3GfjkXY0wcHkeAwYTTU9t+U+n0OyaTyVhYVPiYGbNFhUdEnB7v&#10;PLKmpheiIyK0WVlZN0MQBP/SSNy9P58ClBAA4OqaR4YHIY8cOfLJoHY4OT4hYcdkB0OFNCnp7cNl&#10;ZWud2TpuD4ZhttOnTxcfr6lOM9mskdKkxC1UjlN2ds41DGur4mNiRvKX5j/n6+vrD5jPCmOS7Dla&#10;s7OaF+bU9/sI44B0dUL4BuDin9+Bgf6+PbveedagKXpeyB+oduW5L4MAADpT9Nr0jLvenjNnQS4d&#10;12AwGIyJuiaSTmsXzl2faexaSmXtceBbVHXmXCXdMXmC7MXZd7c0Nb9MdT0Mw/iG22479t2OHfND&#10;QkK8aAyNkqjoaP/b7tyodPQ4Po83ayLXTZs1P1sDBUybyDnskUDqS22N52j50uEIPp/PN44Yxfbe&#10;U6sHD7s7HiqioqISOSjXscl1NkuvUqlspSumaxmbi/IxGHc66QTGSVx2d3d3VlQdzfSR+C/lCwTD&#10;Y63FbBhH1dW9JzMjozkyNGg6CyZoGUk9GhQhOSiKOt/fijEl9Pb2dhWVFN8u9PFeFBEVNem/p+3h&#10;C/jasKjIuwqLCp8hCAKn4RJkT0+PorCo6Cllbw83MDTkJolEMm7vS8yGceQy2b98hKKB3CVLyqel&#10;pc1jqp8Y7mY2m01H1OaDBjZv3Omp9uQA9U25czMo3Us4giRJoqTohy/qz379hJAr2w4APY2/dcag&#10;JdGJ699ckrNyAx3nZzAYjImY8kknNpuNLpFwb+DhlnG3QKg54t7KnqES4IGVHK42c8aM7N6urv9Q&#10;Xc9ms83P/+X/Gv75+msLJqu6yZ5HH310bnBwsNyRY2wWa9pErukdGJk4AvgOVdVQwbP01isVne2u&#10;Pq+jwsLCYkd7T6FU1LszFqq8vIR+CIvlUCLUZrVpOjsn/7/3VMTisgVWxOb0trLRKp2uXHbmzJnD&#10;jbLmgFip9LnxFg/09cfphvRPxYq1o/780oEFkyyBQMBssbtOXLhwoaq8smKBX2BAQWRU1PHJjuey&#10;OKl0X//gYHJlZeV2d1zParVaqqurfzxx5nScjSTipEmJlL5PdLS1Lx7R6asTYuP0S5cu/ZO3t7cv&#10;YKqfGG6yp6J653Fu6CFnjg0yDUWsiJLcDEEQLfdG9fUXzhQf2PYkFz7zJptlGaTjGgaTzwz/kBX/&#10;KFhx64OA+dwxGAwPMuWTTmsWzbt5nql3GZW1J9gBJUXHTx6kO6bJFhISEk5g+PfjjUW+jMvjGl5+&#10;9e8d923a5PLqnolCEASaO3++Q9Uqep0uZgKXhFi+MTMncPyosKHOOjrO66jw8PCs0d67snGzp/AS&#10;ejmcBNQb9J0T7e11vYIRmE3AYCIVRZQT+xiG2UpKS94c1A77xUmlP45zWrd/iWYjJNtLwJ/0yk+G&#10;W5GnTp0qOlJZsYDrJZgTn5j4DZfLnZTpUNExMUcEYlFWcWnJ2r6+vp5JCIFUKBTywqKiB7r7VPzQ&#10;iPDbvb29x922bLVaeW2yls1+Yu/BvJzcktSUlDl03cwzGJdZrVZLWd/IzzqUP+TM8dmYavXKhfNW&#10;uzquy4aGhjR7d2/9P4vu8F8FXC0tQ2WMFq84vnfOizeuufcZ5jPHYDA8xZT+ZQTDMJId6FXghdnf&#10;KvRbejZ/uGpgpJSmknSPwWaz0YS4uO/1Oh2lm3QWm2X52yuv9Gy49dZEumNz1vQZ0wMdWW+xWp2u&#10;SohPSEoZQYNdnnxDgcUw4hn9nABEkLfYez0kLLTWUz8fYrF3mKPH6HU6h/qBMf4HmsDWGJiAbASG&#10;O9yMfnh4WFNcWrIW4aDp/hKJ3Qo1khh/OqmrcRCCI+BzmUqn61RDQ8PpouKiO+WdHZLw6KiNSSkp&#10;5Tyec9t3qOJwOEZpYuKXArEo63D5kdy6ujqP2O5nNptNR6uqdpytvRAKWEhKfELCTirHtcvleSbD&#10;yMlkaYIuLzf3UbFY7E13rIzr197K6u+Pc0KcqnbytegDl4d638RisSg9tHUGSZJE4cGdH3W373tO&#10;xO+roOMaZisvFOFlPbvm5gf+iiCIW7ekMxgMhj1TOum0YsHcG7PMvZRGHZ/ihhz+serED3THNNny&#10;cnNfVXQqMqmshSCIePjRR8+tW79eSndcE7EkJ8fRhJjT1RAR0unzBkj/FGePH40f0DQ11Z466urz&#10;OgqCILi9rc3ulEe+QLDb3fFQAUEQLBaLHd5SZTDoB+iI53oAIZDTX1JZBGTDbbizFWakTCarO3X2&#10;TFxoZMQdCIL8bjIXSbq/0olJOjEA+CXhcuzYsd0zZ2fY1qxbd2pxTs7O1GlpFZKAgA5XnF/s462S&#10;JiV+FRwetl7Z2xNcWFx0r6ckm+wg5XL5paKS4ttU6gFhRHTUfUKhcNztQmazWdDeKt/m7+0ztDQ3&#10;71BSUtJMphKD4WoYhtkO9xp+1rIFTm1hW2zuvvGW7Cza+yIdP1Z2sPbM10+LeO176ej5YcU4EpI1&#10;56k1Nz/0Mp1JNAaDwaBiKme/odxQ7xXehoFxK3osMMt8bMhSarFYzO4IbLJMmzZtfktT8zNU16+6&#10;ac3hJ558ckKT3twhJCSEy+PzDSajkdoWlwncmPJ8QxPo2AXPMXadHxjon/Sta35+fqN+XlQqlUc2&#10;2I+IiIjkcHgBjh1FApPJpKUnomsWxOFwODwej8dis3wiWrkHSRZgE3xIgKOAZ2XhIgPHEmRlY2N+&#10;DhGSNZGkEwDglyfBR48e/Y7L5e5bkp39hqyx6Y+/vO7+ByVcBON68bnM9joGwDDMptEMNsbFJz7h&#10;7x8ISJKwmUzGJp12uFgzOKg1GAwss8koMpnMQrPZzDeZTEKr1cIFBAnDMIwjLJaNjaImPp9n4HB5&#10;I3w+b5jH55t9fHy5CIIMv/XWm/dM9r/RUSMjI4byioovIAj6SiqVpkWGR/xD3tKycrzj2lpbCwAA&#10;BalJSVpJUNBzp0+f3qnX62mtIGNcP348Wv3DkvX5BSttrXc7eqwXZhQvDQhe/ROPt9dkMhnpiO+y&#10;Sw1154Y06icW5d6nH7HE304C2KXJIRuOikl41hNrbn4I3r/vk1dcNfGSwWAwHDVlk075/8/emcfF&#10;VV7//7mz7wuzsM4MDNtM2MIaEgIhIQmQGDVx31vbWtt+a/1q90W7/my1am2trUur1tZq1BiNhi2Q&#10;DbJANgIEGBiYlXWYfd/u74+abzVCuHeYOzPE+/7LF/c5557gcOe55znnczZUNdUE5hBVOZ1hSrv2&#10;HTmVkFUc0YJMJlOYdPqrLpsd0UuZsmBN71NPPRX1KR1YQaVQvEiTTjQ6/arTsJaCy+XyAuysykhs&#10;l8Nv0Q1h4RctMqm00LpgXvSaTq8fiXE4iMjKkiupVGo6GptgMGS1WCwzWMW0muHz+YL8/Pz1XA6n&#10;kAARCr0ed47T5U61W62pl3Xgxo4NfNoE5vC4cwwO05zEog2QuDQLkUtxwclkjjcJzphjO5UA+m8y&#10;iACDQCgURN1etxher9fT0tr6nbS0tN/n5eTu9dks/Gj4RQOdFKIz6RS80gkHAACA2WzWXP5vCCKQ&#10;GQxWEYPBKkpJ/W8HcCgUcodCwYVgMGiH4bAVhuEwBCACRIBIBAKBSiKRZUQiMQmCCP/3d+NwWE5y&#10;uVyezWaL6Psr3sAwHB4dHe0fHR3dxeFwuFWVlXfPGKee8Hg87KvZuV1urlY98aI4SfDihur1+ye1&#10;msdVKtUA+AIMfMHBjlAoFOyYsh+oEXGa+T47ykMrADa6dDtvr19/96stXS9hEd+nmZ6eMhz84LmH&#10;mnc96PCHFfcGQhRONP0Hw2QWDFU8vGs3BB14/8Wf44knHByceLBak05Qg0S4U+QeS1tuYQhAoR5H&#10;uGO1buSQsrm+/ttq1RiiNjk6g2H/zRNPpBOJxFUz2YJAJCDWGmJz2MuOeF6MwrINm82E5JJob3Xp&#10;kMdsNxlRTeDDCrFYvG2ppJPVao1IeBNrBIKkdBKJhEpIPBDwTul0ujGsYlpNkEgkcklxca1YLL7B&#10;brM3zExNFcxPz4D5acQ5OchutSXbrbbPaauJ05PH0tP4h0hpDKc3k5g1y3OUEsKEgH+FlU5XMjU1&#10;pZ+amtrQ1LDpq3on9WcSll0STf9Xg0nyM1kMKl7phAMAAMBiMU+FQkEXkUhaMhFJJBIZRCKRQaFQ&#10;Eful01m5paVlG44cORyRFk0iYbfbbYc6O/8MQdBfCtasqUgWJ/9WMzGxeTm7cZXqRgDAjWsLixb4&#10;QsH3e/v69rpcLmcMQsa5Bjlw/OT+Lbc17rjBZ78frS01HKA38MnXv8/jvROLvZHD4bDv2/vsIzfs&#10;ecAKkUu/5g/QUGmZLkcIJtIBKP/OrhsfgA/sxyuecHBwYs+q7KWvrSjbVAebly3fBgCAfrak+/2+&#10;uRDGMwAAIABJREFUi9d0lROfzxdMGYyPIV3fvHNHf3FxMarKkXgSDAZDXq8P8e6dRCZHVLHDFkny&#10;PDB1WVF6tPBh0/ClC6ePR9tvBECmedOdi13Iys4+BMOIxtzHHCaTyUcr0xXwB8xarXZRMeovCvn5&#10;+SXNTU1/LMhXzFgXzJ2q4ZGHZqamoqpXNmeczZ3oG9mu+uDcHs/bWo6knbiPP0XpCwWjU+l0BfDA&#10;sKrF4iXHNDlKJYWoVAqRFst74iQuw8PDZ7xeL6qJqkggkcjC1NSUnGj7jScwDIcHh4Z6Ow93NZjt&#10;NmF2Xt4PSGTSsi+7DodDoJvU/C1FKHI0bd/+dk5OTgHAx7/joCQcDoc6jLYDC1RORFXP1Q5N4x21&#10;lfdGO66lCAaDgff2vvBY0N39JJ3q1kTbfwgm0gOg4uFdN37tMTKZTIm2fxwcHJyrsSqTTtvlKbtS&#10;PQsyJGu73aS26Zm4jBmOGeuqqr7jcbsRleOKRCLD4z//+XqsY4omZ86cUbtdLsTTbnw+30W094Ag&#10;iEBKklegtUMCxak/b7fb464vRKFQKGaTSbroRQgsM6o+fnA43GUrGq/E6XLoAoFAVKttVgMQBBGq&#10;q6t3bd5U3xP0+i6ohke+7XQ6k2Jx7/mZuezxk0N79O9cbEgXpd6Rlpa2+GdtBYThcBiGY992Q8DF&#10;jnE+QaPRTLpdDg0WvoVC0TWVdPoUsMViWWjvaH9ybGKCyebzNklk0l4khmOjqlvhQHCwrKRkun7T&#10;pnsZDAbe6oqDmI+Pn/zwGEl8IBJbEgiTtrLhG1NTklHvQVYAfGD/68/YTR2/YtLto9F2HoKJ9CBU&#10;/tCuG7/2M3yqHQ4OTixZdRvpiqLCqk3AiqjKaZiVfuaji6p9WMcUT1gsFtuo1z+EdP3mrQ2TTCZz&#10;VX3R9PT0aNCsn5icRC2IrSwsKXVSUorQ2iHBZzEkhFbS1ZIABqMxUackQVweLwutkd1uN2ARTAID&#10;rVu3bmdN9fr++emZD3UazYZ4BeL1epmqSyPfZtHo6uam5ud5PF7Ukl7hMByGARTzpBOZFF1xV5xV&#10;DWwymS5h4VgoFBXT6XQGFr4ThXA4HLpw4cKxI8eOVTs87tRcRf4vCYTl2+dtVluyXqN9PVUkdjY3&#10;Nv5DLpcrAF79hLMMMAyH2/TmD+ZovIj2BOUObf3t1WtjVu10mfbWd/8+bzj4GJNuQX2IuhzBMJkV&#10;IpQ/dMOerz+GT4/EwcGJFavuYdOcL7lR6plHpF3U7ae3qiYmo35SkEhUVFTc5Ha5EbWE0el0xwNf&#10;/7oS65iizZm+PsSf05TU1GGNRoNayydNXlBpCgvy0dotBxtyTltmNAmRdJJKpVVLXTMaE0Nz6kpE&#10;IpGITmOgr3RyOOawiCcRyc7OXrN1S0OHaWb2o+mpqcJ4x3OZUChEUg0PfyszQ6LaVFd3N4jCCyIM&#10;wzAM4JgnnUhEaFUl6nGwxWK1YJLUpjNYOWvXrl2Hhe8EBJ6bm5tpbWt7fEKnpSWJRI2paWmDSAxV&#10;I6P3QKHwcEVpmb6utvYOGo1GxzpYnNVLa8/pg8eJoo8jtd9KD+zOzpTFvArxcNfHe6e1Hz3Oolsu&#10;RNt3MEzhhIll37zxpgd+CvDkLQ4OTgxYVUmnwvy8onqScxeStRqmeLh9TP8R1jHFGyJEQHwCs6aw&#10;sCczMxOVIHO8cTqdgaGBAcQT5dhcbkSVbbSkDAUWX7vc8Pzw4IW+hKgiYtBo1y/2cxKZ5HM4HI5Y&#10;x4OE7OxsJYVKTUFr5/F44t7OiDUkEoncuH37j8kQ4fykWt0Q73iWwuFwCAxa3RtN27e/vdKqp3A4&#10;HIbhOFQ6EfFKJ5z/Mjc7pwkGA6Zo+6VQyOkSiXTVHQytlFAoFOw709feffJEsdvvk+QpFb9HYmcx&#10;m9ONOv2b6ckp7uamplcyMzNzAf4CjfN54BaN6f1pepI2EuMCp77qlrI1d0c7KCQcP9q+3zj54WNs&#10;huV8tH0HQlQBRC3/xs7r7/52tH3j4ODgXMmqSjpdVyC/Kds1g+gk/3iI29J3cfA01jHFk9TU1Awk&#10;E2EuU1xcvOpO6//2yitDSCu5AABgZHTkdbT3SBIIhAFmJuLEFhpIDt05r9frwcI3SqBJ9cTuxS5k&#10;yeUfgAQdT52amiqnUCgZy6/8L8Fg0GqxWCISDl0tCAQCUd3G2s7xUdVvAoHAqhAEHRtV3ZKbnXNe&#10;qVSWReojHA6H4/FKSSETVsXvGCc2DA4O9Hk87oimpF4dCAiEgszo+101wNPT04aW1tbv6aaMVHFq&#10;6g2iZDEi0XbV8MhXiDBQVZZXaGpqam6mUqm4+D/O/3HoVG/7cUgQ8UH0NorzpmKlYm00Y0JK9/FD&#10;B4yaj37JpNsQVQKiweenpzC4NQ9t2brrjmj7xsHBwfk0qybplJOVmVtP9SLScpqmJ2kP6+ZasY4p&#10;3iiVyh1o1m9p2LJqJtYBAAAMw2D/vn2IR5VnyrOORdJaV1hW0zAPiYrR2i0LDIDXMhX1KUeRwOVy&#10;ucFgcNFqDa/PF3HZOdYwGAwe2oNrv99n1Ov1CfF7x4K8vLzi7MzMPu3kZG28Y0GL2WSSwoFgT/2m&#10;+vsisQ+H4XA4DGI+ZZFCgvCkE87/YTKZ5u12qwoL3yKhuIREIn3hK+sCgYD/5KmTH57q7c0LwOHs&#10;fKXir0jszCaTdMZgfCcjJdWzo6npL1KpVA7w6iccAOCDk7PvG+mCiKbaZrtmCncXym+PdlBIOX60&#10;ff/C9KHf0anOqCe73V5Wtjht2/cqKjbUR9s3Dg4OzmVWTeXL9SWKWxROdTmStScJgrau0wcPYR1T&#10;vCETSY1I1zKYDFv1+vUKLOOJNi+88EKfXqdHXIHk8nieiuQ+TEFathlQESe3kMInWCdndar+aPuN&#10;BIlEku9xOBe9ptPrEU0RigccDgd1a10w4LdotdqINpaJTkVFxVaPw7l/wbQQ1QlOfD5/TiQWTdPo&#10;DC+VRg1AAIBgKAQHA8GQ1+OGfT4/KbrFcPBXGrY0MDu7Ol9AYxUOh8PxeH+kkQl41QTOZ1gwLajS&#10;0xEN0UUFk8XKLioqLjt//tw1XamNAlin003odLpvUKnU/62qrLrB43I9bTGblz1EGx0eeZAMER6s&#10;rqicIFDIj545c6bF7/f7YhE0TuJxpPds17GsHQfuAAuIh+98mq2Q5aaO0pKPTpzv7452bEjo7Nj/&#10;z103cEVU5sbv+wI01Hujq+Hw8EtzC274idkyNz2hHr+mtXBxcHDiw6pIOmWkpUk20f07wOLvzJ/B&#10;QmbNH5uxd4AEbReKJgsm05LC0FfC5fLMEAQhblOLN2az2fXmG/9ErD+VlpHef7ynB3XFDoFAIBL4&#10;OYh/j2hgheZHTgycP4OFb7SkpaXVq0cXP5ifmpqKSOcgFnC4PNRvdU6XQ3ctvljU1NTctDA792Y0&#10;2uky5fJxpVJh2VCzkb9t+zapUCgUAwDES613OBz+tra2oVMnTy6MjapYoyMj5UtVzqGgdtu2bdSO&#10;jo5nkRr8J+kUe/CkE86V2GzWmf9sM6KbBKVSadnZ2fISPOn0eXw+n/d49/G3AQB75XJ5fn5u3k9V&#10;IyN3LWc3Pz8vBwC8L0lNA3lKxR8vDgw8YzQadeALsE/E+Qzwx+NT723MFu6QeEyohcElHlPOrryc&#10;W06c7+8BcfrsHPjg9T/cdCtLQCKWPxQMkdnR9G1zp21dV3PvrxZMTz9gs9ms0fSNg4ODsyra6/ZU&#10;FN5e4tTXIFl7ipbS/lH3qQ+wjineUCgUKpKTvsvQ6fRE0BVCzI9++MPjszMzWUjX+4PBH4MINgGF&#10;JeVVDnJyEVo7JBBs2nOhUCiIhW+0eF3u2xb7OZPJtHi9Xm+s40ECi8Vis5gs1Eknu92OyWSpeFK7&#10;sfa2WePU3pUknCRSyejum2/u+fDgx7ZDXZ05f/rznyvvuPOOHKFQuKxPNptNufnmm0t///TTWz/4&#10;6ED1Bx8dsO259ZZTIrF4Rb/rCdXYMzUbNuxBuh7+ZHzdSu4ZCTQKhCedcD6DVqe75PN5NdH3DIGk&#10;JIE0+n6vKeCJiYmRlrbWu6fn51iSrMwvs9nsBSSGquGRh2gksmb9unUj69at20kmk/HW2S8Q3Wcv&#10;HDsC+B9Gat8QNu3ZvqGqKZoxoQT+8P2Xfkkjjr4JQDiq+0sIAGB3Z+5p3PnArwgEAjGavnFwcHAS&#10;PukkEgrFdaxwM5K1LiLVcdzk6QgGgwGs44o36WlpMoDiiNUfCFAxDCeq/OWFv5zq6ji0Hen67Nyc&#10;g6dPnz4Yyb2SZfml5jBPHontVYEB8FimMRCaRQ+RSCQZDYbSxa5lSCVvgwQ97c3JyVFQqBQRWjun&#10;wzGHRTzxorq6+rrZqal/wjAc0fNalpk5/Oj3v3eq6+jR/Kd+/1TNmjVrVlzxmK9QCJ988snq4yd6&#10;Mr724NfPCEXCqUh9WUwLbygUikU/n1cSDofDcBw+rwJ6SFJfV/clgGvD4HzC0ODgea/XrcPCt1gs&#10;LoYgKOH3Z4mA2+12HTly5LULgwMiIpVSkpOXi+jQcW5mNs80M/uRNC3d19zU9FRaWpoE4H/fXwg+&#10;Vhne0zFEEWmyib3WjB0y4U3xTMoEAgF/60d//SGbpn476l+GEET0w4o7d+66J6IWRBwcHJylSPhN&#10;zc3VpXeUOnR1SNb2MTI693f3vot1TIlAkkAgQbPe43avitO8Y0eP6l94/vk1SF+wKRSKRzU+/nCk&#10;96MmyQqw2GYKCQsjxomhhGitS05OTl3qmtVub49lLGiQSCR5FAoN9Ym/x+OxYRFPPFAqlWVW08I7&#10;oVAIdSs0nU53fun++/s6ujqV3/jmN6shKPofdBKJBH7wwx9WHDp8WNh83c5DJBIJdcLf5/MxeBzO&#10;XhaLtWyrQLySTum8YKpWpXq1rmbjWVyYGAcAADwej9tstlzCwjeTyc5RKBQFWPi+hoFVKtXFto6O&#10;G+ctZl5mTvY36XS6A4mhanjku3QyRVezfsNAZWVlIy7kfm1z6sLFE10h7v5I7et9UzdcX7d+0WnA&#10;scJms1lPd//rF1zGVNT3cIEgJYnOqfxK1brardH2jYOD88UloZNOXC6Xt4kDNRMBvOyJgh8i+rut&#10;gXa32+2KRWzxhkqlourltlmtKaOjownddqRWq50/+O73CB63m4PUJkMm/VEkE+sAAECcnJLqY8oQ&#10;C5WjgRmYH1GNXIr6eNtIkEllS1aR6HS687GMBQ0sFksAQQRUm/9gMGi1Wq2zWMUUS4RCoZhFZ+wP&#10;BAKoW7sUSuXgO/veC/30sZ9VEgjYP+ZZLBblT88/v/XJZ55WiVOSNWjt52fncmprap5fbl28hMT5&#10;9DAHwDAwGgylZIigbm5qeoXJZEZ9+ADO6sJsXsCkmpVGp+fl5+cjGpyC83nsdruts7PzL0OjIzwa&#10;i1mVlZ2NaLDMzNRUgXluvlWWnuFvbmz6TXJychrAE8zXJAdGde9OMpIjShrzAi5hUypnN4VCiWsH&#10;weSkemxy9ODTLLp1INq+XV5uQXZ+83dSUlLSou0bBwfni0lCJ51urqm4vdyp24Jk7Xm29Oi+k+f2&#10;Yh1TokAikRho1geDQfLHH32UsILRmslJ55fvudc0Pz+PWKcqU5519FBn558ivadybfVmExAWRmp/&#10;NWDr5DkYhuMienwlfB53yfbU2dnZiNuisIbJYiEWkr+M3+8z6vX6cSziiTFQ2drSv5sXFlBVNAIA&#10;QMP2bUf2H/iwUKFUxnxwwPXXX1/w99deY2VIpWq0tqqR0XtrampuvtqaeFU6Cem+pE//OauGR+5P&#10;EYocW7ZseQDXvvjiYrVYpmE4HPV2fggiEJMEuK7TSoFhODw0NNR3qKtz+4LNKsjOy/0uhUJBpG+p&#10;Ghn5MYtGN9bVbDxXXl7eQCQSV8XgHRxknB0Y6jscYkes7VTr0e/aU7f+1mjGFAmnTh1td1l7/0Ym&#10;+SzR9m3zSK6r23zXD/BWXxwcnGiQsA8SBoPB3MQjNZPhEKJKh24HaDNbLIiEJK8FfD4f6skSx48d&#10;S8iS8dHRUct99943OzU1lYnUhsPlzg1eunTnShI7zKT0nAAg0yO1XwoCHAq4rTOaaPuNEMig0y8q&#10;Ii4UCjWBQMAf64CQwuXyUCdcggG/RaPRJISW1krYXF//ZfXY2E40NgQCIfTlr3yl48WXXqonkeL3&#10;fqRQKIR7331HkiWXj6C1Dfn8v7uasG84HA7HQ0hcRPMKAfz522rVEy+WFBZNlRQX1wC8IuILx9jY&#10;2AWvx4NJklssSi4E+GcqWsBWq9Xc3tHx9Kh6nM3icWulMtlJJIZGg2Gt1bRwSC6VeZsaG38uFotT&#10;AP7/5Zrgg0uTe9XMlIiqhJghH7tRTN+dCBWvLR+/+WcKNPKvaH8xQgAAP6y8q7Hplvuj7BoHB+cL&#10;SMImnW6urb59nUu/Dcnai2zJiQ/ODX0htJwuMzc3h7qSYKD/YlVXZ6cZi3gipbOzc+Leu+72GvX6&#10;bBRmMIFMunMlVTokEokM+NlVkdpfDRFkHp4cPn8CC99oYTAYDJfLxV/sWpJI+Fas40EKmUymsNkc&#10;xNMLL+N0OXR+v9+HRUyxgs1mcywL5t+htbv7S/cd+cnPforomYk1YrGY8sqrf88QJyejaumdn5+X&#10;19XWLrnBheFFMj8xgECACXQ6Y1F9GLvNJnba7N1b6jcfTUlJQVypibP6UalUwx6PCxMxcQ6Xk5+Z&#10;mRn9IRdfcMLhcKi/v7/78LGjNXa3KyVXkf84gUAIIbAjjo2MPs6mM6bra+tOl5WW1uPVT6ub/ksj&#10;57sCrIinXW9wanbcVld9VzRjioRQKBTsOfrWU1yGsTXavgMhqoAnXndfTk6eMtq+cXBwvlgkZNKJ&#10;QqFQNwmoTdRwAFEVyjEPpUVnMCZs6xgWGI1GDQRBqKt8fvfb31qCwahOWY2YZ55++uTD335IuGAy&#10;LSl0vRjyvNxHz54927mSexeXVm2wk5KLVuJjKej+mSGtZjIhqm0yMjKWTObNm0xdsYwFDXK5PIdK&#10;paKeXGe32xNatwwJNRs2POKw21G1Fl5/4w3HH3vssQasYooEmUzG+u1TT4YYTAYqYXePy/XwVcr5&#10;4XhUOgEAAJ1Bt1/tunZyspZJpRl2NDU9S6PRol5BiZN4hMPh0MLCwhAWvqlURn5BYeE6LHzjAAAA&#10;gOfn52db29p+OaHT0vgi4ba0jPR+JIZ6na7SZrYczsnMcjdu3/5joVAoBnj106rkg0H13lFWWkTa&#10;llQ4RN3GJ94oSEpCLQUQbYxGg27G0P0ajeyJumSCwy3eWL5u90N4KzkODs5KSMik05669bes8xi2&#10;I1k7xkrtb700EfFJxWrF7/f7xMli1ALa6rHx7J/++MdxTYjMzc157rv7nqMv/On59WhEwwEAIE+p&#10;eKqjo+PZlcYglOQUW2EOJpoZQYumH8RBd2YxJBkZG5a6ptPpEkLofDFkMpmCQqGibq9zOhxzWMQT&#10;K/h8vkCv1T6KxkZZsGbg9888U4tVTCuhrq5Otufmm1Ft6GdnZvMryiuWnJoThkHMtdJGLbxRqVzy&#10;LJVKdS+7dnjkYVl6hq2uru5OXAvj2sdsXsDkwItIJFKFAiGu6xQDQqFQ8MyZM4eO9/SUunzejDyl&#10;4kkkdsFgkDw+qvoNl8ma3bKp/nhJSclG/MV8dTE4qho44mMciNS+yqHZdltN+d3RjClSDnd+tJcI&#10;j2LS9eEL596yZesNca/qwsHBWb0k3IaYSCSSNokZTaygF1Ey4liAeXBwVBX1yQ2rAS6ffzQSu3f3&#10;viN/7dXXVNGOZzlgGAZ/+uMf+3Y2Ndt7urs3obXPVyr+2trW9sNoxEJJysSkyokM/G63JWH0nAAE&#10;oJuWumYymRI2QcPl8sREIgnVhEYAAPB4PKiqahKNqsrKB7weL2KNCAaTYf/j889nxWJCXaQ8/vOf&#10;1+fl559BYyNI4n91qWthgL7Cc6UEw4TghM5waGxygp+ryP/FsuuDQbJRq/tXRVn5pEKhKAV4FcQ1&#10;y8LCgiEYDF61Ci5SxGLxGiz84iwJPDMzY2xpbf2BbspIFaYkXydOSUa0V9JqNDVOq+14rlzu2r5t&#10;+/f4fL4A4H/3q4J9/aP/HmZloPqOugwRwMRtbHh3Rloa6kMyDIDPn/noRRbdgqhiDw2BIFUgSl13&#10;Z0pqKt5CjoODExEJ96ayq7b6xg3e6SYka3UM0Vineuog1jElKnaHoyNS22d+/1TKG//4ByZtAYux&#10;7733Ll3XvKP/uWeerbSYzclo7fOVir+0tLV9KxoT4dLTM6RehgSTcdQCYB4eudh7DAvfaIEgiDCp&#10;Vi9aMZIhkZwNh8PL6ljECyaLKUBrEwoFbVarNWETactBJpMpC3Pz/4PGZtcNNw5kZWXFXcj0akAQ&#10;BG6943ZU3zXaSc11Swm0wnDsk040UojGpFOZgUDA39rW9nOby5ksz8luW87ObDJJAx7vuW0NWz8W&#10;CASo20VxEp9Lly6d8fvcqDUWkcDl8dckJyejaj/HiQ6BQMB/+vTpj0+ePq3whYJZeUrln5HYBQNB&#10;qlqlejKJwzU1bN7cVVRUVI1XPCY2o+qJkcM+asTVTqUObd0tVUUJUQU0NjZ6yee8+DYWpfY2d3rj&#10;htrdD2LgGgcH5wtAQn0RQhBE2JLK2cENuBC9cJ4EvLYT5/t7sI4rUent7f2Qn5RkjMTW7XJzfvHY&#10;42u++Y1vHPd4PJgkH2AYBq+9+mrf7uuvP/39R7+7ZnRkpCQSP7mK/F8dbG2NSsIJAAByi6s2zYVF&#10;hdHwdSU0j7F/bnZmGgvfaBEIBEvqDFAZ9HdiGQtauFxeBlobv99n1Ov1qFtOE4WKiopmi8WShnR9&#10;Wnq66qc/++mq0Hy57777ytIlEg3S9X6/n15WVnbdYtfi0V5HI4ZoLAbt/5JgJpNprqOzs5nGYlYh&#10;eQZPjI8381jsuabGxp9fbTofzurDYDDoHU4nJi3rdDojb21paQ0WvnEQAxsMBk1La8v/GGam6SkZ&#10;6bckCQR6JIaaicl6t91xck1evn3b1q3f4fF4iw71wIk/750bfnOInXE6UvtGuu/m/Gy5IpoxRcrR&#10;w++9yGVMtUfbLwQAIFILbi2vWI+6UwEHBwcnoZJOTRvW7agJzDUjWTtP5U4dNiy0ggTRzokHgUDA&#10;nyQUPLMCF1B7S2vtlrpNM4/97GedCwsLUWkR6Ovtnf3uI48e3VJfP/zrX/yycuDiQEQvxgQCISTL&#10;ln+9ta3tMRDF/8/MpIy8METE5MUvYNEmjE6STCpdMrE2MzNzPJaxoAGCIAKXw0U9tSng95u1Wu0k&#10;FjHFAi6bczua9Y07mrV0On1VTE+CIAhs3lw/g8aGSWdcv9jPw1FKPqOBQQowmHQy84ofw0NDQ33n&#10;+i/IpPKsJdsBP83YyOjjOZlZ1vXV668HeOvNtQI8Pz93CQvHRCKJLRIKZVj4xkGPz+fz9vT0vNt3&#10;7qwsDIH8PEX+P5DYeb1e5sTY+B8EXJ55W0NDW0FBQSVe/ZRYqDXa8S435cNI7RVOY/kta/PviWZM&#10;kWKxWMwLM73/JhGDzmj7dns5ebmKhi/jhyc4ODhoSaQvPahBkrRT4LOnIFl8kixuazvR24J1UInO&#10;iZMnX2az2Qsr8TE/P5/+5hv/bNjZ1Gy+/8v3H3j55ZcP2+12xF9Wpvl532uvvjryzQe/0beptk5z&#10;x623Je/ft2+TXquLeMQqm8OZZ/G4DV1dXS9F6mMxKBQKFeZlV0XT52XokNfqMBkxabOIBLFYvG2p&#10;azqdbiSWsaBBIpFIqTQ66hZMl8up9/l8XixiwhoKhULVa7W7kK5nMJnWBx98cD2WMUWb2++4A9Up&#10;sMNuX7vYz8Ph2LfXMUkBJpNOuTLp9Ek84dDhw4f/Nj0/x8pTKv62nC+/30+fm57+oGZd9aXs7Gwl&#10;wJNPqx6b1Rb1iVGXEYnF+Vj5xokYeFKjUbW0td03NTfLlGTK7mNzOPNIDCfG1du9TldvQb7CurWh&#10;4VscDoeLdbA4yPh4cPx9FSvtQqT2tWR3c6JUO3Ue2v9POnnifSx8ewJZuxu27fkSFr5xcHCuXRLm&#10;lHxzVUXDxrBpB5K1dgrDcmzW0R6tdqvVjNPpdPCFgu85HI6/r9SXaX4+89jhw5nHDh8Gf3z2D/bU&#10;1NR+cUqymc/nQ2Qy2U8gEL0AwGGv1xvyeDxhj9tNsTscNI/LzYA/eXEiEokGaWbmisbWU6iUmYHB&#10;wUempqYQlbCjoaRifZ2FmFyMRX1cUth06XR/b6JUEEGmedOdS120Wq2WWAaDhiy5XEmlUlGLVdrs&#10;tqh/XmKFUqmsdFptiyY1FqO4uHhQIBBsxDKmaKNQKnnpGRlqo8GQjWT97MxMPoVCofr9ft+nfx6P&#10;9joKKUyBoKsf0rjdbldLa+vXpFLpE5kS6btGg2HRpNllZmZmFACAS03bt+89efr01202mzWqQePE&#10;jOnpabXf75umUKhR11/i8wWFPB6Pn8jP7C8yHo/HfeTo0X8AAN7Iy80tzMrM+sW4SrUbgR17clz9&#10;vIif9Hx11bqPdQb9z0ZHR/vxfW38GBlXD58uy+/KA+Cqz+6lyHdNle4syt09qp54ItqxoSUUCgXV&#10;o12vSfMy6r0+RlRFzoNhCocvKrslLa27ZWrKuGr3XTg4OLElYZJO2zLF16V4xhCNBz5NTev4sLsT&#10;kwz+auTwkSOvNWzeco9mYmJztHx63G7OhFpdMqGOXeEOBEHhnPy833QcOvTLUCgUxOIeSanyAiPM&#10;RFRNhxayW38+UV4MKBQKxWwyLfr3JM/JbldrNQnblioUCDJIJNKSelRL4XQ4Vq2IeEpycu24Ffng&#10;vcLiIhqG4WBGhiRDhzTpBMMwQSgUJk9NTek+83MAxeWzSyISkHxfwjqdTq3T6cqqqqqaXHb73uWm&#10;EY6Nqm4V8vi3VlVVPdLV1fUnrJ59ONgxODhwprGxSYtF0onBYOaVlZXVdHV1fRRt3zhRBVZN68cl&#10;AAAgAElEQVSNjQ2oxsb2sNlsTlVl5R1zMzO/c7vcy1YyqcfGdgIAdhYq11hFKck/6O3t/bfT6XTE&#10;IGacK7i44Dzj5lCdjKAvogEdGxihba/x+S+ZLZYVdSBEg77enq5MeeVeGJQ/Gu1yWps7bev6jTc+&#10;+N7eP/8kyq5xcHCuURKivW59aUlNLbDsRLLWRyB7ji/42q88/f6CA18cHLhDKBJhImYaC1LS0obo&#10;bFZNa1vbY1i+dJGTMiMSM0eCz6wfxso3WlJTU5c82QoDsD+WsaCFyWTyI+k48ng8yLM2CQYEQCma&#10;9Zu3bMnEKBRMEYnFqNbz+fzPtVnGo9IJAACIBIiIYjnc29vbolKrBTn5eT9DYjChGntmTX6+qby8&#10;vAHgLXerCqvVarHarJi0LJNIZEFycjJqjTuc+OFwOOydXV0vDg4PJ1GZjAokky4BAMDtcvG06okX&#10;kwVCe+O27fvy8vKKAf4siCltfRcOXmKk9kZqX+I0bGyqKFl0CEY8OHP6wIscuvlctP1CAAACteDW&#10;qqqNDdH2jYODc22SEEmnxpz06yUeUw6StX3MjM73T/Ql9OStWEEkEkkKhWJtc1Pz8zwW28jmsCdY&#10;LJY53nGhgUajuXLy837Se6avbGBg4BSW95JlyXM89AxUL/dIYUGuWeucToWF70iQyWRL6lYZjcaT&#10;sYwFLRwOB3W1QCgUtNlsNkSaGomI2+VG9PwD4D8VgeXl5agrwRIBLpcbQLOeyWR+bpJpOByf9hMK&#10;Cf3wgUAg4G9rb/+1xWEXZefmHFxuvdvl5lpNC4c2baztk0gkWQB/4Vw1LJhMmE3OFApFiJ8POIkD&#10;DMPhS5cune3o7GxasFmT5Hm5j1AoFA8S23GVanfI5+9fW1g0v7m+/stMJjOiyhscdNjtdtt5L+lE&#10;pPZkOESuEdIT5uBgclI95rZfeAvAcNSnVLu97Bx5Xv29FAqFGm3fODg41x5xTzqtLVCWbSLaEZ0K&#10;hAAU6rbDHQ6HIypT1lYjRCKRtGbNmvLmpqYXMzMkgYDHe141PPytcDhMnFRPbBWKRP1cHm863nEu&#10;BwRB4TyF4lWT1ZLX1t7+/wKBgB/re2YXVNTNhYVLTnRbCbywaXjwfG8PFr4jgUGj3bDUNYPBkDBi&#10;54vB5fKy0Nr4/T6jXq/H7KUPaywWC+J/M4/HM5FICdMZjQoIglC1BRIIn29pC8OxFxIHAAAyCSJH&#10;ams2m03thw5dR2HQy5GMWzfo9eUUAnGiuanpJfxlc3Vgs1mnsRqmKxCKiul0OgMT5zgxwWq1Wjo6&#10;Op4dVY+zmVxOjSwzE9F+weFwCHSTmr+nCEWOpu2N/87Ozl4DEiShca0y6fCMBwEh4or70pC5tryo&#10;oCKaMa2EI13vvcRhGhBV26HFHZTvbti258tY+MbBwbm2iHvSaacic3eWa3YNkrXn2dJj7/f278U6&#10;pkSDRCKRCwsKqpobm17NzJAEfC73GdXwyAOLrdVMTm6m0WjWDKk04vJgLPkk2fSvEICVLW2t98/O&#10;zmI29edK6Pz0XBgioGmRQQzJoTnr8XjcWPiOAGhSPbGokCmJTPI5nc6oj9GNFkKhUESnM1CLiAf8&#10;frNGo1mt7aWQ1+NhI13MQjglKREJBYN0NOsh6PMtbTBWb/bLQCYRIk46fQI8PDx87sz5c5mSzMwv&#10;EQiEZU+eVcMjX00RihxbNm/+KoGAzbMLJzpoNJohn8+LSUKfyWDmlpaWVmPhGye2hMPh0MWLF090&#10;HT1Sa3M5k3Py835GIpEQVYCOjY7eDoKhobKSkulNdXV344lIbDg/aejTMUWjkdqnecyZW3IkTdGM&#10;aSXY7Xbb3NTpN0mkQNQlCEIhMpsnLL81I0Mii7ZvHByca4u4Jp0UOdnKOrIbkZYTAAB0u4hts3Nz&#10;M1jGlCiQyWRKcVHR+ubGpn/K0jP8HqfrtGpk5EtIbGdnZpTTRmNpbn7e+0g3M1hDo9OceUrFc95g&#10;ILulrfXuSY0mpq1oDAaDGeZmLdlytiJgALzW6XFMfEcAl8vlBoPBRV+Qs+TZ74M4vbQjITs7W0mh&#10;0lALvbtcTr3P5/NiERPWUCgUSjgcRpxQoFKRtWckIja7HVVFI2GRpFO8Kp2oZCgqLQQwDIePHD3y&#10;umFmmpOvVPwViY12YvLltUVFxuKiovUAr3JISIaGhvo9Hjcmk5zIFGpahkSSEKPYcaIGbDKZ5tra&#10;2389rplk8ARJDekZGeeRGNqstmSDVvdGmjjZ1dzY+HpWVlY+wJ8LUWN4bHxYT2StaE+3lgGvgyAo&#10;7gf7lznceeAtOlGNyQAmmztlc3XN7m9g4RsHB+faIa4PxF1FuTfnu6YQaewMsTJ6D/SPvId1TPGE&#10;QqFQS0pKNjZt3/62NC3d57I7TqhGRu5C6yc3P+89BofdkCnP1m/f0XwgJy8PU62kq5EhlZ6RyeUP&#10;aA2GtJbW1ocNBoMmHnEUV2yoNxOSi7HwzSPYtPOGsQEsfEeCRCLJX+qa2+tJ6AlIaWlp2RQKJQOt&#10;nc1uW7Vje0koe+VcTtey05ASldmZGVS6SE6X63MTCcNxGilOIxOiOjHQ4/G4D7a2fsMXCmZlSCRn&#10;l1tvs9qSXXbHiYbNm48kJyenRTMWnJXj9/t95gXzEFb+BQIB6rZjnNVBKBQKnj13rutYT3e50+tJ&#10;z1MqfovUVjUyei8hDI9UlJbpazfW3kaj0VBVk+IsCjzqhS6uxIE8YCssL0ycFrtwOBwaG+58lU51&#10;aaPtGwIAQGTlzeuq67ZF2zcODs61Q9ySTplSSVY93Ye4yum4j9qi1mgTppokWlAoFGppaemmxm3b&#10;90lS07xOq+342KjqVrR+cvPz3mHxuLW6KSO1tb39ZiKRGJRlZm3PzlHs2drYnNl03XX7lAVruklk&#10;EubaSSKxWJ2ryP81IBHXHD1+rLLrcNfL8R7/y0vOVLpgBibiy+ygaWSo/1zCtDOmpaZtWuqaXq8/&#10;E8tY0MKIcHKdy+lctS1nbrfbDUHIq3esVmsyDCdssdpVmTZOidCsn5+f/9wGGQ7HZ3pdtJNOlzEY&#10;DJqj3ccrk0SiRjqDsaxeoWZiso5Foxubm5qexl8wE4sFswmzFl+RKLmETCajFrPHWVXAs7OzUy2t&#10;rT/SGg0UYUryzpSUFERTES1mc/qUXv9WenKKu7mp6SWZTJYDrrHqJwiCCCwWiy0UCsXp6emytLQ0&#10;qVAoFJNIpJW2Pn+OGY9/RdIPqZ4FWYUsNaFaYs+ePXUMBIbewmL34PaxsrNyN91LpVIx+Z7EwcFZ&#10;/cRNjXZ32ZrbChwT65CsnWAmD7UN6A5gHVOsoFKptMKCgg2CJMEj6rGxnXazBdjNFtR+chX5b09P&#10;T//p0vBwn1qr+XQyCdqwYeMddDpTAQAAZDIlJTdPuSdLnmstKik9atDrbHNzs1K9TrfG5/GuWKSW&#10;y+PNiMSi06Ew3DkxOdFxqq93FCRWCxdE4mdhMrUOAAAIds3ZYDCYEG2MAADgdbtvX+ra9PS0Lpax&#10;oIXNZidHYud2u63RjiWGwHQGw+52uXhIFnvcbk5fX99cVVWVGOvAosn4+Pj89PS0FOl6KpXqntTr&#10;PrfxhwEUl2cLnQJhmeCB+870tZNIJGHDli2Pjo+qnljOQDU88ogsPePb4rTUe7u7u/fCcaoAw/kv&#10;Nqt1JhQK+YhEYtSnOTGZrJyioqKyc+fOxa1yGSd2BIPBwOnTpw8CAFrS09OlxUVFj6qGR76NxFY1&#10;PPI1EoC+VlleoaPQqI+cOXPm41XWfg5lZWXlyWSy9XQarczv8xU7HU6p1WLJuFI6gE6mAC6TBRhM&#10;ho3D4RqZLKaGSCJrgsHA6LzJdF6tVvdHMnzI4vEt+DhkDzUciPi5L2GQE646sffkgZdqNmdvtrsF&#10;UZebcPuzdjdsu+nkwY/efCHavnFwcFY/cUk6pSSLU2sZwSaAsPalO8RpOT/UvWz7QSJDp9MZBQUF&#10;NXwu97sT4+rt1gUzsC6YUfvJU+S/aZyaev7S8PAZtVazaKKjpqZmS4ZEsuvKn5NIJF5yStq25JQ0&#10;EAwGFlxOR//c7OyU1WoBbreL53G7GV6Pl+Jxu0Vuj5sf8AeoRCIxRCaTvSQy2Utn0E00Gn2aRCYZ&#10;QqGwyu6wj+h0un51/wU9SKwk02fIyc1XummpJZhECAPgtc1MYuA5IohEIsloMCyaYGOz2QterSah&#10;N55cLg+1GGUoFLTZbLZVW+kEAAB8Pn/S7XIhTowe6ujQr7ak09tvvaWCYbgG6frU9LTeS6rRz4lt&#10;h+E4VTqRAOYnuMFgMNDW3v5bPp//cmVFxd/VqrHrl1lPntLp/11VVv6EzeXcPTIy0g8S+Fl8rTM6&#10;OnpuQ03tGIPBivqUVCqVmiWXy4vxpNMXDthoNGqNRuNDFArle5UVFTv9Pv+zZpNp2QT+J2vezUhJ&#10;BXlK5QtDl4ae1ul0kyBBnxFKpbIsSya7x7xg3jU/N5etn9QgtnW73Fy3y80FAHxmMJE4SQCXFpf0&#10;M9msYza7/cjFixcPIam8186bJ+dEXKPEY8pB/Q/5hDUkfxmNRqN7vd6E0WHU6TQTJdbzbwHKljIA&#10;Pj8ddiWEwmQmN6nsVom0p0Wv0ybMvhgHBycxiEvS6eZ1a+9Y65isRbJ2ip6k6dLMtmIdExYwGAxm&#10;YWFhHZvJ+p5mYmKzZd4ELPMm1H7yFIp/GaaMzw8PD59dKtH0KaCysvIbqFR65tUWkUhkAZeXVMPl&#10;JQEAAAiFQr5TJ7sfbm3fi0jYdjUhU5TVzIYFSiwKzQWEBZVRPZQwLWtisXhJEe60jPS9FwYHEnKz&#10;CQAATCaTxWKyUCedfD6fQa/Xr+rWWyaLOQgAQJx0On/23KqbZHbyxAlU3zcUCvXkYj+Pl6YTkwox&#10;Y3Uvi8Wy0N7RcaNCoSjhMlnvm0ymzKut/+T6+e1bt3185tzZL5nNZvRfNDgrZnx8XOV2u3VYJJ0A&#10;gAA/SYC4UhDn2sPv9/t6TpzYBwB4PzMzM0eZr/iRamQE0bh61fDwN8kQ4ZvVlVVqiER89OzZs61+&#10;v9+HcchIgGpqavaQiaTv6rXa6tFhRN2EqPwbDYa1AIC1AICHMlJS/RKZ9HAwFHr7/IUL+61W66Jt&#10;BpPGqQlnkXhFFdQZfmtO+RpFRc+5C8dX4ifaHO5875VdN+XW292yqx5qRILNk7xp3fobHtTr/viD&#10;aPvGwcFZ3cRc0ymJzxfUskETAeG9TxIEbUd6z3ZhHVeUgJhMJqu6uvq6LfWbj6eKxM6F2bmDmomJ&#10;zWgd5Sny/0Fns6q1RgOlpa317oGBgVNIWrgqKytrMiSSHWjvZ7UuHG5vb3sLrd1qgJ6Ung8gAiaf&#10;dVbANDw6PLgiwclokinLLFvqmsVma4tlLGjJzs7OJ1MoqHW3ggG/RavVYqalEgtCYXgQzfqBixcL&#10;JicnV01L4f7394+OXBpG1E59mamZ6YOL/RyG43NKTyeHYz2eHB4ZGbnQe+5sdrpMejeBQPhc1deV&#10;qMfGdvLZnPmmxsbHcP2f2APDcNhkmkP1t4yGZHFySSJNxMKJG7BGoxlraWu9f2pulpkuk97N5XFn&#10;kRjOz81lz01N75ekpnl3NDU9m56eLgNx0n6SyWQ52xoaWmcMxnf1Wm1M9I8CgQBlYlzdqJvU/D1Z&#10;IJxt2r793XXr1u0gEomfORSxWKwWO4GCXvfiU4h8tjRFiqBgZRFHH6fT6ZjRn3qTTPKjb7dYBggA&#10;AMgFt67fUN8Ubd84ODirm5hvXm7aUH57uV2LKAljoXLmjk7b2kGClgJ/AsRmsznr16+/YXNd3ckU&#10;ocgxPz1zQDs5uRGtozyl4nU6i7nuP4mmtvsGBwdPo9UKKi0ta6JSGdno7gyDiQl1h81mWzUvsUhh&#10;s9mcADsr6r3rl4GtE2cTSUuFz+Mu+UWv0+kuxDIWtEil0nwKhYr6JN/lcuoTqXw9Eubm51C1zASD&#10;QfJf/vxCH1bxRBMYhsErL720bMLk03C43LmBgYFFK53ilXRiUgETxOHlDIbh8LFjx/5lmJnm5CkV&#10;zyOxGRsZ/UVultxSXV29C1xjYsKJjsVsxkw3j8li5SiVSgyqqHBWKx6Px33s2LF/nevvT4XIpMLc&#10;/Lx3kNqODo88TCORNTXrqi+tW7duRwwT1dD2bdseoZHJgxPj6u0xuufnCAaD5LFR1U2mmdmP1xYW&#10;6ZoaG38hEoku60rCFpi44orRFDr6abyx4Mjhj9+hEcffx8K3x8fIlGXX3YMPusDBwfk0MU06sdls&#10;Tj2P2EwCYURtFifJye0fd5/6EOu4IgDicDjcmpqamzZtrO0TJwlsc1PT+3VaHaqTfAAAyFMoXqWx&#10;mFUag57c0tr6pcGhod5IRaklEolMIpWhHlnqdDjO9HR374/knolOUfmGzWaCuAgL3wQ4HHRbZjRY&#10;+I4QyKDTLykiPjs7u6JpLFjDYrGSCAQi6k2v3WE3YBFPLBkaGjpFpVLdaGx6errlFovFhVVM0eKV&#10;l14eGBkeXrP8yv+Smpb6XjgcXjRRFYaRT/qLJmRimEKlUqMuEI0Uj8fjbmlt/bYn4JdJZNJlp2X6&#10;fD7G/PTMhzXV6wflcrkC4MmnmGAymfTBYBCTAxwajZ6Xn59fjoVvnFUPPD4+PtTa3n7r7IKJI5PL&#10;H2AymYgqdWZmZhSmmdmPpWnpvuampt+lpqZmAIyeFxwOh9u4bft7atXY08FAMG7P0yuxWq2pYyOj&#10;jyVxudrmpqaXpFKp3BuGUH0nL4aEAsujEV+0gWE4PDJ46O90mkONhX+XP+vGLdtu+goWvnFwcFYn&#10;MU063byx8vYKp64ByVoniWY/bnJ3hEKhINZxIQTicrm82o21t9XW1FwQ8ZOsMwbjuwa9HvUGME+p&#10;eIXKZFRoDHpyS1vr/UNDQ33R+HfW1NTsYrHYFWjtjFP6wxqNZlW3Jy0FRyxTeGAaoqlgaBEQFoY1&#10;o/0JI+rKYDAYLpeLv9g1UbJ4PJEm7C0Gi82OSBjb6XDMRTuWWBMIBPwSmbQDjc3s9Ez2Yz/9aTdW&#10;MUWD6elp71//8kIqWrsJjealpa6FwjCqqqloQYIAiclkxEzXaSmmpqZ0R44dq+YJkhqQvFTOTE+v&#10;gULh4abtjW9yOBxuLGL8IjM0NHTG63FhojEHQQQCn58kwcI3zrWD0+l0dB3uenlg+JKQwqCXy3Ny&#10;WpDaqoZHvs+gUPUbN9T0V1ZUbieRSOTlrZDB5XJ5pSVrD42rVLuj5TPaBANBqmp45GtUIknVveDN&#10;fJ+e9aGTTEc9/e4yGZA/M5q/w2hy4ULfCeC/tBeL0uFwmMTgJpXempkpj1iIHQcH59oiZkknGo1G&#10;r+VTGqnhIKIJQL30tEPvHz+FuEwYIyAej5dUV1d3V031+kEhj2+Z0uvfmjIYi9E6ylMqXqYw6OWf&#10;VDR97dKlS2ejmVAjEAhEqUy2HkKpXRQMBu2aycmEEcKOMhAxSY46CYcUpm9mSDOpThgB64z09CVP&#10;1Pj8pL2xjCUSuFxeRC9Tbrf7mmgLtdrtSyZaluJQe8em9vb2hJwSA8MweOh/vt1vs9pQ6XRJZLJT&#10;IyMjS7aCwnFqtyYTw2QWk8mKx70XAT577lzX0OiIODsv97tIDMZGR28X8ZOs27Zu/c6V+iU40WNm&#10;ZmbK4cSmegAAAFJSUooBXrWGgwAYhsPDw8PnOjoP7TBZLXx5bs7DNBoNUXXstNFYZJ6fb8uSSD1N&#10;jU2/Tk5OTgMr+NxRKBRqWcnagwadDrM9WTQJh8PE86qJhr+enWh+wi063cHIbA0CAuo9OyPs58gy&#10;0lEPSIkVp3o+eJHDmOvBwrfNnVxbWb3r6wB/XuHg4IAYJp321FXfus5tQNT65YeI/h5rsCNOOi1Q&#10;UlKSsH7TpnvXV60bFXB5C0at7p8z09Oo2kMAACBPqXiRTKeVfZJoemB4ePgcVpVbGzZs2CIUpmxC&#10;a2e3W3uPHz+O+BRsNaFYU1TioqRg0loHAABBi+YCSCC9MYlEsuQ4+jnTfEKL8ZNIJDKHw0Fdhh4K&#10;BW12u/2amNTV19fXJhQKNWhsAoEA7bGf/ISq0+kSrs3uf7/znZ7zZ8+ibjkOBANPXe16vDSdqESY&#10;ymTQ4l7p9GlCoVCwvaPj6QWbNSknL28fEpuJsfE/FOQr5srLyrYA/GUAE0ym+aiP4LoMm83Jy8rK&#10;QqnbiPNFx2azWTsOHXrukmqUw+Cw12fKs44hsQuHw8SxkZGfsGh0Y13NxrPl5eUNkSStG7ZseUKn&#10;1a5HH3l8CQaD5FPD6m1/GjCufxrIPhxgpKPSUuQH3aI0YVI6VvGtFINBr3VYLuyFQNgfbd8QAAAm&#10;Km+t2diwM9q+cXBwVh8xSTqRyWRKnYDeyAz52EjWn2NJD+87eTaWlRmQUCgUb66vv39dRaWaz+bM&#10;6zXa1+dmZ3NR+oHzlYq/kOm00km9jtTS2vrgyMjI+Vi0CObm5lZRKBTUX2wGve6Y0+l0YBFTvMnI&#10;KaoyhQX5WPgmwiGf2zqLmWBsJEAAummpa3q9fiiWsaBFLpfnUChUEVo7n89n0Ov1CVNtthLC4XCI&#10;m8T/M1o707wp7etf/ZrOZrMlSisy+MmPfnTkow8PLJkEXQqJTHaq58SJq4qbxqvSiUoMUVlMeqJU&#10;On0Gq9Vqaetov5lIIReLRKJlW6VdLhffumDu3FRb15uRkZEZgxC/UNis1imsPqZUGj2/sLAwJpO+&#10;cK49YBgODwwMnOo8fLje4rCLcvLzfkwikRC13hsNhlKraeGQXCrzNjU2PvaJ6PayievKisrtquGR&#10;/11x8HHE5XJz2y+q9jyl8XDfoMj32clMRJPf+D6HWMhmRiQdECuOdO77O5uu+xgL3x4/UyrN2ngX&#10;gxH/1nQcHJz4EpMS+xtqq/ds8E8hGp8ZBiDc7QTtFos16qM8rwASi8XJhYWF1zts9p+YTSapblKD&#10;2gmBQAjl5Of/dWJy4uWxsbFBtVYTc70RDofDlUhkdWjtgkHfrFo9fq221gEqNzkLq3P8JIJFrdeM&#10;XsTGO3ogCCJMqtVbl7puMpnmYxkPWjIzM5UUChX1lJdgwG/VaDSYtbLEmp4TJ/6aK8/+gcNuR9WS&#10;NqZSKW+/9bbB19/4R5ZYLI7b5i4YDIKHvvU/Z9rb2urR2kIQFDaZFx4Gy7yth8MgLkLiNGKIxqRT&#10;E3njDKvGxgYgCMrdWLPxlrnp6TeCweBVtUQMOl0FlUiabG5qeunosWOPuN3uhKuYW40YjEaVz+c3&#10;UKnon2nLQSAQKUkCAa7rhLNSYLPZbGprb3+CQCA8ubakpJbNZP0eiU7pf6qfRn/BYTB/UVCn7LXa&#10;7d+7ePFiz2LDHwgEApFCIj2LxT+AxWZZpTKZRigS2Rl0eojOYEDhcJjk8XjDbpcTWMwWhtls5s3O&#10;zGSFw2FiNO5pnJnNe312LkelkHdcz01iVbr1yx6uUIlERLIi8cLlcjmnDSf/nZSSWusLUFHtPRD5&#10;92XdsGXrTac++vCN56LtGwcHZ/WAedKJQCAQ65PZTRznzKICx1dykS09sf/IIFZaTpBYLE4pKira&#10;bTNbfmwxm9O1avT62f9JNOW9oJ6YeGV8fHxobHIiLsK2l6nbtOk6Lpe/Aa2d2Ww+1dPTcwiLmOIN&#10;mUymhDmZmGkH0MLO2YlxFWYtFGgRCARLbhQkMmlvPJKhaODxeMlEIglRJeSncblc+ji14WKCy+Vy&#10;ilOSf+ew26/aYrYYY6OjhffcdfeF5/70x2SFQoFavHulGAwGz/9885tjgxcHIvq7y1XkP9PS2np6&#10;uXXxqnSik0N0FoOakJVOnwaG4fDx7uNv02i0DzfX1/8GSYWBanjkgVSR+AGpPOurR48efW2pyYE4&#10;yBgcGDi7Y8d1OiySTgAAIBaLUbf74+AsRTgcDp07f/4IAKBSLBanlJWWfWt8dPRHMAwv2w2h1+qq&#10;AABH8+TZfpk86+dnzp59ZWFhwQQ+eU7X1dbdrddoovZ5TU1Lm95Qs8Fyx513ykrWruVBELR2OZuF&#10;hQVXy8GDw2fPnl0YHrqUOj42VgRW0FoMwzDhxLC6cVIsUjfJst/ZEzI0M4K+Jb8b6GQiPdJ7xYqj&#10;h1veu/XOogYfKPx6tH2HYCKdzS+9VZ59snVCPT4abf84ODirA8zb63ZurL6+JjDbjHT9cQ+51TA1&#10;pY9iCFBKSkr61oat3y4rKZlm0xlTmnH1ny1mM6pWNCKRGMxTKp4jUsjFaq2G2tLa+pBKpbqYCJtz&#10;mUxWTiSRUL8M6XTa7kSfaBYpeYqCYhcxKQsr/8SAYzYR/t9fRiqVFix1jUKlvRfLWCKByWIJIrFz&#10;OOyGaMcSb7oOH34uXSI5F4mtemxs7b133gVeevHFmE5V/Nsrr/TfeN0u5+DFAdRDFgAAIC0jvf/w&#10;kSOPIVkbhuNT6cQg+hlMGjmRK50+g9fr9bS0tj7i9vsk0szME0hsdBOTr5QWFeuLioqqAa73FDFO&#10;p9NhtZqHsfLP4/HXpKamJqxODM6qBZ6bm5tubWv9qcagpwmSxc0pqamXkBgGAgHK+Kjq//FY7Lkt&#10;9ZuPFRcXbyAQCMRwMPhwNAJTrllz6Znnnps/1tOd+runnlqztrSUCUHIHlECgYB59z33VDz7hz80&#10;tna0F7ce6rDd++Uv9WXn5qhWEtP03Hz2G+fHb3zOn3JMQxcumUyhk4iMldwnFsAwHB4e6HiVQXOs&#10;6HeyFHa3aEN55XUPAPx7BQfnCwvWSSdocxqvie+zI+pnVrHSLrQMju+Pxn3T0tIk27dte3RtYdE8&#10;k0ozTI6P/9FmtSWjcfJJoulZAoVcNK6ZpLW0tj6sGhsbSKRkg1wuz01LS0ctIO71eidHRkZOYhFT&#10;IiCW5BRYwpxMzG7gdySUeHWySLxka930zDQiwdB4wuVwI3qBcjjss9GOJd4Eg8HA1Mz0vSQyyReJ&#10;vdlsTn3yid9W33H77Scu9vdj2lbZffz4+G233NL9xK9/U2K1WlFrcgEAAIPJsGn1+tA4ImIAACAA&#10;SURBVJuQVqzFLelEDjJIJEJCjr6+GtPT04bDR49s5CTx69ls9sJy661Wa6rb7jjZsHlLp1gsjnnF&#10;3LXCgmkBM605GpWRV1KyFnV1Mw4OUoLBYKC3t7e159TJQk/AL8tXKv6A1FY7ObnRZbP3bG1oeNdo&#10;MCxbiXQ1xGKx7qlnnh4+cPDjNdffcL0IaaLpauTk5PAee/zxyraOjry9771nbtrRfJrJYkU0BTcY&#10;DJIPDY7veNpEMR9lyhbtHKARCQlf6QQAABcvnjsd8g6+jUUpMQQACJOUt2ys27YLA/c4ODirAEyT&#10;TtvWVzVuDJl2IF1/1M/4+NLYeKSCx1B6erps+/btPyhaU2Cmkyk6tWrs9w6HA1UFBYlECuQplU9D&#10;ZFLh2OQEtaW19ZGxsbHBREo0fZqqqqpGJpNdhtbObJ47eaavD9Hp92qEyuSJYIgQlR7+JUiYqXUA&#10;AMhkMt291EW9Xo/JyVUUgTgcLurJdQAA4Ha7I9ooJjrj4+ND0szMH67ER9+p0xtuu/kW7le/8pVT&#10;J3p6olY9CsMweGfv3sG77rjj0Ffvv19ytu/Mxkh9EQiEEJ3Ful2n0yHW5YJhOG5/e0QChOUzBUvg&#10;8+fPHx0YvpQiz81BVHmgmZjYzKYzppqbmp6iUqkJrUmSiNhs1hkYxmbfQCSRWCKRMGHHsONcU8BT&#10;U1O6g62t/6ufnqIlp6ftRjpllUggruj7OUsuH3njzX+xd+/Zo1yJn6tRVl6W9PwLL6w72n2ccec9&#10;d3cLRcKIqqcvqbXr/zpmyd1Lk+8LAsJnhnp4Q2FvdKLFnpPd+1/iMmcxOaj0+hiSDFnNnUwmM+Hb&#10;1HFwcKIPlkknqEEq3CH2WhBpGugYYlWn2ngQ7T2kUqm8cfv2nxQq11hpJLJGPar6rdvl4qFxQiaT&#10;/XlKxVOARCxQTahpLa0t3x0fHx+CYTguJ+pIgSCIkCGRVqGvVoWBTqs9CRIrcRJViDRWUrxjiBUU&#10;CoViNpmkS123Wq2WWMaDloyMDAmNTktBaxcMBq12u2PZyo3VSsehQ8/l5ue/uxIfgUCAcqSzq/re&#10;u+6W7Nq589Rvfv3r1qHBQS1aP6FQCHR1dZn+9+GHezeu36D70fd/UHj65KmtwUCQupL40qXSr/T2&#10;9raisYFhKG7PLRKJEJPhG1gRCoWCHYcOPTdvMfNy8/MQTYhVDY98NzNDYq/dWHsbBEExmXh7JSwW&#10;i52eni6Ty+UKpVJZVlBQUJmdnb0mNTU1I1ETYmq1+qLP58VsyIFQJMJkMisOzlL4/X7fiRMn9p8+&#10;e0YeBHBunlLx8tXW+3zenEjvlZqaqn7z7bdk2Tk5iPRgVwqPx6P88le/2njo8GHxLXfcfojD5aKu&#10;Ep4zLcj+MaDb+hpJdtBNojov/9zs8SdUZfzVmJ6eMthM5/cSoBAmiTKnL/PGLVtv/hoWvnFwcBIb&#10;zDbQteWldRuBGXGVUzfMbTl1oWfZyhsIgghSqVSuVCju0mu03/N6vczxUfSFHCQyySfPyfmDamzs&#10;9VH1+OjI+FhCJ5gWo7q6epNYnIy6tc7jcQ+dP3++C4uYEgWILsBEwPW/xK/a4kpSU1OXnGQkz8lp&#10;UWs1CRPrYsjlciWFQk1Da+f3+4x6vW4Mi5gSBLj7RM/9a4tL8qeNxqKVOhseulQ9PHQJvPa3v4dl&#10;WZn96enppvT0dII8O4cjEgmZQpGITSaRQk6n07uwsOA3GgxWvd4QmJ6aougN+mSPy80EAEgAAIDH&#10;402vNB6BWPRMe0fH62jtwnE8DCATV1973WLY7XZba3v77Tk5Ob8UCQT75mZm8662PhgMkqf0+req&#10;ysp/a3HYb1CpVAMAg0OLpKQkoUKhqOWw2WvhMFzstNsVNpst3ePx/GfIQCgM/O7/dmEyKFTASEkF&#10;DCbDlpQkGKcz6GoAQYMWq/WsWq0+YzKZ5qIdI1KGh4cHPB63nkZjXPV3GylJScIiPp+fZLFYsJ70&#10;i4NzJbBWqx3XarUP0Gi071RVVt7osjuetlqtn2nHnZ+bL4zEOZVKdX/74e/MiUSi7OiEixwWi0V5&#10;4okntn7zG9+wPvbY44e6jx7dgkRQ/TIej4fz9oXxnY6inI+/RF2o5vvsYoPFhvqgJ54c7tz36o23&#10;5G2ye+S3RNs3DBOpLF7JrTk5ea3j4yrMdO9wcHASD8ySTlvlqddluMcQfWHM0XiGIwZT21LXIQgi&#10;ZGZm5ubn5d+jUasfDQQCtLER9AMQyGSyNysn+w+jKtXrKrVaNTo+vuoSTZ8mP1+xnkKhLVnhshSz&#10;M9Pdo6OjiMQhVylQiMxFncRAdwdMW/dQIZPJqoxa3aLXwnD4wxiHgxqRSCQlkciox/QGA36rVqtF&#10;P35yFeF0Oh2q8bFGuSzz+PzcXFQ24DAMEzQTkyWaiclouIuI7Ly8H7R3tP8+bgFECHkVajr9f/bO&#10;O76t8urjz73aw1qWZVu2Zdmy5Zk4nokTjyROHDuDAgnrhTIKbaFQKJsCpQXKnqXQ0kGhBcIIGazE&#10;I3ESj9iJMz1leWp4yZIsWXve9w+gDWA7urKuJNv3+xcf3Xue5xdjS1fnOed35gEZGBjoHhwczFi7&#10;du0V2snJDy9VuabVasUAgAuVmzZ/dfrsmVv0ev1CT/Ch9PT0nCSx+BqzybR1TD26cnJ0DKA1arNa&#10;rGyrxZoPAMgHAFwNAABsBhOkpaT2sDjswzq9vubcuXNHXC6Xc4F6fcbtdrt0Wm0Xl8uvwGJ9Go2e&#10;mpubt66h4ciXWKyPg+MLdrvd1tjU9BEA4GOJRJKRKkn5XX9f37X8qKhB7dSUX59ZJeVle6++5pqf&#10;BlgqKhJEIs677727af++fT2vv/YaeVSl9rlqy+v1Er66IL/MmpVy6DYGIXtCp1nwIU0wsdlsVrWi&#10;ZTc/TljmdFFReeH6gskatSa3cMcvBwZeuRcs4Y4LHByc74NJqXzBiuyicoJxm6/3nyBG1da3tn8v&#10;6QRBECyRSDKqq6qel0okVtiLyPplssdcLheqUnoSiWSXpqc/64Wh9L7BAcahmprfDg0NycK9de5S&#10;MJnMiASRCLWXCoJ4PUqloh0LTeECnU6ne2Aypj3jUBhN4KBTaXMaM6rU6rD37aIzGFx/fpwWi0Vl&#10;s9msGEgKK5xOp52bGfN+pIC/qE5L50IiTX2wrr7uRX/jQ2UkDgAAJAK0lJJOAIBvpha1tLTsHVGp&#10;ONKMdJ8SgYP9/du5EaypLZWVj5NIJDLaPVksFnvzpk33rF29utdls5+T98oeGVOP+jX5cD4mxscz&#10;5b2yu3WTmoPpqama6i1b/pOfl7cxWG2Cer0Os8wukUjixcRE++WFh4ODAcjg4GBPTV3tdRPaqQga&#10;g/60P4vQGQzDvffdVxZocf5yxZVXZh6sqUncUFFxHG1sQ/dA9Z8tnFMOl9OvoSChpOl43edk0I/Z&#10;5GOEkLartLzyJ1itj4ODE35g8uC1RRp/mdii8cn4b4bE0DdOmOoQBPHCMExITU3Nrq6qekWaLLED&#10;t6dH3it7GK1vCIVCsaamp/3RC4G0vsEBxqHamseGh4f7Fnui6WLKysq2stm8dWjjLGbT2dbWVlQe&#10;KosNLi+S7wYkTKeFIBAhXLxdoOGhwSvmujg2Nha6chYfYbNYfk3IMplm/DL8XCwIYqJjK3+6/TfF&#10;D1btVpW6HuNVJnXHJAgXbYUijUYzRccJr6yrr19QhZPXG7qkE4UEL8jDKpxxOBz2QzU1D5rttrjE&#10;pKQmX2IG+uRPS5Ml+tWrV28DPmSOuVxuZHVV1YsJQqF6qH/g9cmJyaD5ElktVrZc1vdTg05/pCi/&#10;YKCysvJhNpuNyv8RLdPT0+MejwezxDifH+W3Zw4ODlZYLBbztMHgl59Z9sqVrenp6WFlks9gMEj/&#10;eOef5fc9+EA7k8lE5ZHZ2i3fmb1i5R1YacMQpKuj9l8M6gwmLXA2By0uPrHkeiaTGYHF+jg4OOFH&#10;wJNO2WnSFetJlu2+3t9OiW4c1BlHq6uq3pAkih1ep6tT3iu7z+12ozpR/jbR9JQHAtLefnlETW3t&#10;74ZHRuRLKdF0MWKxuIBIJLLQxo2NqY+Pj4+PYqEpXKDRGUwvRER9+o4KEiMo5paXgsViseZKypLJ&#10;ZJvZbDbPdi2cYLE5Sf7EmUwzaLtwwh4IguDc4vzy6p9f/rtV9274ZHS9+2VFrKHKCyMkpcS0lbo9&#10;zpS0MnXR+bHFJSSctTodRSdOnNi/0LWQEJbjL+Wk03dMTk6ONRw7Ws7ksEsjWKxLmuna7XaGdmLy&#10;q3XFazuTxGIpmCX5RCKRyFsqKx+Ji4kdkvfKHrTb7CGdXqSdmkoa7JM/Hx8bq6quqn45MjIyCot9&#10;ent7zzgc1gEs1gYAgEh+VA6dTmdgtT4Ojr/AsH8WBAUF+aiHigSLX915Z+Gf//LWdKxQiKqtX94r&#10;e6Ryc+VDWOnCiu6uC2dcts5PsPrANdkSL9u4adcvMFoeBwcnzAh40mlrVvIVqZaJHF/vP6a1u00G&#10;Y7O8V/Zrr9eL6kOKSqVaUtPTnnQDJLVH3sesqa39/cjISP9STTR9h0gkEscK41GXH3s8HqtCqTyH&#10;haZwgkSmUBCA7WhzJ5EdFw4nNKKEhDkrBcTJyftAmPfLR0ZG8ul0hl+m71ar1RhoPaEiVhgbv+ma&#10;6tu3/vbq9xjXJ76rKLY/pY4ylCIQ+N7v8bjAtNpcxUiXVuTsp9FoM6HS6ysEAsGdmp725Im21jVD&#10;Q0OyQKwZSiNxKgkKy0lpGIBcuHChuaO7KzYpRXKXLwETY2NZMAL6qrds+YDFYrG/ez07K6todUHh&#10;mYE++XM2qxX1QQmW2G12pry39/6YqKihqi1bnqTRaPRArj8yMjJksZhHArnmxdBojJS8vLxirNbH&#10;wfEXh8Ph14FXWXk5ap/SYFJaVpb8/u4POalpaWfQxA3K5S9s2LDhVqx0YcWJpgN/Z9PHMTnoQgBM&#10;prFWXSOVZvhlOI+Dg7O4CGjSKSVJnFpOcfjs5TRG5SpPyhWVEOS7nwuVRjWnpqf93oV4U7r7ZBE1&#10;tbV/UCgUAyDMv1wHkjVrircymREFaONMJmN7c1PTQSw0hRNEIpGEQNga/jpgOj8hMTnkrQ1CYdz6&#10;ua5ZbNaw/38tkUgyyGSyAG2c2+02mEwmHRaaggWJRCKv3Vz6k2137Xwu+96yPeOVyJvDKcaf6unW&#10;eSu/Zmh2oWqtY0fC5VmNovSktmDpRUtySkqNGyArampr/+B2u12h1hMIllHSCQAAgNfr9Rw+cuQt&#10;jV7Hlqan7fYlRi7r+78oLs+wedOmuysrKx+2W6yt42NjYf2lwm6zM/tlfU9kZ2b1rlu79koQOM8+&#10;RDul7Q7QWj+CTCbHCoVCTKbj4eAshJmZGb8+n1esWBEZaC2BRiwW83Z//FFG9soVrWjiVMMjfy9e&#10;U3wZVrqwYHJyYtygPbsHht2YtAmbbZGFq/K3/hyEkU8qDg4ONgQ06XRZTtquLLO6yNf73zMxTrgR&#10;5JInnzQ6fSYlTfo7F+KVdMtkrJra2qeUSuUgWEaJpouAEhJEhRAEo/5/p1IpjhmNRgMWosIJj8fj&#10;BojXjeUe0152UnSCJAvLPXzBYbNdPdc1lVJ5Opha/EEoFEpIJHIc2jiXyz6mUqn6sdCENakZ0uwt&#10;N26/b/PjOz9x7+T9czjP8shopHHND6ua5sMLA6JCat7u2MGJk27P3RcjisPsiy1aRImik5HRgur6&#10;I4e3Bqq66WIQJHTv+zQyhKlXXLhiMplmDtXW3oAQ4IyY2NhL+oqx2OwJgCBbB/vkz6MZNx5q9Fqt&#10;aGJ0bG9VZeUePp+POhk+G9PTeky956KiBEEfK4+Dcyk0Gs04QPmMTiAQ3BTK4uhg5nK59A92785b&#10;uSqnxdcYBEFgk8HwgUQi8cnzNlxoOLz/PSZ5BLNJyG44/ary9VVzepPi4OAsDQL2MBgvFCaU0t3V&#10;vt4/Q6IZ2gZV5XNVOX2baHrM6fUkd/X2cGrr6v6oVCqHwPJMNP2XoqKiEkF0TDnaOLfbpRsZHj6L&#10;haZww+V0OGDg9WC5hxcikChMXsBHyaKBQCAQ1SpV/lzXx8bHlcHU4w8MBoPrTwLV5XRNj4yM+GVU&#10;GgpYLBZ7/U82/XT7/Ve9Gf+LnN2q9e5XRhIMl5vJDv5C1jXQbQmKfNuVhJ0xsLRy1WexSfGdgdKM&#10;EiQ5RVLLi4racrSxsfjUqVM1AKP36lBOr6OTQUDbrxYZyNDQkKylrTU7Ok54BZlMts12U3RMjCyC&#10;xRobGhjcEmyBgaK/T74zPia2p7i4eMHTlaamphRut0sbCF2zEcmPWunPBEEcHCxxOp2OKIEAlfcR&#10;lUq1YKUHC5hMJuXf779fmJaR3uFrjM1mixBE8j/HeohBIHE4HHbVSMtuKsk2hsn6TmqsULT2+ovb&#10;snFwcJYeAUk6sdls7q7CFbfmmpSlvsa844w6ZLY7vze1is5gGFLSpL91eNxJ3yaanlWpVMNgmSea&#10;LiY9PWMthUJFbbxsmNa3NTc312GhKdxwOuw2CHidWO9D4oS2rUEgEMxpuBnBYk05HI6wH9MbEcHy&#10;K3FnsZhVNpsNs6lQgeAiU/DH1/52697pbZS/DmWZ7pxkm1YEei8ty5KhKLbvAldG06VX5u9Lzkur&#10;YzCZ+kDv80MEMdHy1PS0P7oQb0r9kSNV7afb6wDG79deb+g8nehkgJs2A4CcOHHiwKBihCtNT3/2&#10;4gvRsbG9ACDQqEqVFypxgcJkMkVqxsYPbK2qeo1MJvtdftHZ2XnKbrdiNkWUwWCk5OTkoG63x8HB&#10;Gg6Xg+qgE4ZhTCvUsSAiIoL8r/feS4kXJch9jdFMTqauLiz6AIKgRVMF2tx0+CsCkO/Fan2TLXHH&#10;hopdv8RqfRwcnNDj99h3CoVCzczMXC3gR90zNjK0+ibCJNnX82cXTHC1Dk7mQTAMGAzGdEx83Avd&#10;3d0fD/Z0Kzt7uvEE0xzQaDS6SCQq8SdWqVI0ORwOe6A1hSNGw7SeiLhmPYUPJA56Qi4vMpKv1+kw&#10;O8Wej8TExNyp8YlZr8XGCT8539kR9n9LbDbHr9HIJpMJ05aVhRArjI3PKl21nZrCXmeIda5T0K1J&#10;AATnT0/PtEj0K4AEyoY8MbqMs3GD7nq3zsZ1aazcMfVorsfj8fs9H4BvTqKF8fFNEAwfHR4ZPth6&#10;8mQ3CPKhQCin19FJyHKudPoeTqfTcai25jGBQPDnlVnZH05PT0thGHaNj46vxGpPIpHoYrHZGgIM&#10;IwAAGAEI8HoRAL4xl8fk92JqUrNzfVlZ8oXOzjsmJydRn/RrtdqpGaNRzmSyC7HQR6FQxWJx0orT&#10;p0+fwGJ9HBx/8SKgHQBwla/3m0ymyN7e3rGMjAwhhrICTnR0NP2V115j3XbzLXqTycTzJWawv39b&#10;xcaNdxw+cuQtrPUFCKTzXM2/VhSKyi02bsDf4xEAk6gRK69Kz8iqlfV2Xwj0+jg4OKEH1RcQKpVK&#10;y8rKWhvJ5d432D+wdUY/DYw6PajIknzIdamu93Wdd6GEj7mx0PDodPe/Bnu6lR14oskn1q9fv53D&#10;5aNOOjmdDpVcLj+JhaZwxGg0GmHgwbzSSY/w0jNXrVnffOTrz7DeazZ4HE71XEkng8FYH2Q5qKHT&#10;6Qwmkyn2J9ZkMmkCLGdBkEgkcuH6NdXcNMEaRyJx/TjPWIhABkwnKM4HAgHCeKQpX2zlqGf6Jl4/&#10;2dh6iEql0pKTk7OiBYIVVCo1DfF6kx12R5zT6eS4XC66y+mkw0Sii0Qg2Ikkoo1Ko02SSGQVAhCl&#10;xWrtHRsbu9DbL5d398kwbV295L8NQULo6YTQCQQC0ePxLLoTeazQaDQTR3XHt6wvLasbGR7eEKh1&#10;IQjyJksk3ZLUFENubi5jVW6uIC8vL55AIHzPAw5BEGA2m8HQ4KD+3LlzE7Le3umhoSEwODAgNRqM&#10;UYHQotfrE+JjYgujoqKu6OrqQv1ZqtVq+4RxWA3lgkBkZKRfyXscHCxRj6pRTz1rP3VqYrElnQAA&#10;ID8/P+au39zT/tzTf+QCH02xR5Wql5LE4vrhkRGfq6RCSW9v1/m0zM5PEbhsJRau32ZbZMHK3K23&#10;9cl67lnqU8hxcJYjl0w60Wg0enZWdgmbxXpweHBwk0GrAwbt/4ZSUIgE3c+Y5jJfD/IHmLEdBy+o&#10;Xz/f07ss/IUCSaJYnEckElH3get0U62nTp5swkJTOIIgiJfoNk/5X8fnGw5AiRBEJYSqxQ5SK1XX&#10;znVRoVScD6YYf5BIJGlkCsWvL4VWqyUsDPGlmWkrkgpSNxMkzFJttK1kmGxZkEdToODa6EpON/ig&#10;7dP613Va3RQAANjtdltPT8/pnp6e0zAME7LS03VWi3VWDwVpRsZbh2oO3RVc1b4SuiE3BIAQGAwG&#10;Y2ZmxhgyEWFI5abNT8plsoAknOIS4nsKCgvVv7z99gKpVHrJVlQIgkBERATIWbWKl7Nq1X+rDBAE&#10;AQf27+/86ssvZ860n842m80L8gsxGAyxRBLx+OrVq3eePHnyazSxRqNh/JtCLGx+dwWC6BwYhgle&#10;L7Zehjg4aOjt7T2Xvyp3dFqv93lYyJnTp6033nQTlrIw49Zbby081dbWcKT+8EZf7nc6nbTERNH7&#10;SpVq3WI5yGg+fuAfm7dJSmescZh49rlA6q71G7Y2HW34+lMs1sfBwQkds/YT0+l0RlFRUXXFhg3H&#10;hIJoi35qqnZ4cHDTD+9DEASsTk2sj7VPJ/i6YbOLUYMnnNAjFArj44TxqA3EAUCASqk4sdweRiHn&#10;zGRQ9uFJ1y3E78NfaDQazWKxcOe6/u3kmLAmMTExnUQi+/ze8R1ut9tgMpn8GsccCC42BRf+fGXA&#10;TMEDAdEN25OGOR979k3e+fVf9j3+XcLph5SsW3f1XAknAAA4feb009ipXBihnF5HhL1EBoOG+zpd&#10;REFBwWa5TPboQteJT4jv+cUddxyuP3Ik9ZVXX62USqU+tanMBQRB4Iorr1zxzrvvrms73c664647&#10;zyaIRKiMjX+I2+WmTE9pD6xbt24XmjilUilzOhyKhew9HwwmMyUzMzPgXnE4OAsBQRBvVLRgP5qY&#10;zo7OgEyNDBUvvfLK2nhRQq+v96sUyqKKjRX3YqkpkGi1U5ppzdnPiLDLjMX6ThctJiZ+zbUcDmfO&#10;51scHJzFyXdJJ4jJZEasWbNmx8by9c2xUQKzblJzcGRoeN4kBxEg5pvYdp8NQ9W0yKGjCk3tghQv&#10;U9auXbeNGcFC7Qlhs1llHR0dx7HQFM4gDjPmJsoAAKAnxhXkrSnfHIy9LiYhPn7OMdmCmGi52+12&#10;BVOPPzCZzEgYJqCeuuRy2cfUavUAFprm4mJT8OJHtn72nSm4hm3KDqaO+YjTsU/EHIcePvrKF7e1&#10;HWn5CszhcUMkEklTE5PvzLVOilR6YGpqKqzaFy/GG8KyewoRoTAZdGao9g836HQ6g4CAvy9kDRKJ&#10;5Nzxk8uOfXXoUPJDDz+0iUwmkwKl7zuoVCp0/wMP5DUcP5b828cf6xAlivxuZ/F4PMSp8YmPVq9e&#10;vc3XmO7u7nN2uxWzaaIUCjUlNTV10Zu34yw9RkdHd6O5X6lQSDs7O4Py/IYFLBaLevPPfoaqElat&#10;UPwhNjY2HitNgabhyIH3aeThA1itP2MT7SjfuBM3FcfBWWLAAACwccPG26Ij+TNT4xNfKEZG1vkS&#10;iCAIKJImH0qyaX1uLzoB8WqOt5856q/YZQyUmCgqhCAYtUeMdkpzoqura9mZ8nkc5ulg7GNG6ILI&#10;xGyf/mYCSXxCQvFc19gczqIoS2YyI/yqDHI5XfqRkZHBQOuZjVhhbPyma6vv2PboNf+mXy9+T1Fs&#10;f1oVY9jkInrCptoleiaiU9xOf3rg7VO31H349RtWq3XesdMbNmy4y+l00ua63tsnux+E8cTQUCad&#10;yAQvmUGjhs3/+1BTXlb2hFarFfsbz+XxNK/+6XXVa3/603omk0kNoLRZgSAI3HrbbSvrGxqkN936&#10;s2YWmz1rJeCl8Hg8RKNO/9mqVavKfLnfarVa9Hp9jz97+QIEwTCPF4m6ahQHB2s6OjvbYuPiOtHE&#10;/PWtv3RhpScY3HzzzWtyCwp8/q7jcDjoq1aufPbSd4YHTqfToRhs3k0lW1XY7AATacycqzMzV+Ri&#10;sz4ODk4ogAEAgEgkRKANjCCTtFdHIkm+3q+lsMYbxw31IIy/zIQreXl5q6MEMT493F4Mgni9CqXi&#10;FFiGP3OHxaiFEW9QeuSd7PSNwri4oD7wEyBo51zXpqamFkVil83h+OWsa7FYRi+VWFkIJBKJvHZz&#10;6U+23bXzuax7y/aMb0b+PCQx3DBNt4ix2tMfokzM3qSzjOfH/9l148G/7ntieHD4ktUbHA6HOyTv&#10;f3Wu68kpklqlUonZePdAEMr2OirBTWXQ8aQTAABER0cLhwYG7vE3PlEsHvp072es6q1b56zaxAoC&#10;gQB+97vflXy851OwKj+vxZ81XC4XFXG594tEIp/063Q6TBPl0dHRK0EoDc9wcGYHIZFJr6EJaG1t&#10;zdTr9Zh9xgeDO+64PQ6gePaWy/puSE5OTsdQUkBpPXG0Bvb27sFqfZONm7tiVfVtEATNagODg4Oz&#10;+ED1x8zhcMaTUiR3me22OGmi8J5kp97nKqc2kqDuYHPbl+gl4mRlZ5dSqfRUtHE2q/nCqZMnl2U7&#10;o0Y90M2GZzA6hfk+4yCmIKdku8/TGxcKBEHw0MBg5VzXlSpVd7C0+AuRSCSxWBHJ/sSaTEZM/r9K&#10;M9NWbLlpx/2bHt/5qXsn75/DeZZHxiKNaxAIhGwK3Y9AgDdOy25JbKP9Qftu301fv7n3t7KuXl9N&#10;46HVhUVzttUBAMCFzs5bQJgnqUOZdKIRvTQmnYK31wEA8nJzH3a73H752YmTk4c/278vMSkpCfPq&#10;pvmQSqVRn+3du+7q6649CsMwat9Ds9nMSxDGfRkREcG61L1Go2ECwfAghBnBJvOtAwAAIABJREFU&#10;lkokEtTPCTg4WNPc0vIhl8dT+3q/yWjkv/rKK4vaFmJjRYV0VV7uGRQhUFqq9CHMBAUe5MKZ2ncj&#10;6HrMPHpdIHXXhort12C1Pg4OTnC5ZNKJy+ONilMkd5psVuGZC+fjDh858pZWq9VUCBjbmG77JR+0&#10;AADARKQZmqesh5ebmXUgoFAoVJEoscSf2LGxsUalUjkSYEmLgoG+nk661xIcM20IhkFU9uZgGR/y&#10;eLzI+a5rtVq/WkaCiVgsTiaTqX5NrjOZzAHzG/qRKXi562VFguEn4WAKfjF0B1knVnEOxB2B7+l4&#10;9fjVh/6+/8nu853taNZYtWpVyYBcfsVc16UZGW8tBgN6JIRJMTrRSWfQyMu+0onL5UYODwz+wp/Y&#10;BFHCwIcf7Y7jcrlhk8x99rnnNvzh6af6GQwG6qmEE+PjGevWrv07uESVUX9//3m7zdbvt8hLQKPR&#10;0jIzM4uwWh8Hx19cLpeTG8l7GU1MfV3disnJybCYUusvV19zzZxt7LMxNDBww2LydpLLe7vspo49&#10;AEEw+W7ncFEF0XFrruVyuQsaKoGDgxMezJp04kVGqsSS5DtMNmvs6XNnE44cOfKXb7+MIAAAsK1k&#10;zWXFjnGfx2WeosUdPtB8cm+ANC8rysvLt3K5kag9gzwej0OpVKA5ZVlSOBwOO8k+0Res/UZBQknR&#10;xstvDMZeiYmJc5pXi8TiE0gIPW98JSkpKYNMpvj1cGW1Whb0IApBEJxXXLC++ueXP772ka17DdvI&#10;b4ebKfh3xOpZp5POMV4k75++rf6Pe6+p333wzcmJiTG069BoNLrDYp236rGxqfER/5UuDxhEN4NO&#10;IdJDrSPUFBQU3OhyuVBXKbE4bO3bf/87Jzo6GvUAAaz5v+uvT3/9z28Y2By2Fm1sv6zvmoqNG+dN&#10;wsnl8l6bDSsPFAAgCCZFRvL9alnGwcGaxqamv0XyI32e4Kib0iY8/eSTrVhqwpqrrr46SxAt8Plv&#10;3u12k1bl5CyaSXYAANB47MA/2Qw1Zh0VM5aEbeUbdt6O1fo4ODjB479JJx6fr0yUJP9yxmqJaT97&#10;JvFIQ8PbGo1mAvzgVBmCILgilrWN7bLMW23xHQ6YaG+edtTb7XZbgLUvCxLFSXlEIsmnn/XFWMwz&#10;7S0tLYew0LRY8JjG/Z5QhBYvRCATY1dtjYoSRGO9V3SUYNNc10hk0j6s9w8EXC43lkAgovaSc7vd&#10;BrPZv8mEF5uC065PfFdRbH9aGWOocBK9YZVEYDmoE0kjnE/j6uG7+t5overrP+99+ERd0wGXy+X0&#10;c0morKT0g/nMw8UpkjstFgsmI5ADjdcbuqQqDCMwBOMeE1aT+TZ/4m665RZFWnp6WFURXsyGjRsT&#10;//zWW3Yej4e64m9MpX5NLBbP2d7m8XjcOr0W09ZngUCQieX6ODj+4nA47FQG4zE0MYfr6zfW19cH&#10;7Tku0EAQBHLz8n1OtAEAwPjo2I1EIjHgEzyxQq/XabWTZz4jEZwzmGwAQQQKc+XV2dmrCjBZHwcH&#10;J2jAAABw7Pjxt9rPnBY3NDT8fWpqahLM075QWVxUVeqa9HlU8GlGQsP+1rOYmc0tZaKjo2Pj4xPW&#10;+xOrVquO63Q61Ce2S4npsYEOBmQN2s9ACSVtyllbeSXG20B6rfb/5ro4Nj7ejPH+AYHOYPhVLu1y&#10;2cfUavWAr/eTyWTKYjAFhxDgidOyWsWn6E97P5m8peaZPdfXf3TwLbVSNbLQtSsqKm6fr62OFxmp&#10;Onr06N8Wus9ygUiAiaHWEEpEIpFkYnwcdXIjMzvrwt13352PhaZAsnbduvjnXnrRymAyUVVUOp1O&#10;WrI46V/zGd/qdbqRBQucBzaHmykUChdNew7O8qKpqemjxKQkn59R3C435flnn3M7HI6wr96ei7L1&#10;5agO10wzM/yCgoIqrPRgQcPhzz+gEocwO/A027g5WTlbboVh9BO8cXBwwgcYgG/GXwLffDKgzaLI&#10;HTynyadqDg+APCdM4LDBYAjK+PqlRklJyXYWi43ao8HjcRsVipFzWGhaTHSebWvkeqeCN3oXgmEg&#10;KrslMzsHsy9WZDKZPN+IcrVavShOBdlsdpw/cS6nSz88PHzJpNN3puAVj135iWsnNzxNwQEAXBtd&#10;mTTAfj+2FvzqwqvHdx58e98Tp4611ng8noAYDmdmZuaPDAz+Zb57dIbpysXkt+dFQEi/gBAJ0LJO&#10;OqWmpvrcWn8xv7z99kgIWhzD1SoqKiT33n9fH4lEQlVdqBgeLqnYuPGOua7r9PpRj8dtWrjC2aFS&#10;adKVK3OKsVofB2chIAjiHVaM3EYkER2+xiiGhzN/fdddJ7HUhSXbtm3LJBKJLjQxHBbrJqz0YIHb&#10;7XYNDzTtplGsI1jt4UJSd22o2HEtVuvj4OBgD6o2gfLC/A2lHq3PVU4XIkQtB0534lVO/gGJRIkF&#10;EASjLrM1GqZPNjY2LuvWOgAAsFgsZni6rzGYe06A2MLkwq03UygUTKYyxcTEzHmKDcOwx2AwLAbj&#10;TYjN4vg1Jt1isYxardZZRymz2WzObKbgFrIzrNp5CB7IkaDhHEtspT5h+1B188HnPr358Kc1f9dM&#10;TAbUxDsqKira43DO64mRmp72xNDQkCyQ+2JNKNvrAACARED/nryUIMLwnJMz50Kantazbfv2RVWB&#10;c/Mtt6ze/pPLGtDGaSc1T7LZbM5s13q6u9vtdqvPlZpoIRCIDD4/Evd1wglbhoeH+8TJyU+hiWmo&#10;P1z8p9df93VKa1jBZDJJsXFCVH/ziuGRrXQ6fVENrDjZ1lgP3D2Yfd9zuCh8Qezqa3m8yLB6nsPB&#10;wfEdVEmnyqToHdH26QRf72+2EmpGx8d9HpOK8z9WrlyZJ4iOKfMnVqlUHLfZbNZAa1qMmKcUvTCG&#10;Y6pnY5RZ8LP1l/30LizWFicmzln5liSRHAJhPu4eAADi4uLiqTRqjD+xJpPxe6acF5uCFz9c/Vk4&#10;m4LzzIyB5D72O/xDnjtOvVi769A/Djx99kT7USyM3xkMBjMuOqbb7XbPmSARxsddqK2reybQey91&#10;yCQ47Eywgwg0pdGsQRtUvXXr4ihx+gEvvvRS1YqcnCY0MSaTKXJtcfGjs11Tq9Uqs8k0FBh1syOI&#10;js7Acn0cnIVy+MiRFxMSE9vQxPztL39N279/f9CGwwQSOo2G6hnU6XTSsrOzS7HSgxXn2g/+i0mb&#10;wqwqbcYWv7Vsw5W/xGp9HBwcbPE56bQ6Z0VxOTS9w9f7e5lxpw92DRzwTxZOTk7OBhqNno42zul0&#10;jg8M9KMapb6UGew51xoNTQb1hMwFyHRL7Ia7Siq27Qr02nQa/bK5rrk9ni8CvR8WJCcnZ5DJFKE/&#10;sSaTWQMAAMI4YcKma6vv2Pro1f+m3iB6L1xNwUlugkU0wakXNVN+a/z3wE+/euGTnx/dV/futH5a&#10;h9WeRCKRtCp7RbvJZJpzAAGRSHR1dndvWAyTDn8IEuLEKpm4fJNOMTExQqPBiGpYAplMtt14001S&#10;rDRhCQRB4He/f0JMpVFRmewrhobv5PF4s53II1qdtjdA8maFy41cwePxUA8fwcEJFh6Pxz00MnwD&#10;mr8rp9NJe/r3f+A3NTZimrTFAgKBiLolm8flop5aHWoGB/tlNlPnXgCwOuiFYAoj59oVK3NR247g&#10;4OCEHp+TTtXShMvjrVqfW2KanbQa2cAgpg9XSxUSiUROSBCtBQD94bBhWtvW2tp6FANZi5JRtUpB&#10;mekPaosdAAAYEFYiLXPHAwXFZXNOmvMDaHhocE5DaPWoelH4HkRHR4uJRBLqEmmnx2lz0N28bXft&#10;fD7r3tI945uRPw9LjDcYaNZELHQuBIGJ2ZPczXqL85X9l83PfrWz5l+fP9955kIbwDhhAkEQvL60&#10;rGZiYmLehDVEIhbhXnv+QSHBlFBrCBXx8fGoq2iyVmSfYbPZYeWlhoa8vLyEHZdd1oEmxuFw0IsK&#10;C++Z7dq0fhrT6m8ajSHNzc1ddF9YcZYXSqVyMDIq6hdoYmZmZiIfevAh+GRb2zBWurAAggDqJIzH&#10;7V6UiZXGo/v/yaKrDmK1vtnGzs5cgZuK4+AsRnzKvq/MSF+1njDjc5XTCCO6t75X/bX/spY35eXl&#10;1bzIqBJ/YhVKRXOgTIiXCmbN4Hk4Yp3LCxGC6sUyDuJWC/OvezLf6/WeOdmM2hvkh7BYLJbb5f7v&#10;F14mk6ljcdgqMpk8DcOwfXJqKkIqla40mUz66elpnd1uty10Tyyg0+kcNAlVlV5xXGUdndTEmsq0&#10;BY5HvITw7NShuchGgYbehAxaG4fbu+r6umUXgiwBqqrc8o5cJts4303RccIrTpw4sSj9MQAAAEFC&#10;W+lEIULLNulEo9H4aDOVKampPpsGhyu/f/LJ1ccajqqnpqZ89qUaU6nvpFKpz/7wfXhycmLY5XJq&#10;SCSyIPBKASASiRyBQCDGYm0cnEDS2NT0UXVV1Wp5r2zWBO1sTE1Oiu/59d2qF195eaCsrCwFS32B&#10;wmqzo/7M0Gl1K7HQgjUGg2F6avz0Z0x+bInLRf7elGIEAEAj2caIRLsGAjajxzVt8HodLoB4AYAA&#10;gCEyAYKIBIhApQA4ggUAmeV0kyMdLlrMxU99Dm/KzopNP2mpr9v/n+D+63BwcBaCT0mnHZlJO8WW&#10;AZ9POJs8rEOnLjSj6tfG+R9icVIekUiKQhvnsFsHerp7WrDQtJjpPt1cl5ey6eQoSPArkbcQxqD4&#10;tXGF1z2ZbjLqZT2dfn3R5/P5AolEUsDlcIq9Hs+XNpstYVo/nWw2myPNZvPFbRTVAABAJ1MAPToG&#10;RLBYWi6PJ6dSqX0ut+vspEZzur+//0Kok1ERLFbspe6xOM1jssne4wa2NUkZayx3kQAAEAT8qf7D&#10;mmgjq4M+4j08069tO9pQ91WIfr5Q1ZYtj8tlspvnu0kilT5cV1/3eZA0YUKojcSpJAiTIQGLAQqZ&#10;jLpCMTU1lYmFlmBCpVIJVVu3Kt//9799TjpZLBbu6qKinccbGz+4+PWurq7TlVuqh7FKOgEAQFSU&#10;YFG2M+IsP+rq6x/YuH5D2tDAQJWvMdqpqYT77r5H8+jvHu+6cufOsPNv/CFTmknUf+tGgyGGTCZT&#10;vp0uvqg4euTLj666NqPcBTJvpVEsw7BX3eO0T1gd1mmu1jIdZTYbogx6fQ6Y54GORCLZ2RzeBJXO&#10;HKfSWD0USsQ0kcLyECmxkQgUmRwVW3gNn99co9VOaYL4T8PBwVkAl0w6SZOT0srJ1u3Ax8HB4zSe&#10;4rhSW7dQYcuVqKgoQYJItN6f2CntVOu5c2dPBVjSomdqSjNJ0Pc2AF7wk04AADAKiUpEFXe8qdc9&#10;dZVmcuKSE8pIJBI5Nzd3YySPVzVjMG6eGB/P1E5MAu3EJKp9TTMzfNPMDB8AsBYAcAsAACTECj0i&#10;sbgRguH9Xd1d+yYmJkb9+kctADaLI57tdS/iBQOTfV9ogM6rjpnZZMpwX4eEaaKJ6aRo+RO0RveA&#10;qbG/tf3Q8OCwPJR6ysrK/q9f1jfvRCBpRvo7h2pqXgKLwGx+PhCAhFQ/jQzRQrl/KCESibxL3/V9&#10;8vLz47DQEmx+c9+9eV9+8fmEYdrg8xAEIoHwcwDA95JO09PTeqPR0BcRwV4dcJHfwo+KWsVgMJgW&#10;iwWVFxUOTrDxeDzu1pNtV+fm5DSNqUdzfI0zGAyCx3/7aIRSqTz5m3vvxexvaaH09fVpzCazXwnm&#10;io0bXxsaHv6bXC7vXEz+ix6Px60caT0QGanma8aUklG1wuep59/hcrmo2qlJMQCT4otfh2HYEy2M&#10;72OxBcTidZsfbDj8+ZP4+xwOzuLgkkmnn+SkXS01D67ydcE2OLLucNtBPOnkJ6WlpTsiItiopwMB&#10;gAClQoG5Z8xiRTN4vpETuUZlQFg+T18MJGMgYV3uVb/7+Ojf762c4+QKylm5cq0wVnibWqW6XDep&#10;4egmA3+A4/V6CSNDQxsAABuYVNrrlZs3f2UwGt9ub2+vDcZDDZfL5dEZzO/9P9CZNB0DxqFuPd+a&#10;P5ZkvsxD/C7JFGbJJgR4Yw3sM9Rh9xG9bLK17ljbIbfb7Qq1rJycnJJRhfKD+e5JSk5uqKmt/QVY&#10;Au8PoW6vo5HAsk06AQChNlFPSEjgYqEk2LDZbGpuXl7H0SMNPiedRoaGSwUCQaxGo/neYYN2aqov&#10;Ph47KzoajSHJzc0rbm5uqsdsExycAGE2m019/f3VyYnipimNxmfvWKfTSXvzT2+slvX2Nr3x5psl&#10;ZDI5zB4aAPjss88GAQB+JZ3sNluO2+44vyIjc5ofLXjoVHv7J2az2RRgiQFFJBJJMjMy/zAyOHj1&#10;pHok4EM3vF4vYVytzBxXKzMBAJUJscK7ExJFRz0Isu/ChQv7dTrdVKD3xMHBCQzzGomL4uMS19Mc&#10;Pmeop0nMqcbJmXqwBL7YhIqEBFE+DBNQv1FbreaOM2dOH8ZC01LgdFtTA8fWH9KfzygkKtvwy9cO&#10;C+PiRd+9RqFQqOvXr7+5bF3JGbNxplkuk91stVg4wdCDIAg8KO+/TDepOViydu3ZNWvW7AAYZ3ok&#10;KSkZZDI52ul2mDvU5z4+rmuq+5rbln0hXXOdKsoi/V/CKXxg2ahjScOcj4X10K9lrzXv+vrNvb9t&#10;Pdz8RTgknEQikcRsMM470l0QEy0/3txUvZhOSucj1EknOhkKqwmJwQSCfGvJ/9/9kJfL5S6Zn9eW&#10;6mq0783QihUrLv/hi0ajYQLLxyQSiRwjFApTMdsAByfAaDSacfX42CYuj4e6+vpwXX3pjm3be06d&#10;OoWpSb8/nGhq9tvwGoZgFwDftOoqhob/ER3Jn6mqrPw0NTU1G4TZqRwMw4QtlZWP0Ujk3n6Z7AaX&#10;yxWUKa8ul4s8NDC4RTE49Dceiz2+uaKiprSk9BoKhbJs2+BxcMKVeZNOV+RnX5NlUvtctnqSElP/&#10;ZVPbgYXLWp5kZWXlRMcIy/yJnZyYaB4cHAxpi0+Yg5gU5+qpkN0QShGjQFSy4orffpCekZVbvaXq&#10;mQxpmko1PPLuqFqdG0pdY+rRnKnxiS82V1TUiESiZKz2SUhLWHN66syJg9Bx86k01bV9YkOlnQbB&#10;3/g1hQ+wF7jjtOwW8SnaU55PJm459MynNxz++NBfRtWjylBr+w4ulxvJoFA757uHzqAbO7u7C1wu&#10;l48N0uEPBIX2l4VO9jJCuX8oQRB0U5gQBIG8Xu+SOYS6/PLL82JiY1F9zhIgaPsPXxsZUXTb7XZM&#10;R7/z+XzM3sdxcLBArVaPaKf1G7g8Hurk0WB/f9bPbrqJ89ijj9Z7PJ6wOGD55z/+0dEnk/k9hc7t&#10;cf8ocdLfJ7/K63R1rlqxcnJ9+fqb6HR6yD+PBAJB7Mby9XUDffI/ut3uoA7suRiv10sYGhjcMqZS&#10;fZwmSRmrrqp+WSQS+Vw5h4ODgy1zJp2iBYKY9QyPz1VOViLF3Ky3Hw6H0//FSk5OzgY6nZ6FNg5B&#10;vC6lUnEGC01LiZaGrz+LsfcfCpkAxOuNc/Y1IIpmM+xxN8tlske/9VwKG4YGBisZFGrXpoqKu0CA&#10;TtLYbDZn/eWbbtx2/1Vv6QrhW7vStFdrOI4YLxxeiSYAAOBaGSNJ/ex/R9eCX51/uWHnwbf3/769&#10;sa3O6/V6Qq3tYmg0Gj1ZlNjpdDrnbfXSTk9nh3s5Plq8Xm9Iv1DQyQgDhNkpc7Dwej1ok/ZQb2+v&#10;ChMxIYBIJBJFYvEgmpix0bGSH4737unpvmC3WzFNYAsE0blkMnnZTlrEWZyMjIz0a3Tacj6fP4I2&#10;1m6zMz/Z/dHmHVu3nf7iiy+CPT32e0xOTtr+9te3fW7FnQ2L2TKnH55pZiZKNTLyXmyUwFy9peoD&#10;iUSSAULwuSSRSDJEwrjTw0ND807NDTYWi4Ur7+29nwTB/ZWbNn+5atWqMrBMP7dxcMKFOZNOu1av&#10;ui7HpPDZeLmdFndkX9PJTwMja/lBJBJJiWLxOn/eE80m05mWlpaDGMhaUrjdbpdp5OSXdGDTBXtv&#10;PtDK4ie/OjTR8u+cwY7WaofDEbYtJ06nkzY8MPjnLZsr93E4HNTGwQAAAEEQnFdcsL7q55c/vuaR&#10;6r3TWylvD2eZfqWNMGeEW1UT0Q3bEybZRxNbqb+zfjhy89fPfXLLkT01/5jSTKFzbg8SBAKBWJCX&#10;d8JgMMw7BZDCoBeMj4+HXbvBQkFC3L5NghESjUZblr5OTqcTtdFcn0y2pH4HJRIJqqpBm9XKSktL&#10;+55BssPhsOt1uu7AKvs+dDpDsjInpwDLPXBwsECpVA4Nq5RrhfFxHf7Ey/v6ih68976sm2+8sa6r&#10;q2ss0PouhcvlAnfcfnv3tF7v94TKiIgI3bRe79O0TLlMdj1we3ryc1aNlpWWXkelUoPy+RQdHS1k&#10;MyMapqenhcHYz0+gwf7+7aZpw/H1pWUni4uLfwJB0LxdPjg4ONgwqz8Dl8vhlUUg1bBp/va773BB&#10;BFez0VNvtVotgZW3fCgpKdnM40X5NV1tdEzVqNFoJgKtaSnSfOSrPdUJK9eP0It+EYz9SMBpjbGc&#10;PzrT15is8mOCRygZkMsvT5OkrJrUaStHRkb6fYkRxgkTMktztlNS2OsMsc5SJc0qAsCOtVS/4FsY&#10;/SwV8ahlYLr1ZEPt5waDYTrUmi4FBEFwxYaNBwb7++ed8hMTH3dVS0vLkqx+DLWnE4mAkBgMOsNm&#10;s1lDqSMU6PV6n94HLqZ/YCCkLc2BJjs7e95k72wIoqIye3t7z178ml6vG07GsPGDTKEkihMTs063&#10;t7dgtwsODjZoNJpxh8NRXpiXv9efKhqPx0NsbmyqbD95yrqurPTIvffeuyIjM9PvJJCvzMzM2H52&#10;8y0dHefOL2iiXiSf3wWTiH+IYDBfVqtU+b7EGAyGWIPBsDsuOgZI09PflfXJnh/+5tkt4J+ZJBKJ&#10;nJmesUc5MrKgaq5golIqCwEAB9atKe6CiIRnmpubP10qXpc4OIuBWZNOu4oLrs03KTf4ushZZsKx&#10;/bVn8SqnBSBJSSkikcio37w9HrdJqVCcvfSdOAB8M8p1tOPwh7xi6UY9wknBcq8ooOmijDYrhjua&#10;K1wu16I0NdRqtWIum91MSUur7Ovrm7VcnUwmUwrWr67mSgWrHWLixnGuMR+BDH6bZ2IJ2UU0x2iZ&#10;LWDQelR1Vt7QeL7zNFg8gw+gqi1Vb8h7e+dNXqakSR+rravbGyxRyw0SjJCYDDpTq11+U3JUarWc&#10;x2KjihkeGpptWueipaS0JA1tDI1G+5G/0rTBMO7xeBwEAgGjFjgI8HiR2I3Iw8HBGKPRaDjW1Fi1&#10;edOmN+W9Mr8OCh0OB72h/nBF07HjzvyCgubrbrhesG3bNmmgtQIAwLFjx/pfePbZmX55/4ISTgAA&#10;QKZS2s8eO3cMAFAoEAhi8nLz7uyXyR7zNV4uk90CA3BLYV6+ikKn3d/e3v6lw+EI2AngpopNz8p7&#10;e9cGar1gMj42lg0A+Kh07bqHbA7HI+2n2/GJ6zg4QeBHSScmkxlRzoGriSavz1NqWsxQnRYfU+k3&#10;PB4vMiFe5JeBuGnG2N7U1BQ6n6JFyLn21sZtaUWf6DmbHsOkwxsBIMF+4aB14FhU//DAoqpumo0Z&#10;o1HAZDIbkpOT1w0NDcm+e12ambYiqUC6mSBhlmkElpJhiiUylDrnQzAT0c1UgAbToL6t6cjRLywW&#10;iznUmlACVW7efJ+8t/fO+W6Spqe/d6i25jmweBJpqPGG+GSSDHvIDDot5OatoWB6elqXLEocv1Rr&#10;58WMj40FZRpnsIiLi2MzmEyDxWz2+d8FASjph6/J+/rOlpSUDdBoDNQ+jr4SHR2TC8MwIdw86XBw&#10;fMXtdrsO1dTcXrFx41m1Uvknt8vtV5LW5XKR21pbS9paW8HLL7zQX7RmzfiuXbuSCouKEhaqcWBg&#10;QPvySy+daDx6bPOlfBZ9ZXRsbP+3/4loNJrxmtqax4lE4pN5eXkVJJjwysT4eKYv6+h1ugSgA5/G&#10;x8SCtIz0t7t6el5WKpVDYAHPCCkpKVkDfX2/8Tc+XPh2gE9t5abNX/cP9N83PDKCD2PCwcGQHyWW&#10;dpYUXlNoUW3ydYGOiIQTnzf1fBZYWcuL0tLS7REsTrE/sSqVstFkMs0EWtNSp73+k7cKrhTlKInS&#10;H00WWggk4LTGGFrqJzqOFM8YjZiXcgcLs9nM4/Mja7xJSZXilZLVjFTeGks8Uq5imbIACM+uNJqL&#10;PC2YpDd7By3Hh05dqO3vlXeFWpO/rF279vJBef/L890jTk46XlNXeytYwgknAACAQmwGSiV5qUw6&#10;lRlKDaGELxC0GQyGK3y9f3hwaPXk5KQhOjp6ySSfSCQSquotp9Pxo0qngYEBucViUWCZdGIwmZLM&#10;zMyVXV1d57DaAwcnCCBHGhr+lp6efjKKy9szpdEsqEpdpVSlqpSq1L2f7gFx8fH9aRnpo9nZ2dRN&#10;mzdLMjMzo3xaQ6Uy79+3r6ettdV19syZArfLfdlCNF0Mn88fOXX2TNsPX3e73a5Tp07VAABqhUJh&#10;Qs7KlffJe2X3+LpuX6/sdhIE3746v2CEQCHfd/r06YNOpxN1JWqqJOUBuUwWltXs/jDY37+NTCRW&#10;VldVvXLs+PGnl2PrPA5OMPhe0olCoVDLeZRqiunHYzrnoslGrlGo1CMBV7aMEIkS8wkEAur2K7fb&#10;NTU0NHgaC01LHc3kxLh54Nj7rAxh3gzCDIgJIgOyajhj9e2DZ49u83g8PlcKogCJ5PPH+FFRkyxW&#10;hI1MobopZBKCIAA4HA6X0+n0WsxmxGa3UwCCYGKUyBbw/oSs4bCGo2fCtqw6xsA6RxtBGoz9mraG&#10;htqvAllSHgoyMzMLJkfH9s13T1RU1FBjc3PlcvAnCLWROJXgoTLolGVZ6QQAAAgArQAAn5NOdrud&#10;8dHu3Q2/uffesJputBBIRCKqKb0zxpkfVTohCOLVajVdfL5ga+CUfR8Th/s+AAAgAElEQVQqlSaV&#10;SqV5eNIJZylAJ8LEOyTsoS/YDPX5/uH1gVhzVK1OHVWrUxvqD4M3XnsdsDlsDZ8fNcmN5M0w6AwX&#10;lUaFiASCx+VyuS0WK9loMDB0eh1nfHQsBQBQFAgNP4TJZr1wic9yZGxsTDk2NvYbMpn8cEFBwVaP&#10;w/mqVqsV+7L+t/ftS4gVAmlG+hudXV2vqdVqBfDhs5XD4fCGBwev9ekf4gckEskZHRszwmFzTMwI&#10;polCoQIEAKLH4/Y6HU6v3W5H7HY74nQ6A570ctgdxWUlJe/r9Pq/nj5z5nCg18fBWe5874vxlWXF&#10;V6+2qjf7GtzPiLlQc374i8DLWj6kpaVlxgrj1vsTOz2ta2tubq4PsKRlQ2P9l3u2CpKyTdyKRxEI&#10;XtAHGBfoB2hDXw8MdJ4KZDsdkpKa2ilNTzMUFBSwt+/Ykcbj8eIAAHOO0QUAAK1Wazr49cHulpZm&#10;fb9cHq8cUawMoCaQTEmrp1dR9Fay06/JdljAdFA0URO0RteAqanvxMmvFcMKVGPNwxWhUChyWKzt&#10;891Do9FMPfK+PJfLhWqq1mIl1EbidIKLzqRRlm2lk0KpqAMAvIgm5kRzC+k3996LkaLg43S5SGju&#10;t1oss75XTuv1ysAomgsI8Hi8BbcP4eCEGhaLxf5rBnNftGUkIZXHG/lslXTf4f7RjRaLJaAVlEaD&#10;UWA0GAVgIJCr+g6Xxxttam5+19f7nU6n48SJE/sBAAcSExMlmRkZD8l7ZT/3NV7eK7ubQiDeXbx6&#10;tRyBoAfOnDlTO9+zRGFBwY1D/QMB9Shlsdm6gqLCC+Xl5THbd+yQsNnsS3pujYyMTB8/dnz4wvlz&#10;2sHBwYjhoaFMq8WKznBwbq6srqp6p+XEiftnZmaMAVoTB2fZ89+kE5FIJK2PolUzTI4IX4Ob3MxD&#10;nbKmWc2FcXwjLz9/M53OWOFPrFKpaFouXzQxAmn56t+vllwbk6ogr/D75EYAJjrg/q+nBnvPVwVC&#10;VEJCQnduYcHQddddl11YWIg6YcTn8yNuvOnGNTfedCMAAIAPPvjg9L49e0DHhY6AjM8eOte3WRqb&#10;u0dRCK4KxHr+AiHAE6tntVOG3Q26vsnW2uMna91uN6oKhHCGzWZzeCx2l81mm/c+/Ywxezk9GCEI&#10;EtKkE4PoZDBo1GVb6dTX19dRkJun9nWcNwAAdFy4sKZPJtOmpafzsdQWDJxOp2fGaPSpBec7PB7P&#10;rIcaOp1O7fG4jQQCMVBfln6EQBC9EnzTkrqk225xljTQX7av2R1tGk4AAAChTS++E0wnpGUn1tbq&#10;3cwL/cN+eaKGIzQG/T5/Wt4AAIhCoRhQKBS/oFKp9xQVFl5umTG94qv/nmZiUgoA+EIkjAPSjPSX&#10;L3R0vDE2NqYGP3jfQDzeHX5omxU2h63ZvuOyC488+tsKGo2GqhJWLBZzxTeLuQDcBAD4ZmrgB++/&#10;39rc3Ozt6uhYYbVYWQvRJu+V3SqVpGxBYOjmM2fOHFnIWjg4ON/w3xacn5QWX1lsH9via6CKHjXQ&#10;MDyOG1gvABiGCSJRYrE/FiUOh22kTyb7Uc83DjqMRqNhoHH38/HISIM/8QJkogPq+9ww3Hu+YqFa&#10;MrOzmu598IHD9Ucb0l999dUdhYWFP2rJ8IcbbrihYN/nnxe89/5/JqXpad2BWHP63GhurC4iJK2d&#10;bDttNGmIszu2Drqr+7Wmq77+y77H2o60fLWUEk4UCoUqTUm9YLPZ5j0EoDEZq8fGxjCulggvQt1e&#10;RyIiJAIBxqJ9drGAREUL9l/6tv/hdrtJb735ZkDee0JNZ2fnOIKyfRlBkFmTTt3d3adtNiumNRUR&#10;LLY0JSUFk2ldODjB4Fc7Kn9TYhr+XhsqASCELbaRrQ/yrIm78tI+FfAjFaHSFyiSU1Jqmpqb9yx0&#10;HbvdbmtsavrozIXzcYBIyEpNS/sYTby8V/YAjURWrltT3FVUVFRFJBJJAAAAQRA8qlb75T/7Q1bl&#10;5rZ8+PHHyJNPP7WZRqMt2A6CxWLRfnXnncW7P/poXeupU4xf/fqus2kZ6R0LWXNar483aHWHq6uq&#10;XiGTyRhNGcXBWT7AAHyT/NgQE1HNclm5vgaeAOya5jPnm7CTtvRZt25dRWRkVIk/sXqdtrW9vb0l&#10;0JqWI329XRcMHZ+/GgVpe9DE8cFUL5B/aRzp61rQKVuqNPXME089efKLr74qvfPOOzcRiURMDBpL&#10;Skujvz50KOuXd9xxms6gL6gyZmpck0K6YBsDCAiKhxDshVzxU+ymxJO0P7g+Gr354DOf/PTwJ4fe&#10;Hh8bVwdj/2ACwzChePXq43qtVjTffUJRwnVd3d2ngqUL538QCdByTjoBhVL5H7QxRxuO5g0NDemx&#10;0BNMjh09OoE2hkqlmmZ7fXx8fNRkmsG0FZhKpUkzMjIKsdwDBwcr1ubmlDwAhuccohFr0yfe4R66&#10;+j4pR7k+O/UrKpViCaa+QEGlUc19/fI7QWAPVZDBwcGemrra6ya0UxGi5KTbGAyGz5NfJsbHM3WT&#10;mkOJcfHO6qqq51JTU7MDMZ1vzdripk/3frY2PT09eqFrzQaDwSDcd//9eV8fOrTy3ff/o15XVtpC&#10;IpH89vaU98ruKy5a3SISiX40EAIHB8d3YAAA2FqyZsc610S1r0FTFPbYsVFDHcDLtRdESkpqEZlM&#10;mdefZ3YQoFAoWpeDaXCwaGs8/LVX/sWzPDDt06kzB5pRkoYPjSr6Okr93ZPFYul+dtttzQdra/Nv&#10;vPHG1f6ugwYIgsCDDz9U8Mabb2pjhcIFnbCPdyjXxk2wME18El0ISB5ltUTXen915qXDOw/9bf+T&#10;p5tOHV7Cv/tQ5aZNH6kUynkNSlPT055oamr6JFiiwoow+NQhwNCSmdzjDz09PWdihEJUlUs2qzXi&#10;6aeemtefbDFw/tx51AlHGo1mmOuaTjvVuzBF8wNBMCkykj9vAhsHJxyJFwoT3kwm7IUv6sqYi0Kz&#10;svQhgmrz3bmJx9dkSGqJROKisZ4gk8k2EpW6TalUDmG1h8ViMR89evSdzt4ePolGzZWkpn6FJl7e&#10;K3tELBI9s1AdK3Nyzr/3n/+UwjAclCm0paWl8f/+z3/WffH1V9YNmyoayWTy/H4Fc6BWqfLZTObZ&#10;NWvWBKy9EAdnuQEDAEASh5nCdZh8Hu/eRhLU1Z44eRA7WUsfNpvNEYkSy/2JtVqt3efPnzsaaE3L&#10;neM1+z8kK2pe4sHGkfnuo0F2A3P0yNmhzvZN/u61YlVO+579+6BHH3+sBIKCPwF+/YYNkvd3f8gV&#10;xsf7nXgyG2f4hD77VCB1AQAA5EUA20wwZcp5+0sU0i9F44JTR/bU/lOn1QV8rzADqq6qerG/Tz6v&#10;V5Y0Pe39mtraP4KwSL8En1C31wEAAIkIozKSXoIgJDIJlZk4AAC0NrdsPLB//6L1gfR6vaC7qysR&#10;bRyVTtOmpKRkgVl66Q0GwxjWv9LR0dHZmG6AgxNgIiIiWH8rl37Gc/r+3YSCeChbLMNbH6FNrbkr&#10;P7mmKD35MJFI9McfKWjQaDQTnRWx4/z5843B2A9BEK9MJjtfd7h+h9YwzU1KkfyaSqX6VB0Gw4QF&#10;VcjT6HTTq396XUIkBr9QOFUq5f3jn/8s2/v5AXPxurVNwI83XavFyp4an/iiasuWJyAIwmRCNA7O&#10;UgYGAAAviqqBGTJjukljrvd6vR7sZC19ysvLd7DYHL96ozWaiRaZTNYVaE04ABz+YvffCf2fP8mD&#10;9PJZb0C83qip44cGzx7z67SDRCI5r9i5s3bf/v2FEokkpNPfxGJx5Gt/ej0iIiLC53LrHzIzOJXJ&#10;NzFlCxaDIIDkREDyWMTpvL7Yj7bby2ZKYtddIY1O32Eyz4wveP3wB6qoqLhd3it7YL6bEsXiltr6&#10;+ltAGCReljNkIkwOtYZQ09TcvDsqKgrVybzb7Sb96fU/EY1GoxUrXViyb+8+9YzR6LMNwXdQKFQ1&#10;4nJ3VVVW7uFwON+LHx0d7Xc6naOBU/ljWGxORlxcHD7FDmdRAMMw4ffbSl/MMo/OW/E7FxFuG3uH&#10;bfiyxxjaonvykw6XZqbURkQwdYHWuVBiYmJkVqejKFRG1Uaj0XD4yJE3e+R9LBqTsVqcnDzvYTYE&#10;QQuqHrty184BsVjs87AqLMjIyIh6/8MPS9946y15ckqKXz6D/bK+J7dUVu6mUqkLbjXEwVlOfJOp&#10;RVFpcZISU3+gqW0vVoKWCyKRKI9AIKKegIQgXo9KqQiJgfNy4ejBPe+B3r1PCKCpHyX2RNbTn492&#10;HN/i9XpRt9cwGIzp+x58oP2lV17eEorqptnIz8+PfuqZZ6wQBPnVrjapHk9nDHr9NgiGvAiInCHp&#10;suSRn20Yza7fFLG+ID++8DoGhfnftlOLxeJ3UmyxUFRUtGVkYPAv893D5/NHmltPVCz3hL/XG/rW&#10;SrzSCQCPx+OmMRl/RBunUiiy7r3nN81YaMKaz/bs0foTB8OwCQAA+vvkOyPZHH3l5s33f2fO29XV&#10;dcZut2Jqgkyl0tNWrlwZEANgHBysua164x27LP2/XOg6TJeNtdU2su1RknrDIytiOretSvssKT5u&#10;QebSgUKanv5eR0/36qGhoYUf2i0QBEG8Xd3dp44cbajQzxj5Eqn0YSLpxxViCED8fnDlcDkTDz38&#10;cNhUXG7dtjWtpq426/obf9pMo9Nn0Mb3y/quKS4qOhoZGYlqkikOznIGVXmgAybZWvTOw36O88T5&#10;FolEIo2NjfOrtc5iNp1ra2urCbQmnO/TWP/FJ7YLHz8WA02c+e61WK/ypLHvWJrZbEJdocSNjBx7&#10;5oXnlT//xS/WBVbpwtlx2Y64bTu2+93y4h63MVEFIAggOxGQomI3FfbFfbzNXQ7WCdftEvOTN//4&#10;Vq/LarEuqKQ73JGmpq7QTWrmnQRKo9FMsoH+XPy9FwAEQUJe5UUhQfgkGwBAY1PT+2i9nQAAoPHY&#10;scrnnn32OBaasOL8+fPj58+ezfIn1osg30tSDsr7X86QSqcKCgo2mUwmk2F6GlNfJwKBQOPzo1C3&#10;BeLgBJuKNYWVd1M0C/YOuhgy4iGvMSvW3+cd2vX7OC/9jiLpgdJMSS0/ij8cyH18IUkiOUJlMooO&#10;1dbcYjKZUCc7MAaZnp7W1dXXvdg/NMSI4HLKExJF/xtWggC/P/fSMzJGGAxGWB3WwDAMnnzqqZIP&#10;dn9ok6ann0cbr1QoV0tTUprj4+PFGMjDwVlyoEo6tTPiG/adOP0pVmKWC4WFhZUMZkSuP7Hj42ON&#10;o6OjqkBrwvkxrcfrvpg5s/sxIaJqoUEOI6Rs1E+oVZlo1+HxeOOvvPqKbfv27TlY6AwEL7z0Uq5Q&#10;KPTrtN0ybhDxzIxLekPBHgQIDNTxlfKoPZUTuc0bOWWlq+Lzr6WSaJFzxTgcTvXY2Chm5pqhRiAQ&#10;xEJe5Myl7jOYTSuNRuOcZsTLi9BXCVKIMJ50At9UO7m9nof8if3Pu++t/uCDD8Ki6sAXXnz+Bbnb&#10;7Ub9pYlAILi1k5Mbfvi61WJlT09p68tKStp1Oh3mf9tRgqh0rPfAwVkIGakpWU+IyW8wXTYWVnsk&#10;2LQpu+zDl6exKH3tZ8+mUhj0gtT0tKdEiaKTMAxjUkUcERGhS8tIfxsmk1Ycbjiyqbu7O+wHKni9&#10;Xs/58+cbjzU2rjHZrLGp6WlPeT0edAeMF5GRmRnyCuW5yFm1Kvqrg1+v2nnVrkYCgeBGE6uZmJRG&#10;R/JPfOvZh4ODMw8+J508APK0zCD1MzMzS7rqAGsgCIJFiYnF/nxx8ng8VoVCcRYDWThzcKrlaO3U&#10;yQ8e4+tbGwY7TlahjY+IiNA/99KLprLycgkW+gIFhUIBP735Jr/a2CZV4+nMKXj2sd8I8PJMVLV0&#10;hHO4SJ7wyVZQxlojLL5KyE0o8WVtt9uhHRkZWdCUvXCFyWRGxPCjui/1RZbOiihWq9UjQZIV9iAg&#10;9JVOVBJMDbWGcOHkyZOHklNS5q3Umw2Xy0V9/plnkj8/cCDk7SWX4p133jlyqq2tzJ9YYXz8aYPB&#10;EDvX9VGVOl+v1815PVDweJEr+Hw+3gqCE5bwuNzIx4qSX0i0aNKw3qsxIvmLN46fecHr9Xp6enrO&#10;1NTW/v5oY+OaCe0Ujx8TvS01Pf2Z5JSU/2fvvOPaOq8+/lztCUJIQgwNNphhwDYYG2NsvDOcOM1O&#10;nD3cZtRJ+jZN0qZN0iTNTpykbZKmmW2SZjhtE7YBgxkG22AwZiMkQEJIaKEt3fv+4TpNbYO5l3sl&#10;Aff7+fgf3XvOc2xrPPc85/xOeYRQOIbFP5VK9cXGxXWkpKe9KYgUlnad7pF+X16+b2BgYDFqsSJ6&#10;vV5XXlHxZEfXScwtjwqFArUWXiChUCjgDy++WPzM88/1CkWiCTS2ZrM5msdi16enp+cRFR8JyVJg&#10;3iMEOvjyhm9qOskqpwVSWFhYIhJJ5vXAfS42m6WtsbGBnBoYYE4ebz3Co0OvA5SZQjqd7vnVE4/r&#10;SktLUVdHBYM777or5++fftqvHlWnoDSFKBMeE4j/7wthLpZWqGM1eAetDREUFnPdmg0vYYnJbrdr&#10;lmKim06nM7IyMtr1usk5N2KxCvlNhw8fbglUXIsBKARKndgMiBQQ/S9Ib3/fz3gs9imPx4Pq38Xl&#10;dPF+/fjjMW63+/Q1116bTlSAC2F4eFj31/feUwCM7zs2h90JAFg71z3GKUP8XNfxgM3mpuTk5Kyr&#10;rq7+lui1SEjQQKVSab/aXvh0kXXgEqLXGuVK+j4cnn5Lq5s8L7Fgs9msra2t3wMAfthnh4eHC+Li&#10;4pLDw8Pj2CxWFJ1Ol0AQFA4AoEEAwAgCHDACO31+v9Fut2ump6fVKpWqr394aMm1wuv1ep04LW3G&#10;5XShrniKk8mCOjhnvlx99dWZOTk5xvt/dl/nYH//vLsTbDZbJIfLOZSRkbF1MVSykZAEg3knnRod&#10;1ArdpH45TJEilJTU1EIGgyXHYjs+pj5sNpuXvKhyqLGppOTekcEh1K1xN+69uf2aa69dR0RMRABB&#10;ECgqLp7828efoE06Ab/Nx6bAwBdtCj9KH/HWGnu0Ryoajlb5/X7fjTfe9BDWmKwWC6ECu8EAgiBK&#10;cVFRpWp4ZM5/5+S01KfKKyr+Fqi4FgtICEzuY9MBmXT6ERqNZmTb1q2/HuofQJ1cdtgdYU8+8WuG&#10;RqOpf/iRRzBpHRKF3W53Pbx/f5dOqztPb26eID2nT7+0Ii2N39/bd8NsN6lUI6v9fp+FSqWFY1zn&#10;olCptHCJRKIkyj8JCVYevGzrLy53qm4leh0nlWn/2sl7v6alonK+NhaLxWyxWNoAAGQiAQAkShp9&#10;YnRkZANaQ4fdbgQARBEQE+4kJydHfvn1V/y777yr4WhLy7z/rg67I5zD5VStWLFiS09PDznwiYTk&#10;HObVXtfDj2377mT/N0QHs9Th8Xh8uUyBqUTf5/NOq1QqsrUuwERGRoontbqn0dqtzs9vfvyJJxZN&#10;wuksl1++G1O1AWz3cqRV0P2dL9f95Pu3v36ita65zO/3+wAAICw8DHPriNVmXWqJbmjHtm0fqIZH&#10;5ny4TklL/Vt5RcVvQQgkWEINBAn+vwmHATjBjiHUqKqufvViI7dnw+v1sv745lvF++69t8LtdqPS&#10;1CAKGIbBnXfc2dTVeRJrwgkkJCVWj46ODpZVVNyEUCnpUqn0gq2ENAqVPqZRN2CPdn6IxRLUBwok&#10;JERy1aYN115Dn76XCXsJT+RXsmSf/7Gs9nWi11nKMJlMTJNHx8bGjHjHQiQ8Ho/xyd8+3bCpdHMT&#10;GjuH3RFOBVBVampqyGq4kpAEi3klnRpcrLL+4ZE+ooNZ6mzcuPHScEEEprHFFrOp9fDhw+TUugCT&#10;v2bNbxx2uwCNjVgsVr/w0otpEBT0LiDUrFq9SiSIEEyjNnTB/urPy/6k102elyQSCASYW0fsdvtS&#10;quyDdmzf/mR/b9/Nc90kVyqbKqqq9gIy4XRBQmF6HZtMOp0HgiBwT+/pvfywsCmMLqCq8ortuy+7&#10;vKOxsfHCGnEBYmZmxrv3xpsa21paNi/Ej9liPVv5hQwPD/ceaW1ZERUbs+fcceQ0Gg1otROEi4kL&#10;I0UreTwen+h1SEjmQ3J8fMpN0cyfSl0mTNX/aDjOl9cfaD39PDkBdmEYpo2Ypo5OTk4uOpkECoUC&#10;3nnvvXW7Lr0UVZWbw24XcFnscplMRnjbNAnJYuKiSacRTlRP1cDYd4EIZqmjUCpXUak0TBs+tXr0&#10;sNvtduEdE8nsSKXS2JHBobvR2l174w0quVwe0qKJswFBEEhMShpHa+f1ei7Yrx8RESHkcnmYNpQI&#10;AnvtM/YlM7Ft/bp1Vw709j051z1CkUjd1NJcCsMwIVN0lgKhkMrlMhBusGMIRbRa7RigUn6CdgLQ&#10;jxns7199zx13Rj/y8MM1DofDg2d886G7u1u354or+lqamzFpL54lNi7uRFt7W9U5LyNNTU3fjKjV&#10;4Snpac+ffRGCIGA2mwgXp+dwuMl5eXmLrgKXZOlBpVJpd+anP5BrG8VU/Y8GPUsw9qnW88fBEdUA&#10;0WstdU6ePFnPZDIdaO20Wu2i3MtBEAReP/DGmksvv/yiU4Z/jMVslsZFx1RERETMOp2ZhGS5cdGk&#10;UwMSVtbe1X00EMEsZZRKZUJMdBwmvQqPxz02MNBP/h8EmNycnP/zer0MNDYrMjOP/PznPyd8E0Uk&#10;cTIZ6koSl9N1wR/WxMTENAaDiamP3+32jGm1EyNYbEON+Pj4VN34xFdz3cNisewDQ4M5ZHJ5bkJB&#10;04lJg1l0Oh3Vd8NyoaOj43CsXIZ5yhEAALjdbs7Br74u3VZaOv7qK68chWHip23DMIz89skna/be&#10;cCN9eHAoc6H+7E7HI2CW96rH43GXlZf/yuZ0xJxtSZzUagkfuU2nMyTR0dFJRK9DQnIxbthSvHeX&#10;d+xGotfxAYrv34j4k69qGz4neq3lgNvtdsmVyn+itdPpdKg6BkIJCILAq6+/tmrbzh2oEk/6ycnk&#10;vJycr8m9AgnJGeZMOk2whaq6UX1FoIJZyhQUFOzk8niYxmmaTIaWlpYWTCWtJNjg8/lhapXqdrR2&#10;d95156JvXZDLZKiLSVwuV9iFXpdKo+PpdEYcljh8PrdhdHQ0qG02eMBisdg8Nrv1YvdZHfYsclDA&#10;xUEQgPj9lKBWgtEoCI3L5ZLVTrNQW1f3fmJK8sML9aPT6uLfeuNA/qbijQPPPPVUs9FoRH3CfjH8&#10;fj94++23W3dt39HxyYcflVqt1gWfTCelpHx97PjxQxe7T6/Xa2tqD5Vyw/jrbFab1OV0DC907Ysh&#10;EosTiV6DhGQuRJGR4m2RjCv5XifhiYg6fsI3r5QffpbodZYTFpv1M7Q2mlF1jtPpXLQHahAEgbfe&#10;fnvV+g0bUBUAqIZHireUlv4RhEaRNglJUJkz6dRMiaw41NpeHahglioQBFFkckU+BFHmpaH1vyBg&#10;VKU6QrbbBJaC/IJb0I6FzVqZ3XL57t3ZRMUUKMQSybynWp6FSqFcsJ2Gx+NGYHvfA+CwO8YsFsui&#10;LMn+EdCG9esPOuyOOadS8cLDijQazZKo6iIaGIZhGEGIL32ZAwYVYXA5bDLpNAeVVVWvJKelztlO&#10;Ol/Gx8aSP3j/r4Wbize6b77xpup333mnxWazORfis7u72/rYo48eL1pbOPHKCy8WDA4M5OIRK5vD&#10;sXad6t6PwgQ52dXVrDca4kdGhlBXEKBFLJLkMJlMwlv5SEhm46ai1bevs43sJHqdXm7ssTc7VM/P&#10;zMzYiF5rOXHs2LFyfliYAY2NaXo67u9/+9uiHoYEQRB47/2/5GdkZaH6e/Sf7r198+bNdxEVFwnJ&#10;YmHWh0sTM0x/WGupAiHQyrDYyc/PLxKJolCPGAUAAJfL0dfV1XUY75hI5sbtct6B1uaqq69mEhFL&#10;oOHyeKiTTpRZNFz4/DDMI3KtVssoVttQobi4+PrhwaFtc90ji1feVldXdyRQMS12YATACICC2mVH&#10;p8B0HpeDKim9HCmvqHhq+7Zt3sG+flwqDex2e0TzkSNbmo8cAW+9cWBamZhwIiEhwZmRkcFbs2aN&#10;MiMzU0KlUs87UTabzbburq7JY8eOTfeePu3uPd0bq1GrEwAAmKqP5yJSIr6v+3SPGq2d1Wq1mEzT&#10;hGvOcLi8xJUrV645evQo4dPySEjORSwSSdZzka1UG0Ilch0znWv43EJ5p6Pn9KJOdIQiHo/HHR0b&#10;857Nan0UjV1dXZ3v9jtQb61DCjqdDt55793Uq/dcNTQxPj7vqtEJteZARkbGiVOnTqESJSchWUrM&#10;+nDZTJdU/rux8ttABrNUSUtLX8disTBNMZjSTzV3dXWdwDsmktlJSkrKmBgbRzXuNCo6evTGG2/E&#10;5aQ82Ph8vhm0Nkwm84KTScIFAsxTaSxWy3mT8BYTQqFQND6q/nSue1LS0/5SVl7+YaBiWgrAMALD&#10;CBTUSicWDWZxOSyy0mkeVFRWPreldMvMyODg6wDHFoOZmRlhd+fJdd2dJ8E/vzkIAACATqd7eDze&#10;NJPFdNKoNAcCARj2wxAMw9T/rH22DdgTJZX24hXLWcIjBFVl5eWfYLWfmpoa9fm8BhqNLsIzrh/D&#10;YDDkcrliBZl0IgkGPynMvT7XNopJ3xQNVYyYf3zwTdl7RK+zXDnR0fFmGIf7iN/vn/ch5Yn2Y3l6&#10;vd4lkUgWdaVlVFQU99nnn6P+9N57LRerYj+L1+tlCCIi/s7j8XLJyjuS5coFvyxmaCxro9FZ7ff7&#10;MU+gITkDh8PhyuUKTMLSCALDavVoKyCrzQJKUmLS9QO96J5H8gvyRyEIUhAUUkAxm0yoRwqz2Gzd&#10;ua8xmUxWGD8sAWscDrt9MesbQTlZ2QdHVapZb5BKpb0VlZX3APLzjQoYQWAYBDfpxKT4mVw2k0w6&#10;zZPqmuoD69etGzfqpz71er2EPXB4vV6GyWSSEuV/LmRyeVtdfcsVAK8AACAASURBVP2jYAGf5+7u&#10;7rbSLVtHeLxwwpJOAEAgUhSpJM4/CcmFodPpjAI+tYRmg1FXU6PhCD/++z9UtD6JBLkNeymj0+nG&#10;c7dv/3t/b9/N87VxOp281155tf3Z559bTWRsgaBowwblDTfddOi9P7+zeb42U3p94ob1698qq6jY&#10;S2RsJCShygW1VtrYsTXfNLT+I9DBLEVKSkouFUQIMY0odjhmOtvajlbiHRPJ3DhmZi5Ba7Nnzx7M&#10;yZVQY2pqCrVYL51OO68qKTExMYXBZEqwxIAgsNfhcFywemoxsGrVqs2jKtX6ue4ZGBneRGq1oeeM&#10;plNwk05suo/N4zLJ9joUHGlq+prKZBQLIyM1wY4Fb8QSyVBPX+/lTqdzQULnU1NTeqvF0o9XXLMh&#10;kUTlUKlUQh/8SUjOZdva1TtXuibn/F1cKKMcSd+fBwwvGYzGKSLXIQGgb2DgWQhC91tcWV6utNvt&#10;S2Lf8+ivfrV5TUHBRQdG/Jj+3r6bCwsLdxMVEwlJKHNe0skDUT1NZl/1QjdPJGeQKxR5VCptXuWX&#10;56LTahtUKhXh02xI/otEIokeHxvLQWMjFAp1RRs2YJrQFoqMacZQbwhgBOk79zWZTJ5CpzMxtdd5&#10;PO7xiYmJRfnep9PpDLfd8c1c98iUylv1ev151WEkFweGQdCTTlyqh8tlMchKJ5ScOnWqbXhUtSoh&#10;KbEq2LHghUQa1a/SqDfi9Xk2Gg2EJ524XF5iRkYGqhZyEpKFkhclKIjwzoiJ8u+kMe0H3bwPDrcd&#10;ryVqDZL/Mjw83Juclvo+Ghuz2Sx66re/bSYqpkDzzLO/z+bz+dNobNwO558EAoGQqJhISEKV85JO&#10;x3ny2q+aj30ejGCWGnFxcfLYWFkJFlu/3+9Wq9WkAGKASU1NRa01kJCU2ANBS2ca6vjYGOofQ9vM&#10;TM+5r/H5PCGVSsXUSuP1eqZUKtUgFttgs3nTpkecTid/tuuxcXEn6urrPgpkTEsJBCAIAihBbUlk&#10;0/1sJgPbe3u5YzQap6oPHdqRkJL8EI1OQ93KG0rEyWTHhkZGNup0unG8fJrN5gmiO25ZLHZyUlIS&#10;qsMVEpKFwGazOZkM/yoi16hjyw4e+HfNy0SuQfK/HDt+/DcsNguVDmh5WXnm6OjoYpZP+IHExETR&#10;lVddheqgwGI2SwsL1r5EVEwkJKHKeUmnIzOgatpkMgYjmKVGYeG6XTweH9OP7MyMtf3Ikcbv8Y6J&#10;ZG54XG4+WpvYuLglUSoMAAAIgoDR0VHUovdjY2Od577G5/Mxn2g67I4xi8VixmofLAQCgXCwr//3&#10;c93TPzR4GSB1nDADwwgMAxB0rQ4qBSJ0+tJSBkEQuKqq6lUvDOfEJybWBDseLCSnpn529Fh7Md4V&#10;i2q1utfjcaOefocOCERECGXErkFC8l8KszPWp7gNhA1b6eDLG55v6HrC5/N5iVqD5Hz0er02Ti6f&#10;c89zLvaZGcHvnnyyhaiYAs3jv35irVwhR3VI2t/be1tOTg4mvV8SksXK/ySdOvmyIwePdZNaTvgA&#10;yRWKAgiiYHowGR/X1BsMBrInPcC4nS7USSeFQsEkIpZgUFNTo7FaLKgqnQQCgVatVo+c+3q4QID5&#10;ocZiNauw2gYRaG1+/h/nuiE5LfUpPKsiliMwgsAwHNz2OgAAoNEopCbOAhkeHu6tPlSzNVoWd02k&#10;KHI02PHMBwaD4YxPSry/vLLiBiJkCE6dOnXC6XQQ/m8RJZXmiMXioIiukyw/ZBFhigiPjZDWOj0r&#10;Yuyv467XRzVjKiL8k8xNbV3dqxJpFKpqnyMNjVs/++yzNqJiCiRUKhXccNNNLrR2YVze6xAEXVBb&#10;mYRkKfI/b/YGJ6NcMz5B8Anb8mD16tWFErGkCIutz+ezjo6OnsA7JpKLYzQY0tHayGRyTJpdocj3&#10;332POiEijpI0gnMqdygUCjU8XJCINQ6r1bro9I7i4uIUA33918x2ncFgOA/V1j4byJiWIjCMwAgU&#10;/EoxOpVCD3YMSwSksbHxHx1dXakJyUn7+WFhhmAHNBvxiYnVLq8np7qm5k1AULWiw+Gwm6anz2tX&#10;xhuJRLo7MTHxy6ysrLUAgKXTH04SkqSGM7OI8OuFqN6DsPCv39Yf+YoI/yQXx+PxuF0ez91obPx+&#10;P+3tA2+GGwwGG1FxBZI77rwzU6FUokq8jY+N5RQVFc26ZyQhWWr8kHTq50Z3lJ0aOhjMYJYS6StW&#10;FDFZnCQstlaLqaXh8OEyvGMimRuBQBAxMzODWs8oJjaGwPHWgeXEsWMCtDZuj6f83NfkcrmCyWRj&#10;PkV32O2Lrd8fSk1OmVNQUygR7/V4PItawyYUgGEERhAo+EknGpl0whOPx+Ouqq5+bWB4KD4xJfnh&#10;CKEwZCoCpTExpyTR0burD9VsG1GpCBf6NhqNQ0SvAQAEIkWiCYfV1ly6aXONRCKJJn5NkuVItDQq&#10;JpPqXkOE72pe/Bevfl//PBG+SebPiRMn6lPT0/6ExmZifDxl/4M/P0pUTIEEgiBwyWWXopam8bk9&#10;T5GTREmWCz8knRp83LJT/QPdwQxmqcBisdgKuXIDVnu1evSww+Gw4xkTycWRSqUKLHZcLndJPHx+&#10;8/XXpzRqdRpKM6T71Knvzn1RqYxPYzKZmNrrEAT2ORwOCxbbYBGvVCarhoc3zXY9XBA+2dTU9HUg&#10;Y1qqwDAc9Ol1AABAp0JL4nMfatjt9pnKqqpXOru7EmJksuuUCfF1wYpFrlA0S2Kir2hqac5ubmn+&#10;JwiQFpvFYplEENhH9DpisQSBYRiohoc38dmciZ07drzIZDJJgXwSXFmZqMxNcupxr3QyMfhTlVrb&#10;t+S07dCgvqHhF+IoCSpto+YjR0qf/f3vDxMVUyC5d9++1eGCcFSyKPrJyeTiDRv2EhUTCUkoQQMA&#10;AAQBSM2wlhStxomNGzfuEkQI12Ox9Xo9uuHhoXa8YyK5OEwmk+d1om7LBk6Hc0m0Jvzjiy/0AIAM&#10;NDaK+Pgjh+pqJ899PSJCEEWl0jC1HXo87jGtVnueRlQIAyXEJ/xJNTw86w0UOv1mBEGCnihZCiAA&#10;IKEgJM6kU5aMllso4vV6PQ2NDZ8DAD6Xy+UJ6Wlp1zrtjqvHx8YIEyMGAAA2m22TKxWfDI2M/Ln2&#10;cP15AxICweDgQEdh4foBNoeLut0bDfHxiSkV7u8Ah80GAADQf7r3kXiZ/AGxNOrmxiNHvgzh7ywo&#10;Li5OYbFYpsPDwyNFIpGSzWZHUSgUFgRBdAiCKHQ6nUelUtkIgrj8fr8ZQRDfzMzM2NjY2GmdTjcB&#10;yGEOAUPM40RxfNM8vP3W0qUHD9aVkW11IYLdbp+xO503UyiURhiG561n+/EHH+anpaX17LnqqhVE&#10;xkc0HA6Hnrtq1fG6mkPb0dh5nK5fQBD0QQh/35KQ4AINAABsHq+l6XjHkWAHs1RQxsevptHoEVhs&#10;TSZjS1NT0yG8YyK5OAwGg4vFzjhtXPQtU40NDQMnjh1HnShFIPDBhV7ncrmo2xTP4vV4DSqVCtVp&#10;WTCJiYmRzVXlJBAItMeOHVuUE7pCERhGYAQOfnsdmXQKHGq1elitVj8HAHhOJBJJ0tPTN/O43FLT&#10;9HTJ1KQeUxv7WSAIgqXR0T388LBDxunp8q6urvru3tNBrZzo6+vrcTodGqKTTuHhgpxIiXjIaZv5&#10;QX/P6/UyJjRjn+evWj1islqu6O/v7wIhkKCJVypTFAplIZ1Oi/L7/SutVqt8YmKi0GazUcfGxi5q&#10;z2azHYmJid3JycnqrMzMCb/ff9rn99tmbLbx7lOnmsnWZ+JICGOnAvTneXPiojAc7UbHEfJBPbTo&#10;6upq2bZ166ND/QMvztfG6/Wynnn6aYlcoZhYvXp1DJHxEc36oiJeXQ26RzidTpe2atWqze3t7dUE&#10;hUVCEhLQAADg68ajX4AQ2FQsBaRSaUxcnGwjVnv1qKqRHPkaHOh0OgeLnVqtNgMA4nAOJ6C8/dZb&#10;aq/Xm4zGhslkOtra2r640LVwgSAWaywOx4zabDYvGk2nlVlZz/X39s16ncpk3EFujPEDhmE4NCqd&#10;IDLpFAQMBoO+oaHhMwDAZwAAwOfzwxISErIjhcI0BoOpBAAo/D6fyOv1CrweTxg4I5KN0Gg0J4PJ&#10;mKZSaQYIglRuj3vYOD3dOzAwcGJQNRJS7ex+v99nME51CyPF24heKy5OdnLg9Onzhj4YpqbiAQCd&#10;27du/dfR9vbbTCYTar2ShSIQCIQrs7N3MRiM9UajcWXP6R6lXq/HpD3ldDo53d3d+QCAHybUhoWF&#10;WRLi40+uKywcp9PpnQ6Ho7+vv7/RYDDocftLkECJdH8a3kmnDm5s4z9ryJb1UKSyqurl7Vu3Fg32&#10;D+yer43VbBHtf+CBkQ8++siUmJSE6dA+FLjmmmtWvfHKq0abzRaJxi4yQvhTAACZdCJZ0tAAOFMS&#10;GexAlgpFRUWX8nhhmAQT3W7HUE9PD1lxFiRoNCobi93w0JAT71gCyeeff368rfXorJU6s6FIiH+/&#10;p7/vQpNHIEF4BObJdRarZVGMTgcAgLCwsPD+3r4bZrvOZrNt7e3tlYGMaakDIwiMAErQD0nYdAqm&#10;7wsSfLHZbNbOzs5GAEBjsGPBE7PJFJBJwmKx2NPf0wMg6MJd4oP9A5cJw8IN+WvWPHGotvZFr9fr&#10;ITqm2NhYRXp6+h6vx1PYefJkqdlsxlw5OxdWqzW8o7PzrP7mdVwud2bFihXtuTm5tXb7zMnOkyer&#10;yf3xwoiNjo6Ngl2Y9B3nos0B1c/MzCyJyWdLEKSppWVvdkZmi06rnXe1pnZCG3/nHXf0f/DRR5BC&#10;oUA91CYU4HK5LGl09Cm0SafhwcHLJRKJVK/XL7rJzSQk84Vy8VtIUADJ5Yo1EETBNInAYJhqPn78&#10;eCveQZFcnIyczDXcpIg9WGxVKhXhm3CicLlc8B/ffIuPIAiq7wIKheI/2dX10oWuiUQiEZvDwVz5&#10;ZbPZztOIClUKCgpun+u6WBr1IAzD/kDFsxyAYQSG4eBXjrEZEJl0IiEMg9E45vf7CH+oliuUsW7P&#10;xX/CBvv6n0lJSJwuKCi4BJypHsMdPp8ftnXLlv2JiYkv1NfXP19/+PDVRCWcLoTdbue1tbWVVFVX&#10;/W5EpTpQsCb/z1tKSx9ITk7ODFQMS40UeWya2GvDtWXKyuCYegzWLjx9kuCLzWazjuu0u7lcLqqq&#10;dc2oOuWOW28bGx4eDnhlJV6IJGLUrbowDFNXZmdfQ0Q8JCShApl0wpGcnJzVkihpMTZrBKhHR1sA&#10;2eYYcNZsKNgad13mCxACYUoeqUdUcQiyOP/b/u8Xv2gZ02hQtdUBAEBiSsrn4+PjF6xISkxMTGcy&#10;WZg3mfaZmWmstoGEQqFQ1SMjz811T1Nz898DFc9y4UzCKfja/Ww6QiadSAjjdE9Pu8vlIFzbTiQS&#10;rxMIBBPzudflcnENusl/ry9c1xWvVKYAHD+IeXl5m9YWFDx2oqPj0cOHD1/j9XoZePnGglarjTtU&#10;V3tD69GjT8fExDy2bdu2J7KzsgqDGdNiJDacLxN6bFF4+uxhRh2tO9ZB6iSGOCqVaoDCoO+m0Wmo&#10;kjCqkZHM2/beMt3Z2TlOVGxEEhMdPW8R9R+DwMjleMdCQhJKkEknHMnKzi5hsTgpWGydDnvXsWPH&#10;yH7eALNu64bdYbsVz2ok5hKERcH0edDr9Yp/fvvtabxjI5qPP/741Pf/+jeWTTQCSfO46zZuu+AP&#10;pEQikdPpdCmWmBAE9jmdTisW20CTmZGR7/P6ZtX1SUlPe9XtduOsZEGCnBHICoFKJ4BJA46EZD5o&#10;NBq1fcauInodvx+ekccrH0lOS/3NfG10ExMZFAT07dy+/ZOwsDBMU0rPwmQyWVtKSx+kUamPVlVX&#10;/9JgMEgW4g9vbDZbWH19/fWVlZVPe73ed7Zt3fb7tLS0nGDHtVgIZ9Fw1+c55qQccTqdQRX7J5kf&#10;HR0dDZESyXUQBKH6zR4fG0u+58674Orq6kUzVOYsTDYbU3W7ZnS0mMfj8fGOh4QkVCCTTjjBYDCY&#10;Mpkc9fSvs+h02obBwcHZ1YhJcGfDrk3XMHdFP6UVWlcDAAAioGIe6Xvw4LeL6kTmxIkTE6++9LIU&#10;YDipjk/PqTWG5xTRV974YvG23defe53L5UVgPQD3eNxjWq12BJNxgJGIxM/Mdb3z5MnXAhXLcgJG&#10;EBhBgj+9jktHME27JCGZJ8iUYaqH6EVoNFpYREREVHlFxdMmm1WckJRUNl/b/t6+G8QRQvOW0i33&#10;U6lU1LICUVFRMSUbNz55qqfn4aNtbYSLpi+U0729mZVVlY8JwsOf31Ja+qBEIsEkar6cYFOpuCfn&#10;Ryz2Abx9khBHU1PTQZlScRdaO8PUlOyhBx8Uv/vOO21ExEUUFAjC9Gzt8/nomZmZJTiHQ0ISMpBJ&#10;J5woLi7eIRSKMCWdEAT2ajTq43jHRDI7xZdtvp6yPfJ3k+HW7LOveSKhKA6XY8Hir621Za1Go1kU&#10;gqMajcby8/sfsFstFlRChwAAwGKxbIy4vBkHwo40IsIUJO3qZzftuvrWH98TFh6GqcoJAAC8Xs+U&#10;SqUK+ZMtPp8fNjI8vHm26+IoyeDExIQmkDEtF2AYhhEQ/KQThwlzIYybSxKS+WA2mcYCsY5YLEkB&#10;AIDp6WlDVU31JUwuZ7UwMnLe318jg4NvZKalT+bl5paAeZ44SKXS2JXZ2fvrDx9+UKvV4i40TSQt&#10;ra3bm5qbf5+Zmfnk+vXrr8KScFsucKkUzId5F8LE4E0Z7U4Dnj5JiKe2ru79+KSkB9DaOeyO8Bee&#10;e37Vw/sfql8sMhZ2ux2zFl9EuIBs4SVZspAbZpyIj09YTaPRRVhsZ2Zsx5uamuZ9ukiyMDZeXnoj&#10;2CL8zRR/Ju3HrzvZPqlALMQ0Oc3ldPF+/8zvj+ETIXFMTk5a7r7jzsHxsTHUOk4AACDPXFsxwc76&#10;4UTahIQrfUmX/2bj9it+mOAmEETEY43PYbdrTCZTyGs65ebkXDLXdRqD8Rgg9dkIAYYRGEaCLyRO&#10;gwCNw+GQLXYkhKHTaYe9Xo+e6HUiRaKVP2qTQ3p6eo61nziulMUrbwPz/B6bmZkRWqZNtZuKi5tj&#10;YmLkc90rlUpjs7Ky9tXW1T3gcrkWpTaaw+HgHjp06B6dTvd0SUnJfQkJCWkXt1p+sKn4tiHrGOGj&#10;vaMawisASfCnuqb6QGJK8sNo7RAEoXz7zTcb91xxRZtKpcJ0MBxIJicnMe/9fD5fNnmYRbJUId/Y&#10;OCCRSKJkMnkJVvuJibHDOp1uXkKeJAtjw66Sa0BpxBOGcxJOAABgYTvjWJFczJPT6g8dKmg60hSy&#10;bXZjY2OmW27eOzDQ378Ki32sIv64O7owwQdorB+/bkIE8VDqFb9eW7zlEg6Hw+XzwxKwxmi1WgMy&#10;JnyBQF6P57dz3dDR0VEeoFiWHTCMwAigBD2hR6fCdC6XQ7bYkRBGd3d3u8vlJLzdmMPhpeTm5a37&#10;8WsIgsB1dXUfaKf0/JT0tD/P15d6VF3ApjNGd+3Y8TabzT4v4cDn88Oys7J+Vl9f/0iwxcLxYGho&#10;KL2+vv4FhULxs/Xr1u2hUCiYRISXKlQAcK0C01NY41rdpBZPnySBo7Kq6pWE5KT9WGy7Ok+uufrK&#10;Pe4PP/jgJN5x4Ylep8OsYzZjs6ZkpqdPl5aW7luoXh4JSahBJp1wYMOGDZfx+GH5WGz9Pt+MenT0&#10;BN4xkZzPum0brqBtFT9xboXTj6EKWajGu/4Yr9fLevLXT1jsdjvqcalE09HRMXbb3r2awf7+1Vjs&#10;mWzWDD9h7YAeism70HUDEpnGX/mTx9eXbLuSTmdiFoK1Wi0hv5kUCAQRet3krAMDFErlkZmZGcJH&#10;nS9XYASGYST4QuJ0CkLncTm4to6QkPwYk8k0bbGYCdd6pNHoomipNPFC1xwOh72svHyfB/YnxMlk&#10;867m7Tvduy82SmorKSm59WwihkKhUNcVFv6ipbX1px6PZ9YhDIsNn89Hr62tvc9gND5RUlKyLy4u&#10;ThnsmEIFOgRwTSzqfJQxQFYRL2qqqqtfUyQm3AMw/D+aTCbJ07/9XfZtt952RK/Xh5yYfGNDw+DI&#10;8EguVvtp47TSYXeEqwaH3hZHCM3bt279Z2pq6kqy+olkKUC+iXFAJpOvplComH5YrTbz0YaGhu/x&#10;jonkf1mzoWAre3v045Phtqy57oOVTAmTxbRjXWdkeGTFz/btC6kphF999VXvnbfdTh8ZHsm++N0X&#10;Rp614dAEf/Wlc92jBbGFIHHrfrvbi1nbym63Y076BYqsrKw5BW8dbtcfAhXLcgSGERhBgv/QwaT6&#10;mVwOi6x0IiEUg2GqPxDriETiCyad/gOi0WhG6hsb1ggl4h1sDmdeE0YRBKFoRlR/zVuZM5qZkZFf&#10;XFx8a09Pz16r1RqQE3wIggCFQgFUChXQqFQAQdgGXMyXvr6+3IaGhpdTU1P/Lz8/fyehiy0SGBCC&#10;a3LR5IVJPaclwKFDh96JkcVdR6PRvFjsG+rq1l9+ySXTbx440IJ3bAvhww8/nPb7/Zir+3w+H10Q&#10;EfFD58tg/8BlPpe7Iyt9hWHzpk13ktPtSBYzpPjhAsnMzMyRREk3YLUfG9M0WK3WkO9RXsxk5mbl&#10;R1yqfHwswnLRKh+jxJknTYztGD01jHkSYePhhkseuP/+7944cGBO3R+i8fv94PHHHms++NXXq30+&#10;Hx2rH1nSihaHdMMKL2Bc9AFbi8jyjk31NW7mwV4alYJqTQSBfU6nc14PM8GERqHeP9f17u7uugCF&#10;sixBEAQJBSFxFhVm8TgsstKJhFCsFovuTEEAsQkTkUiSw2Kx2C6XyznHbUhbW1sFjUYTlW7e/Mhg&#10;X/+z8/Ftmp6OTUpJ/uW4VhunGRubU+8JCxAEARaTCWJjYicTkxLHExISHFJpNDssjE8XRkZShwYH&#10;BZN6PdBPTkJ6/RRkNpvoRqORY5+xc7w+L3C58StO9nq9jJqamn0rs7Nzt27Zmll/uP4Nj8cTctXP&#10;gYICAK7thg4/gvlQkCS0aGhs/CIvL2/K63J947A7UCeiDVOGuNdefiWusqKy7cH9PxeUlpZi0irF&#10;i/7+flNj/WHMh7tnYbPZRrPJFPPj1+x2e4R9eOTdqEjRu0Xr1n01NDLy24GBgVOArPojWUSQSacF&#10;sjInZzOHw12Bxdbn804NDw+34x0TyX9RJCiTZFdmPDEqNm+cz/1OmjdMEsOfAKcWtu73//r3JU6n&#10;s+pPf/7zVio18BIPra2tY7/9zZPmgb6+BU3CEEdFDzOTNjvGQUTSvAwgCKiRlKLW/paP16fH3Yxm&#10;LY/HM67VagnXL1kIDAaDqVap1s12XSqV9g6NqhbFFMPFCgzDQW+tAwAANt3H5rKZZKUTCaGoVKpT&#10;+QWuYRaLjVkrbz5wuNyknJyc/JaWlvqL3evz+bwVlZXPRUREvLNm1eoPhgYG5qyCBQAAl8cz0t3d&#10;vQefaM/AYjJBWmqaqnD9upm9e/dGrV27NgoAEDVfe5/PB1dXV/f9+1//mjrZ1cXr7upaYbFYWDAO&#10;U7I6T55cGx0dLdtUUpLSfuzYY0ajcWrBThchFAjfjgo/jPjw9EcSXI4fP16bmJi4TiwW/2tqagrT&#10;d1xPd/eae++8Cy4oLGz8+f6fx69esyYW7zgvht/vBw89+HON1+tdcNIJolDmrP4a6Ou/CgBwVU5W&#10;9pRAKPzF0bajXzocDjIZSxLykO11C4BGo9EVcsV6rCeQZpOx9UhjYxXOYZH8hwhhRGTWtQWPj8aZ&#10;L0Nj50lmyATCiAULu9dW12zdc8WVxwcGBgJWyWYwGOz3/exndbfcdJN4oK8vcyG+OFyeSZix+cQ4&#10;I3UzKkOIAgZoudf3q3XfojHzeNyTKpVqENVaASYhISF9rutMDvtlQJ48EQqMICGh6cSmetk8DoOs&#10;dCIhlFOnTnW43U4N0eswGIw4uVyO6gDNZDIZK6urLqezWXlCkWjWIRAJyUmP1dfXo55aNRt0Oh3Z&#10;tmVr7euvv370RGeH8u23385cu3atGK0fGo1G2bFjR/qbb71VfPjw4bz2Y8dm9u3b15admaVhMRfe&#10;FabVamOra2puzVmZcyA+Pj51wQ4XIX4AcE0Sufz+uSrxSBYhQ0NDPX1Dg/nKhIRarD4QBKG0NDUV&#10;3Xjd9VE3XX9DU319fcCG0vj9fv/dd931fe/p0wtOOAEAgM/jmde+wma1ijUq1QfRYsnMzu3bP01M&#10;TEwHRJfEkpAsADLptAA2bNiwTRgZibkNS61RNy7nsmsiodPpjHU3b3l8ONlyK1pbrdi2VpwZ14ZH&#10;HKe6uvL27L6C8vyzz57y+/14uLwger3e+otHHqnYtW27tfy770t8Xt+CdsxMJtMhy9taqebmX4nF&#10;3gexaQPeqASX22ucr43TYR8zmUzTWNYLFHK5fPtc1/sHBkJKz2spAsMwjIRAYo9L83E5LAau48BJ&#10;SM7F7Xa7po3GBdbezgcICIWRCgyGSG9v74n248fi45SKvVQq9dwkA2J3ODBVg1+IvNzcrpdefLGu&#10;oqpy09333INpgMtsJCQkiN586601nV0nZR999LFma2lpL4fNXlCC2+/302oO1VybmJDwaHp6+gUH&#10;cSxl/AiEW9LJByg+s8sT8rqPJOgxmUzG+obD21PS015ciB+/309raW5ed8ctt8ovv+SSjj/98Y8n&#10;fT7iiuOmpqbMN91ww7/rD9XuwssnJ4z/BovFQlW51N/bdwPw+XtWrcwZLy4uvuFCk0NJSIINBQAA&#10;kpPiZ53ERDI7SUlJBTQac96l3D/G7XaN9vf1hZQA3hICKt276+GxDMe9WB34VrAkgkjhOB7BOB0O&#10;/nvvvJuxqbh4+Llnn21wOp2YhBMvRFVl5fBdd9xRs3PbNtc3X361fXp6OnqhPqlUqk+xauv3Y4KN&#10;ewBEwZyY1sLyrPYRQ+V877dYLaNY1woUNovl9rmua7XaU7iiyAAAIABJREFUsUDFslw5IyQefE0n&#10;CgWhUKkQ2aJOQjhGo2E4EOtIJFG5VCoV03saQRC4vr7+Y412IjwlPf2ts68npqY83dTUdNNCY6PT&#10;6ODSXbuOff/997IHHnxw00L9XYyrr7laVlldnVZZWTm1Y9v2LiZjYZVPNYcO7Y2Nib135cqVRTiF&#10;uCjwIfhVOrmoTLvD4yXbiJYoPp/PW1Ze/n+SmOgrOFyueaH+ek715Lz0hxeyC9fk6++9+56msrKy&#10;AQSH1tmzvP76699df+11/W2tR3fj5ZPH403X1NS81dPfF8YJ4xcqE+Iv2u78Y8xmc/T4qPrTGEmU&#10;fef2HX+NVypTAFn9RBIiUAAA4JIN6Zc+eveljzGZTFawA1osCIXCyNg4eTFW+2mjobm1tbUBz5hI&#10;zlByxZabTKso93tpfjZWHxNRtkJxZlwTnnFNjE8k/OWddzeUbtqs/um+fV9+e/BgO1p9Gq/Xixz8&#10;5puh+++7r7lkQ/HwvrvvSaitOVRqMVskeMRIo9G8CQU7vpuI3HIZDFExi48DAACAIDBIy7paNWk4&#10;NJ/bbVarbkHrEQyDwWDqdZOzJugVSuURv99P6k0QTKhUOgEAAI1KIZNOJIRjMpu1fr+f8KpoLo+X&#10;mJWVhXncNwAAOJ1OR1l52X0un1cpk8vbPB7Pgj8jTAYD3HTTjZ3f/utfq6KkUsFC/aFhfVFRVFlF&#10;edbf/vbpUMGaNX1UjOcwCIJQqmuq7xJGROzLzspakNbiYsKJANySRC4aw2F3e8ik0xKnubn5W6PZ&#10;tFIRH9+Ihz+TySSprqxcd/++nyavLyxU3XbrrQ1vvPFG8/Dw8Lwr8c8yqdM5Xn/tteM7t20/fuDV&#10;1y5RDQ/jWm0ZERnZD8CZJH5XV1dLTW3tJpPNKk5KTXkM7aS//t7eWykI6FuTt2q0qKjoavIZnyTY&#10;0AA4kwL91Sbz40rxLuWLfz/xwtBwaOuqhALFxcWX8fnhBdisEaDRjLYgCBJ0XZKlRu7aVcVQccRD&#10;NpZtwRU/M6vouTGjss4JlWYlHrGdRa/TJVaWlSdWlpWD537/rCo2NlYTExvji4qOpkjE4jA2m43A&#10;MOxyu90+s9nsNhqNLtP0NDAYDKxpo1Hs8/pYAIAIAIBHKpX24hUXAkEgPH7NoFa0absfUHEZc+wD&#10;HFq/lcNQSAC42LRqu90e0mXzEolkzvcUjUH/OlCxLGeQM+PrQiTpRFY6kRDPQH//iaKi4kE2m5tB&#10;5DpMJisxMTExp6OjY8Ht5ePj46MIgvwkQiD490L8MOh0cMXu3Zr3/vKXlRTshbcLZs9VVyVeceWV&#10;4FePPtrywQcfpuun9KinbQEAQG1d3Q0lJSWUzIwMf/epU0fxjjPUcMMIbslSL4Xq8XhJSYrlwMTE&#10;hHpycnLTltLSR0cGh570+/24/NbqdZNKvW5S2VBXD9545VUgiYpSx8TGjEkkUT6JRAKJJWJmuEDA&#10;AgjicrvdHofD4dVPTjr1er132jjNntTpYmAY5gBwZnAMHjH9GBabda5EAzI9PW2oqKx8jkKhvJCz&#10;cuUGPo//4phafdFp3GeZNhplwAi+iJNGg5T0tHdO9fS8oFarh0GIHN6RLB9++BBz6D7OHbnau+IE&#10;ObI/VsS89V1104I2CksdhUK5hkqlYsoaO52Ono6ODsyCeSQXJlYWp5DuSn5kVGDOwcPfNN+eFCfl&#10;P8LWc+KdDkcYHj7PxTA1pTRMTSk7OzqIcD9vuFyeKTZve924YMMlMKAy8PStAUlFHUOtn+YmyW6c&#10;7R4EgX1Op9OG57p4I4uTZeu12lmvT05OtgYwnGULDCMwAoLfXgcAAHQqZWHVgCQk82BgYKDP4bCr&#10;iU46AQCBCKFQhpe3jBUZV9fW1aZhjwYC27ZtU336978rg5lwOguFQgF/eOGFtdddd93kAw88MNrU&#10;3JyNZZhmXV3ddZs3bfImulzPDw0N9RAQasjg9CO4VSZREIRCCYU3AklA8Pv9vorKymfS0tK+k0RE&#10;faSdmFjQcJwLoZ+clOsnJ+V4+8WKxT4z67M3DMP+4ydO1AEA8iUSiTQvN/enQ/0Dv4JheN4jsvtP&#10;995Nhyh3F6xaraIyGQ+1t7d/T2oLkwSK8768t8frdrx4Hf+VR+645P8YjAU2sS9R0tLSMqOkMZhb&#10;66b0uqaenp6TeMa03GEymayc69Y9inZS3cVwWOyqiMjIu/H0GWqIJFGquPzL6zWC4t0whG/CCQAA&#10;EIgGxoA8z+Pzzbr59Ho841qtbgTvtfEkPDxszVzXtTpdQHRXljuh1F5Hp5FJJxLiQRAENhqmAiAm&#10;DoA0SpoDQRAuD/YIgqzw+XyYPyNZ2Vmazz7/XEmlzvuZKiDk5uVF1dbVZd1x++2tTAYD03fRodra&#10;mxPi4++XSqUBH+8eSOw+eAYvXzTET6dRyJbm5UZvb++Jo8faVyenpf6WTqd7gh0PUYglkqHu7u75&#10;VD8ier1eW15R8esRjZotlIh3SKOjUSWvDQaDcnJ84mtZdIxr544dB+Li4pSA1H4iIZgLbiySBZbk&#10;J0qtv3ntkUteVypk8YEOKtRZtWrVVg6HgynjjiCwX61W4zIZjeS/bL5px/7x5Jm9ePpMGBR8fLq9&#10;+3BDY8PnKenpb+PpO1SQJaS0CfP29Kv5hVcsRDT8YkwisekdQ9pvZrvu8br1o6Oh3dbr83jXzXXd&#10;arUuWPiS5OLACIbSAoJg0CDck7QkJBdietoUkBHgHC4vMSUlJX2hfsLDwwVWmxVzlVN4eLj95Zdf&#10;pnK53IWGQgg0Gg165913C557/vkecaTIgcVHbV3dHdnZ2Q9wOJzQ/EvigNvvd+Hli+n3srksxrzG&#10;yZMsLTwej7u8ouJ3XgTOUSYkLMlOEYEw4kOA8kDN5/N529raKo60NGc6vR5FSnraq2jX7T/dex+T&#10;ShtZm5/fv3bt2svodDq5ryEhhFkfMrkML/euPO09B+5b/daOzWt3BjKoUIZKpdJkckUh1oSw3T7T&#10;0draWoFzWMuataXrL53Jod3hocG4jQhVagQHu/7e/DujwTgFAACVVZUPJqUkf4uX/2ADQRCcuLKw&#10;DM64PlzDWLGN+AUpYIKWUOTy+i7YQme3z6inp6dRizoGEGh8bGxO8VeXy4Xb5ppkds5MrwuNSicm&#10;nUJWA5MEBKPRoPH7fRai12GzOalpaWnz1guZjcTExFzTtEmE1f6WW26p37JlS8xC4yCa/fv3Z3z0&#10;8UeGhPh4PVpbn89HP3r06J1FRUX78aouCzVsbp/VC1FxmdjL8Tn5YSwmJi0tkqXB0NDQ6ZraQ6Ux&#10;Mtl1wshITbDjwQsOl2tubmk5sAAXyMTEhLqsvPwhjXaCFRUbc6VIJFKhcTA1qU+a0ur+KY+Jde/c&#10;sePlmJgYOSCrn0hw5KI/cjvitTtful7w6v7bdj1Mo9GWfSvB+vXrSyOFovVY7XXaiQaNRhPyo+EX&#10;CzGxMbKITbKfGrn2RLx8xk0JGtTf9jw/OjI6dPY1v9/vO1RXd01yasoXeK0TLIQi8Wjy+iu+Niiu&#10;2jANiWadxoY3BjhK2Tmi/+5C16xWa0BO8bECQRDk8XhmnYbIDwubAiHS8rXUgWEYRpDQ0HRi0iEy&#10;6UQSELq7u9ucTgfh1aAQRKFGCIVxC/UjCBekDA0PYfpdlkZJTY88/DDmfVag2bFzp/yLL/7hz12Z&#10;04/W1mw2C1Uq1bUlGzfeQkRswWbMZB2dZobhMpmWAgCFR6fx8fBFsqhBGhobPu/qOZWalJryOJvN&#10;Dmk90PkgFEXeb7FYcKmW93g87qampoOtx9oTvAiclJKe9i5aH/2nex9i0xmj69cWdufn5+8kn/9J&#10;8GBeJyupEebUX2+1PfnaI5e9Hhcbg5vI5GIkKTm5gM5gYjp98/v9TrV69DjeMS1XIAii5F1b9H+j&#10;MWbcKvGEds7QTM34K93HT54nCu31ej2V1dU3pKSnvYLXeoGEQqH4U7JyPxHm3zCsidj8Ew9gBrZM&#10;HaIALVW+1us7f/S3zWrFZVNKFEwmc87kQqQockmLwYYSoaTpxKZTZk1EkpDgiVarHZ+ZsQVENy4q&#10;SpoNFnjCDVEgFhqB2x+zffu2kzK5fFFVtKxavSr607//TZibk9uH1ra/vz/T7XZftSovbzMRsQWT&#10;wbHxATOVbcDLH5dBJp1IzuByuZwVlZXPjk/q4lPS0/7AZDIxtbkGm+TUlC/qDx/+lADXiFqtHior&#10;L797fFLHiZXLbhAIBLNPw7kAOq12hXFS/70iNs6zc8eO5/+jQUdWP5FgYt7lvHyGl3/Pau2+A/fn&#10;v7WlOH8rkUGFKgKBIEImk2/Eam+fsbQ3NDRcsNKDBD0lV269RZ/ivg4vfywvzcZt87zdVNlwcLZ7&#10;YBj2l5WXP6xITLhnMQkaKhPi65UZeQ/74rcnj9OSNgXrJ8MAS5UnR7Rfnvu63W43BSOe+cLj8ebc&#10;6DKYTNQPGiTYQBAECZX2OhYdwjTBlIQECwbD1OlArBMWJkhVKBTKhfigUiiYqqUYdAa49NJLF+Xh&#10;Znp6uuijjz8KX5m9EvX/U1Nz8yVCYeQ1kZGRYiJiCxa6Sb1OT2GN4eWPQ6UsWf0rEmyYTCZjWXn5&#10;o/ppY3xKetrzbA7HGuyY5otUKu1tOXr0XkDwQZrL5XIebmj4+7HOjlhAo2Ykp6Z+htZH/+neX3KZ&#10;rLEN69d3rF69eiuVSiVF/UlQgbqH/NIk3WWv3BT5+gO37Pz5cnvDFRcXXxoWFrEWq/3Y2Nhhk8k0&#10;jWdMyxVFgjKJUSDcO8NwY9aMOJeYPvaHVZ98//p87j106NA7CJWSL42JCchEIaxEiiJHY+Sy62tq&#10;azeNqfob3BA3uBtaiAL0UFQq8qOfVwSB/U6nM6TLo/k8nmCu634YJifXBQgYRkKm0onDALjpyJGQ&#10;XAyzyTwRiLc+i8VOy8zMxLzXAQAAGIYjsdjJ4uL0V+7Zk7CQtYNJZmam9M03D7AVcjmqigIAAGhq&#10;brpxzapVD4GlVUmADHspuB3KRNIhCV6+SJYWBoNBX1Ze/ivNxLgiKTXlVxFC4XiwY5oLaUzMqWH1&#10;6Faz2RzIQ1dkaGiop7yy4nqdYYovT4i/k8vlolp/Ymw82zRlqEyQK1w7tm9/SiKRRIOl9Z1FQhCY&#10;hAvThab0J7c7fvfKw5e/Gh0dFfJCj3ihUChWU6lUTA8ZPp93emRk+BjeMS1HIAiiZF625qcasbkE&#10;L59KjeBg41+rn4Rh2D9fm76+vs7248dWJ6el/o5Op4eUiLQ4SjIoj1fecbyzM7mhoeEzAAByuvvk&#10;cfZE7VsCKLj6SROIfHW/RvtDNZnX6xnX6XSqIIZ0UcIFgqi5rrtcriUjaBnqnGmvCw1NJw4DIpNO&#10;JAFjYmJ8wOPxEP4gRaVSmcLIyAVVG3m9XiEWu+zsLBWViqkrL2Qo2rBB+exzz01yORxU1dB2u52n&#10;Uqt3FRUV/YSo2ILBhNOH254jkgqTSSeSObFYLOaKysrnO7pOxsfIZNcpE+Lrgh3TuSSlpBzs7DpZ&#10;qNVqcasCRIvdbp+pra39S9fpHhGdzcpNTE7+Nxp7GIapA719v+azORMbiza05eXlbVpuxSgk6MA8&#10;LSOM4Q77ab72vjcfWPd2yfrVm/AMKhRJSkpKlUbHYW6ts1hMRxsaGsrxjGm5UrRz41VT6Z6b8fIX&#10;Ox3eqvq66xkzhio0t9vtKq+o+K3VYU9NSUv9mEKhzDtpRQTKhPg6SXT07qPt7Wm1dXXv+3y+/5ka&#10;U/Hl+6/ytLVvciBn0NrZEIgOdE76D0kDj8czOTo6SrhA7kLg8/mxc12fsdkmAhXLcgeG/zO/LgRg&#10;MxAy6UQSMLq7u4+5XI6ADCKJkkgzFmLvdrsxVTpJo6OD+huKFzfccEPOPffccxJtAq23tzebTqNf&#10;JRaL5zzoWExM2V2TMAAwHr7EwBNDihqTzAefz+dtaGz4vKa2dhMMgdSU9LTnhSJRUA9d6XS6KzE1&#10;5dHK6qqrZmZmQqLCH0EQuLe3t6Oyuuoyg9kUEZ+UeD+LxbKj8TGm0ayyGKcPJSnjHTu2b/+1SCSS&#10;ALL6ieQcFjyi9fJk7e5X90a9se/G7T+jUCiL+3hqDtasWbOdy+WuxGqvUasbXC6XE8+YliOSKImU&#10;v056C15tdWEultbbYHyzp/PUgqrQJiYm1GUVFXudXk9SSnraAQ6XQ/ho67MIRSJ1SnraHygMelZN&#10;be2m5pbmf85RsYVUff3XVyXW4x8DBMZlE4gFDTVpp83h1gAAgN0+ozEajcZgxTIfOGx2/FzXrTbb&#10;VKBiWe7AMAwDKDT2Mlw6zAXkxookQFitVovFbO4NxFoCQcQKiUQixWoPQZD34nf9L1QqFaSnpwft&#10;dwlvXnzppdUlxRtR/381Hmm8Mi83dx8RMQUD1ZRxeJwtxqUFPczvjkiQyxZt+yVJcBhRqfrLyst/&#10;1X78WDwvPKwoJS3tuZi4uI5ArU+j0dwp6Wnv2N2uFZWVlX9AECQkv+csFou5uqbmzZ7+vjA2n7dW&#10;mZBQi8be5/PRB3r7ngrn8ia3bC6tSktLywXkHonkPyw46QQAAJmRxszf7XI//dJDl78cFYV9kxKq&#10;UCgUqlyuLMT6ufF4POODgwNHcQ5rWbJq9/q7VTHmS3BxhgA4sof6Ud231bhNjRgbG1OVlZc/0D80&#10;JJXGxV6dnJryFQGihkisTHY8OS31d0wuZ3X78WPxZeXljw4MDHTPx9jv9/ta/v2X3ys9J4mYljEv&#10;XAif1TNmOAIAAFarZRSEiEbPbFAgSvJc1202W0gLoS8lYDh4ydJzYVBhJoPBYAQ7DpLlg8FoCEhV&#10;KJvDSc3NzV0fiLXOQqPSQEZm5pKpHqRQKOCjTz6OV8oVqA6hvF4vY3raVJydlVVIVGyBpKtv4OQE&#10;jTeChy+RxxqbEhudhocvkuUHgiBw58mTR8oqyh87duJ40ar1N3ydmVvyRULSiiMcLs+M93riKOlQ&#10;elbhv1YWXPNdW/uxX2s0Glw+B0SDIAjc3d3dWlN7qHTaahElpqT8kkannTd5ei5GhoZKvU7X8TWr&#10;VqsKCgp2LeXCFJL5gVvvZQTTFXH/Wt2DccIi2RvfjrzW2HqiAS/fwWbdunWbIkXiIqz2JtNUS1NT&#10;E6psMcn55OTnFtkzqTfi5S9eIzjY8lnVy4CAhIfb7XYdOXLkSwDAlzQajZ6RkVEglUq3IH5/ns1q&#10;S52enlb6vN6LPqzS6DS3WCwZ4IXxTyEI0j1tMrX19/e3Do2qFvTjaDBM6Se7az4RrZKtNoDI9IX4&#10;wgQEAQskVgIAgM1mmwz4+ihxOh1ztpo4HI6ZQMWy3Aml6XU0CkLj8bi86WkPqs0YCQlWLGazFkFg&#10;GIIouBwazgaVSuOLRCL5AlygPqWjUiggKiqKt4A1Q46YmBjm/of2a3/5y1+Gu9zz/5poa2/btH3b&#10;tp+c7OpqASF+KHMxvF6vp8dLO1EAwIInX3N9Lr6Et/QOt0kCj8PhsE9OnPhbZOyeA1w2lbMi1tQL&#10;eye1XpfB63Fbwx0zZpHNNh1lMZmiEQS56PctlUr1CUXiUX6YSMviCPQsTgwFYshTZpzhl9m9CLyh&#10;ZE/nN1/++alA/N1wBDGZTMbKqsoXKBTKy9nZ2esFYWEvakbV+fN1MG0wyAEA361ISbVFRkl+duTI&#10;kc/Olf4gWR7QAAAARvDTx7gyZWJPwq0xie8kiP/07mdV74RqCSEakpNT1jIYTEzjfwFAgEatbkIj&#10;UE1yPlQqlRa3OeW2YZ4lBQ9/Qjt32HhY/b7RYCS8Lcrn83k7OzsbY6Kjr+wfGLwMAAAgCPJLo6Wn&#10;2ByOlkqlWgFE8c7M2P7hcrvNXq/X6XA4LAaDQWs2m019g4OEbDjbmuoqt0fHvwuir3gJEPwAcyHG&#10;ENnasaneIw67PdSrhKBJrS5rrhucTifZOhsgzgiJh8ZDGIOGMLgcDnd62hTS7aEkS4fh4eGutYXr&#10;h1gszpzVl3ggFktSsdoyGAzULeYcLmdGIpHMOSl0MfLAgw8qy8rK+sorKlD9ew4ND+8qKCg41Nra&#10;+h1RsQWKcbtbBXCqcxCz6WTSiQQXDteXf3P19Zmb7L7sn3l9kgIAJADQAIBoAESEuwxSumscQM5h&#10;v9diQfwON+x3+xHEBxBA40DA5wAQFVAoDAqVxmNBNIEAQbgih5uzBkaoTIcfAOA8m32HKHR21rUr&#10;c1ZXdXa0Nwf3b40NGIb9HR0dhwEAayUSSVRebu6+of6Bx2EYntcn2+l08sdUox8lKpXvxspk9zU0&#10;Nn7k9XpRDVsgWdzQAACga8hwsnwktmxHvG4nHk5Xio0rn9rFeiYlZnfK8x82PGcIwIM9UfD5/DCZ&#10;XFGM1d7lcvZ3dXUdxjOm5ciGyzZdr413XomLMwTA4T3I37471BTIjRyk1+qu/yEEBKHqtLoMAMAP&#10;FTTqifG9gf4CPtFY9tmqn6zcroEStwdyXQAAgAEDqA12ldPpDAkxxdmAIAjyeDzsue7x+Xy+QMWz&#10;3IFhGA6VSicGBWbwuOwlVZlBEtqcPn26y+l0qAORdIoUibLDw8MFFosFdWUtlUpDnYj3+XwMKpW6&#10;JE/AX33tNenx4mKnfmpqzt+SHzM4OJimVCiupFAo5Yv94HJ42jpojAvTRbqtC04YJbHACnDmWT4k&#10;fgdIFi8IgsC93TUfp62Ul9hdgv+paPf4WCKPjyUCQAAAiD7zIgTOr+FEAADe//yZA7srfEVaxpbb&#10;u7tOtPn9/sW8Z0T0er2uvKLiSRqN9kxuTu4mBp3+im5iYl7DJ3xeH3N0eOTdBIXizZi4uH0NjY2f&#10;kJVPywMKAAAcamirefDtE/e/fyLmPaeXisuJfSTbFflgoW7/m/uL3167OnvR9qVv3FhyWXiYAHP8&#10;hil9c2dn54JEqpc7fD4/jJ0nutpJ90Tg4U8xLviu9cvDB/DwNV+YTCbTbDZHz3ZdJBKpgpHx10/q&#10;tH5tRxkV8Qe+PQiCgI0RlaLT6VQBXxsFTCaTOdd1fljYFCA3vwEjlITEWTSYxeWwuMGOg2T54PV6&#10;PdNGY08g1mKzucm5uXnrsNjSaFQ9WhuPx8OYsdmW5Ml3Wlpa+O7du3soKIuKu0+d2pWfn7+LoLAC&#10;RsvJU00jDOFpPHwpYUeqUi5T4uGLhOTkyeOtXuepfwRiE+eGk64q3bL7pgAsFRB8Pp+3rb2t8khz&#10;U5bT65GnpKe9Mm9br4+pHlG9n5qYZFq/fv1PIAgKeMcFSWD54T94eGR06MGXv3/g+Xrhs6PWMNxG&#10;8l6Vqv3Ja7fLD9x+7dY7F+MbSqFQrKLSaBhPshGgVo+2AvKBdEEUXrHxdk2MFZdKHL6bNTnTMvmJ&#10;YcqAekO8EGJjY5VzXReKRZ8HKJTzaKn++oNYZLgmGGs7QJjQZLGGdHsdl8ud8/MfKYoMyAMgyRlC&#10;SdOJRfWxuGwmmXQiCSjT08aAiNHSaHSRVBqFaVIYgiDjaG1gGAEGo3FJJp0AAOAPL7ywQh4Xh6oV&#10;V6fTRfN5/G1gkU+Acjgc9i4vrQ0PXwqHPn1tSgJmnVUSknNpOfLPv4RzJqqJXsfrY0ZESvOvlUii&#10;llqLKDIxMaEpKy9/WD0xzoyKjblSKBKp52Pocrm4urHxf+RmZ0/k5eaWgEX+XUcyO/+TBHK5XM5n&#10;//SvZx79yv2Lw+NRuLWErZIYVv3+Mt9zf9i/+wWhMCISL79Eo1QqE2NjY0uw2ttnZjra2tqqcAxp&#10;2SGWiKOgDN7lMAXGZUKUqJf2aWNZ3Zd4+EKDXC5fO9f1KYMhKEkfAM6M4Yb1PbV04A24LpERjoxX&#10;pOTM+W8TbML4/Dkr7BhMZl+gYiEBAAAQMkknDs3P4XGYZHsdSUAxmUxav98fkO9rsViMqY3P5/Oj&#10;Pkzw+32gu6sLtRbUYiEiIoK9Y+euHghlpebQ0OCOnJycDQSFFTCGrK5eH6AsuK2IgfgZijA2pmQo&#10;CcmF0GonxiyGjq8pFJ+D6LUsjtgd64uvvJfodYKF1+v1NDU1HWw71q4ENOqK/2fvvAPiuK79f2e2&#10;V5a2S+9VBYRAEhKSQAUk2Y675ZLEiRP/Ul4i9zTbceL34sQvcZy4JvFLs9Pc5LjEFkJdSAIhqugd&#10;lrIL7C7b+8z8/vDTi+OIgd29XGaX+/nPmnvPOYZlZ+bcc74nOzf3H0vZZzFbNBbT/KkdFRXtWVlZ&#10;BQAnnyKOq1Yevf3hmbceeKXv0F+6Ev/kp0K/QQAAQJzYFXd/+cyDLz6466VNJeuWrHq/kpSXlx+Q&#10;yhQlwe6fmdGdGx0dRTLeOFIpvW7rFyfizZUwbGksistjp/v+thLi9iKB8Aa261qttgtVLFfjwtE3&#10;/0dDT15A7pggSWlM8rJrk4SCMipKzXadoukRVLFgPoYrQuJSnkcqkwhxpRMGKX19fS0et3MQha/Y&#10;OHWxRCKRBrrPYrUMx8fHB1TV4/P7weDgYEQPZXjs8cfWJCUmBpSQGxkdzYmLjduyXDGh4kLf8Nlh&#10;eQKUZ51iMb1FKBSytr5jMIFw6uS7r8qEY+8ttx8CAMCXrD9YsnFzpFfrMcPDw711x49db3HYNXmF&#10;BS8uZdP05FQRQdG9+2tqXlepVFBkVTDcYMF2t87u/sv3PXvi0C8a1D+fccqgjDQnSYa8rXD69ufu&#10;zXzx7lv2fBFwOItJEASZlpZeHmyIFEV5tNpxrOUUAmqNOgHkSKsBsfDnNBBElz1/7e7oaoZhK0CI&#10;kaGPp9YthMGAtt3v01itVgth6D5BMOjFSilV1haxWLxkcVXUKBXKZLbrbrd7AlUsmI9hGMCJqagC&#10;PiMQCnj4xQeDlJGRkSGn0wFNBoENqVSWs2HDhoATHsNDw62JCQkBt9hNTEyg1xdESEpKSuy2bdta&#10;A93nsNv3JiQksN6LuM7IuHa4k5E1wrBV6DWWVpVt2A3DFgYDAAAul8s5pW14UyxwTS+3L6dbWZi/&#10;Zu89fD5fsNy+OABjMBhmj9TWHpo1GaNyCwqeWsqRj0n8AAAgAElEQVSmwf6Bg7FRKlNNdfXDPB6P&#10;v9xBYpYf1pd5q9VqefSX737v+/8gH2uZjYOWQNmkmdv04xvA0z954IanuZrF3LJly47YuPiKYPc7&#10;HNaW8+fPfwQzptVG8d5NByfVlqAnB36S5Lmo+u6TbW/CsBUoKpUqmm2kaEpqagsXJtO0nnn/1URC&#10;14Tar4WMX7N2Qxlnhw1IpJIMtut2m23ZH1Aw/wpFgxX/e7kCn0fghyEMahiD0YBES04oFCWnpKTk&#10;B7rPYrWYVSpVwAn58bFxcaB7wo3bbrtNJQqwSKeto31HQX7+3mUKCRndFncbBYiQv7+jPVb1OnX0&#10;BhgxYTBXqD9T9x6PGTiMwpebyrllT/VNd6PwxRVsNpu19mjt43rDnCK3IP9HS9kzPDD4zNr8glms&#10;9xT+LKWChPnDm8d+9+AfJu473J8ITQtHI3VoHtw69/ALD+16cWPx2lJYdmGRX1CwTSRif9lkY2pq&#10;8uzc3NyKVq+EM0qlMkqQp9hNkwyUUwCyx/n+xPgEEvHVT5OellbIdl0slSC5wS3GjF43LTD1INeW&#10;sjHyRFV8ajZqv0uFR5Ks7X9Wm20OVSyYj2EAwYn2OgAA4JHEggllDGa5MBmNSxJphUFsXFxmMPtE&#10;IvG5QPd0dnXlm81mdzD+woVbbr21NDsrK6Dfn9vtlgj4gm0gzF+6jrb1fNgrT4EiKL5JxuxcbNAH&#10;BhMgTHfnsVflkvnLy+3I5xdExahLDyYkJoZ1BWMwOBwOe+3Ro9+fmzepltJ253A4oi2m+VN7du0+&#10;ERcXxyp5geEuS25barjUceH+588fevFi4vMWjxiK0COPR/PuWKO765dfznrhszft/jzgyM1UJpPJ&#10;09MygtYR8vv9Vu34eBvMmFYbpXvLb5pKtEE51Us2RJ2/fKz5dRi2giExMZG1BFyn159BFcti6AZb&#10;TkQTFuTJOUl0Emd1nVxO11q26zabjdPT9yIRmuZGex0AAAj45Gooj8dwDIPBoPX7fQFpJgWLOl6z&#10;IZg2EIvF3K6KUpkD2WOaNyn+9NprnYH6CidIkgTFG4r1ge6bmp7elpebu245YkLFtF4/dc4jOgrD&#10;VrFzevvu0uJqGLYwmCt0d3W0eJzdb6M42bI4k2u2bb/pqwhccRKr1Wo5Ult7yOp0JGTn5b6/2Pqx&#10;kZFdUTL5TE119cMkSeIDvzAjIK2cmZlZ/SPPvv/wk0clP+ibj+6DFcTWpLmtP7mR+O8f3XfDU0ql&#10;MgqW3WCprKy8VhkVHXS7j81mbjp79ixurQsSkiR5svzoSh+fgiLQy+t3f6Sb1k3CsBUMNov1Drbr&#10;ExMTnJl+1nbpwtko1zC0yZVLhZKnrOdozzYxNzOznm2B0+m0owoG8zE04FDSiYeTThj0dHV1XXK7&#10;nUiGGEhl8pz164s2Brrvcmfnmfy8vPZA9jAMA5qamiK+SnzPnj3RAkFgXx19/X2FKampQcs+cIXm&#10;aWODUaQMOOn2aaR+j7xEHRUWg4kw4UVD/Xu/jZJO1S23HwIAwBOvvb20tByKlEi4Mjc3N1N37NiN&#10;DI8sTEhK6l5s/fDA4DMbizeM536chOdEwQpmcQIWaKYoyv/Ca0eee+Sv8w8eGUmAllhJlDkSH66Y&#10;+9YLD+15sXhdwYr2aadnZJTx+XxlsPsntNqzDocDv4gGyebK8n3GVC+U06tEk7K592T7GzBsBQOf&#10;zxfodbo1bGvMZjNnKmUYhqE9c0OXUM8Gc/FjMvIK1rImd1YCgiAIt9vNmvx0uVwRPW2Ji9AMwZmk&#10;k1BAClc6BszqY3Z2dsZmtSKZjisWi7OysjKLAt3ndrtdyihlwC12ly5dKrRYLBEtKH7w9ttzpGJJ&#10;QNpGNE3z+Dxe3nLFhIpTl1pOXBKoT8KwVcW3XV+8piDoKdMYzNWYmdHr5ufaDvNJ37K/yzndyrzc&#10;wj33CASC1f4swYyMjPSdb7iwPlajPiCRSGxsi+dNpmTa6+u8Zv/+l/Eky/Ag6KlgR0811t7/cuuh&#10;37Ul/o/Lx4Py0sXn0fy71uk+99xX8l684/qqO8EKZC9TU1PTk5NTgm6t8/m8+uHhoZWYkBYxxBQm&#10;bLOIXVB6nEVD/iPjo+PDMGwFw2LTZrJysusYhuHMCzQAAGj7W+s1xOyy97N/EhOtytGkZrO2sa0E&#10;IpFo0RuZ3+/3o4gF808YBnVadGGEfGK1PyhiVoi5uTloFefsECAmNjYtmJ0Op7NNKpU6AtkzMDiY&#10;9auXXo7o6b8KhYLIL8gfDHSfzWYrkkgk0uWICRUURfkb5z2nYdjKcsys2ZSRwtlBJJjw5dSJd1+T&#10;CMfeQ+HL7c+6eU/1zV9E4SsMYJqammr7h4ficgvyf7DY4v7evq/lZefMFq1fvxXgqidOE9Io+tEx&#10;7cgDPz9y/9NnYn48blVCG99bkTRb8fTN/J89+c0b/lMulytg2V0KW7duvUYmUwRcRn4F87zx4vnz&#10;54/DjGk1kZaRluXNFkCpcoq1ywYnm4ePwLAVLOlpaayfJRoAJDe0QOjv7e6UeKY7UPqkCZIvkqni&#10;UfpcClKplLXKSaFUzgHAnQTIaoFmuNNeJxaQET9tC8NNrFaLHtXXj1qtKSYIIuBnxo6OjrqioqLG&#10;QPYwDANOnzkd0ZVOAACQnp4RkN4VAACMa7UFhYWFW5YjHpSc6h441q1IgTItd4+KvD46WhUDwxYG&#10;cwWPx+OeHLvwhljkDHgKZ6D4KKEyOn7jbYmJSSnL7Stc8Pl83tqjR//T6nQkpGdm1rOtdTmdSofV&#10;duHAvn1/xFVP3CWkpBMAH5dP//jXH/zou4c93zo7pYGmBZMstyd/a/vsd154uObFtYV5qIQTifSM&#10;jK0EEbw42bh2/Jzf7/fBDGo1kb913f5plaUMhq2oSd7py80dAT3swkapUF7Hdn1qauoCqlgCgKGs&#10;U4hO0P+JQKnJQO1zMZRKZTTb9di4WCRjyzH/Cs2h6kCRgMQPOJgVYWJios/r9SKZYqeQK3MLCgoC&#10;rkZ1OBx2uVwe8FTUU6dP7/zrX/7SG+i+cEKtUQdcJTs9PZ0sl8mTliMelIxPTI6d84ihCIqX2rW7&#10;dm9YjwXFMdA5V3/8HyTVj2TCtMWZtHfbjpu+jsJXODE3Nzdz8vSpyuj4uBqxWMxaNTvQ1393Xlb2&#10;3Lq1azcDXPXEOUJOOl3h7Q/PvPXAK32H/tKV+Cc/RUJpNxHwGcHn1k/f/fzXCl+67brKgzBsslG2&#10;adO2uDj1tmD3ezyu4b7eXi4mEcICgiBIUZZyKyBC/1zyKMLjGJw/D1a2CoWYGB+/lW3B5OTkirX+&#10;sWHRj3bLCKcBpU9aEp8NOHaTUCqVrNVXQpFoAFUsmH/CJU0niZCQrHQMmNVJZ2dni9vlRJJ0EonF&#10;uXl5eUFVgRsMhnNqtXoukD1er5f32muvsWp6hDuJmoSghhDw+bwVH7gDgza96eK8QB7Q5+JqCBlK&#10;uE2j2BVMJR4GswhMV3vdqwrp/LJPJCcAAKRo7W2bNlewTrxepTDNzc3HhsZG4/ILC37FttDlcilc&#10;dsfFa/bvfymYqauY5QPqF3Rnd//l+549cegXDeqfzzhlM7Ds7kye2fn0LcKfPfEfn/nhYu0uobBm&#10;zZrtIpEkO9j9RsNcY3NzcwPMmFYTxZtLKsyJXiiTWRJNyqaOsy0fwrAVLHK5XO5yuRZsD+UL+B67&#10;3c5JwfnutsYzUcx8wHoToeDhKZPUmoQElD4XQyaVxbFdZxhGhyoWzD+hae6010kEACedMCuC0+l0&#10;zM+bkFRbEgTJi42NC0rXqb29/dzaNWtOBbrv1KlTm1979VXkVbeoUMVEkyQR+DkLSfJSlyEc5Jxo&#10;aj3WItachmFrO2W4ZvvGDTtg2MJgPklvb1e729b5NgDLX2HtdCtys/J23Y1bxK6Ox+Nxf1Rb+w1S&#10;KFivUqlYn7/7e/u+XrR2nTYzIyPshy9ECtBPBaxWq+XRX777ve//g3ysZTYOmhBkmsKW9u2dpu8+&#10;//C+Fwrysgth2b2CWCyWpKVlhDCykgFarfYiwPouQaMpSN5skjozYdgSaP3nTUYT0kqdT5OSkpLD&#10;dj0zK/vvgKOfF4vFYha69EhbG9yELD4pJT3opO9yIJaIWSudKIoyoYoF80kIzvzdSIUgrEV9MeGN&#10;0WhAVi2r1mjWg+CqURmGYY6IhEJvIJu8Ph945Tev+CkqoCFvYYNcLgfB/Dj9fl9E6L74fD5vo9kX&#10;cDLyamjc86mlKepyGLYwmE9zvv693yklk1DaQRfD9bGo+D0ofIUpzODgYFd7V2dabkH+j9gWWszm&#10;BJIB/TU1Nd/BlZArz3L9Apg/vHnsdw/8XnvocH/i27CMiviU6AvFunue//r6F286sONmWHYBAKCy&#10;qupalSo66AkYTqezq7W1BQuIBwlBECQvTbYZhi2hn3TatPNIp69djZTklO1s111u14pWYi2G3zKJ&#10;9ITZQsuS5Ko4TlU6Cfh8Fdt1mmECeonCwIFL0+ukQrBs1bcYzGKYzRY9w9BIJmgqlcr8jIyMrGD2&#10;Xmho+FvpxtKA5Qcamy6ue+L7T0SmbAHDCINJ4dntjhSVSsWqNxgunOoZOtanSG6FYWuXzH99Wkpy&#10;OgxbGMwnmZubnTHNtb3DJ73W5fZFUQKFKq70YEpKKv4ss0BRlL/26NHvUwTIi4mLY20zH+4feHpn&#10;xfYmlQoPHFhJljXr19h8ueH+588fevFiwvMWj9gCy+6uVP3unx6U/PzRr33mcbFYDKW1ITMzcxOf&#10;Lwj6Jj4zozs3MDAQ0aKXy8naDevKbGpfCQxbcVZ5V19TF5TTs1CgKeo2tuvaiYlLqGIJBrfNpOMD&#10;vxuZQ4IkhWIp0mmVi0EQhJD1OiD4qGLB/BMuCYlLBTSudMKsGMPDQx1ut2sIhS+RSJq/bt26oCan&#10;eb1ej1QmfU8mk7EKwX4aiqLAW2++kXapqQnahGSuoNfpCYYJPH9us1nj1Wp1RLTYDY+ND533SqBU&#10;kBTbtNt2rsnDejiYZeHUiff+JBGOIZk4bXEm7NpScePXUPgKd8bGxgZb29uy8woLnmZbNzkxURof&#10;HTO7qWxTDeCYfuxqYdlLzWZmZvWPPPvBw08elfygbz4aWuVEhsKa8b1K02PPPXzg+dyczJD6NRMT&#10;E5OTk1KCbq1jGNo/MaGF1kq4GknISykxyhy5MGyJp5mm2ZlZPQxbwUIQBDk+OsqqL6DT6ZAIwAbL&#10;1GhvezSBVteJL5ZzSiCVIAhWEUKSZE9KYZYHigGc6beRCBgpSQY/8RSDCYW+vr5ul8u17CO9AQCA&#10;x+OJYmJjg052nDt//jfFRUVNge4bHB5OefLJ/xygKIozyWYYzMzO8oJJOpktlhilUqlZhpBWhLZZ&#10;S5NVKJuHYWtHnKQG6+FglgOv1+sZHz73N6nIsewJcAIAQArW3LZ5y469y+0rEqAoyn+ktvZ7pFCw&#10;XqFQGBdaR9M0zzQ3d/TA/v2v8Hg8fGiMGCT9jRRF+V947chzD//F9MCRkYSPYNkVCyjxl0p09z7/&#10;9eIXP1NdcX2wdioqKq6VK5Rlwe63222tDRcuHAl2PwYAkUYGJeEEAACuCWsHLFvBEh8fr2a7rlAo&#10;jG63G10VURCMDA30SSgbUqFsgUTJKtyNGoZhfGzXeTwep+JdLXCpvU7AYwQymQy32GFWBIqi/EbD&#10;XBcqf+p4zZpg97rdbpdIJPqbQqEIqNoJAABqa49UP/zQQ/8I1jcXMRgMQT2DGwyGeKlUyvqMEU4c&#10;u9hS2yJKOA3D1lb3dM3ezRtrYNjCYD5Nw4VTtYy/D5psDBtOjzw7K6/qCyKRSIzCXyQwODjY1d3f&#10;l5RXWPAq27qB3r57yzaUDKrV6kRUsWEQJZ2uUHf64tH7X2499NvWxFdcPp4Llt296frqn90hf/Y7&#10;X7nue0H8cRLp6RnlBEEGnfGcnp48q9PppoLdv9qRy+UKXwovqJL9T6Nwi/S2GcuKVxClp6UXsV1P&#10;Skl+E3BURPwKFEX5SdfcCEqfhFjFqdNbmqadrAsYwKl4VwtcSjrxSZovky3fVFUMZjHm503IWs9U&#10;0dFrExISkoLdf+bs2d+XbSw9Fug+iqbBn//8l6o//uEPEaPvpJueCqrFg6IovlAgiBhtEo/H475g&#10;8Z+AYUvpc8SUJgSvz4rBLALT2Vb3qlxqRCKP4fRm3rSn+pYvofAVKfh8Pu+R2tp7ouPjakiSXLAq&#10;3mAwZCgk0umtW7feAHC7HRKQK7mPjmlHHvj5R/c/fSbmx+NWJbQHpewoS/aju8yP//KRa57Lylz6&#10;BKySkpJN8WpNRbB+Kcrv0Gq1bcHuxwCwtmz9dmOUaz0MWyqLuLentasBhq1QiIuLrWa7Pm+xIJmC&#10;ESp++8woUod8Cafa6/wUZWe77vV6MxCFgvkENAM402YjJBmhXCaRr3QcmNWL0Wiaovx+1u8qWEjE&#10;0vziDRu2BbufpmlKp9c9mZmRGfDzn9FkVP70pz/VNFy4gPa+tAwwDANGx8eDrpRlGIYzLcYwODcw&#10;dmpQlgilSr2Kb//M+oL8Yhi2MJhP09/f0+m2db4DEPwNUrRApozdeDA1LR3KZO9VBNPc3Hxs1mSM&#10;S0lLa2ZbODute/fA/v2/we12y8+KjA/0eDzuH//6gx995233I2cmNWdg2ZUK/NJ7S3Rfef4/Nr54&#10;zZ6t1y5lz7p16yvFYmnQmlA2q6Wp/uxZTk8h4zpRyTG5LoEXSrKBr6Na7Ha7DYatECBmdfrPsi3Q&#10;arXtqIIJBb/bbkbpjyLFSpT+FsPtdhvYrhvn5lgr2jDLA8OhKkERnxbJJBJc6YRZMXp7e5pRiYnz&#10;+Hx5fFxcSFOV+vr727Ozs54PZm9vX1/2A/c/YNeOj0PRAFopTp86NT41ORlCezbBme9AGPQODvU0&#10;UPKAK+CuRrZDv648O5V1ejAGEwr1p9/9rVI2WYvCl9Wpqdyy9fqvovAVaVgsFvPZc/VbcvLzHmNb&#10;N9Db9/82l5V1x8TEYMmMZWRFkk5XOPzR2bcfeKX30F+6Ev/kp0hoI3/3Zer2P3On8hcPf/nabwkE&#10;ggWFfoVCoSgtPZ1V7HkxJia1Z61WK7TJfKsRQap8Ayxbbp2tH5atYBGJRCKz2czaJzwzMzONKp5Q&#10;8Hvd7O1lkKFJkQJwqMzV6XCwJp1sNlss4FC8qwWa5k6lk5hHieUyMa50wqwYWq123OGwIav+iVer&#10;80O1UX/u3Ms7t+8IahJUU/Ol9Xd/4Qtjs7OzSO9PMHnn8DtDbo8nqL0EQQC/37fSh2vQaZm1NNr5&#10;Yigj6XepeNdGRUWpYNjCYD6NyWQ0GGdaDgv43mU/mCUAAECw7vbyrZX7lttXJMIwDH20ru7HAom4&#10;RCwWL6gnOKufyYuNUulLSkoqAX6uXxZWNOkEAABdPQOd9z174tCzF+KfmXHKZmDZzVVZch/fY33i&#10;l49c91xaaspVT+UqKysPREfHBt377ff7DGOjo63BR4lJTklOcyYwpTBsKT1ivUU/PwbDVigkJSWx&#10;ngLHx8eP+P1+VoFqruDzuh0i4IHyELgUGIIghUIhZybC2ez2BadgXEEkEuFJOYjhUnudhOeTyCRC&#10;XOmEWUmYOYOhB5WzmOjY9SqVKjoUGx6Pxz1nNPxXWmrqZDD7z545W/KFu+++bDabvaHEsRJQFEV1&#10;dnUGvT86OtrkcDpXdELvclDX1HqkVZIEpfuh1K7dVV1avB+GLQzmapw8/t6fxbyRd1H4cnmkGZk5&#10;lXeLxWIJCn+RSF9fX/vohFaTnplZv9AamqZ5VtP86f379n2fIIgVz5FEGpz4gVqtVstjz7336OMf&#10;EI+2zMa1wLIrF/rkXynVfe2Fb256qaZqy79liLOysjfz+YKgS+nM86aL9fX1YaHNw1VySvIr5uTW&#10;oKfhfJIos7int7W7EYatUEhPSy9nux4dG/s6qlhCxe2wmcWEF1nSiQYETyKRcOamajabWSudAABA&#10;pVJFjKBruMBwqLVEyvdJ5VIRrnTCrCgW8zyyYSYSqSy3ZOPGoLUwr9Db29uSm5v7Mz6fH3ClOwMY&#10;cLSurvzgbbd1Tk9Ph1XF00svvnjk3Pnzu4Ldr4qKslotFmiHtFzB5XI5G6w0FEFxEe0Xl6vllfjF&#10;EbNc+P1+39jQub9JxQ4kVaZ2b+aNu6tv+TIKX5GK0+l0nDpzuiq3IP8JtnWDff1P7q7adRwn+eDC&#10;pS9j5o9vHf/9A7/XHjrcnwh1HOU12bprn/1szHP3f/GaB/l8vgAAANRqdUJySkplKHa1E+P1Xq83&#10;uPpoDAAAAIlakUmTAIp4G3/K1+xwOJCIqbIhEgpvZLs+ZzScQhVLqDhslnkB8AY83jp4SJIgSc58&#10;Ly3l85Sg0WCBR8TQDMOdSicBJREL+fjBBLOizMzMjPp83lkUvvh8QWyCRpMFw9ap06dfqty588/B&#10;7GUYBhw7frz0jtvvGOzq6lr0gIALUBRFHamttVMUFfR9ThUdPTMxOTkMMy6ucG5Ie3pEltANw9Z2&#10;ynBNxcZirO2EWTYaG8/UMd6et1D4omm+NCqm5GB6euaSh2Vh/h2GYejao0d/JFMqtvH5/AW7TsZG&#10;Rnatyc8fTUhISEYZXyTDmZe7KzQ2X26477lz33zhYsJzFo8YmlZSfvR8/hPV9h/+4pHP/DIlOSl1&#10;x44d1ykUUZuCtef1urUDAwMXYcW3GiFJkkemS1irggLBPWMfhGUrBIiRoaHPsC3QarVdqIIJFZfT&#10;buMxNMrEKkEQBGd6qT2exUU31Gp1GYpYMP+ES5pOAADA5xF46glmRens7LzkcbvGUPmLi4vPgWGH&#10;pmmqu6fn8bKysqCnztafqy/+3F2fNb35xhucv7f+4Ikn/lF3tO6OUGxEKaNGXC5XWFV3LZXOvv6O&#10;RlpxHIatBPd8WlmKJmgJDQxmKbS31P5RIZlD8j5ocWp2bCq//qsAaw6FCnO5s7NhxmhISEhI6Fto&#10;kcVs0chE4smNJSVVAP/MQ4ZzSScAAJidnZv51rMfPPLDo+In+uajF/wwBIpS5FV+rUz3Hy8c2vxS&#10;UV70HoLwC4K1ZTQaGpsuXlywLxSzOIXr15RYY7zrYNiKcomnuaDnpFKpomma5rGtMRgMc6jiCRW/&#10;z+cjCBrZCz4DAEES3Kl0AgAwqelpTewrmGsQxYL5X7g0vQ4AAPh8EiedMCuKyWQyWixmZIM04uLj&#10;iqVSKRQtM71eP+X3+7+bnpYelL4TAAB0dF7Oe/jhh9U/eOKJOhgxLQctzc3Tr7/+egkdYqGmQCBA&#10;1kq5ErQabI0unghKhfUuqe8zKUlJqTBsYTBXY2hooNdp6zwMAA1tINZCEAAAQlB4sGL7HvzcCQGz&#10;2WxqbL60Pq8g/69s6yym+VM11dUPA5x4Cgkuvdz9CxRF+V98rfb5h/5svP+j4cQPYdq+Lkf/mUdL&#10;u+7wzrW8Duj5IL4kGDChHW+gaZqCGddqIyEveYNJ6oTSmqS0iHt7WrqCPimFRVpaWgHb9dT0tKZw&#10;+tz4/H4fwSz/jfQKBKD9Xm+QI32WCYlUepbt+sjQcA3AN6JVDa50wnABg9EwgMqXVCLPKSkpgVap&#10;3N7efjY7J/tphVzuCtbG5NSU+sc//knNzTfeVDc2NrboEAiUOBwO+tvf/vbc8MhIWqi2KMo/AiMm&#10;rlLb1PZhmzSJ9b67VNbbJ7ZWrcvfC8MWBrMQ9aff/Z1SOvERCl9Ojyw9LXP75yQSiRSFv0iHoij/&#10;kaNHP5eRk/0fbOuGBwZ/tn/f/tdIkmQtLMAsDGeTTlc4dqap7v6Xmw/9ti3pFZePF/TDyNV4cMPQ&#10;HfHOto8oz4Q2kINzl9PZe/ny5dMwY1mNiBMVIY9dvgJf52txOp0ItYeuTmJCwm6260KR+DCqWGDA&#10;4/F4DED3BUsCxu9yuaD+nYeKxWq9sNiamJiYWBSxYD6GDrVUADJCPo8zExcxqxeL2axDVQQoEIqS&#10;kpOTod3DAQDg5MmTL2/dtu1FAZ8f9MGMn/KDv7/3bs2111xj+dl//3TFD6IAAMDn84Hbb7ut8/SZ&#10;M8Wh2srKzBqbmp5e8YEpy4ndbrddsAMoLXYkAOT2WFG1QCDA39GYZWN+ft5k0LUcFgi8JhT+HJ7M&#10;G3ZX33IvCl+rBObEiRO/kshlW0iSXPD+M9jX97kd2you4oRfcHA+6QQAAGPjE6MPPPPh/T85HfPU&#10;uFU5DtP2wfyp62uiO9xua+85AJY2xX7OMNPQ1dXVATOO1YZMJpP7kvlbYNlz6ezITnjZsFttd7Jd&#10;1+t1YdWSKRQKRTSBrnWIZCiv3+9f2h8iInTT04uKmmZmZBShiAXzMTTDLU0nAY8IulUbg4HF+Ph4&#10;j8fjQTJJCQAAYuPiYA9RYI4fP/69qqqqv4U6T6Kntzfrsccf23rgwIGLp0+dDrptL1RsNpvv1ltu&#10;aT5y9GgxDaFTPSM97VJfX187hNA4TcPoVP24VA2lXXSbZ2bf3s2lNTBsYTALcfLE+38VE0N/R+GL&#10;YngSRfTG2zOzsvNQ+FstdHV3N83brEnRMTELtjBPTkyUFubljcTHx2tQxhYJhEXSCQAAPB6P+ye/&#10;+eCp77ztfuTMpOYMTNsF0fN5D+S3bXXPtrwOaDPrCRvD0LR2XNsEOKYpEm6s21S0w6RyQtFzUrok&#10;kxadCdmD9kLw+XyBXqdbw7ZGOzGBTHMDBiKxRMoAdEknnt/GOb0r/czMoi8sarX6OhSxYD6Ga0kn&#10;oYDEp+iYFae7u7vd7XJqUfmLj9dsgF1BQtM0debs2Xv37N79Op/PD6m12+f3g9ra2i233Hxz3F13&#10;3NnU2dlphhXnUujq7NLdfNNNTR/84x9lMBJOAABA8HjnwCp4/mzp7G6+CKJOwLCl9NljyhKjt8Gw&#10;hcEsBEVR/uGBM3+Rim1DKPxZnfHbyrZgUXHYGAyG2c6e7pyMrMwFcw0Ws0UTo4yayM3NhfIeu1oI&#10;m6TTFQ5/dPbtB17pPfTnzqTX/BQJTWuGR8HM8+cAACAASURBVNK8h0sG74hxtH9AeyenFrqnOxz2&#10;9qami0dh+V2tRCXH5DoF3mgYtlQWUW9Pa9eKl5trNJqkxdaYzeZ5FLHAQhEVE+dlREpU/gi/k3M/&#10;H5fL5VIoFKz6IBNj4/cCfONHBsNw66VLxCdEKx0DBuN2u10mk7EHlT+ZTJ5dVFRUCtuu1+v1nL9w&#10;4d6qysp3SJIMOVtjMs+L//bG65tr9u7l3Xn77U1nzpzRwYhzIWiaZn7wxBOn7v785w3HT5yoYBg4&#10;X1dr1qzpHBkZWS3Pn0yL0XHBQwqgtNtX8u3XrcvPWw/DFgazEJcuXThFe3reQvGAQgAAaF7Bbdt3&#10;7MWHnpDxeDzuk6dP784rLHxpoTV+v19Ae32dmzdvPgDw8/+SCLukEwAAdPUMdN7/i+P3PXsh/pkZ&#10;p2wGpu07CyZu3B3VYfXa+hqu1m6n103Xa7XaMZg+VyPCVHnI2gZX4E35WrgwPjgjPZ314TsrJ+cI&#10;CLMTSpkyRu0EohhU/hiv04LKVwAwiSkpr7MtcLlcCpVKpUIV0GqHa9PrxEKeeKVjwGAAAMBkMiIT&#10;mRaJRJmZmZnL8iLvdDod5y9cuKeqsvIDkoDzqKqfnVW8/uabm2+56eao/TU1DT/6r/+6YDIaoWlB&#10;+nw+5qc//WlHVWVl61NPPbWrraMd6s8mOSnprdHR0bCqlg6F2kvtH7bLUs7BsJXj0K8vz07bAcMW&#10;BsNG66Ujf1BKZ8+j8OX2SFNTMrZ/ViaTyVH4W00wDEMfqT1yKCM76+ts64wzsx/t2b0bV5wtgbBM&#10;OgEAgNVqtTz23HuPPv4B8WjLbFwLTNtrY0yF38xtLfPOtb1FAOv//TtFUW6tVtsK09dqJCk5KdWp&#10;ZqCdjrpm7EhKWRdDqVSyjjClGfp9VLHAQiiRq3xAIEHlj3KZZ1H5CoTZudlF+/Tz8/O3oogFw71K&#10;JzEf4KQThhPMz5t1NE150XgjQHRMbMjT2BbC5XI5z1+4cMfuXVVvCgQCaJXtxnmT9OixY1t/8MMf&#10;bisrLbPedONNRx9/7LHT9WfPjgRalURRFPPG62/0ffmeL10s3bhx5NFHHy2uP3eulILUTneFtLQ0&#10;7ezc3CmoRjmOxWIxX3AQUATFAQCgKpq8RqlURsGyh8FcjdHR4UGH5fI7BKCR6JPaPRk37t576/9D&#10;4WsVwpw4efLXUTHRu9gWjQ2P/OrA/v1PA5x4YiXcxzwzf3zr+O97R4p6Hrwp+6FbCnS3wTIs4NGC&#10;Bzf03/bnHudhkzSvgidITLDbLZfOnz+HZCRmJJNTkl8xq7Sxah8tFZVLMmGemhiGYStEiImx8YNs&#10;CyanpjgxSScQhPKYRJT+/F6XDaW/pTI0NNQSp2LvBlXKFd8EAODvBwTQDLem14mFBE46YTjB4OBA&#10;27aKHYNSqWwtCn8ajWYDSZI8mqaDnjjHxv+2Ody1d8+enzc0Nt5rs9lksGzTNA1Gx8cSR8fHEt99&#10;713w85//HGRlZQ1nZGZOaOLV3nh1vFClUkllMhlPIpHy5wxzzNzsLGk0mQi9Xk9OarWxMzOzMXaH&#10;vcDrW973y/y8/CPHjh+DUvUTTjRp9ecn8mKHU53G7FBtbbJP7q4pKz7w9sl61splDCZUzpz8+++u&#10;vTFnu9WVcdNy+2IYnkiu2nAwJ6ehdmhooHe5/a1GWtvaTqenp+dKhaLLXq/3qgfxA7193z6wb19i&#10;bV3dFxmOPaNyhXBPOgEAALjYcrnxvgndoekvVEzfvcH8xSiRG9pJxufWTNzSYXB2njBatTM6X5PR&#10;aDTAsr1akWmUWQbSA2Xak9Ii6mtp7VxxPSeZTCZzuVwKtjVTU1PI2h5gwZPGpiBzxgDg8zg5mXSy&#10;WCyWzNQ0o81mi11ozcjQ0AGhUCjyer0elLGtRrhW6SQTEtBehDGYUBgcHOx3OR1aVEknmUyeXVhY&#10;uK67u3vZJvrSNE3VHTv24O5du/q1ExMPDQ0N5SyHH7fHA3p6e7N7env/JcFBkiQgCAIwDANgCYIH&#10;QnJS0px+Rv9H5I45QENbx4Xm/GtOpoLQk04i2icpVysq3wbgDcCxFm1MZGG1Wi0z001vRcUn7PD6&#10;xXHL7c/mjCsv2XTdV4aGnn0I4M/2sjA+Pj4UHR2dmpWW3mk2m696ID/Q1//5vbt3a06ePn0tRVHQ&#10;qnMjhbBtr/s0s7NzM9969oNHfnhU8kTffHQfTNvFccb1X8tqW6ciZ/HLZIgQBEESadLNsOzxpn0t&#10;Ho/HDctesKSmprI+BAuFQpfdbrejigcShE8MfST2gihIu85mXHxS3ArBJCQnvbjYonXr1uEJOQhg&#10;AMGphyqxgEHWgorBsEHTNGUwznWj8icWS/Jy8/I2InDFnDx16ldRUVFfLy8vhzLVbKnQNA0oilqR&#10;hBNBEGDt2nUfdHau/OHaCsE0GZ3nvAQPSsvoNtq4v2Ljhu0wbGEwbJw++eGbQnJ4UWkGWDC8gtt2&#10;VNbcgMrfamR+ft7YM9Cfk5SSfHmhNSNDwzU7KirOC4VCPGDmU0RM0gmAj8dVvvjakecf+rPx/o+G&#10;Ez+EaVsq8EvvKbPf9eA91zxMEJBULVchhUVrSqwxXmjimi6dbRCWrVBISU5hFajMyMp6B4TZ6UNS&#10;cnKKl5TFo/InBc5Z/fQ4Z6vBRkZGDi+2JjY6+rsoYlntMLDGQUFCLmSwiCeGM8yb5rWofBEEScZE&#10;x6Si8tfS0nJ8enr6q1WVle8SROTLZ5Rv3nzhYtPFh1c6jpWkruXyR53ylAswbCW5TBmbUjX4cAiz&#10;7NA0TQ31nf6zVGxFIv7v8kiSU9Ir7pLL5axdF5jQcLlczoaLF8sys7MX1JubGNdu3lSysV0ikUhR&#10;xsZ1IjJ5cuxMU939Lzcf+m1b0isuHw/KuFUAAMhQWDO+t9f52A+/cf2TJEnyYNldTSTmpZSYZI4s&#10;GLaindLx+WkjF/ScAENTt7Bdd7icYaf1k5KRt8YB5Mg0nYS0y6Sbnp5C5S9QRkZHF62gHBkarsE3&#10;/OWHZgCn+uWlIloGsIAkhiMYjYZJv99vXXwlHDQJCUUA4edfq9UONzQ23lm9t/o5dXy8CZVf1OTl&#10;5o54fL7HLRaLeaVjWUmMJpPhnJNXB8telcx/XVJCQjIsexjMQrS0NJ6lPb2HUZ2S2VwZN+zee+tX&#10;ELlbtfj9ft+JUyf35RXk/3WhNXq9vmDdmrW9CoVCiTI2LhORSScAABgbnxh94JkP7//J6Zinxq3K&#10;cVh2o0Xu6G9stRx67GvXPo4rngJHnKDIg2VLYRX297R2XYRlL1gIgiDHRkYr2dZMaLXNqOKBRZQ6&#10;NddBS5a9F/0KPI9xnMvie36/35ebn/fWYuvKSkuXXThytUPT3PqcCEhGIBaLsZg4hhN0d3dfcrud&#10;yKa6KuSK3KysrGXRWVoIj8fjrjtW90BWVtYXyrdsqUfpGwWpKSmTiUlJT7a2tq6qiXUL0Tw516CT&#10;xEB5li+yabftKS7cB8MWBrMYzRc//H2UdAbJdxQDSKE0asPtuXkFSDT9VjMMw9BHjh79XF5hwfML&#10;rTEZDGnZGZlDKtUik4hWCRGdNPF4PO6XXz/70uHx1C6DW2yEZTdK5I66b5v1gYe/dM0jsGyuBqRS&#10;qcyXzNsCyx5viht6TvHx8erF1kzrdMjaHWAhkChjUdZuMK75aXTegmNmbu6lxdbYzBY8NnWZYTjW&#10;qirgAYFcLsMtdhhOMD09PeVw2JC1Kosl0oK1a9dCu7cHQuPFi/8YHBq6paa65sXYmBjLSsQAm+Tk&#10;5Kn8/Pxnzpw589pKx8IVzrW0nW3mxUJJwJEAkBUx4j18Ph/KQBsMho3x8dFh23zHYYKgkOgC25yx&#10;m0pKr/0KwM+hKGCO1NY+kFuQ/+RCC2xWa3xaUvJwbGwsMrkSrhLRSScAANi5c+d1fOW6XX+aKJmq&#10;n9ZA6QkHAACV2KP6+nbvN+68YdddsGxGOus2F+8wRbmgZd9dehuyk1w20tLSWDWqFErlnMfjCTsR&#10;elKiSkDpz++2cn4yZHd396JirmazOTE3NxefMi0jXJteJyQpoUwqwRPsMFyBMczNIRudTZI8YUxs&#10;LDJdp09jNBrn6o7VHcrNy7t786ZNF0kyfB9t01JTxwvy839y/MSJBU/PVyMMw9CXTK5zfkBCmQhV&#10;7tXXVG8pw9VOGCScOfXuHxQi7Qeo/FFE/q2VVftx1T0amNqjR5/MzstdUHvP4XBEJ8THj6jVaqTv&#10;VVwjfO/MSyQjI3Mzjy+UCqU5Re2+4oL/uZz2N1i20xS2tPv3yR4qLyvaCstmJBOVHJPrFHkXHDkf&#10;CNFO2Zhp0sAJEfH4uLgatuuJyclvAo5VZiwBghbFZqB06HPbOX9K7fV6Pbn5+a8vti4zPeMnKOJZ&#10;rXAu6cRjhHKZFFc6YTjD/Lx5CuVtR6PWrHiivbGx8f32jo7KvXv2fL8gL58Teo+BQBAEnZWd/dSJ&#10;kydfAuH3zLDs1LZ2/aNLkdIAw5bKa48rS4zBguIYJNhsNqt+qultkcA9i8Kf2ydJSkrbdpdSqYxC&#10;4Q8DmLpjx36RkZ319YUWuF1ueZwqelij0SShDIxLRHTSKScnJz8hMWnnlf8m+ZoYX2zZnc+0F7zt&#10;8vOhCIyXqg2lh67Pvi86OjoGhr1IRpgiL4ZlS2ER9Pe0dTXBshcCxNzM7J1sC8xmMzQBTFTExcXH&#10;e3hyDSp/QuCxu+0WaC2wy4l2cuLni60ZHhy8LiYmBpke1mqDa+11Yp5fLJOKcKUThjPodNNDPq8X&#10;WcuyMkpVkJiYuOLizF6v11N37NiPpvW60uq9ex8vWr++faVjWgqJiYkT1XurX54YHXtFpVLh58mr&#10;MDs3N3PeJTgGy95Ovv2aNbk5K54sxawOTp/68C0BMfR3VP5srvTrq3bfgkXF0cGcOHnyN2mZGV9a&#10;aIHH45FGK5TDCat0kEFEJ502bdq0Tyb710QHA2RAEl9y66+GNnZ0GGM7Yfi5tUB/8KHP71jVI20X&#10;IyExIdmlYTbCskdOeZu9Xu+Kt6yJRCLRvMnE+uUxrh0Pi4feT5KWlbfGRciRlYEqCPu0QT+BTIMk&#10;FHp7e1vFYrFjsXVbNm9+CkU8qxGGYbiVdOJTYpkEJ50w3KGzs7PZ7XFCG6KyGBKJtKC4eANnKkes&#10;Vqvl2PHjT42Pa3ft3rXrG2WlpVAqZJaDnTt3/jozPcMyPDDwTQAAKN+85SWA9ViuSvOUoWFWpIIy&#10;5TbXoSuuyMuogmELg1kMhmHogZ6Tf5KJrUhanxlACqRRxbcXFKwtQuEPAwAAgDl1+vQfUzPSv7DQ&#10;Ap/PJ1bJFUOrMfEUsUknkiR5aekZ265+3+YDkSKv/Iy1KOavvSnvhO6LIe/c4P7s9TUVN4RqK1LJ&#10;3Vi4fVZph3ai5J6xcyJBkZSUlL7YmtnZWR2KWGASk5Ceb6Xliaj8CRnP/NTE+Cgqf6HAMAydlJry&#10;6GLrBnr7vhIdHQ2lnRTzr9Acm3Io5fmkcqkIt9dhOIPVarWY5819qPzxeHxZfHzcovdD1FisFvPJ&#10;U6de7uzq2r1zx87P79i+432RSORb6bgAACAnJ6erprr6vyfHxr82o9Otu/Lvg/39d6SlpWWtZGxc&#10;5Uxz66lmQRy0iX6VKvKAXC5XwLKHwbDR1nbpvN/TfRjVqZnNGVu6vuTAvQAnsVHCnD5z5k9LSTyp&#10;1Wpk71lcIGKTTlu3bq2KjY2vWHgFAXjClOR5eckNv2jN+Wuo/tKV1vSv1sR/HffPXh2ZRplFk7QQ&#10;hq0Yp3TUqJ3rh2ErVNLT0lgn9sRr1EN+v58TD7iBIJCinVwn9FumHA6HHZ3H0GhobPzDUtZt2bTp&#10;ZYBv9hGPlO+XSsUCXOmE4RQGI1rdw3i1ugClv0DweDzus/Vn/1x/rv7G/Pz8XdV79/73+vXrLxME&#10;2q9nHo8HykrLmvbs3vNtIcnLHB4Y/M7VYsjKyPgrwPeOf4Omaapp3nOWAgQFw16ZfWrXvk0l18Cw&#10;hcEshaYLH/w2Sqo/jcofRebfVrX72ltR+cMAAP438ZSWlXnvQgt8Pp9YHRPbv5qkOCI26ZSXn79V&#10;KBSlLLqQVPGEmo13PdO57kMPxQ+pXasqZXbXg5+veigUG5EIQRAkmS7ZDMue3Czs62nvugTLXiiI&#10;hKIb2a6roqMXFZ3mIjyJCpmeEwAAEG7jBEp/oWK32215hQWvLLZusH/gYGZmZh6KmFYTDENwqr2O&#10;JBlSKOBBSapjMLCwWix6hqGRVQVGR8eui4mJ4Xp1J3P58uXzx44f/+7AwMCWreXlN1fvrX6maP36&#10;TqFAsCw/Kx6PRxXk5w/s3r37LxUVFZ/vuNyxo72j/Y8ej2fBRPXEuHZzUREeUnM1jnX0HulRpEDR&#10;9BTTXukWtWInwAk+DCImJyfGLab2wzyCgqItvBgerzghMXXrXVFRUSoU/jD/B3Pq1KnfZ+Zkf3Oh&#10;BS6XS5GamNS/WgpWIjLppFAolGlp6ZVL3yECkpj1177Qu+68wydcVKtlIYR8WnhgLX1takpyWrA2&#10;IpGCdYXFthjfelj2yGlvq8/n88KyFwLEyNDQ9WwL5ubmoJWBo4QRxyJtk6BcFiQTPWDS2tb25FLW&#10;JajV7xMEEZHftSsF19rrAACAzyP5Kx0DBvNJRkdHu7weN7JWdIlEmrdhQwlndJ0Ww+PxuC80NPz9&#10;2PFj3+ru6dlYUFi4s6a6+vu7d+36W3FRUZcqKsodjF2JWOJet3ZtZ1VV1Vs11dVPVGzbdvfs3FzF&#10;yZMnP3f27Nk/+3w+r9FonMsrLHiOzY6Qx38T3zv+nSmdbvKCWwhNUHwbM79/a0lx2HxuMeHPmZPv&#10;/lEqHvsAlT+rM/W6qt23fhWVP8z/wRw/ceLlnPy8BSU57HZ7TH5ObqdEIpGiDGwliMiH5J2Vldcp&#10;FarywHbxgSR6ze5f9TN1D67p3MMjaV4wvkvVhtJv3Lbpm9/9xdS3g9kfiSQVpJbqZI5sWPZcejsn&#10;RiGrVCoVTbN/TrQTE92o4oFFVFSUysNXLV4lCBGfy2ZC6Q8GMzMzupKamsOD/QO3sK2b1c/kVe/d&#10;+2DdsWOLTr3DLA2G4db0OgAA4POIiLyfYsKX7u7uDpfLqRWJpTko/PH5guiEBE1YahFRFOW/fPny&#10;+csAnP/ffyISEhKSEiQSIjY2NlmpVGYKhcIchmHiGIYR0zQtAgAQAoHAw+Px+CRJzgGGmWcYxmWz&#10;2YbGtdqOru5uVsHrs/X1jyfExd+/0PV5kyl5e8X22+rP1b8B8/81EmjRmxqNSUp9rMca8sCTFJch&#10;a0ta1vaGto7zi6/GYELH4XDYddqLb8YkJe30+iQIhvaQfLGi6OCaNevreno625bfH+YTMEfr6p4+&#10;sH+/cqC377tXW2AyGlM3FhW3NLW2FHOkqGJZiMiH5MyMzE08Pj8IUVcekEQX1vzisuetRzb03Ras&#10;/53ZVFVioiZJp5tBNq6Yy4gT5LkABF1A9i/EOGUjRu0wJ/Sc0tLSCh0WK+sao9FoQBQONNKz8go9&#10;hDQO2Ws9Q9M+t4P9B8lNmI7OzgekQhFr0gkAAIYHBp9JTU19Z2JiIizE0rkOF5NOAh4pWOkYMJhP&#10;8r8VNd2q6LjdqHzGxcUjSXAhgNHr9VMAAKDX6ycBABdhO3A4HPbsbdu+NTww+LOF1szqda/y+fx3&#10;wlEbcjk5cbHlWMvtNWdqPNbbYdirlFHXvK5Rv6afCb/BL5jw5OyZ2r8fvHP9bi9Y/x8o/NldMRvX&#10;bzhwb29v1yGGg9XiEQ5zpLb20QP798cP9PZ9+WoL9Hp9wY5tFSdP15+tpGkaimYd14i4st2MjIzs&#10;pKSkAFrrPo0A+IWpKT87l/AzP0X6g7GwKWFu0z03bP5S8DFEDhKJROpP5kPTc1KYBZzRc0pMSNjF&#10;dj01Pb0xHL844pIyCsy0HFmlUxTh1FmM+rDSdLqCTqebyivIf20pazVx8fV8Ph8nJiDAMAz3kk58&#10;nHTCcI/5edMYSn+xcfHFMpkMT3JcIqfPnHmBJMkFnxP8Pr9oe0XFnShjCgcoivJfNHvPwLJXZNNW&#10;VG9YewCWPQxmMRiGoXu7jr8mE5uRdUT4QO6tu3ZfexCVP8y/wNQePfqVnLzc9xZaMD42VlG9Z++b&#10;IEI15iIu6bR585Z9UpmiJBQbo+PTtU///uRTh/sT3grWRnkWb6tIJBKHEkcksH5z8Q6TyrVu8ZVL&#10;g5jytnDlxM9us7M+CApFwsOoYoGJUBatZggyqPbSYBATjjn9lBaZ7ghkmPMNDfctZeG8yZRcvXfv&#10;r0CE3kxWO0I+gYXEMZxjfn5eR1FUUNpEwSCVynJLSkoClDdYvXi9Xk9GdtYjbGtmpnW/5vF4EdmZ&#10;EAonugZqexQpUA4heYDhVcSI9+CfMwYlly+3XvS5ut9CdYrm8YnVmuTyO6Kjo2MQucR8AoZh6OMn&#10;T96ampa24PfW0MDAzQf2738GROC7QkQlnQiCIDMyMypC+T35fN7ZkeHhZqvVannx/aEXuo0xQWWg&#10;tybNb7uhpvyGoAOJEKJSYvMcQi+0cZCuGTsn2pP4fL5APz29lm3NtE5XjyoemPDEyniU/gS0yzSj&#10;14VtSbvVarVk5eYsqMvxSQZ6+75cVla2Z7ljinQYwL32OpGAFK10DBjMp+nr62vxeFyDqPwJBMKE&#10;pKQkPLEzAOrPnfsN23Wv1yspLy9nnZS7GhnTToxe8IihCYpv9s7srS4v2wfLHgazFBrPv/+7KOn0&#10;cVT+rM606yp33fI1VP4w/wpFUf6Gpos7Y+LitAutGejte2jPnj0R9zuKqKTTli1bdsTGqitCsWGe&#10;NzaeP3/+OAAANDZfbnizjfc6RS1c+rwQKrFHVZQZVRxKLJGAKFkGbWpdjF0+ZBif6YVlLxTUanXi&#10;YmsmJycHUMQCG0Iam4rSH99tHAv3/vITJ0++xHYD+SQWo6kWj64NDZrm3udFJCBw0gnDOUZGRoac&#10;Dsc4Sp/x8Wpog0NWA26325VbkP8E2xrbvPkVPMnu32mdNV+cF8jnYNiK8drUZYkxeIodBik63fSk&#10;xdD+Dkn6nUgcEgRPJC86uHZdcSkSf5h/w+PxuAeHhzaIRKIFf+djQ8Mvl27ciEyPEQURdQPLLyjY&#10;JhKJQxr1rp3Qnvukcvyv3zz3q49GNR8GY2tHDqhMSNAsmpyIVDQJCUlODYD2paaw8gd6O7pbYNkL&#10;hYyMDNb/L5IkKbPZbEYVDywkEonUI4gO6W8oUBiXKewF92mapuaMhr1LXMsrKS4+il8ggoeLlU5i&#10;Abnq26kx3INhGNpgnEM6RTUuPr5YIBDgdtMAOHf+/C/ZrjscjujS0tKIegGBwbHG5tpWieYsLHs7&#10;Bc5r8rOzCmDZw2CWwqmT774qF429j8qf3RVdvK5435dJEp2UBuZfMZvN83a3i7Uww2w0nUhLSwvL&#10;ibBXI2JeeqRSqSw9LSMEAXEA3G73aF9vb8Mn/81kmjf+o83+gdPHDzgDXaY2lFVuKgwppnAmr7Rw&#10;x5zSxtqCFgjEJHf0nKKUymvZrmdmZ9cCDr4YL0ZGdl6Bh5DGovTpc1nDbsLf1RgbGxvMzstl1ea4&#10;wsS4dnP13uqHlzumSIWL0+skAkKy0jFgMFdj3mRCOqhBKpVlFxcXl6H0Ge7Y7XZbXmHhS2xrBDze&#10;SyACdT5CwefzeZssFDRB8Tz79IbKguwlHSBhMLBwuVzOyfGGN8QCF7JDWB+Td9uuPZ+5A5U/zL+j&#10;1WpHouPjatjWKKWydrlcrkAV03ISMUmnqqqq65RR0VtDsTFvmmtsbm6+8Ol/f/2D83+rHVUfCdSe&#10;kE8Lc5MVuaHEFM7IEpRZFI+B1nLinnOMwbIVIsTE2Djr9Ac/TSE7sYCJJiV7jYVWIm2v83scVpT+&#10;lpNjx4//IiUtrXkpa4cHBn6alYVPVIOBi9PrJEKcdMJwE4PBoPX7fSZU/kQicUZGRia01vrVQsfl&#10;jp+yXZ/Vz+RlZWXlo4onXDjZPXS0T57UCsvejihyH57AiEFN/Zm693jMALIBRB6fKE6duPn2mJhY&#10;aLq7mMBpbm4+np2X+62FrrtcLkXx+qKGSBhyEDFJp4yMjDI+n68M3gIDxsfHG66mLeN0Oh0nOu3H&#10;g9F22plHVimVyqjg4wpPCIIgeamSTbDsxdplg7Mj012w7IWCTCaTuVwu1qzz5ORkI6p4YCKSR2so&#10;godMm0YEPDa3w2JE5W+5YRiG7ui8vGQhUqVUdk4oFGItoADhYqWTVMhIVzoGDOZqdHZ2XnK7XAgn&#10;hBIgNjYWaZt2JDA9PT2RlJLcwbYmLzf3h4jCCRsGR0cHGv2yE7DslTmndu3fvJG1mh2DWQaYns7j&#10;r8kl85dRObQ6U6/Zuevmr6Lyh7kqTN2xYz/Pzc9bMOGon55eW7N37+9AmFe6RkTSKTU1NT0pKaUq&#10;FBsul7O7ra315ELX3z/V8V7LXFzAekJF8ZbiirK1IYmbhyP5awuKbLG+dbDsyc2C/t7LPdBOskIh&#10;NTU1Z7E1U1NTCB/w4cGXRCGdXKcg7NOz09phlD6XG7PZbIpL0Fy3lLU2my12d1XVayDMbySo4aKm&#10;k1QIZCsdAwZzNWZnZ/U2mwXZBDsAAFCrNcVYLyRgGIfT+QDbgsG+/tsjpdUCJq2zlkarUDYPw5aE&#10;8sg2qxU7AL4vYxDT1dXe7HV2H0b2gEMQPJG06Pb1RSWbUbnEXBXm+MmTd8Zr1EMLLRjo67979+7d&#10;/w9lULCJiKRTefnWAzK5YmMoNmb0unP9/f0Lim3q9TO6c8NkwGKFsRJ3bG6qatWND04qSCs1yBzQ&#10;WguJaU8rRVF+WPZCISU5mTWJKBaLHQ6Hw4EqHpgQkpgUlP6EjHt+amJ8FKVPFFy8ePGj3Pz815ey&#10;drB/4ODWrVuvX+6YMMuLTEDjpBOGsxgMhn6U/mRyec6aNWtwi12AtHd01PMFfA/bmk2bNrG2969G&#10;jjY2f9Qmgicovg2Y9pdvKApJsgODD+MeowAAIABJREFUCYaGc+/9Nko6VYfKn92tWr9mfc2X8CHB&#10;yuL3+30DQ0NbSXLhrqrx4ZHf5ObmQivoQE0kJJ2I9PT0coIgg/5/YRiampjQLlrFdLJNf2LGKZsJ&#10;1H5JhqQkuMjCF0mCHKqWlWuWM3pOgKHp29iup2WkvwM4WImxGAKBQOgTxWYg9em3TLlcLjRjYtHC&#10;nDx96osy2dJOXmende/GxMTgvvolQtP/3ga90oj4jJjP5wtWOg4M5mpYLGYdytuSSCTOyc3NDekw&#10;cDVC0zSVkZX1Q7Y1ZqPpxwBX4fwLHo/H3WijT8Gyl+o0ZpenJ+6AZQ+DWSp6vX7abGh/h0/67Kh8&#10;eqjcW3fvvf4uVP4wV8dkMhlkUUrWKaVCktcYrppzYZ90Ktu0aVtcvCakG4PDbm9rbGysXWzd8fpL&#10;x1v1ioBb7PLVvsKoqChVcNGFHxKJROpPEUAr1Yyzywdmh6c7YdkLBYIgyLGRUdaJhHan8yNU8cAk&#10;PTM710NIkE6uI1xGpFOVUOL1ej1Or2fJ302F+QWnCYII++/k1YqApAUymQxXO2E4yeTkZL/X60X2&#10;fUsQJBkTE4t0KEWk0Nbe/ke261aLRZ2RkbFom/9q40zf6PEheSI0PZwdMmq/Oj5eA8seBrNUTh7/&#10;+6tS4RiygUQ+ShQbn7j59ri4eDUqn5ir097eXp9XWLDgUAm32y3bUrapNhzfF8Iu4E+zZs2a7WKx&#10;JCsUGzrd5NmpqalFH8YoivKfG/TXB2o/We5K3rA2Z0Nw0YUf6zYVb59XuaCV/8nM/P6+rt52WPZC&#10;IS4ublHNo4mJiYATk1wgITW70AoUaCfXuSwBVw6GE0NDQ925Bfk/WMpa/fT02n01NUtau9rhopC4&#10;gMcIZDIJTjphOElXV1er2+3UovSp0WiKAK7ICZjZ2dkZNm0PAAAoLCi4F1U84ULP4FB3IyWHJihe&#10;bJvYvm/jOiwojkGOx+NxT4w3vCEWOZEdFFidKQd2VN38NVT+MAvCHK2rezQxOXnBYovxsbGKmurq&#10;b6MMCgZhnXQSi8WStLT0naHYoCjKqdVq25a6/lKvvmnaIZ8OxEeSzJ6UkxoLtd2My6hSY/PtQg80&#10;QWpi2tPGFT2n9PT0osXW6HS6sKzekUbFJ3sZIdKXZr/LimyM90pxtK7uRwlJSQvqxX2Swb7+JwoK&#10;ClZNgjpYGMBwLukk5NFCuUwaliXPmMjHbrfbzPPzvSh9yhVRednZ2avm2QcijEQq/QnbgpHBoQex&#10;Bsu/0zpna7TzxVYYtviA5m+NEe+KhFHlmPDj3NljH5DUwDvoPBKkQLLuYFFxaTk6n5irQdM01TfQ&#10;v5dtzVD/wE9ycnLWoooJBmGddKqsqrpWpYrdFooNm81yqb6+/sOlrq9vbK/vmJUHXHUjl/BXzcuI&#10;KFkGVTzUNWvnjNB0fFxcNdv1KFXUjMfjYRUB5SoCiRKtphBD0z6PC1nP+krBMAzdPzjA2qP9SfiA&#10;OCsWiyXLGRMGPiKSFskkYlzphOEsBqOBtXoGNhKJJH/NmjV4KlIQdPf0sLbp+/1+QU529hpU8YQL&#10;tRdbPmyXJgXckbAQ5b7Z6j1bSlmf+zCYZYLpaj/6R4VkfsmFEaHicKvWFq6r/hJOtK48BoNhNik1&#10;9Q62NVKhqF4kEolRxRQqYZ10yszILOPz+SFpJU1Oas+azeYlj1n1+/2+5lHqUqB+4pSCVSESrE7Q&#10;JLo1AJp4aJxN1q8fmoLWox8ixNzMLKvQniYx8Q0QhiLiAABASGKSUfqLIp06i0GHtN1jpTAYDLMJ&#10;Kcm3LmWty+VS7Ny+4y2A21IWhIvtdWK+XyyXilfN4QIm/DDPm3UMQyOrGiYIUhAbG5eGyl8kMTs7&#10;O6OMipplW5OdnX0PqnjCBafT6Wi0MdAExWM8Vs2mxFjWicUYzHLR29vV7rJffhsAdMNTPHTOrbv3&#10;3vBZVP4wC1N/rv7NrJycBTWnHQ5H9K7KyldBmLwvhG3SKTExMTk5JbUqFBt+v884PjbWGui+KaNn&#10;KtA9SjGhDHRPOFJQumbnrMIOrdxPbhb093f1dcCyFwoikUg0bzKxJmbmzeZjqOKBCUmSPL84LhOl&#10;TwlwzE1Pjg+j9LmSnD9//p3svNwlCUMODw5eu3PnzjuXO6ZwhWa4N71OyqekMina9lQMJhBGRoYv&#10;ezxupN+5ao0mrMr/OQQTp1E/zbZgZHDom+EoJrvc1A9pT47KND2w7O0QOg/kZmbmwbKHwQTChfr3&#10;f6eUTB5F5c/nF0XHacpuV6s1Cah8YhaEOd9w4VahUOhaaMFg/8DB8vLy61AGFSxhe7Patm3bNXK5&#10;ojQUGxbLfNPZs2cXnVr3aXpGZrrHrIqxQPYkRJGJgfoJR2QJyiw/n4ZW6sdMeVppmqZg2QuFpMTE&#10;RU9stVotJxJkgZKanpHpJaVIq/EElMMwO6PXo/S5wjBn6+vvkEgktqUsnhrX/kWj0SQtd1AYOEh5&#10;HqlcIsKVThjO0tfX1+10OpBWl0ZFqQqTk5PxFLsg6OnpYdVz8fv9gqysrHxU8YQLHT19bU2M8iQs&#10;ewX26Y2712bvg2UPgwmEubnZGdNc2zt80gtFq2wpWFypB7bvvAmLinMAp9PpEEolNWxr5nT691Uq&#10;VQyqmIIlXJNOREZGZjlBkCH1nE5ox+s9Ho870H09A2M9BpfYEMieaCkdvQpOpAgyVVIGzRoDaI8B&#10;7QMyG+np6YuK683MzOhQxAKbpLScQhsjR9pex/OYxkGYtiIGi9vtdlEEqFrq+szUtHosFvvvcLG9&#10;TsBnBGIRD2txYTiL3+/3mYyGJQ01gIVYLMkrKiraitJnpDA1NaUVi8UOtjV5ObmfRxVPONFisDe4&#10;eCLWn10gVCh5eyUSiRSWPQwmEE6deO9PEuHYe6j8EQAAvqTo9pKSTbi1lAN0dHSczy8s+DXbmuJ1&#10;6+u4nmfgdHALUVJSsikuPmFHKDa8Xs/EwMDAxWD2WiwWs97ODyi5IODRQplMFtGtF3lrCtbbYnzQ&#10;Sunj7YoB3eBkwKLty4VYJLqe7XpCQkIfV6bsBYoiJiHDxUiiUfpkXPNhmaALld7e3ra8wgLWtokr&#10;zM3NZe2rqfkZCJN+bVQwDPem1wEAAJ8X2kEIBrPcmEymMZT+eDy+LDYO6zoFCZOakf4s24LR4eEH&#10;uf6isRJ8dLH1gw5p0jlY9kqdU7uuKS/7DCx7GEwgeL1ez/jwub9JRY5xVD4dbkVB/tq99/D5fAEq&#10;n5gFYeqOH79PpVIt+N40OTFRWr23+mGUQQVKWN6o1q5bt1MikYQ0htdkNDQ2NjaeCXb/uBGMBbJe&#10;xKNFUUpFVLD+woHUtembDXIHtFJvmZnX39fVy5V2NWJ4cOhGtgUKVdSbqIKBDV+siEad1vC5rAFV&#10;C0YQzNG6usfjNeolTZIa6O17EFcKhAc8ksBVaRhOMz8/r6MoP7QKkKWgVqsLUPqLJAYGB//Kdt3n&#10;84nT0tKyUMUTLtjtdluDg4DWYiejPIpNasV2gA+AMCtEw4VTtYDqP4zSp5vKuWX33htxNSUH8Pv9&#10;PqPFXMm2Znhg4KeZGRmc1Z8Lu6STUCgUpadn7AzNCgMmJsYbQtEKMjspcyDreQTgicXhM9YwGMQa&#10;eQ5Ug9OeNoYjgsEqlUpF0zTrC+Xs7Cy0iSmoIf9/e/cd3kZ2HQr8zgCDXkg0dgLsRawqVBeput5q&#10;r9eRa1ze8zqO7VT7uSQvyff8vrzE+Wyv47zYee5xXOIt3rXX2yStuiiKkihK7GBDIUESRCXKoM68&#10;P5x11vFyMBQuLgbg/f2X6Ow5xyKFcufec+WlyGeOJWORIOqaQsEwTHrRbud883izeDR6XqlU4nlB&#10;/4EV6LFMSkziJ4KYoE1OTt6M0fQsypqlpfpOvV6/LW7whW1xcdFKkiTnZ9W21lZ809RbGFxcvmRX&#10;mGZg5TsAAg/0dXfuhZUPw7aIvTfy2g9UCu+Wb1C/X8mUpERftvt0eXk5ni8qADabbbahufmzXDGl&#10;Wu1liqIkqHraioJbdOrv73+wtFR/IJscNB2dvnfv3n3vcgIAAH845d9KvJhkxZRYVLRfSGQymTxV&#10;Re2BlpAFDO0O26Dly1JtTU3GJ7UOpxPabSmIEWm5EemTUhkRC8bCge260wkAAMDa2pqr2mL+IJ/Y&#10;VDIl3de395cAP2UFAAhzphMAAFAivOiECZvdbrdF6TCyIxoAACCXK5t7enqy+ty2XbEsyzS2tHDO&#10;8nDa7Z8B+L3hd9y8Nz58i9BehJWvNrredMBSyfthEYbBNjMzORYLjf0csCyyC5aC0aoHDhx6/A9Q&#10;1cO4nT139iuV1VWbngIKBoJlJ44d/xcgwPeEglt0qqur3yMWU/pscng860NjY2N3sskRppPhrcSL&#10;SEYkEomK9uhF557uQ/6SGMR5TqoZl9UpmHlOFRUVRzPFeL3eglxEqaisqkqSShPKmioQWVlfcSyg&#10;rClEly5d+lF9Y8MZPrG2hYWjx44dezLXPRUCoc50klCkIJ8uYdibsOvr60iHiYvF4pKysrI6lDWL&#10;ic1u+x7Xn8fomKqmpsaCqJ1Cwt7yRgfjJLXpdeNbdUiZfsCg1xth5cOwrbpy8YXvaJRLW755/X4R&#10;AACxouPdu3bty/KUEQYDy7LM5PT0Sa4Y6/T0R3bt2nUMVU98FdSik8lkKquuqRnIJgfLMozTYR8G&#10;WR7PiNDJcCpN8h4azTCEII6J5UppraE1LI2VwcqnDIhnrJMzY7DyZSsSCr+X68/NFss1oRwF3Koa&#10;S1N7mFAj3TorYWOBJad9EWVNgWKvXb/+TolEwutDsX1+4f9VV1dbctwTdp8kYgIvOmGCF/D7l1DX&#10;NBpNgp0zIXRWq/Veppj2trZ3o+il0Lxyc/TFe8qqQVj5usNLhx7c3YUHimN54/N5Pd61289R4iSy&#10;ERURWtPS1Hb8w3iouDB4vd71iprq01wx4UDwFY1GI6hZ0gW16HTo0KFH1GptVke46Gj47vDw8GvZ&#10;9hIIxwLBhIT3P3iSBGQylUpmW1eoqEoltF1OAADALgtnnpNIJBKvuFwdXDFiCfVzVP3ApjFW1YcZ&#10;BdKdTlQy4IzFYtCePhayaDQaoWTS43zjy42mq/iNX5ikFCnNdw8Ylsma221LpZLrKGvqDYZulUql&#10;RlmzWKTT6VRTS8tPuWJWlpY/CwR4nCLfAoGAfyhKQhsoTrFpar9efpQkyaI9uYAJ3/lzv/iRTDT/&#10;PMqasVT9E8dPPv4hlDWxzV29evXZhqamlzb781QqRe3u3fkSEND7QiEtOhFms2UvQWQ3M2NlxXXF&#10;ZrNlfawnkUwnUqyI904nAABIpdJbii8UpjJTeawc7IKVj2BBOraOduYEl7Kysoy7gFwuF7SreVGj&#10;5God8pck2utEXFHQ7o2NDTW3tX6dT6zf56s6eeLEPwMBvZGgJtSZTjKKLOrLIrDiMD42dpOmo0h3&#10;msrlyobe3l58C+d9WnWvfZPrzyORSGllZWU1qn4KyXXH2uUluR7acf6+xNrx43t3cx5vwbBcSqVS&#10;Sdvc1Z8qZBFkr+PJtESjM+1+d0UFfp0RCPbKtaunuU5K2G22g8ePH/84yqa4FMyiU0dHR4/JVH4o&#10;mxzpdDrucDhHYPTD/nobDu+dOPEUGY9EaaTXFKPSuntHv0cdgTjPST2zPOOA8nOCwWKx7MwU41xa&#10;sqLoJRdE8pJy1DXTdNCNuqbAsWfOnv20zmBw8Am2Tk0/2dXVtW2/wAl1ppNcQsjz3QOGZeL1ej2h&#10;jSDSG+woSlJeWVnZhLJmMZmamsp4Y9WO9vYnUPRSaAZHRq/dFukuwspniG9U7KnUHYSVD8Pux9DQ&#10;pTNsYvIZlDWD0coTBw49LphFjO2OpuloppMStrn5bwhlLEfBLDp1d/cclSsUbdnkiIQ3bl27dvVl&#10;GP1IKLFEQqR5z++gUyLa4ynMQdOZKMo0dUlxGtqXLYVfNDM7ZUU66JSLVqN5iOvPSZJMB4NBZGer&#10;YWPlRuQDXlOx0JZuf9wO0ul0annFdZhvfJKOnZPJZNt0kUOYm7zkFNimPw+s0Hg8HmhXyfNlMBiQ&#10;3pJaTOLxeKy+seEsV4zHvf4FINQXx/xib/noawlClICV8Igk9mCDxdwIKx+G3Y/R26/+QC1fv4Gq&#10;HgEAEMl2nN6z52DGy5UwNH59UqLtG1wxFaayyyKRSIyqp80UxKITRVESs9lyONv30qXlpcsejwfK&#10;HINSjVxXIkmU8I33RkSedLooj9cRZI0c2tE6AABgl2OCmecEACCcNvt7uALqGhteAlkOps8Xvd5g&#10;jIs0FShrEiyTTsaiIZQ1C4XL5XKYG+p5XU2bSCTkA0f6vwe24ZcMFuCdThiWjWAwsIL6bctoNPVI&#10;JBI89+w+BUOhp7j+fCMYNJWVlSF9Py8Ur9y69+K4qvo6rHyt4eVdJzqaHoSVD8Pux9ycdSoaGnsO&#10;AAbZ98tITN3U0HL0QxRF4YtThIE9e+7sn5bqdMubBfi83ppTJ099DeT5+0JBLDodPnz4VKlOfyCb&#10;HKlUasNut0E7slWikpSIRAzvQYLLARb5bTEoNLe3dIR1KWhH6wgWpGkBzXNSKpVKmqY5h5+mUqkX&#10;UfUDm7m+uZ0mldBuHeRDS4ZdAc+KYH7GQnP+/Plvm+vqrvCJnZ2ZeU93d/e22+Yv1ON1CopV5rsH&#10;DOPDbrdPxmJxpHOdFApVQ3d3d1aXwWxnExMTGd8XOjo63oGil0Lj8XrXr9Pi12HmPKAVH5fL5QqY&#10;OTFsq65cfOG7WvnSKyhrRlP17zx+8p0fRlkT21wqlUq6vZ5+rhjr1NQnu7u6slpLyVZBLDrVNzT0&#10;UZQkq9u1NoL+oSuXL0P7RymlRFt6WrcWTK3Bqi0k1e2WPo86nNWxxzczbqinlqbtt2Hly1Z1dXVD&#10;phjn0tIQil5yobTc3BxMq5EOBZSx0fWVJTu0oZ5FiL15+9YjYrGY122X6Xji5e23e0CYm7uUUgYv&#10;OmEFYXx8/E48FkV6oYNEKjVbLHWcN8Fim4tEIpHqmhrOz0dBnx8fsdvEjSX31RW5DtoDr13R5aMP&#10;7tv9CKx8GHY//H6/b33t9nMUlfChqplOU+pS467TVVXVtahqYtwcDsd8Q3PTZ7hiEnTsrEKhyNvn&#10;VMEvOun1ekNNTe1AtnkcDvvlaDQKbZC3QUMZthLvDSW8sGoLibxcBfVMuzIoss5Nz07CzJmNmurq&#10;jMPrl5eXkT4thomSq0pRfzylmKjX7V4rykVYWEKh0IamtJTXh1maptUnjh17CmyjLxpC3ekkF7MK&#10;giAE/76KYbFYjPb5fYjfawmg0+nwl5T7xzKA/QeuAL/PV20wGIyoGiokV27duTQi0l2ClU+Vimn6&#10;TOrDYBu992LCdP7cL34sI+dfQFkzGK04vv/gO/BQcQE5e+7cU1U1NZue6kokEvKD+/c/D/L0miX4&#10;D8dHjhx5VKXS9mWTI5lMrC4szN+C1RMAAKikhIpv7EZcsrHqjazArC8EUqlUlq6ioG6VZ5Zjd4CA&#10;5iOxDMt5G4xMLgtHo9Eoqn5gE8tLkB6tAwAAUdxrAwL6GQvVzVs3zza1ND/NJ3ZmavoPGxoaoO04&#10;FDqCIAT5IZ8iGUoul+O5TlhB8Ho986hrGk1lPSRJ8h5NgP22sfHxc5liOjs7H0XRS6FhWZa5FYhf&#10;SwES2vyb/SB4cndnBz4yiuVVOp1OzVsv/VghC82hqkkAAAhp++m+vYdPoKqJcWNZlhmbGD/FFbMw&#10;N39yoL//91H19GaCX3Qymy19ItHWjrL9V36/d2hwcPA8rJ4AAKBaR9TwjbWFNbbRKfsozPpC0Lmn&#10;+2CgJAZtnhPJgBS9HuZ1ZTwKBEGQtoUFzhsaas2WZ0EBL6CwCoMZdU2G9hfdAmyOsBcvX/6wRCKh&#10;+QTrSkpf2S5f5gS54gQAoESAUqmUvB9IYFg+BQOBVZZleB3jhUWlUjXs2LGjG2XNYhIIBPxGo5Hz&#10;eDodCv8FEO7LZF69MjL+4ri6GtpIBHPU3XKwvnIAVj4Mu183h6+dZxJTz6L8QhKNqRvqmwc+KJVK&#10;ZQjLYhz8fr+3rKrynVwxTpv9X8vKyipR9fQGQS86tbW1dZaVV/C+QnwzDrvtaiqVgvbBSq/XGWq0&#10;Sd5bxBd91ILN7rTBqi8UpWZj+4Y0Vg4rnyGsnnZO2m7CypctPlvUw5HIqyh6yQWNRqNNiEt4L57C&#10;kooGPahrFqpYLEbLVEpeN+T4PJ7a48eOfTLXPQkBy7IswxBCueHyNyQiRqJUyPFcJ6wgzM7OjtJ0&#10;dBZlTZlM3tzc3LwTZc0iwyrUqr/jClhfX6/X6XR6VA0VktU198pQTAJ1oPghFfOAXqfb0sgNDMuF&#10;kZsvf1+jcF9DWZNO1D1+/MQ7P4KyJsZtcHDwhcbmJs5LrurM5kuoH1QLetGpt7f3uFyuyGonTTwe&#10;nZ+cnIT6D7CnvaGnSk1X8Y2/60yNggLeDbMZaYWyHWY+hV80PW+dm4aZMxtms7kzU4zD6RDM0POt&#10;Mtc3t8UIJfLZD8k4HUJds5DduXPncmNz8/N8Yhdm5/6xpKSkNNc9CQEDhLfoJBUxUpVSjnc6YQXB&#10;arVO0XQU8e5iApSUliK9vKLYjE9MvJQpprOzk9fDiu3opssz6JaWbHq9+FZ1h5YOPbyn5+2w8mHY&#10;/VpcmLdGg2PPEwDdDtYUQ6m0hl3vrqmptaCqiWXEXr569T0ymWzTWdbra+7GB06d+luAcFesYBed&#10;RCKR2GypO5Tt34XHs359ZGTkBqS2AAAAtNXp28vlEV47fNJpMu1w04I5MgaLwWgwxcoB1KeVzHJM&#10;UItzRoOB81wsAACsrKwgvf0HJkOlpSXIqJHudJIR8Q065HOjrFkE2KuD1z5IkmSaT3Df7j0/BEV+&#10;tIIFgGUYILhFJ5koKVPKZXinE1YQGIZJe72eCdR1y8rKu0GRv0blktvtXlVrNOtcMal4At9it4kL&#10;w7dfH6EM0AaKS9i0ZK9OemS7HG/HhO3Shee/q5Y7foWyZjBa1r/3wNvxUHEBoWk6SlDi41wx1qnp&#10;z7W1tfWi6kmwi04HDx46odMZDmaXhQUOu30IQF7IMBtlvOfgTAZKJq/dmbsKs74QtO3pHFjXRKDO&#10;c4p5wkJawCE87vX3cAWUlpa6EolEAlVDsEkUGj1DkGKUNVVExOVecXLOo8B+VyQSCZdXVb2fT+z8&#10;7Owjra2tRT0zhWFYhmGFt9NJLmbkSrkELzphBcPn9UK7Qp4vlUrd2NTU1IK6bhFhTeVlnLfYra6s&#10;tJWUlJSgaqiQMAyTvhVMXE0DgteDHD76kusnjvbt4vyCh2EoBIPBgNt181mJOIZslAUBACCoHaf3&#10;7evP+LAeQ2d8fHy4ua3161wxIhZclMlkSC7AEeyiU1NT016KkmQ1L4iORsZu376d8aaPrTAY9Ma9&#10;lvR+vvGjy7KRuXkb0pkJKKgqNA1JcRralytjSD3lmFgchpUvW1KpVOrzejl3ARnLy34GBLQza6vE&#10;8hIT6prSdNS37LTbUNctBlevXX2mvLKS164ErVL1PEEQgn19zxbDsIwQj9cpRAmFSiHFx+uwguHz&#10;+ZZTqdQGyppyuaKlra09q1uJt7vJqalnM8V0dnTiL4CbeHV06ldT6ipoM0SN8WDl/irDEVj5MCwb&#10;F87/6mcS0fwLKGtG48o6S+OR30e1gIHxwp45e/bTOr1+000dNE2r+w8f+QlAsDNWkF9KSkpKSmtq&#10;zAPZ5lldXbk6Nzc3A6Gl33h4oPeRXoOP91a0UTtddLfWAQAIskoOdTuewi+aXpidh/qzykZlRUXG&#10;QfE+vx/qgiZqhELPexg+LOJkwBmPx2Oo6xYDlmUZ5/LSY3xiPR6P5eDBg0/kuqd8YQFghbjTSUal&#10;ZUq5BC86YQVjYmLiZiwWRXbNNgAAEARJ6XQ6PNcpC0tLS3apVBrliiFY9vMAH7F7S0sul/N6XAZ1&#10;oPgBCX2qrra2HmZODLsfDMOk56Yu/ptCtoH0e1UkWf/OYyef+G8oa2Lc0ul0anXd3c8VM2e1vuPg&#10;wYOcN97BIMhFpyNHjjyi1mj3ZpODZZmkw2G/BaunN/TUqXpkVJrX1ZALQe3C8IQL6jwpIWhsbWqP&#10;6FPQjtYBAADjit0FAto1VGs2Z/z9czgc91D0kgtyuVyRpHS8j4nCQsS8S6hrFhOHw7HQ0tb6TT6x&#10;66ur/yaRSKS57ikfhHq8DgAAxCIC6ZFVDMvG8vLyUiQSWkRdt6ysrAN1zSLD1tbVPcUVsLy01KNW&#10;q9WoGio0t1Z8g16pehVWvvbw8p5TXS0Pw8qHYdm4fXvoMhOfeg7lFyuGESs0ut7TZnNdA8KyWAZO&#10;p3OxvqnxT7liVpeWn9Xr9Tm9XEqQi04WS12fSCTKanteOBwaGRwcfAVWTwD8+mhdn5nZxzf+zori&#10;9o3b94pu0am2o36fWxVuhZWPZIhkdD2MfK4EF7lUmvEmErfbDe3DCmqW+qaWGKlAfsVvig7iIeJZ&#10;On/x4qfFYnHGm0lSyZT06MDAp1H0hBrDsgwLCMEsUr+ZWIx2ThqGZYn1rHumUBfVarWt1dXVyHfb&#10;FpPZudmfZIrp7Ow8hqKXQnTuxq0zdySmKzBz7teIjkmlUl4PpjEs127deOl7WsUa1N/xTDaiZUf2&#10;7Hv0YwDvshSUc6+//k/VNTWcN663Nbecz+VoDsEtOjU1NbWWV1RkfS7a5Vq6vLa2tgKjpzc81N/z&#10;cJfe28U3/sZ8/AbLsoJ8Gp8NeZmqARDwfneMIdWUY3xeMPOcAADE4vwC5zGm8oqKyXQ6nULVEGym&#10;qrrWIKtB/oE/SYf8qGsWm1gsRpsqKz7IJ3Zuxvq3arVak+ueUGMYhmFY4d1eBwDe6YQVnmAw4EK9&#10;0VgqU7Z0dXXxno+J/a7FxcWZTLeaSsVifMRuE+l0OnVzIw31C/ku2jXw0IE9j8LMiWH3y25fnA8F&#10;7v2cINJxVDUJAABLtZ8+cPCQrr/jAAAbTUlEQVTYg6hqYpmxLMvcHR/jnPO34nJ1nDp58i9y1YPg&#10;Fp127959SqFQ8V7YeSvpVCpst9lGYPX0hp46Ne+jdc6w2jkys8a5oliIJBKJNF1F7YaZU+EXTS/O&#10;Lwpm2HpJSUlJKpWiuGLUWs3TqPrJBamqxJgCYqRP40iWSSXjdAhlzWJ19erVpw0Gg41P7KGDB7+c&#10;43aQYxjAsIAU5E4nSkRyvnZgmNC4XK7ZRCIJ9SFdJiKRSKE3GPBOpywwDJNuamn+FleMw+7Yq1Qq&#10;8Y2amzhzb+alaVUVtM/q6hRdstekPgwrH4Zl69L557+nljl+hbJmLK60mOsPfUAulytQ1sW4BQIB&#10;n6my4h1cMXMz1v/d2NgIdYTOGwS16ESSpMhssRzM9qHMRigwfOXKlZchtQUAAMBoNJj6LOktHK1T&#10;j1y9MXoVZg9C0Lmn+2BQG2+HmZNZpoU1z6mmJuPRwTW3+yKCVnJGLNciP1qnIcOuwLpLUMcoCxXL&#10;skwwEuY19M86Nf2k0Wgsy3VPKDGsMG+vAwAAiZiU5LsHDNuKsbGxW/FYFPlrs8loakNds9jYHI7v&#10;Zorp6OjgHCK7nS06HAtDSTnUgeL7wcbJ3h3tu2DmxLD7FQqFNlaXhp+RUjGk4y0i8fp3HDv5xEdR&#10;1sQyu379+i8bm5s5bzZUyeSXcjETVlCLTgcOHDiq05kOZptnyem8HAqFoF4B/OCR7oe69b5uvvFD&#10;8/HrhXz8ajN6i2lHUE5XwcpHMmQi6ok4YOWDoaKiYiBTjMPhmETQSs6Qebi5TgaiHpfTNo+6brGa&#10;np4erWto4HWD4q7enV8DRXTEgmVZlmGEeXRZQuFFJ6ywBIPBQCAYmEZdt6RUt8NgMOR0cGmxs1qt&#10;GS80USkU/wNFL4Xqljt43U+p1mHlM0fdrQNNNSdh5cOwbF288NIzFDH3PMqaaVYk15T2nq6ra2hC&#10;WRfLiL105fL7ZHJZeLOAUCikP3706PcA5O8Nglp0ampq3ieRSLJa0EilkusLiwvQj7Vt5WjdalS5&#10;enfOMwq7ByGgKpRQn0yaQsop29jcEMyc2YqEI+/NFOPz+bwoeskFiqIkSamhDnVdSTrq8XjWoX2w&#10;wwA7PjnxYT6BszMz7zGZTOU57geZX+90IgW56CQVE0V5YyBW3LweD/Ij7gqFsqW3tzfrB43bWSqV&#10;Sja1NHMe97ctLPbjYy6be+36zZdHZWVQTyYcUDInS0tLdDBzYtj9YlmWsU6e/zelbAPppRHBqOng&#10;7r2P/gEoooeexSAWi9FAJOK8ZMI6PfO+vXv3Qp3LJZhFJ41Go601mweyzRPwe29cu3r1LISWfmOr&#10;R+tGVjW3L1wbuQCzByHQG/TGeDmAumVY7hNN2ReEs/tFJBKJV5aXO7liLPV1lwt5QLzZUt+YIOR6&#10;1HXJmNcGBHSMshisrq4uN7e2/JBP7K7e3r/PdT+oMAzLsAL9XZJSJF50wgpOMBhYYVkG6fuaSCTW&#10;Go0mC8qaxWhtff0bmWI6dnQcQtFLIUomk4mbofRlmDm7Qs6Dj/T1cs5OwTCU7ty5eS0Vn3gO5Qcn&#10;AgDAiFp/7+Ch4w8jLIvxMDExcau5rfUprhife/2XJSUlpbBqCmbR6ciR/kc0mhLeCzubcTgdVxOJ&#10;BNQp/Vs/Wpe8nkwmEzB7EIL2vs4BjzoKd56Tix4DAvryWFZWVpkphhSJkG5Rha28trFtA2hqUNdl&#10;aB/SQbXbxdDw8J/zibNOz3ywtLQU+WJjLjAMyzCMMGc6ySgCX5eNFRybzTaRSMQXUdc1Go3NqGsW&#10;m8nJyRuZYkq02j9D0UuhOjcx94pVVQnthIKUTUv36WT9ubx+HMO2anjwxe9oFasXUdaMJZS1tXWH&#10;3q9QKPCFBsLCnjl79rM6g2HTETcMw4h6Orteg/U6JpgXQ4vFvFskEmf1CxmPx+zWmRnoR7W6LOou&#10;vkfrPDG5Z2zBl/GMfSFSlmvqE1RKBSufKE3EhTbPyWKx7MwUs+xyFfSAeLm6tCwOpBrUdZP0hgd1&#10;ze3A7/d7m9tav84ndt/evUUx24NhGEaom7XlEkKe7x4wbKsmJibu0lHaibquXm/oUqvVyN+Pikk8&#10;Ho/VNTRwDsNemJt7m1QqxQvim7AuLM7cSCvPw8y5J+U5NrBnF+cRFgxDaWnJaQ/6Rp8jiXQMZd1w&#10;vO4dx07goeJCk06nUytrq5wXTTgdjj0nTpz4Exj1BLHoVFdX11hRUT2QbR6f13P9xo0bVyC09BtG&#10;o8G018Ls5xt/Z1U7cu7KCK/hvgWGEFUrMi7IbIUxpJ5avGsdhJkzW1qNJuP51eXl5TkUveQKlYeb&#10;6wALQCoeDSGvu00MXr/+N3zirFPTnyuG2R4MK9ydTnIxXnTCCk8ikYj7fJ4J1HXlCmXTzp07D6Cu&#10;W2xCkTDnMQkAANjR3p71aYJiNrK+MbQhUfhh5TPFAtUHaowDsPJhGAyXzr/wA5XM/iLKmgwrkqlK&#10;e083NDRlvB0cQ2tpaclW19jwKa6YBevsV81mc2O2tQSx6NTX1/eAUqXqyS4LC5xO+xDsWTsPHul+&#10;qNfo7eUbf30hPRiLxWiYPQhBY0tTW0SX3gEzp9xHTjlsDuTb+TkQSw7Hu7kCRCJRKhgMBlE1lAuk&#10;Qg/t9kG+FCTtj274kF7Xup0Eg8FAprPZb9i/f/8Hct1PrjEMyzCsMBedFFIWbyHHCpLP511AXZOi&#10;JKby8vIG1HWLzcTERMaZREaD8Y9R9FKoXh68+eJdaTncgeKS2Mna6iozzJwYlo1IJBJ2OW88LaHo&#10;VZR1Q1HjgZ19j34M4KHigvP6+fPfrDHXDnPFGEpKL4vFYiqbOnlfdCIIgjRbLAey/R2k6ejk6Ogo&#10;9OHdXRZ1l1Sc5jUYNhiXBScWA+OwexCC2s76/W51COrNdcyKsOY5KZVKZTQS1XLF1DU0vAgE1PNW&#10;kSQpSssMyD/gK0FkZX3FifwLzXYyeP36F/nErS27vkqSpCjX/eQSy7IsC1hB/jtUSNiC30mGbU9+&#10;v38lnUZ77AIAAIxGY9ZPULe7cDgcrqquvsMVM2e1Pk5RlARVT4UmHo/HboTZSzBz7ggv9T3Y0/YY&#10;zJwYlq3LF1/5uYSYQz6flhW1nD585BT+9yAwLMsyo/fuvY0gNn+YGwgEKk6eOPHPIIsFm7wvOu3d&#10;t++IwWDK+laNdffq4OTkJNRZSiaTsWyvJc3/aJ1bO3Lmyp0zMHsQCnmZqgEQ8H5fxCkyFnWH7LDy&#10;wVBVVVWfKSaRTPwKRS+5UlNrtsRFSuTH6yg25l9y2m2o624n/7Hb6duZ4mKxmLK3p4fzDLfQMSzL&#10;MCwpyJ1OSgmrAvhJHlaAZmZmRuJxehZ1XYPB1I3nDWWNZUniHzIFtbe17UHRTKG6ML342ryyfAxm&#10;zv1a8TGJRIJvNcUEg2VZZmr89R8qZQGkR6rpuKKqynLgfSqVSo2yLpZZIBDwG8rLOG/ctE5NP7mz&#10;t/e+vz/kfdGptaX1gEQiq80mB8syaYfDcRNWT2944HDX23qNvi0crWMHw+Fw0c2tkUgk0nSVeBfM&#10;nIawamr+7qyg5jnV1NRkXPx0Li1lvCVGyCprG9vCrLoadV0q4XfCvlUS+123R0Z4zXZSKVVfAgW8&#10;MMIwLMMKdMehVMRIJRIJ3k2AFZz5+fnZaCSC/GGQQqls6Onp6UNdt9iMj4+fzRRTUV7xSRS9FKoJ&#10;6+z4MKu+CDPnzthK/0MH9jwKMyeGZeve3dtDSXriGdQfpMIxy9uPnnjiScRlMR6GhoZ+1dTS/BxX&#10;TDQUfu1+Fw3zuuikVCpVtbXmrJ+4RyLh0Rs3brwGo6c367aou/kerQsnqPC4baMoj9Z17OraH9Qm&#10;2mHmlPvIySWH0wYzZ9YY9l2ZQlwulw1BJzmjLDVVR1m5Hnlh2reEvOY25Ha7V80Wy7VMcUsOx+6S&#10;kpJSFD3lwq8XnQhBLjpRIoZSKpV4rhNWcFiWZbze9UnUdSUSaW1trRnqZ4ztyO/3+wwGg40rZnZm&#10;5r3ZzuUodrfXQ4NhsWwDVj5NIlq6t0x7GFY+DIPlxuCL39MqXEgvv2JZkVSp6T7d1NwKdU4wBgV7&#10;4dKlD8jl8k030CSTScnePXteBPfx4Dqvi079/f0Pa7SlWd+msbriuuJ0OqE+nTOZjGV767Zwa926&#10;7s6ZK6PQF76EQF9n6gjKaai7Y5gVGvktOVwIgiBtCwtHuWLkcnkoGo1GUfWUC5RcrcvH/pY0HcBD&#10;xNFg133ez/AJ7O3tfTzXzeQKwzIMwwBBHq+jSJZSKuR40QkrSH6/34m+KgH0Br0Ffd2iwyq1mr/L&#10;FNTa0sJ7B/929PLQ7RfvKSozPrzZin1g40RXW2uWFyZhGFwu17Iz6L37PEmmkH63CdHGvT27HnoS&#10;FPCO+2IVj8djaQIMcMXYFhb7jx099tGt5s7ropPFUrdHLBZrssmRTqdph8M+AqunNzxwuOttvQb+&#10;t9bdWCSuBwIBaFetComkQgV1gDiVEtERd8gGM2e2DAaDMVNMjcX8DBDokR6+RApdZT7qJulwUf7b&#10;EKLx8fFhhVKR8YbFRJT+DCjQN3yGYRmhti4VMVKVUq7Kdx8Ydj88Ho8zlUoif702GU09IpFIjLpu&#10;sRkfH894FXpNdc3HUfRSqKLRaORGGFyEmbMuutZ+vMX8Npg5MQyGC68//wOVxPZL1HUZovX3jvQ/&#10;wDlDCMuPqampO81trV/mirEvLHyrsrKyZit587boVFtba6msqh7INk8kHLx15cqVlyC09Fu2crSO&#10;ToroCUdIUDt3YNHpdYZ4OdgJM6c+rJieH7UKap5TbW1tR6aYUDj8Kopecohg5MaMw9JhI1kmlYxH&#10;i27WmVCxLMuYyss/nyludXW1VaVSFeTiCMuyLAOEudNJKkpLlQoZ3umEFaSxsbHhGE3Po66rUKrq&#10;Ozo68E6QLLnd7lW1Wu3lirFOT38EL/BxuzTnOGdTlk3BzLlfkT6u1WpLYObEsGzRNB1ddgw9LaNo&#10;F8q6saS8ssp88P1qtTqrzSdYTrBnzp79Qqbj2tUVFVe28l6StzedYydOfoiQK3ujTHYbR9Y86/f8&#10;fr8PUlsAAADKykzlWzlaN+rRj565er0oj9a193UO+DRRyPOcRJPLziVB3Vyn0xs/sLLG+TkNeDye&#10;OUTt5ERFZVVVQqQqQ71XSyMKu/zryza0Vbe3e2Njz1NS5TczxfX27nzsypXLP0bRE0xCHiQuF6fl&#10;KoWsIBfztrOamlpLualiS0/t3oo/6Fufm5udhtFTPqytra2EYrSHVCK+XEgia+rs7j5+9+7dW2gL&#10;o9HW3r6boiRyrhjb4sK9jY2NjLtUM2BNlVXfcU9Of44raPfuPQ/euDGUcVfUdjU6MTVyp+uhUTnr&#10;hbbTvyq8euR9A/v+4Ju/eO1LsHJiGAyXL732wun3dR0DoOtTKOuGaPOjR4+/62O/fOH7nLtqMPTS&#10;6XTK5V47nmZFmz6EWlrzmvsHjv/44oVz72MYJp0pZ94WnUpKdHUSksx6p9X5c+e+BaOfN1Mq5Moe&#10;vZf3E7cr8+Cy272+BrsPIRBLKUWMSkFdhY5Oel+HmQ8CIhaNtooznNZxOp3Ir5KGiaaj0SCrtaCu&#10;G2Wkuqnxu9CPwGKb83q9nr6+pjHXsquTK04ulxfkIMeZOduMQVZuyHcfb0UtjqvHZxaL8lKJYhYM&#10;wjkeT9N0Qc/9AwAAl9Nx2WAwIT4KRIBYLFa0O2K9Hs8yJZFw7p5PJpNJGLUWF+d/LCYA56JTSYl2&#10;HwAALzpx+Mmk859O1jDvhZaQYSR1KlET+PXZcEE+NMG2LfbMy9/+60Mnv/4JFhDITkGxgJQotN2n&#10;JRLJP+EbroXH6XQunDh56gvWaeumswKddvsjjY2NO6xW671M+fKy6KRWqzUWs+VD2eZJJhPLU5OT&#10;YzB6erNPvav3j2TUqoxv/M/OWX8KuwehoA7pPwFAtg/eftv8yMwlqAmzJJFIJC6nYx/F8TKr0+ud&#10;Dqctgq4r+Coqa8w0kOtQ15WTiUAqlYLyYRrjh2GYtExKfZkiwb9yxdkX5v8cAPCXoMA+AKfT6bRR&#10;Hs04hy0fZFRaJpfJOHc0YMKzsbERhLDLpCiM3b37+q6de5DX3b2r70+effrpb4ICez3iw+12r6Cq&#10;NTs7O97W1EwnEolNX4fmpme+QJLkX/N5Or1d3bw7NpRo2uXWxTdMsHKejsz+978vLf2cz+/n3lqP&#10;YYgFAgF/Mvzix8Sqx76Dsm4oqt/z+Lv++Cs/+8mXke6ywvg5d/bMl44e6X/MYbe/5QkwJhlXSKXS&#10;63K53JjpoVteZjodPXoMyuCw64NX/wZA/nBCkqToE3vcW/rFH5+0FuVTbYlEIl3WBffCzrvsXHbA&#10;zpmNqspKc6YYg8n4M1DgH4RNNQ15uZK6NG6HegsMxs+M1Xo+U0wqmZKaTKZyFP1sJzKZhPdDCwwT&#10;msXFBWs+6spk8mapVMprlibGibXU138tQwzR2JCfzwQFhP3KhoZzx9j9+GB/35Owc2IYDGdfe+4H&#10;Mgm9irpuONn9ydpaC/KZsxgv7Mjd0YdIktz0AUU8HlccOnDwOZDhhp98LDoRhw4P/C2MRBcvXngB&#10;Rp43a29tbBeRjIhv/PdHK75brE+K6prqW2HnrF0teT2dTqdg581GbW1tX6YYr88ntCOBW6apbOM9&#10;pwymlG/+dj7qbnerq6u8hkI2NzcfynUvsLEsK+gFYLlMinc6YQUrGAwGWZbNy+casxl/8YDBOjf7&#10;o0wxDQ0NH0HRSyF74drws7BzfpJ1fBEPcseEiGGY9NzEt96Zj9oHBj79AhDqtcTbXDAYDJQaDY9y&#10;xSzMzb3tyJEj7+OKQb7oVFtba5ZIJNXZ5olGw/d8Ph/UAeIAAPDRR9q39ATi2y/PQZ8pJRQNB9ve&#10;DjtnbNjzQ9g5syWXyR7LFGO32zOeVRW6kLr1VD7qBlZtk/mou92xLMs0tbRk/MAsk0g/hqIfmIS+&#10;6KSQSRX57gHDssCuu1eRX6ENAAC9vb1H81G32CwuLs4QBMF5w+fC7NynCALd/JZCFIlEwq9rGp6D&#10;mZNiUlT/np349xwTpLujt4a0irXLqOuG6JLO/oEH87LghWU2PDz8alNry8+4Ypbtjh9xnZ5A/mbz&#10;tgcfgvIF58L5czk5Wvfx3e5PbOW/uXNv6g7MHgSE8PayW/q74GNuZAb5C1kGxOL8Qsbjnh6Px42i&#10;mVwhCIL0MKVN+ajtWV2y5aMuBsBGOPSTTDGL8/MnxGIxhaKf7UKlkOLb67CCNjk1kZch0x2dXR/M&#10;R91iwzBMuqm15dtcMalUiqqvr29B1VOheur2whdh5/yfFtlTAO/qwISJPX/mK5w7VnJFY3rPT2V4&#10;JqZQsRcuXvywQqngnH3ZVFd/gSTJtzwxhnTRiSRJUVtbx2dh5Lp27dpZGHnebEdb046tHK17erLi&#10;34t1QLJWq9WGpLEy2HldS8tO2DmzodVqtalUivMLd0VV1ZjQjgRulUajgXoD4Vb4vMV5s2MhmJub&#10;u84nrr6uDvpR2lwS+k4npVyizHcPGJaNyYnJG/moq1Zr+/AiOBwOp/O7mWKaG5t+H0UvhWxiZnZ8&#10;Q6KEcrvlG+ojqztqq6tqYebEMFhWV1aWleI7/4i6LsOS1Due+NOvAbwgK0jxeDyWZJgBrpjV1dXW&#10;UydP/a+3+jOki069vb19BEHwXtTZjM+7/lo0GoV+k9iTj7ZtaRfWN1+2fQN2D0LR3NUK/eoa80rJ&#10;GaHNv6qtrc34ZVupUj6NopdcMpZVVOWrdmhjYyNftbc7t9u9JqbEGa+hra+vh3K5A/ZrGqU0b4u8&#10;GAaD0+mw5at2dXU1/jIOwczMzGimmMX5+T/DR+y4sSzLfDWq/zzsvJ861A19SDmGwfLL57/xBQKg&#10;n+0XSuz4WF1dfSPquhg/09PTd5vbWr/EFTM7Pf2Xra2tPf/1/4/0jeahhx75Kxh5zpx59e9g5Hkz&#10;kiRFH9vp/vhW/pvhkYlh2H0IhemQ5f2wc0ZvrAtunlNlRUXGc/VrbvclFL3kUnltQ1s+6opAOplM&#10;JotyN2CBYOsbG/81U9Cqa+WPQAE9WRL6TieNksKLTlhBo2maTqVSUHd38NXd3VNwlxsIUSqVSja1&#10;ND/DFZNMJmW1tbV4eHsGP792k3OWyf04HZn9Q3yUCBOqWCxGx4I/z8tlA3sOf/qXeDFcsNjXzpz5&#10;S6PRuMAVRJHkRalU+ls3OSP7gSqVSpXeYHoQRq7bt2/zOjKyFR3tzR1bOVr38kLFS4lEIuMOgkJE&#10;EARpb9z4AOy8c3dmrsLOma1oJPLuTDEOh2MKRS+5VFLVtjcfdcuBaxhAnr2Gbc2a2/3vmWJCGxvG&#10;0tJSHYp+tgOtgtLmuwcMyxLrdNqgf9Hmo7u75735qFuM3OvrGXfkt7W2Qn/IWGw2NjaC1zR1L8PO&#10;+9ihvXhwMiZYr5/9xY/lUnoJdd0IrWk9euzh06jrYvwwDJO2Ly/1c8VEI1HtwJH+n4A3PdBGtug0&#10;MHCU86o9vpwO2/eTyWQCRq43++gjrVu6te7rLy59DXYPQlFRWVHFEGzWxyD/q5VlF/IXLi4ikUjs&#10;WlruzhTn9/uh35KIWkzbcjwfdanQYl7mgmD/aXZ29jafuJaWlgO57gUWoe900ipFJfnuAcOyNTkx&#10;/lo+6ur0xgfwU244JqemMr4HO+32z4AC2umaL18eXfpr2Dk/XxL+KsB/95hAsSzLzNz9Rl4WRhW6&#10;0z+Sy+X4JmCBWllZWTLX13OOJZqzWh8/cODAb8Z3oHpTJ/oHjv4fGIleffVl6IPNSJIU/eHu1U9u&#10;5b8ZvDU+CLsPoWjp23EMdk6zq+QVoc1zKisrq8wUY6mvv8CyLOe1wwWAWGXLe/NROOJevJePuth/&#10;CoVCoVKdbnmzP29qaX6GIUDL0NDQr1D2VcxKFWRpvnvAsGxNT0/n7XbeioqKjO/PWGaxWIy21Ndf&#10;4IyhY6qamhoLopYK1ujk1J2IWBaCmVMX3zB1trZ0wcyJYTCNjY3e0ihcr6OuywJC9PYn/uz/Arwo&#10;K1jnL5z/jtliucYVs7bs+rlOpzMAgO4HSajVajWMRKFQKATgH9fZcn+hUKiYhyND+3m9IUc/t2xl&#10;/N8p0L63CvrPk68i+fsreKdOnfrc/Iz179/4v0mSTNc3Nf7VjeHhfwkEAnmZ25Kl+/6dvp9dUlv9&#10;byKRSATg33us8OH3juKwXT7roLBdPh9j2Jvh9wJsM7zfX/DqIYZhWJFrbGzcwSZT4zqDwSGmqD+6&#10;eevmK6lUCg94xzAMwzAMwzAMwzAMw+6fSCQSNzc1dQK8TRnDMAzDMAzDMAzDMAzDMAzDMAzDMAwr&#10;ZP8fZJUp29WQpZsAAAAASUVORK5CYIJQSwECLQAUAAYACAAAACEAPfyuaBQBAABHAgAAEwAAAAAA&#10;AAAAAAAAAAAAAAAAW0NvbnRlbnRfVHlwZXNdLnhtbFBLAQItABQABgAIAAAAIQA4/SH/1gAAAJQB&#10;AAALAAAAAAAAAAAAAAAAAEUBAABfcmVscy8ucmVsc1BLAQItABQABgAIAAAAIQDZbDSdeM8AANX7&#10;BwAOAAAAAAAAAAAAAAAAAEQCAABkcnMvZTJvRG9jLnhtbFBLAQItABQABgAIAAAAIQAr2djxyAAA&#10;AKYBAAAZAAAAAAAAAAAAAAAAAOjRAABkcnMvX3JlbHMvZTJvRG9jLnhtbC5yZWxzUEsBAi0AFAAG&#10;AAgAAAAhAAZZ7ZvhAAAADAEAAA8AAAAAAAAAAAAAAAAA59IAAGRycy9kb3ducmV2LnhtbFBLAQIt&#10;AAoAAAAAAAAAIQCrcBuxYUgAAGFIAAAVAAAAAAAAAAAAAAAAAPXTAABkcnMvbWVkaWEvaW1hZ2Ux&#10;LmpwZWdQSwECLQAKAAAAAAAAACEANS6Bs80cAwDNHAMAFAAAAAAAAAAAAAAAAACJHAEAZHJzL21l&#10;ZGlhL2ltYWdlMi5wbmdQSwUGAAAAAAcABwC/AQAAiDkEAAAA&#10;">
                <v:group id="Group 7819" o:spid="_x0000_s1027" style="position:absolute;top:7800;width:10772;height:4233" coordorigin=",7800" coordsize="10772,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Hb9xgAAAN0AAAAPAAAAZHJzL2Rvd25yZXYueG1sRI9Pa8JA&#10;FMTvBb/D8oTe6iZKVKKriNTSgxT8A+LtkX0mwezbkN0m8dt3BaHHYWZ+wyzXvalES40rLSuIRxEI&#10;4szqknMF59PuYw7CeWSNlWVS8CAH69XgbYmpth0fqD36XAQIuxQVFN7XqZQuK8igG9maOHg32xj0&#10;QTa51A12AW4qOY6iqTRYclgosKZtQdn9+GsUfHXYbSbxZ7u/37aP6yn5uexjUup92G8WIDz1/j/8&#10;an9rBbNkmsDzTXgCcvUHAAD//wMAUEsBAi0AFAAGAAgAAAAhANvh9svuAAAAhQEAABMAAAAAAAAA&#10;AAAAAAAAAAAAAFtDb250ZW50X1R5cGVzXS54bWxQSwECLQAUAAYACAAAACEAWvQsW78AAAAVAQAA&#10;CwAAAAAAAAAAAAAAAAAfAQAAX3JlbHMvLnJlbHNQSwECLQAUAAYACAAAACEAPYh2/cYAAADdAAAA&#10;DwAAAAAAAAAAAAAAAAAHAgAAZHJzL2Rvd25yZXYueG1sUEsFBgAAAAADAAMAtwAAAPoCAAAAAA==&#10;">
                  <v:shape id="Freeform 7820" o:spid="_x0000_s1028" style="position:absolute;top:7800;width:10772;height:4233;visibility:visible;mso-wrap-style:square;v-text-anchor:top" coordsize="10772,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A0MxQAAAN0AAAAPAAAAZHJzL2Rvd25yZXYueG1sRI/BbsIw&#10;EETvlfgHa5G4gUNR0yhgUNUC7ZWUA9xW8ZJExOtgG0j/vq6E1ONoZt5oFqvetOJGzjeWFUwnCQji&#10;0uqGKwX77804A+EDssbWMin4IQ+r5eBpgbm2d97RrQiViBD2OSqoQ+hyKX1Zk0E/sR1x9E7WGQxR&#10;ukpqh/cIN618TpJUGmw4LtTY0XtN5bm4GgVHd/ksdFMctld9WX9sfLafUabUaNi/zUEE6sN/+NH+&#10;0gpeX9IU/t7EJyCXvwAAAP//AwBQSwECLQAUAAYACAAAACEA2+H2y+4AAACFAQAAEwAAAAAAAAAA&#10;AAAAAAAAAAAAW0NvbnRlbnRfVHlwZXNdLnhtbFBLAQItABQABgAIAAAAIQBa9CxbvwAAABUBAAAL&#10;AAAAAAAAAAAAAAAAAB8BAABfcmVscy8ucmVsc1BLAQItABQABgAIAAAAIQBLIA0MxQAAAN0AAAAP&#10;AAAAAAAAAAAAAAAAAAcCAABkcnMvZG93bnJldi54bWxQSwUGAAAAAAMAAwC3AAAA+QIAAAAA&#10;" path="m,4140r10772,l10772,,,,,4140e" fillcolor="#d4dee3" stroked="f">
                    <v:path arrowok="t" o:connecttype="custom" o:connectlocs="0,12211;10772,12211;10772,7978;0,7978;0,12211" o:connectangles="0,0,0,0,0"/>
                  </v:shape>
                </v:group>
                <v:group id="Group 7817" o:spid="_x0000_s1029" style="position:absolute;top:4071;width:10772;height:3720" coordorigin=",4071" coordsize="1077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k0RxgAAAN0AAAAPAAAAZHJzL2Rvd25yZXYueG1sRI9Pi8Iw&#10;FMTvC/sdwlvwtqZV1KUaRcQVDyL4BxZvj+bZFpuX0mTb+u2NIHgcZuY3zGzRmVI0VLvCsoK4H4Eg&#10;Tq0uOFNwPv1+/4BwHlljaZkU3MnBYv75McNE25YP1Bx9JgKEXYIKcu+rREqX5mTQ9W1FHLyrrQ36&#10;IOtM6hrbADelHETRWBosOCzkWNEqp/R2/DcKNi22y2G8bna36+p+OY32f7uYlOp9dcspCE+df4df&#10;7a1WMBmNJ/B8E56AnD8AAAD//wMAUEsBAi0AFAAGAAgAAAAhANvh9svuAAAAhQEAABMAAAAAAAAA&#10;AAAAAAAAAAAAAFtDb250ZW50X1R5cGVzXS54bWxQSwECLQAUAAYACAAAACEAWvQsW78AAAAVAQAA&#10;CwAAAAAAAAAAAAAAAAAfAQAAX3JlbHMvLnJlbHNQSwECLQAUAAYACAAAACEAohZNEcYAAADdAAAA&#10;DwAAAAAAAAAAAAAAAAAHAgAAZHJzL2Rvd25yZXYueG1sUEsFBgAAAAADAAMAtwAAAPoCAAAAAA==&#10;">
                  <v:shape id="Freeform 7818" o:spid="_x0000_s1030" style="position:absolute;top:4071;width:10772;height:3720;visibility:visible;mso-wrap-style:square;v-text-anchor:top" coordsize="10772,3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cxDwAAAAN0AAAAPAAAAZHJzL2Rvd25yZXYueG1sRE9NawIx&#10;EL0L/Q9hhN501lK1rEaRQqG34tZDj8Nm3CxuJukm1fjvm0Ohx8f73u6zG9SVx9h70bCYV6BYWm96&#10;6TScPt9mL6BiIjE0eGENd46w3z1MtlQbf5MjX5vUqRIisSYNNqVQI8bWsqM494GlcGc/OkoFjh2a&#10;kW4l3A34VFUrdNRLabAU+NVye2l+nIZDOAfEe7bZhu/npvr66OMatX6c5sMGVOKc/sV/7nejYb1c&#10;lbnlTXkCuPsFAAD//wMAUEsBAi0AFAAGAAgAAAAhANvh9svuAAAAhQEAABMAAAAAAAAAAAAAAAAA&#10;AAAAAFtDb250ZW50X1R5cGVzXS54bWxQSwECLQAUAAYACAAAACEAWvQsW78AAAAVAQAACwAAAAAA&#10;AAAAAAAAAAAfAQAAX3JlbHMvLnJlbHNQSwECLQAUAAYACAAAACEALWXMQ8AAAADdAAAADwAAAAAA&#10;AAAAAAAAAAAHAgAAZHJzL2Rvd25yZXYueG1sUEsFBgAAAAADAAMAtwAAAPQCAAAAAA==&#10;" adj="-11796480,,5400" path="m,3720r10772,l10772,,,,,3720e" fillcolor="#eaeff2" stroked="f">
                    <v:stroke joinstyle="round"/>
                    <v:formulas/>
                    <v:path arrowok="t" o:connecttype="custom" o:connectlocs="0,7803;10772,7803;10772,4083;0,4083;0,7803" o:connectangles="0,0,0,0,0" textboxrect="0,0,10772,3720"/>
                    <v:textbox>
                      <w:txbxContent>
                        <w:p w14:paraId="5628D569" w14:textId="77777777" w:rsidR="00476B1A" w:rsidRPr="002B28EE" w:rsidRDefault="00476B1A" w:rsidP="00307077">
                          <w:pPr>
                            <w:jc w:val="center"/>
                            <w:rPr>
                              <w:lang w:val="ru-RU"/>
                            </w:rPr>
                          </w:pPr>
                        </w:p>
                      </w:txbxContent>
                    </v:textbox>
                  </v:shape>
                </v:group>
                <v:group id="Group 7815" o:spid="_x0000_s1031" style="position:absolute;left:1753;top:6380;width:2;height:1434" coordorigin="1753,6380"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Xz4xgAAAN0AAAAPAAAAZHJzL2Rvd25yZXYueG1sRI9Ba8JA&#10;FITvQv/D8gre6iaKWlNXEdHiQQS1IL09ss8kmH0bsmsS/31XKHgcZuYbZr7sTCkaql1hWUE8iEAQ&#10;p1YXnCn4OW8/PkE4j6yxtEwKHuRguXjrzTHRtuUjNSefiQBhl6CC3PsqkdKlORl0A1sRB+9qa4M+&#10;yDqTusY2wE0ph1E0kQYLDgs5VrTOKb2d7kbBd4vtahRvmv3tun78nseHyz4mpfrv3eoLhKfOv8L/&#10;7Z1WMB1PZvB8E56AXPwBAAD//wMAUEsBAi0AFAAGAAgAAAAhANvh9svuAAAAhQEAABMAAAAAAAAA&#10;AAAAAAAAAAAAAFtDb250ZW50X1R5cGVzXS54bWxQSwECLQAUAAYACAAAACEAWvQsW78AAAAVAQAA&#10;CwAAAAAAAAAAAAAAAAAfAQAAX3JlbHMvLnJlbHNQSwECLQAUAAYACAAAACEAvMV8+MYAAADdAAAA&#10;DwAAAAAAAAAAAAAAAAAHAgAAZHJzL2Rvd25yZXYueG1sUEsFBgAAAAADAAMAtwAAAPoCAAAAAA==&#10;">
                  <v:shape id="Freeform 7816" o:spid="_x0000_s1032" style="position:absolute;left:1753;top:6380;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VvwwAAAN0AAAAPAAAAZHJzL2Rvd25yZXYueG1sRE+7bsIw&#10;FN0r8Q/WRWIrDkUFFDAIKiEY2oHHwHiJL3FEfB3Fhpi/r4dKHY/Oe7GKthZPan3lWMFomIEgLpyu&#10;uFRwPm3fZyB8QNZYOyYFL/KwWvbeFphr1/GBnsdQihTCPkcFJoQml9IXhiz6oWuIE3dzrcWQYFtK&#10;3WKXwm0tP7JsIi1WnBoMNvRlqLgfH1bBZWP9zzg+zuW2i9fvidtd7man1KAf13MQgWL4F/+591rB&#10;9HOa9qc36QnI5S8AAAD//wMAUEsBAi0AFAAGAAgAAAAhANvh9svuAAAAhQEAABMAAAAAAAAAAAAA&#10;AAAAAAAAAFtDb250ZW50X1R5cGVzXS54bWxQSwECLQAUAAYACAAAACEAWvQsW78AAAAVAQAACwAA&#10;AAAAAAAAAAAAAAAfAQAAX3JlbHMvLnJlbHNQSwECLQAUAAYACAAAACEAlBJFb8MAAADdAAAADwAA&#10;AAAAAAAAAAAAAAAHAgAAZHJzL2Rvd25yZXYueG1sUEsFBgAAAAADAAMAtwAAAPcCAAAAAA==&#10;" path="m,l,1434e" filled="f" strokecolor="#fbae38" strokeweight=".82058mm">
                    <v:path arrowok="t" o:connecttype="custom" o:connectlocs="0,6380;0,7814" o:connectangles="0,0"/>
                  </v:shape>
                </v:group>
                <v:group id="Group 7813" o:spid="_x0000_s1033" style="position:absolute;left:1821;top:6380;width:35;height:1434" coordorigin="1821,6380"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uYjxwAAAN0AAAAPAAAAZHJzL2Rvd25yZXYueG1sRI9Pa8JA&#10;FMTvBb/D8gre6iZKqqSuIlKlByk0EUpvj+wzCWbfhuw2f759t1DocZiZ3zDb/Wga0VPnassK4kUE&#10;griwuuZSwTU/PW1AOI+ssbFMCiZysN/NHraYajvwB/WZL0WAsEtRQeV9m0rpiooMuoVtiYN3s51B&#10;H2RXSt3hEOCmkcsoepYGaw4LFbZ0rKi4Z99GwXnA4bCKX/vL/XacvvLk/fMSk1Lzx/HwAsLT6P/D&#10;f+03rWCdrGP4fROegNz9AAAA//8DAFBLAQItABQABgAIAAAAIQDb4fbL7gAAAIUBAAATAAAAAAAA&#10;AAAAAAAAAAAAAABbQ29udGVudF9UeXBlc10ueG1sUEsBAi0AFAAGAAgAAAAhAFr0LFu/AAAAFQEA&#10;AAsAAAAAAAAAAAAAAAAAHwEAAF9yZWxzLy5yZWxzUEsBAi0AFAAGAAgAAAAhAMdq5iPHAAAA3QAA&#10;AA8AAAAAAAAAAAAAAAAABwIAAGRycy9kb3ducmV2LnhtbFBLBQYAAAAAAwADALcAAAD7AgAAAAA=&#10;">
                  <v:shape id="Freeform 7814" o:spid="_x0000_s1034" style="position:absolute;left:1821;top:6380;width:35;height:1434;visibility:visible;mso-wrap-style:square;v-text-anchor:top"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ptvwAAAN0AAAAPAAAAZHJzL2Rvd25yZXYueG1sRI/BCsIw&#10;EETvgv8QVvCmqUJVqlFEEAQPotX70qxtsdmUJtb690YQPA4z84ZZbTpTiZYaV1pWMBlHIIgzq0vO&#10;FVzT/WgBwnlkjZVlUvAmB5t1v7fCRNsXn6m9+FwECLsEFRTe14mULivIoBvbmjh4d9sY9EE2udQN&#10;vgLcVHIaRTNpsOSwUGBNu4Kyx+VpFMTyFu9OWWqrNKV2VpfOHs8LpYaDbrsE4anz//CvfdAK5vF8&#10;Ct834QnI9QcAAP//AwBQSwECLQAUAAYACAAAACEA2+H2y+4AAACFAQAAEwAAAAAAAAAAAAAAAAAA&#10;AAAAW0NvbnRlbnRfVHlwZXNdLnhtbFBLAQItABQABgAIAAAAIQBa9CxbvwAAABUBAAALAAAAAAAA&#10;AAAAAAAAAB8BAABfcmVscy8ucmVsc1BLAQItABQABgAIAAAAIQCUbaptvwAAAN0AAAAPAAAAAAAA&#10;AAAAAAAAAAcCAABkcnMvZG93bnJldi54bWxQSwUGAAAAAAMAAwC3AAAA8wIAAAAA&#10;" path="m,1433r34,l34,,,,,1433xe" fillcolor="black" stroked="f">
                    <v:path arrowok="t" o:connecttype="custom" o:connectlocs="0,7813;34,7813;34,6380;0,6380;0,7813" o:connectangles="0,0,0,0,0"/>
                  </v:shape>
                </v:group>
                <v:group id="Group 7811" o:spid="_x0000_s1035" style="position:absolute;left:1822;top:6380;width:33;height:1395" coordorigin="1822,6380" coordsize="3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3PxgAAAN0AAAAPAAAAZHJzL2Rvd25yZXYueG1sRI9Pi8Iw&#10;FMTvC36H8ARva1rFdalGEVHZgyz4BxZvj+bZFpuX0sS2fvuNIHgcZuY3zHzZmVI0VLvCsoJ4GIEg&#10;Tq0uOFNwPm0/v0E4j6yxtEwKHuRgueh9zDHRtuUDNUefiQBhl6CC3PsqkdKlORl0Q1sRB+9qa4M+&#10;yDqTusY2wE0pR1H0JQ0WHBZyrGidU3o73o2CXYvtahxvmv3tun5cTpPfv31MSg363WoGwlPn3+FX&#10;+0crmE6mY3i+CU9ALv4BAAD//wMAUEsBAi0AFAAGAAgAAAAhANvh9svuAAAAhQEAABMAAAAAAAAA&#10;AAAAAAAAAAAAAFtDb250ZW50X1R5cGVzXS54bWxQSwECLQAUAAYACAAAACEAWvQsW78AAAAVAQAA&#10;CwAAAAAAAAAAAAAAAAAfAQAAX3JlbHMvLnJlbHNQSwECLQAUAAYACAAAACEAWPTdz8YAAADdAAAA&#10;DwAAAAAAAAAAAAAAAAAHAgAAZHJzL2Rvd25yZXYueG1sUEsFBgAAAAADAAMAtwAAAPoCAAAAAA==&#10;">
                  <v:shape id="Freeform 7812" o:spid="_x0000_s1036" style="position:absolute;left:1822;top:6380;width:33;height:1395;visibility:visible;mso-wrap-style:square;v-text-anchor:top" coordsize="3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eMyAAAAN0AAAAPAAAAZHJzL2Rvd25yZXYueG1sRI9Ba8JA&#10;FITvQv/D8gq96UZr1UZXsZZC8VAw7cHeHtlnEpJ9G7Jrkvrr3YLgcZiZb5jVpjeVaKlxhWUF41EE&#10;gji1uuBMwc/3x3ABwnlkjZVlUvBHDjbrh8EKY207PlCb+EwECLsYFeTe17GULs3JoBvZmjh4J9sY&#10;9EE2mdQNdgFuKjmJopk0WHBYyLGmXU5pmZyNgvTr+ZWPv8muLKbn91P1tr+UtFfq6bHfLkF46v09&#10;fGt/agXzl/kU/t+EJyDXVwAAAP//AwBQSwECLQAUAAYACAAAACEA2+H2y+4AAACFAQAAEwAAAAAA&#10;AAAAAAAAAAAAAAAAW0NvbnRlbnRfVHlwZXNdLnhtbFBLAQItABQABgAIAAAAIQBa9CxbvwAAABUB&#10;AAALAAAAAAAAAAAAAAAAAB8BAABfcmVscy8ucmVsc1BLAQItABQABgAIAAAAIQAyIEeMyAAAAN0A&#10;AAAPAAAAAAAAAAAAAAAAAAcCAABkcnMvZG93bnJldi54bWxQSwUGAAAAAAMAAwC3AAAA/AIAAAAA&#10;" path="m32,l,,,1395r2,l2,2r30,l32,e" fillcolor="#211f20" stroked="f">
                    <v:path arrowok="t" o:connecttype="custom" o:connectlocs="32,6380;0,6380;0,7775;2,7775;2,6382;32,6382;32,6380" o:connectangles="0,0,0,0,0,0,0"/>
                  </v:shape>
                </v:group>
                <v:group id="Group 7809" o:spid="_x0000_s1037" style="position:absolute;left:1853;top:6382;width:2;height:1392" coordorigin="1853,6382"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eAgxgAAAN0AAAAPAAAAZHJzL2Rvd25yZXYueG1sRI9Ba8JA&#10;FITvBf/D8gRvdRMlVaKriFTxIIWqIN4e2WcSzL4N2W0S/71bKPQ4zMw3zHLdm0q01LjSsoJ4HIEg&#10;zqwuOVdwOe/e5yCcR9ZYWSYFT3KwXg3elphq2/E3tSefiwBhl6KCwvs6ldJlBRl0Y1sTB+9uG4M+&#10;yCaXusEuwE0lJ1H0IQ2WHBYKrGlbUPY4/RgF+w67zTT+bI+P+/Z5Oydf12NMSo2G/WYBwlPv/8N/&#10;7YNWMEtmCfy+CU9Arl4AAAD//wMAUEsBAi0AFAAGAAgAAAAhANvh9svuAAAAhQEAABMAAAAAAAAA&#10;AAAAAAAAAAAAAFtDb250ZW50X1R5cGVzXS54bWxQSwECLQAUAAYACAAAACEAWvQsW78AAAAVAQAA&#10;CwAAAAAAAAAAAAAAAAAfAQAAX3JlbHMvLnJlbHNQSwECLQAUAAYACAAAACEAuFHgIMYAAADdAAAA&#10;DwAAAAAAAAAAAAAAAAAHAgAAZHJzL2Rvd25yZXYueG1sUEsFBgAAAAADAAMAtwAAAPoCAAAAAA==&#10;">
                  <v:shape id="Freeform 7810" o:spid="_x0000_s1038" style="position:absolute;left:1853;top:6382;width:2;height:1392;visibility:visible;mso-wrap-style:square;v-text-anchor:top"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I0yxwAAAN0AAAAPAAAAZHJzL2Rvd25yZXYueG1sRI/dasJA&#10;FITvC77DcoTeiG6Umkh0I1Yo9aIX9ecBjtljEpI9m2a3Gvv0XaHQy2FmvmFW69404kqdqywrmE4i&#10;EMS51RUXCk7Ht/EChPPIGhvLpOBODtbZ4GmFqbY33tP14AsRIOxSVFB636ZSurwkg25iW+LgXWxn&#10;0AfZFVJ3eAtw08hZFMXSYMVhocSWtiXl9eHbKKhHoyL+6un+/vk6f0Hpzj/tR6LU87DfLEF46v1/&#10;+K+90wqSeRLD4014AjL7BQAA//8DAFBLAQItABQABgAIAAAAIQDb4fbL7gAAAIUBAAATAAAAAAAA&#10;AAAAAAAAAAAAAABbQ29udGVudF9UeXBlc10ueG1sUEsBAi0AFAAGAAgAAAAhAFr0LFu/AAAAFQEA&#10;AAsAAAAAAAAAAAAAAAAAHwEAAF9yZWxzLy5yZWxzUEsBAi0AFAAGAAgAAAAhALeojTLHAAAA3QAA&#10;AA8AAAAAAAAAAAAAAAAABwIAAGRycy9kb3ducmV2LnhtbFBLBQYAAAAAAwADALcAAAD7AgAAAAA=&#10;" path="m,l,1393e" filled="f" strokecolor="#211f20" strokeweight=".08325mm">
                    <v:path arrowok="t" o:connecttype="custom" o:connectlocs="0,6382;0,7775" o:connectangles="0,0"/>
                  </v:shape>
                </v:group>
                <v:group id="Group 7807" o:spid="_x0000_s1039" style="position:absolute;left:1896;top:6380;width:35;height:1434" coordorigin="1896,6380"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9vMxgAAAN0AAAAPAAAAZHJzL2Rvd25yZXYueG1sRI9Ba8JA&#10;FITvBf/D8oTe6iaKjURXEdHSgxSqgnh7ZJ9JMPs2ZNck/vuuIPQ4zMw3zGLVm0q01LjSsoJ4FIEg&#10;zqwuOVdwOu4+ZiCcR9ZYWSYFD3KwWg7eFphq2/EvtQefiwBhl6KCwvs6ldJlBRl0I1sTB+9qG4M+&#10;yCaXusEuwE0lx1H0KQ2WHBYKrGlTUHY73I2Crw679STetvvbdfO4HKc/531MSr0P+/UchKfe/4df&#10;7W+tIJkmCTzfhCcgl38AAAD//wMAUEsBAi0AFAAGAAgAAAAhANvh9svuAAAAhQEAABMAAAAAAAAA&#10;AAAAAAAAAAAAAFtDb250ZW50X1R5cGVzXS54bWxQSwECLQAUAAYACAAAACEAWvQsW78AAAAVAQAA&#10;CwAAAAAAAAAAAAAAAAAfAQAAX3JlbHMvLnJlbHNQSwECLQAUAAYACAAAACEAJ8/bzMYAAADdAAAA&#10;DwAAAAAAAAAAAAAAAAAHAgAAZHJzL2Rvd25yZXYueG1sUEsFBgAAAAADAAMAtwAAAPoCAAAAAA==&#10;">
                  <v:shape id="Freeform 7808" o:spid="_x0000_s1040" style="position:absolute;left:1896;top:6380;width:35;height:1434;visibility:visible;mso-wrap-style:square;v-text-anchor:top"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Z2HvQAAAN0AAAAPAAAAZHJzL2Rvd25yZXYueG1sRE+9CsIw&#10;EN4F3yGc4GZThapUo4ggCA6i1f1ozrbYXEoTa317MwiOH9//etubWnTUusqygmkUgyDOra64UHDL&#10;DpMlCOeRNdaWScGHHGw3w8EaU23ffKHu6gsRQtilqKD0vkmldHlJBl1kG+LAPWxr0AfYFlK3+A7h&#10;ppazOJ5LgxWHhhIb2peUP68voyCR92R/zjNbZxl186Zy9nRZKjUe9bsVCE+9/4t/7qNWsEgWYW54&#10;E56A3HwBAAD//wMAUEsBAi0AFAAGAAgAAAAhANvh9svuAAAAhQEAABMAAAAAAAAAAAAAAAAAAAAA&#10;AFtDb250ZW50X1R5cGVzXS54bWxQSwECLQAUAAYACAAAACEAWvQsW78AAAAVAQAACwAAAAAAAAAA&#10;AAAAAAAfAQAAX3JlbHMvLnJlbHNQSwECLQAUAAYACAAAACEA9YWdh70AAADdAAAADwAAAAAAAAAA&#10;AAAAAAAHAgAAZHJzL2Rvd25yZXYueG1sUEsFBgAAAAADAAMAtwAAAPECAAAAAA==&#10;" path="m,1433r35,l35,,,,,1433xe" fillcolor="black" stroked="f">
                    <v:path arrowok="t" o:connecttype="custom" o:connectlocs="0,7813;35,7813;35,6380;0,6380;0,7813" o:connectangles="0,0,0,0,0"/>
                  </v:shape>
                </v:group>
                <v:group id="Group 7805" o:spid="_x0000_s1041" style="position:absolute;left:1897;top:6380;width:33;height:1395" coordorigin="1897,6380" coordsize="3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OolxwAAAN0AAAAPAAAAZHJzL2Rvd25yZXYueG1sRI9Ba8JA&#10;FITvBf/D8gq91U0UG02ziogtPYigFoq3R/aZhGTfhuw2if++Wyj0OMzMN0y2GU0jeupcZVlBPI1A&#10;EOdWV1wo+Ly8PS9BOI+ssbFMCu7kYLOePGSYajvwifqzL0SAsEtRQel9m0rp8pIMuqltiYN3s51B&#10;H2RXSN3hEOCmkbMoepEGKw4LJba0Kymvz99GwfuAw3Ye7/tDfdvdr5fF8esQk1JPj+P2FYSn0f+H&#10;/9ofWkGySFbw+yY8Abn+AQAA//8DAFBLAQItABQABgAIAAAAIQDb4fbL7gAAAIUBAAATAAAAAAAA&#10;AAAAAAAAAAAAAABbQ29udGVudF9UeXBlc10ueG1sUEsBAi0AFAAGAAgAAAAhAFr0LFu/AAAAFQEA&#10;AAsAAAAAAAAAAAAAAAAAHwEAAF9yZWxzLy5yZWxzUEsBAi0AFAAGAAgAAAAhADkc6iXHAAAA3QAA&#10;AA8AAAAAAAAAAAAAAAAABwIAAGRycy9kb3ducmV2LnhtbFBLBQYAAAAAAwADALcAAAD7AgAAAAA=&#10;">
                  <v:shape id="Freeform 7806" o:spid="_x0000_s1042" style="position:absolute;left:1897;top:6380;width:33;height:1395;visibility:visible;mso-wrap-style:square;v-text-anchor:top" coordsize="3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jGoxQAAAN0AAAAPAAAAZHJzL2Rvd25yZXYueG1sRE/LasJA&#10;FN0L/sNwhe6aidr6iI6ilkJxUTC60N0lc01CMndCZtS0X99ZFFweznu57kwt7tS60rKCYRSDIM6s&#10;LjlXcDp+vs5AOI+ssbZMCn7IwXrV7y0x0fbBB7qnPhchhF2CCgrvm0RKlxVk0EW2IQ7c1bYGfYBt&#10;LnWLjxBuajmK44k0WHJoKLChXUFZld6Mgux7POfzJd1V5dvt41pv978V7ZV6GXSbBQhPnX+K/91f&#10;WsH0fRb2hzfhCcjVHwAAAP//AwBQSwECLQAUAAYACAAAACEA2+H2y+4AAACFAQAAEwAAAAAAAAAA&#10;AAAAAAAAAAAAW0NvbnRlbnRfVHlwZXNdLnhtbFBLAQItABQABgAIAAAAIQBa9CxbvwAAABUBAAAL&#10;AAAAAAAAAAAAAAAAAB8BAABfcmVscy8ucmVsc1BLAQItABQABgAIAAAAIQB4zjGoxQAAAN0AAAAP&#10;AAAAAAAAAAAAAAAAAAcCAABkcnMvZG93bnJldi54bWxQSwUGAAAAAAMAAwC3AAAA+QIAAAAA&#10;" path="m33,l,,,1395r3,l3,2r30,l33,e" fillcolor="#211f20" stroked="f">
                    <v:path arrowok="t" o:connecttype="custom" o:connectlocs="33,6380;0,6380;0,7775;3,7775;3,6382;33,6382;33,6380" o:connectangles="0,0,0,0,0,0,0"/>
                  </v:shape>
                </v:group>
                <v:group id="Group 7803" o:spid="_x0000_s1043" style="position:absolute;left:1928;top:6382;width:2;height:1392" coordorigin="1928,6382"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5YExwAAAN0AAAAPAAAAZHJzL2Rvd25yZXYueG1sRI9Pa8JA&#10;FMTvBb/D8oTe6iYWW0ndiAQVD1KoFkpvj+wzCcm+Ddk1f759t1DocZiZ3zCb7Wga0VPnKssK4kUE&#10;gji3uuJCwef18LQG4TyyxsYyKZjIwTadPWww0XbgD+ovvhABwi5BBaX3bSKly0sy6Ba2JQ7ezXYG&#10;fZBdIXWHQ4CbRi6j6EUarDgslNhSVlJeX+5GwXHAYfcc7/tzfcum7+vq/esck1KP83H3BsLT6P/D&#10;f+2TVvC6Wsfw+yY8AZn+AAAA//8DAFBLAQItABQABgAIAAAAIQDb4fbL7gAAAIUBAAATAAAAAAAA&#10;AAAAAAAAAAAAAABbQ29udGVudF9UeXBlc10ueG1sUEsBAi0AFAAGAAgAAAAhAFr0LFu/AAAAFQEA&#10;AAsAAAAAAAAAAAAAAAAAHwEAAF9yZWxzLy5yZWxzUEsBAi0AFAAGAAgAAAAhAPK/lgTHAAAA3QAA&#10;AA8AAAAAAAAAAAAAAAAABwIAAGRycy9kb3ducmV2LnhtbFBLBQYAAAAAAwADALcAAAD7AgAAAAA=&#10;">
                  <v:shape id="Freeform 7804" o:spid="_x0000_s1044" style="position:absolute;left:1928;top:6382;width:2;height:1392;visibility:visible;mso-wrap-style:square;v-text-anchor:top"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vsWxgAAAN0AAAAPAAAAZHJzL2Rvd25yZXYueG1sRI/NisJA&#10;EITvgu8w9IIXWSeKf0RHUUHcgwc3uw/QZnqTYKYnZkaNPr2zIHgsquorar5sTCmuVLvCsoJ+LwJB&#10;nFpdcKbg92f7OQXhPLLG0jIpuJOD5aLdmmOs7Y2/6Zr4TAQIuxgV5N5XsZQuzcmg69mKOHh/tjbo&#10;g6wzqWu8Bbgp5SCKxtJgwWEhx4o2OaWn5GIUnLrdbHxu6L47rEdDlO74qPYTpTofzWoGwlPj3+FX&#10;+0srmIymA/h/E56AXDwBAAD//wMAUEsBAi0AFAAGAAgAAAAhANvh9svuAAAAhQEAABMAAAAAAAAA&#10;AAAAAAAAAAAAAFtDb250ZW50X1R5cGVzXS54bWxQSwECLQAUAAYACAAAACEAWvQsW78AAAAVAQAA&#10;CwAAAAAAAAAAAAAAAAAfAQAAX3JlbHMvLnJlbHNQSwECLQAUAAYACAAAACEA/Ub7FsYAAADdAAAA&#10;DwAAAAAAAAAAAAAAAAAHAgAAZHJzL2Rvd25yZXYueG1sUEsFBgAAAAADAAMAtwAAAPoCAAAAAA==&#10;" path="m,l,1393e" filled="f" strokecolor="#211f20" strokeweight=".08325mm">
                    <v:path arrowok="t" o:connecttype="custom" o:connectlocs="0,6382;0,7775" o:connectangles="0,0"/>
                  </v:shape>
                </v:group>
                <v:group id="Group 7801" o:spid="_x0000_s1045" style="position:absolute;left:2121;top:6380;width:2;height:1434" coordorigin="2121,6380"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a3oxgAAAN0AAAAPAAAAZHJzL2Rvd25yZXYueG1sRI9Pi8Iw&#10;FMTvC36H8ARva1rFVapRRFbxIIJ/QLw9mmdbbF5Kk23rt98sCHscZuY3zGLVmVI0VLvCsoJ4GIEg&#10;Tq0uOFNwvWw/ZyCcR9ZYWiYFL3KwWvY+Fpho2/KJmrPPRICwS1BB7n2VSOnSnAy6oa2Ig/ewtUEf&#10;ZJ1JXWMb4KaUoyj6kgYLDgs5VrTJKX2ef4yCXYvtehx/N4fnY/O6XybH2yEmpQb9bj0H4anz/+F3&#10;e68VTCezMfy9CU9ALn8BAAD//wMAUEsBAi0AFAAGAAgAAAAhANvh9svuAAAAhQEAABMAAAAAAAAA&#10;AAAAAAAAAAAAAFtDb250ZW50X1R5cGVzXS54bWxQSwECLQAUAAYACAAAACEAWvQsW78AAAAVAQAA&#10;CwAAAAAAAAAAAAAAAAAfAQAAX3JlbHMvLnJlbHNQSwECLQAUAAYACAAAACEAbSGt6MYAAADdAAAA&#10;DwAAAAAAAAAAAAAAAAAHAgAAZHJzL2Rvd25yZXYueG1sUEsFBgAAAAADAAMAtwAAAPoCAAAAAA==&#10;">
                  <v:shape id="Freeform 7802" o:spid="_x0000_s1046" style="position:absolute;left:2121;top:6380;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NiWyAAAAN0AAAAPAAAAZHJzL2Rvd25yZXYueG1sRI9BawIx&#10;FITvQv9DeAUvUrOKbnU1ShG0PUhF23p+bJ67SzcvaxJ1++9NodDjMDPfMPNla2pxJecrywoG/QQE&#10;cW51xYWCz4/10wSED8gaa8uk4Ic8LBcPnTlm2t54T9dDKESEsM9QQRlCk0np85IM+r5tiKN3ss5g&#10;iNIVUju8Rbip5TBJUmmw4rhQYkOrkvLvw8UomH5tesXZhe3udfS+P+7SzSAdD5XqPrYvMxCB2vAf&#10;/mu/aQXP48kIft/EJyAXdwAAAP//AwBQSwECLQAUAAYACAAAACEA2+H2y+4AAACFAQAAEwAAAAAA&#10;AAAAAAAAAAAAAAAAW0NvbnRlbnRfVHlwZXNdLnhtbFBLAQItABQABgAIAAAAIQBa9CxbvwAAABUB&#10;AAALAAAAAAAAAAAAAAAAAB8BAABfcmVscy8ucmVsc1BLAQItABQABgAIAAAAIQAU7NiWyAAAAN0A&#10;AAAPAAAAAAAAAAAAAAAAAAcCAABkcnMvZG93bnJldi54bWxQSwUGAAAAAAMAAwC3AAAA/AIAAAAA&#10;" path="m,l,1434e" filled="f" strokecolor="#2a9e48" strokeweight="1.3427mm">
                    <v:path arrowok="t" o:connecttype="custom" o:connectlocs="0,6380;0,7814" o:connectangles="0,0"/>
                  </v:shape>
                </v:group>
                <v:group id="Group 7799" o:spid="_x0000_s1047" style="position:absolute;left:2258;top:6380;width:2;height:1434" coordorigin="2258,6380"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JAHxgAAAN0AAAAPAAAAZHJzL2Rvd25yZXYueG1sRI9Ba8JA&#10;FITvBf/D8gRvdZNKqkRXEWnFgxSMgnh7ZJ9JMPs2ZLdJ/PfdQqHHYWa+YVabwdSio9ZVlhXE0wgE&#10;cW51xYWCy/nzdQHCeWSNtWVS8CQHm/XoZYWptj2fqMt8IQKEXYoKSu+bVEqXl2TQTW1DHLy7bQ36&#10;INtC6hb7ADe1fIuid2mw4rBQYkO7kvJH9m0U7Hvst7P4ozs+7rvn7Zx8XY8xKTUZD9slCE+D/w//&#10;tQ9awTxZJPD7JjwBuf4BAAD//wMAUEsBAi0AFAAGAAgAAAAhANvh9svuAAAAhQEAABMAAAAAAAAA&#10;AAAAAAAAAAAAAFtDb250ZW50X1R5cGVzXS54bWxQSwECLQAUAAYACAAAACEAWvQsW78AAAAVAQAA&#10;CwAAAAAAAAAAAAAAAAAfAQAAX3JlbHMvLnJlbHNQSwECLQAUAAYACAAAACEAjYSQB8YAAADdAAAA&#10;DwAAAAAAAAAAAAAAAAAHAgAAZHJzL2Rvd25yZXYueG1sUEsFBgAAAAADAAMAtwAAAPoCAAAAAA==&#10;">
                  <v:shape id="Freeform 7800" o:spid="_x0000_s1048" style="position:absolute;left:2258;top:6380;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1EwwAAAN0AAAAPAAAAZHJzL2Rvd25yZXYueG1sRI9BSwMx&#10;FITvQv9DeAVvNqtgu6xNixQK3rRV0ONj87pZmveyJOl2/fdGEDwOM/MNs95O7NVIMfVBDNwvKlAk&#10;bbC9dAY+3vd3NaiUUSz6IGTgmxJsN7ObNTY2XOVA4zF3qkAkNWjA5Tw0WqfWEWNahIGkeKcQGXOR&#10;sdM24rXA2euHqlpqxl7KgsOBdo7a8/HCBi7c++mzHl+dt1/6baX5EGs25nY+PT+ByjTl//Bf+8Ua&#10;WD3WS/h9U56A3vwAAAD//wMAUEsBAi0AFAAGAAgAAAAhANvh9svuAAAAhQEAABMAAAAAAAAAAAAA&#10;AAAAAAAAAFtDb250ZW50X1R5cGVzXS54bWxQSwECLQAUAAYACAAAACEAWvQsW78AAAAVAQAACwAA&#10;AAAAAAAAAAAAAAAfAQAAX3JlbHMvLnJlbHNQSwECLQAUAAYACAAAACEAgXVdRMMAAADdAAAADwAA&#10;AAAAAAAAAAAAAAAHAgAAZHJzL2Rvd25yZXYueG1sUEsFBgAAAAADAAMAtwAAAPcCAAAAAA==&#10;" path="m,l,1434e" filled="f" strokecolor="#4b55a3" strokeweight="1.186mm">
                    <v:path arrowok="t" o:connecttype="custom" o:connectlocs="0,6380;0,7814" o:connectangles="0,0"/>
                  </v:shape>
                </v:group>
                <v:group id="Group 7797" o:spid="_x0000_s1049" style="position:absolute;left:2343;top:6380;width:35;height:1434" coordorigin="2343,6380"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qvrxgAAAN0AAAAPAAAAZHJzL2Rvd25yZXYueG1sRI9Pi8Iw&#10;FMTvgt8hPGFvmlZxlWoUkXXZgyz4B8Tbo3m2xealNNm2fvuNIHgcZuY3zHLdmVI0VLvCsoJ4FIEg&#10;Tq0uOFNwPu2GcxDOI2ssLZOCBzlYr/q9JSbatnyg5ugzESDsElSQe18lUro0J4NuZCvi4N1sbdAH&#10;WWdS19gGuCnlOIo+pcGCw0KOFW1zSu/HP6Pgu8V2M4m/mv39tn1cT9Pfyz4mpT4G3WYBwlPn3+FX&#10;+0crmE3nM3i+CU9Arv4BAAD//wMAUEsBAi0AFAAGAAgAAAAhANvh9svuAAAAhQEAABMAAAAAAAAA&#10;AAAAAAAAAAAAAFtDb250ZW50X1R5cGVzXS54bWxQSwECLQAUAAYACAAAACEAWvQsW78AAAAVAQAA&#10;CwAAAAAAAAAAAAAAAAAfAQAAX3JlbHMvLnJlbHNQSwECLQAUAAYACAAAACEAEhqr68YAAADdAAAA&#10;DwAAAAAAAAAAAAAAAAAHAgAAZHJzL2Rvd25yZXYueG1sUEsFBgAAAAADAAMAtwAAAPoCAAAAAA==&#10;">
                  <v:shape id="Freeform 7798" o:spid="_x0000_s1050" style="position:absolute;left:2343;top:6380;width:35;height:1434;visibility:visible;mso-wrap-style:square;v-text-anchor:top"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2gvQAAAN0AAAAPAAAAZHJzL2Rvd25yZXYueG1sRE+9CsIw&#10;EN4F3yGc4KapQrVUo4ggCA6i1f1ozrbYXEoTa317MwiOH9//etubWnTUusqygtk0AkGcW11xoeCW&#10;HSYJCOeRNdaWScGHHGw3w8EaU23ffKHu6gsRQtilqKD0vkmldHlJBt3UNsSBe9jWoA+wLaRu8R3C&#10;TS3nUbSQBisODSU2tC8pf15fRkEs7/H+nGe2zjLqFk3l7OmSKDUe9bsVCE+9/4t/7qNWsIyTMDe8&#10;CU9Abr4AAAD//wMAUEsBAi0AFAAGAAgAAAAhANvh9svuAAAAhQEAABMAAAAAAAAAAAAAAAAAAAAA&#10;AFtDb250ZW50X1R5cGVzXS54bWxQSwECLQAUAAYACAAAACEAWvQsW78AAAAVAQAACwAAAAAAAAAA&#10;AAAAAAAfAQAAX3JlbHMvLnJlbHNQSwECLQAUAAYACAAAACEAwFDtoL0AAADdAAAADwAAAAAAAAAA&#10;AAAAAAAHAgAAZHJzL2Rvd25yZXYueG1sUEsFBgAAAAADAAMAtwAAAPECAAAAAA==&#10;" path="m,1433r34,l34,,,,,1433xe" fillcolor="black" stroked="f">
                    <v:path arrowok="t" o:connecttype="custom" o:connectlocs="0,7813;34,7813;34,6380;0,6380;0,7813" o:connectangles="0,0,0,0,0"/>
                  </v:shape>
                </v:group>
                <v:group id="Group 7795" o:spid="_x0000_s1051" style="position:absolute;left:2344;top:6380;width:33;height:1395" coordorigin="2344,6380" coordsize="3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oCxwAAAN0AAAAPAAAAZHJzL2Rvd25yZXYueG1sRI9Ba8JA&#10;FITvBf/D8gq9NZsoVk2ziogtPYigFoq3R/aZhGTfhuw2if++Wyj0OMzMN0y2GU0jeupcZVlBEsUg&#10;iHOrKy4UfF7enpcgnEfW2FgmBXdysFlPHjJMtR34RP3ZFyJA2KWooPS+TaV0eUkGXWRb4uDdbGfQ&#10;B9kVUnc4BLhp5DSOX6TBisNCiS3tSsrr87dR8D7gsJ0l+/5Q33b362V+/DokpNTT47h9BeFp9P/h&#10;v/aHVrCYL1fw+yY8Abn+AQAA//8DAFBLAQItABQABgAIAAAAIQDb4fbL7gAAAIUBAAATAAAAAAAA&#10;AAAAAAAAAAAAAABbQ29udGVudF9UeXBlc10ueG1sUEsBAi0AFAAGAAgAAAAhAFr0LFu/AAAAFQEA&#10;AAsAAAAAAAAAAAAAAAAAHwEAAF9yZWxzLy5yZWxzUEsBAi0AFAAGAAgAAAAhAAzJmgLHAAAA3QAA&#10;AA8AAAAAAAAAAAAAAAAABwIAAGRycy9kb3ducmV2LnhtbFBLBQYAAAAAAwADALcAAAD7AgAAAAA=&#10;">
                  <v:shape id="Freeform 7796" o:spid="_x0000_s1052" style="position:absolute;left:2344;top:6380;width:33;height:1395;visibility:visible;mso-wrap-style:square;v-text-anchor:top" coordsize="3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6d1xAAAAN0AAAAPAAAAZHJzL2Rvd25yZXYueG1sRE/LasJA&#10;FN0X/IfhCu7qxEdtjY7iA6G4EEy70N0lc01CMndCZtTo13cWQpeH854vW1OJGzWusKxg0I9AEKdW&#10;F5wp+P3ZvX+BcB5ZY2WZFDzIwXLReZtjrO2dj3RLfCZCCLsYFeTe17GULs3JoOvbmjhwF9sY9AE2&#10;mdQN3kO4qeQwiibSYMGhIceaNjmlZXI1CtLDaMqnc7Ipi/F1e6nW+2dJe6V63XY1A+Gp9f/il/tb&#10;K/j8mIb94U14AnLxBwAA//8DAFBLAQItABQABgAIAAAAIQDb4fbL7gAAAIUBAAATAAAAAAAAAAAA&#10;AAAAAAAAAABbQ29udGVudF9UeXBlc10ueG1sUEsBAi0AFAAGAAgAAAAhAFr0LFu/AAAAFQEAAAsA&#10;AAAAAAAAAAAAAAAAHwEAAF9yZWxzLy5yZWxzUEsBAi0AFAAGAAgAAAAhAP0Xp3XEAAAA3QAAAA8A&#10;AAAAAAAAAAAAAAAABwIAAGRycy9kb3ducmV2LnhtbFBLBQYAAAAAAwADALcAAAD4AgAAAAA=&#10;" path="m32,l,,,1395r2,l2,2r30,l32,e" fillcolor="#211f20" stroked="f">
                    <v:path arrowok="t" o:connecttype="custom" o:connectlocs="32,6380;0,6380;0,7775;2,7775;2,6382;32,6382;32,6380" o:connectangles="0,0,0,0,0,0,0"/>
                  </v:shape>
                </v:group>
                <v:group id="Group 7793" o:spid="_x0000_s1053" style="position:absolute;left:2375;top:6382;width:2;height:1392" coordorigin="2375,6382"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gDZxgAAAN0AAAAPAAAAZHJzL2Rvd25yZXYueG1sRI9Ba8JA&#10;FITvhf6H5RV6000q2pq6ioiKByk0CuLtkX0mwezbkN0m8d+7gtDjMDPfMLNFbyrRUuNKywriYQSC&#10;OLO65FzB8bAZfIFwHlljZZkU3MjBYv76MsNE245/qU19LgKEXYIKCu/rREqXFWTQDW1NHLyLbQz6&#10;IJtc6ga7ADeV/IiiiTRYclgosKZVQdk1/TMKth12y1G8bvfXy+p2Pox/TvuYlHp/65ffIDz1/j/8&#10;bO+0gs/xNIbHm/AE5PwOAAD//wMAUEsBAi0AFAAGAAgAAAAhANvh9svuAAAAhQEAABMAAAAAAAAA&#10;AAAAAAAAAAAAAFtDb250ZW50X1R5cGVzXS54bWxQSwECLQAUAAYACAAAACEAWvQsW78AAAAVAQAA&#10;CwAAAAAAAAAAAAAAAAAfAQAAX3JlbHMvLnJlbHNQSwECLQAUAAYACAAAACEAd2YA2cYAAADdAAAA&#10;DwAAAAAAAAAAAAAAAAAHAgAAZHJzL2Rvd25yZXYueG1sUEsFBgAAAAADAAMAtwAAAPoCAAAAAA==&#10;">
                  <v:shape id="Freeform 7794" o:spid="_x0000_s1054" style="position:absolute;left:2375;top:6382;width:2;height:1392;visibility:visible;mso-wrap-style:square;v-text-anchor:top"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23LxgAAAN0AAAAPAAAAZHJzL2Rvd25yZXYueG1sRI/NisJA&#10;EITvwr7D0AteRCfK+rPRUVSQ9eDBvwfozbRJMNMTM6NGn35HWPBYVNVX1GRWm0LcqHK5ZQXdTgSC&#10;OLE651TB8bBqj0A4j6yxsEwKHuRgNv1oTDDW9s47uu19KgKEXYwKMu/LWEqXZGTQdWxJHLyTrQz6&#10;IKtU6grvAW4K2YuigTSYc1jIsKRlRsl5fzUKzq1WOrjU9PjZLvpfKN3vs9wMlWp+1vMxCE+1f4f/&#10;22utYNj/7sHrTXgCcvoHAAD//wMAUEsBAi0AFAAGAAgAAAAhANvh9svuAAAAhQEAABMAAAAAAAAA&#10;AAAAAAAAAAAAAFtDb250ZW50X1R5cGVzXS54bWxQSwECLQAUAAYACAAAACEAWvQsW78AAAAVAQAA&#10;CwAAAAAAAAAAAAAAAAAfAQAAX3JlbHMvLnJlbHNQSwECLQAUAAYACAAAACEAeJ9ty8YAAADdAAAA&#10;DwAAAAAAAAAAAAAAAAAHAgAAZHJzL2Rvd25yZXYueG1sUEsFBgAAAAADAAMAtwAAAPoCAAAAAA==&#10;" path="m,l,1393e" filled="f" strokecolor="#211f20" strokeweight=".08325mm">
                    <v:path arrowok="t" o:connecttype="custom" o:connectlocs="0,6382;0,7775" o:connectangles="0,0"/>
                  </v:shape>
                </v:group>
                <v:group id="Group 7791" o:spid="_x0000_s1055" style="position:absolute;left:2457;top:6380;width:2;height:1434" coordorigin="2457,6380"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1xgAAAN0AAAAPAAAAZHJzL2Rvd25yZXYueG1sRI9Ba8JA&#10;FITvQv/D8gq91U0UbY2uImKLBxEaC+LtkX0mwezbkN0m8d+7QsHjMDPfMItVbyrRUuNKywriYQSC&#10;OLO65FzB7/Hr/ROE88gaK8uk4EYOVsuXwQITbTv+oTb1uQgQdgkqKLyvEyldVpBBN7Q1cfAutjHo&#10;g2xyqRvsAtxUchRFU2mw5LBQYE2bgrJr+mcUfHfYrcfxtt1fL5vb+Tg5nPYxKfX22q/nIDz1/hn+&#10;b++0go/JbAyPN+EJyOUdAAD//wMAUEsBAi0AFAAGAAgAAAAhANvh9svuAAAAhQEAABMAAAAAAAAA&#10;AAAAAAAAAAAAAFtDb250ZW50X1R5cGVzXS54bWxQSwECLQAUAAYACAAAACEAWvQsW78AAAAVAQAA&#10;CwAAAAAAAAAAAAAAAAAfAQAAX3JlbHMvLnJlbHNQSwECLQAUAAYACAAAACEA6Pg7NcYAAADdAAAA&#10;DwAAAAAAAAAAAAAAAAAHAgAAZHJzL2Rvd25yZXYueG1sUEsFBgAAAAADAAMAtwAAAPoCAAAAAA==&#10;">
                  <v:shape id="Freeform 7792" o:spid="_x0000_s1056" style="position:absolute;left:2457;top:6380;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HvixQAAAN0AAAAPAAAAZHJzL2Rvd25yZXYueG1sRI9Ba8JA&#10;FITvBf/D8gQvopsU29roKlJsEXpKau6P7GsSkn0bsmuS/nu3UOhxmPlmmP1xMq0YqHe1ZQXxOgJB&#10;XFhdc6ng+vW+2oJwHllja5kU/JCD42H2sMdE25FTGjJfilDCLkEFlfddIqUrKjLo1rYjDt637Q36&#10;IPtS6h7HUG5a+RhFz9JgzWGhwo7eKiqa7GYUvBQUn5bL/GPSUdpc4rzJP7dnpRbz6bQD4Wny/+E/&#10;+qID9/S6gd834QnIwx0AAP//AwBQSwECLQAUAAYACAAAACEA2+H2y+4AAACFAQAAEwAAAAAAAAAA&#10;AAAAAAAAAAAAW0NvbnRlbnRfVHlwZXNdLnhtbFBLAQItABQABgAIAAAAIQBa9CxbvwAAABUBAAAL&#10;AAAAAAAAAAAAAAAAAB8BAABfcmVscy8ucmVsc1BLAQItABQABgAIAAAAIQC8JHvixQAAAN0AAAAP&#10;AAAAAAAAAAAAAAAAAAcCAABkcnMvZG93bnJldi54bWxQSwUGAAAAAAMAAwC3AAAA+QIAAAAA&#10;" path="m,1433l,,,1433xe" fillcolor="#2c6db3" stroked="f">
                    <v:path arrowok="t" o:connecttype="custom" o:connectlocs="0,7813;0,6380;0,7813" o:connectangles="0,0,0"/>
                  </v:shape>
                </v:group>
                <v:group id="Group 7789" o:spid="_x0000_s1057" style="position:absolute;left:2691;top:6380;width:35;height:1434" coordorigin="2691,6380"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QbaxgAAAN0AAAAPAAAAZHJzL2Rvd25yZXYueG1sRI9Ba8JA&#10;FITvQv/D8gredJOW2Jq6ikgVD1KoFoq3R/aZBLNvQ3ZN4r93BcHjMDPfMLNFbyrRUuNKywricQSC&#10;OLO65FzB32E9+gThPLLGyjIpuJKDxfxlMMNU245/qd37XAQIuxQVFN7XqZQuK8igG9uaOHgn2xj0&#10;QTa51A12AW4q+RZFE2mw5LBQYE2rgrLz/mIUbDrslu/xd7s7n1bX4yH5+d/FpNTwtV9+gfDU+2f4&#10;0d5qBR/JNIH7m/AE5PwGAAD//wMAUEsBAi0AFAAGAAgAAAAhANvh9svuAAAAhQEAABMAAAAAAAAA&#10;AAAAAAAAAAAAAFtDb250ZW50X1R5cGVzXS54bWxQSwECLQAUAAYACAAAACEAWvQsW78AAAAVAQAA&#10;CwAAAAAAAAAAAAAAAAAfAQAAX3JlbHMvLnJlbHNQSwECLQAUAAYACAAAACEACF0G2sYAAADdAAAA&#10;DwAAAAAAAAAAAAAAAAAHAgAAZHJzL2Rvd25yZXYueG1sUEsFBgAAAAADAAMAtwAAAPoCAAAAAA==&#10;">
                  <v:shape id="Freeform 7790" o:spid="_x0000_s1058" style="position:absolute;left:2691;top:6380;width:35;height:1434;visibility:visible;mso-wrap-style:square;v-text-anchor:top"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kqUwwAAAN0AAAAPAAAAZHJzL2Rvd25yZXYueG1sRI9Ba4NA&#10;FITvhf6H5RVyq2sKWmNcpQiFQA8lMbk/3BeVuG/F3Rr777uFQo/DzHzDFNVqRrHQ7AbLCrZRDIK4&#10;tXrgTsG5eX/OQDiPrHG0TAq+yUFVPj4UmGt75yMtJ9+JAGGXo4Le+ymX0rU9GXSRnYiDd7WzQR/k&#10;3Ek94z3AzShf4jiVBgcOCz1OVPfU3k5fRkEiL0n92TZ2bBpa0mlw9uOYKbV5Wt/2IDyt/j/81z5o&#10;Ba/JLoXfN+EJyPIHAAD//wMAUEsBAi0AFAAGAAgAAAAhANvh9svuAAAAhQEAABMAAAAAAAAAAAAA&#10;AAAAAAAAAFtDb250ZW50X1R5cGVzXS54bWxQSwECLQAUAAYACAAAACEAWvQsW78AAAAVAQAACwAA&#10;AAAAAAAAAAAAAAAfAQAAX3JlbHMvLnJlbHNQSwECLQAUAAYACAAAACEAW1pKlMMAAADdAAAADwAA&#10;AAAAAAAAAAAAAAAHAgAAZHJzL2Rvd25yZXYueG1sUEsFBgAAAAADAAMAtwAAAPcCAAAAAA==&#10;" path="m,1433r35,l35,,,,,1433xe" fillcolor="black" stroked="f">
                    <v:path arrowok="t" o:connecttype="custom" o:connectlocs="0,7813;35,7813;35,6380;0,6380;0,7813" o:connectangles="0,0,0,0,0"/>
                  </v:shape>
                </v:group>
                <v:group id="Group 7787" o:spid="_x0000_s1059" style="position:absolute;left:2692;top:6380;width:33;height:1395" coordorigin="2692,6380" coordsize="3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z02xwAAAN0AAAAPAAAAZHJzL2Rvd25yZXYueG1sRI9Ba8JA&#10;FITvBf/D8gq91U0UG02ziogtPYigFoq3R/aZhGTfhuw2if++Wyj0OMzMN0y2GU0jeupcZVlBPI1A&#10;EOdWV1wo+Ly8PS9BOI+ssbFMCu7kYLOePGSYajvwifqzL0SAsEtRQel9m0rp8pIMuqltiYN3s51B&#10;H2RXSN3hEOCmkbMoepEGKw4LJba0Kymvz99GwfuAw3Ye7/tDfdvdr5fF8esQk1JPj+P2FYSn0f+H&#10;/9ofWkGyWCXw+yY8Abn+AQAA//8DAFBLAQItABQABgAIAAAAIQDb4fbL7gAAAIUBAAATAAAAAAAA&#10;AAAAAAAAAAAAAABbQ29udGVudF9UeXBlc10ueG1sUEsBAi0AFAAGAAgAAAAhAFr0LFu/AAAAFQEA&#10;AAsAAAAAAAAAAAAAAAAAHwEAAF9yZWxzLy5yZWxzUEsBAi0AFAAGAAgAAAAhAJfDPTbHAAAA3QAA&#10;AA8AAAAAAAAAAAAAAAAABwIAAGRycy9kb3ducmV2LnhtbFBLBQYAAAAAAwADALcAAAD7AgAAAAA=&#10;">
                  <v:shape id="Freeform 7788" o:spid="_x0000_s1060" style="position:absolute;left:2692;top:6380;width:33;height:1395;visibility:visible;mso-wrap-style:square;v-text-anchor:top" coordsize="3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atzxAAAAN0AAAAPAAAAZHJzL2Rvd25yZXYueG1sRE/LasJA&#10;FN0X/IfhCu7qxEdtjY7iA6G4EEy70N0lc01CMndCZtTo13cWQpeH854vW1OJGzWusKxg0I9AEKdW&#10;F5wp+P3ZvX+BcB5ZY2WZFDzIwXLReZtjrO2dj3RLfCZCCLsYFeTe17GULs3JoOvbmjhwF9sY9AE2&#10;mdQN3kO4qeQwiibSYMGhIceaNjmlZXI1CtLDaMqnc7Ipi/F1e6nW+2dJe6V63XY1A+Gp9f/il/tb&#10;K/j8mIa54U14AnLxBwAA//8DAFBLAQItABQABgAIAAAAIQDb4fbL7gAAAIUBAAATAAAAAAAAAAAA&#10;AAAAAAAAAABbQ29udGVudF9UeXBlc10ueG1sUEsBAi0AFAAGAAgAAAAhAFr0LFu/AAAAFQEAAAsA&#10;AAAAAAAAAAAAAAAAHwEAAF9yZWxzLy5yZWxzUEsBAi0AFAAGAAgAAAAhAANhq3PEAAAA3QAAAA8A&#10;AAAAAAAAAAAAAAAABwIAAGRycy9kb3ducmV2LnhtbFBLBQYAAAAAAwADALcAAAD4AgAAAAA=&#10;" path="m33,l,,,1395r3,l3,2r30,l33,e" fillcolor="#211f20" stroked="f">
                    <v:path arrowok="t" o:connecttype="custom" o:connectlocs="33,6380;0,6380;0,7775;3,7775;3,6382;33,6382;33,6380" o:connectangles="0,0,0,0,0,0,0"/>
                  </v:shape>
                </v:group>
                <v:group id="Group 7785" o:spid="_x0000_s1061" style="position:absolute;left:2724;top:6382;width:2;height:1392" coordorigin="2724,6382"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AzfxwAAAN0AAAAPAAAAZHJzL2Rvd25yZXYueG1sRI9Pa8JA&#10;FMTvBb/D8gRvuonFqtFVRNrSgwj+AfH2yD6TYPZtyK5J/PbdgtDjMDO/YZbrzpSiodoVlhXEowgE&#10;cWp1wZmC8+lrOAPhPLLG0jIpeJKD9ar3tsRE25YP1Bx9JgKEXYIKcu+rREqX5mTQjWxFHLybrQ36&#10;IOtM6hrbADelHEfRhzRYcFjIsaJtTun9+DAKvltsN+/xZ7O737bP62myv+xiUmrQ7zYLEJ46/x9+&#10;tX+0gulkPoe/N+EJyNUvAAAA//8DAFBLAQItABQABgAIAAAAIQDb4fbL7gAAAIUBAAATAAAAAAAA&#10;AAAAAAAAAAAAAABbQ29udGVudF9UeXBlc10ueG1sUEsBAi0AFAAGAAgAAAAhAFr0LFu/AAAAFQEA&#10;AAsAAAAAAAAAAAAAAAAAHwEAAF9yZWxzLy5yZWxzUEsBAi0AFAAGAAgAAAAhAIkQDN/HAAAA3QAA&#10;AA8AAAAAAAAAAAAAAAAABwIAAGRycy9kb3ducmV2LnhtbFBLBQYAAAAAAwADALcAAAD7AgAAAAA=&#10;">
                  <v:shape id="Freeform 7786" o:spid="_x0000_s1062" style="position:absolute;left:2724;top:6382;width:2;height:1392;visibility:visible;mso-wrap-style:square;v-text-anchor:top"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qLcxAAAAN0AAAAPAAAAZHJzL2Rvd25yZXYueG1sRE/JbsIw&#10;EL1X4h+sQeISgVPUBhQwCJCq9tAD2wcM8ZBExOM0drP06+tDpR6f3r7e9qYSLTWutKzgeRaDIM6s&#10;LjlXcL28TZcgnEfWWFkmBQM52G5GT2tMte34RO3Z5yKEsEtRQeF9nUrpsoIMupmtiQN3t41BH2CT&#10;S91gF8JNJedxnEiDJYeGAms6FJQ9zt9GwSOK8uSrp+H9uH99QeluP/XnQqnJuN+tQHjq/b/4z/2h&#10;FSySOOwPb8ITkJtfAAAA//8DAFBLAQItABQABgAIAAAAIQDb4fbL7gAAAIUBAAATAAAAAAAAAAAA&#10;AAAAAAAAAABbQ29udGVudF9UeXBlc10ueG1sUEsBAi0AFAAGAAgAAAAhAFr0LFu/AAAAFQEAAAsA&#10;AAAAAAAAAAAAAAAAHwEAAF9yZWxzLy5yZWxzUEsBAi0AFAAGAAgAAAAhANQuotzEAAAA3QAAAA8A&#10;AAAAAAAAAAAAAAAABwIAAGRycy9kb3ducmV2LnhtbFBLBQYAAAAAAwADALcAAAD4AgAAAAA=&#10;" path="m,l,1393e" filled="f" strokecolor="#211f20" strokeweight=".08325mm">
                    <v:path arrowok="t" o:connecttype="custom" o:connectlocs="0,6382;0,7775" o:connectangles="0,0"/>
                  </v:shape>
                </v:group>
                <v:group id="Group 7783" o:spid="_x0000_s1063" style="position:absolute;left:2839;top:6380;width:2;height:1434" coordorigin="2839,6380"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fQixgAAAN0AAAAPAAAAZHJzL2Rvd25yZXYueG1sRI9Pi8Iw&#10;FMTvgt8hPMHbmlZZXbpGEVHxIAv+gWVvj+bZFpuX0sS2fvuNIHgcZuY3zHzZmVI0VLvCsoJ4FIEg&#10;Tq0uOFNwOW8/vkA4j6yxtEwKHuRguej35pho2/KRmpPPRICwS1BB7n2VSOnSnAy6ka2Ig3e1tUEf&#10;ZJ1JXWMb4KaU4yiaSoMFh4UcK1rnlN5Od6Ng12K7msSb5nC7rh9/58+f30NMSg0H3eobhKfOv8Ov&#10;9l4rmE2jGJ5vwhOQi38AAAD//wMAUEsBAi0AFAAGAAgAAAAhANvh9svuAAAAhQEAABMAAAAAAAAA&#10;AAAAAAAAAAAAAFtDb250ZW50X1R5cGVzXS54bWxQSwECLQAUAAYACAAAACEAWvQsW78AAAAVAQAA&#10;CwAAAAAAAAAAAAAAAAAfAQAAX3JlbHMvLnJlbHNQSwECLQAUAAYACAAAACEAREn0IsYAAADdAAAA&#10;DwAAAAAAAAAAAAAAAAAHAgAAZHJzL2Rvd25yZXYueG1sUEsFBgAAAAADAAMAtwAAAPoCAAAAAA==&#10;">
                  <v:shape id="Freeform 7784" o:spid="_x0000_s1064" style="position:absolute;left:2839;top:6380;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V2wgAAAN0AAAAPAAAAZHJzL2Rvd25yZXYueG1sRI/NqsIw&#10;FIT3F3yHcAR3t6kuqlSjiCKIIOLf/tgc22pzUpqo9e2NcOEuh5n5hpnMWlOJJzWutKygH8UgiDOr&#10;S84VnI6r3xEI55E1VpZJwZsczKadnwmm2r54T8+Dz0WAsEtRQeF9nUrpsoIMusjWxMG72sagD7LJ&#10;pW7wFeCmkoM4TqTBksNCgTUtCsruh4dRcLa3kc8uNlnIjdttL8vr3PSlUr1uOx+D8NT6//Bfe60V&#10;DJN4AN834QnI6QcAAP//AwBQSwECLQAUAAYACAAAACEA2+H2y+4AAACFAQAAEwAAAAAAAAAAAAAA&#10;AAAAAAAAW0NvbnRlbnRfVHlwZXNdLnhtbFBLAQItABQABgAIAAAAIQBa9CxbvwAAABUBAAALAAAA&#10;AAAAAAAAAAAAAB8BAABfcmVscy8ucmVsc1BLAQItABQABgAIAAAAIQDKexV2wgAAAN0AAAAPAAAA&#10;AAAAAAAAAAAAAAcCAABkcnMvZG93bnJldi54bWxQSwUGAAAAAAMAAwC3AAAA9gIAAAAA&#10;" path="m,l,1434e" filled="f" strokecolor="#e04d25" strokeweight="2.77pt">
                    <v:path arrowok="t" o:connecttype="custom" o:connectlocs="0,6380;0,7814" o:connectangles="0,0"/>
                  </v:shape>
                </v:group>
                <v:group id="Group 7781" o:spid="_x0000_s1065" style="position:absolute;left:3008;top:6380;width:35;height:1434" coordorigin="3008,6380"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8/OxQAAAN0AAAAPAAAAZHJzL2Rvd25yZXYueG1sRI9Bi8Iw&#10;FITvwv6H8IS9adoVdalGEXGXPYigLoi3R/Nsi81LaWJb/70RBI/DzHzDzJedKUVDtSssK4iHEQji&#10;1OqCMwX/x5/BNwjnkTWWlknBnRwsFx+9OSbatryn5uAzESDsElSQe18lUro0J4NuaCvi4F1sbdAH&#10;WWdS19gGuCnlVxRNpMGCw0KOFa1zSq+Hm1Hw22K7GsWbZnu9rO/n43h32sak1Ge/W81AeOr8O/xq&#10;/2kF00k0gueb8ATk4gEAAP//AwBQSwECLQAUAAYACAAAACEA2+H2y+4AAACFAQAAEwAAAAAAAAAA&#10;AAAAAAAAAAAAW0NvbnRlbnRfVHlwZXNdLnhtbFBLAQItABQABgAIAAAAIQBa9CxbvwAAABUBAAAL&#10;AAAAAAAAAAAAAAAAAB8BAABfcmVscy8ucmVsc1BLAQItABQABgAIAAAAIQDb18/OxQAAAN0AAAAP&#10;AAAAAAAAAAAAAAAAAAcCAABkcnMvZG93bnJldi54bWxQSwUGAAAAAAMAAwC3AAAA+QIAAAAA&#10;">
                  <v:shape id="Freeform 7782" o:spid="_x0000_s1066" style="position:absolute;left:3008;top:6380;width:35;height:1434;visibility:visible;mso-wrap-style:square;v-text-anchor:top"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4WDwQAAAN0AAAAPAAAAZHJzL2Rvd25yZXYueG1sRI9Bq8Iw&#10;EITvgv8hrOBNU0WrVKOIIAjvIFq9L83aFptNaWKt//5FEDwOM/MNs952phItNa60rGAyjkAQZ1aX&#10;nCu4pofREoTzyBory6TgTQ62m35vjYm2Lz5Te/G5CBB2CSoovK8TKV1WkEE3tjVx8O62MeiDbHKp&#10;G3wFuKnkNIpiabDksFBgTfuCssflaRTM5W2+P2WprdKU2rgunf07L5UaDrrdCoSnzv/C3/ZRK1jE&#10;0Qw+b8ITkJt/AAAA//8DAFBLAQItABQABgAIAAAAIQDb4fbL7gAAAIUBAAATAAAAAAAAAAAAAAAA&#10;AAAAAABbQ29udGVudF9UeXBlc10ueG1sUEsBAi0AFAAGAAgAAAAhAFr0LFu/AAAAFQEAAAsAAAAA&#10;AAAAAAAAAAAAHwEAAF9yZWxzLy5yZWxzUEsBAi0AFAAGAAgAAAAhAPfrhYPBAAAA3QAAAA8AAAAA&#10;AAAAAAAAAAAABwIAAGRycy9kb3ducmV2LnhtbFBLBQYAAAAAAwADALcAAAD1AgAAAAA=&#10;" path="m,1433r34,l34,,,,,1433xe" fillcolor="black" stroked="f">
                    <v:path arrowok="t" o:connecttype="custom" o:connectlocs="0,7813;34,7813;34,6380;0,6380;0,7813" o:connectangles="0,0,0,0,0"/>
                  </v:shape>
                </v:group>
                <v:group id="Group 7779" o:spid="_x0000_s1067" style="position:absolute;left:3009;top:6380;width:33;height:1395" coordorigin="3009,6380" coordsize="3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vIhxQAAAN0AAAAPAAAAZHJzL2Rvd25yZXYueG1sRI9Bi8Iw&#10;FITvC/6H8ARva1pFV6pRRFbxIAurgnh7NM+22LyUJtvWf28EYY/DzHzDLFadKUVDtSssK4iHEQji&#10;1OqCMwXn0/ZzBsJ5ZI2lZVLwIAerZe9jgYm2Lf9Sc/SZCBB2CSrIva8SKV2ak0E3tBVx8G62NuiD&#10;rDOpa2wD3JRyFEVTabDgsJBjRZuc0vvxzyjYtdiux/F3c7jfNo/rafJzOcSk1KDfrecgPHX+P/xu&#10;77WCr2k0gdeb8ATk8gkAAP//AwBQSwECLQAUAAYACAAAACEA2+H2y+4AAACFAQAAEwAAAAAAAAAA&#10;AAAAAAAAAAAAW0NvbnRlbnRfVHlwZXNdLnhtbFBLAQItABQABgAIAAAAIQBa9CxbvwAAABUBAAAL&#10;AAAAAAAAAAAAAAAAAB8BAABfcmVscy8ucmVsc1BLAQItABQABgAIAAAAIQA7cvIhxQAAAN0AAAAP&#10;AAAAAAAAAAAAAAAAAAcCAABkcnMvZG93bnJldi54bWxQSwUGAAAAAAMAAwC3AAAA+QIAAAAA&#10;">
                  <v:shape id="Freeform 7780" o:spid="_x0000_s1068" style="position:absolute;left:3009;top:6380;width:33;height:1395;visibility:visible;mso-wrap-style:square;v-text-anchor:top" coordsize="3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W5hyAAAAN0AAAAPAAAAZHJzL2Rvd25yZXYueG1sRI9Pa8JA&#10;FMTvgt9heUJvdaMtaY3ZiH8QiodC0x709sg+k5Ds25BdNe2n7xYKHoeZ+Q2TrgbTiiv1rrasYDaN&#10;QBAXVtdcKvj63D++gnAeWWNrmRR8k4NVNh6lmGh74w+65r4UAcIuQQWV910ipSsqMuimtiMO3tn2&#10;Bn2QfSl1j7cAN62cR1EsDdYcFirsaFtR0eQXo6B4f1rw8ZRvm/r5sju3m8NPQwelHibDegnC0+Dv&#10;4f/2m1bwEkcx/L0JT0BmvwAAAP//AwBQSwECLQAUAAYACAAAACEA2+H2y+4AAACFAQAAEwAAAAAA&#10;AAAAAAAAAAAAAAAAW0NvbnRlbnRfVHlwZXNdLnhtbFBLAQItABQABgAIAAAAIQBa9CxbvwAAABUB&#10;AAALAAAAAAAAAAAAAAAAAB8BAABfcmVscy8ucmVsc1BLAQItABQABgAIAAAAIQAunW5hyAAAAN0A&#10;AAAPAAAAAAAAAAAAAAAAAAcCAABkcnMvZG93bnJldi54bWxQSwUGAAAAAAMAAwC3AAAA/AIAAAAA&#10;" path="m32,l,,,1395r2,l2,2r30,l32,e" fillcolor="#211f20" stroked="f">
                    <v:path arrowok="t" o:connecttype="custom" o:connectlocs="32,6380;0,6380;0,7775;2,7775;2,6382;32,6382;32,6380" o:connectangles="0,0,0,0,0,0,0"/>
                  </v:shape>
                </v:group>
                <v:group id="Group 7777" o:spid="_x0000_s1069" style="position:absolute;left:3040;top:6382;width:2;height:1392" coordorigin="3040,6382"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MnNxgAAAN0AAAAPAAAAZHJzL2Rvd25yZXYueG1sRI9Pi8Iw&#10;FMTvC36H8IS9rWkV/1CNIrIuHkRYFcTbo3m2xealNNm2fnsjCHscZuY3zGLVmVI0VLvCsoJ4EIEg&#10;Tq0uOFNwPm2/ZiCcR9ZYWiYFD3KwWvY+Fpho2/IvNUefiQBhl6CC3PsqkdKlORl0A1sRB+9ma4M+&#10;yDqTusY2wE0ph1E0kQYLDgs5VrTJKb0f/4yCnxbb9Sj+bvb32+ZxPY0Pl31MSn32u/UchKfO/4ff&#10;7Z1WMJ1EU3i9CU9ALp8AAAD//wMAUEsBAi0AFAAGAAgAAAAhANvh9svuAAAAhQEAABMAAAAAAAAA&#10;AAAAAAAAAAAAAFtDb250ZW50X1R5cGVzXS54bWxQSwECLQAUAAYACAAAACEAWvQsW78AAAAVAQAA&#10;CwAAAAAAAAAAAAAAAAAfAQAAX3JlbHMvLnJlbHNQSwECLQAUAAYACAAAACEApOzJzcYAAADdAAAA&#10;DwAAAAAAAAAAAAAAAAAHAgAAZHJzL2Rvd25yZXYueG1sUEsFBgAAAAADAAMAtwAAAPoCAAAAAA==&#10;">
                  <v:shape id="Freeform 7778" o:spid="_x0000_s1070" style="position:absolute;left:3040;top:6382;width:2;height:1392;visibility:visible;mso-wrap-style:square;v-text-anchor:top"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7axAAAAN0AAAAPAAAAZHJzL2Rvd25yZXYueG1sRE/JbsIw&#10;EL1X4h+sQeISgVPUBhQwCJCq9tAD2wcM8ZBExOM0drP06+tDpR6f3r7e9qYSLTWutKzgeRaDIM6s&#10;LjlXcL28TZcgnEfWWFkmBQM52G5GT2tMte34RO3Z5yKEsEtRQeF9nUrpsoIMupmtiQN3t41BH2CT&#10;S91gF8JNJedxnEiDJYeGAms6FJQ9zt9GwSOK8uSrp+H9uH99QeluP/XnQqnJuN+tQHjq/b/4z/2h&#10;FSySOMwNb8ITkJtfAAAA//8DAFBLAQItABQABgAIAAAAIQDb4fbL7gAAAIUBAAATAAAAAAAAAAAA&#10;AAAAAAAAAABbQ29udGVudF9UeXBlc10ueG1sUEsBAi0AFAAGAAgAAAAhAFr0LFu/AAAAFQEAAAsA&#10;AAAAAAAAAAAAAAAAHwEAAF9yZWxzLy5yZWxzUEsBAi0AFAAGAAgAAAAhACpYrtrEAAAA3QAAAA8A&#10;AAAAAAAAAAAAAAAABwIAAGRycy9kb3ducmV2LnhtbFBLBQYAAAAAAwADALcAAAD4AgAAAAA=&#10;" path="m,l,1393e" filled="f" strokecolor="#211f20" strokeweight=".08325mm">
                    <v:path arrowok="t" o:connecttype="custom" o:connectlocs="0,6382;0,7775" o:connectangles="0,0"/>
                  </v:shape>
                </v:group>
                <v:group id="Group 7775" o:spid="_x0000_s1071" style="position:absolute;left:3138;top:6380;width:2;height:1434" coordorigin="3138,6380"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gkxgAAAN0AAAAPAAAAZHJzL2Rvd25yZXYueG1sRI9Ba8JA&#10;FITvQv/D8gq96SYttTV1FZEqHkQwCuLtkX0mwezbkN0m8d93BcHjMDPfMNN5byrRUuNKywriUQSC&#10;OLO65FzB8bAafoNwHlljZZkU3MjBfPYymGKibcd7alOfiwBhl6CCwvs6kdJlBRl0I1sTB+9iG4M+&#10;yCaXusEuwE0l36NoLA2WHBYKrGlZUHZN/4yCdYfd4iP+bbfXy/J2PnzuTtuYlHp77Rc/IDz1/hl+&#10;tDdawdc4msD9TXgCcvYPAAD//wMAUEsBAi0AFAAGAAgAAAAhANvh9svuAAAAhQEAABMAAAAAAAAA&#10;AAAAAAAAAAAAAFtDb250ZW50X1R5cGVzXS54bWxQSwECLQAUAAYACAAAACEAWvQsW78AAAAVAQAA&#10;CwAAAAAAAAAAAAAAAAAfAQAAX3JlbHMvLnJlbHNQSwECLQAUAAYACAAAACEAuj/4JMYAAADdAAAA&#10;DwAAAAAAAAAAAAAAAAAHAgAAZHJzL2Rvd25yZXYueG1sUEsFBgAAAAADAAMAtwAAAPoCAAAAAA==&#10;">
                  <v:shape id="Freeform 7776" o:spid="_x0000_s1072" style="position:absolute;left:3138;top:6380;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eUYwgAAAN0AAAAPAAAAZHJzL2Rvd25yZXYueG1sRE9Ni8Iw&#10;EL0v+B/CCN7WtIu4SzWKCoJ4UFYXxNvQjE2xmXSbaOu/NwfB4+N9T+edrcSdGl86VpAOExDEudMl&#10;Fwr+juvPHxA+IGusHJOCB3mYz3ofU8y0a/mX7odQiBjCPkMFJoQ6k9Lnhiz6oauJI3dxjcUQYVNI&#10;3WAbw20lv5JkLC2WHBsM1rQylF8PN6vAttt2ROfVhvPjZWnSdLc//d+UGvS7xQREoC68xS/3Riv4&#10;Hqdxf3wTn4CcPQEAAP//AwBQSwECLQAUAAYACAAAACEA2+H2y+4AAACFAQAAEwAAAAAAAAAAAAAA&#10;AAAAAAAAW0NvbnRlbnRfVHlwZXNdLnhtbFBLAQItABQABgAIAAAAIQBa9CxbvwAAABUBAAALAAAA&#10;AAAAAAAAAAAAAB8BAABfcmVscy8ucmVsc1BLAQItABQABgAIAAAAIQAcHeUYwgAAAN0AAAAPAAAA&#10;AAAAAAAAAAAAAAcCAABkcnMvZG93bnJldi54bWxQSwUGAAAAAAMAAwC3AAAA9gIAAAAA&#10;" path="m,l,1434e" filled="f" strokecolor="#909195" strokeweight="1.1599mm">
                    <v:path arrowok="t" o:connecttype="custom" o:connectlocs="0,6380;0,7814" o:connectangles="0,0"/>
                  </v:shape>
                </v:group>
                <v:group id="Group 7773" o:spid="_x0000_s1073" style="position:absolute;left:3267;top:6380;width:35;height:1434" coordorigin="3267,6380"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L/xgAAAN0AAAAPAAAAZHJzL2Rvd25yZXYueG1sRI9Pa8JA&#10;FMTvhX6H5RW86WYVtaSuImJLDyL4B0pvj+wzCWbfhuw2id/eFYQeh5n5DbNY9bYSLTW+dKxBjRIQ&#10;xJkzJecazqfP4TsIH5ANVo5Jw408rJavLwtMjev4QO0x5CJC2KeooQihTqX0WUEW/cjVxNG7uMZi&#10;iLLJpWmwi3BbyXGSzKTFkuNCgTVtCsquxz+r4avDbj1R23Z3vWxuv6fp/menSOvBW7/+ABGoD//h&#10;Z/vbaJjPlILHm/gE5PIOAAD//wMAUEsBAi0AFAAGAAgAAAAhANvh9svuAAAAhQEAABMAAAAAAAAA&#10;AAAAAAAAAAAAAFtDb250ZW50X1R5cGVzXS54bWxQSwECLQAUAAYACAAAACEAWvQsW78AAAAVAQAA&#10;CwAAAAAAAAAAAAAAAAAfAQAAX3JlbHMvLnJlbHNQSwECLQAUAAYACAAAACEAwZBi/8YAAADdAAAA&#10;DwAAAAAAAAAAAAAAAAAHAgAAZHJzL2Rvd25yZXYueG1sUEsFBgAAAAADAAMAtwAAAPoCAAAAAA==&#10;">
                  <v:shape id="Freeform 7774" o:spid="_x0000_s1074" style="position:absolute;left:3267;top:6380;width:35;height:1434;visibility:visible;mso-wrap-style:square;v-text-anchor:top"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y6xvwAAAN0AAAAPAAAAZHJzL2Rvd25yZXYueG1sRI/BCsIw&#10;EETvgv8QVvCmqYJVqlFEEAQPotX70qxtsdmUJtb690YQPA4z84ZZbTpTiZYaV1pWMBlHIIgzq0vO&#10;FVzT/WgBwnlkjZVlUvAmB5t1v7fCRNsXn6m9+FwECLsEFRTe14mULivIoBvbmjh4d9sY9EE2udQN&#10;vgLcVHIaRbE0WHJYKLCmXUHZ4/I0CmbyNtudstRWaUptXJfOHs8LpYaDbrsE4anz//CvfdAK5vFk&#10;Ct834QnI9QcAAP//AwBQSwECLQAUAAYACAAAACEA2+H2y+4AAACFAQAAEwAAAAAAAAAAAAAAAAAA&#10;AAAAW0NvbnRlbnRfVHlwZXNdLnhtbFBLAQItABQABgAIAAAAIQBa9CxbvwAAABUBAAALAAAAAAAA&#10;AAAAAAAAAB8BAABfcmVscy8ucmVsc1BLAQItABQABgAIAAAAIQCSly6xvwAAAN0AAAAPAAAAAAAA&#10;AAAAAAAAAAcCAABkcnMvZG93bnJldi54bWxQSwUGAAAAAAMAAwC3AAAA8wIAAAAA&#10;" path="m,1433r34,l34,,,,,1433xe" fillcolor="black" stroked="f">
                    <v:path arrowok="t" o:connecttype="custom" o:connectlocs="0,7813;34,7813;34,6380;0,6380;0,7813" o:connectangles="0,0,0,0,0"/>
                  </v:shape>
                </v:group>
                <v:group id="Group 7771" o:spid="_x0000_s1075" style="position:absolute;left:3268;top:6380;width:33;height:1395" coordorigin="3268,6380" coordsize="3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lkTxwAAAN0AAAAPAAAAZHJzL2Rvd25yZXYueG1sRI9Pa8JA&#10;FMTvBb/D8gre6iaGWkldg0gVD1KoCqW3R/aZhGTfhuw2f759t1DocZiZ3zCbbDSN6KlzlWUF8SIC&#10;QZxbXXGh4HY9PK1BOI+ssbFMCiZykG1nDxtMtR34g/qLL0SAsEtRQel9m0rp8pIMuoVtiYN3t51B&#10;H2RXSN3hEOCmkcsoWkmDFYeFElval5TXl2+j4DjgsEvit/5c3/fT1/X5/fMck1Lzx3H3CsLT6P/D&#10;f+2TVvCyihP4fROegNz+AAAA//8DAFBLAQItABQABgAIAAAAIQDb4fbL7gAAAIUBAAATAAAAAAAA&#10;AAAAAAAAAAAAAABbQ29udGVudF9UeXBlc10ueG1sUEsBAi0AFAAGAAgAAAAhAFr0LFu/AAAAFQEA&#10;AAsAAAAAAAAAAAAAAAAAHwEAAF9yZWxzLy5yZWxzUEsBAi0AFAAGAAgAAAAhAF4OWRPHAAAA3QAA&#10;AA8AAAAAAAAAAAAAAAAABwIAAGRycy9kb3ducmV2LnhtbFBLBQYAAAAAAwADALcAAAD7AgAAAAA=&#10;">
                  <v:shape id="Freeform 7772" o:spid="_x0000_s1076" style="position:absolute;left:3268;top:6380;width:33;height:1395;visibility:visible;mso-wrap-style:square;v-text-anchor:top" coordsize="3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sNQyAAAAN0AAAAPAAAAZHJzL2Rvd25yZXYueG1sRI9Pa8JA&#10;FMTvQr/D8gremo2t+CfNRlqlUDwUGj3Y2yP7TEKyb0N21bSf3hUKHoeZ+Q2TrgbTijP1rrasYBLF&#10;IIgLq2suFex3H08LEM4ja2wtk4JfcrDKHkYpJtpe+JvOuS9FgLBLUEHlfZdI6YqKDLrIdsTBO9re&#10;oA+yL6Xu8RLgppXPcTyTBmsOCxV2tK6oaPKTUVB8vSz58JOvm3p62hzb9+1fQ1ulxo/D2ysIT4O/&#10;h//bn1rBfDaZwu1NeAIyuwIAAP//AwBQSwECLQAUAAYACAAAACEA2+H2y+4AAACFAQAAEwAAAAAA&#10;AAAAAAAAAAAAAAAAW0NvbnRlbnRfVHlwZXNdLnhtbFBLAQItABQABgAIAAAAIQBa9CxbvwAAABUB&#10;AAALAAAAAAAAAAAAAAAAAB8BAABfcmVscy8ucmVsc1BLAQItABQABgAIAAAAIQA02sNQyAAAAN0A&#10;AAAPAAAAAAAAAAAAAAAAAAcCAABkcnMvZG93bnJldi54bWxQSwUGAAAAAAMAAwC3AAAA/AIAAAAA&#10;" path="m32,l,,,1395r2,l2,2r30,l32,e" fillcolor="#211f20" stroked="f">
                    <v:path arrowok="t" o:connecttype="custom" o:connectlocs="32,6380;0,6380;0,7775;2,7775;2,6382;32,6382;32,6380" o:connectangles="0,0,0,0,0,0,0"/>
                  </v:shape>
                </v:group>
                <v:group id="Group 7769" o:spid="_x0000_s1077" style="position:absolute;left:3299;top:6382;width:2;height:1392" coordorigin="3299,6382"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T8xQAAAN0AAAAPAAAAZHJzL2Rvd25yZXYueG1sRI9Bi8Iw&#10;FITvwv6H8IS9adpd1KUaRcRdPIigLoi3R/Nsi81LaWJb/70RBI/DzHzDzBadKUVDtSssK4iHEQji&#10;1OqCMwX/x9/BDwjnkTWWlknBnRws5h+9GSbatryn5uAzESDsElSQe18lUro0J4NuaCvi4F1sbdAH&#10;WWdS19gGuCnlVxSNpcGCw0KOFa1ySq+Hm1Hw12K7/I7XzfZ6Wd3Px9HutI1Jqc9+t5yC8NT5d/jV&#10;3mgFk3E8gueb8ATk/AEAAP//AwBQSwECLQAUAAYACAAAACEA2+H2y+4AAACFAQAAEwAAAAAAAAAA&#10;AAAAAAAAAAAAW0NvbnRlbnRfVHlwZXNdLnhtbFBLAQItABQABgAIAAAAIQBa9CxbvwAAABUBAAAL&#10;AAAAAAAAAAAAAAAAAB8BAABfcmVscy8ucmVsc1BLAQItABQABgAIAAAAIQC+q2T8xQAAAN0AAAAP&#10;AAAAAAAAAAAAAAAAAAcCAABkcnMvZG93bnJldi54bWxQSwUGAAAAAAMAAwC3AAAA+QIAAAAA&#10;">
                  <v:shape id="Freeform 7770" o:spid="_x0000_s1078" style="position:absolute;left:3299;top:6382;width:2;height:1392;visibility:visible;mso-wrap-style:square;v-text-anchor:top"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nuxgAAAN0AAAAPAAAAZHJzL2Rvd25yZXYueG1sRI/NisJA&#10;EITvC77D0MJeRCcuu1Gio6gg62EP/j1Am2mTYKYnZkaNPr0jLHgsquorajxtTCmuVLvCsoJ+LwJB&#10;nFpdcKZgv1t2hyCcR9ZYWiYFd3IwnbQ+xphoe+MNXbc+EwHCLkEFufdVIqVLczLoerYiDt7R1gZ9&#10;kHUmdY23ADel/IqiWBosOCzkWNEip/S0vRgFp04ni88N3X/X859vlO7wqP4GSn22m9kIhKfGv8P/&#10;7ZVWMIj7MbzehCcgJ08AAAD//wMAUEsBAi0AFAAGAAgAAAAhANvh9svuAAAAhQEAABMAAAAAAAAA&#10;AAAAAAAAAAAAAFtDb250ZW50X1R5cGVzXS54bWxQSwECLQAUAAYACAAAACEAWvQsW78AAAAVAQAA&#10;CwAAAAAAAAAAAAAAAAAfAQAAX3JlbHMvLnJlbHNQSwECLQAUAAYACAAAACEAsVIJ7sYAAADdAAAA&#10;DwAAAAAAAAAAAAAAAAAHAgAAZHJzL2Rvd25yZXYueG1sUEsFBgAAAAADAAMAtwAAAPoCAAAAAA==&#10;" path="m,l,1393e" filled="f" strokecolor="#211f20" strokeweight=".08325mm">
                    <v:path arrowok="t" o:connecttype="custom" o:connectlocs="0,6382;0,7775" o:connectangles="0,0"/>
                  </v:shape>
                </v:group>
                <v:group id="Group 7767" o:spid="_x0000_s1079" style="position:absolute;left:3443;top:6380;width:2;height:1434" coordorigin="3443,6380"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8QxwAAAN0AAAAPAAAAZHJzL2Rvd25yZXYueG1sRI9Pa8JA&#10;FMTvBb/D8oTe6iZKVaKriNTSQyg0EUpvj+wzCWbfhuw2f759t1DocZiZ3zD742ga0VPnassK4kUE&#10;griwuuZSwTW/PG1BOI+ssbFMCiZycDzMHvaYaDvwB/WZL0WAsEtQQeV9m0jpiooMuoVtiYN3s51B&#10;H2RXSt3hEOCmkcsoWkuDNYeFCls6V1Tcs2+j4HXA4bSKX/r0fjtPX/nz+2cak1KP8/G0A+Fp9P/h&#10;v/abVrBZxxv4fROegDz8AAAA//8DAFBLAQItABQABgAIAAAAIQDb4fbL7gAAAIUBAAATAAAAAAAA&#10;AAAAAAAAAAAAAABbQ29udGVudF9UeXBlc10ueG1sUEsBAi0AFAAGAAgAAAAhAFr0LFu/AAAAFQEA&#10;AAsAAAAAAAAAAAAAAAAAHwEAAF9yZWxzLy5yZWxzUEsBAi0AFAAGAAgAAAAhACE1XxDHAAAA3QAA&#10;AA8AAAAAAAAAAAAAAAAABwIAAGRycy9kb3ducmV2LnhtbFBLBQYAAAAAAwADALcAAAD7AgAAAAA=&#10;">
                  <v:shape id="Freeform 7768" o:spid="_x0000_s1080" style="position:absolute;left:3443;top:6380;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lLswgAAAN0AAAAPAAAAZHJzL2Rvd25yZXYueG1sRE/LisIw&#10;FN0L/kO4wmxEU0dwpBrFGRwR3Pj6gGtzbYrNTWmi7fj1ZiHM8nDe82VrS/Gg2heOFYyGCQjizOmC&#10;cwXn0+9gCsIHZI2lY1LwRx6Wi25njql2DR/ocQy5iCHsU1RgQqhSKX1myKIfuoo4cldXWwwR1rnU&#10;NTYx3JbyM0km0mLBscFgRT+GstvxbhV877e7tRvnfeNusrlUz2ZTHvZKffTa1QxEoDb8i9/urVbw&#10;NRnFufFNfAJy8QIAAP//AwBQSwECLQAUAAYACAAAACEA2+H2y+4AAACFAQAAEwAAAAAAAAAAAAAA&#10;AAAAAAAAW0NvbnRlbnRfVHlwZXNdLnhtbFBLAQItABQABgAIAAAAIQBa9CxbvwAAABUBAAALAAAA&#10;AAAAAAAAAAAAAB8BAABfcmVscy8ucmVsc1BLAQItABQABgAIAAAAIQD7KlLswgAAAN0AAAAPAAAA&#10;AAAAAAAAAAAAAAcCAABkcnMvZG93bnJldi54bWxQSwUGAAAAAAMAAwC3AAAA9gIAAAAA&#10;" path="m,l,1434e" filled="f" strokecolor="#ce69a9" strokeweight="3.41pt">
                    <v:path arrowok="t" o:connecttype="custom" o:connectlocs="0,6380;0,7814" o:connectangles="0,0"/>
                  </v:shape>
                </v:group>
                <v:group id="Group 7765" o:spid="_x0000_s1081" style="position:absolute;left:3552;top:6380;width:2;height:1434" coordorigin="3552,6380"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75xgAAAN0AAAAPAAAAZHJzL2Rvd25yZXYueG1sRI9Ba8JA&#10;FITvQv/D8gq96SYttTV1FZEqHkQwCuLtkX0mwezbkN0m8d93BcHjMDPfMNN5byrRUuNKywriUQSC&#10;OLO65FzB8bAafoNwHlljZZkU3MjBfPYymGKibcd7alOfiwBhl6CCwvs6kdJlBRl0I1sTB+9iG4M+&#10;yCaXusEuwE0l36NoLA2WHBYKrGlZUHZN/4yCdYfd4iP+bbfXy/J2PnzuTtuYlHp77Rc/IDz1/hl+&#10;tDdawdc4nsD9TXgCcvYPAAD//wMAUEsBAi0AFAAGAAgAAAAhANvh9svuAAAAhQEAABMAAAAAAAAA&#10;AAAAAAAAAAAAAFtDb250ZW50X1R5cGVzXS54bWxQSwECLQAUAAYACAAAACEAWvQsW78AAAAVAQAA&#10;CwAAAAAAAAAAAAAAAAAfAQAAX3JlbHMvLnJlbHNQSwECLQAUAAYACAAAACEAP+Zu+cYAAADdAAAA&#10;DwAAAAAAAAAAAAAAAAAHAgAAZHJzL2Rvd25yZXYueG1sUEsFBgAAAAADAAMAtwAAAPoCAAAAAA==&#10;">
                  <v:shape id="Freeform 7766" o:spid="_x0000_s1082" style="position:absolute;left:3552;top:6380;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RtMwwAAAN0AAAAPAAAAZHJzL2Rvd25yZXYueG1sRE/Pa8Iw&#10;FL4P/B/CE7wMmyqjSmcUcQhjeJjay26P5K0ta15qk7Xdf28Owo4f3+/NbrSN6KnztWMFiyQFQayd&#10;qblUUFyP8zUIH5ANNo5JwR952G0nTxvMjRv4TP0llCKGsM9RQRVCm0vpdUUWfeJa4sh9u85iiLAr&#10;pelwiOG2kcs0zaTFmmNDhS0dKtI/l1+rQH8u9k32fBq/2J/Sj5fipt8cKjWbjvtXEIHG8C9+uN+N&#10;glW2jPvjm/gE5PYOAAD//wMAUEsBAi0AFAAGAAgAAAAhANvh9svuAAAAhQEAABMAAAAAAAAAAAAA&#10;AAAAAAAAAFtDb250ZW50X1R5cGVzXS54bWxQSwECLQAUAAYACAAAACEAWvQsW78AAAAVAQAACwAA&#10;AAAAAAAAAAAAAAAfAQAAX3JlbHMvLnJlbHNQSwECLQAUAAYACAAAACEA5uEbTMMAAADdAAAADwAA&#10;AAAAAAAAAAAAAAAHAgAAZHJzL2Rvd25yZXYueG1sUEsFBgAAAAADAAMAtwAAAPcCAAAAAA==&#10;" path="m,1433l,,,1433xe" fillcolor="#4b55a3" stroked="f">
                    <v:path arrowok="t" o:connecttype="custom" o:connectlocs="0,7813;0,6380;0,7813" o:connectangles="0,0,0"/>
                  </v:shape>
                </v:group>
                <v:group id="Group 7763" o:spid="_x0000_s1083" style="position:absolute;left:3703;top:6380;width:35;height:1434" coordorigin="3703,6380"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hCxwAAAN0AAAAPAAAAZHJzL2Rvd25yZXYueG1sRI9Ba8JA&#10;FITvBf/D8oTemk0sTSVmFRErHkKhKpTeHtlnEsy+DdltEv99t1DocZiZb5h8M5lWDNS7xrKCJIpB&#10;EJdWN1wpuJzfnpYgnEfW2FomBXdysFnPHnLMtB35g4aTr0SAsMtQQe19l0npypoMush2xMG72t6g&#10;D7KvpO5xDHDTykUcp9Jgw2Ghxo52NZW307dRcBhx3D4n+6G4XXf3r/PL+2eRkFKP82m7AuFp8v/h&#10;v/ZRK3hNFwn8vglPQK5/AAAA//8DAFBLAQItABQABgAIAAAAIQDb4fbL7gAAAIUBAAATAAAAAAAA&#10;AAAAAAAAAAAAAABbQ29udGVudF9UeXBlc10ueG1sUEsBAi0AFAAGAAgAAAAhAFr0LFu/AAAAFQEA&#10;AAsAAAAAAAAAAAAAAAAAHwEAAF9yZWxzLy5yZWxzUEsBAi0AFAAGAAgAAAAhAA/8qELHAAAA3QAA&#10;AA8AAAAAAAAAAAAAAAAABwIAAGRycy9kb3ducmV2LnhtbFBLBQYAAAAAAwADALcAAAD7AgAAAAA=&#10;">
                  <v:shape id="Freeform 7764" o:spid="_x0000_s1084" style="position:absolute;left:3703;top:6380;width:35;height:1434;visibility:visible;mso-wrap-style:square;v-text-anchor:top"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MxAAAAN0AAAAPAAAAZHJzL2Rvd25yZXYueG1sRI/BasMw&#10;EETvhfyD2EBvjRyD3eBENiFQKPRQHCf3RdrYJtbKWKrj/n1VKPQ4zMwb5lAtdhAzTb53rGC7SUAQ&#10;a2d6bhVcmreXHQgfkA0OjknBN3moytXTAQvjHlzTfA6tiBD2BSroQhgLKb3uyKLfuJE4ejc3WQxR&#10;Tq00Ez4i3A4yTZJcWuw5LnQ40qkjfT9/WQWZvGanT924oWlozsfeu496p9TzejnuQQRawn/4r/1u&#10;FLzmaQq/b+ITkOUPAAAA//8DAFBLAQItABQABgAIAAAAIQDb4fbL7gAAAIUBAAATAAAAAAAAAAAA&#10;AAAAAAAAAABbQ29udGVudF9UeXBlc10ueG1sUEsBAi0AFAAGAAgAAAAhAFr0LFu/AAAAFQEAAAsA&#10;AAAAAAAAAAAAAAAAHwEAAF9yZWxzLy5yZWxzUEsBAi0AFAAGAAgAAAAhAFz75AzEAAAA3QAAAA8A&#10;AAAAAAAAAAAAAAAABwIAAGRycy9kb3ducmV2LnhtbFBLBQYAAAAAAwADALcAAAD4AgAAAAA=&#10;" path="m,1433r35,l35,,,,,1433xe" fillcolor="black" stroked="f">
                    <v:path arrowok="t" o:connecttype="custom" o:connectlocs="0,7813;35,7813;35,6380;0,6380;0,7813" o:connectangles="0,0,0,0,0"/>
                  </v:shape>
                </v:group>
                <v:group id="Group 7761" o:spid="_x0000_s1085" style="position:absolute;left:3704;top:6380;width:33;height:1395" coordorigin="3704,6380" coordsize="3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Ou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0MR/B6E56AXDwBAAD//wMAUEsBAi0AFAAGAAgAAAAhANvh9svuAAAAhQEAABMAAAAAAAAA&#10;AAAAAAAAAAAAAFtDb250ZW50X1R5cGVzXS54bWxQSwECLQAUAAYACAAAACEAWvQsW78AAAAVAQAA&#10;CwAAAAAAAAAAAAAAAAAfAQAAX3JlbHMvLnJlbHNQSwECLQAUAAYACAAAACEAkGKTrsYAAADdAAAA&#10;DwAAAAAAAAAAAAAAAAAHAgAAZHJzL2Rvd25yZXYueG1sUEsFBgAAAAADAAMAtwAAAPoCAAAAAA==&#10;">
                  <v:shape id="Freeform 7762" o:spid="_x0000_s1086" style="position:absolute;left:3704;top:6380;width:33;height:1395;visibility:visible;mso-wrap-style:square;v-text-anchor:top" coordsize="3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gntxwAAAN0AAAAPAAAAZHJzL2Rvd25yZXYueG1sRI9Pa8JA&#10;FMTvQr/D8gredFMr/kldpVWE4kEwerC3R/aZhGTfhuyqsZ/eFQSPw8z8hpktWlOJCzWusKzgox+B&#10;IE6tLjhTcNivexMQziNrrCyTghs5WMzfOjOMtb3yji6Jz0SAsItRQe59HUvp0pwMur6tiYN3so1B&#10;H2STSd3gNcBNJQdRNJIGCw4LOda0zCktk7NRkG4/p3z8S5ZlMTyvTtXP5r+kjVLd9/b7C4Sn1r/C&#10;z/avVjAeDYbweBOegJzfAQAA//8DAFBLAQItABQABgAIAAAAIQDb4fbL7gAAAIUBAAATAAAAAAAA&#10;AAAAAAAAAAAAAABbQ29udGVudF9UeXBlc10ueG1sUEsBAi0AFAAGAAgAAAAhAFr0LFu/AAAAFQEA&#10;AAsAAAAAAAAAAAAAAAAAHwEAAF9yZWxzLy5yZWxzUEsBAi0AFAAGAAgAAAAhAPq2Ce3HAAAA3QAA&#10;AA8AAAAAAAAAAAAAAAAABwIAAGRycy9kb3ducmV2LnhtbFBLBQYAAAAAAwADALcAAAD7AgAAAAA=&#10;" path="m33,l,,,1395r3,l3,2r30,l33,e" fillcolor="#211f20" stroked="f">
                    <v:path arrowok="t" o:connecttype="custom" o:connectlocs="33,6380;0,6380;0,7775;3,7775;3,6382;33,6382;33,6380" o:connectangles="0,0,0,0,0,0,0"/>
                  </v:shape>
                </v:group>
                <v:group id="Group 7759" o:spid="_x0000_s1087" style="position:absolute;left:3736;top:6382;width:2;height:1392" coordorigin="3736,6382"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65BxgAAAN0AAAAPAAAAZHJzL2Rvd25yZXYueG1sRI9Pi8Iw&#10;FMTvwn6H8Bb2pmld1KUaRcRdPIjgH1i8PZpnW2xeShPb+u2NIHgcZuY3zGzRmVI0VLvCsoJ4EIEg&#10;Tq0uOFNwOv72f0A4j6yxtEwK7uRgMf/ozTDRtuU9NQefiQBhl6CC3PsqkdKlORl0A1sRB+9ia4M+&#10;yDqTusY2wE0ph1E0lgYLDgs5VrTKKb0ebkbBX4vt8jteN9vrZXU/H0e7/21MSn19dsspCE+df4df&#10;7Y1WMBkPR/B8E56AnD8AAAD//wMAUEsBAi0AFAAGAAgAAAAhANvh9svuAAAAhQEAABMAAAAAAAAA&#10;AAAAAAAAAAAAAFtDb250ZW50X1R5cGVzXS54bWxQSwECLQAUAAYACAAAACEAWvQsW78AAAAVAQAA&#10;CwAAAAAAAAAAAAAAAAAfAQAAX3JlbHMvLnJlbHNQSwECLQAUAAYACAAAACEAcMeuQcYAAADdAAAA&#10;DwAAAAAAAAAAAAAAAAAHAgAAZHJzL2Rvd25yZXYueG1sUEsFBgAAAAADAAMAtwAAAPoCAAAAAA==&#10;">
                  <v:shape id="Freeform 7760" o:spid="_x0000_s1088" style="position:absolute;left:3736;top:6382;width:2;height:1392;visibility:visible;mso-wrap-style:square;v-text-anchor:top"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NTxgAAAN0AAAAPAAAAZHJzL2Rvd25yZXYueG1sRI/NisJA&#10;EITvC77D0IIX0YmyGyU6iivIetiDfw/QZtokmOnJZkaNPr0jLHgsquorajpvTCmuVLvCsoJBPwJB&#10;nFpdcKbgsF/1xiCcR9ZYWiYFd3Iwn7U+pphoe+MtXXc+EwHCLkEFufdVIqVLczLo+rYiDt7J1gZ9&#10;kHUmdY23ADelHEZRLA0WHBZyrGiZU3reXYyCc7ebxX8N3X8231+fKN3xUf2OlOq0m8UEhKfGv8P/&#10;7bVWMIqHMbzehCcgZ08AAAD//wMAUEsBAi0AFAAGAAgAAAAhANvh9svuAAAAhQEAABMAAAAAAAAA&#10;AAAAAAAAAAAAAFtDb250ZW50X1R5cGVzXS54bWxQSwECLQAUAAYACAAAACEAWvQsW78AAAAVAQAA&#10;CwAAAAAAAAAAAAAAAAAfAQAAX3JlbHMvLnJlbHNQSwECLQAUAAYACAAAACEAfz7DU8YAAADdAAAA&#10;DwAAAAAAAAAAAAAAAAAHAgAAZHJzL2Rvd25yZXYueG1sUEsFBgAAAAADAAMAtwAAAPoCAAAAAA==&#10;" path="m,l,1393e" filled="f" strokecolor="#211f20" strokeweight=".08325mm">
                    <v:path arrowok="t" o:connecttype="custom" o:connectlocs="0,6382;0,7775" o:connectangles="0,0"/>
                  </v:shape>
                </v:group>
                <v:group id="Group 7757" o:spid="_x0000_s1089" style="position:absolute;left:3889;top:6380;width:2;height:1434" coordorigin="3889,6380"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ZWtxgAAAN0AAAAPAAAAZHJzL2Rvd25yZXYueG1sRI9Li8JA&#10;EITvC/6HoYW9rZO4+CA6isju4kEEHyDemkybBDM9ITObxH/vCILHoqq+oubLzpSiodoVlhXEgwgE&#10;cWp1wZmC0/H3awrCeWSNpWVScCcHy0XvY46Jti3vqTn4TAQIuwQV5N5XiZQuzcmgG9iKOHhXWxv0&#10;QdaZ1DW2AW5KOYyisTRYcFjIsaJ1Tunt8G8U/LXYrr7jn2Z7u67vl+Nod97GpNRnv1vNQHjq/Dv8&#10;am+0gsl4OIHnm/AE5OIBAAD//wMAUEsBAi0AFAAGAAgAAAAhANvh9svuAAAAhQEAABMAAAAAAAAA&#10;AAAAAAAAAAAAAFtDb250ZW50X1R5cGVzXS54bWxQSwECLQAUAAYACAAAACEAWvQsW78AAAAVAQAA&#10;CwAAAAAAAAAAAAAAAAAfAQAAX3JlbHMvLnJlbHNQSwECLQAUAAYACAAAACEA71mVrcYAAADdAAAA&#10;DwAAAAAAAAAAAAAAAAAHAgAAZHJzL2Rvd25yZXYueG1sUEsFBgAAAAADAAMAtwAAAPoCAAAAAA==&#10;">
                  <v:shape id="Freeform 7758" o:spid="_x0000_s1090" style="position:absolute;left:3889;top:6380;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yOjwgAAAN0AAAAPAAAAZHJzL2Rvd25yZXYueG1sRE9Ni8Iw&#10;EL0v+B/CCN7WtLK4Uo2iwoJ4WFkVxNvQjE2xmdQm2u6/NwfB4+N9zxadrcSDGl86VpAOExDEudMl&#10;FwqOh5/PCQgfkDVWjknBP3lYzHsfM8y0a/mPHvtQiBjCPkMFJoQ6k9Lnhiz6oauJI3dxjcUQYVNI&#10;3WAbw20lR0kylhZLjg0Ga1obyq/7u1Vg2237Ref1hvPDZWXS9Hd3ut2VGvS75RREoC68xS/3Riv4&#10;Ho/i3PgmPgE5fwIAAP//AwBQSwECLQAUAAYACAAAACEA2+H2y+4AAACFAQAAEwAAAAAAAAAAAAAA&#10;AAAAAAAAW0NvbnRlbnRfVHlwZXNdLnhtbFBLAQItABQABgAIAAAAIQBa9CxbvwAAABUBAAALAAAA&#10;AAAAAAAAAAAAAB8BAABfcmVscy8ucmVsc1BLAQItABQABgAIAAAAIQAsByOjwgAAAN0AAAAPAAAA&#10;AAAAAAAAAAAAAAcCAABkcnMvZG93bnJldi54bWxQSwUGAAAAAAMAAwC3AAAA9gIAAAAA&#10;" path="m,l,1434e" filled="f" strokecolor="#909195" strokeweight="1.1599mm">
                    <v:path arrowok="t" o:connecttype="custom" o:connectlocs="0,6380;0,7814" o:connectangles="0,0"/>
                  </v:shape>
                </v:group>
                <v:group id="Group 7755" o:spid="_x0000_s1091" style="position:absolute;left:4269;top:6380;width:35;height:1434" coordorigin="4269,6380"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qRExgAAAN0AAAAPAAAAZHJzL2Rvd25yZXYueG1sRI9Ba8JA&#10;FITvhf6H5RW86SZKbY2uIqLiQYRqQbw9ss8kmH0bsmsS/31XEHocZuYbZrboTCkaql1hWUE8iEAQ&#10;p1YXnCn4PW363yCcR9ZYWiYFD3KwmL+/zTDRtuUfao4+EwHCLkEFufdVIqVLczLoBrYiDt7V1gZ9&#10;kHUmdY1tgJtSDqNoLA0WHBZyrGiVU3o73o2CbYvtchSvm/3tunpcTp+H8z4mpXof3XIKwlPn/8Ov&#10;9k4r+BoPJ/B8E56AnP8BAAD//wMAUEsBAi0AFAAGAAgAAAAhANvh9svuAAAAhQEAABMAAAAAAAAA&#10;AAAAAAAAAAAAAFtDb250ZW50X1R5cGVzXS54bWxQSwECLQAUAAYACAAAACEAWvQsW78AAAAVAQAA&#10;CwAAAAAAAAAAAAAAAAAfAQAAX3JlbHMvLnJlbHNQSwECLQAUAAYACAAAACEA8YqkRMYAAADdAAAA&#10;DwAAAAAAAAAAAAAAAAAHAgAAZHJzL2Rvd25yZXYueG1sUEsFBgAAAAADAAMAtwAAAPoCAAAAAA==&#10;">
                  <v:shape id="Freeform 7756" o:spid="_x0000_s1092" style="position:absolute;left:4269;top:6380;width:35;height:1434;visibility:visible;mso-wrap-style:square;v-text-anchor:top"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k9vQAAAN0AAAAPAAAAZHJzL2Rvd25yZXYueG1sRE+9CsIw&#10;EN4F3yGc4KapilWqUUQQBAfR6n40Z1tsLqWJtb69GQTHj+9/ve1MJVpqXGlZwWQcgSDOrC45V3BL&#10;D6MlCOeRNVaWScGHHGw3/d4aE23ffKH26nMRQtglqKDwvk6kdFlBBt3Y1sSBe9jGoA+wyaVu8B3C&#10;TSWnURRLgyWHhgJr2heUPa8vo2Au7/P9OUttlabUxnXp7OmyVGo46HYrEJ46/xf/3EetYBHPwv7w&#10;JjwBufkCAAD//wMAUEsBAi0AFAAGAAgAAAAhANvh9svuAAAAhQEAABMAAAAAAAAAAAAAAAAAAAAA&#10;AFtDb250ZW50X1R5cGVzXS54bWxQSwECLQAUAAYACAAAACEAWvQsW78AAAAVAQAACwAAAAAAAAAA&#10;AAAAAAAfAQAAX3JlbHMvLnJlbHNQSwECLQAUAAYACAAAACEARrxJPb0AAADdAAAADwAAAAAAAAAA&#10;AAAAAAAHAgAAZHJzL2Rvd25yZXYueG1sUEsFBgAAAAADAAMAtwAAAPECAAAAAA==&#10;" path="m,1433r34,l34,,,,,1433xe" fillcolor="black" stroked="f">
                    <v:path arrowok="t" o:connecttype="custom" o:connectlocs="0,7813;34,7813;34,6380;0,6380;0,7813" o:connectangles="0,0,0,0,0"/>
                  </v:shape>
                </v:group>
                <v:group id="Group 7753" o:spid="_x0000_s1093" style="position:absolute;left:4270;top:6380;width:33;height:1395" coordorigin="4270,6380" coordsize="3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T6fxwAAAN0AAAAPAAAAZHJzL2Rvd25yZXYueG1sRI9Pa8JA&#10;FMTvBb/D8gre6iaGWkldg0gVD1KoCqW3R/aZhGTfhuw2f759t1DocZiZ3zCbbDSN6KlzlWUF8SIC&#10;QZxbXXGh4HY9PK1BOI+ssbFMCiZykG1nDxtMtR34g/qLL0SAsEtRQel9m0rp8pIMuoVtiYN3t51B&#10;H2RXSN3hEOCmkcsoWkmDFYeFElval5TXl2+j4DjgsEvit/5c3/fT1/X5/fMck1Lzx3H3CsLT6P/D&#10;f+2TVvCySmL4fROegNz+AAAA//8DAFBLAQItABQABgAIAAAAIQDb4fbL7gAAAIUBAAATAAAAAAAA&#10;AAAAAAAAAAAAAABbQ29udGVudF9UeXBlc10ueG1sUEsBAi0AFAAGAAgAAAAhAFr0LFu/AAAAFQEA&#10;AAsAAAAAAAAAAAAAAAAAHwEAAF9yZWxzLy5yZWxzUEsBAi0AFAAGAAgAAAAhAIolPp/HAAAA3QAA&#10;AA8AAAAAAAAAAAAAAAAABwIAAGRycy9kb3ducmV2LnhtbFBLBQYAAAAAAwADALcAAAD7AgAAAAA=&#10;">
                  <v:shape id="Freeform 7754" o:spid="_x0000_s1094" style="position:absolute;left:4270;top:6380;width:33;height:1395;visibility:visible;mso-wrap-style:square;v-text-anchor:top" coordsize="3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qLfxwAAAN0AAAAPAAAAZHJzL2Rvd25yZXYueG1sRI9Pa8JA&#10;FMTvQr/D8gremk21+Cd1laoIxYNg9GBvj+wzCcm+DdlV0356Vyh4HGbmN8xs0ZlaXKl1pWUF71EM&#10;gjizuuRcwfGweZuAcB5ZY22ZFPySg8X8pTfDRNsb7+ma+lwECLsEFRTeN4mULivIoItsQxy8s20N&#10;+iDbXOoWbwFuajmI45E0WHJYKLChVUFZlV6Mgmw3nPLpJ11V5cdlfa6X27+Ktkr1X7uvTxCeOv8M&#10;/7e/tYLxaDiAx5vwBOT8DgAA//8DAFBLAQItABQABgAIAAAAIQDb4fbL7gAAAIUBAAATAAAAAAAA&#10;AAAAAAAAAAAAAABbQ29udGVudF9UeXBlc10ueG1sUEsBAi0AFAAGAAgAAAAhAFr0LFu/AAAAFQEA&#10;AAsAAAAAAAAAAAAAAAAAHwEAAF9yZWxzLy5yZWxzUEsBAi0AFAAGAAgAAAAhAJ/Kot/HAAAA3QAA&#10;AA8AAAAAAAAAAAAAAAAABwIAAGRycy9kb3ducmV2LnhtbFBLBQYAAAAAAwADALcAAAD7AgAAAAA=&#10;" path="m32,l,,,1395r2,l2,2r30,l32,e" fillcolor="#211f20" stroked="f">
                    <v:path arrowok="t" o:connecttype="custom" o:connectlocs="32,6380;0,6380;0,7775;2,7775;2,6382;32,6382;32,6380" o:connectangles="0,0,0,0,0,0,0"/>
                  </v:shape>
                </v:group>
                <v:group id="Group 7751" o:spid="_x0000_s1095" style="position:absolute;left:4301;top:6382;width:2;height:1392" coordorigin="4301,6382"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wVzxgAAAN0AAAAPAAAAZHJzL2Rvd25yZXYueG1sRI9Pa8JA&#10;FMTvBb/D8gRvdRNDVaKriNTSgxT8A+LtkX0mwezbkN0m8dt3BaHHYWZ+wyzXvalES40rLSuIxxEI&#10;4szqknMF59PufQ7CeWSNlWVS8CAH69XgbYmpth0fqD36XAQIuxQVFN7XqZQuK8igG9uaOHg32xj0&#10;QTa51A12AW4qOYmiqTRYclgosKZtQdn9+GsUfHXYbZL4s93fb9vH9fTxc9nHpNRo2G8WIDz1/j/8&#10;an9rBbNpksDzTXgCcvUHAAD//wMAUEsBAi0AFAAGAAgAAAAhANvh9svuAAAAhQEAABMAAAAAAAAA&#10;AAAAAAAAAAAAAFtDb250ZW50X1R5cGVzXS54bWxQSwECLQAUAAYACAAAACEAWvQsW78AAAAVAQAA&#10;CwAAAAAAAAAAAAAAAAAfAQAAX3JlbHMvLnJlbHNQSwECLQAUAAYACAAAACEAFbsFc8YAAADdAAAA&#10;DwAAAAAAAAAAAAAAAAAHAgAAZHJzL2Rvd25yZXYueG1sUEsFBgAAAAADAAMAtwAAAPoCAAAAAA==&#10;">
                  <v:shape id="Freeform 7752" o:spid="_x0000_s1096" style="position:absolute;left:4301;top:6382;width:2;height:1392;visibility:visible;mso-wrap-style:square;v-text-anchor:top"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W5ixwAAAN0AAAAPAAAAZHJzL2Rvd25yZXYueG1sRI/NbsIw&#10;EITvlfoO1lbigsDhp6EKGNQiIThwKGkfYBsvSUS8DrGBwNNjJKQeRzPzjWa2aE0lztS40rKCQT8C&#10;QZxZXXKu4Pdn1fsA4TyyxsoyKbiSg8X89WWGibYX3tE59bkIEHYJKii8rxMpXVaQQde3NXHw9rYx&#10;6INscqkbvAS4qeQwimJpsOSwUGBNy4KyQ3oyCg7dbh4fW7quv7/exyjd363eTpTqvLWfUxCeWv8f&#10;frY3WsEkHo3h8SY8ATm/AwAA//8DAFBLAQItABQABgAIAAAAIQDb4fbL7gAAAIUBAAATAAAAAAAA&#10;AAAAAAAAAAAAAABbQ29udGVudF9UeXBlc10ueG1sUEsBAi0AFAAGAAgAAAAhAFr0LFu/AAAAFQEA&#10;AAsAAAAAAAAAAAAAAAAAHwEAAF9yZWxzLy5yZWxzUEsBAi0AFAAGAAgAAAAhAGV5bmLHAAAA3QAA&#10;AA8AAAAAAAAAAAAAAAAABwIAAGRycy9kb3ducmV2LnhtbFBLBQYAAAAAAwADALcAAAD7AgAAAAA=&#10;" path="m,l,1393e" filled="f" strokecolor="#211f20" strokeweight=".08325mm">
                    <v:path arrowok="t" o:connecttype="custom" o:connectlocs="0,6382;0,7775" o:connectangles="0,0"/>
                  </v:shape>
                </v:group>
                <v:group id="Group 7749" o:spid="_x0000_s1097" style="position:absolute;left:4363;top:6380;width:2;height:1434" coordorigin="4363,6380"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jicxgAAAN0AAAAPAAAAZHJzL2Rvd25yZXYueG1sRI9Li8JA&#10;EITvgv9haGFvOsmKD6KjiOwuHkTwAeKtybRJMNMTMrNJ/PfOwoLHoqq+opbrzpSiodoVlhXEowgE&#10;cWp1wZmCy/l7OAfhPLLG0jIpeJKD9arfW2KibctHak4+EwHCLkEFufdVIqVLczLoRrYiDt7d1gZ9&#10;kHUmdY1tgJtSfkbRVBosOCzkWNE2p/Rx+jUKflpsN+P4q9k/7tvn7Tw5XPcxKfUx6DYLEJ46/w7/&#10;t3dawWw6nsDfm/AE5OoFAAD//wMAUEsBAi0AFAAGAAgAAAAhANvh9svuAAAAhQEAABMAAAAAAAAA&#10;AAAAAAAAAAAAAFtDb250ZW50X1R5cGVzXS54bWxQSwECLQAUAAYACAAAACEAWvQsW78AAAAVAQAA&#10;CwAAAAAAAAAAAAAAAAAfAQAAX3JlbHMvLnJlbHNQSwECLQAUAAYACAAAACEA9R44nMYAAADdAAAA&#10;DwAAAAAAAAAAAAAAAAAHAgAAZHJzL2Rvd25yZXYueG1sUEsFBgAAAAADAAMAtwAAAPoCAAAAAA==&#10;">
                  <v:shape id="Freeform 7750" o:spid="_x0000_s1098" style="position:absolute;left:4363;top:6380;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UymxQAAAN0AAAAPAAAAZHJzL2Rvd25yZXYueG1sRI9Ra8Iw&#10;FIXfB/sP4Q5803QKVTqjOMdgQxhY3fsluTbV5qY00dZ/vwwGezyc853DWa4H14gbdaH2rOB5koEg&#10;1t7UXCk4Ht7HCxAhIhtsPJOCOwVYrx4fllgY3/OebmWsRCrhUKACG2NbSBm0JYdh4lvi5J185zAm&#10;2VXSdNinctfIaZbl0mHNacFiS1tL+lJenYL5d3nSO/169tf+fj7aN/P1uYtKjZ6GzQuISEP8D//R&#10;HyZx+SyH3zfpCcjVDwAAAP//AwBQSwECLQAUAAYACAAAACEA2+H2y+4AAACFAQAAEwAAAAAAAAAA&#10;AAAAAAAAAAAAW0NvbnRlbnRfVHlwZXNdLnhtbFBLAQItABQABgAIAAAAIQBa9CxbvwAAABUBAAAL&#10;AAAAAAAAAAAAAAAAAB8BAABfcmVscy8ucmVsc1BLAQItABQABgAIAAAAIQCE3UymxQAAAN0AAAAP&#10;AAAAAAAAAAAAAAAAAAcCAABkcnMvZG93bnJldi54bWxQSwUGAAAAAAMAAwC3AAAA+QIAAAAA&#10;" path="m,l,1434e" filled="f" strokecolor="#2c6db3" strokeweight=".61172mm">
                    <v:path arrowok="t" o:connecttype="custom" o:connectlocs="0,6380;0,7814" o:connectangles="0,0"/>
                  </v:shape>
                </v:group>
                <v:group id="Group 7747" o:spid="_x0000_s1099" style="position:absolute;left:4443;top:6380;width:2;height:1434" coordorigin="4443,6380"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ANwxgAAAN0AAAAPAAAAZHJzL2Rvd25yZXYueG1sRI9Li8JA&#10;EITvC/6HoYW9rZOs+CA6isi6eJAFHyDemkybBDM9ITMm8d87woLHoqq+oubLzpSiodoVlhXEgwgE&#10;cWp1wZmC03HzNQXhPLLG0jIpeJCD5aL3McdE25b31Bx8JgKEXYIKcu+rREqX5mTQDWxFHLyrrQ36&#10;IOtM6hrbADel/I6isTRYcFjIsaJ1TuntcDcKfltsV8P4p9ndruvH5Tj6O+9iUuqz361mIDx1/h3+&#10;b2+1gsl4OIHXm/AE5OIJAAD//wMAUEsBAi0AFAAGAAgAAAAhANvh9svuAAAAhQEAABMAAAAAAAAA&#10;AAAAAAAAAAAAAFtDb250ZW50X1R5cGVzXS54bWxQSwECLQAUAAYACAAAACEAWvQsW78AAAAVAQAA&#10;CwAAAAAAAAAAAAAAAAAfAQAAX3JlbHMvLnJlbHNQSwECLQAUAAYACAAAACEAaoADcMYAAADdAAAA&#10;DwAAAAAAAAAAAAAAAAAHAgAAZHJzL2Rvd25yZXYueG1sUEsFBgAAAAADAAMAtwAAAPoCAAAAAA==&#10;">
                  <v:shape id="Freeform 7748" o:spid="_x0000_s1100" style="position:absolute;left:4443;top:6380;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RNwwAAAN0AAAAPAAAAZHJzL2Rvd25yZXYueG1sRE/LisIw&#10;FN0L8w/hDrjTdBRUqlEGQRBBwccwurs2t4+Z5qY0UatfbxaCy8N5T2aNKcWValdYVvDVjUAQJ1YX&#10;nCk47BedEQjnkTWWlknBnRzMph+tCcba3nhL153PRAhhF6OC3PsqltIlORl0XVsRBy61tUEfYJ1J&#10;XeMthJtS9qJoIA0WHBpyrGieU/K/uxgFm5X8+12fkuzgR2f3OP6kNsJUqfZn8z0G4anxb/HLvdQK&#10;hoN+mBvehCcgp08AAAD//wMAUEsBAi0AFAAGAAgAAAAhANvh9svuAAAAhQEAABMAAAAAAAAAAAAA&#10;AAAAAAAAAFtDb250ZW50X1R5cGVzXS54bWxQSwECLQAUAAYACAAAACEAWvQsW78AAAAVAQAACwAA&#10;AAAAAAAAAAAAAAAfAQAAX3JlbHMvLnJlbHNQSwECLQAUAAYACAAAACEAEVSkTcMAAADdAAAADwAA&#10;AAAAAAAAAAAAAAAHAgAAZHJzL2Rvd25yZXYueG1sUEsFBgAAAAADAAMAtwAAAPcCAAAAAA==&#10;" path="m,1433l,,,1433xe" fillcolor="#909195" stroked="f">
                    <v:path arrowok="t" o:connecttype="custom" o:connectlocs="0,7813;0,6380;0,7813" o:connectangles="0,0,0"/>
                  </v:shape>
                </v:group>
                <v:group id="Group 7745" o:spid="_x0000_s1101" style="position:absolute;left:4645;top:6380;width:2;height:1434" coordorigin="4645,6380"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zKZxgAAAN0AAAAPAAAAZHJzL2Rvd25yZXYueG1sRI9Ba8JA&#10;FITvhf6H5RW86SZKbY2uIqLiQYRqQbw9ss8kmH0bsmsS/31XEHocZuYbZrboTCkaql1hWUE8iEAQ&#10;p1YXnCn4PW363yCcR9ZYWiYFD3KwmL+/zTDRtuUfao4+EwHCLkEFufdVIqVLczLoBrYiDt7V1gZ9&#10;kHUmdY1tgJtSDqNoLA0WHBZyrGiVU3o73o2CbYvtchSvm/3tunpcTp+H8z4mpXof3XIKwlPn/8Ov&#10;9k4r+BqPJvB8E56AnP8BAAD//wMAUEsBAi0AFAAGAAgAAAAhANvh9svuAAAAhQEAABMAAAAAAAAA&#10;AAAAAAAAAAAAAFtDb250ZW50X1R5cGVzXS54bWxQSwECLQAUAAYACAAAACEAWvQsW78AAAAVAQAA&#10;CwAAAAAAAAAAAAAAAAAfAQAAX3JlbHMvLnJlbHNQSwECLQAUAAYACAAAACEAdFMymcYAAADdAAAA&#10;DwAAAAAAAAAAAAAAAAAHAgAAZHJzL2Rvd25yZXYueG1sUEsFBgAAAAADAAMAtwAAAPoCAAAAAA==&#10;">
                  <v:shape id="Freeform 7746" o:spid="_x0000_s1102" style="position:absolute;left:4645;top:6380;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6JPxAAAAN0AAAAPAAAAZHJzL2Rvd25yZXYueG1sRE9Na8JA&#10;EL0X+h+WKfTWbGqr1egqrRD0Jk2L4m3MjklodjZkV4359d2D4PHxvmeLztTiTK2rLCt4jWIQxLnV&#10;FRcKfn/SlzEI55E11pZJwZUcLOaPDzNMtL3wN50zX4gQwi5BBaX3TSKly0sy6CLbEAfuaFuDPsC2&#10;kLrFSwg3tRzE8UgarDg0lNjQsqT8LzsZBbzv6/46TAfVV5rpfrt72xwmK6Wen7rPKQhPnb+Lb+61&#10;VvAxeg/7w5vwBOT8HwAA//8DAFBLAQItABQABgAIAAAAIQDb4fbL7gAAAIUBAAATAAAAAAAAAAAA&#10;AAAAAAAAAABbQ29udGVudF9UeXBlc10ueG1sUEsBAi0AFAAGAAgAAAAhAFr0LFu/AAAAFQEAAAsA&#10;AAAAAAAAAAAAAAAAHwEAAF9yZWxzLy5yZWxzUEsBAi0AFAAGAAgAAAAhAF8jok/EAAAA3QAAAA8A&#10;AAAAAAAAAAAAAAAABwIAAGRycy9kb3ducmV2LnhtbFBLBQYAAAAAAwADALcAAAD4AgAAAAA=&#10;" path="m,l,1434e" filled="f" strokecolor="#e04d25" strokeweight="1.421mm">
                    <v:path arrowok="t" o:connecttype="custom" o:connectlocs="0,6380;0,7814" o:connectangles="0,0"/>
                  </v:shape>
                </v:group>
                <v:group id="Group 7743" o:spid="_x0000_s1103" style="position:absolute;left:4748;top:6380;width:2;height:1434" coordorigin="4748,6380"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03ixwAAAN0AAAAPAAAAZHJzL2Rvd25yZXYueG1sRI9Ba8JA&#10;FITvgv9heUJvdRNrbYlZRUSlBylUC8XbI/tMQrJvQ3ZN4r/vFgoeh5n5hknXg6lFR60rLSuIpxEI&#10;4szqknMF3+f98zsI55E11pZJwZ0crFfjUYqJtj1/UXfyuQgQdgkqKLxvEildVpBBN7UNcfCutjXo&#10;g2xzqVvsA9zUchZFC2mw5LBQYEPbgrLqdDMKDj32m5d41x2r6/Z+Ob9+/hxjUuppMmyWIDwN/hH+&#10;b39oBW+LeQx/b8ITkKtfAAAA//8DAFBLAQItABQABgAIAAAAIQDb4fbL7gAAAIUBAAATAAAAAAAA&#10;AAAAAAAAAAAAAABbQ29udGVudF9UeXBlc10ueG1sUEsBAi0AFAAGAAgAAAAhAFr0LFu/AAAAFQEA&#10;AAsAAAAAAAAAAAAAAAAAHwEAAF9yZWxzLy5yZWxzUEsBAi0AFAAGAAgAAAAhANIjTeLHAAAA3QAA&#10;AA8AAAAAAAAAAAAAAAAABwIAAGRycy9kb3ducmV2LnhtbFBLBQYAAAAAAwADALcAAAD7AgAAAAA=&#10;">
                  <v:shape id="Freeform 7744" o:spid="_x0000_s1104" style="position:absolute;left:4748;top:6380;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m0wxwAAAN0AAAAPAAAAZHJzL2Rvd25yZXYueG1sRI9Pa8JA&#10;FMTvgt9heYXedFNpo6RugpQWegr4h9bja/aZRLNvQ3ajaT+9WxA8DjPzG2aZDaYRZ+pcbVnB0zQC&#10;QVxYXXOpYLf9mCxAOI+ssbFMCn7JQZaOR0tMtL3wms4bX4oAYZeggsr7NpHSFRUZdFPbEgfvYDuD&#10;PsiulLrDS4CbRs6iKJYGaw4LFbb0VlFx2vRGQRlhvzenr/wvnq/b96PLX75/cqUeH4bVKwhPg7+H&#10;b+1PrWAeP8/g/014AjK9AgAA//8DAFBLAQItABQABgAIAAAAIQDb4fbL7gAAAIUBAAATAAAAAAAA&#10;AAAAAAAAAAAAAABbQ29udGVudF9UeXBlc10ueG1sUEsBAi0AFAAGAAgAAAAhAFr0LFu/AAAAFQEA&#10;AAsAAAAAAAAAAAAAAAAAHwEAAF9yZWxzLy5yZWxzUEsBAi0AFAAGAAgAAAAhAO5ybTDHAAAA3QAA&#10;AA8AAAAAAAAAAAAAAAAABwIAAGRycy9kb3ducmV2LnhtbFBLBQYAAAAAAwADALcAAAD7AgAAAAA=&#10;" path="m,l,1434e" filled="f" strokecolor="#2a9e48" strokeweight="1.2054mm">
                    <v:path arrowok="t" o:connecttype="custom" o:connectlocs="0,6380;0,7814" o:connectangles="0,0"/>
                  </v:shape>
                </v:group>
                <v:group id="Group 7741" o:spid="_x0000_s1105" style="position:absolute;left:1546;top:6381;width:111;height:1434" coordorigin="1546,6381" coordsize="111,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YOxwAAAN0AAAAPAAAAZHJzL2Rvd25yZXYueG1sRI9Pa8JA&#10;FMTvBb/D8oTedBNtVaKriNTSgwj+AfH2yD6TYPZtyK5J/PbdgtDjMDO/YRarzpSiodoVlhXEwwgE&#10;cWp1wZmC82k7mIFwHlljaZkUPMnBatl7W2CibcsHao4+EwHCLkEFufdVIqVLczLohrYiDt7N1gZ9&#10;kHUmdY1tgJtSjqJoIg0WHBZyrGiTU3o/PoyC7xbb9Tj+anb32+Z5PX3uL7uYlHrvd+s5CE+d/w+/&#10;2j9awXTyMYa/N+EJyOUvAAAA//8DAFBLAQItABQABgAIAAAAIQDb4fbL7gAAAIUBAAATAAAAAAAA&#10;AAAAAAAAAAAAAABbQ29udGVudF9UeXBlc10ueG1sUEsBAi0AFAAGAAgAAAAhAFr0LFu/AAAAFQEA&#10;AAsAAAAAAAAAAAAAAAAAHwEAAF9yZWxzLy5yZWxzUEsBAi0AFAAGAAgAAAAhAE29dg7HAAAA3QAA&#10;AA8AAAAAAAAAAAAAAAAABwIAAGRycy9kb3ducmV2LnhtbFBLBQYAAAAAAwADALcAAAD7AgAAAAA=&#10;">
                  <v:shape id="Freeform 7742" o:spid="_x0000_s1106" style="position:absolute;left:1546;top:6381;width:111;height:1434;visibility:visible;mso-wrap-style:square;v-text-anchor:top" coordsize="111,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UtmxQAAAN0AAAAPAAAAZHJzL2Rvd25yZXYueG1sRI9Ba8JA&#10;FITvQv/D8gpeRDeKGImuUi1Kb9JU8PrIPpOQ7Ns0u9Xor3cLgsdhZr5hluvO1OJCrSstKxiPIhDE&#10;mdUl5wqOP7vhHITzyBpry6TgRg7Wq7feEhNtr/xNl9TnIkDYJaig8L5JpHRZQQbdyDbEwTvb1qAP&#10;ss2lbvEa4KaWkyiaSYMlh4UCG9oWlFXpn1Gw/z1UAyOruE4/N6do3N2zuLor1X/vPhYgPHX+FX62&#10;v7SCeDadwv+b8ATk6gEAAP//AwBQSwECLQAUAAYACAAAACEA2+H2y+4AAACFAQAAEwAAAAAAAAAA&#10;AAAAAAAAAAAAW0NvbnRlbnRfVHlwZXNdLnhtbFBLAQItABQABgAIAAAAIQBa9CxbvwAAABUBAAAL&#10;AAAAAAAAAAAAAAAAAB8BAABfcmVscy8ucmVsc1BLAQItABQABgAIAAAAIQC2gUtmxQAAAN0AAAAP&#10;AAAAAAAAAAAAAAAAAAcCAABkcnMvZG93bnJldi54bWxQSwUGAAAAAAMAAwC3AAAA+QIAAAAA&#10;" path="m,1434r112,l112,,,,,1434e" fillcolor="#ce69a9" stroked="f">
                    <v:path arrowok="t" o:connecttype="custom" o:connectlocs="0,7815;112,7815;112,6381;0,6381;0,7815" o:connectangles="0,0,0,0,0"/>
                  </v:shape>
                </v:group>
                <v:group id="Group 7739" o:spid="_x0000_s1107" style="position:absolute;left:1821;top:6380;width:35;height:1434" coordorigin="1821,6380"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EvhxwAAAN0AAAAPAAAAZHJzL2Rvd25yZXYueG1sRI9Ba8JA&#10;FITvBf/D8gq91U20RkmziogtPYigFoq3R/aZhGTfhuw2if++Wyj0OMzMN0y2GU0jeupcZVlBPI1A&#10;EOdWV1wo+Ly8Pa9AOI+ssbFMCu7kYLOePGSYajvwifqzL0SAsEtRQel9m0rp8pIMuqltiYN3s51B&#10;H2RXSN3hEOCmkbMoSqTBisNCiS3tSsrr87dR8D7gsJ3H+/5Q33b362Vx/DrEpNTT47h9BeFp9P/h&#10;v/aHVrBMXhbw+yY8Abn+AQAA//8DAFBLAQItABQABgAIAAAAIQDb4fbL7gAAAIUBAAATAAAAAAAA&#10;AAAAAAAAAAAAAABbQ29udGVudF9UeXBlc10ueG1sUEsBAi0AFAAGAAgAAAAhAFr0LFu/AAAAFQEA&#10;AAsAAAAAAAAAAAAAAAAAHwEAAF9yZWxzLy5yZWxzUEsBAi0AFAAGAAgAAAAhAK0YS+HHAAAA3QAA&#10;AA8AAAAAAAAAAAAAAAAABwIAAGRycy9kb3ducmV2LnhtbFBLBQYAAAAAAwADALcAAAD7AgAAAAA=&#10;">
                  <v:shape id="Freeform 7740" o:spid="_x0000_s1108" style="position:absolute;left:1821;top:6380;width:35;height:1434;visibility:visible;mso-wrap-style:square;v-text-anchor:top"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919xwAAAN0AAAAPAAAAZHJzL2Rvd25yZXYueG1sRI9Ba8JA&#10;FITvBf/D8gq9iNlobSrRVcRSqHhoG4teH9nXJJh9G7JbE/+9Kwg9DjPzDbNY9aYWZ2pdZVnBOIpB&#10;EOdWV1wo+Nm/j2YgnEfWWFsmBRdysFoOHhaYatvxN50zX4gAYZeigtL7JpXS5SUZdJFtiIP3a1uD&#10;Psi2kLrFLsBNLSdxnEiDFYeFEhvalJSfsj+jQB7GmRx+fb74rd69bYbJMev0s1JPj/16DsJT7//D&#10;9/aHVvCaTBO4vQlPQC6vAAAA//8DAFBLAQItABQABgAIAAAAIQDb4fbL7gAAAIUBAAATAAAAAAAA&#10;AAAAAAAAAAAAAABbQ29udGVudF9UeXBlc10ueG1sUEsBAi0AFAAGAAgAAAAhAFr0LFu/AAAAFQEA&#10;AAsAAAAAAAAAAAAAAAAAHwEAAF9yZWxzLy5yZWxzUEsBAi0AFAAGAAgAAAAhACQv3X3HAAAA3QAA&#10;AA8AAAAAAAAAAAAAAAAABwIAAGRycy9kb3ducmV2LnhtbFBLBQYAAAAAAwADALcAAAD7AgAAAAA=&#10;" path="m,1434r34,l34,,,,,1434xe" fillcolor="#231f20" stroked="f">
                    <v:path arrowok="t" o:connecttype="custom" o:connectlocs="0,7814;34,7814;34,6380;0,6380;0,7814" o:connectangles="0,0,0,0,0"/>
                  </v:shape>
                </v:group>
                <v:group id="Group 7737" o:spid="_x0000_s1109" style="position:absolute;left:1896;top:6380;width:35;height:1434" coordorigin="1896,6380"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ANxwAAAN0AAAAPAAAAZHJzL2Rvd25yZXYueG1sRI9Pa8JA&#10;FMTvgt9heYI33cS2KtFVRNrSgwj+AfH2yD6TYPZtyK5J/PbdQsHjMDO/YZbrzpSiodoVlhXE4wgE&#10;cWp1wZmC8+lrNAfhPLLG0jIpeJKD9arfW2KibcsHao4+EwHCLkEFufdVIqVLczLoxrYiDt7N1gZ9&#10;kHUmdY1tgJtSTqJoKg0WHBZyrGibU3o/PoyC7xbbzVv82ezut+3zevrYX3YxKTUcdJsFCE+df4X/&#10;2z9awWz6PoO/N+EJyNUvAAAA//8DAFBLAQItABQABgAIAAAAIQDb4fbL7gAAAIUBAAATAAAAAAAA&#10;AAAAAAAAAAAAAABbQ29udGVudF9UeXBlc10ueG1sUEsBAi0AFAAGAAgAAAAhAFr0LFu/AAAAFQEA&#10;AAsAAAAAAAAAAAAAAAAAHwEAAF9yZWxzLy5yZWxzUEsBAi0AFAAGAAgAAAAhADKGcA3HAAAA3QAA&#10;AA8AAAAAAAAAAAAAAAAABwIAAGRycy9kb3ducmV2LnhtbFBLBQYAAAAAAwADALcAAAD7AgAAAAA=&#10;">
                  <v:shape id="Freeform 7738" o:spid="_x0000_s1110" style="position:absolute;left:1896;top:6380;width:35;height:1434;visibility:visible;mso-wrap-style:square;v-text-anchor:top"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yUxAAAAN0AAAAPAAAAZHJzL2Rvd25yZXYueG1sRE9Na8JA&#10;EL0L/Q/LFHqRuknVtEQ3UiyC4kGblvY6ZMckNDsbslsT/717EDw+3vdyNZhGnKlztWUF8SQCQVxY&#10;XXOp4Ptr8/wGwnlkjY1lUnAhB6vsYbTEVNueP+mc+1KEEHYpKqi8b1MpXVGRQTexLXHgTrYz6APs&#10;Sqk77EO4aeRLFCXSYM2hocKW1hUVf/m/USB/4lyOj4e53+n9x3qc/Oa9nir19Di8L0B4GvxdfHNv&#10;tYLXZBbmhjfhCcjsCgAA//8DAFBLAQItABQABgAIAAAAIQDb4fbL7gAAAIUBAAATAAAAAAAAAAAA&#10;AAAAAAAAAABbQ29udGVudF9UeXBlc10ueG1sUEsBAi0AFAAGAAgAAAAhAFr0LFu/AAAAFQEAAAsA&#10;AAAAAAAAAAAAAAAAHwEAAF9yZWxzLy5yZWxzUEsBAi0AFAAGAAgAAAAhADr87JTEAAAA3QAAAA8A&#10;AAAAAAAAAAAAAAAABwIAAGRycy9kb3ducmV2LnhtbFBLBQYAAAAAAwADALcAAAD4AgAAAAA=&#10;" path="m,1434r35,l35,,,,,1434xe" fillcolor="#231f20" stroked="f">
                    <v:path arrowok="t" o:connecttype="custom" o:connectlocs="0,7814;35,7814;35,6380;0,6380;0,7814" o:connectangles="0,0,0,0,0"/>
                  </v:shape>
                </v:group>
                <v:group id="Group 7735" o:spid="_x0000_s1111" style="position:absolute;left:2343;top:6380;width:35;height:1434" coordorigin="2343,6380"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UHkxwAAAN0AAAAPAAAAZHJzL2Rvd25yZXYueG1sRI9Ba8JA&#10;FITvBf/D8oTe6ibaWo2uIqKlBxGqQuntkX0mwezbkN0m8d+7guBxmJlvmPmyM6VoqHaFZQXxIAJB&#10;nFpdcKbgdNy+TUA4j6yxtEwKruRguei9zDHRtuUfag4+EwHCLkEFufdVIqVLczLoBrYiDt7Z1gZ9&#10;kHUmdY1tgJtSDqNoLA0WHBZyrGidU3o5/BsFXy22q1G8aXaX8/r6d/zY/+5iUuq1361mIDx1/hl+&#10;tL+1gs/x+xTub8ITkIsbAAAA//8DAFBLAQItABQABgAIAAAAIQDb4fbL7gAAAIUBAAATAAAAAAAA&#10;AAAAAAAAAAAAAABbQ29udGVudF9UeXBlc10ueG1sUEsBAi0AFAAGAAgAAAAhAFr0LFu/AAAAFQEA&#10;AAsAAAAAAAAAAAAAAAAAHwEAAF9yZWxzLy5yZWxzUEsBAi0AFAAGAAgAAAAhACxVQeTHAAAA3QAA&#10;AA8AAAAAAAAAAAAAAAAABwIAAGRycy9kb3ducmV2LnhtbFBLBQYAAAAAAwADALcAAAD7AgAAAAA=&#10;">
                  <v:shape id="Freeform 7736" o:spid="_x0000_s1112" style="position:absolute;left:2343;top:6380;width:35;height:1434;visibility:visible;mso-wrap-style:square;v-text-anchor:top"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3ZPxAAAAN0AAAAPAAAAZHJzL2Rvd25yZXYueG1sRE9Na8JA&#10;EL0L/Q/LFLyI2aTFKKlrKBZB6aE1SnsdstMkNDsbsqtJ/717KHh8vO91PppWXKl3jWUFSRSDIC6t&#10;brhScD7t5isQziNrbC2Tgj9ykG8eJmvMtB34SNfCVyKEsMtQQe19l0npypoMush2xIH7sb1BH2Bf&#10;Sd3jEMJNK5/iOJUGGw4NNXa0ran8LS5GgfxKCjn7/Fj4g35/287S72LQz0pNH8fXFxCeRn8X/7v3&#10;WsEyXYT94U14AnJzAwAA//8DAFBLAQItABQABgAIAAAAIQDb4fbL7gAAAIUBAAATAAAAAAAAAAAA&#10;AAAAAAAAAABbQ29udGVudF9UeXBlc10ueG1sUEsBAi0AFAAGAAgAAAAhAFr0LFu/AAAAFQEAAAsA&#10;AAAAAAAAAAAAAAAAHwEAAF9yZWxzLy5yZWxzUEsBAi0AFAAGAAgAAAAhAEFTdk/EAAAA3QAAAA8A&#10;AAAAAAAAAAAAAAAABwIAAGRycy9kb3ducmV2LnhtbFBLBQYAAAAAAwADALcAAAD4AgAAAAA=&#10;" path="m,1434r34,l34,,,,,1434xe" fillcolor="#231f20" stroked="f">
                    <v:path arrowok="t" o:connecttype="custom" o:connectlocs="0,7814;34,7814;34,6380;0,6380;0,7814" o:connectangles="0,0,0,0,0"/>
                  </v:shape>
                </v:group>
                <v:group id="Group 7733" o:spid="_x0000_s1113" style="position:absolute;left:2457;top:6380;width:105;height:1434" coordorigin="2457,6380" coordsize="10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s/xQAAAN0AAAAPAAAAZHJzL2Rvd25yZXYueG1sRI9Bi8Iw&#10;FITvwv6H8IS9adpd1KUaRcRdPIigLoi3R/Nsi81LaWJb/70RBI/DzHzDzBadKUVDtSssK4iHEQji&#10;1OqCMwX/x9/BDwjnkTWWlknBnRws5h+9GSbatryn5uAzESDsElSQe18lUro0J4NuaCvi4F1sbdAH&#10;WWdS19gGuCnlVxSNpcGCw0KOFa1ySq+Hm1Hw12K7/I7XzfZ6Wd3Px9HutI1Jqc9+t5yC8NT5d/jV&#10;3mgFk/Eohueb8ATk/AEAAP//AwBQSwECLQAUAAYACAAAACEA2+H2y+4AAACFAQAAEwAAAAAAAAAA&#10;AAAAAAAAAAAAW0NvbnRlbnRfVHlwZXNdLnhtbFBLAQItABQABgAIAAAAIQBa9CxbvwAAABUBAAAL&#10;AAAAAAAAAAAAAAAAAB8BAABfcmVscy8ucmVsc1BLAQItABQABgAIAAAAIQBX+ts/xQAAAN0AAAAP&#10;AAAAAAAAAAAAAAAAAAcCAABkcnMvZG93bnJldi54bWxQSwUGAAAAAAMAAwC3AAAA+QIAAAAA&#10;">
                  <v:shape id="Freeform 7734" o:spid="_x0000_s1114" style="position:absolute;left:2457;top:6380;width:105;height:1434;visibility:visible;mso-wrap-style:square;v-text-anchor:top" coordsize="10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TUKxwAAAN0AAAAPAAAAZHJzL2Rvd25yZXYueG1sRI/NTsJA&#10;FIX3Jr7D5Jq4kylNBCkMBExUXLgAYcHupnPpNHTu1M7YFp6eMSFxeXJ+vpzZoreVaKnxpWMFw0EC&#10;gjh3uuRCwe777ekFhA/IGivHpOBMHhbz+7sZZtp1vKF2GwoRR9hnqMCEUGdS+tyQRT9wNXH0jq6x&#10;GKJsCqkb7OK4rWSaJCNpseRIMFjTq6H8tP21EfKZTj66Nnwdhqbbv182WKyOP0o9PvTLKYhAffgP&#10;39prrWA8ek7h7018AnJ+BQAA//8DAFBLAQItABQABgAIAAAAIQDb4fbL7gAAAIUBAAATAAAAAAAA&#10;AAAAAAAAAAAAAABbQ29udGVudF9UeXBlc10ueG1sUEsBAi0AFAAGAAgAAAAhAFr0LFu/AAAAFQEA&#10;AAsAAAAAAAAAAAAAAAAAHwEAAF9yZWxzLy5yZWxzUEsBAi0AFAAGAAgAAAAhAFhNNQrHAAAA3QAA&#10;AA8AAAAAAAAAAAAAAAAABwIAAGRycy9kb3ducmV2LnhtbFBLBQYAAAAAAwADALcAAAD7AgAAAAA=&#10;" path="m,1434r104,l104,,,,,1434e" fillcolor="#2c6db3" stroked="f">
                    <v:path arrowok="t" o:connecttype="custom" o:connectlocs="0,7814;104,7814;104,6380;0,6380;0,7814" o:connectangles="0,0,0,0,0"/>
                  </v:shape>
                </v:group>
                <v:group id="Group 7731" o:spid="_x0000_s1115" style="position:absolute;left:2691;top:6380;width:35;height:1434" coordorigin="2691,6380"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ODTxgAAAN0AAAAPAAAAZHJzL2Rvd25yZXYueG1sRI9Li8JA&#10;EITvgv9haGFvOsmKD6KjiOwuHkTwAeKtybRJMNMTMrNJ/PfOwoLHoqq+opbrzpSiodoVlhXEowgE&#10;cWp1wZmCy/l7OAfhPLLG0jIpeJKD9arfW2KibctHak4+EwHCLkEFufdVIqVLczLoRrYiDt7d1gZ9&#10;kHUmdY1tgJtSfkbRVBosOCzkWNE2p/Rx+jUKflpsN+P4q9k/7tvn7Tw5XPcxKfUx6DYLEJ46/w7/&#10;t3dawWw6GcPfm/AE5OoFAAD//wMAUEsBAi0AFAAGAAgAAAAhANvh9svuAAAAhQEAABMAAAAAAAAA&#10;AAAAAAAAAAAAAFtDb250ZW50X1R5cGVzXS54bWxQSwECLQAUAAYACAAAACEAWvQsW78AAAAVAQAA&#10;CwAAAAAAAAAAAAAAAAAfAQAAX3JlbHMvLnJlbHNQSwECLQAUAAYACAAAACEAyGTg08YAAADdAAAA&#10;DwAAAAAAAAAAAAAAAAAHAgAAZHJzL2Rvd25yZXYueG1sUEsFBgAAAAADAAMAtwAAAPoCAAAAAA==&#10;">
                  <v:shape id="Freeform 7732" o:spid="_x0000_s1116" style="position:absolute;left:2691;top:6380;width:35;height:1434;visibility:visible;mso-wrap-style:square;v-text-anchor:top"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BMxwAAAN0AAAAPAAAAZHJzL2Rvd25yZXYueG1sRI9Ba8JA&#10;FITvgv9heUIv0mysGiW6SrEILR60sdTrI/tMQrNvQ3Zr0n/fLRQ8DjPzDbPe9qYWN2pdZVnBJIpB&#10;EOdWV1wo+DjvH5cgnEfWWFsmBT/kYLsZDtaYatvxO90yX4gAYZeigtL7JpXS5SUZdJFtiIN3ta1B&#10;H2RbSN1iF+Cmlk9xnEiDFYeFEhvalZR/Zd9GgfycZHJ8Os79mz687MbJJev0VKmHUf+8AuGp9/fw&#10;f/tVK1gk8xn8vQlPQG5+AQAA//8DAFBLAQItABQABgAIAAAAIQDb4fbL7gAAAIUBAAATAAAAAAAA&#10;AAAAAAAAAAAAAABbQ29udGVudF9UeXBlc10ueG1sUEsBAi0AFAAGAAgAAAAhAFr0LFu/AAAAFQEA&#10;AAsAAAAAAAAAAAAAAAAAHwEAAF9yZWxzLy5yZWxzUEsBAi0AFAAGAAgAAAAhAD5ocEzHAAAA3QAA&#10;AA8AAAAAAAAAAAAAAAAABwIAAGRycy9kb3ducmV2LnhtbFBLBQYAAAAAAwADALcAAAD7AgAAAAA=&#10;" path="m,1434r35,l35,,,,,1434xe" fillcolor="#231f20" stroked="f">
                    <v:path arrowok="t" o:connecttype="custom" o:connectlocs="0,7814;35,7814;35,6380;0,6380;0,7814" o:connectangles="0,0,0,0,0"/>
                  </v:shape>
                </v:group>
                <v:group id="Group 7729" o:spid="_x0000_s1117" style="position:absolute;left:3008;top:6380;width:35;height:1434" coordorigin="3008,6380"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08xgAAAN0AAAAPAAAAZHJzL2Rvd25yZXYueG1sRI9Pa8JA&#10;FMTvBb/D8oTe6iZKVKKriNTSgxT8A+LtkX0mwezbkN0m8dt3BaHHYWZ+wyzXvalES40rLSuIRxEI&#10;4szqknMF59PuYw7CeWSNlWVS8CAH69XgbYmpth0fqD36XAQIuxQVFN7XqZQuK8igG9maOHg32xj0&#10;QTa51A12AW4qOY6iqTRYclgosKZtQdn9+GsUfHXYbSbxZ7u/37aP6yn5uexjUup92G8WIDz1/j/8&#10;an9rBbNpksDzTXgCcvUHAAD//wMAUEsBAi0AFAAGAAgAAAAhANvh9svuAAAAhQEAABMAAAAAAAAA&#10;AAAAAAAAAAAAAFtDb250ZW50X1R5cGVzXS54bWxQSwECLQAUAAYACAAAACEAWvQsW78AAAAVAQAA&#10;CwAAAAAAAAAAAAAAAAAfAQAAX3JlbHMvLnJlbHNQSwECLQAUAAYACAAAACEAKMHdPMYAAADdAAAA&#10;DwAAAAAAAAAAAAAAAAAHAgAAZHJzL2Rvd25yZXYueG1sUEsFBgAAAAADAAMAtwAAAPoCAAAAAA==&#10;">
                  <v:shape id="Freeform 7730" o:spid="_x0000_s1118" style="position:absolute;left:3008;top:6380;width:35;height:1434;visibility:visible;mso-wrap-style:square;v-text-anchor:top"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kugxgAAAN0AAAAPAAAAZHJzL2Rvd25yZXYueG1sRI9Ba8JA&#10;FITvQv/D8gpeRDdWTEt0lWIRLB60sej1kX0modm3Ibua+O/dguBxmJlvmPmyM5W4UuNKywrGowgE&#10;cWZ1ybmC38N6+AHCeWSNlWVScCMHy8VLb46Jti3/0DX1uQgQdgkqKLyvEyldVpBBN7I1cfDOtjHo&#10;g2xyqRtsA9xU8i2KYmmw5LBQYE2rgrK/9GIUyOM4lYP9buq/9fZrNYhPaasnSvVfu88ZCE+df4Yf&#10;7Y1W8B5PY/h/E56AXNwBAAD//wMAUEsBAi0AFAAGAAgAAAAhANvh9svuAAAAhQEAABMAAAAAAAAA&#10;AAAAAAAAAAAAAFtDb250ZW50X1R5cGVzXS54bWxQSwECLQAUAAYACAAAACEAWvQsW78AAAAVAQAA&#10;CwAAAAAAAAAAAAAAAAAfAQAAX3JlbHMvLnJlbHNQSwECLQAUAAYACAAAACEAofZLoMYAAADdAAAA&#10;DwAAAAAAAAAAAAAAAAAHAgAAZHJzL2Rvd25yZXYueG1sUEsFBgAAAAADAAMAtwAAAPoCAAAAAA==&#10;" path="m,1434r34,l34,,,,,1434xe" fillcolor="#231f20" stroked="f">
                    <v:path arrowok="t" o:connecttype="custom" o:connectlocs="0,7814;34,7814;34,6380;0,6380;0,7814" o:connectangles="0,0,0,0,0"/>
                  </v:shape>
                </v:group>
                <v:group id="Group 7727" o:spid="_x0000_s1119" style="position:absolute;left:3267;top:6380;width:35;height:1434" coordorigin="3267,6380"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bQxgAAAN0AAAAPAAAAZHJzL2Rvd25yZXYueG1sRI9Pi8Iw&#10;FMTvC/sdwlvwtqZV1KUaRcQVDyL4BxZvj+bZFpuX0mTb+u2NIHgcZuY3zGzRmVI0VLvCsoK4H4Eg&#10;Tq0uOFNwPv1+/4BwHlljaZkU3MnBYv75McNE25YP1Bx9JgKEXYIKcu+rREqX5mTQ9W1FHLyrrQ36&#10;IOtM6hrbADelHETRWBosOCzkWNEqp/R2/DcKNi22y2G8bna36+p+OY32f7uYlOp9dcspCE+df4df&#10;7a1WMBmPJvB8E56AnD8AAAD//wMAUEsBAi0AFAAGAAgAAAAhANvh9svuAAAAhQEAABMAAAAAAAAA&#10;AAAAAAAAAAAAAFtDb250ZW50X1R5cGVzXS54bWxQSwECLQAUAAYACAAAACEAWvQsW78AAAAVAQAA&#10;CwAAAAAAAAAAAAAAAAAfAQAAX3JlbHMvLnJlbHNQSwECLQAUAAYACAAAACEAt1/m0MYAAADdAAAA&#10;DwAAAAAAAAAAAAAAAAAHAgAAZHJzL2Rvd25yZXYueG1sUEsFBgAAAAADAAMAtwAAAPoCAAAAAA==&#10;">
                  <v:shape id="Freeform 7728" o:spid="_x0000_s1120" style="position:absolute;left:3267;top:6380;width:35;height:1434;visibility:visible;mso-wrap-style:square;v-text-anchor:top"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pJxAAAAN0AAAAPAAAAZHJzL2Rvd25yZXYueG1sRE9Na8JA&#10;EL0L/Q/LFLyI2aTFKKlrKBZB6aE1SnsdstMkNDsbsqtJ/717KHh8vO91PppWXKl3jWUFSRSDIC6t&#10;brhScD7t5isQziNrbC2Tgj9ykG8eJmvMtB34SNfCVyKEsMtQQe19l0npypoMush2xIH7sb1BH2Bf&#10;Sd3jEMJNK5/iOJUGGw4NNXa0ran8LS5GgfxKCjn7/Fj4g35/287S72LQz0pNH8fXFxCeRn8X/7v3&#10;WsEyXYS54U14AnJzAwAA//8DAFBLAQItABQABgAIAAAAIQDb4fbL7gAAAIUBAAATAAAAAAAAAAAA&#10;AAAAAAAAAABbQ29udGVudF9UeXBlc10ueG1sUEsBAi0AFAAGAAgAAAAhAFr0LFu/AAAAFQEAAAsA&#10;AAAAAAAAAAAAAAAAHwEAAF9yZWxzLy5yZWxzUEsBAi0AFAAGAAgAAAAhAL8leknEAAAA3QAAAA8A&#10;AAAAAAAAAAAAAAAABwIAAGRycy9kb3ducmV2LnhtbFBLBQYAAAAAAwADALcAAAD4AgAAAAA=&#10;" path="m,1434r34,l34,,,,,1434xe" fillcolor="#231f20" stroked="f">
                    <v:path arrowok="t" o:connecttype="custom" o:connectlocs="0,7814;34,7814;34,6380;0,6380;0,7814" o:connectangles="0,0,0,0,0"/>
                  </v:shape>
                </v:group>
                <v:group id="Group 7725" o:spid="_x0000_s1121" style="position:absolute;left:3552;top:6380;width:108;height:1434" coordorigin="3552,6380" coordsize="108,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Nc5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2MZ/B8E56AXPwBAAD//wMAUEsBAi0AFAAGAAgAAAAhANvh9svuAAAAhQEAABMAAAAAAAAA&#10;AAAAAAAAAAAAAFtDb250ZW50X1R5cGVzXS54bWxQSwECLQAUAAYACAAAACEAWvQsW78AAAAVAQAA&#10;CwAAAAAAAAAAAAAAAAAfAQAAX3JlbHMvLnJlbHNQSwECLQAUAAYACAAAACEAqYzXOcYAAADdAAAA&#10;DwAAAAAAAAAAAAAAAAAHAgAAZHJzL2Rvd25yZXYueG1sUEsFBgAAAAADAAMAtwAAAPoCAAAAAA==&#10;">
                  <v:shape id="Freeform 7726" o:spid="_x0000_s1122" style="position:absolute;left:3552;top:6380;width:108;height:1434;visibility:visible;mso-wrap-style:square;v-text-anchor:top" coordsize="108,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fFwQAAAN0AAAAPAAAAZHJzL2Rvd25yZXYueG1sRE/LagIx&#10;FN0X+g/hFtzVjF2MMhpFhNKuKj463V4m1yQ4uRkmqY5/bxaCy8N5L1aDb8WF+ugCK5iMCxDETdCO&#10;jYLj4fN9BiImZI1tYFJwowir5evLAisdrryjyz4ZkUM4VqjAptRVUsbGksc4Dh1x5k6h95gy7I3U&#10;PV5zuG/lR1GU0qPj3GCxo42l5rz/9wpqZ77M7yR1U/dza2a1/TtsN6zU6G1Yz0EkGtJT/HB/awXT&#10;ssz785v8BOTyDgAA//8DAFBLAQItABQABgAIAAAAIQDb4fbL7gAAAIUBAAATAAAAAAAAAAAAAAAA&#10;AAAAAABbQ29udGVudF9UeXBlc10ueG1sUEsBAi0AFAAGAAgAAAAhAFr0LFu/AAAAFQEAAAsAAAAA&#10;AAAAAAAAAAAAHwEAAF9yZWxzLy5yZWxzUEsBAi0AFAAGAAgAAAAhAGF1d8XBAAAA3QAAAA8AAAAA&#10;AAAAAAAAAAAABwIAAGRycy9kb3ducmV2LnhtbFBLBQYAAAAAAwADALcAAAD1AgAAAAA=&#10;" path="m,1434r108,l108,,,,,1434e" fillcolor="#4b55a3" stroked="f">
                    <v:path arrowok="t" o:connecttype="custom" o:connectlocs="0,7814;108,7814;108,6380;0,6380;0,7814" o:connectangles="0,0,0,0,0"/>
                  </v:shape>
                </v:group>
                <v:group id="Group 7723" o:spid="_x0000_s1123" style="position:absolute;left:3703;top:6380;width:35;height:1434" coordorigin="3703,6380"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GCxgAAAN0AAAAPAAAAZHJzL2Rvd25yZXYueG1sRI9Pa8JA&#10;FMTvBb/D8oTe6iaWRomuIqLiQQr+AfH2yD6TYPZtyK5J/PbdQqHHYWZ+w8yXvalES40rLSuIRxEI&#10;4szqknMFl/P2YwrCeWSNlWVS8CIHy8XgbY6pth0fqT35XAQIuxQVFN7XqZQuK8igG9maOHh32xj0&#10;QTa51A12AW4qOY6iRBosOSwUWNO6oOxxehoFuw671We8aQ+P+/p1O399Xw8xKfU+7FczEJ56/x/+&#10;a++1gkmSxPD7JjwBufgBAAD//wMAUEsBAi0AFAAGAAgAAAAhANvh9svuAAAAhQEAABMAAAAAAAAA&#10;AAAAAAAAAAAAAFtDb250ZW50X1R5cGVzXS54bWxQSwECLQAUAAYACAAAACEAWvQsW78AAAAVAQAA&#10;CwAAAAAAAAAAAAAAAAAfAQAAX3JlbHMvLnJlbHNQSwECLQAUAAYACAAAACEAmZYRgsYAAADdAAAA&#10;DwAAAAAAAAAAAAAAAAAHAgAAZHJzL2Rvd25yZXYueG1sUEsFBgAAAAADAAMAtwAAAPoCAAAAAA==&#10;">
                  <v:shape id="Freeform 7724" o:spid="_x0000_s1124" style="position:absolute;left:3703;top:6380;width:35;height:1434;visibility:visible;mso-wrap-style:square;v-text-anchor:top"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YcexgAAAN0AAAAPAAAAZHJzL2Rvd25yZXYueG1sRI9Ba8JA&#10;FITvBf/D8oReRDdaGiW6iliElh7UKHp9ZJ9JMPs2ZFeT/vtuoeBxmJlvmMWqM5V4UONKywrGowgE&#10;cWZ1ybmC03E7nIFwHlljZZkU/JCD1bL3ssBE25YP9Eh9LgKEXYIKCu/rREqXFWTQjWxNHLyrbQz6&#10;IJtc6gbbADeVnERRLA2WHBYKrGlTUHZL70aBPI9TOdjv3v2X/v7YDOJL2uo3pV773XoOwlPnn+H/&#10;9qdWMI3jCfy9CU9ALn8BAAD//wMAUEsBAi0AFAAGAAgAAAAhANvh9svuAAAAhQEAABMAAAAAAAAA&#10;AAAAAAAAAAAAAFtDb250ZW50X1R5cGVzXS54bWxQSwECLQAUAAYACAAAACEAWvQsW78AAAAVAQAA&#10;CwAAAAAAAAAAAAAAAAAfAQAAX3JlbHMvLnJlbHNQSwECLQAUAAYACAAAACEAEKGHHsYAAADdAAAA&#10;DwAAAAAAAAAAAAAAAAAHAgAAZHJzL2Rvd25yZXYueG1sUEsFBgAAAAADAAMAtwAAAPoCAAAAAA==&#10;" path="m,1434r35,l35,,,,,1434xe" fillcolor="#231f20" stroked="f">
                    <v:path arrowok="t" o:connecttype="custom" o:connectlocs="0,7814;35,7814;35,6380;0,6380;0,7814" o:connectangles="0,0,0,0,0"/>
                  </v:shape>
                </v:group>
                <v:group id="Group 7721" o:spid="_x0000_s1125" style="position:absolute;left:3976;top:6380;width:141;height:1434" coordorigin="3976,6380" coordsize="141,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CpuxgAAAN0AAAAPAAAAZHJzL2Rvd25yZXYueG1sRI9Ba8JA&#10;FITvBf/D8gRvuonSVKKriGjpQYSqIN4e2WcSzL4N2TWJ/75bKPQ4zMw3zHLdm0q01LjSsoJ4EoEg&#10;zqwuOVdwOe/HcxDOI2usLJOCFzlYrwZvS0y17fib2pPPRYCwS1FB4X2dSumyggy6ia2Jg3e3jUEf&#10;ZJNL3WAX4KaS0yhKpMGSw0KBNW0Lyh6np1Hw2WG3mcW79vC4b1+38/vxeohJqdGw3yxAeOr9f/iv&#10;/aUVfCTJDH7fhCcgVz8AAAD//wMAUEsBAi0AFAAGAAgAAAAhANvh9svuAAAAhQEAABMAAAAAAAAA&#10;AAAAAAAAAAAAAFtDb250ZW50X1R5cGVzXS54bWxQSwECLQAUAAYACAAAACEAWvQsW78AAAAVAQAA&#10;CwAAAAAAAAAAAAAAAAAfAQAAX3JlbHMvLnJlbHNQSwECLQAUAAYACAAAACEABggqbsYAAADdAAAA&#10;DwAAAAAAAAAAAAAAAAAHAgAAZHJzL2Rvd25yZXYueG1sUEsFBgAAAAADAAMAtwAAAPoCAAAAAA==&#10;">
                  <v:shape id="Freeform 7722" o:spid="_x0000_s1126" style="position:absolute;left:3976;top:6380;width:141;height:1434;visibility:visible;mso-wrap-style:square;v-text-anchor:top" coordsize="141,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uesxQAAAN0AAAAPAAAAZHJzL2Rvd25yZXYueG1sRI9BawIx&#10;FITvBf9DeIK3mlVkldUoIgiCh1LbQ709kufu4uZl3cTd9N83hUKPw8x8w2x20Taip87XjhXMphkI&#10;Yu1MzaWCz4/j6wqED8gGG8ek4Js87Lajlw0Wxg38Tv0llCJB2BeooAqhLaT0uiKLfupa4uTdXGcx&#10;JNmV0nQ4JLht5DzLcmmx5rRQYUuHivT98rQKzv1b/nwsNblsqPv4dZ0toj4qNRnH/RpEoBj+w3/t&#10;k1GwzPMF/L5JT0BufwAAAP//AwBQSwECLQAUAAYACAAAACEA2+H2y+4AAACFAQAAEwAAAAAAAAAA&#10;AAAAAAAAAAAAW0NvbnRlbnRfVHlwZXNdLnhtbFBLAQItABQABgAIAAAAIQBa9CxbvwAAABUBAAAL&#10;AAAAAAAAAAAAAAAAAB8BAABfcmVscy8ucmVsc1BLAQItABQABgAIAAAAIQBSsuesxQAAAN0AAAAP&#10;AAAAAAAAAAAAAAAAAAcCAABkcnMvZG93bnJldi54bWxQSwUGAAAAAAMAAwC3AAAA+QIAAAAA&#10;" path="m,1434r141,l141,,,,,1434e" fillcolor="#fbae38" stroked="f">
                    <v:path arrowok="t" o:connecttype="custom" o:connectlocs="0,7814;141,7814;141,6380;0,6380;0,7814" o:connectangles="0,0,0,0,0"/>
                  </v:shape>
                </v:group>
                <v:group id="Group 7719" o:spid="_x0000_s1127" style="position:absolute;left:4269;top:6380;width:35;height:1434" coordorigin="4269,6380"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ReBxgAAAN0AAAAPAAAAZHJzL2Rvd25yZXYueG1sRI9Ba8JA&#10;FITvBf/D8oTe6iaKqURXEdHSgxSqgnh7ZJ9JMPs2ZNck/vuuIPQ4zMw3zGLVm0q01LjSsoJ4FIEg&#10;zqwuOVdwOu4+ZiCcR9ZYWSYFD3KwWg7eFphq2/EvtQefiwBhl6KCwvs6ldJlBRl0I1sTB+9qG4M+&#10;yCaXusEuwE0lx1GUSIMlh4UCa9oUlN0Od6Pgq8NuPYm37f523Twux+nPeR+TUu/Dfj0H4an3/+FX&#10;+1sr+EySKTzfhCcgl38AAAD//wMAUEsBAi0AFAAGAAgAAAAhANvh9svuAAAAhQEAABMAAAAAAAAA&#10;AAAAAAAAAAAAAFtDb250ZW50X1R5cGVzXS54bWxQSwECLQAUAAYACAAAACEAWvQsW78AAAAVAQAA&#10;CwAAAAAAAAAAAAAAAAAfAQAAX3JlbHMvLnJlbHNQSwECLQAUAAYACAAAACEA5q0XgcYAAADdAAAA&#10;DwAAAAAAAAAAAAAAAAAHAgAAZHJzL2Rvd25yZXYueG1sUEsFBgAAAAADAAMAtwAAAPoCAAAAAA==&#10;">
                  <v:shape id="Freeform 7720" o:spid="_x0000_s1128" style="position:absolute;left:4269;top:6380;width:35;height:1434;visibility:visible;mso-wrap-style:square;v-text-anchor:top" coordsize="3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oEdxgAAAN0AAAAPAAAAZHJzL2Rvd25yZXYueG1sRI9Ba8JA&#10;FITvgv9heQUvUjcqbkvqKqIULB5s09JeH9nXJJh9G7Jbk/57VxA8DjPzDbNc97YWZ2p95VjDdJKA&#10;IM6dqbjQ8PX5+vgMwgdkg7Vj0vBPHtar4WCJqXEdf9A5C4WIEPYpaihDaFIpfV6SRT9xDXH0fl1r&#10;MUTZFtK02EW4reUsSZS0WHFcKLGhbUn5KfuzGuT3NJPj9+MivJnDbjtWP1ln5lqPHvrNC4hAfbiH&#10;b+290fCklILrm/gE5OoCAAD//wMAUEsBAi0AFAAGAAgAAAAhANvh9svuAAAAhQEAABMAAAAAAAAA&#10;AAAAAAAAAAAAAFtDb250ZW50X1R5cGVzXS54bWxQSwECLQAUAAYACAAAACEAWvQsW78AAAAVAQAA&#10;CwAAAAAAAAAAAAAAAAAfAQAAX3JlbHMvLnJlbHNQSwECLQAUAAYACAAAACEAb5qBHcYAAADdAAAA&#10;DwAAAAAAAAAAAAAAAAAHAgAAZHJzL2Rvd25yZXYueG1sUEsFBgAAAAADAAMAtwAAAPoCAAAAAA==&#10;" path="m,1434r34,l34,,,,,1434xe" fillcolor="#231f20" stroked="f">
                    <v:path arrowok="t" o:connecttype="custom" o:connectlocs="0,7814;34,7814;34,6380;0,6380;0,7814" o:connectangles="0,0,0,0,0"/>
                  </v:shape>
                </v:group>
                <v:group id="Group 7717" o:spid="_x0000_s1129" style="position:absolute;left:4443;top:6380;width:110;height:1434" coordorigin="4443,6380" coordsize="110,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yxtxgAAAN0AAAAPAAAAZHJzL2Rvd25yZXYueG1sRI9Ba8JA&#10;FITvBf/D8oTe6iZKo0RXEamlBxGqgnh7ZJ9JMPs2ZLdJ/PeuIPQ4zMw3zGLVm0q01LjSsoJ4FIEg&#10;zqwuOVdwOm4/ZiCcR9ZYWSYFd3KwWg7eFphq2/EvtQefiwBhl6KCwvs6ldJlBRl0I1sTB+9qG4M+&#10;yCaXusEuwE0lx1GUSIMlh4UCa9oUlN0Of0bBd4fdehJ/tbvbdXO/HD/3511MSr0P+/UchKfe/4df&#10;7R+tYJokU3i+CU9ALh8AAAD//wMAUEsBAi0AFAAGAAgAAAAhANvh9svuAAAAhQEAABMAAAAAAAAA&#10;AAAAAAAAAAAAAFtDb250ZW50X1R5cGVzXS54bWxQSwECLQAUAAYACAAAACEAWvQsW78AAAAVAQAA&#10;CwAAAAAAAAAAAAAAAAAfAQAAX3JlbHMvLnJlbHNQSwECLQAUAAYACAAAACEAeTMsbcYAAADdAAAA&#10;DwAAAAAAAAAAAAAAAAAHAgAAZHJzL2Rvd25yZXYueG1sUEsFBgAAAAADAAMAtwAAAPoCAAAAAA==&#10;">
                  <v:shape id="Freeform 7718" o:spid="_x0000_s1130" style="position:absolute;left:4443;top:6380;width:110;height:1434;visibility:visible;mso-wrap-style:square;v-text-anchor:top" coordsize="110,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NDawgAAAN0AAAAPAAAAZHJzL2Rvd25yZXYueG1sRE87a8Mw&#10;EN4D/Q/iCt1iORmc4kQJoVAwdChNs2Q7rPODWidhXW23v74aChk/vvfhtLhBTTTG3rOBTZaDIq69&#10;7bk1cP18XT+DioJscfBMBn4owun4sDpgaf3MHzRdpFUphGOJBjqRUGod644cxswH4sQ1fnQoCY6t&#10;tiPOKdwNepvnhXbYc2roMNBLR/XX5dsZmMVVc6ia61szCW/Ot+l3G96NeXpczntQQovcxf/uyhrY&#10;FUWam96kJ6CPfwAAAP//AwBQSwECLQAUAAYACAAAACEA2+H2y+4AAACFAQAAEwAAAAAAAAAAAAAA&#10;AAAAAAAAW0NvbnRlbnRfVHlwZXNdLnhtbFBLAQItABQABgAIAAAAIQBa9CxbvwAAABUBAAALAAAA&#10;AAAAAAAAAAAAAB8BAABfcmVscy8ucmVsc1BLAQItABQABgAIAAAAIQB0XNDawgAAAN0AAAAPAAAA&#10;AAAAAAAAAAAAAAcCAABkcnMvZG93bnJldi54bWxQSwUGAAAAAAMAAwC3AAAA9gIAAAAA&#10;" path="m,1434r109,l109,,,,,1434e" fillcolor="#909195" stroked="f">
                    <v:path arrowok="t" o:connecttype="custom" o:connectlocs="0,7814;109,7814;109,6380;0,6380;0,7814" o:connectangles="0,0,0,0,0"/>
                  </v:shape>
                </v:group>
                <v:group id="Group 7715" o:spid="_x0000_s1131" style="position:absolute;left:1546;top:7773;width:111;height:2" coordorigin="1546,7773"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B2ExgAAAN0AAAAPAAAAZHJzL2Rvd25yZXYueG1sRI9Ba8JA&#10;FITvhf6H5RW81U0qpjV1FREVDyKoheLtkX0mwezbkF2T+O9dodDjMDPfMNN5byrRUuNKywriYQSC&#10;OLO65FzBz2n9/gXCeWSNlWVScCcH89nryxRTbTs+UHv0uQgQdikqKLyvUyldVpBBN7Q1cfAutjHo&#10;g2xyqRvsAtxU8iOKEmmw5LBQYE3LgrLr8WYUbDrsFqN41e6ul+X9fBrvf3cxKTV46xffIDz1/j/8&#10;195qBZ9JMoHnm/AE5OwBAAD//wMAUEsBAi0AFAAGAAgAAAAhANvh9svuAAAAhQEAABMAAAAAAAAA&#10;AAAAAAAAAAAAAFtDb250ZW50X1R5cGVzXS54bWxQSwECLQAUAAYACAAAACEAWvQsW78AAAAVAQAA&#10;CwAAAAAAAAAAAAAAAAAfAQAAX3JlbHMvLnJlbHNQSwECLQAUAAYACAAAACEAZ+AdhMYAAADdAAAA&#10;DwAAAAAAAAAAAAAAAAAHAgAAZHJzL2Rvd25yZXYueG1sUEsFBgAAAAADAAMAtwAAAPoCAAAAAA==&#10;">
                  <v:shape id="Freeform 7716" o:spid="_x0000_s1132" style="position:absolute;left:1546;top:7773;width:111;height: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5HLvgAAAN0AAAAPAAAAZHJzL2Rvd25yZXYueG1sRE+7CsIw&#10;FN0F/yFcwU1THapUo4ggCLr4AsdLcm2LzU1pUq1/bwbB8XDey3VnK/GixpeOFUzGCQhi7UzJuYLr&#10;ZTeag/AB2WDlmBR8yMN61e8tMTPuzSd6nUMuYgj7DBUUIdSZlF4XZNGPXU0cuYdrLIYIm1yaBt8x&#10;3FZymiSptFhybCiwpm1B+nlurQJ9y6+3g9ns63LK7b1tdXpIj0oNB91mASJQF/7in3tvFMzSWdwf&#10;38QnIFdfAAAA//8DAFBLAQItABQABgAIAAAAIQDb4fbL7gAAAIUBAAATAAAAAAAAAAAAAAAAAAAA&#10;AABbQ29udGVudF9UeXBlc10ueG1sUEsBAi0AFAAGAAgAAAAhAFr0LFu/AAAAFQEAAAsAAAAAAAAA&#10;AAAAAAAAHwEAAF9yZWxzLy5yZWxzUEsBAi0AFAAGAAgAAAAhANNLkcu+AAAA3QAAAA8AAAAAAAAA&#10;AAAAAAAABwIAAGRycy9kb3ducmV2LnhtbFBLBQYAAAAAAwADALcAAADyAgAAAAA=&#10;" path="m,l112,e" filled="f" strokecolor="#ce6caa" strokeweight=".08328mm">
                    <v:path arrowok="t" o:connecttype="custom" o:connectlocs="0,0;112,0" o:connectangles="0,0"/>
                  </v:shape>
                </v:group>
                <v:group id="Group 7713" o:spid="_x0000_s1133" style="position:absolute;left:1731;top:7772;width:44;height:3" coordorigin="1731,7772" coordsize="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4dfxwAAAN0AAAAPAAAAZHJzL2Rvd25yZXYueG1sRI9Pa8JA&#10;FMTvBb/D8oTe6iZKVaKriNTSQyg0EUpvj+wzCWbfhuw2f759t1DocZiZ3zD742ga0VPnassK4kUE&#10;griwuuZSwTW/PG1BOI+ssbFMCiZycDzMHvaYaDvwB/WZL0WAsEtQQeV9m0jpiooMuoVtiYN3s51B&#10;H2RXSt3hEOCmkcsoWkuDNYeFCls6V1Tcs2+j4HXA4bSKX/r0fjtPX/nz+2cak1KP8/G0A+Fp9P/h&#10;v/abVrBZb2L4fROegDz8AAAA//8DAFBLAQItABQABgAIAAAAIQDb4fbL7gAAAIUBAAATAAAAAAAA&#10;AAAAAAAAAAAAAABbQ29udGVudF9UeXBlc10ueG1sUEsBAi0AFAAGAAgAAAAhAFr0LFu/AAAAFQEA&#10;AAsAAAAAAAAAAAAAAAAAHwEAAF9yZWxzLy5yZWxzUEsBAi0AFAAGAAgAAAAhABxPh1/HAAAA3QAA&#10;AA8AAAAAAAAAAAAAAAAABwIAAGRycy9kb3ducmV2LnhtbFBLBQYAAAAAAwADALcAAAD7AgAAAAA=&#10;">
                  <v:shape id="Freeform 7714" o:spid="_x0000_s1134" style="position:absolute;left:1731;top:7772;width:44;height:3;visibility:visible;mso-wrap-style:square;v-text-anchor:top" coordsize="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xJOxQAAAN0AAAAPAAAAZHJzL2Rvd25yZXYueG1sRI9Ba8JA&#10;FITvBf/D8gRvdWNQI9FVpFT01ibtweMj+0yC2bdhd9X033eFQo/DzHzDbHaD6cSdnG8tK5hNExDE&#10;ldUt1wq+vw6vKxA+IGvsLJOCH/Kw245eNphr++CC7mWoRYSwz1FBE0KfS+mrhgz6qe2Jo3exzmCI&#10;0tVSO3xEuOlkmiRLabDluNBgT28NVdfyZhTUrmqL8+etLNLk+D7fHxfFx2Gh1GQ87NcgAg3hP/zX&#10;PmkF2TJL4fkmPgG5/QUAAP//AwBQSwECLQAUAAYACAAAACEA2+H2y+4AAACFAQAAEwAAAAAAAAAA&#10;AAAAAAAAAAAAW0NvbnRlbnRfVHlwZXNdLnhtbFBLAQItABQABgAIAAAAIQBa9CxbvwAAABUBAAAL&#10;AAAAAAAAAAAAAAAAAB8BAABfcmVscy8ucmVsc1BLAQItABQABgAIAAAAIQCE2xJOxQAAAN0AAAAP&#10;AAAAAAAAAAAAAAAAAAcCAABkcnMvZG93bnJldi54bWxQSwUGAAAAAAMAAwC3AAAA+QIAAAAA&#10;" path="m,1r44,e" filled="f" strokecolor="#fbad38" strokeweight=".08328mm">
                    <v:path arrowok="t" o:connecttype="custom" o:connectlocs="0,7773;44,7773" o:connectangles="0,0"/>
                  </v:shape>
                </v:group>
                <v:group id="Group 7711" o:spid="_x0000_s1135" style="position:absolute;left:2084;top:7772;width:74;height:3" coordorigin="2084,7772"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byzxgAAAN0AAAAPAAAAZHJzL2Rvd25yZXYueG1sRI9Li8JA&#10;EITvC/6HoYW9rZOs+CA6isi6eJAFHyDemkybBDM9ITMm8d87woLHoqq+oubLzpSiodoVlhXEgwgE&#10;cWp1wZmC03HzNQXhPLLG0jIpeJCD5aL3McdE25b31Bx8JgKEXYIKcu+rREqX5mTQDWxFHLyrrQ36&#10;IOtM6hrbADel/I6isTRYcFjIsaJ1TuntcDcKfltsV8P4p9ndruvH5Tj6O+9iUuqz361mIDx1/h3+&#10;b2+1gsl4MoTXm/AE5OIJAAD//wMAUEsBAi0AFAAGAAgAAAAhANvh9svuAAAAhQEAABMAAAAAAAAA&#10;AAAAAAAAAAAAAFtDb250ZW50X1R5cGVzXS54bWxQSwECLQAUAAYACAAAACEAWvQsW78AAAAVAQAA&#10;CwAAAAAAAAAAAAAAAAAfAQAAX3JlbHMvLnJlbHNQSwECLQAUAAYACAAAACEAg9G8s8YAAADdAAAA&#10;DwAAAAAAAAAAAAAAAAAHAgAAZHJzL2Rvd25yZXYueG1sUEsFBgAAAAADAAMAtwAAAPoCAAAAAA==&#10;">
                  <v:shape id="Freeform 7712" o:spid="_x0000_s1136" style="position:absolute;left:2084;top:7772;width:74;height:3;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MyDxQAAAN0AAAAPAAAAZHJzL2Rvd25yZXYueG1sRI9Ba8JA&#10;FITvBf/D8oReim4qYiS6ilUCPbYqiLdH9pkEs2/j7hrTf98tFDwOM/MNs1z3phEdOV9bVvA+TkAQ&#10;F1bXXCo4HvLRHIQPyBoby6TghzysV4OXJWbaPvibun0oRYSwz1BBFUKbSemLigz6sW2Jo3exzmCI&#10;0pVSO3xEuGnkJElm0mDNcaHClrYVFdf93Sj42rmPLeK0z3N7fzt3aXq6HZ1Sr8N+swARqA/P8H/7&#10;UytIZ+kU/t7EJyBXvwAAAP//AwBQSwECLQAUAAYACAAAACEA2+H2y+4AAACFAQAAEwAAAAAAAAAA&#10;AAAAAAAAAAAAW0NvbnRlbnRfVHlwZXNdLnhtbFBLAQItABQABgAIAAAAIQBa9CxbvwAAABUBAAAL&#10;AAAAAAAAAAAAAAAAAB8BAABfcmVscy8ucmVsc1BLAQItABQABgAIAAAAIQAoRMyDxQAAAN0AAAAP&#10;AAAAAAAAAAAAAAAAAAcCAABkcnMvZG93bnJldi54bWxQSwUGAAAAAAMAAwC3AAAA+QIAAAAA&#10;" path="m,1r74,e" filled="f" strokecolor="#2ba049" strokeweight=".08328mm">
                    <v:path arrowok="t" o:connecttype="custom" o:connectlocs="0,7773;74,7773" o:connectangles="0,0"/>
                  </v:shape>
                </v:group>
                <v:group id="Group 7709" o:spid="_x0000_s1137" style="position:absolute;left:2226;top:7772;width:65;height:3" coordorigin="2226,7772" coordsize="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IFcxgAAAN0AAAAPAAAAZHJzL2Rvd25yZXYueG1sRI9Pi8Iw&#10;FMTvC/sdwlvwtqZV1KUaRcQVDyL4BxZvj+bZFpuX0mTb+u2NIHgcZuY3zGzRmVI0VLvCsoK4H4Eg&#10;Tq0uOFNwPv1+/4BwHlljaZkU3MnBYv75McNE25YP1Bx9JgKEXYIKcu+rREqX5mTQ9W1FHLyrrQ36&#10;IOtM6hrbADelHETRWBosOCzkWNEqp/R2/DcKNi22y2G8bna36+p+OY32f7uYlOp9dcspCE+df4df&#10;7a1WMBlPRvB8E56AnD8AAAD//wMAUEsBAi0AFAAGAAgAAAAhANvh9svuAAAAhQEAABMAAAAAAAAA&#10;AAAAAAAAAAAAAFtDb250ZW50X1R5cGVzXS54bWxQSwECLQAUAAYACAAAACEAWvQsW78AAAAVAQAA&#10;CwAAAAAAAAAAAAAAAAAfAQAAX3JlbHMvLnJlbHNQSwECLQAUAAYACAAAACEAY3SBXMYAAADdAAAA&#10;DwAAAAAAAAAAAAAAAAAHAgAAZHJzL2Rvd25yZXYueG1sUEsFBgAAAAADAAMAtwAAAPoCAAAAAA==&#10;">
                  <v:shape id="Freeform 7710" o:spid="_x0000_s1138" style="position:absolute;left:2226;top:7772;width:65;height:3;visibility:visible;mso-wrap-style:square;v-text-anchor:top" coordsize="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t9wwAAAN0AAAAPAAAAZHJzL2Rvd25yZXYueG1sRI9Ba8JA&#10;FITvBf/D8oTe6sYqMURXsWLRa7VQvD2yzySY9zZkV03/fVcQehxm5htmseq5UTfqfO3EwHiUgCIp&#10;nK2lNPB9/HzLQPmAYrFxQgZ+ycNqOXhZYG7dXb7odgilihDxORqoQmhzrX1REaMfuZYkemfXMYYo&#10;u1LbDu8Rzo1+T5JUM9YSFypsaVNRcTlc2cD0KCz8sT/5yTY7yyXbcYE/xrwO+/UcVKA+/Ief7b01&#10;MEtnKTzexCegl38AAAD//wMAUEsBAi0AFAAGAAgAAAAhANvh9svuAAAAhQEAABMAAAAAAAAAAAAA&#10;AAAAAAAAAFtDb250ZW50X1R5cGVzXS54bWxQSwECLQAUAAYACAAAACEAWvQsW78AAAAVAQAACwAA&#10;AAAAAAAAAAAAAAAfAQAAX3JlbHMvLnJlbHNQSwECLQAUAAYACAAAACEAmVzbfcMAAADdAAAADwAA&#10;AAAAAAAAAAAAAAAHAgAAZHJzL2Rvd25yZXYueG1sUEsFBgAAAAADAAMAtwAAAPcCAAAAAA==&#10;" path="m,1r65,e" filled="f" strokecolor="#4a56a6" strokeweight=".08328mm">
                    <v:path arrowok="t" o:connecttype="custom" o:connectlocs="0,7773;65,7773" o:connectangles="0,0"/>
                  </v:shape>
                </v:group>
                <v:group id="Group 7707" o:spid="_x0000_s1139" style="position:absolute;left:2457;top:7773;width:105;height:2" coordorigin="2457,7773"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rqwxgAAAN0AAAAPAAAAZHJzL2Rvd25yZXYueG1sRI9Ba8JA&#10;FITvBf/D8oTe6iZKjURXEamlBxGqgnh7ZJ9JMPs2ZLdJ/PeuIPQ4zMw3zGLVm0q01LjSsoJ4FIEg&#10;zqwuOVdwOm4/ZiCcR9ZYWSYFd3KwWg7eFphq2/EvtQefiwBhl6KCwvs6ldJlBRl0I1sTB+9qG4M+&#10;yCaXusEuwE0lx1E0lQZLDgsF1rQpKLsd/oyC7w679ST+ane36+Z+OX7uz7uYlHof9us5CE+9/w+/&#10;2j9aQTJNEni+CU9ALh8AAAD//wMAUEsBAi0AFAAGAAgAAAAhANvh9svuAAAAhQEAABMAAAAAAAAA&#10;AAAAAAAAAAAAAFtDb250ZW50X1R5cGVzXS54bWxQSwECLQAUAAYACAAAACEAWvQsW78AAAAVAQAA&#10;CwAAAAAAAAAAAAAAAAAfAQAAX3JlbHMvLnJlbHNQSwECLQAUAAYACAAAACEA/Oq6sMYAAADdAAAA&#10;DwAAAAAAAAAAAAAAAAAHAgAAZHJzL2Rvd25yZXYueG1sUEsFBgAAAAADAAMAtwAAAPoCAAAAAA==&#10;">
                  <v:shape id="Freeform 7708" o:spid="_x0000_s1140" style="position:absolute;left:2457;top:7773;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4vaxAAAAN0AAAAPAAAAZHJzL2Rvd25yZXYueG1sRE9Na8JA&#10;EL0X/A/LCN7qRg9aUlcRRQ1ID1WhHsfsNEmTnY3ZVZN/3z0IHh/ve7ZoTSXu1LjCsoLRMAJBnFpd&#10;cKbgdNy8f4BwHlljZZkUdORgMe+9zTDW9sHfdD/4TIQQdjEqyL2vYyldmpNBN7Q1ceB+bWPQB9hk&#10;Ujf4COGmkuMomkiDBYeGHGta5ZSWh5tRsK3/yuO+/PkaXdbLXZJ02+58HSs16LfLTxCeWv8SP92J&#10;VjCdTMPc8CY8ATn/BwAA//8DAFBLAQItABQABgAIAAAAIQDb4fbL7gAAAIUBAAATAAAAAAAAAAAA&#10;AAAAAAAAAABbQ29udGVudF9UeXBlc10ueG1sUEsBAi0AFAAGAAgAAAAhAFr0LFu/AAAAFQEAAAsA&#10;AAAAAAAAAAAAAAAAHwEAAF9yZWxzLy5yZWxzUEsBAi0AFAAGAAgAAAAhAI5Xi9rEAAAA3QAAAA8A&#10;AAAAAAAAAAAAAAAABwIAAGRycy9kb3ducmV2LnhtbFBLBQYAAAAAAwADALcAAAD4AgAAAAA=&#10;" path="m,l104,e" filled="f" strokecolor="#2d6cb5" strokeweight=".08328mm">
                    <v:path arrowok="t" o:connecttype="custom" o:connectlocs="0,0;104,0" o:connectangles="0,0"/>
                  </v:shape>
                </v:group>
                <v:group id="Group 7705" o:spid="_x0000_s1141" style="position:absolute;left:2813;top:7772;width:53;height:3" coordorigin="2813,7772" coordsize="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YtZxwAAAN0AAAAPAAAAZHJzL2Rvd25yZXYueG1sRI9Ba8JA&#10;FITvBf/D8gq91U2UGk2ziogtPYigFoq3R/aZhGTfhuw2if++Wyj0OMzMN0y2GU0jeupcZVlBPI1A&#10;EOdWV1wo+Ly8PS9BOI+ssbFMCu7kYLOePGSYajvwifqzL0SAsEtRQel9m0rp8pIMuqltiYN3s51B&#10;H2RXSN3hEOCmkbMoWkiDFYeFElvalZTX52+j4H3AYTuP9/2hvu3u18vL8esQk1JPj+P2FYSn0f+H&#10;/9ofWkGySFbw+yY8Abn+AQAA//8DAFBLAQItABQABgAIAAAAIQDb4fbL7gAAAIUBAAATAAAAAAAA&#10;AAAAAAAAAAAAAABbQ29udGVudF9UeXBlc10ueG1sUEsBAi0AFAAGAAgAAAAhAFr0LFu/AAAAFQEA&#10;AAsAAAAAAAAAAAAAAAAAHwEAAF9yZWxzLy5yZWxzUEsBAi0AFAAGAAgAAAAhAOI5i1nHAAAA3QAA&#10;AA8AAAAAAAAAAAAAAAAABwIAAGRycy9kb3ducmV2LnhtbFBLBQYAAAAAAwADALcAAAD7AgAAAAA=&#10;">
                  <v:shape id="Freeform 7706" o:spid="_x0000_s1142" style="position:absolute;left:2813;top:7772;width:53;height:3;visibility:visible;mso-wrap-style:square;v-text-anchor:top" coordsize="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E2cwwAAAN0AAAAPAAAAZHJzL2Rvd25yZXYueG1sRE9La8JA&#10;EL4L/Q/LFLyIbhR8kLqKSFuKh7Y+wOuYnSbB7GzIjhr/vXsoePz43vNl6yp1pSaUng0MBwko4szb&#10;knMDh/1HfwYqCLLFyjMZuFOA5eKlM8fU+htv6bqTXMUQDikaKETqVOuQFeQwDHxNHLk/3ziUCJtc&#10;2wZvMdxVepQkE+2w5NhQYE3rgrLz7uIM9L6P49/Txq3fe/okP7X7zGQ1Mqb72q7eQAm18hT/u7+s&#10;gelkFvfHN/EJ6MUDAAD//wMAUEsBAi0AFAAGAAgAAAAhANvh9svuAAAAhQEAABMAAAAAAAAAAAAA&#10;AAAAAAAAAFtDb250ZW50X1R5cGVzXS54bWxQSwECLQAUAAYACAAAACEAWvQsW78AAAAVAQAACwAA&#10;AAAAAAAAAAAAAAAfAQAAX3JlbHMvLnJlbHNQSwECLQAUAAYACAAAACEA8dRNnMMAAADdAAAADwAA&#10;AAAAAAAAAAAAAAAHAgAAZHJzL2Rvd25yZXYueG1sUEsFBgAAAAADAAMAtwAAAPcCAAAAAA==&#10;" path="m,1r53,e" filled="f" strokecolor="#e34d26" strokeweight=".08328mm">
                    <v:path arrowok="t" o:connecttype="custom" o:connectlocs="0,7773;53,7773" o:connectangles="0,0"/>
                  </v:shape>
                </v:group>
                <v:group id="Group 7703" o:spid="_x0000_s1143" style="position:absolute;left:3106;top:7772;width:64;height:3" coordorigin="3106,7772" coordsize="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vd4xwAAAN0AAAAPAAAAZHJzL2Rvd25yZXYueG1sRI9Ba8JA&#10;FITvBf/D8oTe6iaWppK6hiBaegiFqiC9PbLPJJh9G7JrEv99t1DocZiZb5h1NplWDNS7xrKCeBGB&#10;IC6tbrhScDrun1YgnEfW2FomBXdykG1mD2tMtR35i4aDr0SAsEtRQe19l0rpypoMuoXtiIN3sb1B&#10;H2RfSd3jGOCmlcsoSqTBhsNCjR1tayqvh5tR8D7imD/Hu6G4Xrb37+PL57mISanH+ZS/gfA0+f/w&#10;X/tDK3hNVjH8vglPQG5+AAAA//8DAFBLAQItABQABgAIAAAAIQDb4fbL7gAAAIUBAAATAAAAAAAA&#10;AAAAAAAAAAAAAABbQ29udGVudF9UeXBlc10ueG1sUEsBAi0AFAAGAAgAAAAhAFr0LFu/AAAAFQEA&#10;AAsAAAAAAAAAAAAAAAAAHwEAAF9yZWxzLy5yZWxzUEsBAi0AFAAGAAgAAAAhACma93jHAAAA3QAA&#10;AA8AAAAAAAAAAAAAAAAABwIAAGRycy9kb3ducmV2LnhtbFBLBQYAAAAAAwADALcAAAD7AgAAAAA=&#10;">
                  <v:shape id="Freeform 7704" o:spid="_x0000_s1144" style="position:absolute;left:3106;top:7772;width:64;height:3;visibility:visible;mso-wrap-style:square;v-text-anchor:top" coordsize="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f/wgAAAN0AAAAPAAAAZHJzL2Rvd25yZXYueG1sRI9Bi8Iw&#10;FITvC/6H8ARva6qCK9UoIojeRLcHj4/m2Vabl9pEW/31RhA8DjPzDTNbtKYUd6pdYVnBoB+BIE6t&#10;LjhTkPyvfycgnEfWWFomBQ9ysJh3fmYYa9vwnu4Hn4kAYRejgtz7KpbSpTkZdH1bEQfvZGuDPsg6&#10;k7rGJsBNKYdRNJYGCw4LOVa0yim9HG5GwfE80uXpZna7J183CWfNw9NSqV63XU5BeGr9N/xpb7WC&#10;v/FkCO834QnI+QsAAP//AwBQSwECLQAUAAYACAAAACEA2+H2y+4AAACFAQAAEwAAAAAAAAAAAAAA&#10;AAAAAAAAW0NvbnRlbnRfVHlwZXNdLnhtbFBLAQItABQABgAIAAAAIQBa9CxbvwAAABUBAAALAAAA&#10;AAAAAAAAAAAAAB8BAABfcmVscy8ucmVsc1BLAQItABQABgAIAAAAIQCqHuf/wgAAAN0AAAAPAAAA&#10;AAAAAAAAAAAAAAcCAABkcnMvZG93bnJldi54bWxQSwUGAAAAAAMAAwC3AAAA9gIAAAAA&#10;" path="m,1r64,e" filled="f" strokecolor="#929394" strokeweight=".08328mm">
                    <v:path arrowok="t" o:connecttype="custom" o:connectlocs="0,7773;64,7773" o:connectangles="0,0"/>
                  </v:shape>
                </v:group>
                <v:group id="Group 7701" o:spid="_x0000_s1145" style="position:absolute;left:3410;top:7772;width:66;height:3" coordorigin="3410,7772" coordsize="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MyUxgAAAN0AAAAPAAAAZHJzL2Rvd25yZXYueG1sRI9Li8JA&#10;EITvC/6HoQVv6ySKD6KjiKzLHmTBB4i3JtMmwUxPyMwm8d87grDHoqq+opbrzpSiodoVlhXEwwgE&#10;cWp1wZmC82n3OQfhPLLG0jIpeJCD9ar3scRE25YP1Bx9JgKEXYIKcu+rREqX5mTQDW1FHLybrQ36&#10;IOtM6hrbADelHEXRVBosOCzkWNE2p/R+/DMKvltsN+P4q9nfb9vH9TT5vexjUmrQ7zYLEJ46/x9+&#10;t3+0gtl0PobXm/AE5OoJAAD//wMAUEsBAi0AFAAGAAgAAAAhANvh9svuAAAAhQEAABMAAAAAAAAA&#10;AAAAAAAAAAAAAFtDb250ZW50X1R5cGVzXS54bWxQSwECLQAUAAYACAAAACEAWvQsW78AAAAVAQAA&#10;CwAAAAAAAAAAAAAAAAAfAQAAX3JlbHMvLnJlbHNQSwECLQAUAAYACAAAACEAtgTMlMYAAADdAAAA&#10;DwAAAAAAAAAAAAAAAAAHAgAAZHJzL2Rvd25yZXYueG1sUEsFBgAAAAADAAMAtwAAAPoCAAAAAA==&#10;">
                  <v:shape id="Freeform 7702" o:spid="_x0000_s1146" style="position:absolute;left:3410;top:7772;width:66;height:3;visibility:visible;mso-wrap-style:square;v-text-anchor:top" coordsize="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81sxgAAAN0AAAAPAAAAZHJzL2Rvd25yZXYueG1sRI9Lb8Iw&#10;EITvlfofrK3ErThtUUABB6G2CI68DhyXePOAeB3FJqT99XUlJI6jmflGM5v3phYdta6yrOBtGIEg&#10;zqyuuFBw2C9fJyCcR9ZYWyYFP+Rgnj4/zTDR9sZb6na+EAHCLkEFpfdNIqXLSjLohrYhDl5uW4M+&#10;yLaQusVbgJtavkdRLA1WHBZKbOizpOyyuxoF2tuPLj+P48XXenk4fq+K3xNtlBq89IspCE+9f4Tv&#10;7bVWMI4nI/h/E56ATP8AAAD//wMAUEsBAi0AFAAGAAgAAAAhANvh9svuAAAAhQEAABMAAAAAAAAA&#10;AAAAAAAAAAAAAFtDb250ZW50X1R5cGVzXS54bWxQSwECLQAUAAYACAAAACEAWvQsW78AAAAVAQAA&#10;CwAAAAAAAAAAAAAAAAAfAQAAX3JlbHMvLnJlbHNQSwECLQAUAAYACAAAACEAuNvNbMYAAADdAAAA&#10;DwAAAAAAAAAAAAAAAAAHAgAAZHJzL2Rvd25yZXYueG1sUEsFBgAAAAADAAMAtwAAAPoCAAAAAA==&#10;" path="m,1r66,e" filled="f" strokecolor="#ce6caa" strokeweight=".08328mm">
                    <v:path arrowok="t" o:connecttype="custom" o:connectlocs="0,7773;66,7773" o:connectangles="0,0"/>
                  </v:shape>
                </v:group>
                <v:group id="Group 7699" o:spid="_x0000_s1147" style="position:absolute;left:3552;top:7773;width:108;height:2" coordorigin="3552,7773"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F7xgAAAN0AAAAPAAAAZHJzL2Rvd25yZXYueG1sRI9Li8JA&#10;EITvgv9haGFv6ySKD6KjiKzLHmTBB4i3JtMmwUxPyMwm8d/vCILHoqq+opbrzpSiodoVlhXEwwgE&#10;cWp1wZmC82n3OQfhPLLG0jIpeJCD9arfW2KibcsHao4+EwHCLkEFufdVIqVLczLohrYiDt7N1gZ9&#10;kHUmdY1tgJtSjqJoKg0WHBZyrGibU3o//hkF3y22m3H81ezvt+3jepr8XvYxKfUx6DYLEJ46/w6/&#10;2j9awWw6n8DzTXgCcvUPAAD//wMAUEsBAi0AFAAGAAgAAAAhANvh9svuAAAAhQEAABMAAAAAAAAA&#10;AAAAAAAAAAAAAFtDb250ZW50X1R5cGVzXS54bWxQSwECLQAUAAYACAAAACEAWvQsW78AAAAVAQAA&#10;CwAAAAAAAAAAAAAAAAAfAQAAX3JlbHMvLnJlbHNQSwECLQAUAAYACAAAACEAVqHxe8YAAADdAAAA&#10;DwAAAAAAAAAAAAAAAAAHAgAAZHJzL2Rvd25yZXYueG1sUEsFBgAAAAADAAMAtwAAAPoCAAAAAA==&#10;">
                  <v:shape id="Freeform 7700" o:spid="_x0000_s1148" style="position:absolute;left:3552;top:7773;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8zRxAAAAN0AAAAPAAAAZHJzL2Rvd25yZXYueG1sRI9Ba8JA&#10;FITvBf/D8gRvdaPSVaKrSEGQnjSK52f2mUSzb0N2q6m/visUehxm5htmsepsLe7U+sqxhtEwAUGc&#10;O1NxoeF42LzPQPiAbLB2TBp+yMNq2XtbYGrcg/d0z0IhIoR9ihrKEJpUSp+XZNEPXUMcvYtrLYYo&#10;20KaFh8Rbms5ThIlLVYcF0ps6LOk/JZ9Ww3P82WqTviVXZOJ3Y0+JuONOlutB/1uPQcRqAv/4b/2&#10;1miYqpmC15v4BOTyFwAA//8DAFBLAQItABQABgAIAAAAIQDb4fbL7gAAAIUBAAATAAAAAAAAAAAA&#10;AAAAAAAAAABbQ29udGVudF9UeXBlc10ueG1sUEsBAi0AFAAGAAgAAAAhAFr0LFu/AAAAFQEAAAsA&#10;AAAAAAAAAAAAAAAAHwEAAF9yZWxzLy5yZWxzUEsBAi0AFAAGAAgAAAAhAG2nzNHEAAAA3QAAAA8A&#10;AAAAAAAAAAAAAAAABwIAAGRycy9kb3ducmV2LnhtbFBLBQYAAAAAAwADALcAAAD4AgAAAAA=&#10;" path="m,l108,e" filled="f" strokecolor="#4a56a6" strokeweight=".08328mm">
                    <v:path arrowok="t" o:connecttype="custom" o:connectlocs="0,0;108,0" o:connectangles="0,0"/>
                  </v:shape>
                </v:group>
                <v:group id="Group 7697" o:spid="_x0000_s1149" style="position:absolute;left:3857;top:7772;width:64;height:3" coordorigin="3857,7772" coordsize="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8qXxQAAAN0AAAAPAAAAZHJzL2Rvd25yZXYueG1sRI9Bi8Iw&#10;FITvwv6H8ARvmnZlVapRRFT2IMLqwrK3R/Nsi81LaWJb/70RBI/DzHzDLFadKUVDtSssK4hHEQji&#10;1OqCMwW/591wBsJ5ZI2lZVJwJwer5UdvgYm2Lf9Qc/KZCBB2CSrIva8SKV2ak0E3shVx8C62NuiD&#10;rDOpa2wD3JTyM4om0mDBYSHHijY5pdfTzSjYt9iux/G2OVwvm/v/+ev4d4hJqUG/W89BeOr8O/xq&#10;f2sF08lsCs834QnI5QMAAP//AwBQSwECLQAUAAYACAAAACEA2+H2y+4AAACFAQAAEwAAAAAAAAAA&#10;AAAAAAAAAAAAW0NvbnRlbnRfVHlwZXNdLnhtbFBLAQItABQABgAIAAAAIQBa9CxbvwAAABUBAAAL&#10;AAAAAAAAAAAAAAAAAB8BAABfcmVscy8ucmVsc1BLAQItABQABgAIAAAAIQDJP8qXxQAAAN0AAAAP&#10;AAAAAAAAAAAAAAAAAAcCAABkcnMvZG93bnJldi54bWxQSwUGAAAAAAMAAwC3AAAA+QIAAAAA&#10;">
                  <v:shape id="Freeform 7698" o:spid="_x0000_s1150" style="position:absolute;left:3857;top:7772;width:64;height:3;visibility:visible;mso-wrap-style:square;v-text-anchor:top" coordsize="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tAVvgAAAN0AAAAPAAAAZHJzL2Rvd25yZXYueG1sRE/LDsFA&#10;FN1L/MPkSuyYIkHKEJEIO/FYWN50rrZ07lRnaPl6s5BYnpz3fNmYQryocrllBYN+BII4sTrnVMH5&#10;tOlNQTiPrLGwTAre5GC5aLfmGGtb84FeR5+KEMIuRgWZ92UspUsyMuj6tiQO3NVWBn2AVSp1hXUI&#10;N4UcRtFYGsw5NGRY0jqj5H58GgWX20gX16fZ7z/82J45rd+eVkp1O81qBsJT4//in3unFUzG0zA3&#10;vAlPQC6+AAAA//8DAFBLAQItABQABgAIAAAAIQDb4fbL7gAAAIUBAAATAAAAAAAAAAAAAAAAAAAA&#10;AABbQ29udGVudF9UeXBlc10ueG1sUEsBAi0AFAAGAAgAAAAhAFr0LFu/AAAAFQEAAAsAAAAAAAAA&#10;AAAAAAAAHwEAAF9yZWxzLy5yZWxzUEsBAi0AFAAGAAgAAAAhAMv20BW+AAAA3QAAAA8AAAAAAAAA&#10;AAAAAAAABwIAAGRycy9kb3ducmV2LnhtbFBLBQYAAAAAAwADALcAAADyAgAAAAA=&#10;" path="m,1r63,e" filled="f" strokecolor="#929394" strokeweight=".08328mm">
                    <v:path arrowok="t" o:connecttype="custom" o:connectlocs="0,7773;63,7773" o:connectangles="0,0"/>
                  </v:shape>
                </v:group>
                <v:group id="Group 7695" o:spid="_x0000_s1151" style="position:absolute;left:3976;top:7773;width:141;height:2" coordorigin="3976,7773"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Pt+yAAAAN0AAAAPAAAAZHJzL2Rvd25yZXYueG1sRI/NasMw&#10;EITvhbyD2EJvteyE5se1EkJISw8hkKRQclusjW1srYyl2s7bV4VCj8PMfMNkm9E0oqfOVZYVJFEM&#10;gji3uuJCwefl7XkJwnlkjY1lUnAnB5v15CHDVNuBT9SffSEChF2KCkrv21RKl5dk0EW2JQ7ezXYG&#10;fZBdIXWHQ4CbRk7jeC4NVhwWSmxpV1Jen7+NgvcBh+0s2feH+ra7Xy8vx69DQko9PY7bVxCeRv8f&#10;/mt/aAWL+XIFv2/CE5DrHwAAAP//AwBQSwECLQAUAAYACAAAACEA2+H2y+4AAACFAQAAEwAAAAAA&#10;AAAAAAAAAAAAAAAAW0NvbnRlbnRfVHlwZXNdLnhtbFBLAQItABQABgAIAAAAIQBa9CxbvwAAABUB&#10;AAALAAAAAAAAAAAAAAAAAB8BAABfcmVscy8ucmVsc1BLAQItABQABgAIAAAAIQDX7Pt+yAAAAN0A&#10;AAAPAAAAAAAAAAAAAAAAAAcCAABkcnMvZG93bnJldi54bWxQSwUGAAAAAAMAAwC3AAAA/AIAAAAA&#10;">
                  <v:shape id="Freeform 7696" o:spid="_x0000_s1152" style="position:absolute;left:3976;top:7773;width:141;height:2;visibility:visible;mso-wrap-style:square;v-text-anchor:top"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tXvgAAAN0AAAAPAAAAZHJzL2Rvd25yZXYueG1sRE9LCsIw&#10;EN0L3iGM4E5TBX/VKCIo7sRacDs0Y1tsJrWJWm9vFoLLx/uvNq2pxIsaV1pWMBpGIIgzq0vOFaSX&#10;/WAOwnlkjZVlUvAhB5t1t7PCWNs3n+mV+FyEEHYxKii8r2MpXVaQQTe0NXHgbrYx6ANscqkbfIdw&#10;U8lxFE2lwZJDQ4E17QrK7snTKDCHy+2U3j+pqU9bF12TSfZIJ0r1e+12CcJT6//in/uoFcymi7A/&#10;vAlPQK6/AAAA//8DAFBLAQItABQABgAIAAAAIQDb4fbL7gAAAIUBAAATAAAAAAAAAAAAAAAAAAAA&#10;AABbQ29udGVudF9UeXBlc10ueG1sUEsBAi0AFAAGAAgAAAAhAFr0LFu/AAAAFQEAAAsAAAAAAAAA&#10;AAAAAAAAHwEAAF9yZWxzLy5yZWxzUEsBAi0AFAAGAAgAAAAhAC5921e+AAAA3QAAAA8AAAAAAAAA&#10;AAAAAAAABwIAAGRycy9kb3ducmV2LnhtbFBLBQYAAAAAAwADALcAAADyAgAAAAA=&#10;" path="m,l141,e" filled="f" strokecolor="#fbad38" strokeweight=".08328mm">
                    <v:path arrowok="t" o:connecttype="custom" o:connectlocs="0,0;141,0" o:connectangles="0,0"/>
                  </v:shape>
                </v:group>
                <v:group id="Group 7693" o:spid="_x0000_s1153" style="position:absolute;left:4347;top:7772;width:33;height:3" coordorigin="4347,7772" coordsize="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2GlxgAAAN0AAAAPAAAAZHJzL2Rvd25yZXYueG1sRI9Ba8JA&#10;FITvQv/D8gq96SYttTV1FZEqHkQwCuLtkX0mwezbkN0m8d93BcHjMDPfMNN5byrRUuNKywriUQSC&#10;OLO65FzB8bAafoNwHlljZZkU3MjBfPYymGKibcd7alOfiwBhl6CCwvs6kdJlBRl0I1sTB+9iG4M+&#10;yCaXusEuwE0l36NoLA2WHBYKrGlZUHZN/4yCdYfd4iP+bbfXy/J2PnzuTtuYlHp77Rc/IDz1/hl+&#10;tDdawdd4EsP9TXgCcvYPAAD//wMAUEsBAi0AFAAGAAgAAAAhANvh9svuAAAAhQEAABMAAAAAAAAA&#10;AAAAAAAAAAAAAFtDb250ZW50X1R5cGVzXS54bWxQSwECLQAUAAYACAAAACEAWvQsW78AAAAVAQAA&#10;CwAAAAAAAAAAAAAAAAAfAQAAX3JlbHMvLnJlbHNQSwECLQAUAAYACAAAACEArENhpcYAAADdAAAA&#10;DwAAAAAAAAAAAAAAAAAHAgAAZHJzL2Rvd25yZXYueG1sUEsFBgAAAAADAAMAtwAAAPoCAAAAAA==&#10;">
                  <v:shape id="Freeform 7694" o:spid="_x0000_s1154" style="position:absolute;left:4347;top:7772;width:33;height:3;visibility:visible;mso-wrap-style:square;v-text-anchor:top" coordsize="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mixwAAAN0AAAAPAAAAZHJzL2Rvd25yZXYueG1sRI9Ba8JA&#10;FITvhf6H5RW8FN0oxWrqKlUQpKdqPOjtNfuaTZt9G7NrjP/eFQo9DjPzDTNbdLYSLTW+dKxgOEhA&#10;EOdOl1wo2Gfr/gSED8gaK8ek4EoeFvPHhxmm2l14S+0uFCJC2KeowIRQp1L63JBFP3A1cfS+XWMx&#10;RNkUUjd4iXBbyVGSjKXFkuOCwZpWhvLf3dkqOGTkQ3t9Xn5UX9nn8fRjXmrfKdV76t7fQATqwn/4&#10;r73RCl7H0xHc38QnIOc3AAAA//8DAFBLAQItABQABgAIAAAAIQDb4fbL7gAAAIUBAAATAAAAAAAA&#10;AAAAAAAAAAAAAABbQ29udGVudF9UeXBlc10ueG1sUEsBAi0AFAAGAAgAAAAhAFr0LFu/AAAAFQEA&#10;AAsAAAAAAAAAAAAAAAAAHwEAAF9yZWxzLy5yZWxzUEsBAi0AFAAGAAgAAAAhAEwVmaLHAAAA3QAA&#10;AA8AAAAAAAAAAAAAAAAABwIAAGRycy9kb3ducmV2LnhtbFBLBQYAAAAAAwADALcAAAD7AgAAAAA=&#10;" path="m,1r32,e" filled="f" strokecolor="#2c6db2" strokeweight=".08328mm">
                    <v:path arrowok="t" o:connecttype="custom" o:connectlocs="0,7773;32,7773" o:connectangles="0,0"/>
                  </v:shape>
                </v:group>
                <v:group id="Group 7691" o:spid="_x0000_s1155" style="position:absolute;left:4443;top:7773;width:110;height:2" coordorigin="4443,7773"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VpJxgAAAN0AAAAPAAAAZHJzL2Rvd25yZXYueG1sRI9Ba8JA&#10;FITvhf6H5RW86SZKbY2uIqLiQYRqQbw9ss8kmH0bsmsS/31XEHocZuYbZrboTCkaql1hWUE8iEAQ&#10;p1YXnCn4PW363yCcR9ZYWiYFD3KwmL+/zTDRtuUfao4+EwHCLkEFufdVIqVLczLoBrYiDt7V1gZ9&#10;kHUmdY1tgJtSDqNoLA0WHBZyrGiVU3o73o2CbYvtchSvm/3tunpcTp+H8z4mpXof3XIKwlPn/8Ov&#10;9k4r+BpPRvB8E56AnP8BAAD//wMAUEsBAi0AFAAGAAgAAAAhANvh9svuAAAAhQEAABMAAAAAAAAA&#10;AAAAAAAAAAAAAFtDb250ZW50X1R5cGVzXS54bWxQSwECLQAUAAYACAAAACEAWvQsW78AAAAVAQAA&#10;CwAAAAAAAAAAAAAAAAAfAQAAX3JlbHMvLnJlbHNQSwECLQAUAAYACAAAACEAM91aScYAAADdAAAA&#10;DwAAAAAAAAAAAAAAAAAHAgAAZHJzL2Rvd25yZXYueG1sUEsFBgAAAAADAAMAtwAAAPoCAAAAAA==&#10;">
                  <v:shape id="Freeform 7692" o:spid="_x0000_s1156" style="position:absolute;left:4443;top:7773;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eKwwAAAN0AAAAPAAAAZHJzL2Rvd25yZXYueG1sRI9Li8Iw&#10;FIX3A/6HcAU3g6bK4DjVKCoILn3B4O7S3GmLyU1pYlv//UQQXB7O4+MsVp01oqHal44VjEcJCOLM&#10;6ZJzBZfzbjgD4QOyRuOYFDzIw2rZ+1hgql3LR2pOIRdxhH2KCooQqlRKnxVk0Y9cRRy9P1dbDFHW&#10;udQ1tnHcGjlJkqm0WHIkFFjRtqDsdrrbyG2ay+H6WM8240N7/jWGmPefSg363XoOIlAX3uFXe68V&#10;fE9/vuD5Jj4BufwHAAD//wMAUEsBAi0AFAAGAAgAAAAhANvh9svuAAAAhQEAABMAAAAAAAAAAAAA&#10;AAAAAAAAAFtDb250ZW50X1R5cGVzXS54bWxQSwECLQAUAAYACAAAACEAWvQsW78AAAAVAQAACwAA&#10;AAAAAAAAAAAAAAAfAQAAX3JlbHMvLnJlbHNQSwECLQAUAAYACAAAACEAA17HisMAAADdAAAADwAA&#10;AAAAAAAAAAAAAAAHAgAAZHJzL2Rvd25yZXYueG1sUEsFBgAAAAADAAMAtwAAAPcCAAAAAA==&#10;" path="m,l109,e" filled="f" strokecolor="#929394" strokeweight=".08328mm">
                    <v:path arrowok="t" o:connecttype="custom" o:connectlocs="0,0;109,0" o:connectangles="0,0"/>
                  </v:shape>
                </v:group>
                <v:group id="Group 7689" o:spid="_x0000_s1157" style="position:absolute;left:4606;top:7772;width:79;height:3" coordorigin="4606,7772" coordsize="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em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3MxvB8E56AXPwBAAD//wMAUEsBAi0AFAAGAAgAAAAhANvh9svuAAAAhQEAABMAAAAAAAAA&#10;AAAAAAAAAAAAAFtDb250ZW50X1R5cGVzXS54bWxQSwECLQAUAAYACAAAACEAWvQsW78AAAAVAQAA&#10;CwAAAAAAAAAAAAAAAAAfAQAAX3JlbHMvLnJlbHNQSwECLQAUAAYACAAAACEA03hnpsYAAADdAAAA&#10;DwAAAAAAAAAAAAAAAAAHAgAAZHJzL2Rvd25yZXYueG1sUEsFBgAAAAADAAMAtwAAAPoCAAAAAA==&#10;">
                  <v:shape id="Freeform 7690" o:spid="_x0000_s1158" style="position:absolute;left:4606;top:7772;width:79;height:3;visibility:visible;mso-wrap-style:square;v-text-anchor:top" coordsize="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LxgAAAN0AAAAPAAAAZHJzL2Rvd25yZXYueG1sRI/RasJA&#10;FETfhf7Dcgt9041Kk5q6iiih0r6o9QOu2dskmL0bs1sT/94VCn0cZuYMM1/2phZXal1lWcF4FIEg&#10;zq2uuFBw/M6GbyCcR9ZYWyYFN3KwXDwN5phq2/GergdfiABhl6KC0vsmldLlJRl0I9sQB+/HtgZ9&#10;kG0hdYtdgJtaTqIolgYrDgslNrQuKT8ffo2C80kmm+PHbjOd+O6zeE2yy/grU+rluV+9g/DU+//w&#10;X3urFSTxLIbHm/AE5OIOAAD//wMAUEsBAi0AFAAGAAgAAAAhANvh9svuAAAAhQEAABMAAAAAAAAA&#10;AAAAAAAAAAAAAFtDb250ZW50X1R5cGVzXS54bWxQSwECLQAUAAYACAAAACEAWvQsW78AAAAVAQAA&#10;CwAAAAAAAAAAAAAAAAAfAQAAX3JlbHMvLnJlbHNQSwECLQAUAAYACAAAACEAAfpSC8YAAADdAAAA&#10;DwAAAAAAAAAAAAAAAAAHAgAAZHJzL2Rvd25yZXYueG1sUEsFBgAAAAADAAMAtwAAAPoCAAAAAA==&#10;" path="m,1r78,e" filled="f" strokecolor="#f04f23" strokeweight=".08328mm">
                    <v:path arrowok="t" o:connecttype="custom" o:connectlocs="0,7773;78,7773" o:connectangles="0,0"/>
                  </v:shape>
                </v:group>
                <v:group id="Group 7686" o:spid="_x0000_s1159" style="position:absolute;left:4715;top:7772;width:66;height:3" coordorigin="4715,7772" coordsize="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xKxwAAAN0AAAAPAAAAZHJzL2Rvd25yZXYueG1sRI9Ba8JA&#10;FITvBf/D8gq91U2UGk2ziogtPYigFoq3R/aZhGTfhuw2if++Wyj0OMzMN0y2GU0jeupcZVlBPI1A&#10;EOdWV1wo+Ly8PS9BOI+ssbFMCu7kYLOePGSYajvwifqzL0SAsEtRQel9m0rp8pIMuqltiYN3s51B&#10;H2RXSN3hEOCmkbMoWkiDFYeFElvalZTX52+j4H3AYTuP9/2hvu3u18vL8esQk1JPj+P2FYSn0f+H&#10;/9ofWkGyWCXw+yY8Abn+AQAA//8DAFBLAQItABQABgAIAAAAIQDb4fbL7gAAAIUBAAATAAAAAAAA&#10;AAAAAAAAAAAAAABbQ29udGVudF9UeXBlc10ueG1sUEsBAi0AFAAGAAgAAAAhAFr0LFu/AAAAFQEA&#10;AAsAAAAAAAAAAAAAAAAAHwEAAF9yZWxzLy5yZWxzUEsBAi0AFAAGAAgAAAAhAEzmXErHAAAA3QAA&#10;AA8AAAAAAAAAAAAAAAAABwIAAGRycy9kb3ducmV2LnhtbFBLBQYAAAAAAwADALcAAAD7AgAAAAA=&#10;">
                  <v:shape id="Freeform 7688" o:spid="_x0000_s1160" style="position:absolute;left:4715;top:7772;width:66;height:3;visibility:visible;mso-wrap-style:square;v-text-anchor:top" coordsize="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pbwwAAAN0AAAAPAAAAZHJzL2Rvd25yZXYueG1sRE89b8Iw&#10;EN0r8R+sQ+pWHFIJ0hQTUapKXRhIQ7ue4msciM9RbCD99/WAxPj0vlfFaDtxocG3jhXMZwkI4trp&#10;lhsF1dfHUwbCB2SNnWNS8EceivXkYYW5dlfe06UMjYgh7HNUYELocyl9bciin7meOHK/brAYIhwa&#10;qQe8xnDbyTRJFtJiy7HBYE9bQ/WpPFsF5U4+n036c9ziu86+D/3hrao6pR6n4+YVRKAx3MU396dW&#10;sFy8xLnxTXwCcv0PAAD//wMAUEsBAi0AFAAGAAgAAAAhANvh9svuAAAAhQEAABMAAAAAAAAAAAAA&#10;AAAAAAAAAFtDb250ZW50X1R5cGVzXS54bWxQSwECLQAUAAYACAAAACEAWvQsW78AAAAVAQAACwAA&#10;AAAAAAAAAAAAAAAfAQAAX3JlbHMvLnJlbHNQSwECLQAUAAYACAAAACEAHG16W8MAAADdAAAADwAA&#10;AAAAAAAAAAAAAAAHAgAAZHJzL2Rvd25yZXYueG1sUEsFBgAAAAADAAMAtwAAAPcCAAAAAA==&#10;" path="m,1r66,e" filled="f" strokecolor="#2ba049" strokeweight=".08328mm">
                    <v:path arrowok="t" o:connecttype="custom" o:connectlocs="0,7773;66,7773"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87" o:spid="_x0000_s1161" type="#_x0000_t75" style="position:absolute;top:7775;width:10470;height:4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FVCxgAAAN0AAAAPAAAAZHJzL2Rvd25yZXYueG1sRI9Ba8JA&#10;FITvQv/D8gredNMeUjd1FbEI9lJq0ktvj+xrNph9G7JbTf31bkHwOMzMN8xyPbpOnGgIrWcNT/MM&#10;BHHtTcuNhq9qN1uACBHZYOeZNPxRgPXqYbLEwvgzH+hUxkYkCIcCNdgY+0LKUFtyGOa+J07ejx8c&#10;xiSHRpoBzwnuOvmcZbl02HJasNjT1lJ9LH+dBv+R19vPt29bqVZV+/Fd+eqitJ4+jptXEJHGeA/f&#10;2nuj4SVXCv7fpCcgV1cAAAD//wMAUEsBAi0AFAAGAAgAAAAhANvh9svuAAAAhQEAABMAAAAAAAAA&#10;AAAAAAAAAAAAAFtDb250ZW50X1R5cGVzXS54bWxQSwECLQAUAAYACAAAACEAWvQsW78AAAAVAQAA&#10;CwAAAAAAAAAAAAAAAAAfAQAAX3JlbHMvLnJlbHNQSwECLQAUAAYACAAAACEA+ARVQsYAAADdAAAA&#10;DwAAAAAAAAAAAAAAAAAHAgAAZHJzL2Rvd25yZXYueG1sUEsFBgAAAAADAAMAtwAAAPoCAAAAAA==&#10;">
                    <v:imagedata r:id="rId10" o:title=""/>
                  </v:shape>
                </v:group>
                <v:group id="Group 7683" o:spid="_x0000_s1162" style="position:absolute;top:7812;width:1659;height:969" coordorigin=",7812" coordsize="165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F4kwwAAAN0AAAAPAAAAZHJzL2Rvd25yZXYueG1sRE/LisIw&#10;FN0L8w/hDrjTtCPaoRpFZEZciOADBneX5toWm5vSZNr692YhuDyc92LVm0q01LjSsoJ4HIEgzqwu&#10;OVdwOf+OvkE4j6yxskwKHuRgtfwYLDDVtuMjtSefixDCLkUFhfd1KqXLCjLoxrYmDtzNNgZ9gE0u&#10;dYNdCDeV/IqimTRYcmgosKZNQdn99G8UbDvs1pP4p93fb5vH9Tw9/O1jUmr42a/nIDz1/i1+uXda&#10;QZJEYX94E56AXD4BAAD//wMAUEsBAi0AFAAGAAgAAAAhANvh9svuAAAAhQEAABMAAAAAAAAAAAAA&#10;AAAAAAAAAFtDb250ZW50X1R5cGVzXS54bWxQSwECLQAUAAYACAAAACEAWvQsW78AAAAVAQAACwAA&#10;AAAAAAAAAAAAAAAfAQAAX3JlbHMvLnJlbHNQSwECLQAUAAYACAAAACEAXeReJMMAAADdAAAADwAA&#10;AAAAAAAAAAAAAAAHAgAAZHJzL2Rvd25yZXYueG1sUEsFBgAAAAADAAMAtwAAAPcCAAAAAA==&#10;">
                  <v:shape id="Freeform 7685" o:spid="_x0000_s1163" style="position:absolute;top:7812;width:1659;height:969;visibility:visible;mso-wrap-style:square;v-text-anchor:top" coordsize="165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ZBxwAAAN0AAAAPAAAAZHJzL2Rvd25yZXYueG1sRI/RasJA&#10;FETfC/7DcgVfSt0o1Eh0FSmUtgjWWD/gmr1NQrN3t9mtiX/vCkIfh5k5wyzXvWnEmVpfW1YwGScg&#10;iAuray4VHL9en+YgfEDW2FgmBRfysF4NHpaYadtxTudDKEWEsM9QQRWCy6T0RUUG/dg64uh929Zg&#10;iLItpW6xi3DTyGmSzKTBmuNChY5eKip+Dn9Gwfax79KNs2/5/vf0/Hlxu4/8REqNhv1mASJQH/7D&#10;9/a7VpCmyQRub+ITkKsrAAAA//8DAFBLAQItABQABgAIAAAAIQDb4fbL7gAAAIUBAAATAAAAAAAA&#10;AAAAAAAAAAAAAABbQ29udGVudF9UeXBlc10ueG1sUEsBAi0AFAAGAAgAAAAhAFr0LFu/AAAAFQEA&#10;AAsAAAAAAAAAAAAAAAAAHwEAAF9yZWxzLy5yZWxzUEsBAi0AFAAGAAgAAAAhAM0CRkHHAAAA3QAA&#10;AA8AAAAAAAAAAAAAAAAABwIAAGRycy9kb3ducmV2LnhtbFBLBQYAAAAAAwADALcAAAD7AgAAAAA=&#10;" path="m1658,3r-3,l1520,339r-9,16l1461,414r-52,43l1358,490r-54,28l,967r,2l1262,539r17,-7l1334,507r52,-31l1438,438r58,-57l1527,331,1658,3e" fillcolor="#ce6caa" stroked="f">
                    <v:path arrowok="t" o:connecttype="custom" o:connectlocs="1658,7815;1655,7815;1520,8151;1511,8167;1461,8226;1409,8269;1358,8302;1304,8330;0,8779;0,8781;1262,8351;1279,8344;1334,8319;1386,8288;1438,8250;1496,8193;1527,8143;1658,7815" o:connectangles="0,0,0,0,0,0,0,0,0,0,0,0,0,0,0,0,0,0"/>
                  </v:shape>
                  <v:shape id="Freeform 7684" o:spid="_x0000_s1164" style="position:absolute;top:7812;width:1659;height:969;visibility:visible;mso-wrap-style:square;v-text-anchor:top" coordsize="165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Ng2xwAAAN0AAAAPAAAAZHJzL2Rvd25yZXYueG1sRI/RasJA&#10;FETfC/7DcgVfSt0otJHoKiIULYXWWD/gmr0mwezdbXY18e+7hUIfh5k5wyxWvWnEjVpfW1YwGScg&#10;iAuray4VHL9en2YgfEDW2FgmBXfysFoOHhaYadtxTrdDKEWEsM9QQRWCy6T0RUUG/dg64uidbWsw&#10;RNmWUrfYRbhp5DRJXqTBmuNChY42FRWXw9UoeH/su3Tt7Dbff5+eP+/u4y0/kVKjYb+egwjUh//w&#10;X3unFaRpMoXfN/EJyOUPAAAA//8DAFBLAQItABQABgAIAAAAIQDb4fbL7gAAAIUBAAATAAAAAAAA&#10;AAAAAAAAAAAAAABbQ29udGVudF9UeXBlc10ueG1sUEsBAi0AFAAGAAgAAAAhAFr0LFu/AAAAFQEA&#10;AAsAAAAAAAAAAAAAAAAAHwEAAF9yZWxzLy5yZWxzUEsBAi0AFAAGAAgAAAAhAD3Q2DbHAAAA3QAA&#10;AA8AAAAAAAAAAAAAAAAABwIAAGRycy9kb3ducmV2LnhtbFBLBQYAAAAAAwADALcAAAD7AgAAAAA=&#10;" path="m1659,l1550,,1404,340r-10,16l1351,400r-64,44l1230,473,,885r,3l1224,478r18,-8l1310,433r50,-38l1402,348,1552,3r106,l1659,e" fillcolor="#ce6caa" stroked="f">
                    <v:path arrowok="t" o:connecttype="custom" o:connectlocs="1659,7812;1550,7812;1404,8152;1394,8168;1351,8212;1287,8256;1230,8285;0,8697;0,8700;1224,8290;1242,8282;1310,8245;1360,8207;1402,8160;1552,7815;1658,7815;1659,7812" o:connectangles="0,0,0,0,0,0,0,0,0,0,0,0,0,0,0,0,0"/>
                  </v:shape>
                </v:group>
                <v:group id="Group 7680" o:spid="_x0000_s1165" style="position:absolute;left:4720;top:7815;width:5641;height:4218" coordorigin="4720,7815" coordsize="5641,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sBTxwAAAN0AAAAPAAAAZHJzL2Rvd25yZXYueG1sRI9Ba8JA&#10;FITvBf/D8gremk2UNpJmFZEqHkKhKpTeHtlnEsy+DdltEv99t1DocZiZb5h8M5lWDNS7xrKCJIpB&#10;EJdWN1wpuJz3TysQziNrbC2Tgjs52KxnDzlm2o78QcPJVyJA2GWooPa+y6R0ZU0GXWQ74uBdbW/Q&#10;B9lXUvc4Brhp5SKOX6TBhsNCjR3taipvp2+j4DDiuF0mb0Nxu+7uX+fn988iIaXmj9P2FYSnyf+H&#10;/9pHrSBN4yX8vglPQK5/AAAA//8DAFBLAQItABQABgAIAAAAIQDb4fbL7gAAAIUBAAATAAAAAAAA&#10;AAAAAAAAAAAAAABbQ29udGVudF9UeXBlc10ueG1sUEsBAi0AFAAGAAgAAAAhAFr0LFu/AAAAFQEA&#10;AAsAAAAAAAAAAAAAAAAAHwEAAF9yZWxzLy5yZWxzUEsBAi0AFAAGAAgAAAAhAK02wFPHAAAA3QAA&#10;AA8AAAAAAAAAAAAAAAAABwIAAGRycy9kb3ducmV2LnhtbFBLBQYAAAAAAwADALcAAAD7AgAAAAA=&#10;">
                  <v:shape id="Freeform 7682" o:spid="_x0000_s1166" style="position:absolute;left:4720;top:7815;width:5641;height:4218;visibility:visible;mso-wrap-style:square;v-text-anchor:top" coordsize="5641,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2upxAAAAN0AAAAPAAAAZHJzL2Rvd25yZXYueG1sRI/NawIx&#10;FMTvBf+H8ITealYRP1ajiCi0p9aPi7fn5rlZ3LyETdTtf98IQo/DzPyGmS9bW4s7NaFyrKDfy0AQ&#10;F05XXCo4HrYfExAhImusHZOCXwqwXHTe5phr9+Ad3fexFAnCIUcFJkafSxkKQxZDz3ni5F1cYzEm&#10;2ZRSN/hIcFvLQZaNpMWK04JBT2tDxXV/swoIzdX/DDZfU/8dTtXZxdFJT5V677arGYhIbfwPv9qf&#10;WsF4nA3h+SY9Abn4AwAA//8DAFBLAQItABQABgAIAAAAIQDb4fbL7gAAAIUBAAATAAAAAAAAAAAA&#10;AAAAAAAAAABbQ29udGVudF9UeXBlc10ueG1sUEsBAi0AFAAGAAgAAAAhAFr0LFu/AAAAFQEAAAsA&#10;AAAAAAAAAAAAAAAAHwEAAF9yZWxzLy5yZWxzUEsBAi0AFAAGAAgAAAAhABDPa6nEAAAA3QAAAA8A&#10;AAAAAAAAAAAAAAAABwIAAGRycy9kb3ducmV2LnhtbFBLBQYAAAAAAwADALcAAAD4AgAAAAA=&#10;" path="m5565,4131r-137,l5469,4177r38,43l5645,4220r-78,-87l5565,4133r,-2e" fillcolor="#2a9e48" stroked="f">
                    <v:path arrowok="t" o:connecttype="custom" o:connectlocs="5565,11946;5428,11946;5469,11992;5507,12035;5645,12035;5567,11948;5565,11948;5565,11946" o:connectangles="0,0,0,0,0,0,0,0"/>
                  </v:shape>
                  <v:shape id="Freeform 7681" o:spid="_x0000_s1167" style="position:absolute;left:4720;top:7815;width:5641;height:4218;visibility:visible;mso-wrap-style:square;v-text-anchor:top" coordsize="5641,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4yxAAAAN0AAAAPAAAAZHJzL2Rvd25yZXYueG1sRI/NawIx&#10;FMTvBf+H8ITealbBr9UoIgrtqfXj4u25eW4WNy9hE3X73zeC0OMwM79h5svW1uJOTagcK+j3MhDE&#10;hdMVlwqOh+3HBESIyBprx6TglwIsF523OebaPXhH930sRYJwyFGBidHnUobCkMXQc544eRfXWIxJ&#10;NqXUDT4S3NZykGUjabHitGDQ09pQcd3frAJCc/U/g83X1H+HU3V2cXTSU6Xeu+1qBiJSG//Dr/an&#10;VjAeZ0N4vklPQC7+AAAA//8DAFBLAQItABQABgAIAAAAIQDb4fbL7gAAAIUBAAATAAAAAAAAAAAA&#10;AAAAAAAAAABbQ29udGVudF9UeXBlc10ueG1sUEsBAi0AFAAGAAgAAAAhAFr0LFu/AAAAFQEAAAsA&#10;AAAAAAAAAAAAAAAAHwEAAF9yZWxzLy5yZWxzUEsBAi0AFAAGAAgAAAAhAH+DzjLEAAAA3QAAAA8A&#10;AAAAAAAAAAAAAAAABwIAAGRycy9kb3ducmV2LnhtbFBLBQYAAAAAAwADALcAAAD4AgAAAAA=&#10;" path="m64,2l4,2,138,329r47,64l247,446r67,41l369,514r2423,824l2809,1344r74,31l2942,1406r65,37l3059,1478r65,49l3170,1568,5430,4129r-1,2l5561,4131,3281,1595r-55,-54l3176,1500r-50,-37l3063,1421r-54,-32l2940,1352r-62,-30l2808,1295,426,494r-18,-6l348,459,278,414,222,360,211,344,64,2e" fillcolor="#2a9e48" stroked="f">
                    <v:path arrowok="t" o:connecttype="custom" o:connectlocs="64,7817;4,7817;138,8144;185,8208;247,8261;314,8302;369,8329;2792,9153;2809,9159;2883,9190;2942,9221;3007,9258;3059,9293;3124,9342;3170,9383;5430,11944;5429,11946;5561,11946;3281,9410;3226,9356;3176,9315;3126,9278;3063,9236;3009,9204;2940,9167;2878,9137;2808,9110;426,8309;408,8303;348,8274;278,8229;222,8175;211,8159;64,7817" o:connectangles="0,0,0,0,0,0,0,0,0,0,0,0,0,0,0,0,0,0,0,0,0,0,0,0,0,0,0,0,0,0,0,0,0,0"/>
                  </v:shape>
                </v:group>
                <v:group id="Group 7677" o:spid="_x0000_s1168" style="position:absolute;left:4716;top:7812;width:5564;height:4131" coordorigin="4716,7812" coordsize="55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WPLxgAAAN0AAAAPAAAAZHJzL2Rvd25yZXYueG1sRI9Pi8Iw&#10;FMTvC36H8IS9rWkV/1CNIrIuHkRYFcTbo3m2xealNNm2fnsjCHscZuY3zGLVmVI0VLvCsoJ4EIEg&#10;Tq0uOFNwPm2/ZiCcR9ZYWiYFD3KwWvY+Fpho2/IvNUefiQBhl6CC3PsqkdKlORl0A1sRB+9ma4M+&#10;yDqTusY2wE0ph1E0kQYLDgs5VrTJKb0f/4yCnxbb9Sj+bvb32+ZxPY0Pl31MSn32u/UchKfO/4ff&#10;7Z1WMJ1GE3i9CU9ALp8AAAD//wMAUEsBAi0AFAAGAAgAAAAhANvh9svuAAAAhQEAABMAAAAAAAAA&#10;AAAAAAAAAAAAAFtDb250ZW50X1R5cGVzXS54bWxQSwECLQAUAAYACAAAACEAWvQsW78AAAAVAQAA&#10;CwAAAAAAAAAAAAAAAAAfAQAAX3JlbHMvLnJlbHNQSwECLQAUAAYACAAAACEAvUFjy8YAAADdAAAA&#10;DwAAAAAAAAAAAAAAAAAHAgAAZHJzL2Rvd25yZXYueG1sUEsFBgAAAAADAAMAtwAAAPoCAAAAAA==&#10;">
                  <v:shape id="Freeform 7679" o:spid="_x0000_s1169" style="position:absolute;left:4716;top:7812;width:5564;height:4131;visibility:visible;mso-wrap-style:square;v-text-anchor:top" coordsize="55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ryFxQAAAN0AAAAPAAAAZHJzL2Rvd25yZXYueG1sRI9Ba8JA&#10;FITvBf/D8oTe6sYckhpdRQJKoada9fzIPpNo9m2S3cbUX98tFHocZuYbZrUZTSMG6l1tWcF8FoEg&#10;LqyuuVRw/Ny9vIJwHlljY5kUfJODzXrytMJM2zt/0HDwpQgQdhkqqLxvMyldUZFBN7MtcfAutjfo&#10;g+xLqXu8B7hpZBxFiTRYc1iosKW8ouJ2+DIKLknsRrlfvF+7/NFdH3hKzPmk1PN03C5BeBr9f/iv&#10;/aYVpGmUwu+b8ATk+gcAAP//AwBQSwECLQAUAAYACAAAACEA2+H2y+4AAACFAQAAEwAAAAAAAAAA&#10;AAAAAAAAAAAAW0NvbnRlbnRfVHlwZXNdLnhtbFBLAQItABQABgAIAAAAIQBa9CxbvwAAABUBAAAL&#10;AAAAAAAAAAAAAAAAAB8BAABfcmVscy8ucmVsc1BLAQItABQABgAIAAAAIQBe4ryFxQAAAN0AAAAP&#10;AAAAAAAAAAAAAAAAAAcCAABkcnMvZG93bnJldi54bWxQSwUGAAAAAAMAAwC3AAAA+QIAAAAA&#10;" path="m65,l,,141,342r39,51l243,446r66,41l367,516r2438,829l2823,1352r56,25l2946,1411r54,32l3052,1477r49,36l3150,1553,5428,4131r1,l3183,1581r-59,-53l3075,1490r-50,-35l2959,1416r-55,-30l2846,1359,387,521r-18,-7l314,488,247,446,199,407,157,362,4,3r63,l65,e" fillcolor="#2ba049" stroked="f">
                    <v:path arrowok="t" o:connecttype="custom" o:connectlocs="65,7812;0,7812;141,8154;180,8205;243,8258;309,8299;367,8328;2805,9157;2823,9164;2879,9189;2946,9223;3000,9255;3052,9289;3101,9325;3150,9365;5428,11943;5429,11943;3183,9393;3124,9340;3075,9302;3025,9267;2959,9228;2904,9198;2846,9171;387,8333;369,8326;314,8300;247,8258;199,8219;157,8174;4,7815;67,7815;65,7812" o:connectangles="0,0,0,0,0,0,0,0,0,0,0,0,0,0,0,0,0,0,0,0,0,0,0,0,0,0,0,0,0,0,0,0,0"/>
                  </v:shape>
                  <v:shape id="Freeform 7678" o:spid="_x0000_s1170" style="position:absolute;left:4716;top:7812;width:5564;height:4131;visibility:visible;mso-wrap-style:square;v-text-anchor:top" coordsize="55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Sj3wAAAAN0AAAAPAAAAZHJzL2Rvd25yZXYueG1sRE9Nr8FA&#10;FN2/xH+YXIndM2VRTxkiEiKx4qn1TedqS+dOdQbl15uFxPLkfE/nranEnRpXWlYw6EcgiDOrS84V&#10;HP5Xv38gnEfWWFkmBU9yMJ91fqaYaPvgHd33PhchhF2CCgrv60RKlxVk0PVtTRy4k20M+gCbXOoG&#10;HyHcVHIYRbE0WHJoKLCmZUHZZX8zCk7x0LVyPd6er8vX9fzCNDbHVKlet11MQHhq/Vf8cW+0gtEo&#10;CnPDm/AE5OwNAAD//wMAUEsBAi0AFAAGAAgAAAAhANvh9svuAAAAhQEAABMAAAAAAAAAAAAAAAAA&#10;AAAAAFtDb250ZW50X1R5cGVzXS54bWxQSwECLQAUAAYACAAAACEAWvQsW78AAAAVAQAACwAAAAAA&#10;AAAAAAAAAAAfAQAAX3JlbHMvLnJlbHNQSwECLQAUAAYACAAAACEAL30o98AAAADdAAAADwAAAAAA&#10;AAAAAAAAAAAHAgAAZHJzL2Rvd25yZXYueG1sUEsFBgAAAAADAAMAtwAAAPQCAAAAAA==&#10;" path="m67,3r-3,l211,344r50,57l313,439r58,33l2793,1289r15,6l2878,1323r62,29l3009,1389r54,32l3126,1463r50,37l3226,1541r55,54l5561,4131r4,l3282,1592r-53,-52l3178,1498r-59,-43l3065,1420r-54,-33l2958,1358r-55,-27l2847,1307,409,486r-18,-8l337,451,287,417,228,363,207,331,67,3e" fillcolor="#2ba049" stroked="f">
                    <v:path arrowok="t" o:connecttype="custom" o:connectlocs="67,7815;64,7815;211,8156;261,8213;313,8251;371,8284;2793,9101;2808,9107;2878,9135;2940,9164;3009,9201;3063,9233;3126,9275;3176,9312;3226,9353;3281,9407;5561,11943;5565,11943;3282,9404;3229,9352;3178,9310;3119,9267;3065,9232;3011,9199;2958,9170;2903,9143;2847,9119;409,8298;391,8290;337,8263;287,8229;228,8175;207,8143;67,7815" o:connectangles="0,0,0,0,0,0,0,0,0,0,0,0,0,0,0,0,0,0,0,0,0,0,0,0,0,0,0,0,0,0,0,0,0,0"/>
                  </v:shape>
                </v:group>
                <v:group id="Group 7672" o:spid="_x0000_s1171" style="position:absolute;left:4350;top:7815;width:5159;height:4218" coordorigin="4350,7815" coordsize="5159,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ve5xwAAAN0AAAAPAAAAZHJzL2Rvd25yZXYueG1sRI9Ba8JA&#10;FITvgv9heUJvdROLtY1ZRUSlBylUC8XbI/tMQrJvQ3ZN4r/vFgoeh5n5hknXg6lFR60rLSuIpxEI&#10;4szqknMF3+f98xsI55E11pZJwZ0crFfjUYqJtj1/UXfyuQgQdgkqKLxvEildVpBBN7UNcfCutjXo&#10;g2xzqVvsA9zUchZFr9JgyWGhwIa2BWXV6WYUHHrsNy/xrjtW1+39cp5//hxjUuppMmyWIDwN/hH+&#10;b39oBYtF9A5/b8ITkKtfAAAA//8DAFBLAQItABQABgAIAAAAIQDb4fbL7gAAAIUBAAATAAAAAAAA&#10;AAAAAAAAAAAAAABbQ29udGVudF9UeXBlc10ueG1sUEsBAi0AFAAGAAgAAAAhAFr0LFu/AAAAFQEA&#10;AAsAAAAAAAAAAAAAAAAAHwEAAF9yZWxzLy5yZWxzUEsBAi0AFAAGAAgAAAAhAMze97nHAAAA3QAA&#10;AA8AAAAAAAAAAAAAAAAABwIAAGRycy9kb3ducmV2LnhtbFBLBQYAAAAAAwADALcAAAD7AgAAAAA=&#10;">
                  <v:shape id="Freeform 7676" o:spid="_x0000_s1172" style="position:absolute;left:4350;top:7815;width:5159;height:4218;visibility:visible;mso-wrap-style:square;v-text-anchor:top" coordsize="5159,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kDxAAAAN0AAAAPAAAAZHJzL2Rvd25yZXYueG1sRE9LbsIw&#10;EN0jcQdrkNhUxQkLAikGISokuqDi0wNM4yGJiMdpbEhy+3qBxPLp/ZfrzlTiQY0rLSuIJxEI4szq&#10;knMFP5fd+xyE88gaK8ukoCcH69VwsMRU25ZP9Dj7XIQQdikqKLyvUyldVpBBN7E1ceCutjHoA2xy&#10;qRtsQ7ip5DSKZtJgyaGhwJq2BWW3890oOCZfv5/TQz+zPv5bzO/7/vut7ZUaj7rNBwhPnX+Jn+69&#10;VpAkcdgf3oQnIFf/AAAA//8DAFBLAQItABQABgAIAAAAIQDb4fbL7gAAAIUBAAATAAAAAAAAAAAA&#10;AAAAAAAAAABbQ29udGVudF9UeXBlc10ueG1sUEsBAi0AFAAGAAgAAAAhAFr0LFu/AAAAFQEAAAsA&#10;AAAAAAAAAAAAAAAAHwEAAF9yZWxzLy5yZWxzUEsBAi0AFAAGAAgAAAAhACOeyQPEAAAA3QAAAA8A&#10;AAAAAAAAAAAAAAAABwIAAGRycy9kb3ducmV2LnhtbFBLBQYAAAAAAwADALcAAAD4AgAAAAA=&#10;" path="m5163,4220r-69,-87l5091,4133r-3,-2l5025,4131r-1,1l5087,4212r7,8l5163,4220e" fillcolor="#2c6db3" stroked="f">
                    <v:path arrowok="t" o:connecttype="custom" o:connectlocs="5163,12035;5094,11948;5091,11948;5088,11946;5025,11946;5024,11947;5087,12027;5094,12035;5163,12035" o:connectangles="0,0,0,0,0,0,0,0,0"/>
                  </v:shape>
                  <v:shape id="Freeform 7675" o:spid="_x0000_s1173" style="position:absolute;left:4350;top:7815;width:5159;height:4218;visibility:visible;mso-wrap-style:square;v-text-anchor:top" coordsize="5159,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myYxwAAAN0AAAAPAAAAZHJzL2Rvd25yZXYueG1sRI9Ba8JA&#10;FITvhf6H5QleSt3Eg7GpqxRF0INirT/gmX1Ngtm3Mbua5N+7QqHHYWa+YWaLzlTiTo0rLSuIRxEI&#10;4szqknMFp5/1+xSE88gaK8ukoCcHi/nrywxTbVv+pvvR5yJA2KWooPC+TqV0WUEG3cjWxMH7tY1B&#10;H2STS91gG+CmkuMomkiDJYeFAmtaFpRdjjej4JBsz6vxrp9YH18/prdNv39re6WGg+7rE4Snzv+H&#10;/9obrSBJ4hieb8ITkPMHAAAA//8DAFBLAQItABQABgAIAAAAIQDb4fbL7gAAAIUBAAATAAAAAAAA&#10;AAAAAAAAAAAAAABbQ29udGVudF9UeXBlc10ueG1sUEsBAi0AFAAGAAgAAAAhAFr0LFu/AAAAFQEA&#10;AAsAAAAAAAAAAAAAAAAAHwEAAF9yZWxzLy5yZWxzUEsBAi0AFAAGAAgAAAAhAEzSbJjHAAAA3QAA&#10;AA8AAAAAAAAAAAAAAAAABwIAAGRycy9kb3ducmV2LnhtbFBLBQYAAAAAAwADALcAAAD7AgAAAAA=&#10;" path="m1638,1266r,3l1638,1277r,8l1638,1290r1353,506l3062,1827r57,30l3174,1888r62,41l3288,1967r60,48l3398,2062r49,53l5026,4129r-1,2l5088,4131,3494,2120r-51,-57l3397,2019r-61,-51l3287,1932r-51,-35l3185,1865r-71,-40l3058,1797r-52,-22l1638,1266e" fillcolor="#2c6db3" stroked="f">
                    <v:path arrowok="t" o:connecttype="custom" o:connectlocs="1638,9081;1638,9084;1638,9092;1638,9100;1638,9105;2991,9611;3062,9642;3119,9672;3174,9703;3236,9744;3288,9782;3348,9830;3398,9877;3447,9930;5026,11944;5025,11946;5088,11946;3494,9935;3443,9878;3397,9834;3336,9783;3287,9747;3236,9712;3185,9680;3114,9640;3058,9612;3006,9590;1638,9081" o:connectangles="0,0,0,0,0,0,0,0,0,0,0,0,0,0,0,0,0,0,0,0,0,0,0,0,0,0,0,0"/>
                  </v:shape>
                  <v:shape id="Freeform 7674" o:spid="_x0000_s1174" style="position:absolute;left:4350;top:7815;width:5159;height:4218;visibility:visible;mso-wrap-style:square;v-text-anchor:top" coordsize="5159,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PLvxwAAAN0AAAAPAAAAZHJzL2Rvd25yZXYueG1sRI9Ba8JA&#10;FITvgv9heYVeSt0kB2Ojq4ilYA8Va/0Bz+wzCc2+jdnVJP++KxQ8DjPzDbNY9aYWN2pdZVlBPIlA&#10;EOdWV1woOP58vM5AOI+ssbZMCgZysFqORwvMtO34m24HX4gAYZehgtL7JpPS5SUZdBPbEAfvbFuD&#10;Psi2kLrFLsBNLZMomkqDFYeFEhvalJT/Hq5GwT79PL0nX8PU+vjyNrtuh91LNyj1/NSv5yA89f4R&#10;/m9vtYI0jRO4vwlPQC7/AAAA//8DAFBLAQItABQABgAIAAAAIQDb4fbL7gAAAIUBAAATAAAAAAAA&#10;AAAAAAAAAAAAAABbQ29udGVudF9UeXBlc10ueG1sUEsBAi0AFAAGAAgAAAAhAFr0LFu/AAAAFQEA&#10;AAsAAAAAAAAAAAAAAAAAHwEAAF9yZWxzLy5yZWxzUEsBAi0AFAAGAAgAAAAhALwA8u/HAAAA3QAA&#10;AA8AAAAAAAAAAAAAAAAABwIAAGRycy9kb3ducmV2LnhtbFBLBQYAAAAAAwADALcAAAD7AgAAAAA=&#10;" path="m706,920r-1,3l703,929r-3,7l699,939r488,183l1190,1118r5,-6l1200,1106r3,-2l706,920e" fillcolor="#2c6db3" stroked="f">
                    <v:path arrowok="t" o:connecttype="custom" o:connectlocs="706,8735;705,8738;703,8744;700,8751;699,8754;1187,8937;1190,8933;1195,8927;1200,8921;1203,8919;706,8735" o:connectangles="0,0,0,0,0,0,0,0,0,0,0"/>
                  </v:shape>
                  <v:shape id="Freeform 7673" o:spid="_x0000_s1175" style="position:absolute;left:4350;top:7815;width:5159;height:4218;visibility:visible;mso-wrap-style:square;v-text-anchor:top" coordsize="5159,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Fd0xwAAAN0AAAAPAAAAZHJzL2Rvd25yZXYueG1sRI/RasJA&#10;FETfC/2H5Rb6UnQTC0ajq5SWgn1QWvUDrtlrEszeTbOrSf7eFQQfh5k5w8yXnanEhRpXWlYQDyMQ&#10;xJnVJecK9rvvwQSE88gaK8ukoCcHy8Xz0xxTbVv+o8vW5yJA2KWooPC+TqV0WUEG3dDWxME72sag&#10;D7LJpW6wDXBTyVEUjaXBksNCgTV9FpSdtmej4Df5OXyN1v3Y+vh/Ojmv+s1b2yv1+tJ9zEB46vwj&#10;fG+vtIIkid/h9iY8Abm4AgAA//8DAFBLAQItABQABgAIAAAAIQDb4fbL7gAAAIUBAAATAAAAAAAA&#10;AAAAAAAAAAAAAABbQ29udGVudF9UeXBlc10ueG1sUEsBAi0AFAAGAAgAAAAhAFr0LFu/AAAAFQEA&#10;AAsAAAAAAAAAAAAAAAAAHwEAAF9yZWxzLy5yZWxzUEsBAi0AFAAGAAgAAAAhANNMV3THAAAA3QAA&#10;AA8AAAAAAAAAAAAAAAAABwIAAGRycy9kb3ducmV2LnhtbFBLBQYAAAAAAwADALcAAAD7AgAAAAA=&#10;" path="m30,2l4,2,203,641r35,55l292,751r19,15l315,763r6,-4l328,754r3,-1l316,740,271,695,235,641,30,2e" fillcolor="#2c6db3" stroked="f">
                    <v:path arrowok="t" o:connecttype="custom" o:connectlocs="30,7817;4,7817;203,8456;238,8511;292,8566;311,8581;315,8578;321,8574;328,8569;331,8568;316,8555;271,8510;235,8456;30,7817" o:connectangles="0,0,0,0,0,0,0,0,0,0,0,0,0,0"/>
                  </v:shape>
                </v:group>
                <v:group id="Group 7665" o:spid="_x0000_s1176" style="position:absolute;left:4346;top:7812;width:5092;height:4131" coordorigin="4346,7812" coordsize="5092,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s76xwAAAN0AAAAPAAAAZHJzL2Rvd25yZXYueG1sRI9Ba8JA&#10;FITvgv9heUJvdRNra4lZRUSlBylUC8XbI/tMQrJvQ3ZN4r/vFgoeh5n5hknXg6lFR60rLSuIpxEI&#10;4szqknMF3+f98zsI55E11pZJwZ0crFfjUYqJtj1/UXfyuQgQdgkqKLxvEildVpBBN7UNcfCutjXo&#10;g2xzqVvsA9zUchZFb9JgyWGhwIa2BWXV6WYUHHrsNy/xrjtW1+39cn79/DnGpNTTZNgsQXga/CP8&#10;3/7QChaLeA5/b8ITkKtfAAAA//8DAFBLAQItABQABgAIAAAAIQDb4fbL7gAAAIUBAAATAAAAAAAA&#10;AAAAAAAAAAAAAABbQ29udGVudF9UeXBlc10ueG1sUEsBAi0AFAAGAAgAAAAhAFr0LFu/AAAAFQEA&#10;AAsAAAAAAAAAAAAAAAAAHwEAAF9yZWxzLy5yZWxzUEsBAi0AFAAGAAgAAAAhAKcGzvrHAAAA3QAA&#10;AA8AAAAAAAAAAAAAAAAABwIAAGRycy9kb3ducmV2LnhtbFBLBQYAAAAAAwADALcAAAD7AgAAAAA=&#10;">
                  <v:shape id="Freeform 7671" o:spid="_x0000_s1177" style="position:absolute;left:4346;top:7812;width:5092;height:4131;visibility:visible;mso-wrap-style:square;v-text-anchor:top" coordsize="5092,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gTkwwAAAN0AAAAPAAAAZHJzL2Rvd25yZXYueG1sRI/RisIw&#10;FETfF/yHcAXf1rSCq1SjiCCs7ItaP+C2ubbF5iY02Vr/3iws+DjMzBlmvR1MK3rqfGNZQTpNQBCX&#10;VjdcKbjmh88lCB+QNbaWScGTPGw3o481Zto++Ez9JVQiQthnqKAOwWVS+rImg35qHXH0brYzGKLs&#10;Kqk7fES4aeUsSb6kwYbjQo2O9jWV98uvUbBz8pQWJPtTMXPz3h/z9qfIlZqMh90KRKAhvMP/7W+t&#10;YLFI5/D3Jj4BuXkBAAD//wMAUEsBAi0AFAAGAAgAAAAhANvh9svuAAAAhQEAABMAAAAAAAAAAAAA&#10;AAAAAAAAAFtDb250ZW50X1R5cGVzXS54bWxQSwECLQAUAAYACAAAACEAWvQsW78AAAAVAQAACwAA&#10;AAAAAAAAAAAAAAAfAQAAX3JlbHMvLnJlbHNQSwECLQAUAAYACAAAACEAcjYE5MMAAADdAAAADwAA&#10;AAAAAAAAAAAAAAAHAgAAZHJzL2Rvd25yZXYueG1sUEsFBgAAAAADAAMAtwAAAPcCAAAAAA==&#10;" path="m33,l,,197,631r4,11l236,697r44,47l308,767r4,-1l311,766,292,751,245,704,208,650,4,3r30,l33,e" fillcolor="#2d6cb5" stroked="f">
                    <v:path arrowok="t" o:connecttype="custom" o:connectlocs="33,7812;0,7812;197,8443;201,8454;236,8509;280,8556;308,8579;312,8578;311,8578;292,8563;245,8516;208,8462;4,7815;34,7815;33,7812" o:connectangles="0,0,0,0,0,0,0,0,0,0,0,0,0,0,0"/>
                  </v:shape>
                  <v:shape id="Freeform 7670" o:spid="_x0000_s1178" style="position:absolute;left:4346;top:7812;width:5092;height:4131;visibility:visible;mso-wrap-style:square;v-text-anchor:top" coordsize="5092,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JqTwwAAAN0AAAAPAAAAZHJzL2Rvd25yZXYueG1sRI/disIw&#10;FITvF3yHcIS9W9MK/lCNIoKg7I1rfYDT5tgWm5PQxNp9+40g7OUwM98w6+1gWtFT5xvLCtJJAoK4&#10;tLrhSsE1P3wtQfiArLG1TAp+ycN2M/pYY6btk3+ov4RKRAj7DBXUIbhMSl/WZNBPrCOO3s12BkOU&#10;XSV1h88IN62cJslcGmw4LtToaF9Teb88jIKdk+e0INmfi6mb9f6Ut99FrtTneNitQAQawn/43T5q&#10;BYtFOofXm/gE5OYPAAD//wMAUEsBAi0AFAAGAAgAAAAhANvh9svuAAAAhQEAABMAAAAAAAAAAAAA&#10;AAAAAAAAAFtDb250ZW50X1R5cGVzXS54bWxQSwECLQAUAAYACAAAACEAWvQsW78AAAAVAQAACwAA&#10;AAAAAAAAAAAAAAAfAQAAX3JlbHMvLnJlbHNQSwECLQAUAAYACAAAACEAguSak8MAAADdAAAADwAA&#10;AAAAAAAAAAAAAAAHAgAAZHJzL2Rvd25yZXYueG1sUEsFBgAAAAADAAMAtwAAAPcCAAAAAA==&#10;" path="m34,3l233,632r36,61l316,740r15,13l328,755r-7,4l315,763r-4,3l312,766r5,-1l323,761r6,-4l336,753,320,740,305,727,262,679,238,640,34,3e" fillcolor="#2d6cb5" stroked="f">
                    <v:path arrowok="t" o:connecttype="custom" o:connectlocs="34,7815;233,8444;269,8505;316,8552;331,8565;328,8567;321,8571;315,8575;311,8578;312,8578;317,8577;323,8573;329,8569;336,8565;320,8552;305,8539;262,8491;238,8452;34,7815" o:connectangles="0,0,0,0,0,0,0,0,0,0,0,0,0,0,0,0,0,0,0"/>
                  </v:shape>
                  <v:shape id="Freeform 7669" o:spid="_x0000_s1179" style="position:absolute;left:4346;top:7812;width:5092;height:4131;visibility:visible;mso-wrap-style:square;v-text-anchor:top" coordsize="5092,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D8IxAAAAN0AAAAPAAAAZHJzL2Rvd25yZXYueG1sRI/RasJA&#10;FETfC/7DcgXf6iaCTYmuIkJB6YuafsBN9poEs3eX7DbGv3cLBR+HmTnDrLej6cRAvW8tK0jnCQji&#10;yuqWawU/xdf7JwgfkDV2lknBgzxsN5O3Neba3vlMwyXUIkLY56igCcHlUvqqIYN+bh1x9K62Nxii&#10;7Gupe7xHuOnkIkk+pMGW40KDjvYNVbfLr1Gwc/KUliSHU7lwy8Efi+67LJSaTcfdCkSgMbzC/+2D&#10;VpBlaQZ/b+ITkJsnAAAA//8DAFBLAQItABQABgAIAAAAIQDb4fbL7gAAAIUBAAATAAAAAAAAAAAA&#10;AAAAAAAAAABbQ29udGVudF9UeXBlc10ueG1sUEsBAi0AFAAGAAgAAAAhAFr0LFu/AAAAFQEAAAsA&#10;AAAAAAAAAAAAAAAAHwEAAF9yZWxzLy5yZWxzUEsBAi0AFAAGAAgAAAAhAO2oPwjEAAAA3QAAAA8A&#10;AAAAAAAAAAAAAAAABwIAAGRycy9kb3ducmV2LnhtbFBLBQYAAAAAAwADALcAAAD4AgAAAAA=&#10;" path="m704,916r-1,6l701,929r-3,6l695,941r494,184l1191,1122r-3,l699,939r2,-3l703,930r2,-7l706,920r8,l704,916e" fillcolor="#2d6cb5" stroked="f">
                    <v:path arrowok="t" o:connecttype="custom" o:connectlocs="704,8728;703,8734;701,8741;698,8747;695,8753;1189,8937;1191,8934;1188,8934;699,8751;701,8748;703,8742;705,8735;706,8732;714,8732;704,8728" o:connectangles="0,0,0,0,0,0,0,0,0,0,0,0,0,0,0"/>
                  </v:shape>
                  <v:shape id="Freeform 7668" o:spid="_x0000_s1180" style="position:absolute;left:4346;top:7812;width:5092;height:4131;visibility:visible;mso-wrap-style:square;v-text-anchor:top" coordsize="5092,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t6wQAAAN0AAAAPAAAAZHJzL2Rvd25yZXYueG1sRE/daoMw&#10;FL4f9B3CKexuRoXV4ZqWMhhs7MbVPsDRnKrUnASTqXv75aKwy4/vf39czShmmvxgWUGWpCCIW6sH&#10;7hRc6venFxA+IGscLZOCX/JwPGwe9lhqu/A3zefQiRjCvkQFfQiulNK3PRn0iXXEkbvayWCIcOqk&#10;nnCJ4WaUeZrupMGBY0OPjt56am/nH6Pg5GSVNSTnqsnd8+w/6/GrqZV63K6nVxCB1vAvvrs/tIKi&#10;yOLc+CY+AXn4AwAA//8DAFBLAQItABQABgAIAAAAIQDb4fbL7gAAAIUBAAATAAAAAAAAAAAAAAAA&#10;AAAAAABbQ29udGVudF9UeXBlc10ueG1sUEsBAi0AFAAGAAgAAAAhAFr0LFu/AAAAFQEAAAsAAAAA&#10;AAAAAAAAAAAAHwEAAF9yZWxzLy5yZWxzUEsBAi0AFAAGAAgAAAAhAJw3q3rBAAAA3QAAAA8AAAAA&#10;AAAAAAAAAAAABwIAAGRycy9kb3ducmV2LnhtbFBLBQYAAAAAAwADALcAAAD1AgAAAAA=&#10;" path="m714,920r-8,l1203,1104r-2,3l1195,1112r-4,6l1188,1122r3,l1193,1119r4,-5l1203,1109r5,-5l714,920e" fillcolor="#2d6cb5" stroked="f">
                    <v:path arrowok="t" o:connecttype="custom" o:connectlocs="714,8732;706,8732;1203,8916;1201,8919;1195,8924;1191,8930;1188,8934;1191,8934;1193,8931;1197,8926;1203,8921;1208,8916;714,8732" o:connectangles="0,0,0,0,0,0,0,0,0,0,0,0,0"/>
                  </v:shape>
                  <v:shape id="Freeform 7667" o:spid="_x0000_s1181" style="position:absolute;left:4346;top:7812;width:5092;height:4131;visibility:visible;mso-wrap-style:square;v-text-anchor:top" coordsize="5092,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w7hxAAAAN0AAAAPAAAAZHJzL2Rvd25yZXYueG1sRI/RasJA&#10;FETfC/7DcoW+1U0Eq0ZXEaFg6YsaP+Ame02C2btLdhvTv+8Kgo/DzJxh1tvBtKKnzjeWFaSTBARx&#10;aXXDlYJL/vWxAOEDssbWMin4Iw/bzehtjZm2dz5Rfw6ViBD2GSqoQ3CZlL6syaCfWEccvavtDIYo&#10;u0rqDu8Rblo5TZJPabDhuFCjo31N5e38axTsnDymBcn+WEzdrPffeftT5Eq9j4fdCkSgIbzCz/ZB&#10;K5jP0yU83sQnIDf/AAAA//8DAFBLAQItABQABgAIAAAAIQDb4fbL7gAAAIUBAAATAAAAAAAAAAAA&#10;AAAAAAAAAABbQ29udGVudF9UeXBlc10ueG1sUEsBAi0AFAAGAAgAAAAhAFr0LFu/AAAAFQEAAAsA&#10;AAAAAAAAAAAAAAAAHwEAAF9yZWxzLy5yZWxzUEsBAi0AFAAGAAgAAAAhAPN7DuHEAAAA3QAAAA8A&#10;AAAAAAAAAAAAAAAABwIAAGRycy9kb3ducmV2LnhtbFBLBQYAAAAAAwADALcAAAD4AgAAAAA=&#10;" path="m1635,1262r1,8l1636,1277r,8l1635,1292r1355,507l3062,1830r57,29l3173,1891r63,41l3287,1969r60,49l3397,2065r49,53l5024,4131r1,l3448,2116r-52,-57l3349,2016r-47,-38l3236,1929r-53,-35l3119,1857r-57,-30l2993,1797,1638,1290r1,-5l1639,1277r-1,-8l1638,1266r8,l1635,1262e" fillcolor="#2d6cb5" stroked="f">
                    <v:path arrowok="t" o:connecttype="custom" o:connectlocs="1635,9074;1636,9082;1636,9089;1636,9097;1635,9104;2990,9611;3062,9642;3119,9671;3173,9703;3236,9744;3287,9781;3347,9830;3397,9877;3446,9930;5024,11943;5025,11943;3448,9928;3396,9871;3349,9828;3302,9790;3236,9741;3183,9706;3119,9669;3062,9639;2993,9609;1638,9102;1639,9097;1639,9089;1638,9081;1638,9078;1646,9078;1635,9074" o:connectangles="0,0,0,0,0,0,0,0,0,0,0,0,0,0,0,0,0,0,0,0,0,0,0,0,0,0,0,0,0,0,0,0"/>
                  </v:shape>
                  <v:shape id="Freeform 7666" o:spid="_x0000_s1182" style="position:absolute;left:4346;top:7812;width:5092;height:4131;visibility:visible;mso-wrap-style:square;v-text-anchor:top" coordsize="5092,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3BwQAAAN0AAAAPAAAAZHJzL2Rvd25yZXYueG1sRE/daoMw&#10;FL4f7B3CGexujQqdxTYtpVBY2Y2tfYCjOVOZOQkmU/f2y8Wglx/f/+6wmEFMNPresoJ0lYAgbqzu&#10;uVVwr85vGxA+IGscLJOCX/Jw2D8/7bDQduYrTbfQihjCvkAFXQiukNI3HRn0K+uII/dlR4MhwrGV&#10;esQ5hptBZknyLg32HBs6dHTqqPm+/RgFRyfLtCY5lXXm1pO/VMNnXSn1+rIctyACLeEh/nd/aAV5&#10;nsX98U18AnL/BwAA//8DAFBLAQItABQABgAIAAAAIQDb4fbL7gAAAIUBAAATAAAAAAAAAAAAAAAA&#10;AAAAAABbQ29udGVudF9UeXBlc10ueG1sUEsBAi0AFAAGAAgAAAAhAFr0LFu/AAAAFQEAAAsAAAAA&#10;AAAAAAAAAAAAHwEAAF9yZWxzLy5yZWxzUEsBAi0AFAAGAAgAAAAhAKwtbcHBAAAA3QAAAA8AAAAA&#10;AAAAAAAAAAAABwIAAGRycy9kb3ducmV2LnhtbFBLBQYAAAAAAwADALcAAAD1AgAAAAA=&#10;" path="m1646,1266r-8,l2991,1769r18,7l3081,1808r56,29l3190,1868r66,42l3310,1949r61,48l3420,2040r43,43l5089,4131r3,l3497,2118r-51,-57l3399,2018r-61,-51l3290,1931r-52,-36l3187,1863r-70,-40l3060,1795r-51,-22l1646,1266e" fillcolor="#2d6cb5" stroked="f">
                    <v:path arrowok="t" o:connecttype="custom" o:connectlocs="1646,9078;1638,9078;2991,9581;3009,9588;3081,9620;3137,9649;3190,9680;3256,9722;3310,9761;3371,9809;3420,9852;3463,9895;5089,11943;5092,11943;3497,9930;3446,9873;3399,9830;3338,9779;3290,9743;3238,9707;3187,9675;3117,9635;3060,9607;3009,9585;1646,9078" o:connectangles="0,0,0,0,0,0,0,0,0,0,0,0,0,0,0,0,0,0,0,0,0,0,0,0,0"/>
                  </v:shape>
                </v:group>
                <v:group id="Group 7657" o:spid="_x0000_s1183" style="position:absolute;left:3413;top:7814;width:1076;height:4218" coordorigin="3413,7814" coordsize="1076,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affxQAAAN0AAAAPAAAAZHJzL2Rvd25yZXYueG1sRI9Bi8Iw&#10;FITvwv6H8IS9aVoXdalGEVmXPYigLoi3R/Nsi81LaWJb/70RBI/DzHzDzJedKUVDtSssK4iHEQji&#10;1OqCMwX/x83gG4TzyBpLy6TgTg6Wi4/eHBNtW95Tc/CZCBB2CSrIva8SKV2ak0E3tBVx8C62NuiD&#10;rDOpa2wD3JRyFEUTabDgsJBjReuc0uvhZhT8ttiuvuKfZnu9rO/n43h32sak1Ge/W81AeOr8O/xq&#10;/2kF0+kohueb8ATk4gEAAP//AwBQSwECLQAUAAYACAAAACEA2+H2y+4AAACFAQAAEwAAAAAAAAAA&#10;AAAAAAAAAAAAW0NvbnRlbnRfVHlwZXNdLnhtbFBLAQItABQABgAIAAAAIQBa9CxbvwAAABUBAAAL&#10;AAAAAAAAAAAAAAAAAB8BAABfcmVscy8ucmVsc1BLAQItABQABgAIAAAAIQB5HaffxQAAAN0AAAAP&#10;AAAAAAAAAAAAAAAAAAcCAABkcnMvZG93bnJldi54bWxQSwUGAAAAAAMAAwC3AAAA+QIAAAAA&#10;">
                  <v:shape id="Freeform 7664" o:spid="_x0000_s1184" style="position:absolute;left:3413;top:7814;width:1076;height:4218;visibility:visible;mso-wrap-style:square;v-text-anchor:top" coordsize="1076,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txwAAAN0AAAAPAAAAZHJzL2Rvd25yZXYueG1sRI/RasJA&#10;FETfC/7DcoW+lLppQC2pq4ilUhTbmvYDLtnbbDB7N2TXJP17VxD6OMzMGWaxGmwtOmp95VjB0yQB&#10;QVw4XXGp4Of77fEZhA/IGmvHpOCPPKyWo7sFZtr1fKQuD6WIEPYZKjAhNJmUvjBk0U9cQxy9X9da&#10;DFG2pdQt9hFua5kmyUxarDguGGxoY6g45WerYJfgh/3KX7f7ac/lw2FqPrv1Uan78bB+ARFoCP/h&#10;W/tdK5jP0xSub+ITkMsLAAAA//8DAFBLAQItABQABgAIAAAAIQDb4fbL7gAAAIUBAAATAAAAAAAA&#10;AAAAAAAAAAAAAABbQ29udGVudF9UeXBlc10ueG1sUEsBAi0AFAAGAAgAAAAhAFr0LFu/AAAAFQEA&#10;AAsAAAAAAAAAAAAAAAAAHwEAAF9yZWxzLy5yZWxzUEsBAi0AFAAGAAgAAAAhAF6Cn63HAAAA3QAA&#10;AA8AAAAAAAAAAAAAAAAABwIAAGRycy9kb3ducmV2LnhtbFBLBQYAAAAAAwADALcAAAD7AgAAAAA=&#10;" path="m1065,4134r-3,l881,3037r-28,l830,3036r-23,-3l785,3029r-18,-4l931,4131r-1,l928,4134r12,77l941,4221r138,l1077,4210r-12,-76e" fillcolor="#ce69a9" stroked="f">
                    <v:path arrowok="t" o:connecttype="custom" o:connectlocs="1065,11948;1062,11948;881,10851;853,10851;830,10850;807,10847;785,10843;767,10839;931,11945;930,11945;928,11948;940,12025;941,12035;1079,12035;1077,12024;1065,11948" o:connectangles="0,0,0,0,0,0,0,0,0,0,0,0,0,0,0,0"/>
                  </v:shape>
                  <v:shape id="Freeform 7663" o:spid="_x0000_s1185" style="position:absolute;left:3413;top:7814;width:1076;height:4218;visibility:visible;mso-wrap-style:square;v-text-anchor:top" coordsize="1076,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jo2xwAAAN0AAAAPAAAAZHJzL2Rvd25yZXYueG1sRI/RasJA&#10;FETfBf9huUJfim60WCV1FWlpKS2tGv2AS/Y2G8zeDdltEv/eLRR8HGbmDLPa9LYSLTW+dKxgOklA&#10;EOdOl1woOB1fx0sQPiBrrByTggt52KyHgxWm2nV8oDYLhYgQ9ikqMCHUqZQ+N2TRT1xNHL0f11gM&#10;UTaF1A12EW4rOUuSR2mx5LhgsKZnQ/k5+7UKPhL8tvvs5e1z3nFx/zU3u3Z7UOpu1G+fQATqwy38&#10;337XChaL2QP8vYlPQK6vAAAA//8DAFBLAQItABQABgAIAAAAIQDb4fbL7gAAAIUBAAATAAAAAAAA&#10;AAAAAAAAAAAAAABbQ29udGVudF9UeXBlc10ueG1sUEsBAi0AFAAGAAgAAAAhAFr0LFu/AAAAFQEA&#10;AAsAAAAAAAAAAAAAAAAAHwEAAF9yZWxzLy5yZWxzUEsBAi0AFAAGAAgAAAAhADHOOjbHAAAA3QAA&#10;AA8AAAAAAAAAAAAAAAAABwIAAGRycy9kb3ducmV2LnhtbFBLBQYAAAAAAwADALcAAAD7AgAAAAA=&#10;" path="m880,3035r-4,1l868,3036r-7,l853,3037r28,l880,3035e" fillcolor="#ce69a9" stroked="f">
                    <v:path arrowok="t" o:connecttype="custom" o:connectlocs="880,10849;876,10850;868,10850;861,10850;853,10851;881,10851;880,10849" o:connectangles="0,0,0,0,0,0,0"/>
                  </v:shape>
                  <v:shape id="Freeform 7662" o:spid="_x0000_s1186" style="position:absolute;left:3413;top:7814;width:1076;height:4218;visibility:visible;mso-wrap-style:square;v-text-anchor:top" coordsize="1076,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JCxwAAAN0AAAAPAAAAZHJzL2Rvd25yZXYueG1sRI/RasJA&#10;FETfBf9huUJfim6UWiV1FWlpKS2tGv2AS/Y2G8zeDdltEv/eLRR8HGbmDLPa9LYSLTW+dKxgOklA&#10;EOdOl1woOB1fx0sQPiBrrByTggt52KyHgxWm2nV8oDYLhYgQ9ikqMCHUqZQ+N2TRT1xNHL0f11gM&#10;UTaF1A12EW4rOUuSR2mx5LhgsKZnQ/k5+7UKPhL8tvvs5e1z3nFx/zU3u3Z7UOpu1G+fQATqwy38&#10;337XChaL2QP8vYlPQK6vAAAA//8DAFBLAQItABQABgAIAAAAIQDb4fbL7gAAAIUBAAATAAAAAAAA&#10;AAAAAAAAAAAAAABbQ29udGVudF9UeXBlc10ueG1sUEsBAi0AFAAGAAgAAAAhAFr0LFu/AAAAFQEA&#10;AAsAAAAAAAAAAAAAAAAAHwEAAF9yZWxzLy5yZWxzUEsBAi0AFAAGAAgAAAAhAL4nokLHAAAA3QAA&#10;AA8AAAAAAAAAAAAAAAAABwIAAGRycy9kb3ducmV2LnhtbFBLBQYAAAAAAwADALcAAAD7AgAAAAA=&#10;" path="m79,1071r-4,l78,1072r1,-1e" fillcolor="#ce69a9" stroked="f">
                    <v:path arrowok="t" o:connecttype="custom" o:connectlocs="79,8885;75,8885;78,8886;79,8885" o:connectangles="0,0,0,0"/>
                  </v:shape>
                  <v:shape id="Freeform 7661" o:spid="_x0000_s1187" style="position:absolute;left:3413;top:7814;width:1076;height:4218;visibility:visible;mso-wrap-style:square;v-text-anchor:top" coordsize="1076,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fZxwAAAN0AAAAPAAAAZHJzL2Rvd25yZXYueG1sRI/RasJA&#10;FETfC/7DcoW+lLpRiJbUVURpKYptTfsBl+xtNpi9G7LbJP17VxD6OMzMGWa5HmwtOmp95VjBdJKA&#10;IC6crrhU8P318vgEwgdkjbVjUvBHHtar0d0SM+16PlGXh1JECPsMFZgQmkxKXxiy6CeuIY7ej2st&#10;hijbUuoW+wi3tZwlyVxarDguGGxoa6g4579WwT7Bd/uZ714Pac/lwzE1H93mpNT9eNg8gwg0hP/w&#10;rf2mFSwWsxSub+ITkKsLAAAA//8DAFBLAQItABQABgAIAAAAIQDb4fbL7gAAAIUBAAATAAAAAAAA&#10;AAAAAAAAAAAAAABbQ29udGVudF9UeXBlc10ueG1sUEsBAi0AFAAGAAgAAAAhAFr0LFu/AAAAFQEA&#10;AAsAAAAAAAAAAAAAAAAAHwEAAF9yZWxzLy5yZWxzUEsBAi0AFAAGAAgAAAAhANFrB9nHAAAA3QAA&#10;AA8AAAAAAAAAAAAAAAAABwIAAGRycy9kb3ducmV2LnhtbFBLBQYAAAAAAwADALcAAAD7AgAAAAA=&#10;" path="m111,585l42,613r,1l72,1071r1,l75,1071r4,l80,1070r66,-73l144,996,111,585e" fillcolor="#ce69a9" stroked="f">
                    <v:path arrowok="t" o:connecttype="custom" o:connectlocs="111,8399;42,8427;42,8428;72,8885;73,8885;75,8885;75,8885;79,8885;80,8884;146,8811;144,8810;111,8399" o:connectangles="0,0,0,0,0,0,0,0,0,0,0,0"/>
                  </v:shape>
                  <v:shape id="Freeform 7660" o:spid="_x0000_s1188" style="position:absolute;left:3413;top:7814;width:1076;height:4218;visibility:visible;mso-wrap-style:square;v-text-anchor:top" coordsize="1076,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ZmuxgAAAN0AAAAPAAAAZHJzL2Rvd25yZXYueG1sRI/dasJA&#10;FITvC77DcgreFN1UUEvqKlJRxNIfYx/gkD3NBrNnQ3ZN4tu7QqGXw8x8wyxWva1ES40vHSt4Hicg&#10;iHOnSy4U/Jy2oxcQPiBrrByTgit5WC0HDwtMtev4SG0WChEh7FNUYEKoUyl9bsiiH7uaOHq/rrEY&#10;omwKqRvsItxWcpIkM2mx5LhgsKY3Q/k5u1gFhwQ/7Xe22b1POy6ePqbmq10flRo+9utXEIH68B/+&#10;a++1gvl8MoP7m/gE5PIGAAD//wMAUEsBAi0AFAAGAAgAAAAhANvh9svuAAAAhQEAABMAAAAAAAAA&#10;AAAAAAAAAAAAAFtDb250ZW50X1R5cGVzXS54bWxQSwECLQAUAAYACAAAACEAWvQsW78AAAAVAQAA&#10;CwAAAAAAAAAAAAAAAAAfAQAAX3JlbHMvLnJlbHNQSwECLQAUAAYACAAAACEAIbmZrsYAAADdAAAA&#10;DwAAAAAAAAAAAAAAAAAHAgAAZHJzL2Rvd25yZXYueG1sUEsFBgAAAAADAAMAtwAAAPoCAAAAAA==&#10;" path="m174,1353r-16,8l137,1369r-23,7l92,1380r27,412l139,1872r34,69l209,1993r54,60l514,2237r15,12l575,2294r50,66l665,2433r20,56l697,2491r6,-1l723,2486r21,-2l765,2483r22,l782,2466r-33,-77l720,2337r-37,-51l630,2226r-58,-50l367,2032r-15,-11l305,1976r-50,-67l220,1837r-10,-37l174,1353e" fillcolor="#ce69a9" stroked="f">
                    <v:path arrowok="t" o:connecttype="custom" o:connectlocs="174,9167;158,9175;137,9183;114,9190;92,9194;119,9606;139,9686;173,9755;209,9807;263,9867;514,10051;529,10063;575,10108;625,10174;665,10247;685,10303;697,10305;703,10304;723,10300;744,10298;765,10297;787,10297;782,10280;749,10203;720,10151;683,10100;630,10040;572,9990;367,9846;352,9835;305,9790;255,9723;220,9651;210,9614;174,9167" o:connectangles="0,0,0,0,0,0,0,0,0,0,0,0,0,0,0,0,0,0,0,0,0,0,0,0,0,0,0,0,0,0,0,0,0,0,0"/>
                  </v:shape>
                  <v:shape id="Freeform 7659" o:spid="_x0000_s1189" style="position:absolute;left:3413;top:7814;width:1076;height:4218;visibility:visible;mso-wrap-style:square;v-text-anchor:top" coordsize="1076,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Tw1xwAAAN0AAAAPAAAAZHJzL2Rvd25yZXYueG1sRI/RasJA&#10;FETfC/7DcoW+lLpR0JTUVURpEYttTfsBl+xtNpi9G7LbJP69WxD6OMzMGWa5HmwtOmp95VjBdJKA&#10;IC6crrhU8P318vgEwgdkjbVjUnAhD+vV6G6JmXY9n6jLQykihH2GCkwITSalLwxZ9BPXEEfvx7UW&#10;Q5RtKXWLfYTbWs6SZCEtVhwXDDa0NVSc81+r4JDgu/3Md69v857Lh+PcfHSbk1L342HzDCLQEP7D&#10;t/ZeK0jTWQp/b+ITkKsrAAAA//8DAFBLAQItABQABgAIAAAAIQDb4fbL7gAAAIUBAAATAAAAAAAA&#10;AAAAAAAAAAAAAABbQ29udGVudF9UeXBlc10ueG1sUEsBAi0AFAAGAAgAAAAhAFr0LFu/AAAAFQEA&#10;AAsAAAAAAAAAAAAAAAAAHwEAAF9yZWxzLy5yZWxzUEsBAi0AFAAGAAgAAAAhAE71PDXHAAAA3QAA&#10;AA8AAAAAAAAAAAAAAAAABwIAAGRycy9kb3ducmV2LnhtbFBLBQYAAAAAAwADALcAAAD7AgAAAAA=&#10;" path="m787,2483r-22,l778,2483r9,1l787,2483e" fillcolor="#ce69a9" stroked="f">
                    <v:path arrowok="t" o:connecttype="custom" o:connectlocs="787,10297;765,10297;778,10297;787,10298;787,10297" o:connectangles="0,0,0,0,0"/>
                  </v:shape>
                  <v:shape id="Freeform 7658" o:spid="_x0000_s1190" style="position:absolute;left:3413;top:7814;width:1076;height:4218;visibility:visible;mso-wrap-style:square;v-text-anchor:top" coordsize="1076,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hHwwAAAN0AAAAPAAAAZHJzL2Rvd25yZXYueG1sRE/dasIw&#10;FL4f+A7hCLsZmio4pRpFlMnY2NTqAxyaY1NsTkoT2+7tl4vBLj++/9Wmt5VoqfGlYwWTcQKCOHe6&#10;5ELB9fI2WoDwAVlj5ZgU/JCHzXrwtMJUu47P1GahEDGEfYoKTAh1KqXPDVn0Y1cTR+7mGoshwqaQ&#10;usEuhttKTpPkVVosOTYYrGlnKL9nD6vgI8Fve8r2h89Zx8XL18wc2+1Zqedhv12CCNSHf/Gf+10r&#10;mM+ncW58E5+AXP8CAAD//wMAUEsBAi0AFAAGAAgAAAAhANvh9svuAAAAhQEAABMAAAAAAAAAAAAA&#10;AAAAAAAAAFtDb250ZW50X1R5cGVzXS54bWxQSwECLQAUAAYACAAAACEAWvQsW78AAAAVAQAACwAA&#10;AAAAAAAAAAAAAAAfAQAAX3JlbHMvLnJlbHNQSwECLQAUAAYACAAAACEAP2qoR8MAAADdAAAADwAA&#10;AAAAAAAAAAAAAAAHAgAAZHJzL2Rvd25yZXYueG1sUEsFBgAAAAADAAMAtwAAAPcCAAAAAA==&#10;" path="m63,3l3,3,39,557r68,-28l106,528,63,3e" fillcolor="#ce69a9" stroked="f">
                    <v:path arrowok="t" o:connecttype="custom" o:connectlocs="63,7817;3,7817;39,8371;107,8343;106,8342;63,7817" o:connectangles="0,0,0,0,0,0"/>
                  </v:shape>
                </v:group>
                <v:group id="Group 7642" o:spid="_x0000_s1191" style="position:absolute;left:3410;top:7812;width:1064;height:4131" coordorigin="3410,7812" coordsize="10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6vZxwAAAN0AAAAPAAAAZHJzL2Rvd25yZXYueG1sRI9Pa8JA&#10;FMTvBb/D8oTedBNLq0ZXEdHSgwj+AfH2yD6TYPZtyK5J/PbdgtDjMDO/YebLzpSiodoVlhXEwwgE&#10;cWp1wZmC82k7mIBwHlljaZkUPMnBctF7m2OibcsHao4+EwHCLkEFufdVIqVLczLohrYiDt7N1gZ9&#10;kHUmdY1tgJtSjqLoSxosOCzkWNE6p/R+fBgF3y22q4940+zut/XzevrcX3YxKfXe71YzEJ46/x9+&#10;tX+0gvF4NIW/N+EJyMUvAAAA//8DAFBLAQItABQABgAIAAAAIQDb4fbL7gAAAIUBAAATAAAAAAAA&#10;AAAAAAAAAAAAAABbQ29udGVudF9UeXBlc10ueG1sUEsBAi0AFAAGAAgAAAAhAFr0LFu/AAAAFQEA&#10;AAsAAAAAAAAAAAAAAAAAHwEAAF9yZWxzLy5yZWxzUEsBAi0AFAAGAAgAAAAhAIdrq9nHAAAA3QAA&#10;AA8AAAAAAAAAAAAAAAAABwIAAGRycy9kb3ducmV2LnhtbFBLBQYAAAAAAwADALcAAAD7AgAAAAA=&#10;">
                  <v:shape id="Freeform 7656" o:spid="_x0000_s1192" style="position:absolute;left:3410;top:7812;width:1064;height:4131;visibility:visible;mso-wrap-style:square;v-text-anchor:top" coordsize="10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ZoxQAAAN0AAAAPAAAAZHJzL2Rvd25yZXYueG1sRE/LasJA&#10;FN0L/sNwhe50YgUf0VFKS6GLVlArurxmbjJpM3dCZhrj3zsLocvDea82na1ES40vHSsYjxIQxJnT&#10;JRcKvg/vwzkIH5A1Vo5JwY08bNb93gpT7a68o3YfChFD2KeowIRQp1L6zJBFP3I1ceRy11gMETaF&#10;1A1eY7it5HOSTKXFkmODwZpeDWW/+z+r4OdYnc6Tt+nBnpKvxfzy2Zp8myv1NOheliACdeFf/HB/&#10;aAWz2STuj2/iE5DrOwAAAP//AwBQSwECLQAUAAYACAAAACEA2+H2y+4AAACFAQAAEwAAAAAAAAAA&#10;AAAAAAAAAAAAW0NvbnRlbnRfVHlwZXNdLnhtbFBLAQItABQABgAIAAAAIQBa9CxbvwAAABUBAAAL&#10;AAAAAAAAAAAAAAAAAB8BAABfcmVscy8ucmVsc1BLAQItABQABgAIAAAAIQDDUgZoxQAAAN0AAAAP&#10;AAAAAAAAAAAAAAAAAAcCAABkcnMvZG93bnJldi54bWxQSwUGAAAAAAMAAwC3AAAA+QIAAAAA&#10;" path="m114,583r-3,1l145,995r2,1l147,995,114,583e" fillcolor="#ce6caa" stroked="f">
                    <v:path arrowok="t" o:connecttype="custom" o:connectlocs="114,8395;111,8396;145,8807;147,8808;147,8807;114,8395" o:connectangles="0,0,0,0,0,0"/>
                  </v:shape>
                  <v:shape id="Freeform 7655" o:spid="_x0000_s1193" style="position:absolute;left:3410;top:7812;width:1064;height:4131;visibility:visible;mso-wrap-style:square;v-text-anchor:top" coordsize="10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PzyAAAAN0AAAAPAAAAZHJzL2Rvd25yZXYueG1sRI9La8Mw&#10;EITvhf4HsYXeGjkN5OFGCSGlkENbyIvkuLXWlhNrZSzFcf99VQjkOMzMN8x03tlKtNT40rGCfi8B&#10;QZw5XXKhYLf9eBmD8AFZY+WYFPySh/ns8WGKqXZXXlO7CYWIEPYpKjAh1KmUPjNk0fdcTRy93DUW&#10;Q5RNIXWD1wi3lXxNkqG0WHJcMFjT0lB23lysgtO+OhwH78OtPSRfk/HPZ2vy71yp56du8QYiUBfu&#10;4Vt7pRWMRoM+/L+JT0DO/gAAAP//AwBQSwECLQAUAAYACAAAACEA2+H2y+4AAACFAQAAEwAAAAAA&#10;AAAAAAAAAAAAAAAAW0NvbnRlbnRfVHlwZXNdLnhtbFBLAQItABQABgAIAAAAIQBa9CxbvwAAABUB&#10;AAALAAAAAAAAAAAAAAAAAB8BAABfcmVscy8ucmVsc1BLAQItABQABgAIAAAAIQCsHqPzyAAAAN0A&#10;AAAPAAAAAAAAAAAAAAAAAAcCAABkcnMvZG93bnJldi54bWxQSwUGAAAAAAMAAwC3AAAA/AIAAAAA&#10;" path="m42,613r-2,l70,1073r5,l76,1074r2,-3l76,1071r-1,l73,1071r-1,-1l43,613r-1,e" fillcolor="#ce6caa" stroked="f">
                    <v:path arrowok="t" o:connecttype="custom" o:connectlocs="42,8425;40,8425;70,8885;75,8885;76,8886;78,8883;76,8883;75,8883;73,8883;72,8882;43,8425;42,8425" o:connectangles="0,0,0,0,0,0,0,0,0,0,0,0"/>
                  </v:shape>
                  <v:shape id="Freeform 7654" o:spid="_x0000_s1194" style="position:absolute;left:3410;top:7812;width:1064;height:4131;visibility:visible;mso-wrap-style:square;v-text-anchor:top" coordsize="10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2ExwAAAN0AAAAPAAAAZHJzL2Rvd25yZXYueG1sRI9Ba8JA&#10;FITvgv9heYXedFMFtamrlJaCBy2oLfb4mn3Jxmbfhuwa47/vCoLHYWa+YebLzlaipcaXjhU8DRMQ&#10;xJnTJRcKvvYfgxkIH5A1Vo5JwYU8LBf93hxT7c68pXYXChEh7FNUYEKoUyl9ZsiiH7qaOHq5ayyG&#10;KJtC6gbPEW4rOUqSibRYclwwWNOboexvd7IKjt/V4Wf8PtnbQ7J5nv2uW5N/5ko9PnSvLyACdeEe&#10;vrVXWsF0Oh7B9U18AnLxDwAA//8DAFBLAQItABQABgAIAAAAIQDb4fbL7gAAAIUBAAATAAAAAAAA&#10;AAAAAAAAAAAAAABbQ29udGVudF9UeXBlc10ueG1sUEsBAi0AFAAGAAgAAAAhAFr0LFu/AAAAFQEA&#10;AAsAAAAAAAAAAAAAAAAAHwEAAF9yZWxzLy5yZWxzUEsBAi0AFAAGAAgAAAAhAFzMPYTHAAAA3QAA&#10;AA8AAAAAAAAAAAAAAAAABwIAAGRycy9kb3ducmV2LnhtbFBLBQYAAAAAAwADALcAAAD7AgAAAAA=&#10;" path="m75,1071r,l76,1071r-1,e" fillcolor="#ce6caa" stroked="f">
                    <v:path arrowok="t" o:connecttype="custom" o:connectlocs="75,8883;75,8883;76,8883;75,8883" o:connectangles="0,0,0,0"/>
                  </v:shape>
                  <v:shape id="Freeform 7653" o:spid="_x0000_s1195" style="position:absolute;left:3410;top:7812;width:1064;height:4131;visibility:visible;mso-wrap-style:square;v-text-anchor:top" coordsize="10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gfyAAAAN0AAAAPAAAAZHJzL2Rvd25yZXYueG1sRI9Ba8JA&#10;FITvBf/D8oTe6qYNqE1dRSwFD61Qtdjja/Ylmzb7NmTXGP+9KxQ8DjPzDTNb9LYWHbW+cqzgcZSA&#10;IM6drrhUsN+9PUxB+ICssXZMCs7kYTEf3M0w0+7En9RtQykihH2GCkwITSalzw1Z9CPXEEevcK3F&#10;EGVbSt3iKcJtLZ+SZCwtVhwXDDa0MpT/bY9Wwe9XffhOX8c7e0g+nqc/750pNoVS98N++QIiUB9u&#10;4f/2WiuYTNIUrm/iE5DzCwAAAP//AwBQSwECLQAUAAYACAAAACEA2+H2y+4AAACFAQAAEwAAAAAA&#10;AAAAAAAAAAAAAAAAW0NvbnRlbnRfVHlwZXNdLnhtbFBLAQItABQABgAIAAAAIQBa9CxbvwAAABUB&#10;AAALAAAAAAAAAAAAAAAAAB8BAABfcmVscy8ucmVsc1BLAQItABQABgAIAAAAIQAzgJgfyAAAAN0A&#10;AAAPAAAAAAAAAAAAAAAAAAcCAABkcnMvZG93bnJldi54bWxQSwUGAAAAAAMAAwC3AAAA/AIAAAAA&#10;" path="m66,l,,37,557r2,-1l3,2r63,l66,e" fillcolor="#ce6caa" stroked="f">
                    <v:path arrowok="t" o:connecttype="custom" o:connectlocs="66,7812;0,7812;37,8369;39,8368;3,7814;66,7814;66,7812" o:connectangles="0,0,0,0,0,0,0"/>
                  </v:shape>
                  <v:shape id="Freeform 7652" o:spid="_x0000_s1196" style="position:absolute;left:3410;top:7812;width:1064;height:4131;visibility:visible;mso-wrap-style:square;v-text-anchor:top" coordsize="10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QBryQAAAN0AAAAPAAAAZHJzL2Rvd25yZXYueG1sRI9La8Mw&#10;EITvhfwHsYHeGrlNycONEkpLoYck0DxIjhtrbbm1VsZSHeffV4FCjsPMfMPMFp2tREuNLx0reBwk&#10;IIgzp0suFOy2Hw8TED4ga6wck4ILeVjMe3czTLU78xe1m1CICGGfogITQp1K6TNDFv3A1cTRy11j&#10;MUTZFFI3eI5wW8mnJBlJiyXHBYM1vRnKfja/VsH3vjoch++jrT0kq+nktGxNvs6Vuu93ry8gAnXh&#10;Fv5vf2oF4/HwGa5v4hOQ8z8AAAD//wMAUEsBAi0AFAAGAAgAAAAhANvh9svuAAAAhQEAABMAAAAA&#10;AAAAAAAAAAAAAAAAAFtDb250ZW50X1R5cGVzXS54bWxQSwECLQAUAAYACAAAACEAWvQsW78AAAAV&#10;AQAACwAAAAAAAAAAAAAAAAAfAQAAX3JlbHMvLnJlbHNQSwECLQAUAAYACAAAACEAvGkAa8kAAADd&#10;AAAADwAAAAAAAAAAAAAAAAAHAgAAZHJzL2Rvd25yZXYueG1sUEsFBgAAAAADAAMAtwAAAP0CAAAA&#10;AA==&#10;" path="m66,2r-3,l106,528r1,l109,528,66,2e" fillcolor="#ce6caa" stroked="f">
                    <v:path arrowok="t" o:connecttype="custom" o:connectlocs="66,7814;63,7814;106,8340;107,8340;109,8340;66,7814" o:connectangles="0,0,0,0,0,0"/>
                  </v:shape>
                  <v:shape id="Freeform 7651" o:spid="_x0000_s1197" style="position:absolute;left:3410;top:7812;width:1064;height:4131;visibility:visible;mso-wrap-style:square;v-text-anchor:top" coordsize="10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aXwyQAAAN0AAAAPAAAAZHJzL2Rvd25yZXYueG1sRI9La8Mw&#10;EITvhfwHsYHeGrkNzcONEkpLoYck0DxIjhtrbbm1VsZSHeffV4FCjsPMfMPMFp2tREuNLx0reBwk&#10;IIgzp0suFOy2Hw8TED4ga6wck4ILeVjMe3czTLU78xe1m1CICGGfogITQp1K6TNDFv3A1cTRy11j&#10;MUTZFFI3eI5wW8mnJBlJiyXHBYM1vRnKfja/VsH3vjoch++jrT0kq+nktGxNvs6Vuu93ry8gAnXh&#10;Fv5vf2oF4/HwGa5v4hOQ8z8AAAD//wMAUEsBAi0AFAAGAAgAAAAhANvh9svuAAAAhQEAABMAAAAA&#10;AAAAAAAAAAAAAAAAAFtDb250ZW50X1R5cGVzXS54bWxQSwECLQAUAAYACAAAACEAWvQsW78AAAAV&#10;AQAACwAAAAAAAAAAAAAAAAAfAQAAX3JlbHMvLnJlbHNQSwECLQAUAAYACAAAACEA0yWl8MkAAADd&#10;AAAADwAAAAAAAAAAAAAAAAAHAgAAZHJzL2Rvd25yZXYueG1sUEsFBgAAAAADAAMAtwAAAP0CAAAA&#10;AA==&#10;" path="m686,2489r1,4l697,2491r-11,-2e" fillcolor="#ce6caa" stroked="f">
                    <v:path arrowok="t" o:connecttype="custom" o:connectlocs="686,10301;687,10305;697,10303;686,10301" o:connectangles="0,0,0,0"/>
                  </v:shape>
                  <v:shape id="Freeform 7650" o:spid="_x0000_s1198" style="position:absolute;left:3410;top:7812;width:1064;height:4131;visibility:visible;mso-wrap-style:square;v-text-anchor:top" coordsize="10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zuHyAAAAN0AAAAPAAAAZHJzL2Rvd25yZXYueG1sRI9Pa8JA&#10;FMTvBb/D8oTe6qYVokZXEUvBQ1uof9Dja/Ylmzb7NmTXmH77bqHgcZiZ3zCLVW9r0VHrK8cKHkcJ&#10;COLc6YpLBYf9y8MUhA/IGmvHpOCHPKyWg7sFZtpd+YO6XShFhLDPUIEJocmk9Lkhi37kGuLoFa61&#10;GKJsS6lbvEa4reVTkqTSYsVxwWBDG0P59+5iFXwd69N5/Jzu7Sl5m00/XztTvBdK3Q/79RxEoD7c&#10;wv/trVYwmYxT+HsTn4Bc/gIAAP//AwBQSwECLQAUAAYACAAAACEA2+H2y+4AAACFAQAAEwAAAAAA&#10;AAAAAAAAAAAAAAAAW0NvbnRlbnRfVHlwZXNdLnhtbFBLAQItABQABgAIAAAAIQBa9CxbvwAAABUB&#10;AAALAAAAAAAAAAAAAAAAAB8BAABfcmVscy8ucmVsc1BLAQItABQABgAIAAAAIQAj9zuHyAAAAN0A&#10;AAAPAAAAAAAAAAAAAAAAAAcCAABkcnMvZG93bnJldi54bWxQSwUGAAAAAAMAAwC3AAAA/AIAAAAA&#10;" path="m765,2483r-20,l725,2485r-20,4l697,2491r7,1l724,2488r20,-2l764,2485r27,l790,2483r-3,l785,2483r-20,e" fillcolor="#ce6caa" stroked="f">
                    <v:path arrowok="t" o:connecttype="custom" o:connectlocs="765,10295;745,10295;725,10297;705,10301;697,10303;704,10304;724,10300;744,10298;764,10297;791,10297;790,10295;787,10295;785,10295;765,10295" o:connectangles="0,0,0,0,0,0,0,0,0,0,0,0,0,0"/>
                  </v:shape>
                  <v:shape id="Freeform 7649" o:spid="_x0000_s1199" style="position:absolute;left:3410;top:7812;width:1064;height:4131;visibility:visible;mso-wrap-style:square;v-text-anchor:top" coordsize="10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54cyAAAAN0AAAAPAAAAZHJzL2Rvd25yZXYueG1sRI9BS8NA&#10;FITvQv/D8gre7EYLTZt2W0QRPKjQpqU9PrMv2Wj2bciuafz3rlDocZiZb5jVZrCN6KnztWMF95ME&#10;BHHhdM2Vgn3+cjcH4QOyxsYxKfglD5v16GaFmXZn3lK/C5WIEPYZKjAhtJmUvjBk0U9cSxy90nUW&#10;Q5RdJXWH5wi3jXxIkpm0WHNcMNjSk6Hie/djFXwdmuNp+jzL7TF5X8w/33pTfpRK3Y6HxyWIQEO4&#10;hi/tV60gTacp/L+JT0Cu/wAAAP//AwBQSwECLQAUAAYACAAAACEA2+H2y+4AAACFAQAAEwAAAAAA&#10;AAAAAAAAAAAAAAAAW0NvbnRlbnRfVHlwZXNdLnhtbFBLAQItABQABgAIAAAAIQBa9CxbvwAAABUB&#10;AAALAAAAAAAAAAAAAAAAAB8BAABfcmVscy8ucmVsc1BLAQItABQABgAIAAAAIQBMu54cyAAAAN0A&#10;AAAPAAAAAAAAAAAAAAAAAAcCAABkcnMvZG93bnJldi54bWxQSwUGAAAAAAMAAwC3AAAA/AIAAAAA&#10;" path="m176,1348r-19,10l136,1366r-23,7l90,1377r27,415l137,1872r34,70l206,1993r40,46l304,2090r208,149l528,2250r46,45l623,2361r40,73l683,2488r3,1l659,2418r-38,-65l585,2304r-43,-45l310,2091r-16,-12l249,2039r-43,-51l172,1938r-34,-68l121,1810,93,1380r21,-5l137,1369r21,-9l174,1352r3,l176,1348e" fillcolor="#ce6caa" stroked="f">
                    <v:path arrowok="t" o:connecttype="custom" o:connectlocs="176,9160;157,9170;136,9178;113,9185;90,9189;117,9604;137,9684;171,9754;206,9805;246,9851;304,9902;512,10051;528,10062;574,10107;623,10173;663,10246;683,10300;686,10301;659,10230;621,10165;585,10116;542,10071;310,9903;294,9891;249,9851;206,9800;172,9750;138,9682;121,9622;93,9192;114,9187;137,9181;158,9172;174,9164;177,9164;176,9160" o:connectangles="0,0,0,0,0,0,0,0,0,0,0,0,0,0,0,0,0,0,0,0,0,0,0,0,0,0,0,0,0,0,0,0,0,0,0,0"/>
                  </v:shape>
                  <v:shape id="Freeform 7648" o:spid="_x0000_s1200" style="position:absolute;left:3410;top:7812;width:1064;height:4131;visibility:visible;mso-wrap-style:square;v-text-anchor:top" coordsize="10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ApuxQAAAN0AAAAPAAAAZHJzL2Rvd25yZXYueG1sRE/LasJA&#10;FN0L/sNwhe50YgUf0VFKS6GLVlArurxmbjJpM3dCZhrj3zsLocvDea82na1ES40vHSsYjxIQxJnT&#10;JRcKvg/vwzkIH5A1Vo5JwY08bNb93gpT7a68o3YfChFD2KeowIRQp1L6zJBFP3I1ceRy11gMETaF&#10;1A1eY7it5HOSTKXFkmODwZpeDWW/+z+r4OdYnc6Tt+nBnpKvxfzy2Zp8myv1NOheliACdeFf/HB/&#10;aAWz2STOjW/iE5DrOwAAAP//AwBQSwECLQAUAAYACAAAACEA2+H2y+4AAACFAQAAEwAAAAAAAAAA&#10;AAAAAAAAAAAAW0NvbnRlbnRfVHlwZXNdLnhtbFBLAQItABQABgAIAAAAIQBa9CxbvwAAABUBAAAL&#10;AAAAAAAAAAAAAAAAAB8BAABfcmVscy8ucmVsc1BLAQItABQABgAIAAAAIQA9JApuxQAAAN0AAAAP&#10;AAAAAAAAAAAAAAAAAAcCAABkcnMvZG93bnJldi54bWxQSwUGAAAAAAMAAwC3AAAA+QIAAAAA&#10;" path="m791,2485r-27,l784,2486r7,l791,2485e" fillcolor="#ce6caa" stroked="f">
                    <v:path arrowok="t" o:connecttype="custom" o:connectlocs="791,10297;764,10297;784,10298;791,10298;791,10297" o:connectangles="0,0,0,0,0"/>
                  </v:shape>
                  <v:shape id="Freeform 7647" o:spid="_x0000_s1201" style="position:absolute;left:3410;top:7812;width:1064;height:4131;visibility:visible;mso-wrap-style:square;v-text-anchor:top" coordsize="10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K/1yAAAAN0AAAAPAAAAZHJzL2Rvd25yZXYueG1sRI9Pa8JA&#10;FMTvBb/D8gRvddMK/omuIhbBQ1tQW/T4mn3JRrNvQ3aN6bfvFgo9DjPzG2ax6mwlWmp86VjB0zAB&#10;QZw5XXKh4OO4fZyC8AFZY+WYFHyTh9Wy97DAVLs776k9hEJECPsUFZgQ6lRKnxmy6IeuJo5e7hqL&#10;IcqmkLrBe4TbSj4nyVhaLDkuGKxpYyi7Hm5WweWzOp1HL+OjPSVvs+nXa2vy91ypQb9bz0EE6sJ/&#10;+K+90womk9EMft/EJyCXPwAAAP//AwBQSwECLQAUAAYACAAAACEA2+H2y+4AAACFAQAAEwAAAAAA&#10;AAAAAAAAAAAAAAAAW0NvbnRlbnRfVHlwZXNdLnhtbFBLAQItABQABgAIAAAAIQBa9CxbvwAAABUB&#10;AAALAAAAAAAAAAAAAAAAAB8BAABfcmVscy8ucmVsc1BLAQItABQABgAIAAAAIQBSaK/1yAAAAN0A&#10;AAAPAAAAAAAAAAAAAAAAAAcCAABkcnMvZG93bnJldi54bWxQSwUGAAAAAAMAAwC3AAAA/AIAAAAA&#10;" path="m177,1352r-3,l210,1792r23,76l265,1924r53,65l571,2175r16,11l632,2226r43,48l711,2322r39,68l776,2447r11,36l790,2483r-26,-71l733,2353r-33,-50l663,2255r-45,-45l369,2030r-15,-12l307,1973r-50,-66l222,1834r-9,-36l177,1352e" fillcolor="#ce6caa" stroked="f">
                    <v:path arrowok="t" o:connecttype="custom" o:connectlocs="177,9164;174,9164;210,9604;233,9680;265,9736;318,9801;571,9987;587,9998;632,10038;675,10086;711,10134;750,10202;776,10259;787,10295;790,10295;764,10224;733,10165;700,10115;663,10067;618,10022;369,9842;354,9830;307,9785;257,9719;222,9646;213,9610;177,9164" o:connectangles="0,0,0,0,0,0,0,0,0,0,0,0,0,0,0,0,0,0,0,0,0,0,0,0,0,0,0"/>
                  </v:shape>
                  <v:shape id="Freeform 7646" o:spid="_x0000_s1202" style="position:absolute;left:3410;top:7812;width:1064;height:4131;visibility:visible;mso-wrap-style:square;v-text-anchor:top" coordsize="10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UVxQAAAN0AAAAPAAAAZHJzL2Rvd25yZXYueG1sRE/LasJA&#10;FN0X/IfhCt3Via34iI5SWgpdqOALXV4zN5m0mTshM43x7zuLQpeH816sOluJlhpfOlYwHCQgiDOn&#10;Sy4UHA8fT1MQPiBrrByTgjt5WC17DwtMtbvxjtp9KEQMYZ+iAhNCnUrpM0MW/cDVxJHLXWMxRNgU&#10;Ujd4i+G2ks9JMpYWS44NBmt6M5R973+sgq9Tdb68vI8P9pxsZtPrujX5Nlfqsd+9zkEE6sK/+M/9&#10;qRVMJqO4P76JT0AufwEAAP//AwBQSwECLQAUAAYACAAAACEA2+H2y+4AAACFAQAAEwAAAAAAAAAA&#10;AAAAAAAAAAAAW0NvbnRlbnRfVHlwZXNdLnhtbFBLAQItABQABgAIAAAAIQBa9CxbvwAAABUBAAAL&#10;AAAAAAAAAAAAAAAAAB8BAABfcmVscy8ucmVsc1BLAQItABQABgAIAAAAIQCbVHUVxQAAAN0AAAAP&#10;AAAAAAAAAAAAAAAAAAcCAABkcnMvZG93bnJldi54bWxQSwUGAAAAAAMAAwC3AAAA+QIAAAAA&#10;" path="m764,3020l928,4131r3,l931,4130,767,3024r12,l764,3020e" fillcolor="#ce6caa" stroked="f">
                    <v:path arrowok="t" o:connecttype="custom" o:connectlocs="764,10832;928,11943;931,11943;931,11942;767,10836;779,10836;764,10832" o:connectangles="0,0,0,0,0,0,0"/>
                  </v:shape>
                  <v:shape id="Freeform 7645" o:spid="_x0000_s1203" style="position:absolute;left:3410;top:7812;width:1064;height:4131;visibility:visible;mso-wrap-style:square;v-text-anchor:top" coordsize="10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NCOyAAAAN0AAAAPAAAAZHJzL2Rvd25yZXYueG1sRI9Ba8JA&#10;FITvBf/D8gre6sa2qE1dRVqEHlSotujxmX3JRrNvQ3Yb47/vCoUeh5n5hpnOO1uJlhpfOlYwHCQg&#10;iDOnSy4UfO2WDxMQPiBrrByTgit5mM96d1NMtbvwJ7XbUIgIYZ+iAhNCnUrpM0MW/cDVxNHLXWMx&#10;RNkUUjd4iXBbycckGUmLJccFgzW9GcrO2x+r4PRd7Q9P76Od3Sfrl8lx1Zp8kyvVv+8WryACdeE/&#10;/Nf+0ArG4+ch3N7EJyBnvwAAAP//AwBQSwECLQAUAAYACAAAACEA2+H2y+4AAACFAQAAEwAAAAAA&#10;AAAAAAAAAAAAAAAAW0NvbnRlbnRfVHlwZXNdLnhtbFBLAQItABQABgAIAAAAIQBa9CxbvwAAABUB&#10;AAALAAAAAAAAAAAAAAAAAB8BAABfcmVscy8ucmVsc1BLAQItABQABgAIAAAAIQD0GNCOyAAAAN0A&#10;AAAPAAAAAAAAAAAAAAAAAAcCAABkcnMvZG93bnJldi54bWxQSwUGAAAAAAMAAwC3AAAA/AIAAAAA&#10;" path="m883,3035r-2,l1062,4131r3,l883,3035e" fillcolor="#ce6caa" stroked="f">
                    <v:path arrowok="t" o:connecttype="custom" o:connectlocs="883,10847;881,10847;1062,11943;1065,11943;883,10847" o:connectangles="0,0,0,0,0"/>
                  </v:shape>
                  <v:shape id="Freeform 7644" o:spid="_x0000_s1204" style="position:absolute;left:3410;top:7812;width:1064;height:4131;visibility:visible;mso-wrap-style:square;v-text-anchor:top" coordsize="10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k75yAAAAN0AAAAPAAAAZHJzL2Rvd25yZXYueG1sRI9Ba8JA&#10;FITvBf/D8gRvdVNb1KauUlqEHlSotujxmX3Jps2+Ddk1xn/vCoUeh5n5hpktOluJlhpfOlbwMExA&#10;EGdOl1wo+Not76cgfEDWWDkmBRfysJj37maYanfmT2q3oRARwj5FBSaEOpXSZ4Ys+qGriaOXu8Zi&#10;iLIppG7wHOG2kqMkGUuLJccFgzW9Gcp+tyer4Oe72h8e38c7u0/Wz9PjqjX5Jldq0O9eX0AE6sJ/&#10;+K/9oRVMJk8juL2JT0DOrwAAAP//AwBQSwECLQAUAAYACAAAACEA2+H2y+4AAACFAQAAEwAAAAAA&#10;AAAAAAAAAAAAAAAAW0NvbnRlbnRfVHlwZXNdLnhtbFBLAQItABQABgAIAAAAIQBa9CxbvwAAABUB&#10;AAALAAAAAAAAAAAAAAAAAB8BAABfcmVscy8ucmVsc1BLAQItABQABgAIAAAAIQAEyk75yAAAAN0A&#10;AAAPAAAAAAAAAAAAAAAAAAcCAABkcnMvZG93bnJldi54bWxQSwUGAAAAAAMAAwC3AAAA/AIAAAAA&#10;" path="m779,3024r-12,l785,3029r20,3l825,3035r20,1l865,3036r16,-1l883,3035r,-2l856,3033r-20,l816,3031r-20,-3l779,3024e" fillcolor="#ce6caa" stroked="f">
                    <v:path arrowok="t" o:connecttype="custom" o:connectlocs="779,10836;767,10836;785,10841;805,10844;825,10847;845,10848;865,10848;881,10847;883,10847;883,10845;856,10845;836,10845;816,10843;796,10840;779,10836" o:connectangles="0,0,0,0,0,0,0,0,0,0,0,0,0,0,0"/>
                  </v:shape>
                  <v:shape id="Freeform 7643" o:spid="_x0000_s1205" style="position:absolute;left:3410;top:7812;width:1064;height:4131;visibility:visible;mso-wrap-style:square;v-text-anchor:top" coordsize="1064,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utiyQAAAN0AAAAPAAAAZHJzL2Rvd25yZXYueG1sRI9La8Mw&#10;EITvhfwHsYHeGrlNycONEkpLoYck0DxIjhtrbbm1VsZSHeffV4FCjsPMfMPMFp2tREuNLx0reBwk&#10;IIgzp0suFOy2Hw8TED4ga6wck4ILeVjMe3czTLU78xe1m1CICGGfogITQp1K6TNDFv3A1cTRy11j&#10;MUTZFFI3eI5wW8mnJBlJiyXHBYM1vRnKfja/VsH3vjoch++jrT0kq+nktGxNvs6Vuu93ry8gAnXh&#10;Fv5vf2oF4/HzEK5v4hOQ8z8AAAD//wMAUEsBAi0AFAAGAAgAAAAhANvh9svuAAAAhQEAABMAAAAA&#10;AAAAAAAAAAAAAAAAAFtDb250ZW50X1R5cGVzXS54bWxQSwECLQAUAAYACAAAACEAWvQsW78AAAAV&#10;AQAACwAAAAAAAAAAAAAAAAAfAQAAX3JlbHMvLnJlbHNQSwECLQAUAAYACAAAACEAa4brYskAAADd&#10;AAAADwAAAAAAAAAAAAAAAAAHAgAAZHJzL2Rvd25yZXYueG1sUEsFBgAAAAADAAMAtwAAAP0CAAAA&#10;AA==&#10;" path="m883,3032r-7,1l856,3033r27,l883,3032e" fillcolor="#ce6caa" stroked="f">
                    <v:path arrowok="t" o:connecttype="custom" o:connectlocs="883,10844;876,10845;856,10845;883,10845;883,10844" o:connectangles="0,0,0,0,0"/>
                  </v:shape>
                </v:group>
                <v:group id="Group 7634" o:spid="_x0000_s1206" style="position:absolute;left:4274;top:7815;width:1298;height:4218" coordorigin="4274,7815" coordsize="1298,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eHnxwAAAN0AAAAPAAAAZHJzL2Rvd25yZXYueG1sRI9Ba8JA&#10;FITvBf/D8gq9NZuoVUmziogtPYigFoq3R/aZhGTfhuw2if++Wyj0OMzMN0y2GU0jeupcZVlBEsUg&#10;iHOrKy4UfF7enlcgnEfW2FgmBXdysFlPHjJMtR34RP3ZFyJA2KWooPS+TaV0eUkGXWRb4uDdbGfQ&#10;B9kVUnc4BLhp5DSOF9JgxWGhxJZ2JeX1+dsoeB9w2M6SfX+ob7v79fJy/DokpNTT47h9BeFp9P/h&#10;v/aHVrBczufw+yY8Abn+AQAA//8DAFBLAQItABQABgAIAAAAIQDb4fbL7gAAAIUBAAATAAAAAAAA&#10;AAAAAAAAAAAAAABbQ29udGVudF9UeXBlc10ueG1sUEsBAi0AFAAGAAgAAAAhAFr0LFu/AAAAFQEA&#10;AAsAAAAAAAAAAAAAAAAAHwEAAF9yZWxzLy5yZWxzUEsBAi0AFAAGAAgAAAAhALS14efHAAAA3QAA&#10;AA8AAAAAAAAAAAAAAAAABwIAAGRycy9kb3ducmV2LnhtbFBLBQYAAAAAAwADALcAAAD7AgAAAAA=&#10;">
                  <v:shape id="Freeform 7641" o:spid="_x0000_s1207" style="position:absolute;left:4274;top:7815;width:1298;height:4218;visibility:visible;mso-wrap-style:square;v-text-anchor:top" coordsize="1298,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qPxwAAAN0AAAAPAAAAZHJzL2Rvd25yZXYueG1sRI9PawIx&#10;FMTvhX6H8Aq91axS/7A1SrFV1BZB68HjI3nuhm5elk3UrZ/eFAo9DjPzG2Y8bV0lztQE61lBt5OB&#10;INbeWC4U7L/mTyMQISIbrDyTgh8KMJ3c340xN/7CWzrvYiEShEOOCsoY61zKoEtyGDq+Jk7e0TcO&#10;Y5JNIU2DlwR3lexl2UA6tJwWSqxpVpL+3p2cAqw0fXY376PVRzjY1dpe9X7xptTjQ/v6AiJSG//D&#10;f+2lUTAcPvfh9016AnJyAwAA//8DAFBLAQItABQABgAIAAAAIQDb4fbL7gAAAIUBAAATAAAAAAAA&#10;AAAAAAAAAAAAAABbQ29udGVudF9UeXBlc10ueG1sUEsBAi0AFAAGAAgAAAAhAFr0LFu/AAAAFQEA&#10;AAsAAAAAAAAAAAAAAAAAHwEAAF9yZWxzLy5yZWxzUEsBAi0AFAAGAAgAAAAhANltuo/HAAAA3QAA&#10;AA8AAAAAAAAAAAAAAAAABwIAAGRycy9kb3ducmV2LnhtbFBLBQYAAAAAAwADALcAAAD7AgAAAAA=&#10;" path="m1275,4133r-3,l1272,4131r-64,l1207,4133r25,87l1301,4220r-8,-27l1275,4133e" fillcolor="black" stroked="f">
                    <v:path arrowok="t" o:connecttype="custom" o:connectlocs="1275,11948;1272,11948;1272,11946;1208,11946;1207,11948;1232,12035;1301,12035;1293,12008;1275,11948" o:connectangles="0,0,0,0,0,0,0,0,0"/>
                  </v:shape>
                  <v:shape id="Freeform 7640" o:spid="_x0000_s1208" style="position:absolute;left:4274;top:7815;width:1298;height:4218;visibility:visible;mso-wrap-style:square;v-text-anchor:top" coordsize="1298,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yT4xgAAAN0AAAAPAAAAZHJzL2Rvd25yZXYueG1sRI9BawIx&#10;FITvBf9DeAVvNWsRldUopa2itRSqHnp8JK+7wc3Lsom6+uuNUOhxmJlvmOm8dZU4UROsZwX9XgaC&#10;WHtjuVCw3y2exiBCRDZYeSYFFwown3Ueppgbf+ZvOm1jIRKEQ44KyhjrXMqgS3IYer4mTt6vbxzG&#10;JJtCmgbPCe4q+ZxlQ+nQcloosabXkvRhe3QKsNL02f96H6834ceuP+xV75dvSnUf25cJiEht/A//&#10;tVdGwWg0GML9TXoCcnYDAAD//wMAUEsBAi0AFAAGAAgAAAAhANvh9svuAAAAhQEAABMAAAAAAAAA&#10;AAAAAAAAAAAAAFtDb250ZW50X1R5cGVzXS54bWxQSwECLQAUAAYACAAAACEAWvQsW78AAAAVAQAA&#10;CwAAAAAAAAAAAAAAAAAfAQAAX3JlbHMvLnJlbHNQSwECLQAUAAYACAAAACEAKb8k+MYAAADdAAAA&#10;DwAAAAAAAAAAAAAAAAAHAgAAZHJzL2Rvd25yZXYueG1sUEsFBgAAAAADAAMAtwAAAPoCAAAAAA==&#10;" path="m1071,3659r138,471l1208,4131r64,l1131,3663r-8,l1110,3663r-2,l1096,3662r-11,-1l1082,3660r-11,-1e" fillcolor="black" stroked="f">
                    <v:path arrowok="t" o:connecttype="custom" o:connectlocs="1071,11474;1209,11945;1208,11946;1272,11946;1131,11478;1131,11478;1123,11478;1110,11478;1108,11478;1096,11477;1085,11476;1082,11475;1071,11474" o:connectangles="0,0,0,0,0,0,0,0,0,0,0,0,0"/>
                  </v:shape>
                  <v:shape id="Freeform 7639" o:spid="_x0000_s1209" style="position:absolute;left:4274;top:7815;width:1298;height:4218;visibility:visible;mso-wrap-style:square;v-text-anchor:top" coordsize="1298,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4FjxwAAAN0AAAAPAAAAZHJzL2Rvd25yZXYueG1sRI9BawIx&#10;FITvQv9DeIXeNKuUrqxGKdpKbUWo9eDxkbzuBjcvyybq6q9vCoUeh5n5hpnOO1eLM7XBelYwHGQg&#10;iLU3lksF+6/X/hhEiMgGa8+k4EoB5rO73hQL4y/8SeddLEWCcChQQRVjU0gZdEUOw8A3xMn79q3D&#10;mGRbStPiJcFdLUdZ9iQdWk4LFTa0qEgfdyenAGtNm+H2Zbz+CAe7frc3vV8tlXq4754nICJ18T/8&#10;134zCvL8MYffN+kJyNkPAAAA//8DAFBLAQItABQABgAIAAAAIQDb4fbL7gAAAIUBAAATAAAAAAAA&#10;AAAAAAAAAAAAAABbQ29udGVudF9UeXBlc10ueG1sUEsBAi0AFAAGAAgAAAAhAFr0LFu/AAAAFQEA&#10;AAsAAAAAAAAAAAAAAAAAHwEAAF9yZWxzLy5yZWxzUEsBAi0AFAAGAAgAAAAhAEbzgWPHAAAA3QAA&#10;AA8AAAAAAAAAAAAAAAAABwIAAGRycy9kb3ducmV2LnhtbFBLBQYAAAAAAwADALcAAAD7AgAAAAA=&#10;" path="m1131,3663r-4,l1123,3663r8,e" fillcolor="black" stroked="f">
                    <v:path arrowok="t" o:connecttype="custom" o:connectlocs="1131,11478;1127,11478;1123,11478;1131,11478" o:connectangles="0,0,0,0"/>
                  </v:shape>
                  <v:shape id="Freeform 7638" o:spid="_x0000_s1210" style="position:absolute;left:4274;top:7815;width:1298;height:4218;visibility:visible;mso-wrap-style:square;v-text-anchor:top" coordsize="1298,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BURwwAAAN0AAAAPAAAAZHJzL2Rvd25yZXYueG1sRE9NawIx&#10;EL0X/A9hBG81a5EqW6NIW0WrCFoPPQ7JdDe4mSybqFt/vTkUPD7e92TWukpcqAnWs4JBPwNBrL2x&#10;XCg4fi+exyBCRDZYeSYFfxRgNu08TTA3/sp7uhxiIVIIhxwVlDHWuZRBl+Qw9H1NnLhf3ziMCTaF&#10;NA1eU7ir5EuWvUqHllNDiTW9l6RPh7NTgJWm7WD3OV5vwo9df9mbPi4/lOp12/kbiEhtfIj/3Suj&#10;YDQaprnpTXoCcnoHAAD//wMAUEsBAi0AFAAGAAgAAAAhANvh9svuAAAAhQEAABMAAAAAAAAAAAAA&#10;AAAAAAAAAFtDb250ZW50X1R5cGVzXS54bWxQSwECLQAUAAYACAAAACEAWvQsW78AAAAVAQAACwAA&#10;AAAAAAAAAAAAAAAfAQAAX3JlbHMvLnJlbHNQSwECLQAUAAYACAAAACEAN2wVEcMAAADdAAAADwAA&#10;AAAAAAAAAAAAAAAHAgAAZHJzL2Rvd25yZXYueG1sUEsFBgAAAAADAAMAtwAAAPcCAAAAAA==&#10;" path="m915,3014r2,l929,3014r5,l936,3014,662,2104r-51,-20l884,3016r,1l893,3016r1,l904,3015r6,l912,3014r3,e" fillcolor="black" stroked="f">
                    <v:path arrowok="t" o:connecttype="custom" o:connectlocs="915,10829;917,10829;929,10829;934,10829;936,10829;936,10829;662,9919;611,9899;884,10831;884,10832;893,10831;894,10831;904,10830;910,10830;912,10829;915,10829" o:connectangles="0,0,0,0,0,0,0,0,0,0,0,0,0,0,0,0"/>
                  </v:shape>
                  <v:shape id="Freeform 7637" o:spid="_x0000_s1211" style="position:absolute;left:4274;top:7815;width:1298;height:4218;visibility:visible;mso-wrap-style:square;v-text-anchor:top" coordsize="1298,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LCKxwAAAN0AAAAPAAAAZHJzL2Rvd25yZXYueG1sRI9PawIx&#10;FMTvhX6H8Aq9aVYp/tkapdgqaktB68HjI3nuhm5elk3UrZ/eFAo9DjPzG2Yya10lztQE61lBr5uB&#10;INbeWC4U7L8WnRGIEJENVp5JwQ8FmE3v7yaYG3/hLZ13sRAJwiFHBWWMdS5l0CU5DF1fEyfv6BuH&#10;McmmkKbBS4K7SvazbCAdWk4LJdY0L0l/705OAVaaPnqfb6P1ezjY9cZe9X75qtTjQ/vyDCJSG//D&#10;f+2VUTAcPo3h9016AnJ6AwAA//8DAFBLAQItABQABgAIAAAAIQDb4fbL7gAAAIUBAAATAAAAAAAA&#10;AAAAAAAAAAAAAABbQ29udGVudF9UeXBlc10ueG1sUEsBAi0AFAAGAAgAAAAhAFr0LFu/AAAAFQEA&#10;AAsAAAAAAAAAAAAAAAAAHwEAAF9yZWxzLy5yZWxzUEsBAi0AFAAGAAgAAAAhAFggsIrHAAAA3QAA&#10;AA8AAAAAAAAAAAAAAAAABwIAAGRycy9kb3ducmV2LnhtbFBLBQYAAAAAAwADALcAAAD7AgAAAAA=&#10;" path="m934,3014r-5,l932,3014r1,l934,3014e" fillcolor="black" stroked="f">
                    <v:path arrowok="t" o:connecttype="custom" o:connectlocs="934,10829;929,10829;932,10829;933,10829;934,10829" o:connectangles="0,0,0,0,0"/>
                  </v:shape>
                  <v:shape id="Freeform 7636" o:spid="_x0000_s1212" style="position:absolute;left:4274;top:7815;width:1298;height:4218;visibility:visible;mso-wrap-style:square;v-text-anchor:top" coordsize="1298,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4/KwwAAAN0AAAAPAAAAZHJzL2Rvd25yZXYueG1sRE9NawIx&#10;EL0X/A9hBG81a8EqW6NIW0WrCFoPPQ7JdDe4mSybqFt/vTkUPD7e92TWukpcqAnWs4JBPwNBrL2x&#10;XCg4fi+exyBCRDZYeSYFfxRgNu08TTA3/sp7uhxiIVIIhxwVlDHWuZRBl+Qw9H1NnLhf3ziMCTaF&#10;NA1eU7ir5EuWvUqHllNDiTW9l6RPh7NTgJWm7WD3OV5vwo9df9mbPi4/lOp12/kbiEhtfIj/3Suj&#10;YDQapv3pTXoCcnoHAAD//wMAUEsBAi0AFAAGAAgAAAAhANvh9svuAAAAhQEAABMAAAAAAAAAAAAA&#10;AAAAAAAAAFtDb250ZW50X1R5cGVzXS54bWxQSwECLQAUAAYACAAAACEAWvQsW78AAAAVAQAACwAA&#10;AAAAAAAAAAAAAAAfAQAAX3JlbHMvLnJlbHNQSwECLQAUAAYACAAAACEATMOPysMAAADdAAAADwAA&#10;AAAAAAAAAAAAAAAHAgAAZHJzL2Rvd25yZXYueG1sUEsFBgAAAAADAAMAtwAAAPcCAAAAAA==&#10;" path="m30,2l3,2,313,1062r9,l333,1063r10,1l350,1065,30,2e" fillcolor="black" stroked="f">
                    <v:path arrowok="t" o:connecttype="custom" o:connectlocs="30,7817;3,7817;313,8877;322,8877;333,8878;343,8879;350,8880;30,7817" o:connectangles="0,0,0,0,0,0,0,0"/>
                  </v:shape>
                  <v:shape id="Freeform 7635" o:spid="_x0000_s1213" style="position:absolute;left:4274;top:7815;width:1298;height:4218;visibility:visible;mso-wrap-style:square;v-text-anchor:top" coordsize="1298,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ypRxwAAAN0AAAAPAAAAZHJzL2Rvd25yZXYueG1sRI9BawIx&#10;FITvQv9DeIXeNLtCq6xGKdpKbUWo9eDxkbzuBjcvyybq6q9vCoUeh5n5hpnOO1eLM7XBelaQDzIQ&#10;xNoby6WC/ddrfwwiRGSDtWdScKUA89ldb4qF8Rf+pPMuliJBOBSooIqxKaQMuiKHYeAb4uR9+9Zh&#10;TLItpWnxkuCulsMse5IOLaeFChtaVKSPu5NTgLWmTb59Ga8/wsGu3+1N71dLpR7uu+cJiEhd/A//&#10;td+MgtHoMYffN+kJyNkPAAAA//8DAFBLAQItABQABgAIAAAAIQDb4fbL7gAAAIUBAAATAAAAAAAA&#10;AAAAAAAAAAAAAABbQ29udGVudF9UeXBlc10ueG1sUEsBAi0AFAAGAAgAAAAhAFr0LFu/AAAAFQEA&#10;AAsAAAAAAAAAAAAAAAAAHwEAAF9yZWxzLy5yZWxzUEsBAi0AFAAGAAgAAAAhACOPKlHHAAAA3QAA&#10;AA8AAAAAAAAAAAAAAAAABwIAAGRycy9kb3ducmV2LnhtbFBLBQYAAAAAAwADALcAAAD7AgAAAAA=&#10;" path="m446,1385r-8,1l427,1387r-11,1l408,1388r187,641l646,2049,446,1385e" fillcolor="black" stroked="f">
                    <v:path arrowok="t" o:connecttype="custom" o:connectlocs="446,9200;438,9201;427,9202;416,9203;408,9203;595,9844;646,9864;446,9200" o:connectangles="0,0,0,0,0,0,0,0"/>
                  </v:shape>
                </v:group>
                <v:group id="Group 7624" o:spid="_x0000_s1214" style="position:absolute;left:-10;top:7724;width:8861;height:4260" coordorigin="-10,7724" coordsize="8861,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UrVxgAAAN0AAAAPAAAAZHJzL2Rvd25yZXYueG1sRI9Pi8Iw&#10;FMTvwn6H8Bb2pmld1KUaRcRdPIjgH1i8PZpnW2xeShPb+u2NIHgcZuY3zGzRmVI0VLvCsoJ4EIEg&#10;Tq0uOFNwOv72f0A4j6yxtEwK7uRgMf/ozTDRtuU9NQefiQBhl6CC3PsqkdKlORl0A1sRB+9ia4M+&#10;yDqTusY2wE0ph1E0lgYLDgs5VrTKKb0ebkbBX4vt8jteN9vrZXU/H0e7/21MSn19dsspCE+df4df&#10;7Y1WMJmMhvB8E56AnD8AAAD//wMAUEsBAi0AFAAGAAgAAAAhANvh9svuAAAAhQEAABMAAAAAAAAA&#10;AAAAAAAAAAAAAFtDb250ZW50X1R5cGVzXS54bWxQSwECLQAUAAYACAAAACEAWvQsW78AAAAVAQAA&#10;CwAAAAAAAAAAAAAAAAAfAQAAX3JlbHMvLnJlbHNQSwECLQAUAAYACAAAACEA0clK1cYAAADdAAAA&#10;DwAAAAAAAAAAAAAAAAAHAgAAZHJzL2Rvd25yZXYueG1sUEsFBgAAAAADAAMAtwAAAPoCAAAAAA==&#10;">
                  <v:shape id="Freeform 7633" o:spid="_x0000_s1215" style="position:absolute;left:4270;top:7812;width:1275;height:4131;visibility:visible;mso-wrap-style:square;v-text-anchor:top" coordsize="1275,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ZB7xQAAAN0AAAAPAAAAZHJzL2Rvd25yZXYueG1sRI9Bi8Iw&#10;FITvC/6H8IS9iKbrsirVKLK4Yo9WPXh7NM+22LyUJtruvzeC4HGYmW+YxaozlbhT40rLCr5GEQji&#10;zOqScwXHw99wBsJ5ZI2VZVLwTw5Wy97HAmNtW97TPfW5CBB2MSoovK9jKV1WkEE3sjVx8C62MeiD&#10;bHKpG2wD3FRyHEUTabDksFBgTb8FZdf0ZhTgZDBIZtnWJUmrz257i9LN6ajUZ79bz0F46vw7/Grv&#10;tILp9Ocbnm/CE5DLBwAAAP//AwBQSwECLQAUAAYACAAAACEA2+H2y+4AAACFAQAAEwAAAAAAAAAA&#10;AAAAAAAAAAAAW0NvbnRlbnRfVHlwZXNdLnhtbFBLAQItABQABgAIAAAAIQBa9CxbvwAAABUBAAAL&#10;AAAAAAAAAAAAAAAAAB8BAABfcmVscy8ucmVsc1BLAQItABQABgAIAAAAIQC2ZZB7xQAAAN0AAAAP&#10;AAAAAAAAAAAAAAAAAAcCAABkcnMvZG93bnJldi54bWxQSwUGAAAAAAMAAwC3AAAA+QIAAAAA&#10;" path="m33,l,,311,1065r11,l333,1066r10,1l354,1069r-1,-4l350,1065r-6,l333,1063r-11,l313,1062,4,3r30,l33,e" fillcolor="#231f20" stroked="f">
                    <v:path arrowok="t" o:connecttype="custom" o:connectlocs="33,7812;0,7812;311,8877;322,8877;333,8878;343,8879;354,8881;353,8877;350,8877;344,8877;333,8875;322,8875;313,8874;4,7815;34,7815;33,7812" o:connectangles="0,0,0,0,0,0,0,0,0,0,0,0,0,0,0,0"/>
                  </v:shape>
                  <v:shape id="Freeform 7632" o:spid="_x0000_s1216" style="position:absolute;left:4270;top:7812;width:1275;height:4131;visibility:visible;mso-wrap-style:square;v-text-anchor:top" coordsize="1275,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AgPxQAAAN0AAAAPAAAAZHJzL2Rvd25yZXYueG1sRI9Bi8Iw&#10;FITvC/6H8IS9iKYruyrVKLK4Yo9WPXh7NM+22LyUJtruvzeC4HGYmW+YxaozlbhT40rLCr5GEQji&#10;zOqScwXHw99wBsJ5ZI2VZVLwTw5Wy97HAmNtW97TPfW5CBB2MSoovK9jKV1WkEE3sjVx8C62MeiD&#10;bHKpG2wD3FRyHEUTabDksFBgTb8FZdf0ZhTgZDBIZtnWJUmrz257i9LN6ajUZ79bz0F46vw7/Grv&#10;tILp9Ocbnm/CE5DLBwAAAP//AwBQSwECLQAUAAYACAAAACEA2+H2y+4AAACFAQAAEwAAAAAAAAAA&#10;AAAAAAAAAAAAW0NvbnRlbnRfVHlwZXNdLnhtbFBLAQItABQABgAIAAAAIQBa9CxbvwAAABUBAAAL&#10;AAAAAAAAAAAAAAAAAB8BAABfcmVscy8ucmVsc1BLAQItABQABgAIAAAAIQA5jAgPxQAAAN0AAAAP&#10;AAAAAAAAAAAAAAAAAAcCAABkcnMvZG93bnJldi54bWxQSwUGAAAAAAMAAwC3AAAA+QIAAAAA&#10;" path="m34,3r-3,l350,1065r3,l34,3e" fillcolor="#231f20" stroked="f">
                    <v:path arrowok="t" o:connecttype="custom" o:connectlocs="34,7815;31,7815;350,8877;353,8877;34,7815" o:connectangles="0,0,0,0,0"/>
                  </v:shape>
                  <v:shape id="Freeform 7631" o:spid="_x0000_s1217" style="position:absolute;left:4270;top:7812;width:1275;height:4131;visibility:visible;mso-wrap-style:square;v-text-anchor:top" coordsize="1275,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K2UxAAAAN0AAAAPAAAAZHJzL2Rvd25yZXYueG1sRI9Pi8Iw&#10;FMTvgt8hPGEvouku+IdqFFl2xR6tevD2aJ5tsXkpTbT12xtB8DjMzG+Y5bozlbhT40rLCr7HEQji&#10;zOqScwXHw/9oDsJ5ZI2VZVLwIAfrVb+3xFjblvd0T30uAoRdjAoK7+tYSpcVZNCNbU0cvIttDPog&#10;m1zqBtsAN5X8iaKpNFhyWCiwpt+Csmt6MwpwOhwm82zrkqTVZ7e9Renf6ajU16DbLEB46vwn/G7v&#10;tILZbDKB15vwBOTqCQAA//8DAFBLAQItABQABgAIAAAAIQDb4fbL7gAAAIUBAAATAAAAAAAAAAAA&#10;AAAAAAAAAABbQ29udGVudF9UeXBlc10ueG1sUEsBAi0AFAAGAAgAAAAhAFr0LFu/AAAAFQEAAAsA&#10;AAAAAAAAAAAAAAAAHwEAAF9yZWxzLy5yZWxzUEsBAi0AFAAGAAgAAAAhAFbArZTEAAAA3QAAAA8A&#10;AAAAAAAAAAAAAAAABwIAAGRycy9kb3ducmV2LnhtbFBLBQYAAAAAAwADALcAAAD4AgAAAAA=&#10;" path="m448,1382r-10,1l427,1385r-11,1l405,1386r188,645l650,2054r-1,-4l646,2050r-51,-21l408,1389r8,-1l427,1387r11,-1l446,1385r3,l448,1382e" fillcolor="#231f20" stroked="f">
                    <v:path arrowok="t" o:connecttype="custom" o:connectlocs="448,9194;438,9195;427,9197;416,9198;405,9198;593,9843;650,9866;649,9862;646,9862;595,9841;408,9201;416,9200;427,9199;438,9198;446,9197;449,9197;448,9194" o:connectangles="0,0,0,0,0,0,0,0,0,0,0,0,0,0,0,0,0"/>
                  </v:shape>
                  <v:shape id="Freeform 7630" o:spid="_x0000_s1218" style="position:absolute;left:4270;top:7812;width:1275;height:4131;visibility:visible;mso-wrap-style:square;v-text-anchor:top" coordsize="1275,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jPjxAAAAN0AAAAPAAAAZHJzL2Rvd25yZXYueG1sRI9Bi8Iw&#10;FITvwv6H8Bb2IpoqWKUaZVlUtkerHrw9mmdbbF5KE233328EweMwM98wq01vavGg1lWWFUzGEQji&#10;3OqKCwWn4260AOE8ssbaMin4Iweb9cdghYm2HR/okflCBAi7BBWU3jeJlC4vyaAb24Y4eFfbGvRB&#10;toXULXYBbmo5jaJYGqw4LJTY0E9J+S27GwUYD4fpIt+7NO30xe3vUbY9n5T6+uy/lyA89f4dfrV/&#10;tYL5fBbD8014AnL9DwAA//8DAFBLAQItABQABgAIAAAAIQDb4fbL7gAAAIUBAAATAAAAAAAAAAAA&#10;AAAAAAAAAABbQ29udGVudF9UeXBlc10ueG1sUEsBAi0AFAAGAAgAAAAhAFr0LFu/AAAAFQEAAAsA&#10;AAAAAAAAAAAAAAAAHwEAAF9yZWxzLy5yZWxzUEsBAi0AFAAGAAgAAAAhAKYSM+PEAAAA3QAAAA8A&#10;AAAAAAAAAAAAAAAABwIAAGRycy9kb3ducmV2LnhtbFBLBQYAAAAAAwADALcAAAD4AgAAAAA=&#10;" path="m449,1385r-3,l646,2050r3,l449,1385e" fillcolor="#231f20" stroked="f">
                    <v:path arrowok="t" o:connecttype="custom" o:connectlocs="449,9197;446,9197;646,9862;649,9862;449,9197" o:connectangles="0,0,0,0,0"/>
                  </v:shape>
                  <v:shape id="Freeform 7629" o:spid="_x0000_s1219" style="position:absolute;left:4270;top:7812;width:1275;height:4131;visibility:visible;mso-wrap-style:square;v-text-anchor:top" coordsize="1275,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pZ4xAAAAN0AAAAPAAAAZHJzL2Rvd25yZXYueG1sRI9Bi8Iw&#10;FITvgv8hPMGLaLqCVrpGEVnFHq162NujeduWbV5KE23990ZY2OMwM98w621vavGg1lWWFXzMIhDE&#10;udUVFwqul8N0BcJ5ZI21ZVLwJAfbzXCwxkTbjs/0yHwhAoRdggpK75tESpeXZNDNbEMcvB/bGvRB&#10;toXULXYBbmo5j6KlNFhxWCixoX1J+W92NwpwOZmkq/zo0rTT3+54j7Kv21Wp8ajffYLw1Pv/8F/7&#10;pBXE8SKG95vwBOTmBQAA//8DAFBLAQItABQABgAIAAAAIQDb4fbL7gAAAIUBAAATAAAAAAAAAAAA&#10;AAAAAAAAAABbQ29udGVudF9UeXBlc10ueG1sUEsBAi0AFAAGAAgAAAAhAFr0LFu/AAAAFQEAAAsA&#10;AAAAAAAAAAAAAAAAHwEAAF9yZWxzLy5yZWxzUEsBAi0AFAAGAAgAAAAhAMlelnjEAAAA3QAAAA8A&#10;AAAAAAAAAAAAAAAABwIAAGRycy9kb3ducmV2LnhtbFBLBQYAAAAAAwADALcAAAD4AgAAAAA=&#10;" path="m607,2079r274,939l882,3018r2,l884,3017,611,2084r7,l607,2079e" fillcolor="#231f20" stroked="f">
                    <v:path arrowok="t" o:connecttype="custom" o:connectlocs="607,9891;881,10830;882,10830;884,10830;884,10829;611,9896;618,9896;607,9891" o:connectangles="0,0,0,0,0,0,0,0"/>
                  </v:shape>
                  <v:shape id="Freeform 7628" o:spid="_x0000_s1220" style="position:absolute;left:4270;top:7812;width:1275;height:4131;visibility:visible;mso-wrap-style:square;v-text-anchor:top" coordsize="1275,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QIKwwAAAN0AAAAPAAAAZHJzL2Rvd25yZXYueG1sRE9Na8JA&#10;EL0X+h+WEbyEZqNgDNFViqiYY1N76G3IjkkwOxuyq0n/ffdQ6PHxvrf7yXTiSYNrLStYxAkI4srq&#10;lmsF18/TWwbCeWSNnWVS8EMO9rvXly3m2o78Qc/S1yKEsMtRQeN9n0vpqoYMutj2xIG72cGgD3Co&#10;pR5wDOGmk8skSaXBlkNDgz0dGqru5cMowDSKiqw6u6IY9bc7P5Ly+HVVaj6b3jcgPE3+X/znvmgF&#10;6/UqzA1vwhOQu18AAAD//wMAUEsBAi0AFAAGAAgAAAAhANvh9svuAAAAhQEAABMAAAAAAAAAAAAA&#10;AAAAAAAAAFtDb250ZW50X1R5cGVzXS54bWxQSwECLQAUAAYACAAAACEAWvQsW78AAAAVAQAACwAA&#10;AAAAAAAAAAAAAAAfAQAAX3JlbHMvLnJlbHNQSwECLQAUAAYACAAAACEAuMECCsMAAADdAAAADwAA&#10;AAAAAAAAAAAAAAAHAgAAZHJzL2Rvd25yZXYueG1sUEsFBgAAAAADAAMAtwAAAPcCAAAAAA==&#10;" path="m618,2084r-7,l663,2105r273,909l939,3014,665,2103r-47,-19e" fillcolor="#231f20" stroked="f">
                    <v:path arrowok="t" o:connecttype="custom" o:connectlocs="618,9896;611,9896;663,9917;936,10826;939,10826;665,9915;618,9896" o:connectangles="0,0,0,0,0,0,0"/>
                  </v:shape>
                  <v:shape id="Freeform 7627" o:spid="_x0000_s1221" style="position:absolute;left:4270;top:7812;width:1275;height:4131;visibility:visible;mso-wrap-style:square;v-text-anchor:top" coordsize="1275,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aeRxgAAAN0AAAAPAAAAZHJzL2Rvd25yZXYueG1sRI9Ba8JA&#10;FITvBf/D8oReRDcWatLUVaS0wRwb48HbI/uahGbfhuxq0n/fFQo9DjPzDbPdT6YTNxpca1nBehWB&#10;IK6sbrlWUJ4+lgkI55E1dpZJwQ852O9mD1tMtR35k26Fr0WAsEtRQeN9n0rpqoYMupXtiYP3ZQeD&#10;PsihlnrAMcBNJ5+iaCMNthwWGuzpraHqu7gaBbhZLPKkylyej/rismtUvJ9LpR7n0+EVhKfJ/4f/&#10;2ketII6fX+D+JjwBufsFAAD//wMAUEsBAi0AFAAGAAgAAAAhANvh9svuAAAAhQEAABMAAAAAAAAA&#10;AAAAAAAAAAAAAFtDb250ZW50X1R5cGVzXS54bWxQSwECLQAUAAYACAAAACEAWvQsW78AAAAVAQAA&#10;CwAAAAAAAAAAAAAAAAAfAQAAX3JlbHMvLnJlbHNQSwECLQAUAAYACAAAACEA142nkcYAAADdAAAA&#10;DwAAAAAAAAAAAAAAAAAHAgAAZHJzL2Rvd25yZXYueG1sUEsFBgAAAAADAAMAtwAAAPoCAAAAAA==&#10;" path="m1069,3659r137,472l1209,4131r,-1l1072,3659r-3,e" fillcolor="#231f20" stroked="f">
                    <v:path arrowok="t" o:connecttype="custom" o:connectlocs="1069,11471;1206,11943;1209,11943;1209,11942;1072,11471;1069,11471" o:connectangles="0,0,0,0,0,0"/>
                  </v:shape>
                  <v:shape id="Freeform 7626" o:spid="_x0000_s1222" style="position:absolute;left:4270;top:7812;width:1275;height:4131;visibility:visible;mso-wrap-style:square;v-text-anchor:top" coordsize="1275,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8SxwgAAAN0AAAAPAAAAZHJzL2Rvd25yZXYueG1sRE+7bsIw&#10;FN0r8Q/WRWJB4LRDiAIGIdSiZmwIA9tVfJtEja+j2Hnw9/VQqePReR9Os2nFSL1rLCt43UYgiEur&#10;G64UFLePTQLCeWSNrWVS8CQHp+Pi5YCpthN/0Zj7SoQQdikqqL3vUildWZNBt7UdceC+bW/QB9hX&#10;Uvc4hXDTyrcoiqXBhkNDjR1daip/8sEowHi9zpLy6rJs0g93HaL8/V4otVrO5z0IT7P/F/+5P7WC&#10;3S4O+8Ob8ATk8RcAAP//AwBQSwECLQAUAAYACAAAACEA2+H2y+4AAACFAQAAEwAAAAAAAAAAAAAA&#10;AAAAAAAAW0NvbnRlbnRfVHlwZXNdLnhtbFBLAQItABQABgAIAAAAIQBa9CxbvwAAABUBAAALAAAA&#10;AAAAAAAAAAAAAB8BAABfcmVscy8ucmVsc1BLAQItABQABgAIAAAAIQCI28SxwgAAAN0AAAAPAAAA&#10;AAAAAAAAAAAAAAcCAABkcnMvZG93bnJldi54bWxQSwUGAAAAAAMAAwC3AAAA9gIAAAAA&#10;" path="m1134,3663r-2,l1132,3664r140,467l1275,4131,1134,3663e" fillcolor="#231f20" stroked="f">
                    <v:path arrowok="t" o:connecttype="custom" o:connectlocs="1134,11475;1132,11475;1132,11476;1272,11943;1275,11943;1134,11475" o:connectangles="0,0,0,0,0,0"/>
                  </v:shape>
                  <v:shape id="Picture 7625" o:spid="_x0000_s1223" type="#_x0000_t75" style="position:absolute;left:-10;top:7724;width:8861;height:4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E28xAAAAN0AAAAPAAAAZHJzL2Rvd25yZXYueG1sRI/disIw&#10;FITvBd8hHME7TfXCn65pEcFdUbxQ9wEOzdm2bHNSkljr228WBC+HmfmG2eS9aURHzteWFcymCQji&#10;wuqaSwXft/1kBcIHZI2NZVLwJA95NhxsMNX2wRfqrqEUEcI+RQVVCG0qpS8qMuintiWO3o91BkOU&#10;rpTa4SPCTSPnSbKQBmuOCxW2tKuo+L3eTaScnok7fjo7P66/Vqfips+SzkqNR/32A0SgPrzDr/ZB&#10;K1guFzP4fxOfgMz+AAAA//8DAFBLAQItABQABgAIAAAAIQDb4fbL7gAAAIUBAAATAAAAAAAAAAAA&#10;AAAAAAAAAABbQ29udGVudF9UeXBlc10ueG1sUEsBAi0AFAAGAAgAAAAhAFr0LFu/AAAAFQEAAAsA&#10;AAAAAAAAAAAAAAAAHwEAAF9yZWxzLy5yZWxzUEsBAi0AFAAGAAgAAAAhAPogTbzEAAAA3QAAAA8A&#10;AAAAAAAAAAAAAAAABwIAAGRycy9kb3ducmV2LnhtbFBLBQYAAAAAAwADALcAAAD4AgAAAAA=&#10;">
                    <v:imagedata r:id="rId11" o:title=""/>
                  </v:shape>
                </v:group>
                <v:group id="Group 7605" o:spid="_x0000_s1224" style="position:absolute;left:-10;top:11943;width:10788;height:2069" coordorigin="-10,11943" coordsize="10788,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YBoxgAAAN0AAAAPAAAAZHJzL2Rvd25yZXYueG1sRI9Li8JA&#10;EITvC/6HoYW9rZO4+CA6isju4kEEHyDemkybBDM9ITObxH/vCILHoqq+oubLzpSiodoVlhXEgwgE&#10;cWp1wZmC0/H3awrCeWSNpWVScCcHy0XvY46Jti3vqTn4TAQIuwQV5N5XiZQuzcmgG9iKOHhXWxv0&#10;QdaZ1DW2AW5KOYyisTRYcFjIsaJ1Tunt8G8U/LXYrr7jn2Z7u67vl+Nod97GpNRnv1vNQHjq/Dv8&#10;am+0gslkPITnm/AE5OIBAAD//wMAUEsBAi0AFAAGAAgAAAAhANvh9svuAAAAhQEAABMAAAAAAAAA&#10;AAAAAAAAAAAAAFtDb250ZW50X1R5cGVzXS54bWxQSwECLQAUAAYACAAAACEAWvQsW78AAAAVAQAA&#10;CwAAAAAAAAAAAAAAAAAfAQAAX3JlbHMvLnJlbHNQSwECLQAUAAYACAAAACEAH6WAaMYAAADdAAAA&#10;DwAAAAAAAAAAAAAAAAAHAgAAZHJzL2Rvd25yZXYueG1sUEsFBgAAAAADAAMAtwAAAPoCAAAAAA==&#10;">
                  <v:shape id="Freeform 7623" o:spid="_x0000_s1225" style="position:absolute;left:-10;top:11946;width:10788;height:1249;visibility:visible;mso-wrap-style:square;v-text-anchor:top" coordsize="10772,20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PybxQAAAN0AAAAPAAAAZHJzL2Rvd25yZXYueG1sRI9BawIx&#10;FITvQv9DeIXeNKuCymqUKhQ8CVpLPT43z83i5mVJoq799UYoeBxm5htmtmhtLa7kQ+VYQb+XgSAu&#10;nK64VLD//upOQISIrLF2TAruFGAxf+vMMNfuxlu67mIpEoRDjgpMjE0uZSgMWQw91xAn7+S8xZik&#10;L6X2eEtwW8tBlo2kxYrTgsGGVoaK8+5iFUxW9822vwz+sNn//ZTHwe/SHIdKfby3n1MQkdr4Cv+3&#10;11rBeDwawvNNegJy/gAAAP//AwBQSwECLQAUAAYACAAAACEA2+H2y+4AAACFAQAAEwAAAAAAAAAA&#10;AAAAAAAAAAAAW0NvbnRlbnRfVHlwZXNdLnhtbFBLAQItABQABgAIAAAAIQBa9CxbvwAAABUBAAAL&#10;AAAAAAAAAAAAAAAAAB8BAABfcmVscy8ucmVsc1BLAQItABQABgAIAAAAIQDvxPybxQAAAN0AAAAP&#10;AAAAAAAAAAAAAAAAAAcCAABkcnMvZG93bnJldi54bWxQSwUGAAAAAAMAAwC3AAAA+QIAAAAA&#10;" adj="-11796480,,5400" path="m,3l,2069r10772,l10772,3,,3e" fillcolor="#00c2f3" stroked="f">
                    <v:stroke joinstyle="round"/>
                    <v:formulas/>
                    <v:path arrowok="t" o:connecttype="custom" o:connectlocs="0,7211;0,8459;10788,8459;10788,7211;0,7211" o:connectangles="0,0,0,0,0" textboxrect="0,0,10772,2069"/>
                    <v:textbox>
                      <w:txbxContent>
                        <w:p w14:paraId="778FF9FA" w14:textId="77777777" w:rsidR="00476B1A" w:rsidRPr="000703FA" w:rsidRDefault="00476B1A" w:rsidP="00307077">
                          <w:pPr>
                            <w:jc w:val="right"/>
                            <w:rPr>
                              <w:rFonts w:cs="Arial"/>
                              <w:color w:val="FFFFFF"/>
                              <w:sz w:val="72"/>
                            </w:rPr>
                          </w:pPr>
                          <w:proofErr w:type="spellStart"/>
                          <w:r w:rsidRPr="002B28EE">
                            <w:rPr>
                              <w:rFonts w:cs="Arial"/>
                              <w:color w:val="FFFFFF"/>
                              <w:sz w:val="72"/>
                            </w:rPr>
                            <w:t>Учебное</w:t>
                          </w:r>
                          <w:proofErr w:type="spellEnd"/>
                          <w:r w:rsidRPr="002B28EE">
                            <w:rPr>
                              <w:rFonts w:cs="Arial"/>
                              <w:color w:val="FFFFFF"/>
                              <w:sz w:val="72"/>
                            </w:rPr>
                            <w:t xml:space="preserve"> </w:t>
                          </w:r>
                          <w:proofErr w:type="spellStart"/>
                          <w:r w:rsidRPr="002B28EE">
                            <w:rPr>
                              <w:rFonts w:cs="Arial"/>
                              <w:color w:val="FFFFFF"/>
                              <w:sz w:val="72"/>
                            </w:rPr>
                            <w:t>пособие</w:t>
                          </w:r>
                          <w:proofErr w:type="spellEnd"/>
                        </w:p>
                      </w:txbxContent>
                    </v:textbox>
                  </v:shape>
                  <v:shape id="Freeform 7622" o:spid="_x0000_s1226" style="position:absolute;top:11943;width:10772;height:2069;visibility:visible;mso-wrap-style:square;v-text-anchor:top" coordsize="1077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Q3sxAAAAN0AAAAPAAAAZHJzL2Rvd25yZXYueG1sRI9Ba8JA&#10;FITvQv/D8gq96UaRWFJXKUWlPVY9tLdH9rkJ5r2N2VXjv+8WBI/DzHzDzJc9N+pCXai9GBiPMlAk&#10;pbe1OAP73Xr4CipEFIuNFzJwowDLxdNgjoX1V/mmyzY6lSASCjRQxdgWWoeyIsYw8i1J8g6+Y4xJ&#10;dk7bDq8Jzo2eZFmuGWtJCxW29FFRedye2cCP3rhxy+wmq359Is5/p/vblzEvz/37G6hIfXyE7+1P&#10;a2A2y6fw/yY9Ab34AwAA//8DAFBLAQItABQABgAIAAAAIQDb4fbL7gAAAIUBAAATAAAAAAAAAAAA&#10;AAAAAAAAAABbQ29udGVudF9UeXBlc10ueG1sUEsBAi0AFAAGAAgAAAAhAFr0LFu/AAAAFQEAAAsA&#10;AAAAAAAAAAAAAAAAHwEAAF9yZWxzLy5yZWxzUEsBAi0AFAAGAAgAAAAhAE0BDezEAAAA3QAAAA8A&#10;AAAAAAAAAAAAAAAABwIAAGRycy9kb3ducmV2LnhtbFBLBQYAAAAAAwADALcAAAD4AgAAAAA=&#10;" path="m352,l220,r-1,3l354,3,352,e" fillcolor="#00c2f3" stroked="f">
                    <v:path arrowok="t" o:connecttype="custom" o:connectlocs="352,11943;220,11943;219,11946;354,11946;352,11943" o:connectangles="0,0,0,0,0"/>
                  </v:shape>
                  <v:shape id="Freeform 7621" o:spid="_x0000_s1227" style="position:absolute;top:11943;width:10772;height:2069;visibility:visible;mso-wrap-style:square;v-text-anchor:top" coordsize="1077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ah3xQAAAN0AAAAPAAAAZHJzL2Rvd25yZXYueG1sRI9Ba8JA&#10;FITvQv/D8gRvulFslOgqpdTSHms91Nsj+9wE896m2a3Gf98tFDwOM/MNs9723KgLdaH2YmA6yUCR&#10;lN7W4gwcPnfjJagQUSw2XsjAjQJsNw+DNRbWX+WDLvvoVIJIKNBAFWNbaB3KihjDxLckyTv5jjEm&#10;2TltO7wmODd6lmW5ZqwlLVTY0nNF5Xn/wwa+9Kubtsxu9tLvvonz4/xwezdmNOyfVqAi9fEe/m+/&#10;WQOLRf4If2/SE9CbXwAAAP//AwBQSwECLQAUAAYACAAAACEA2+H2y+4AAACFAQAAEwAAAAAAAAAA&#10;AAAAAAAAAAAAW0NvbnRlbnRfVHlwZXNdLnhtbFBLAQItABQABgAIAAAAIQBa9CxbvwAAABUBAAAL&#10;AAAAAAAAAAAAAAAAAB8BAABfcmVscy8ucmVsc1BLAQItABQABgAIAAAAIQAiTah3xQAAAN0AAAAP&#10;AAAAAAAAAAAAAAAAAAcCAABkcnMvZG93bnJldi54bWxQSwUGAAAAAAMAAwC3AAAA+QIAAAAA&#10;" path="m602,l516,r-1,3l604,3,602,e" fillcolor="#00c2f3" stroked="f">
                    <v:path arrowok="t" o:connecttype="custom" o:connectlocs="602,11943;516,11943;515,11946;604,11946;602,11943" o:connectangles="0,0,0,0,0"/>
                  </v:shape>
                  <v:shape id="Freeform 7620" o:spid="_x0000_s1228" style="position:absolute;top:11943;width:10772;height:2069;visibility:visible;mso-wrap-style:square;v-text-anchor:top" coordsize="1077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zYAxAAAAN0AAAAPAAAAZHJzL2Rvd25yZXYueG1sRI9Ba8JA&#10;FITvBf/D8oTe6kaRWFJXKVKlHms96O2Rfd2E5r2N2a3Gf+8WBI/DzHzDzJc9N+pMXai9GBiPMlAk&#10;pbe1OAP77/XLK6gQUSw2XsjAlQIsF4OnORbWX+SLzrvoVIJIKNBAFWNbaB3KihjDyLckyfvxHWNM&#10;snPadnhJcG70JMtyzVhLWqiwpVVF5e/ujw0c9MaNW2Y3+ejXJ+L8ON1ft8Y8D/v3N1CR+vgI39uf&#10;1sBslufw/yY9Ab24AQAA//8DAFBLAQItABQABgAIAAAAIQDb4fbL7gAAAIUBAAATAAAAAAAAAAAA&#10;AAAAAAAAAABbQ29udGVudF9UeXBlc10ueG1sUEsBAi0AFAAGAAgAAAAhAFr0LFu/AAAAFQEAAAsA&#10;AAAAAAAAAAAAAAAAHwEAAF9yZWxzLy5yZWxzUEsBAi0AFAAGAAgAAAAhANKfNgDEAAAA3QAAAA8A&#10;AAAAAAAAAAAAAAAABwIAAGRycy9kb3ducmV2LnhtbFBLBQYAAAAAAwADALcAAAD4AgAAAAA=&#10;" path="m1173,l1014,r,3l1173,3r,-3e" fillcolor="#00c2f3" stroked="f">
                    <v:path arrowok="t" o:connecttype="custom" o:connectlocs="1173,11943;1014,11943;1014,11946;1173,11946;1173,11943" o:connectangles="0,0,0,0,0"/>
                  </v:shape>
                  <v:shape id="Freeform 7619" o:spid="_x0000_s1229" style="position:absolute;top:11943;width:10772;height:2069;visibility:visible;mso-wrap-style:square;v-text-anchor:top" coordsize="1077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5ObxAAAAN0AAAAPAAAAZHJzL2Rvd25yZXYueG1sRI9Ba8JA&#10;FITvhf6H5RW81Y1SkhJdRUot9qj1oLdH9rkJ5r1Ns1uN/74rFHocZuYbZr4cuFUX6kPjxcBknIEi&#10;qbxtxBnYf62fX0GFiGKx9UIGbhRguXh8mGNp/VW2dNlFpxJEQokG6hi7UutQ1cQYxr4jSd7J94wx&#10;yd5p2+M1wbnV0yzLNWMjaaHGjt5qqs67HzZw0B9u0jG76fuw/ibOjy/726cxo6dhNQMVaYj/4b/2&#10;xhooiryA+5v0BPTiFwAA//8DAFBLAQItABQABgAIAAAAIQDb4fbL7gAAAIUBAAATAAAAAAAAAAAA&#10;AAAAAAAAAABbQ29udGVudF9UeXBlc10ueG1sUEsBAi0AFAAGAAgAAAAhAFr0LFu/AAAAFQEAAAsA&#10;AAAAAAAAAAAAAAAAHwEAAF9yZWxzLy5yZWxzUEsBAi0AFAAGAAgAAAAhAL3Tk5vEAAAA3QAAAA8A&#10;AAAAAAAAAAAAAAAABwIAAGRycy9kb3ducmV2LnhtbFBLBQYAAAAAAwADALcAAAD4AgAAAAA=&#10;" path="m1513,r-64,l1449,3r66,l1513,e" fillcolor="#00c2f3" stroked="f">
                    <v:path arrowok="t" o:connecttype="custom" o:connectlocs="1513,11943;1449,11943;1449,11946;1515,11946;1513,11943" o:connectangles="0,0,0,0,0"/>
                  </v:shape>
                  <v:shape id="Freeform 7618" o:spid="_x0000_s1230" style="position:absolute;top:11943;width:10772;height:2069;visibility:visible;mso-wrap-style:square;v-text-anchor:top" coordsize="1077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fpwQAAAN0AAAAPAAAAZHJzL2Rvd25yZXYueG1sRE9La8JA&#10;EL4L/odlhN50o5RYUlcR0WKPPg7tbchON6GZ2Zjdavz37qHg8eN7L1Y9N+pKXai9GJhOMlAkpbe1&#10;OAPn0278BipEFIuNFzJwpwCr5XCwwML6mxzoeoxOpRAJBRqoYmwLrUNZEWOY+JYkcT++Y4wJdk7b&#10;Dm8pnBs9y7JcM9aSGipsaVNR+Xv8YwNf+sNNW2Y32/a7C3H+/Xq+fxrzMurX76Ai9fEp/nfvrYH5&#10;PE9z05v0BPTyAQAA//8DAFBLAQItABQABgAIAAAAIQDb4fbL7gAAAIUBAAATAAAAAAAAAAAAAAAA&#10;AAAAAABbQ29udGVudF9UeXBlc10ueG1sUEsBAi0AFAAGAAgAAAAhAFr0LFu/AAAAFQEAAAsAAAAA&#10;AAAAAAAAAAAAHwEAAF9yZWxzLy5yZWxzUEsBAi0AFAAGAAgAAAAhAMxMB+nBAAAA3QAAAA8AAAAA&#10;AAAAAAAAAAAABwIAAGRycy9kb3ducmV2LnhtbFBLBQYAAAAAAwADALcAAAD1AgAAAAA=&#10;" path="m2104,l1882,r,3l2107,3,2104,e" fillcolor="#00c2f3" stroked="f">
                    <v:path arrowok="t" o:connecttype="custom" o:connectlocs="2104,11943;1882,11943;1882,11946;2107,11946;2104,11943" o:connectangles="0,0,0,0,0"/>
                  </v:shape>
                  <v:shape id="Freeform 7617" o:spid="_x0000_s1231" style="position:absolute;top:11943;width:10772;height:2069;visibility:visible;mso-wrap-style:square;v-text-anchor:top" coordsize="1077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JyxQAAAN0AAAAPAAAAZHJzL2Rvd25yZXYueG1sRI9Ba8JA&#10;FITvhf6H5RW81Y0isUZXKaVKe6z1oLdH9rkJ5r1Ns6vGf98tFDwOM/MNs1j13KgLdaH2YmA0zECR&#10;lN7W4gzsvtfPL6BCRLHYeCEDNwqwWj4+LLCw/ipfdNlGpxJEQoEGqhjbQutQVsQYhr4lSd7Rd4wx&#10;yc5p2+E1wbnR4yzLNWMtaaHClt4qKk/bMxvY640btcxu/N6vf4jzw2R3+zRm8NS/zkFF6uM9/N/+&#10;sAam03wGf2/SE9DLXwAAAP//AwBQSwECLQAUAAYACAAAACEA2+H2y+4AAACFAQAAEwAAAAAAAAAA&#10;AAAAAAAAAAAAW0NvbnRlbnRfVHlwZXNdLnhtbFBLAQItABQABgAIAAAAIQBa9CxbvwAAABUBAAAL&#10;AAAAAAAAAAAAAAAAAB8BAABfcmVscy8ucmVsc1BLAQItABQABgAIAAAAIQCjAKJyxQAAAN0AAAAP&#10;AAAAAAAAAAAAAAAAAAcCAABkcnMvZG93bnJldi54bWxQSwUGAAAAAAMAAwC3AAAA+QIAAAAA&#10;" path="m2873,r-68,l2803,3r71,l2873,e" fillcolor="#00c2f3" stroked="f">
                    <v:path arrowok="t" o:connecttype="custom" o:connectlocs="2873,11943;2805,11943;2803,11946;2874,11946;2873,11943" o:connectangles="0,0,0,0,0"/>
                  </v:shape>
                  <v:shape id="Freeform 7616" o:spid="_x0000_s1232" style="position:absolute;top:11943;width:10772;height:2069;visibility:visible;mso-wrap-style:square;v-text-anchor:top" coordsize="1077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50ywQAAAN0AAAAPAAAAZHJzL2Rvd25yZXYueG1sRE9Na8JA&#10;EL0X/A/LCN7qRhEjqauIqLTHqgd7G7LTTWhmNmZXjf++eyj0+Hjfy3XPjbpTF2ovBibjDBRJ6W0t&#10;zsD5tH9dgAoRxWLjhQw8KcB6NXhZYmH9Qz7pfoxOpRAJBRqoYmwLrUNZEWMY+5Ykcd++Y4wJdk7b&#10;Dh8pnBs9zbK5ZqwlNVTY0rai8ud4YwMXfXCTltlNd/3+Sjz/mp2fH8aMhv3mDVSkPv6L/9zv1kCe&#10;52l/epOegF79AgAA//8DAFBLAQItABQABgAIAAAAIQDb4fbL7gAAAIUBAAATAAAAAAAAAAAAAAAA&#10;AAAAAABbQ29udGVudF9UeXBlc10ueG1sUEsBAi0AFAAGAAgAAAAhAFr0LFu/AAAAFQEAAAsAAAAA&#10;AAAAAAAAAAAAHwEAAF9yZWxzLy5yZWxzUEsBAi0AFAAGAAgAAAAhALfjnTLBAAAA3QAAAA8AAAAA&#10;AAAAAAAAAAAABwIAAGRycy9kb3ducmV2LnhtbFBLBQYAAAAAAwADALcAAAD1AgAAAAA=&#10;" path="m3516,l3225,r,3l3516,3r,-3e" fillcolor="#00c2f3" stroked="f">
                    <v:path arrowok="t" o:connecttype="custom" o:connectlocs="3516,11943;3225,11943;3225,11946;3516,11946;3516,11943" o:connectangles="0,0,0,0,0"/>
                  </v:shape>
                  <v:shape id="Freeform 7615" o:spid="_x0000_s1233" style="position:absolute;top:11943;width:10772;height:2069;visibility:visible;mso-wrap-style:square;v-text-anchor:top" coordsize="1077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zipxAAAAN0AAAAPAAAAZHJzL2Rvd25yZXYueG1sRI9Ba8JA&#10;FITvhf6H5RV6q5uImBJdRUqV9qj1oLdH9rkJ5r1Ns1uN/74rFHocZuYbZr4cuFUX6kPjxUA+ykCR&#10;VN424gzsv9Yvr6BCRLHYeiEDNwqwXDw+zLG0/ipbuuyiUwkioUQDdYxdqXWoamIMI9+RJO/ke8aY&#10;ZO+07fGa4NzqcZZNNWMjaaHGjt5qqs67HzZw0BuXd8xu/D6sv4mnx8n+9mnM89OwmoGKNMT/8F/7&#10;wxooiiKH+5v0BPTiFwAA//8DAFBLAQItABQABgAIAAAAIQDb4fbL7gAAAIUBAAATAAAAAAAAAAAA&#10;AAAAAAAAAABbQ29udGVudF9UeXBlc10ueG1sUEsBAi0AFAAGAAgAAAAhAFr0LFu/AAAAFQEAAAsA&#10;AAAAAAAAAAAAAAAAHwEAAF9yZWxzLy5yZWxzUEsBAi0AFAAGAAgAAAAhANivOKnEAAAA3QAAAA8A&#10;AAAAAAAAAAAAAAAABwIAAGRycy9kb3ducmV2LnhtbFBLBQYAAAAAAwADALcAAAD4AgAAAAA=&#10;" path="m4472,l4340,r-2,3l4472,3r,-3e" fillcolor="#00c2f3" stroked="f">
                    <v:path arrowok="t" o:connecttype="custom" o:connectlocs="4472,11943;4340,11943;4338,11946;4472,11946;4472,11943" o:connectangles="0,0,0,0,0"/>
                  </v:shape>
                  <v:shape id="Freeform 7614" o:spid="_x0000_s1234" style="position:absolute;top:11943;width:10772;height:2069;visibility:visible;mso-wrap-style:square;v-text-anchor:top" coordsize="1077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abexAAAAN0AAAAPAAAAZHJzL2Rvd25yZXYueG1sRI9Ba8JA&#10;FITvQv/D8gredGMoRqKrlKLFHqse2tsj+9yE5r1Ns6vGf98tFHocZuYbZrUZuFVX6kPjxcBsmoEi&#10;qbxtxBk4HXeTBagQUSy2XsjAnQJs1g+jFZbW3+SdrofoVIJIKNFAHWNXah2qmhjD1HckyTv7njEm&#10;2Ttte7wlOLc6z7K5ZmwkLdTY0UtN1dfhwgY+9Kubdcwu3w67b+L559Pp/mbM+HF4XoKKNMT/8F97&#10;bw0URZHD75v0BPT6BwAA//8DAFBLAQItABQABgAIAAAAIQDb4fbL7gAAAIUBAAATAAAAAAAAAAAA&#10;AAAAAAAAAABbQ29udGVudF9UeXBlc10ueG1sUEsBAi0AFAAGAAgAAAAhAFr0LFu/AAAAFQEAAAsA&#10;AAAAAAAAAAAAAAAAHwEAAF9yZWxzLy5yZWxzUEsBAi0AFAAGAAgAAAAhACh9pt7EAAAA3QAAAA8A&#10;AAAAAAAAAAAAAAAABwIAAGRycy9kb3ducmV2LnhtbFBLBQYAAAAAAwADALcAAAD4AgAAAAA=&#10;" path="m5064,l4841,r-2,3l5065,3,5064,e" fillcolor="#00c2f3" stroked="f">
                    <v:path arrowok="t" o:connecttype="custom" o:connectlocs="5064,11943;4841,11943;4839,11946;5065,11946;5064,11943" o:connectangles="0,0,0,0,0"/>
                  </v:shape>
                  <v:shape id="Freeform 7613" o:spid="_x0000_s1235" style="position:absolute;top:11943;width:10772;height:2069;visibility:visible;mso-wrap-style:square;v-text-anchor:top" coordsize="1077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NFxQAAAN0AAAAPAAAAZHJzL2Rvd25yZXYueG1sRI9Pa8JA&#10;FMTvhX6H5RW81Y1/MCW6SpFa2qPWQ3t7ZJ+b0Ly3MbvV+O3dguBxmJnfMItVz406URdqLwZGwwwU&#10;SeltLc7A/mvz/AIqRBSLjRcycKEAq+XjwwIL68+ypdMuOpUgEgo0UMXYFlqHsiLGMPQtSfIOvmOM&#10;SXZO2w7PCc6NHmfZTDPWkhYqbGldUfm7+2MD3/rdjVpmN37rN0fi2c90f/k0ZvDUv85BRerjPXxr&#10;f1gDeZ5P4P9NegJ6eQUAAP//AwBQSwECLQAUAAYACAAAACEA2+H2y+4AAACFAQAAEwAAAAAAAAAA&#10;AAAAAAAAAAAAW0NvbnRlbnRfVHlwZXNdLnhtbFBLAQItABQABgAIAAAAIQBa9CxbvwAAABUBAAAL&#10;AAAAAAAAAAAAAAAAAB8BAABfcmVscy8ucmVsc1BLAQItABQABgAIAAAAIQBHMQNFxQAAAN0AAAAP&#10;AAAAAAAAAAAAAAAAAAcCAABkcnMvZG93bnJldi54bWxQSwUGAAAAAAMAAwC3AAAA+QIAAAAA&#10;" path="m5542,r-64,l5476,3r67,l5542,e" fillcolor="#00c2f3" stroked="f">
                    <v:path arrowok="t" o:connecttype="custom" o:connectlocs="5542,11943;5478,11943;5476,11946;5543,11946;5542,11943" o:connectangles="0,0,0,0,0"/>
                  </v:shape>
                  <v:shape id="Freeform 7612" o:spid="_x0000_s1236" style="position:absolute;top:11943;width:10772;height:2069;visibility:visible;mso-wrap-style:square;v-text-anchor:top" coordsize="1077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JsxxAAAAN0AAAAPAAAAZHJzL2Rvd25yZXYueG1sRI9Ba8JA&#10;FITvQv/D8gq96UYRU6KrlKKlPVY91Nsj+9wE897G7Fbjv+8WBI/DzHzDLFY9N+pCXai9GBiPMlAk&#10;pbe1OAP73Wb4CipEFIuNFzJwowCr5dNggYX1V/mmyzY6lSASCjRQxdgWWoeyIsYw8i1J8o6+Y4xJ&#10;dk7bDq8Jzo2eZNlMM9aSFips6b2i8rT9ZQM/+sONW2Y3WfebM/HsMN3fvox5ee7f5qAi9fERvrc/&#10;rYE8z6fw/yY9Ab38AwAA//8DAFBLAQItABQABgAIAAAAIQDb4fbL7gAAAIUBAAATAAAAAAAAAAAA&#10;AAAAAAAAAABbQ29udGVudF9UeXBlc10ueG1sUEsBAi0AFAAGAAgAAAAhAFr0LFu/AAAAFQEAAAsA&#10;AAAAAAAAAAAAAAAAHwEAAF9yZWxzLy5yZWxzUEsBAi0AFAAGAAgAAAAhAMjYmzHEAAAA3QAAAA8A&#10;AAAAAAAAAAAAAAAABwIAAGRycy9kb3ducmV2LnhtbFBLBQYAAAAAAwADALcAAAD4AgAAAAA=&#10;" path="m5747,r-64,l5681,3r67,l5747,e" fillcolor="#00c2f3" stroked="f">
                    <v:path arrowok="t" o:connecttype="custom" o:connectlocs="5747,11943;5683,11943;5681,11946;5748,11946;5747,11943" o:connectangles="0,0,0,0,0"/>
                  </v:shape>
                  <v:shape id="Freeform 7611" o:spid="_x0000_s1237" style="position:absolute;top:11943;width:10772;height:2069;visibility:visible;mso-wrap-style:square;v-text-anchor:top" coordsize="1077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6qxQAAAN0AAAAPAAAAZHJzL2Rvd25yZXYueG1sRI9Ba8JA&#10;FITvhf6H5RW81Y2ipkRXKVJLe9R6aG+P7HMTmvc2Zrca/71bEDwOM/MNs1j13KgTdaH2YmA0zECR&#10;lN7W4gzsvzbPL6BCRLHYeCEDFwqwWj4+LLCw/ixbOu2iUwkioUADVYxtoXUoK2IMQ9+SJO/gO8aY&#10;ZOe07fCc4NzocZbNNGMtaaHCltYVlb+7Pzbwrd/dqGV247d+cySe/Uz2l09jBk/96xxUpD7ew7f2&#10;hzWQ5/kU/t+kJ6CXVwAAAP//AwBQSwECLQAUAAYACAAAACEA2+H2y+4AAACFAQAAEwAAAAAAAAAA&#10;AAAAAAAAAAAAW0NvbnRlbnRfVHlwZXNdLnhtbFBLAQItABQABgAIAAAAIQBa9CxbvwAAABUBAAAL&#10;AAAAAAAAAAAAAAAAAB8BAABfcmVscy8ucmVsc1BLAQItABQABgAIAAAAIQCnlD6qxQAAAN0AAAAP&#10;AAAAAAAAAAAAAAAAAAcCAABkcnMvZG93bnJldi54bWxQSwUGAAAAAAMAAwC3AAAA+QIAAAAA&#10;" path="m6453,l6298,r-2,3l6454,3,6453,e" fillcolor="#00c2f3" stroked="f">
                    <v:path arrowok="t" o:connecttype="custom" o:connectlocs="6453,11943;6298,11943;6296,11946;6454,11946;6453,11943" o:connectangles="0,0,0,0,0"/>
                  </v:shape>
                  <v:shape id="Freeform 7610" o:spid="_x0000_s1238" style="position:absolute;top:11943;width:10772;height:2069;visibility:visible;mso-wrap-style:square;v-text-anchor:top" coordsize="1077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DdxAAAAN0AAAAPAAAAZHJzL2Rvd25yZXYueG1sRI9Ba8JA&#10;FITvhf6H5RW81Y1SkhJdRUot9qj1oLdH9rkJ5r1Ns1uN/74rFHocZuYbZr4cuFUX6kPjxcBknIEi&#10;qbxtxBnYf62fX0GFiGKx9UIGbhRguXh8mGNp/VW2dNlFpxJEQokG6hi7UutQ1cQYxr4jSd7J94wx&#10;yd5p2+M1wbnV0yzLNWMjaaHGjt5qqs67HzZw0B9u0jG76fuw/ibOjy/726cxo6dhNQMVaYj/4b/2&#10;xhooiiKH+5v0BPTiFwAA//8DAFBLAQItABQABgAIAAAAIQDb4fbL7gAAAIUBAAATAAAAAAAAAAAA&#10;AAAAAAAAAABbQ29udGVudF9UeXBlc10ueG1sUEsBAi0AFAAGAAgAAAAhAFr0LFu/AAAAFQEAAAsA&#10;AAAAAAAAAAAAAAAAHwEAAF9yZWxzLy5yZWxzUEsBAi0AFAAGAAgAAAAhAFdGoN3EAAAA3QAAAA8A&#10;AAAAAAAAAAAAAAAABwIAAGRycy9kb3ducmV2LnhtbFBLBQYAAAAAAwADALcAAAD4AgAAAAA=&#10;" path="m7932,l7709,r-1,3l7934,3,7932,e" fillcolor="#00c2f3" stroked="f">
                    <v:path arrowok="t" o:connecttype="custom" o:connectlocs="7932,11943;7709,11943;7708,11946;7934,11946;7932,11943" o:connectangles="0,0,0,0,0"/>
                  </v:shape>
                  <v:shape id="Freeform 7609" o:spid="_x0000_s1239" style="position:absolute;top:11943;width:10772;height:2069;visibility:visible;mso-wrap-style:square;v-text-anchor:top" coordsize="1077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gVGwQAAAN0AAAAPAAAAZHJzL2Rvd25yZXYueG1sRE9NawIx&#10;EL0X/A9hhN5qVilWVqOIVGmPfhz0NmzG7OLOZLuJuv77piD03R7vizdbdFyrG7Wh8mJgOMhAkRTe&#10;VuIMHPbrtwmoEFEs1l7IwIMCLOa9lxnm1t9lS7dddCqVSMjRQBljk2sdipIYw8A3JEk7+5YxJto6&#10;bVu8p3Ku9SjLxpqxkrRQYkOrkorL7soGjnrjhg2zG3126x/i8en98Pg25rXfLaegInXx3/xMf1kD&#10;Hwnw9yY9AT3/BQAA//8DAFBLAQItABQABgAIAAAAIQDb4fbL7gAAAIUBAAATAAAAAAAAAAAAAAAA&#10;AAAAAABbQ29udGVudF9UeXBlc10ueG1sUEsBAi0AFAAGAAgAAAAhAFr0LFu/AAAAFQEAAAsAAAAA&#10;AAAAAAAAAAAAHwEAAF9yZWxzLy5yZWxzUEsBAi0AFAAGAAgAAAAhADgKBUbBAAAA3QAAAA8AAAAA&#10;AAAAAAAAAAAABwIAAGRycy9kb3ducmV2LnhtbFBLBQYAAAAAAwADALcAAAD1AgAAAAA=&#10;" path="m8774,r-63,l8709,3r67,l8774,e" fillcolor="#00c2f3" stroked="f">
                    <v:path arrowok="t" o:connecttype="custom" o:connectlocs="8774,11943;8711,11943;8709,11946;8776,11946;8774,11943" o:connectangles="0,0,0,0,0"/>
                  </v:shape>
                  <v:shape id="Freeform 7608" o:spid="_x0000_s1240" style="position:absolute;top:11943;width:10772;height:2069;visibility:visible;mso-wrap-style:square;v-text-anchor:top" coordsize="1077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E0wQAAAN0AAAAPAAAAZHJzL2Rvd25yZXYueG1sRE9Na8JA&#10;EL0X/A/LCN7qRhEjqauIqLTHqgd7G7LTTWhmNmZXjf++eyj0+Hjfy3XPjbpTF2ovBibjDBRJ6W0t&#10;zsD5tH9dgAoRxWLjhQw8KcB6NXhZYmH9Qz7pfoxOpRAJBRqoYmwLrUNZEWMY+5Ykcd++Y4wJdk7b&#10;Dh8pnBs9zbK5ZqwlNVTY0rai8ud4YwMXfXCTltlNd/3+Sjz/mp2fH8aMhv3mDVSkPv6L/9zv1kCe&#10;52luepOegF79AgAA//8DAFBLAQItABQABgAIAAAAIQDb4fbL7gAAAIUBAAATAAAAAAAAAAAAAAAA&#10;AAAAAABbQ29udGVudF9UeXBlc10ueG1sUEsBAi0AFAAGAAgAAAAhAFr0LFu/AAAAFQEAAAsAAAAA&#10;AAAAAAAAAAAAHwEAAF9yZWxzLy5yZWxzUEsBAi0AFAAGAAgAAAAhAEmVkTTBAAAA3QAAAA8AAAAA&#10;AAAAAAAAAAAABwIAAGRycy9kb3ducmV2LnhtbFBLBQYAAAAAAwADALcAAAD1AgAAAAA=&#10;" path="m9435,r-64,l9370,3r67,l9435,e" fillcolor="#00c2f3" stroked="f">
                    <v:path arrowok="t" o:connecttype="custom" o:connectlocs="9435,11943;9371,11943;9370,11946;9437,11946;9435,11943" o:connectangles="0,0,0,0,0"/>
                  </v:shape>
                  <v:shape id="Freeform 7607" o:spid="_x0000_s1241" style="position:absolute;top:11943;width:10772;height:2069;visibility:visible;mso-wrap-style:square;v-text-anchor:top" coordsize="1077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TSvxQAAAN0AAAAPAAAAZHJzL2Rvd25yZXYueG1sRI9Ba8JA&#10;FITvhf6H5RV6qxtFTI2uUkot9VjrQW+P7HMTzHubZleN/74rFDwOM/MNM1/23KgzdaH2YmA4yECR&#10;lN7W4gxsf1Yvr6BCRLHYeCEDVwqwXDw+zLGw/iLfdN5EpxJEQoEGqhjbQutQVsQYBr4lSd7Bd4wx&#10;yc5p2+ElwbnRoyybaMZa0kKFLb1XVB43Jzaw059u2DK70Ue/+iWe7Mfb69qY56f+bQYqUh/v4f/2&#10;lzWQ5/kUbm/SE9CLPwAAAP//AwBQSwECLQAUAAYACAAAACEA2+H2y+4AAACFAQAAEwAAAAAAAAAA&#10;AAAAAAAAAAAAW0NvbnRlbnRfVHlwZXNdLnhtbFBLAQItABQABgAIAAAAIQBa9CxbvwAAABUBAAAL&#10;AAAAAAAAAAAAAAAAAB8BAABfcmVscy8ucmVsc1BLAQItABQABgAIAAAAIQAm2TSvxQAAAN0AAAAP&#10;AAAAAAAAAAAAAAAAAAcCAABkcnMvZG93bnJldi54bWxQSwUGAAAAAAMAAwC3AAAA+QIAAAAA&#10;" path="m10281,r-137,l10144,3r137,l10281,e" fillcolor="#00c2f3" stroked="f">
                    <v:path arrowok="t" o:connecttype="custom" o:connectlocs="10281,11943;10144,11943;10144,11946;10281,11946;10281,11943" o:connectangles="0,0,0,0,0"/>
                  </v:shape>
                  <v:shape id="Freeform 7606" o:spid="_x0000_s1242" style="position:absolute;top:11943;width:10772;height:2069;visibility:visible;mso-wrap-style:square;v-text-anchor:top" coordsize="10772,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0VwQAAAN0AAAAPAAAAZHJzL2Rvd25yZXYueG1sRE9NawIx&#10;EL0X/A9hBG81q4jKahSRKu2x6kFvw2bMLu5Mtpuo679vDoUeH+97ue64Vg9qQ+XFwGiYgSIpvK3E&#10;GTgdd+9zUCGiWKy9kIEXBVivem9LzK1/yjc9DtGpFCIhRwNljE2udShKYgxD35Ak7upbxphg67Rt&#10;8ZnCudbjLJtqxkpSQ4kNbUsqboc7GzjrvRs1zG780e1+iKeXyen1Zcyg320WoCJ18V/85/60Bmaz&#10;edqf3qQnoFe/AAAA//8DAFBLAQItABQABgAIAAAAIQDb4fbL7gAAAIUBAAATAAAAAAAAAAAAAAAA&#10;AAAAAABbQ29udGVudF9UeXBlc10ueG1sUEsBAi0AFAAGAAgAAAAhAFr0LFu/AAAAFQEAAAsAAAAA&#10;AAAAAAAAAAAAHwEAAF9yZWxzLy5yZWxzUEsBAi0AFAAGAAgAAAAhAII27RXBAAAA3QAAAA8AAAAA&#10;AAAAAAAAAAAABwIAAGRycy9kb3ducmV2LnhtbFBLBQYAAAAAAwADALcAAAD1AgAAAAA=&#10;" path="m10772,r-302,l10470,3r302,l10772,e" fillcolor="#00c2f3" stroked="f">
                    <v:path arrowok="t" o:connecttype="custom" o:connectlocs="10772,11943;10470,11943;10470,11946;10772,11946;10772,11943" o:connectangles="0,0,0,0,0"/>
                  </v:shape>
                </v:group>
                <v:group id="Group 7603" o:spid="_x0000_s1243" style="position:absolute;left:10470;top:11944;width:303;height:2" coordorigin="10470,11944" coordsize="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lxwAAAN0AAAAPAAAAZHJzL2Rvd25yZXYueG1sRI9Pa8JA&#10;FMTvBb/D8oTe6iaWVkldRYKKByk0KZTeHtlnEsy+Ddk1f759t1DocZiZ3zCb3Wga0VPnassK4kUE&#10;griwuuZSwWd+fFqDcB5ZY2OZFEzkYLedPWww0XbgD+ozX4oAYZeggsr7NpHSFRUZdAvbEgfvajuD&#10;PsiulLrDIcBNI5dR9CoN1hwWKmwprai4ZXej4DTgsH+OD/3ldk2n7/zl/esSk1KP83H/BsLT6P/D&#10;f+2zVrBarWP4fROegNz+AAAA//8DAFBLAQItABQABgAIAAAAIQDb4fbL7gAAAIUBAAATAAAAAAAA&#10;AAAAAAAAAAAAAABbQ29udGVudF9UeXBlc10ueG1sUEsBAi0AFAAGAAgAAAAhAFr0LFu/AAAAFQEA&#10;AAsAAAAAAAAAAAAAAAAAHwEAAF9yZWxzLy5yZWxzUEsBAi0AFAAGAAgAAAAhAF97+OXHAAAA3QAA&#10;AA8AAAAAAAAAAAAAAAAABwIAAGRycy9kb3ducmV2LnhtbFBLBQYAAAAAAwADALcAAAD7AgAAAAA=&#10;">
                  <v:shape id="Freeform 7604" o:spid="_x0000_s1244" style="position:absolute;left:10470;top:11944;width:303;height:2;visibility:visible;mso-wrap-style:square;v-text-anchor:top" coordsize="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Wk3xAAAAN0AAAAPAAAAZHJzL2Rvd25yZXYueG1sRI9BawIx&#10;FITvhf6H8ARvNasHldUoamnxWrf0/Nw8N4ubl22SurG/vikUehxm5htmvU22EzfyoXWsYDopQBDX&#10;TrfcKHivXp6WIEJE1tg5JgV3CrDdPD6ssdRu4De6nWIjMoRDiQpMjH0pZagNWQwT1xNn7+K8xZil&#10;b6T2OGS47eSsKObSYst5wWBPB0P19fRlFZyHtN99vFbSHMifP9Pz9/5qK6XGo7RbgYiU4n/4r33U&#10;ChaL5Qx+3+QnIDc/AAAA//8DAFBLAQItABQABgAIAAAAIQDb4fbL7gAAAIUBAAATAAAAAAAAAAAA&#10;AAAAAAAAAABbQ29udGVudF9UeXBlc10ueG1sUEsBAi0AFAAGAAgAAAAhAFr0LFu/AAAAFQEAAAsA&#10;AAAAAAAAAAAAAAAAHwEAAF9yZWxzLy5yZWxzUEsBAi0AFAAGAAgAAAAhALqZaTfEAAAA3QAAAA8A&#10;AAAAAAAAAAAAAAAABwIAAGRycy9kb3ducmV2LnhtbFBLBQYAAAAAAwADALcAAAD4AgAAAAA=&#10;" path="m,l302,e" filled="f" strokecolor="#00b0dd" strokeweight=".08328mm">
                    <v:path arrowok="t" o:connecttype="custom" o:connectlocs="0,0;302,0" o:connectangles="0,0"/>
                  </v:shape>
                </v:group>
                <v:group id="Group 7601" o:spid="_x0000_s1245" style="position:absolute;top:11943;width:220;height:3" coordorigin=",11943"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cMJxgAAAN0AAAAPAAAAZHJzL2Rvd25yZXYueG1sRI9Pi8Iw&#10;FMTvC36H8ARva1plV6lGEVnFgyz4B8Tbo3m2xealNNm2fvuNIHgcZuY3zHzZmVI0VLvCsoJ4GIEg&#10;Tq0uOFNwPm0+pyCcR9ZYWiYFD3KwXPQ+5pho2/KBmqPPRICwS1BB7n2VSOnSnAy6oa2Ig3eztUEf&#10;ZJ1JXWMb4KaUoyj6lgYLDgs5VrTOKb0f/4yCbYvtahz/NPv7bf24nr5+L/uYlBr0u9UMhKfOv8Ov&#10;9k4rmEymY3i+CU9ALv4BAAD//wMAUEsBAi0AFAAGAAgAAAAhANvh9svuAAAAhQEAABMAAAAAAAAA&#10;AAAAAAAAAAAAAFtDb250ZW50X1R5cGVzXS54bWxQSwECLQAUAAYACAAAACEAWvQsW78AAAAVAQAA&#10;CwAAAAAAAAAAAAAAAAAfAQAAX3JlbHMvLnJlbHNQSwECLQAUAAYACAAAACEAwOXDCcYAAADdAAAA&#10;DwAAAAAAAAAAAAAAAAAHAgAAZHJzL2Rvd25yZXYueG1sUEsFBgAAAAADAAMAtwAAAPoCAAAAAA==&#10;">
                  <v:shape id="Freeform 7602" o:spid="_x0000_s1246" style="position:absolute;top:11943;width:220;height:3;visibility:visible;mso-wrap-style:square;v-text-anchor:top"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R+cxQAAAN0AAAAPAAAAZHJzL2Rvd25yZXYueG1sRI/NasMw&#10;EITvgb6D2EJviZRQkuBECaGQ0kshdXrpbbE2tom0si3VP29fFQo9DjPzDbM/js6KnrpQe9awXCgQ&#10;xIU3NZcaPq/n+RZEiMgGrWfSMFGA4+FhtsfM+IE/qM9jKRKEQ4YaqhibTMpQVOQwLHxDnLyb7xzG&#10;JLtSmg6HBHdWrpRaS4c1p4UKG3qpqLjn307DfYUWo2qLd8OqrV9zO31dzlo/PY6nHYhIY/wP/7Xf&#10;jIbNZvsMv2/SE5CHHwAAAP//AwBQSwECLQAUAAYACAAAACEA2+H2y+4AAACFAQAAEwAAAAAAAAAA&#10;AAAAAAAAAAAAW0NvbnRlbnRfVHlwZXNdLnhtbFBLAQItABQABgAIAAAAIQBa9CxbvwAAABUBAAAL&#10;AAAAAAAAAAAAAAAAAB8BAABfcmVscy8ucmVsc1BLAQItABQABgAIAAAAIQBkPR+cxQAAAN0AAAAP&#10;AAAAAAAAAAAAAAAAAAcCAABkcnMvZG93bnJldi54bWxQSwUGAAAAAAMAAwC3AAAA+QIAAAAA&#10;" path="m220,l,,,3r219,l220,e" fillcolor="#00c2f3" stroked="f">
                    <v:path arrowok="t" o:connecttype="custom" o:connectlocs="220,11943;0,11943;0,11946;219,11946;220,11943" o:connectangles="0,0,0,0,0"/>
                  </v:shape>
                </v:group>
                <v:group id="Group 7599" o:spid="_x0000_s1247" style="position:absolute;left:352;top:11943;width:164;height:3" coordorigin="352,11943"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P7mxgAAAN0AAAAPAAAAZHJzL2Rvd25yZXYueG1sRI9Pi8Iw&#10;FMTvgt8hPGFvmlZxlWoUkXXZgyz4B8Tbo3m2xealNNm2fvuNIHgcZuY3zHLdmVI0VLvCsoJ4FIEg&#10;Tq0uOFNwPu2GcxDOI2ssLZOCBzlYr/q9JSbatnyg5ugzESDsElSQe18lUro0J4NuZCvi4N1sbdAH&#10;WWdS19gGuCnlOIo+pcGCw0KOFW1zSu/HP6Pgu8V2M4m/mv39tn1cT9Pfyz4mpT4G3WYBwlPn3+FX&#10;+0crmM3mU3i+CU9Arv4BAAD//wMAUEsBAi0AFAAGAAgAAAAhANvh9svuAAAAhQEAABMAAAAAAAAA&#10;AAAAAAAAAAAAAFtDb250ZW50X1R5cGVzXS54bWxQSwECLQAUAAYACAAAACEAWvQsW78AAAAVAQAA&#10;CwAAAAAAAAAAAAAAAAAfAQAAX3JlbHMvLnJlbHNQSwECLQAUAAYACAAAACEAIED+5sYAAADdAAAA&#10;DwAAAAAAAAAAAAAAAAAHAgAAZHJzL2Rvd25yZXYueG1sUEsFBgAAAAADAAMAtwAAAPoCAAAAAA==&#10;">
                  <v:shape id="Freeform 7600" o:spid="_x0000_s1248" style="position:absolute;left:352;top:11943;width:164;height:3;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sMywwAAAN0AAAAPAAAAZHJzL2Rvd25yZXYueG1sRI9Bi8Iw&#10;FITvgv8hPGFvmrqHWrtGEUEQ9rS1F2+P5m1TbV5KE2v3328EweMwM98wm91oWzFQ7xvHCpaLBARx&#10;5XTDtYLyfJxnIHxA1tg6JgV/5GG3nU42mGv34B8ailCLCGGfowITQpdL6StDFv3CdcTR+3W9xRBl&#10;X0vd4yPCbSs/kySVFhuOCwY7OhiqbsXdKjieynL/fcvSqrwM7K1ZJ8VVK/UxG/dfIAKN4R1+tU9a&#10;wWqVpfB8E5+A3P4DAAD//wMAUEsBAi0AFAAGAAgAAAAhANvh9svuAAAAhQEAABMAAAAAAAAAAAAA&#10;AAAAAAAAAFtDb250ZW50X1R5cGVzXS54bWxQSwECLQAUAAYACAAAACEAWvQsW78AAAAVAQAACwAA&#10;AAAAAAAAAAAAAAAfAQAAX3JlbHMvLnJlbHNQSwECLQAUAAYACAAAACEAztLDMsMAAADdAAAADwAA&#10;AAAAAAAAAAAAAAAHAgAAZHJzL2Rvd25yZXYueG1sUEsFBgAAAAADAAMAtwAAAPcCAAAAAA==&#10;" path="m164,l,,2,3r161,l164,e" fillcolor="#00c2f3" stroked="f">
                    <v:path arrowok="t" o:connecttype="custom" o:connectlocs="164,11943;0,11943;2,11946;163,11946;164,11943" o:connectangles="0,0,0,0,0"/>
                  </v:shape>
                </v:group>
                <v:group id="Group 7597" o:spid="_x0000_s1249" style="position:absolute;left:602;top:11943;width:412;height:3" coordorigin="602,11943" coordsize="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UKxgAAAN0AAAAPAAAAZHJzL2Rvd25yZXYueG1sRI9Ba8JA&#10;FITvBf/D8gRvdZNKG4muItKKBykYBfH2yD6TYPZtyG6T+O+7hYLHYWa+YZbrwdSio9ZVlhXE0wgE&#10;cW51xYWC8+nrdQ7CeWSNtWVS8CAH69XoZYmptj0fqct8IQKEXYoKSu+bVEqXl2TQTW1DHLybbQ36&#10;INtC6hb7ADe1fIuiD2mw4rBQYkPbkvJ79mMU7HrsN7P4szvcb9vH9fT+fTnEpNRkPGwWIDwN/hn+&#10;b++1giSZJ/D3JjwBufoFAAD//wMAUEsBAi0AFAAGAAgAAAAhANvh9svuAAAAhQEAABMAAAAAAAAA&#10;AAAAAAAAAAAAAFtDb250ZW50X1R5cGVzXS54bWxQSwECLQAUAAYACAAAACEAWvQsW78AAAAVAQAA&#10;CwAAAAAAAAAAAAAAAAAfAQAAX3JlbHMvLnJlbHNQSwECLQAUAAYACAAAACEAv97FCsYAAADdAAAA&#10;DwAAAAAAAAAAAAAAAAAHAgAAZHJzL2Rvd25yZXYueG1sUEsFBgAAAAADAAMAtwAAAPoCAAAAAA==&#10;">
                  <v:shape id="Freeform 7598" o:spid="_x0000_s1250" style="position:absolute;left:602;top:11943;width:412;height:3;visibility:visible;mso-wrap-style:square;v-text-anchor:top" coordsize="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5NnwgAAAN0AAAAPAAAAZHJzL2Rvd25yZXYueG1sRE/Pa8Iw&#10;FL4L/g/hCbtp2g6s64yiwmDgaSrb9dG8NWXNS01i7f775SDs+PH9Xm9H24mBfGgdK8gXGQji2umW&#10;GwWX89t8BSJEZI2dY1LwSwG2m+lkjZV2d/6g4RQbkUI4VKjAxNhXUobakMWwcD1x4r6dtxgT9I3U&#10;Hu8p3HayyLKltNhyajDY08FQ/XO6WQXPhR/MvvzK65fs83bUbplfC1TqaTbuXkFEGuO/+OF+1wrK&#10;cpXmpjfpCcjNHwAAAP//AwBQSwECLQAUAAYACAAAACEA2+H2y+4AAACFAQAAEwAAAAAAAAAAAAAA&#10;AAAAAAAAW0NvbnRlbnRfVHlwZXNdLnhtbFBLAQItABQABgAIAAAAIQBa9CxbvwAAABUBAAALAAAA&#10;AAAAAAAAAAAAAB8BAABfcmVscy8ucmVsc1BLAQItABQABgAIAAAAIQDou5NnwgAAAN0AAAAPAAAA&#10;AAAAAAAAAAAAAAcCAABkcnMvZG93bnJldi54bWxQSwUGAAAAAAMAAwC3AAAA9gIAAAAA&#10;" path="m412,l,,2,3r410,l412,e" fillcolor="#00c2f3" stroked="f">
                    <v:path arrowok="t" o:connecttype="custom" o:connectlocs="412,11943;0,11943;2,11946;412,11946;412,11943" o:connectangles="0,0,0,0,0"/>
                  </v:shape>
                </v:group>
                <v:group id="Group 7595" o:spid="_x0000_s1251" style="position:absolute;left:1173;top:11943;width:276;height:3" coordorigin="1173,11943" coordsize="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fTjxwAAAN0AAAAPAAAAZHJzL2Rvd25yZXYueG1sRI9Pa8JA&#10;FMTvgt9heYI33cTSqtFVRNrSgwj+AfH2yD6TYPZtyK5J/PbdQsHjMDO/YZbrzpSiodoVlhXE4wgE&#10;cWp1wZmC8+lrNAPhPLLG0jIpeJKD9arfW2KibcsHao4+EwHCLkEFufdVIqVLczLoxrYiDt7N1gZ9&#10;kHUmdY1tgJtSTqLoQxosOCzkWNE2p/R+fBgF3y22m7f4s9ndb9vn9fS+v+xiUmo46DYLEJ46/wr/&#10;t3+0gul0Noe/N+EJyNUvAAAA//8DAFBLAQItABQABgAIAAAAIQDb4fbL7gAAAIUBAAATAAAAAAAA&#10;AAAAAAAAAAAAAABbQ29udGVudF9UeXBlc10ueG1sUEsBAi0AFAAGAAgAAAAhAFr0LFu/AAAAFQEA&#10;AAsAAAAAAAAAAAAAAAAAHwEAAF9yZWxzLy5yZWxzUEsBAi0AFAAGAAgAAAAhAKEN9OPHAAAA3QAA&#10;AA8AAAAAAAAAAAAAAAAABwIAAGRycy9kb3ducmV2LnhtbFBLBQYAAAAAAwADALcAAAD7AgAAAAA=&#10;">
                  <v:shape id="Freeform 7596" o:spid="_x0000_s1252" style="position:absolute;left:1173;top:11943;width:276;height:3;visibility:visible;mso-wrap-style:square;v-text-anchor:top" coordsize="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jCexAAAAN0AAAAPAAAAZHJzL2Rvd25yZXYueG1sRE/LasJA&#10;FN0X/IfhCm6KTrTFaMwoRWjpxoUv3F4y10lI5k7ITE3ar+8sCl0ezjvfDbYRD+p85VjBfJaAIC6c&#10;rtgouJzfpysQPiBrbByTgm/ysNuOnnLMtOv5SI9TMCKGsM9QQRlCm0npi5Is+plriSN3d53FEGFn&#10;pO6wj+G2kYskWUqLFceGElval1TUpy+r4FBfK3voV7fF88tP8WqG1MiPVKnJeHjbgAg0hH/xn/tT&#10;K0jTddwf38QnILe/AAAA//8DAFBLAQItABQABgAIAAAAIQDb4fbL7gAAAIUBAAATAAAAAAAAAAAA&#10;AAAAAAAAAABbQ29udGVudF9UeXBlc10ueG1sUEsBAi0AFAAGAAgAAAAhAFr0LFu/AAAAFQEAAAsA&#10;AAAAAAAAAAAAAAAAHwEAAF9yZWxzLy5yZWxzUEsBAi0AFAAGAAgAAAAhANpSMJ7EAAAA3QAAAA8A&#10;AAAAAAAAAAAAAAAABwIAAGRycy9kb3ducmV2LnhtbFBLBQYAAAAAAwADALcAAAD4AgAAAAA=&#10;" path="m276,l,,,3r276,l276,e" fillcolor="#00c2f3" stroked="f">
                    <v:path arrowok="t" o:connecttype="custom" o:connectlocs="276,11943;0,11943;0,11946;276,11946;276,11943" o:connectangles="0,0,0,0,0"/>
                  </v:shape>
                </v:group>
                <v:group id="Group 7593" o:spid="_x0000_s1253" style="position:absolute;left:1513;top:11943;width:369;height:3" coordorigin="1513,11943" coordsize="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44xwAAAN0AAAAPAAAAZHJzL2Rvd25yZXYueG1sRI9Ba8JA&#10;FITvgv9heUJvdROLtY1ZRUSlBylUC8XbI/tMQrJvQ3ZN4r/vFgoeh5n5hknXg6lFR60rLSuIpxEI&#10;4szqknMF3+f98xsI55E11pZJwZ0crFfjUYqJtj1/UXfyuQgQdgkqKLxvEildVpBBN7UNcfCutjXo&#10;g2xzqVvsA9zUchZFr9JgyWGhwIa2BWXV6WYUHHrsNy/xrjtW1+39cp5//hxjUuppMmyWIDwN/hH+&#10;b39oBYvFewx/b8ITkKtfAAAA//8DAFBLAQItABQABgAIAAAAIQDb4fbL7gAAAIUBAAATAAAAAAAA&#10;AAAAAAAAAAAAAABbQ29udGVudF9UeXBlc10ueG1sUEsBAi0AFAAGAAgAAAAhAFr0LFu/AAAAFQEA&#10;AAsAAAAAAAAAAAAAAAAAHwEAAF9yZWxzLy5yZWxzUEsBAi0AFAAGAAgAAAAhANqibjjHAAAA3QAA&#10;AA8AAAAAAAAAAAAAAAAABwIAAGRycy9kb3ducmV2LnhtbFBLBQYAAAAAAwADALcAAAD7AgAAAAA=&#10;">
                  <v:shape id="Freeform 7594" o:spid="_x0000_s1254" style="position:absolute;left:1513;top:11943;width:369;height:3;visibility:visible;mso-wrap-style:square;v-text-anchor:top" coordsize="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lmxQAAAN0AAAAPAAAAZHJzL2Rvd25yZXYueG1sRI9Ra8Iw&#10;FIXfB/6HcAe+zXSK66xGcUOxT7I5f8CluWvCmpvSxFr/vRkM9ng453yHs9oMrhE9dcF6VvA8yUAQ&#10;V15brhWcv/ZPryBCRNbYeCYFNwqwWY8eVlhof+VP6k+xFgnCoUAFJsa2kDJUhhyGiW+Jk/ftO4cx&#10;ya6WusNrgrtGTrPsRTq0nBYMtvRuqPo5XZwC2efG7nZ2cXyzl/mh3pcfYVYqNX4ctksQkYb4H/5r&#10;l1pBni+m8PsmPQG5vgMAAP//AwBQSwECLQAUAAYACAAAACEA2+H2y+4AAACFAQAAEwAAAAAAAAAA&#10;AAAAAAAAAAAAW0NvbnRlbnRfVHlwZXNdLnhtbFBLAQItABQABgAIAAAAIQBa9CxbvwAAABUBAAAL&#10;AAAAAAAAAAAAAAAAAB8BAABfcmVscy8ucmVsc1BLAQItABQABgAIAAAAIQClKKlmxQAAAN0AAAAP&#10;AAAAAAAAAAAAAAAAAAcCAABkcnMvZG93bnJldi54bWxQSwUGAAAAAAMAAwC3AAAA+QIAAAAA&#10;" path="m369,l,,2,3r367,l369,e" fillcolor="#00c2f3" stroked="f">
                    <v:path arrowok="t" o:connecttype="custom" o:connectlocs="369,11943;0,11943;2,11946;369,11946;369,11943" o:connectangles="0,0,0,0,0"/>
                  </v:shape>
                </v:group>
                <v:group id="Group 7591" o:spid="_x0000_s1255" style="position:absolute;left:2104;top:11943;width:701;height:2" coordorigin="2104,11943" coordsize="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FXUxwAAAN0AAAAPAAAAZHJzL2Rvd25yZXYueG1sRI9Pa8JA&#10;FMTvBb/D8oTedBOlVaOriNTSgwj+AfH2yD6TYPZtyK5J/PbdgtDjMDO/YRarzpSiodoVlhXEwwgE&#10;cWp1wZmC82k7mIJwHlljaZkUPMnBatl7W2CibcsHao4+EwHCLkEFufdVIqVLczLohrYiDt7N1gZ9&#10;kHUmdY1tgJtSjqLoUxosOCzkWNEmp/R+fBgF3y2263H81ezut83zevrYX3YxKfXe79ZzEJ46/x9+&#10;tX+0gslkNoa/N+EJyOUvAAAA//8DAFBLAQItABQABgAIAAAAIQDb4fbL7gAAAIUBAAATAAAAAAAA&#10;AAAAAAAAAAAAAABbQ29udGVudF9UeXBlc10ueG1sUEsBAi0AFAAGAAgAAAAhAFr0LFu/AAAAFQEA&#10;AAsAAAAAAAAAAAAAAAAAHwEAAF9yZWxzLy5yZWxzUEsBAi0AFAAGAAgAAAAhAEU8VdTHAAAA3QAA&#10;AA8AAAAAAAAAAAAAAAAABwIAAGRycy9kb3ducmV2LnhtbFBLBQYAAAAAAwADALcAAAD7AgAAAAA=&#10;">
                  <v:shape id="Freeform 7592" o:spid="_x0000_s1256" style="position:absolute;left:2104;top:11943;width:701;height:2;visibility:visible;mso-wrap-style:square;v-text-anchor:top" coordsize="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qIAyAAAAN0AAAAPAAAAZHJzL2Rvd25yZXYueG1sRI/dasJA&#10;FITvC32H5RS8Ed1UQtXUVapoK+iFP32AY/aYRLNnQ3bV9O3dguDlMDPfMKNJY0pxpdoVlhW8dyMQ&#10;xKnVBWcKfveLzgCE88gaS8uk4I8cTMavLyNMtL3xlq47n4kAYZeggtz7KpHSpTkZdF1bEQfvaGuD&#10;Psg6k7rGW4CbUvai6EMaLDgs5FjRLKf0vLsYBavT9HCc9zaH9nr9MzXLTTz7bsdKtd6ar08Qnhr/&#10;DD/aS62g3x/G8P8mPAE5vgMAAP//AwBQSwECLQAUAAYACAAAACEA2+H2y+4AAACFAQAAEwAAAAAA&#10;AAAAAAAAAAAAAAAAW0NvbnRlbnRfVHlwZXNdLnhtbFBLAQItABQABgAIAAAAIQBa9CxbvwAAABUB&#10;AAALAAAAAAAAAAAAAAAAAB8BAABfcmVscy8ucmVsc1BLAQItABQABgAIAAAAIQCT7qIAyAAAAN0A&#10;AAAPAAAAAAAAAAAAAAAAAAcCAABkcnMvZG93bnJldi54bWxQSwUGAAAAAAMAAwC3AAAA/AIAAAAA&#10;" path="m,l701,e" filled="f" strokecolor="#00c2f3" strokeweight=".1pt">
                    <v:path arrowok="t" o:connecttype="custom" o:connectlocs="0,0;701,0" o:connectangles="0,0"/>
                  </v:shape>
                </v:group>
                <v:group id="Group 7589" o:spid="_x0000_s1257" style="position:absolute;left:2873;top:11943;width:352;height:3" coordorigin="2873,11943" coordsize="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Wg7xwAAAN0AAAAPAAAAZHJzL2Rvd25yZXYueG1sRI9Ba8JA&#10;FITvBf/D8gq91U0UG02ziogtPYigFoq3R/aZhGTfhuw2if++Wyj0OMzMN0y2GU0jeupcZVlBPI1A&#10;EOdWV1wo+Ly8PS9BOI+ssbFMCu7kYLOePGSYajvwifqzL0SAsEtRQel9m0rp8pIMuqltiYN3s51B&#10;H2RXSN3hEOCmkbMoepEGKw4LJba0Kymvz99GwfuAw3Ye7/tDfdvdr5fF8esQk1JPj+P2FYSn0f+H&#10;/9ofWkGSrBbw+yY8Abn+AQAA//8DAFBLAQItABQABgAIAAAAIQDb4fbL7gAAAIUBAAATAAAAAAAA&#10;AAAAAAAAAAAAAABbQ29udGVudF9UeXBlc10ueG1sUEsBAi0AFAAGAAgAAAAhAFr0LFu/AAAAFQEA&#10;AAsAAAAAAAAAAAAAAAAAHwEAAF9yZWxzLy5yZWxzUEsBAi0AFAAGAAgAAAAhAKWZaDvHAAAA3QAA&#10;AA8AAAAAAAAAAAAAAAAABwIAAGRycy9kb3ducmV2LnhtbFBLBQYAAAAAAwADALcAAAD7AgAAAAA=&#10;">
                  <v:shape id="Freeform 7590" o:spid="_x0000_s1258" style="position:absolute;left:2873;top:11943;width:352;height:3;visibility:visible;mso-wrap-style:square;v-text-anchor:top" coordsize="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2bfxgAAAN0AAAAPAAAAZHJzL2Rvd25yZXYueG1sRI9Pa8JA&#10;FMTvhX6H5Qm9lLqpUrWpq4hQ8OAfTNr7I/uaLGbfhuyq0U/vCgWPw8z8hpnOO1uLE7XeOFbw3k9A&#10;EBdOGy4V/OTfbxMQPiBrrB2Tggt5mM+en6aYanfmPZ2yUIoIYZ+igiqEJpXSFxVZ9H3XEEfvz7UW&#10;Q5RtKXWL5wi3tRwkyUhaNBwXKmxoWVFxyI5WQba+5rkZbj78q9YdTcxxt/jdKvXS6xZfIAJ14RH+&#10;b6+0gvH4cwT3N/EJyNkNAAD//wMAUEsBAi0AFAAGAAgAAAAhANvh9svuAAAAhQEAABMAAAAAAAAA&#10;AAAAAAAAAAAAAFtDb250ZW50X1R5cGVzXS54bWxQSwECLQAUAAYACAAAACEAWvQsW78AAAAVAQAA&#10;CwAAAAAAAAAAAAAAAAAfAQAAX3JlbHMvLnJlbHNQSwECLQAUAAYACAAAACEAzAtm38YAAADdAAAA&#10;DwAAAAAAAAAAAAAAAAAHAgAAZHJzL2Rvd25yZXYueG1sUEsFBgAAAAADAAMAtwAAAPoCAAAAAA==&#10;" path="m352,l,,1,3r351,l352,e" fillcolor="#00c2f3" stroked="f">
                    <v:path arrowok="t" o:connecttype="custom" o:connectlocs="352,11943;0,11943;1,11946;352,11946;352,11943" o:connectangles="0,0,0,0,0"/>
                  </v:shape>
                </v:group>
                <v:group id="Group 7587" o:spid="_x0000_s1259" style="position:absolute;left:3516;top:11944;width:825;height:2" coordorigin="3516,11944" coordsize="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1PXxgAAAN0AAAAPAAAAZHJzL2Rvd25yZXYueG1sRI9Ba8JA&#10;FITvQv/D8gre6iZKTY2uImKLBylUC+LtkX0mwezbkN0m8d+7QsHjMDPfMItVbyrRUuNKywriUQSC&#10;OLO65FzB7/Hz7QOE88gaK8uk4EYOVsuXwQJTbTv+ofbgcxEg7FJUUHhfp1K6rCCDbmRr4uBdbGPQ&#10;B9nkUjfYBbip5DiKptJgyWGhwJo2BWXXw59R8NVht57E23Z/vWxu5+P792kfk1LD1349B+Gp98/w&#10;f3unFSTJLIHHm/AE5PIOAAD//wMAUEsBAi0AFAAGAAgAAAAhANvh9svuAAAAhQEAABMAAAAAAAAA&#10;AAAAAAAAAAAAAFtDb250ZW50X1R5cGVzXS54bWxQSwECLQAUAAYACAAAACEAWvQsW78AAAAVAQAA&#10;CwAAAAAAAAAAAAAAAAAfAQAAX3JlbHMvLnJlbHNQSwECLQAUAAYACAAAACEAOgdT18YAAADdAAAA&#10;DwAAAAAAAAAAAAAAAAAHAgAAZHJzL2Rvd25yZXYueG1sUEsFBgAAAAADAAMAtwAAAPoCAAAAAA==&#10;">
                  <v:shape id="Freeform 7588" o:spid="_x0000_s1260" style="position:absolute;left:3516;top:11944;width:825;height:2;visibility:visible;mso-wrap-style:square;v-text-anchor:top" coordsize="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9AwwAAAN0AAAAPAAAAZHJzL2Rvd25yZXYueG1sRE/LagIx&#10;FN0L/kO4gjvN6MLH1CgqCqWWgmPp+jK5zkyd3IxJ1Gm/vlkIXR7Oe7FqTS3u5HxlWcFomIAgzq2u&#10;uFDwedoPZiB8QNZYWyYFP+Rhtex2Fphq++Aj3bNQiBjCPkUFZQhNKqXPSzLoh7YhjtzZOoMhQldI&#10;7fARw00tx0kykQYrjg0lNrQtKb9kN6Ngu/s6vEm/+bDu15znh2p3ff9OlOr32vULiEBt+Bc/3a9a&#10;wXQ6j3Pjm/gE5PIPAAD//wMAUEsBAi0AFAAGAAgAAAAhANvh9svuAAAAhQEAABMAAAAAAAAAAAAA&#10;AAAAAAAAAFtDb250ZW50X1R5cGVzXS54bWxQSwECLQAUAAYACAAAACEAWvQsW78AAAAVAQAACwAA&#10;AAAAAAAAAAAAAAAfAQAAX3JlbHMvLnJlbHNQSwECLQAUAAYACAAAACEAX26vQMMAAADdAAAADwAA&#10;AAAAAAAAAAAAAAAHAgAAZHJzL2Rvd25yZXYueG1sUEsFBgAAAAADAAMAtwAAAPcCAAAAAA==&#10;" path="m,l824,e" filled="f" strokecolor="#00c2f3" strokeweight=".08325mm">
                    <v:path arrowok="t" o:connecttype="custom" o:connectlocs="0,0;824,0" o:connectangles="0,0"/>
                  </v:shape>
                </v:group>
                <v:group id="Group 7585" o:spid="_x0000_s1261" style="position:absolute;left:4472;top:11943;width:369;height:3" coordorigin="4472,11943" coordsize="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GI+xwAAAN0AAAAPAAAAZHJzL2Rvd25yZXYueG1sRI9Pa8JA&#10;FMTvBb/D8oTedBNLq0ZXEdHSgwj+AfH2yD6TYPZtyK5J/PbdgtDjMDO/YebLzpSiodoVlhXEwwgE&#10;cWp1wZmC82k7mIBwHlljaZkUPMnBctF7m2OibcsHao4+EwHCLkEFufdVIqVLczLohrYiDt7N1gZ9&#10;kHUmdY1tgJtSjqLoSxosOCzkWNE6p/R+fBgF3y22q4940+zut/XzevrcX3YxKfXe71YzEJ46/x9+&#10;tX+0gvF4OoW/N+EJyMUvAAAA//8DAFBLAQItABQABgAIAAAAIQDb4fbL7gAAAIUBAAATAAAAAAAA&#10;AAAAAAAAAAAAAABbQ29udGVudF9UeXBlc10ueG1sUEsBAi0AFAAGAAgAAAAhAFr0LFu/AAAAFQEA&#10;AAsAAAAAAAAAAAAAAAAAHwEAAF9yZWxzLy5yZWxzUEsBAi0AFAAGAAgAAAAhACTUYj7HAAAA3QAA&#10;AA8AAAAAAAAAAAAAAAAABwIAAGRycy9kb3ducmV2LnhtbFBLBQYAAAAAAwADALcAAAD7AgAAAAA=&#10;">
                  <v:shape id="Freeform 7586" o:spid="_x0000_s1262" style="position:absolute;left:4472;top:11943;width:369;height:3;visibility:visible;mso-wrap-style:square;v-text-anchor:top" coordsize="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JNbwgAAAN0AAAAPAAAAZHJzL2Rvd25yZXYueG1sRE9LbsIw&#10;EN0j9Q7WIHUHDlTlEzCoVCCyQkB7gFE8ja3G4yg2Ib19vUBi+fT+623vatFRG6xnBZNxBoK49Npy&#10;peD76zBagAgRWWPtmRT8UYDt5mWwxlz7O1+ou8ZKpBAOOSowMTa5lKE05DCMfUOcuB/fOowJtpXU&#10;Ld5TuKvlNMtm0qHl1GCwoU9D5e/15hTIbm7sfm+Xp529vR+rQ3EOb4VSr8P+YwUiUh+f4oe70Arm&#10;iyztT2/SE5CbfwAAAP//AwBQSwECLQAUAAYACAAAACEA2+H2y+4AAACFAQAAEwAAAAAAAAAAAAAA&#10;AAAAAAAAW0NvbnRlbnRfVHlwZXNdLnhtbFBLAQItABQABgAIAAAAIQBa9CxbvwAAABUBAAALAAAA&#10;AAAAAAAAAAAAAB8BAABfcmVscy8ucmVsc1BLAQItABQABgAIAAAAIQAkCJNbwgAAAN0AAAAPAAAA&#10;AAAAAAAAAAAAAAcCAABkcnMvZG93bnJldi54bWxQSwUGAAAAAAMAAwC3AAAA9gIAAAAA&#10;" path="m369,l,,,3r367,l369,e" fillcolor="#00c2f3" stroked="f">
                    <v:path arrowok="t" o:connecttype="custom" o:connectlocs="369,11943;0,11943;0,11946;367,11946;369,11943" o:connectangles="0,0,0,0,0"/>
                  </v:shape>
                </v:group>
                <v:group id="Group 7583" o:spid="_x0000_s1263" style="position:absolute;left:5064;top:11943;width:415;height:3" coordorigin="5064,11943" coordsize="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pxwAAAN0AAAAPAAAAZHJzL2Rvd25yZXYueG1sRI9Pa8JA&#10;FMTvBb/D8gre6iZKq6SuIqFKD1IwEUpvj+wzCWbfhuw2f759t1DocZiZ3zDb/Wga0VPnassK4kUE&#10;griwuuZSwTU/Pm1AOI+ssbFMCiZysN/NHraYaDvwhfrMlyJA2CWooPK+TaR0RUUG3cK2xMG72c6g&#10;D7Irpe5wCHDTyGUUvUiDNYeFCltKKyru2bdRcBpwOKzit/58v6XTV/788XmOSan543h4BeFp9P/h&#10;v/a7VrDeRDH8vglPQO5+AAAA//8DAFBLAQItABQABgAIAAAAIQDb4fbL7gAAAIUBAAATAAAAAAAA&#10;AAAAAAAAAAAAAABbQ29udGVudF9UeXBlc10ueG1sUEsBAi0AFAAGAAgAAAAhAFr0LFu/AAAAFQEA&#10;AAsAAAAAAAAAAAAAAAAAHwEAAF9yZWxzLy5yZWxzUEsBAi0AFAAGAAgAAAAhAMQcb+nHAAAA3QAA&#10;AA8AAAAAAAAAAAAAAAAABwIAAGRycy9kb3ducmV2LnhtbFBLBQYAAAAAAwADALcAAAD7AgAAAAA=&#10;">
                  <v:shape id="Freeform 7584" o:spid="_x0000_s1264" style="position:absolute;left:5064;top:11943;width:415;height:3;visibility:visible;mso-wrap-style:square;v-text-anchor:top" coordsize="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PbxgAAAN0AAAAPAAAAZHJzL2Rvd25yZXYueG1sRI9Ba8JA&#10;FITvQv/D8gq96a6CNUZX0VJBiyBGvT+yr0lo9m3MbjX9991CweMwM98w82Vna3Gj1leONQwHCgRx&#10;7kzFhYbzadNPQPiAbLB2TBp+yMNy8dSbY2rcnY90y0IhIoR9ihrKEJpUSp+XZNEPXEMcvU/XWgxR&#10;toU0Ld4j3NZypNSrtFhxXCixobeS8q/s22p4v2aq+jhf17vxdDzZXZLDcG8OWr88d6sZiEBdeIT/&#10;21ujYZKoEfy9iU9ALn4BAAD//wMAUEsBAi0AFAAGAAgAAAAhANvh9svuAAAAhQEAABMAAAAAAAAA&#10;AAAAAAAAAAAAAFtDb250ZW50X1R5cGVzXS54bWxQSwECLQAUAAYACAAAACEAWvQsW78AAAAVAQAA&#10;CwAAAAAAAAAAAAAAAAAfAQAAX3JlbHMvLnJlbHNQSwECLQAUAAYACAAAACEAc5Wj28YAAADdAAAA&#10;DwAAAAAAAAAAAAAAAAAHAgAAZHJzL2Rvd25yZXYueG1sUEsFBgAAAAADAAMAtwAAAPoCAAAAAA==&#10;" path="m414,l,,1,3r411,l414,e" fillcolor="#00c2f3" stroked="f">
                    <v:path arrowok="t" o:connecttype="custom" o:connectlocs="414,11943;0,11943;1,11946;412,11946;414,11943" o:connectangles="0,0,0,0,0"/>
                  </v:shape>
                </v:group>
                <v:group id="Group 7581" o:spid="_x0000_s1265" style="position:absolute;left:5542;top:11943;width:141;height:3" coordorigin="5542,11943" coordsize="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lQFxwAAAN0AAAAPAAAAZHJzL2Rvd25yZXYueG1sRI9Ba8JA&#10;FITvBf/D8oTe6iZKW0ndhCC29CBCVZDeHtlnEpJ9G7LbJP77bkHocZiZb5hNNplWDNS72rKCeBGB&#10;IC6srrlUcD69P61BOI+ssbVMCm7kIEtnDxtMtB35i4ajL0WAsEtQQeV9l0jpiooMuoXtiIN3tb1B&#10;H2RfSt3jGOCmlcsoepEGaw4LFXa0rahojj9GwceIY76Kd8O+uW5v36fnw2Ufk1KP8yl/A+Fp8v/h&#10;e/tTK3hdRyv4exOegEx/AQAA//8DAFBLAQItABQABgAIAAAAIQDb4fbL7gAAAIUBAAATAAAAAAAA&#10;AAAAAAAAAAAAAABbQ29udGVudF9UeXBlc10ueG1sUEsBAi0AFAAGAAgAAAAhAFr0LFu/AAAAFQEA&#10;AAsAAAAAAAAAAAAAAAAAHwEAAF9yZWxzLy5yZWxzUEsBAi0AFAAGAAgAAAAhAFuCVAXHAAAA3QAA&#10;AA8AAAAAAAAAAAAAAAAABwIAAGRycy9kb3ducmV2LnhtbFBLBQYAAAAAAwADALcAAAD7AgAAAAA=&#10;">
                  <v:shape id="Freeform 7582" o:spid="_x0000_s1266" style="position:absolute;left:5542;top:11943;width:141;height:3;visibility:visible;mso-wrap-style:square;v-text-anchor:top" coordsize="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CBwgAAAN0AAAAPAAAAZHJzL2Rvd25yZXYueG1sRI9Ba8JA&#10;FITvgv9heUIvUjeVYmPqKiUg2KOx9PzIPpPQ7NuQfTXx37uC4HGYmW+YzW50rbpQHxrPBt4WCSji&#10;0tuGKwM/p/1rCioIssXWMxm4UoDddjrZYGb9wEe6FFKpCOGQoYFapMu0DmVNDsPCd8TRO/veoUTZ&#10;V9r2OES4a/UySVbaYcNxocaO8prKv+LfGVjmv82wdp3X6TzXRfUtsm/FmJfZ+PUJSmiUZ/jRPlgD&#10;H2nyDvc38Qno7Q0AAP//AwBQSwECLQAUAAYACAAAACEA2+H2y+4AAACFAQAAEwAAAAAAAAAAAAAA&#10;AAAAAAAAW0NvbnRlbnRfVHlwZXNdLnhtbFBLAQItABQABgAIAAAAIQBa9CxbvwAAABUBAAALAAAA&#10;AAAAAAAAAAAAAB8BAABfcmVscy8ucmVsc1BLAQItABQABgAIAAAAIQDn/cCBwgAAAN0AAAAPAAAA&#10;AAAAAAAAAAAAAAcCAABkcnMvZG93bnJldi54bWxQSwUGAAAAAAMAAwC3AAAA9gIAAAAA&#10;" path="m141,l,,1,3r138,l141,e" fillcolor="#00c2f3" stroked="f">
                    <v:path arrowok="t" o:connecttype="custom" o:connectlocs="141,11943;0,11943;1,11946;139,11946;141,11943" o:connectangles="0,0,0,0,0"/>
                  </v:shape>
                </v:group>
                <v:group id="Group 7579" o:spid="_x0000_s1267" style="position:absolute;left:5747;top:11943;width:551;height:2" coordorigin="5747,11943"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2nqxgAAAN0AAAAPAAAAZHJzL2Rvd25yZXYueG1sRI9Li8JA&#10;EITvwv6HoRe86SQrPoiOIrK77EEEHyDemkybBDM9ITObxH/vCILHoqq+oharzpSiodoVlhXEwwgE&#10;cWp1wZmC0/FnMAPhPLLG0jIpuJOD1fKjt8BE25b31Bx8JgKEXYIKcu+rREqX5mTQDW1FHLyrrQ36&#10;IOtM6hrbADel/IqiiTRYcFjIsaJNTunt8G8U/LbYrkfxd7O9XTf3y3G8O29jUqr/2a3nIDx1/h1+&#10;tf+0guksGsPzTXgCcvkAAAD//wMAUEsBAi0AFAAGAAgAAAAhANvh9svuAAAAhQEAABMAAAAAAAAA&#10;AAAAAAAAAAAAAFtDb250ZW50X1R5cGVzXS54bWxQSwECLQAUAAYACAAAACEAWvQsW78AAAAVAQAA&#10;CwAAAAAAAAAAAAAAAAAfAQAAX3JlbHMvLnJlbHNQSwECLQAUAAYACAAAACEAuydp6sYAAADdAAAA&#10;DwAAAAAAAAAAAAAAAAAHAgAAZHJzL2Rvd25yZXYueG1sUEsFBgAAAAADAAMAtwAAAPoCAAAAAA==&#10;">
                  <v:shape id="Freeform 7580" o:spid="_x0000_s1268" style="position:absolute;left:5747;top:11943;width:551;height:2;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T3VxAAAAN0AAAAPAAAAZHJzL2Rvd25yZXYueG1sRI9Pi8Iw&#10;FMTvwn6H8Ba8abqCtXSNIsKCBwX/gXt8NM+22LyUJtZ2P/1GEDwOM/MbZr7sTCVaalxpWcHXOAJB&#10;nFldcq7gfPoZJSCcR9ZYWSYFPTlYLj4Gc0y1ffCB2qPPRYCwS1FB4X2dSumyggy6sa2Jg3e1jUEf&#10;ZJNL3eAjwE0lJ1EUS4Mlh4UCa1oXlN2Od6OAz/vN5Q+3uuVpuUv6+Lruf6VSw89u9Q3CU+ff4Vd7&#10;oxXMkiiG55vwBOTiHwAA//8DAFBLAQItABQABgAIAAAAIQDb4fbL7gAAAIUBAAATAAAAAAAAAAAA&#10;AAAAAAAAAABbQ29udGVudF9UeXBlc10ueG1sUEsBAi0AFAAGAAgAAAAhAFr0LFu/AAAAFQEAAAsA&#10;AAAAAAAAAAAAAAAAHwEAAF9yZWxzLy5yZWxzUEsBAi0AFAAGAAgAAAAhAABBPdXEAAAA3QAAAA8A&#10;AAAAAAAAAAAAAAAABwIAAGRycy9kb3ducmV2LnhtbFBLBQYAAAAAAwADALcAAAD4AgAAAAA=&#10;" path="m,l551,e" filled="f" strokecolor="#00c2f3" strokeweight=".1pt">
                    <v:path arrowok="t" o:connecttype="custom" o:connectlocs="0,0;551,0" o:connectangles="0,0"/>
                  </v:shape>
                </v:group>
                <v:group id="Group 7577" o:spid="_x0000_s1269" style="position:absolute;left:6453;top:11943;width:1257;height:2" coordorigin="6453,11943" coordsize="1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IGxgAAAN0AAAAPAAAAZHJzL2Rvd25yZXYueG1sRI9Li8JA&#10;EITvwv6HoRe86SQrPoiOIrK77EEEHyDemkybBDM9ITObxH/vCILHoqq+oharzpSiodoVlhXEwwgE&#10;cWp1wZmC0/FnMAPhPLLG0jIpuJOD1fKjt8BE25b31Bx8JgKEXYIKcu+rREqX5mTQDW1FHLyrrQ36&#10;IOtM6hrbADel/IqiiTRYcFjIsaJNTunt8G8U/LbYrkfxd7O9XTf3y3G8O29jUqr/2a3nIDx1/h1+&#10;tf+0guksmsLzTXgCcvkAAAD//wMAUEsBAi0AFAAGAAgAAAAhANvh9svuAAAAhQEAABMAAAAAAAAA&#10;AAAAAAAAAAAAAFtDb250ZW50X1R5cGVzXS54bWxQSwECLQAUAAYACAAAACEAWvQsW78AAAAVAQAA&#10;CwAAAAAAAAAAAAAAAAAfAQAAX3JlbHMvLnJlbHNQSwECLQAUAAYACAAAACEAJLlSBsYAAADdAAAA&#10;DwAAAAAAAAAAAAAAAAAHAgAAZHJzL2Rvd25yZXYueG1sUEsFBgAAAAADAAMAtwAAAPoCAAAAAA==&#10;">
                  <v:shape id="Freeform 7578" o:spid="_x0000_s1270" style="position:absolute;left:6453;top:11943;width:1257;height:2;visibility:visible;mso-wrap-style:square;v-text-anchor:top" coordsize="1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GsKwQAAAN0AAAAPAAAAZHJzL2Rvd25yZXYueG1sRE9da8Iw&#10;FH0f+B/CFfa2pjo2SzWKrQiDwcBuvl+aa1tsbkoSbf33y8Ngj4fzvdlNphd3cr6zrGCRpCCIa6s7&#10;bhT8fB9fMhA+IGvsLZOCB3nYbWdPG8y1HflE9yo0Ioawz1FBG8KQS+nrlgz6xA7EkbtYZzBE6Bqp&#10;HY4x3PRymabv0mDHsaHFgcqW6mt1MwpOY/FKpTv3Bb+dP93XwWdj5pV6nk/7NYhAU/gX/7k/tIJV&#10;lsa58U18AnL7CwAA//8DAFBLAQItABQABgAIAAAAIQDb4fbL7gAAAIUBAAATAAAAAAAAAAAAAAAA&#10;AAAAAABbQ29udGVudF9UeXBlc10ueG1sUEsBAi0AFAAGAAgAAAAhAFr0LFu/AAAAFQEAAAsAAAAA&#10;AAAAAAAAAAAAHwEAAF9yZWxzLy5yZWxzUEsBAi0AFAAGAAgAAAAhAPRAawrBAAAA3QAAAA8AAAAA&#10;AAAAAAAAAAAABwIAAGRycy9kb3ducmV2LnhtbFBLBQYAAAAAAwADALcAAAD1AgAAAAA=&#10;" path="m,l1256,e" filled="f" strokecolor="#00c2f3" strokeweight=".1pt">
                    <v:path arrowok="t" o:connecttype="custom" o:connectlocs="0,0;1256,0" o:connectangles="0,0"/>
                  </v:shape>
                </v:group>
                <v:group id="Group 7575" o:spid="_x0000_s1271" style="position:absolute;left:7932;top:11943;width:779;height:2" coordorigin="7932,11943" coordsize="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mPvxwAAAN0AAAAPAAAAZHJzL2Rvd25yZXYueG1sRI9Ba8JA&#10;FITvgv9heUJvdROLrY1ZRUSlBylUC8XbI/tMQrJvQ3ZN4r/vFgoeh5n5hknXg6lFR60rLSuIpxEI&#10;4szqknMF3+f98wKE88gaa8uk4E4O1qvxKMVE256/qDv5XAQIuwQVFN43iZQuK8igm9qGOHhX2xr0&#10;Qba51C32AW5qOYuiV2mw5LBQYEPbgrLqdDMKDj32m5d41x2r6/Z+Oc8/f44xKfU0GTZLEJ4G/wj/&#10;tz+0grdF9A5/b8ITkKtfAAAA//8DAFBLAQItABQABgAIAAAAIQDb4fbL7gAAAIUBAAATAAAAAAAA&#10;AAAAAAAAAAAAAABbQ29udGVudF9UeXBlc10ueG1sUEsBAi0AFAAGAAgAAAAhAFr0LFu/AAAAFQEA&#10;AAsAAAAAAAAAAAAAAAAAHwEAAF9yZWxzLy5yZWxzUEsBAi0AFAAGAAgAAAAhADpqY+/HAAAA3QAA&#10;AA8AAAAAAAAAAAAAAAAABwIAAGRycy9kb3ducmV2LnhtbFBLBQYAAAAAAwADALcAAAD7AgAAAAA=&#10;">
                  <v:shape id="Freeform 7576" o:spid="_x0000_s1272" style="position:absolute;left:7932;top:11943;width:779;height:2;visibility:visible;mso-wrap-style:square;v-text-anchor:top" coordsize="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bjxAAAAN0AAAAPAAAAZHJzL2Rvd25yZXYueG1sRE/JbsIw&#10;EL1X4h+sQeIGTtpCaYpBLVIlDiwFCr2O4iGJiMeRbSD9+/qA1OPT2yez1tTiSs5XlhWkgwQEcW51&#10;xYWC7/1nfwzCB2SNtWVS8EseZtPOwwQzbW+8pesuFCKGsM9QQRlCk0np85IM+oFtiCN3ss5giNAV&#10;Uju8xXBTy8ckGUmDFceGEhual5Sfdxej4Gf49OXXr27lNofnfHhMPX+sl0r1uu37G4hAbfgX390L&#10;reBlnMb98U18AnL6BwAA//8DAFBLAQItABQABgAIAAAAIQDb4fbL7gAAAIUBAAATAAAAAAAAAAAA&#10;AAAAAAAAAABbQ29udGVudF9UeXBlc10ueG1sUEsBAi0AFAAGAAgAAAAhAFr0LFu/AAAAFQEAAAsA&#10;AAAAAAAAAAAAAAAAHwEAAF9yZWxzLy5yZWxzUEsBAi0AFAAGAAgAAAAhAP5zVuPEAAAA3QAAAA8A&#10;AAAAAAAAAAAAAAAABwIAAGRycy9kb3ducmV2LnhtbFBLBQYAAAAAAwADALcAAAD4AgAAAAA=&#10;" path="m,l779,e" filled="f" strokecolor="#00c2f3" strokeweight=".1pt">
                    <v:path arrowok="t" o:connecttype="custom" o:connectlocs="0,0;779,0" o:connectangles="0,0"/>
                  </v:shape>
                </v:group>
                <v:group id="Group 7573" o:spid="_x0000_s1273" style="position:absolute;left:8774;top:11943;width:597;height:2" coordorigin="8774,11943" coordsize="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fk0xgAAAN0AAAAPAAAAZHJzL2Rvd25yZXYueG1sRI9Pa8JA&#10;FMTvBb/D8gre6mYVq6SuIlLFgwj+gdLbI/tMgtm3IbtN4rfvFoQeh5n5DbNY9bYSLTW+dKxBjRIQ&#10;xJkzJecarpft2xyED8gGK8ek4UEeVsvBywJT4zo+UXsOuYgQ9ilqKEKoUyl9VpBFP3I1cfRurrEY&#10;omxyaRrsItxWcpwk79JiyXGhwJo2BWX384/VsOuwW0/UZ3u43zaP78v0+HVQpPXwtV9/gAjUh//w&#10;s703GmZzpeDvTXwCcvkLAAD//wMAUEsBAi0AFAAGAAgAAAAhANvh9svuAAAAhQEAABMAAAAAAAAA&#10;AAAAAAAAAAAAAFtDb250ZW50X1R5cGVzXS54bWxQSwECLQAUAAYACAAAACEAWvQsW78AAAAVAQAA&#10;CwAAAAAAAAAAAAAAAAAfAQAAX3JlbHMvLnJlbHNQSwECLQAUAAYACAAAACEAQcX5NMYAAADdAAAA&#10;DwAAAAAAAAAAAAAAAAAHAgAAZHJzL2Rvd25yZXYueG1sUEsFBgAAAAADAAMAtwAAAPoCAAAAAA==&#10;">
                  <v:shape id="Freeform 7574" o:spid="_x0000_s1274" style="position:absolute;left:8774;top:11943;width:597;height:2;visibility:visible;mso-wrap-style:square;v-text-anchor:top" coordsize="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XVExAAAAN0AAAAPAAAAZHJzL2Rvd25yZXYueG1sRI9Pa8JA&#10;FMTvgt9heQVvukkQldRVSkBoTxLben5mX/7Q7NuQXU389q4g9DjMzG+Y7X40rbhR7xrLCuJFBIK4&#10;sLrhSsHP92G+AeE8ssbWMim4k4P9bjrZYqrtwDndTr4SAcIuRQW1910qpStqMugWtiMOXml7gz7I&#10;vpK6xyHATSuTKFpJgw2HhRo7ymoq/k5XowDXh+FyLHF1LJM4/8qb7Lz8zZSavY0f7yA8jf4//Gp/&#10;agXrTZzA8014AnL3AAAA//8DAFBLAQItABQABgAIAAAAIQDb4fbL7gAAAIUBAAATAAAAAAAAAAAA&#10;AAAAAAAAAABbQ29udGVudF9UeXBlc10ueG1sUEsBAi0AFAAGAAgAAAAhAFr0LFu/AAAAFQEAAAsA&#10;AAAAAAAAAAAAAAAAHwEAAF9yZWxzLy5yZWxzUEsBAi0AFAAGAAgAAAAhAF7hdUTEAAAA3QAAAA8A&#10;AAAAAAAAAAAAAAAABwIAAGRycy9kb3ducmV2LnhtbFBLBQYAAAAAAwADALcAAAD4AgAAAAA=&#10;" path="m,l597,e" filled="f" strokecolor="#00c2f3" strokeweight=".1pt">
                    <v:path arrowok="t" o:connecttype="custom" o:connectlocs="0,0;597,0" o:connectangles="0,0"/>
                  </v:shape>
                </v:group>
                <v:group id="Group 7571" o:spid="_x0000_s1275" style="position:absolute;left:9435;top:11943;width:709;height:2" coordorigin="9435,11943" coordsize="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8LYxwAAAN0AAAAPAAAAZHJzL2Rvd25yZXYueG1sRI9Ba8JA&#10;FITvBf/D8oTe6iZKW0ndhCC29CBCVZDeHtlnEpJ9G7LbJP77bkHocZiZb5hNNplWDNS72rKCeBGB&#10;IC6srrlUcD69P61BOI+ssbVMCm7kIEtnDxtMtB35i4ajL0WAsEtQQeV9l0jpiooMuoXtiIN3tb1B&#10;H2RfSt3jGOCmlcsoepEGaw4LFXa0rahojj9GwceIY76Kd8O+uW5v36fnw2Ufk1KP8yl/A+Fp8v/h&#10;e/tTK3hdxyv4exOegEx/AQAA//8DAFBLAQItABQABgAIAAAAIQDb4fbL7gAAAIUBAAATAAAAAAAA&#10;AAAAAAAAAAAAAABbQ29udGVudF9UeXBlc10ueG1sUEsBAi0AFAAGAAgAAAAhAFr0LFu/AAAAFQEA&#10;AAsAAAAAAAAAAAAAAAAAHwEAAF9yZWxzLy5yZWxzUEsBAi0AFAAGAAgAAAAhAN5bwtjHAAAA3QAA&#10;AA8AAAAAAAAAAAAAAAAABwIAAGRycy9kb3ducmV2LnhtbFBLBQYAAAAAAwADALcAAAD7AgAAAAA=&#10;">
                  <v:shape id="Freeform 7572" o:spid="_x0000_s1276" style="position:absolute;left:9435;top:11943;width:709;height:2;visibility:visible;mso-wrap-style:square;v-text-anchor:top" coordsize="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zPUxQAAAN0AAAAPAAAAZHJzL2Rvd25yZXYueG1sRI/NisIw&#10;FIX3A75DuANuRNOKqHSMIkJRcSFWBZeX5k5bprkpTdT69mZgYJaH8/NxFqvO1OJBrassK4hHEQji&#10;3OqKCwWXczqcg3AeWWNtmRS8yMFq2ftYYKLtk0/0yHwhwgi7BBWU3jeJlC4vyaAb2YY4eN+2NeiD&#10;bAupW3yGcVPLcRRNpcGKA6HEhjYl5T/Z3QTudrCn8c2eo+3rXhz3aTxID1el+p/d+guEp87/h//a&#10;O61gNo8n8PsmPAG5fAMAAP//AwBQSwECLQAUAAYACAAAACEA2+H2y+4AAACFAQAAEwAAAAAAAAAA&#10;AAAAAAAAAAAAW0NvbnRlbnRfVHlwZXNdLnhtbFBLAQItABQABgAIAAAAIQBa9CxbvwAAABUBAAAL&#10;AAAAAAAAAAAAAAAAAB8BAABfcmVscy8ucmVsc1BLAQItABQABgAIAAAAIQACGzPUxQAAAN0AAAAP&#10;AAAAAAAAAAAAAAAAAAcCAABkcnMvZG93bnJldi54bWxQSwUGAAAAAAMAAwC3AAAA+QIAAAAA&#10;" path="m,l709,e" filled="f" strokecolor="#00c2f3" strokeweight=".1pt">
                    <v:path arrowok="t" o:connecttype="custom" o:connectlocs="0,0;709,0" o:connectangles="0,0"/>
                  </v:shape>
                </v:group>
                <v:group id="Group 7569" o:spid="_x0000_s1277" style="position:absolute;left:10281;top:11944;width:189;height:2" coordorigin="10281,11944" coordsize="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3xwAAAN0AAAAPAAAAZHJzL2Rvd25yZXYueG1sRI9Pa8JA&#10;FMTvBb/D8oTe6iYWW0ndiAQVD1KoFkpvj+wzCcm+Ddk1f759t1DocZiZ3zCb7Wga0VPnKssK4kUE&#10;gji3uuJCwef18LQG4TyyxsYyKZjIwTadPWww0XbgD+ovvhABwi5BBaX3bSKly0sy6Ba2JQ7ezXYG&#10;fZBdIXWHQ4CbRi6j6EUarDgslNhSVlJeX+5GwXHAYfcc7/tzfcum7+vq/esck1KP83H3BsLT6P/D&#10;f+2TVvC6jlfw+yY8AZn+AAAA//8DAFBLAQItABQABgAIAAAAIQDb4fbL7gAAAIUBAAATAAAAAAAA&#10;AAAAAAAAAAAAAABbQ29udGVudF9UeXBlc10ueG1sUEsBAi0AFAAGAAgAAAAhAFr0LFu/AAAAFQEA&#10;AAsAAAAAAAAAAAAAAAAAHwEAAF9yZWxzLy5yZWxzUEsBAi0AFAAGAAgAAAAhAD7+/zfHAAAA3QAA&#10;AA8AAAAAAAAAAAAAAAAABwIAAGRycy9kb3ducmV2LnhtbFBLBQYAAAAAAwADALcAAAD7AgAAAAA=&#10;">
                  <v:shape id="Freeform 7570" o:spid="_x0000_s1278" style="position:absolute;left:10281;top:11944;width:189;height:2;visibility:visible;mso-wrap-style:square;v-text-anchor:top" coordsize="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Q+ZxgAAAN0AAAAPAAAAZHJzL2Rvd25yZXYueG1sRI/NasMw&#10;EITvhb6D2EBvtZweUuNaCYlpIYeAyc8hx621td1YKyOpsfP2VaDQ4zAz3zDFajK9uJLznWUF8yQF&#10;QVxb3XGj4HT8eM5A+ICssbdMCm7kYbV8fCgw13bkPV0PoRERwj5HBW0IQy6lr1sy6BM7EEfvyzqD&#10;IUrXSO1wjHDTy5c0XUiDHceFFgcqW6ovhx+jYBe+q7JcW0lu87mpsvKs33mr1NNsWr+BCDSF//Bf&#10;e6sVvGbzBdzfxCcgl78AAAD//wMAUEsBAi0AFAAGAAgAAAAhANvh9svuAAAAhQEAABMAAAAAAAAA&#10;AAAAAAAAAAAAAFtDb250ZW50X1R5cGVzXS54bWxQSwECLQAUAAYACAAAACEAWvQsW78AAAAVAQAA&#10;CwAAAAAAAAAAAAAAAAAfAQAAX3JlbHMvLnJlbHNQSwECLQAUAAYACAAAACEAin0PmcYAAADdAAAA&#10;DwAAAAAAAAAAAAAAAAAHAgAAZHJzL2Rvd25yZXYueG1sUEsFBgAAAAADAAMAtwAAAPoCAAAAAA==&#10;" path="m,l189,e" filled="f" strokecolor="#00c2f3" strokeweight=".08328mm">
                    <v:path arrowok="t" o:connecttype="custom" o:connectlocs="0,0;189,0" o:connectangles="0,0"/>
                  </v:shape>
                </v:group>
                <v:group id="Group 7567" o:spid="_x0000_s1279" style="position:absolute;left:3223;top:11944;width:296;height:2" coordorigin="3223,11944" coordsize="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TbxwAAAN0AAAAPAAAAZHJzL2Rvd25yZXYueG1sRI9Pa8JA&#10;FMTvBb/D8oTe6iaWVkldRYKKByk0KZTeHtlnEsy+Ddk1f759t1DocZiZ3zCb3Wga0VPnassK4kUE&#10;griwuuZSwWd+fFqDcB5ZY2OZFEzkYLedPWww0XbgD+ozX4oAYZeggsr7NpHSFRUZdAvbEgfvajuD&#10;PsiulLrDIcBNI5dR9CoN1hwWKmwprai4ZXej4DTgsH+OD/3ldk2n7/zl/esSk1KP83H/BsLT6P/D&#10;f+2zVrBaxyv4fROegNz+AAAA//8DAFBLAQItABQABgAIAAAAIQDb4fbL7gAAAIUBAAATAAAAAAAA&#10;AAAAAAAAAAAAAABbQ29udGVudF9UeXBlc10ueG1sUEsBAi0AFAAGAAgAAAAhAFr0LFu/AAAAFQEA&#10;AAsAAAAAAAAAAAAAAAAAHwEAAF9yZWxzLy5yZWxzUEsBAi0AFAAGAAgAAAAhAKFgxNvHAAAA3QAA&#10;AA8AAAAAAAAAAAAAAAAABwIAAGRycy9kb3ducmV2LnhtbFBLBQYAAAAAAwADALcAAAD7AgAAAAA=&#10;">
                  <v:shape id="Freeform 7568" o:spid="_x0000_s1280" style="position:absolute;left:3223;top:11944;width:296;height:2;visibility:visible;mso-wrap-style:square;v-text-anchor:top" coordsize="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gc2wAAAAN0AAAAPAAAAZHJzL2Rvd25yZXYueG1sRE/LisIw&#10;FN0P+A/hCm4GTRVGpRpFBMGNA8bH+tJc22JzU5pY69+bheDycN7LdWcr0VLjS8cKxqMEBHHmTMm5&#10;gvNpN5yD8AHZYOWYFLzIw3rV+1liatyTj9TqkIsYwj5FBUUIdSqlzwqy6EeuJo7czTUWQ4RNLk2D&#10;zxhuKzlJkqm0WHJsKLCmbUHZXT+sAuZ2o2eHP61leOTb6/n/cDG/Sg363WYBIlAXvuKPe28UzObj&#10;ODe+iU9Art4AAAD//wMAUEsBAi0AFAAGAAgAAAAhANvh9svuAAAAhQEAABMAAAAAAAAAAAAAAAAA&#10;AAAAAFtDb250ZW50X1R5cGVzXS54bWxQSwECLQAUAAYACAAAACEAWvQsW78AAAAVAQAACwAAAAAA&#10;AAAAAAAAAAAfAQAAX3JlbHMvLnJlbHNQSwECLQAUAAYACAAAACEAINYHNsAAAADdAAAADwAAAAAA&#10;AAAAAAAAAAAHAgAAZHJzL2Rvd25yZXYueG1sUEsFBgAAAAADAAMAtwAAAPQCAAAAAA==&#10;" path="m,l296,e" filled="f" strokecolor="#688f64" strokeweight=".08328mm">
                    <v:path arrowok="t" o:connecttype="custom" o:connectlocs="0,0;296,0" o:connectangles="0,0"/>
                  </v:shape>
                </v:group>
                <v:shape id="Freeform 7566" o:spid="_x0000_s1281" style="position:absolute;left:513;top:11944;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8zwwAAAN0AAAAPAAAAZHJzL2Rvd25yZXYueG1sRE9da8Iw&#10;FH0f+B/CFXybaStspRrFCsIYYzAde74217bY3JQks+1+/fIw2OPhfG92o+nEnZxvLStIlwkI4srq&#10;lmsFn+fjYw7CB2SNnWVSMJGH3Xb2sMFC24E/6H4KtYgh7AtU0ITQF1L6qiGDfml74shdrTMYInS1&#10;1A6HGG46mSXJkzTYcmxosKdDQ9Xt9G0U/Fxeq2w6pq7s9ert/YvHc52XSi3m434NItAY/sV/7het&#10;4DnP4v74Jj4Buf0FAAD//wMAUEsBAi0AFAAGAAgAAAAhANvh9svuAAAAhQEAABMAAAAAAAAAAAAA&#10;AAAAAAAAAFtDb250ZW50X1R5cGVzXS54bWxQSwECLQAUAAYACAAAACEAWvQsW78AAAAVAQAACwAA&#10;AAAAAAAAAAAAAAAfAQAAX3JlbHMvLnJlbHNQSwECLQAUAAYACAAAACEAKKwfM8MAAADdAAAADwAA&#10;AAAAAAAAAAAAAAAHAgAAZHJzL2Rvd25yZXYueG1sUEsFBgAAAAADAAMAtwAAAPcCAAAAAA==&#10;" path="m,l91,e" filled="f" strokecolor="#688f64" strokeweight=".08328mm">
                  <v:path arrowok="t" o:connecttype="custom" o:connectlocs="0,0;91,0" o:connectangles="0,0"/>
                </v:shape>
                <v:group id="Group 7562" o:spid="_x0000_s1282" style="position:absolute;left:1524;top:4182;width:111;height:869" coordorigin="1524,4182" coordsize="11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3+xgAAAN0AAAAPAAAAZHJzL2Rvd25yZXYueG1sRI9Ba8JA&#10;FITvQv/D8gq96SaRqkRXEdHSgxSMheLtkX0mwezbkF2T+O+7hYLHYWa+YVabwdSio9ZVlhXEkwgE&#10;cW51xYWC7/NhvADhPLLG2jIpeJCDzfpltMJU255P1GW+EAHCLkUFpfdNKqXLSzLoJrYhDt7VtgZ9&#10;kG0hdYt9gJtaJlE0kwYrDgslNrQrKb9ld6Pgo8d+O4333fF23T0u5/evn2NMSr29DtslCE+Df4b/&#10;259awXyRJPD3JjwBuf4FAAD//wMAUEsBAi0AFAAGAAgAAAAhANvh9svuAAAAhQEAABMAAAAAAAAA&#10;AAAAAAAAAAAAAFtDb250ZW50X1R5cGVzXS54bWxQSwECLQAUAAYACAAAACEAWvQsW78AAAAVAQAA&#10;CwAAAAAAAAAAAAAAAAAfAQAAX3JlbHMvLnJlbHNQSwECLQAUAAYACAAAACEAf3ut/sYAAADdAAAA&#10;DwAAAAAAAAAAAAAAAAAHAgAAZHJzL2Rvd25yZXYueG1sUEsFBgAAAAADAAMAtwAAAPoCAAAAAA==&#10;">
                  <v:shape id="Freeform 7563" o:spid="_x0000_s1283" style="position:absolute;left:1524;top:4182;width:111;height:869;visibility:visible;mso-wrap-style:square;v-text-anchor:top" coordsize="11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047xQAAAN0AAAAPAAAAZHJzL2Rvd25yZXYueG1sRI9Pi8Iw&#10;FMTvgt8hPGEvRVMV3FJNyyIIwp78A+7x0TzbYvPSbbK2fvuNIHgcZuY3zCYfTCPu1LnasoL5LAZB&#10;XFhdc6ngfNpNExDOI2tsLJOCBznIs/Fog6m2PR/ofvSlCBB2KSqovG9TKV1RkUE3sy1x8K62M+iD&#10;7EqpO+wD3DRyEccrabDmsFBhS9uKitvxzygYot8fPl0S3rf9t1lFl+hR7Eipj8nwtQbhafDv8Ku9&#10;1wo+k8USnm/CE5DZPwAAAP//AwBQSwECLQAUAAYACAAAACEA2+H2y+4AAACFAQAAEwAAAAAAAAAA&#10;AAAAAAAAAAAAW0NvbnRlbnRfVHlwZXNdLnhtbFBLAQItABQABgAIAAAAIQBa9CxbvwAAABUBAAAL&#10;AAAAAAAAAAAAAAAAAB8BAABfcmVscy8ucmVsc1BLAQItABQABgAIAAAAIQA1B047xQAAAN0AAAAP&#10;AAAAAAAAAAAAAAAAAAcCAABkcnMvZG93bnJldi54bWxQSwUGAAAAAAMAAwC3AAAA+QIAAAAA&#10;" path="m,870r111,l111,,,,,870e" fillcolor="#231f20" stroked="f">
                    <v:path arrowok="t" o:connecttype="custom" o:connectlocs="0,5052;111,5052;111,4182;0,4182;0,5052" o:connectangles="0,0,0,0,0"/>
                  </v:shape>
                </v:group>
                <v:group id="Group 7560" o:spid="_x0000_s1284" style="position:absolute;left:1731;top:4182;width:2;height:869" coordorigin="1731,4182" coordsize="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AR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J4Mv+D5JjwBOX8AAAD//wMAUEsBAi0AFAAGAAgAAAAhANvh9svuAAAAhQEAABMAAAAAAAAA&#10;AAAAAAAAAAAAAFtDb250ZW50X1R5cGVzXS54bWxQSwECLQAUAAYACAAAACEAWvQsW78AAAAVAQAA&#10;CwAAAAAAAAAAAAAAAAAfAQAAX3JlbHMvLnJlbHNQSwECLQAUAAYACAAAACEAn96QEcYAAADdAAAA&#10;DwAAAAAAAAAAAAAAAAAHAgAAZHJzL2Rvd25yZXYueG1sUEsFBgAAAAADAAMAtwAAAPoCAAAAAA==&#10;">
                  <v:shape id="Freeform 7561" o:spid="_x0000_s1285" style="position:absolute;left:1731;top:4182;width:2;height:869;visibility:visible;mso-wrap-style:square;v-text-anchor:top" coordsize="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xgAAAN0AAAAPAAAAZHJzL2Rvd25yZXYueG1sRI9Ba8JA&#10;FITvBf/D8gQvRTcNtEp0FSkoKRXUqPdH9pkEs29jdqvx33cLQo/DzHzDzBadqcWNWldZVvA2ikAQ&#10;51ZXXCg4HlbDCQjnkTXWlknBgxws5r2XGSba3nlPt8wXIkDYJaig9L5JpHR5SQbdyDbEwTvb1qAP&#10;si2kbvEe4KaWcRR9SIMVh4USG/osKb9kP0ZBbL426K+nbbTbPjbZaW3T1+9UqUG/W05BeOr8f/jZ&#10;TrWC8SR+h7834QnI+S8AAAD//wMAUEsBAi0AFAAGAAgAAAAhANvh9svuAAAAhQEAABMAAAAAAAAA&#10;AAAAAAAAAAAAAFtDb250ZW50X1R5cGVzXS54bWxQSwECLQAUAAYACAAAACEAWvQsW78AAAAVAQAA&#10;CwAAAAAAAAAAAAAAAAAfAQAAX3JlbHMvLnJlbHNQSwECLQAUAAYACAAAACEAjP7f08YAAADdAAAA&#10;DwAAAAAAAAAAAAAAAAAHAgAAZHJzL2Rvd25yZXYueG1sUEsFBgAAAAADAAMAtwAAAPoCAAAAAA==&#10;" path="m,l,869e" filled="f" strokecolor="#231f20" strokeweight=".82056mm">
                    <v:path arrowok="t" o:connecttype="custom" o:connectlocs="0,4182;0,5051" o:connectangles="0,0"/>
                  </v:shape>
                </v:group>
                <v:group id="Group 7558" o:spid="_x0000_s1286" style="position:absolute;left:1816;top:4182;width:2;height:869" coordorigin="1816,4182" coordsize="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Kv9xQAAAN0AAAAPAAAAZHJzL2Rvd25yZXYueG1sRI9Bi8Iw&#10;FITvC/sfwhO8aVpFV6pRRFbxIIK6sOzt0TzbYvNSmtjWf28EYY/DzHzDLFadKUVDtSssK4iHEQji&#10;1OqCMwU/l+1gBsJ5ZI2lZVLwIAer5efHAhNtWz5Rc/aZCBB2CSrIva8SKV2ak0E3tBVx8K62NuiD&#10;rDOpa2wD3JRyFEVTabDgsJBjRZuc0tv5bhTsWmzX4/i7Odyum8ffZXL8PcSkVL/XrecgPHX+P/xu&#10;77WCr9loCq834QnI5RMAAP//AwBQSwECLQAUAAYACAAAACEA2+H2y+4AAACFAQAAEwAAAAAAAAAA&#10;AAAAAAAAAAAAW0NvbnRlbnRfVHlwZXNdLnhtbFBLAQItABQABgAIAAAAIQBa9CxbvwAAABUBAAAL&#10;AAAAAAAAAAAAAAAAAB8BAABfcmVscy8ucmVsc1BLAQItABQABgAIAAAAIQAAQKv9xQAAAN0AAAAP&#10;AAAAAAAAAAAAAAAAAAcCAABkcnMvZG93bnJldi54bWxQSwUGAAAAAAMAAwC3AAAA+QIAAAAA&#10;">
                  <v:shape id="Freeform 7559" o:spid="_x0000_s1287" style="position:absolute;left:1816;top:4182;width:2;height:869;visibility:visible;mso-wrap-style:square;v-text-anchor:top" coordsize="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2yawgAAAN0AAAAPAAAAZHJzL2Rvd25yZXYueG1sRI/NisIw&#10;FIX3wrxDuAPubGoXKtUo4jCgK8efB7g0d9qOzU1NYq1vbwYEl4fz83EWq940oiPna8sKxkkKgriw&#10;uuZSwfn0PZqB8AFZY2OZFDzIw2r5MVhgru2dD9QdQyniCPscFVQhtLmUvqjIoE9sSxy9X+sMhihd&#10;KbXDexw3jczSdCIN1hwJFba0qai4HG8mQtIic/sry/Z6+PNfu7AeU/ej1PCzX89BBOrDO/xqb7WC&#10;6Sybwv+b+ATk8gkAAP//AwBQSwECLQAUAAYACAAAACEA2+H2y+4AAACFAQAAEwAAAAAAAAAAAAAA&#10;AAAAAAAAW0NvbnRlbnRfVHlwZXNdLnhtbFBLAQItABQABgAIAAAAIQBa9CxbvwAAABUBAAALAAAA&#10;AAAAAAAAAAAAAB8BAABfcmVscy8ucmVsc1BLAQItABQABgAIAAAAIQBLL2yawgAAAN0AAAAPAAAA&#10;AAAAAAAAAAAAAAcCAABkcnMvZG93bnJldi54bWxQSwUGAAAAAAMAAwC3AAAA9gIAAAAA&#10;" path="m,l,869e" filled="f" strokecolor="#231f20" strokeweight=".61169mm">
                    <v:path arrowok="t" o:connecttype="custom" o:connectlocs="0,4182;0,5051" o:connectangles="0,0"/>
                  </v:shape>
                </v:group>
                <v:group id="Group 7556" o:spid="_x0000_s1288" style="position:absolute;left:1891;top:4182;width:2;height:869" coordorigin="1891,4182" coordsize="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oUxAAAAN0AAAAPAAAAZHJzL2Rvd25yZXYueG1sRE9Na8JA&#10;EL0X/A/LFLzVTZTWkLoGESsepKARSm9DdkxCsrMhu03iv+8eCj0+3vcmm0wrBupdbVlBvIhAEBdW&#10;11wquOUfLwkI55E1tpZJwYMcZNvZ0wZTbUe+0HD1pQgh7FJUUHnfpVK6oiKDbmE74sDdbW/QB9iX&#10;Uvc4hnDTymUUvUmDNYeGCjvaV1Q01x+j4DjiuFvFh+Hc3PeP7/z18+sck1Lz52n3DsLT5P/Ff+6T&#10;VrBOlmFueBOegNz+AgAA//8DAFBLAQItABQABgAIAAAAIQDb4fbL7gAAAIUBAAATAAAAAAAAAAAA&#10;AAAAAAAAAABbQ29udGVudF9UeXBlc10ueG1sUEsBAi0AFAAGAAgAAAAhAFr0LFu/AAAAFQEAAAsA&#10;AAAAAAAAAAAAAAAAHwEAAF9yZWxzLy5yZWxzUEsBAi0AFAAGAAgAAAAhAB6TmhTEAAAA3QAAAA8A&#10;AAAAAAAAAAAAAAAABwIAAGRycy9kb3ducmV2LnhtbFBLBQYAAAAAAwADALcAAAD4AgAAAAA=&#10;">
                  <v:shape id="Freeform 7557" o:spid="_x0000_s1289" style="position:absolute;left:1891;top:4182;width:2;height:869;visibility:visible;mso-wrap-style:square;v-text-anchor:top" coordsize="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ahaxQAAAN0AAAAPAAAAZHJzL2Rvd25yZXYueG1sRI9PawIx&#10;FMTvgt8hPKE3zdZDXVejtIVCb/Uf2N6em+dmcfOyJKmu394IgsdhZn7DzJedbcSZfKgdK3gdZSCI&#10;S6drrhTstl/DHESIyBobx6TgSgGWi35vjoV2F17TeRMrkSAcClRgYmwLKUNpyGIYuZY4eUfnLcYk&#10;fSW1x0uC20aOs+xNWqw5LRhs6dNQedr8WwWnjz/MTLmfrPC3+Vnl8jA95F6pl0H3PgMRqYvP8KP9&#10;rRVM8vEU7m/SE5CLGwAAAP//AwBQSwECLQAUAAYACAAAACEA2+H2y+4AAACFAQAAEwAAAAAAAAAA&#10;AAAAAAAAAAAAW0NvbnRlbnRfVHlwZXNdLnhtbFBLAQItABQABgAIAAAAIQBa9CxbvwAAABUBAAAL&#10;AAAAAAAAAAAAAAAAAB8BAABfcmVscy8ucmVsc1BLAQItABQABgAIAAAAIQBNgahaxQAAAN0AAAAP&#10;AAAAAAAAAAAAAAAAAAcCAABkcnMvZG93bnJldi54bWxQSwUGAAAAAAMAAwC3AAAA+QIAAAAA&#10;" path="m,l,869e" filled="f" strokecolor="#231f20" strokeweight=".61172mm">
                    <v:path arrowok="t" o:connecttype="custom" o:connectlocs="0,4182;0,5051" o:connectangles="0,0"/>
                  </v:shape>
                </v:group>
                <v:group id="Group 7554" o:spid="_x0000_s1290" style="position:absolute;left:2099;top:4182;width:2;height:869" coordorigin="2099,4182" coordsize="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DPxAAAAN0AAAAPAAAAZHJzL2Rvd25yZXYueG1sRE9Na8JA&#10;EL0X/A/LFLzVTZTWkLoGkSoepKARSm9DdkxCsrMhu03iv+8eCj0+3vcmm0wrBupdbVlBvIhAEBdW&#10;11wquOWHlwSE88gaW8uk4EEOsu3saYOptiNfaLj6UoQQdikqqLzvUildUZFBt7AdceDutjfoA+xL&#10;qXscQ7hp5TKK3qTBmkNDhR3tKyqa649RcBxx3K3ij+Hc3PeP7/z18+sck1Lz52n3DsLT5P/Ff+6T&#10;VrBOVmF/eBOegNz+AgAA//8DAFBLAQItABQABgAIAAAAIQDb4fbL7gAAAIUBAAATAAAAAAAAAAAA&#10;AAAAAAAAAABbQ29udGVudF9UeXBlc10ueG1sUEsBAi0AFAAGAAgAAAAhAFr0LFu/AAAAFQEAAAsA&#10;AAAAAAAAAAAAAAAAHwEAAF9yZWxzLy5yZWxzUEsBAi0AFAAGAAgAAAAhAGU8AM/EAAAA3QAAAA8A&#10;AAAAAAAAAAAAAAAABwIAAGRycy9kb3ducmV2LnhtbFBLBQYAAAAAAwADALcAAAD4AgAAAAA=&#10;">
                  <v:shape id="Freeform 7555" o:spid="_x0000_s1291" style="position:absolute;left:2099;top:4182;width:2;height:869;visibility:visible;mso-wrap-style:square;v-text-anchor:top" coordsize="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skYxgAAAN0AAAAPAAAAZHJzL2Rvd25yZXYueG1sRI9Pa8JA&#10;FMTvBb/D8gRvdWOlVaKriJDQi4X65+DtkX1mo9m3IbuN8dt3CwWPw8z8hlmue1uLjlpfOVYwGScg&#10;iAunKy4VHA/Z6xyED8gaa8ek4EEe1qvByxJT7e78Td0+lCJC2KeowITQpFL6wpBFP3YNcfQurrUY&#10;omxLqVu8R7it5VuSfEiLFccFgw1tDRW3/Y9V8OUO3burfGaujzLPd9npnO9qpUbDfrMAEagPz/B/&#10;+1MrmM2nE/h7E5+AXP0CAAD//wMAUEsBAi0AFAAGAAgAAAAhANvh9svuAAAAhQEAABMAAAAAAAAA&#10;AAAAAAAAAAAAAFtDb250ZW50X1R5cGVzXS54bWxQSwECLQAUAAYACAAAACEAWvQsW78AAAAVAQAA&#10;CwAAAAAAAAAAAAAAAAAfAQAAX3JlbHMvLnJlbHNQSwECLQAUAAYACAAAACEAHi7JGMYAAADdAAAA&#10;DwAAAAAAAAAAAAAAAAAHAgAAZHJzL2Rvd25yZXYueG1sUEsFBgAAAAADAAMAtwAAAPoCAAAAAA==&#10;" path="m,l,869e" filled="f" strokecolor="#231f20" strokeweight="1.3427mm">
                    <v:path arrowok="t" o:connecttype="custom" o:connectlocs="0,4182;0,5051" o:connectangles="0,0"/>
                  </v:shape>
                </v:group>
                <v:group id="Group 7552" o:spid="_x0000_s1292" style="position:absolute;left:2236;top:4182;width:2;height:869" coordorigin="2236,4182" coordsize="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jsjxgAAAN0AAAAPAAAAZHJzL2Rvd25yZXYueG1sRI9Pi8Iw&#10;FMTvC36H8IS9rWmVXaUaRUSXPYjgHxBvj+bZFpuX0sS2fnsjCHscZuY3zGzRmVI0VLvCsoJ4EIEg&#10;Tq0uOFNwOm6+JiCcR9ZYWiYFD3KwmPc+Zpho2/KemoPPRICwS1BB7n2VSOnSnAy6ga2Ig3e1tUEf&#10;ZJ1JXWMb4KaUwyj6kQYLDgs5VrTKKb0d7kbBb4vtchSvm+3tunpcjt+78zYmpT773XIKwlPn/8Pv&#10;9p9WMJ6MhvB6E56AnD8BAAD//wMAUEsBAi0AFAAGAAgAAAAhANvh9svuAAAAhQEAABMAAAAAAAAA&#10;AAAAAAAAAAAAAFtDb250ZW50X1R5cGVzXS54bWxQSwECLQAUAAYACAAAACEAWvQsW78AAAAVAQAA&#10;CwAAAAAAAAAAAAAAAAAfAQAAX3JlbHMvLnJlbHNQSwECLQAUAAYACAAAACEA+qI7I8YAAADdAAAA&#10;DwAAAAAAAAAAAAAAAAAHAgAAZHJzL2Rvd25yZXYueG1sUEsFBgAAAAADAAMAtwAAAPoCAAAAAA==&#10;">
                  <v:shape id="Freeform 7553" o:spid="_x0000_s1293" style="position:absolute;left:2236;top:4182;width:2;height:869;visibility:visible;mso-wrap-style:square;v-text-anchor:top" coordsize="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cKDxQAAAN0AAAAPAAAAZHJzL2Rvd25yZXYueG1sRI9Ba8JA&#10;FITvBf/D8gq91Y0GrE2zESkIwYNYa++P7DNJzb4Nu2uM/94VCj0OM98Mk69G04mBnG8tK5hNExDE&#10;ldUt1wqO35vXJQgfkDV2lknBjTysislTjpm2V/6i4RBqEUvYZ6igCaHPpPRVQwb91PbE0TtZZzBE&#10;6WqpHV5juenkPEkW0mDLcaHBnj4bqs6Hi1HwZn73ZavnF37f7dzsZ3M+pdujUi/P4/oDRKAx/If/&#10;6FJHbpmm8HgTn4As7gAAAP//AwBQSwECLQAUAAYACAAAACEA2+H2y+4AAACFAQAAEwAAAAAAAAAA&#10;AAAAAAAAAAAAW0NvbnRlbnRfVHlwZXNdLnhtbFBLAQItABQABgAIAAAAIQBa9CxbvwAAABUBAAAL&#10;AAAAAAAAAAAAAAAAAB8BAABfcmVscy8ucmVsc1BLAQItABQABgAIAAAAIQC8NcKDxQAAAN0AAAAP&#10;AAAAAAAAAAAAAAAAAAcCAABkcnMvZG93bnJldi54bWxQSwUGAAAAAAMAAwC3AAAA+QIAAAAA&#10;" path="m,l,869e" filled="f" strokecolor="#231f20" strokeweight="1.186mm">
                    <v:path arrowok="t" o:connecttype="custom" o:connectlocs="0,4182;0,5051" o:connectangles="0,0"/>
                  </v:shape>
                </v:group>
                <v:group id="Group 7550" o:spid="_x0000_s1294" style="position:absolute;left:2338;top:4182;width:2;height:869" coordorigin="2338,4182" coordsize="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bMxwAAAN0AAAAPAAAAZHJzL2Rvd25yZXYueG1sRI9Pa8JA&#10;FMTvBb/D8oTedBNtVaKriNTSgwj+AfH2yD6TYPZtyK5J/PbdgtDjMDO/YRarzpSiodoVlhXEwwgE&#10;cWp1wZmC82k7mIFwHlljaZkUPMnBatl7W2CibcsHao4+EwHCLkEFufdVIqVLczLohrYiDt7N1gZ9&#10;kHUmdY1tgJtSjqJoIg0WHBZyrGiTU3o/PoyC7xbb9Tj+anb32+Z5PX3uL7uYlHrvd+s5CE+d/w+/&#10;2j9awXQ2/oC/N+EJyOUvAAAA//8DAFBLAQItABQABgAIAAAAIQDb4fbL7gAAAIUBAAATAAAAAAAA&#10;AAAAAAAAAAAAAABbQ29udGVudF9UeXBlc10ueG1sUEsBAi0AFAAGAAgAAAAhAFr0LFu/AAAAFQEA&#10;AAsAAAAAAAAAAAAAAAAAHwEAAF9yZWxzLy5yZWxzUEsBAi0AFAAGAAgAAAAhABoHBszHAAAA3QAA&#10;AA8AAAAAAAAAAAAAAAAABwIAAGRycy9kb3ducmV2LnhtbFBLBQYAAAAAAwADALcAAAD7AgAAAAA=&#10;">
                  <v:shape id="Freeform 7551" o:spid="_x0000_s1295" style="position:absolute;left:2338;top:4182;width:2;height:869;visibility:visible;mso-wrap-style:square;v-text-anchor:top" coordsize="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SCxgAAAN0AAAAPAAAAZHJzL2Rvd25yZXYueG1sRI9PawIx&#10;FMTvQr9DeIXeNKuldd0aRYVCb/6poL09N8/N4uZlSVJdv31TKPQ4zMxvmOm8s424kg+1YwXDQQaC&#10;uHS65krB/vO9n4MIEVlj45gU3CnAfPbQm2Kh3Y23dN3FSiQIhwIVmBjbQspQGrIYBq4lTt7ZeYsx&#10;SV9J7fGW4LaRoyx7lRZrTgsGW1oZKi+7b6vgsvzCzJSH8QaPzXqTy9PklHulnh67xRuISF38D/+1&#10;P7SCcf78Ar9v0hOQsx8AAAD//wMAUEsBAi0AFAAGAAgAAAAhANvh9svuAAAAhQEAABMAAAAAAAAA&#10;AAAAAAAAAAAAAFtDb250ZW50X1R5cGVzXS54bWxQSwECLQAUAAYACAAAACEAWvQsW78AAAAVAQAA&#10;CwAAAAAAAAAAAAAAAAAfAQAAX3JlbHMvLnJlbHNQSwECLQAUAAYACAAAACEASRU0gsYAAADdAAAA&#10;DwAAAAAAAAAAAAAAAAAHAgAAZHJzL2Rvd25yZXYueG1sUEsFBgAAAAADAAMAtwAAAPoCAAAAAA==&#10;" path="m,l,869e" filled="f" strokecolor="#231f20" strokeweight=".61172mm">
                    <v:path arrowok="t" o:connecttype="custom" o:connectlocs="0,4182;0,5051" o:connectangles="0,0"/>
                  </v:shape>
                </v:group>
                <v:group id="Group 7548" o:spid="_x0000_s1296" style="position:absolute;left:2434;top:4182;width:105;height:872" coordorigin="2434,4182" coordsize="10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0gxgAAAN0AAAAPAAAAZHJzL2Rvd25yZXYueG1sRI9Li8JA&#10;EITvC/6HoQVv6ySKD6KjiKzLHmTBB4i3JtMmwUxPyMwm8d87grDHoqq+opbrzpSiodoVlhXEwwgE&#10;cWp1wZmC82n3OQfhPLLG0jIpeJCD9ar3scRE25YP1Bx9JgKEXYIKcu+rREqX5mTQDW1FHLybrQ36&#10;IOtM6hrbADelHEXRVBosOCzkWNE2p/R+/DMKvltsN+P4q9nfb9vH9TT5vexjUmrQ7zYLEJ46/x9+&#10;t3+0gtl8PIXXm/AE5OoJAAD//wMAUEsBAi0AFAAGAAgAAAAhANvh9svuAAAAhQEAABMAAAAAAAAA&#10;AAAAAAAAAAAAAFtDb250ZW50X1R5cGVzXS54bWxQSwECLQAUAAYACAAAACEAWvQsW78AAAAVAQAA&#10;CwAAAAAAAAAAAAAAAAAfAQAAX3JlbHMvLnJlbHNQSwECLQAUAAYACAAAACEAhZk9IMYAAADdAAAA&#10;DwAAAAAAAAAAAAAAAAAHAgAAZHJzL2Rvd25yZXYueG1sUEsFBgAAAAADAAMAtwAAAPoCAAAAAA==&#10;">
                  <v:shape id="Freeform 7549" o:spid="_x0000_s1297" style="position:absolute;left:2434;top:4182;width:105;height:872;visibility:visible;mso-wrap-style:square;v-text-anchor:top" coordsize="10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XUIxgAAAN0AAAAPAAAAZHJzL2Rvd25yZXYueG1sRI9LawIx&#10;FIX3Bf9DuIXuaqaVVpkaRSxWqxuf0OXt5HYyOLkZklTHf98UBJeH8/g4w3Fra3EiHyrHCp66GQji&#10;wumKSwX73exxACJEZI21Y1JwoQDjUeduiLl2Z97QaRtLkUY45KjAxNjkUobCkMXQdQ1x8n6ctxiT&#10;9KXUHs9p3NbyOctepcWKE8FgQ1NDxXH7axPko9bz9eG7WF3mL4v3pfn01Vej1MN9O3kDEamNt/C1&#10;vdAK+oNeH/7fpCcgR38AAAD//wMAUEsBAi0AFAAGAAgAAAAhANvh9svuAAAAhQEAABMAAAAAAAAA&#10;AAAAAAAAAAAAAFtDb250ZW50X1R5cGVzXS54bWxQSwECLQAUAAYACAAAACEAWvQsW78AAAAVAQAA&#10;CwAAAAAAAAAAAAAAAAAfAQAAX3JlbHMvLnJlbHNQSwECLQAUAAYACAAAACEA8Vl1CMYAAADdAAAA&#10;DwAAAAAAAAAAAAAAAAAHAgAAZHJzL2Rvd25yZXYueG1sUEsFBgAAAAADAAMAtwAAAPoCAAAAAA==&#10;" path="m,872r105,l105,,,,,872e" fillcolor="#231f20" stroked="f">
                    <v:path arrowok="t" o:connecttype="custom" o:connectlocs="0,5054;105,5054;105,4182;0,4182;0,5054" o:connectangles="0,0,0,0,0"/>
                  </v:shape>
                </v:group>
                <v:group id="Group 7546" o:spid="_x0000_s1298" style="position:absolute;left:2686;top:4182;width:2;height:872" coordorigin="2686,4182" coordsize="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zJxAAAAN0AAAAPAAAAZHJzL2Rvd25yZXYueG1sRE9Na8JA&#10;EL0X/A/LFLzVTZTWkLoGkSoepKARSm9DdkxCsrMhu03iv+8eCj0+3vcmm0wrBupdbVlBvIhAEBdW&#10;11wquOWHlwSE88gaW8uk4EEOsu3saYOptiNfaLj6UoQQdikqqLzvUildUZFBt7AdceDutjfoA+xL&#10;qXscQ7hp5TKK3qTBmkNDhR3tKyqa649RcBxx3K3ij+Hc3PeP7/z18+sck1Lz52n3DsLT5P/Ff+6T&#10;VrBOVmFueBOegNz+AgAA//8DAFBLAQItABQABgAIAAAAIQDb4fbL7gAAAIUBAAATAAAAAAAAAAAA&#10;AAAAAAAAAABbQ29udGVudF9UeXBlc10ueG1sUEsBAi0AFAAGAAgAAAAhAFr0LFu/AAAAFQEAAAsA&#10;AAAAAAAAAAAAAAAAHwEAAF9yZWxzLy5yZWxzUEsBAi0AFAAGAAgAAAAhAJtKDMnEAAAA3QAAAA8A&#10;AAAAAAAAAAAAAAAABwIAAGRycy9kb3ducmV2LnhtbFBLBQYAAAAAAwADALcAAAD4AgAAAAA=&#10;">
                  <v:shape id="Freeform 7547" o:spid="_x0000_s1299" style="position:absolute;left:2686;top:4182;width:2;height:872;visibility:visible;mso-wrap-style:square;v-text-anchor:top" coordsize="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UyxQAAAN0AAAAPAAAAZHJzL2Rvd25yZXYueG1sRI/NasMw&#10;EITvgbyD2EBusZwEWteJEkrBUFqIqVtyXqz1D7FWxlJt9+2rQqDHYWa+YY7n2XRipMG1lhVsoxgE&#10;cWl1y7WCr89sk4BwHlljZ5kU/JCD82m5OGKq7cQfNBa+FgHCLkUFjfd9KqUrGzLoItsTB6+yg0Ef&#10;5FBLPeAU4KaTuzh+kAZbDgsN9vTSUHkrvo2CZPeO+TXj1mBcvF2mMp8rPyq1Xs3PBxCeZv8fvrdf&#10;tYLHZP8Ef2/CE5CnXwAAAP//AwBQSwECLQAUAAYACAAAACEA2+H2y+4AAACFAQAAEwAAAAAAAAAA&#10;AAAAAAAAAAAAW0NvbnRlbnRfVHlwZXNdLnhtbFBLAQItABQABgAIAAAAIQBa9CxbvwAAABUBAAAL&#10;AAAAAAAAAAAAAAAAAB8BAABfcmVscy8ucmVsc1BLAQItABQABgAIAAAAIQAyoGUyxQAAAN0AAAAP&#10;AAAAAAAAAAAAAAAAAAcCAABkcnMvZG93bnJldi54bWxQSwUGAAAAAAMAAwC3AAAA+QIAAAAA&#10;" path="m,l,872e" filled="f" strokecolor="#231f20" strokeweight=".61136mm">
                    <v:path arrowok="t" o:connecttype="custom" o:connectlocs="0,4182;0,5054" o:connectangles="0,0"/>
                  </v:shape>
                </v:group>
                <v:group id="Group 7544" o:spid="_x0000_s1300" style="position:absolute;left:2817;top:4182;width:2;height:872" coordorigin="2817,4182" coordsize="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nOywwAAAN0AAAAPAAAAZHJzL2Rvd25yZXYueG1sRE/LisIw&#10;FN0P+A/hCu7GtM6MSjWKyCguRPAB4u7SXNtic1Oa2Na/nyyEWR7Oe77sTCkaql1hWUE8jEAQp1YX&#10;nCm4nDefUxDOI2ssLZOCFzlYLnofc0y0bflIzclnIoSwS1BB7n2VSOnSnAy6oa2IA3e3tUEfYJ1J&#10;XWMbwk0pR1E0lgYLDg05VrTOKX2cnkbBtsV29RX/NvvHff26nX8O131MSg363WoGwlPn/8Vv904r&#10;mEy/w/7wJjwBufgDAAD//wMAUEsBAi0AFAAGAAgAAAAhANvh9svuAAAAhQEAABMAAAAAAAAAAAAA&#10;AAAAAAAAAFtDb250ZW50X1R5cGVzXS54bWxQSwECLQAUAAYACAAAACEAWvQsW78AAAAVAQAACwAA&#10;AAAAAAAAAAAAAAAfAQAAX3JlbHMvLnJlbHNQSwECLQAUAAYACAAAACEAPTpzssMAAADdAAAADwAA&#10;AAAAAAAAAAAAAAAHAgAAZHJzL2Rvd25yZXYueG1sUEsFBgAAAAADAAMAtwAAAPcCAAAAAA==&#10;">
                  <v:shape id="Freeform 7545" o:spid="_x0000_s1301" style="position:absolute;left:2817;top:4182;width:2;height:872;visibility:visible;mso-wrap-style:square;v-text-anchor:top" coordsize="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cp3xQAAAN0AAAAPAAAAZHJzL2Rvd25yZXYueG1sRI9BawIx&#10;FITvQv9DeIXeNKuIymoUqVh6W9RFenzdPDdLNy9Lkur6741Q6HGYmW+Y1aa3rbiSD41jBeNRBoK4&#10;crrhWkF52g8XIEJE1tg6JgV3CrBZvwxWmGt34wNdj7EWCcIhRwUmxi6XMlSGLIaR64iTd3HeYkzS&#10;11J7vCW4beUky2bSYsNpwWBH74aqn+OvVTDFoi22sy+z68vyXOzn/qM+fSv19tpvlyAi9fE//Nf+&#10;1Armi+kYnm/SE5DrBwAAAP//AwBQSwECLQAUAAYACAAAACEA2+H2y+4AAACFAQAAEwAAAAAAAAAA&#10;AAAAAAAAAAAAW0NvbnRlbnRfVHlwZXNdLnhtbFBLAQItABQABgAIAAAAIQBa9CxbvwAAABUBAAAL&#10;AAAAAAAAAAAAAAAAAB8BAABfcmVscy8ucmVsc1BLAQItABQABgAIAAAAIQD4Ecp3xQAAAN0AAAAP&#10;AAAAAAAAAAAAAAAAAAcCAABkcnMvZG93bnJldi54bWxQSwUGAAAAAAMAAwC3AAAA+QIAAAAA&#10;" path="m,l,872e" filled="f" strokecolor="#231f20" strokeweight="2.77pt">
                    <v:path arrowok="t" o:connecttype="custom" o:connectlocs="0,4182;0,5054" o:connectangles="0,0"/>
                  </v:shape>
                </v:group>
                <v:group id="Group 7542" o:spid="_x0000_s1302" style="position:absolute;left:3003;top:3530;width:2;height:1525" coordorigin="3003,3530" coordsize="2,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Ehe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J58DeH5JjwBOX8AAAD//wMAUEsBAi0AFAAGAAgAAAAhANvh9svuAAAAhQEAABMAAAAAAAAA&#10;AAAAAAAAAAAAAFtDb250ZW50X1R5cGVzXS54bWxQSwECLQAUAAYACAAAACEAWvQsW78AAAAVAQAA&#10;CwAAAAAAAAAAAAAAAAAfAQAAX3JlbHMvLnJlbHNQSwECLQAUAAYACAAAACEAoqRIXsYAAADdAAAA&#10;DwAAAAAAAAAAAAAAAAAHAgAAZHJzL2Rvd25yZXYueG1sUEsFBgAAAAADAAMAtwAAAPoCAAAAAA==&#10;">
                  <v:shape id="Freeform 7543" o:spid="_x0000_s1303" style="position:absolute;left:3003;top:3530;width:2;height:1525;visibility:visible;mso-wrap-style:square;v-text-anchor:top" coordsize="2,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dc6xQAAAN0AAAAPAAAAZHJzL2Rvd25yZXYueG1sRI9Ba8JA&#10;FITvQv/D8gredGMjVlJXKS2B3KSaQ4+v2Wc2mH2bZrcx+fduodDjMDPfMLvDaFsxUO8bxwpWywQE&#10;ceV0w7WC8pwvtiB8QNbYOiYFE3k47B9mO8y0u/EHDadQiwhhn6ECE0KXSekrQxb90nXE0bu43mKI&#10;sq+l7vEW4baVT0mykRYbjgsGO3ozVF1PP1YB1a351MdUyu8VT1/DO+ZFuVFq/ji+voAINIb/8F+7&#10;0Aqet+sUft/EJyD3dwAAAP//AwBQSwECLQAUAAYACAAAACEA2+H2y+4AAACFAQAAEwAAAAAAAAAA&#10;AAAAAAAAAAAAW0NvbnRlbnRfVHlwZXNdLnhtbFBLAQItABQABgAIAAAAIQBa9CxbvwAAABUBAAAL&#10;AAAAAAAAAAAAAAAAAB8BAABfcmVscy8ucmVsc1BLAQItABQABgAIAAAAIQDZgdc6xQAAAN0AAAAP&#10;AAAAAAAAAAAAAAAAAAcCAABkcnMvZG93bnJldi54bWxQSwUGAAAAAAMAAwC3AAAA+QIAAAAA&#10;" path="m,l,1524e" filled="f" strokecolor="#231f20" strokeweight=".61136mm">
                    <v:path arrowok="t" o:connecttype="custom" o:connectlocs="0,3530;0,5054" o:connectangles="0,0"/>
                  </v:shape>
                </v:group>
                <v:group id="Group 7540" o:spid="_x0000_s1304" style="position:absolute;left:3116;top:3530;width:2;height:1525" coordorigin="3116,3530" coordsize="2,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WxxwAAAN0AAAAPAAAAZHJzL2Rvd25yZXYueG1sRI9Pa8JA&#10;FMTvBb/D8gRvuom1KtFVRNrSgwj+AfH2yD6TYPZtyK5J/PbdgtDjMDO/YZbrzpSiodoVlhXEowgE&#10;cWp1wZmC8+lrOAfhPLLG0jIpeJKD9ar3tsRE25YP1Bx9JgKEXYIKcu+rREqX5mTQjWxFHLybrQ36&#10;IOtM6hrbADelHEfRVBosOCzkWNE2p/R+fBgF3y22m/f4s9ndb9vn9fSxv+xiUmrQ7zYLEJ46/x9+&#10;tX+0gtl8MoG/N+EJyNUvAAAA//8DAFBLAQItABQABgAIAAAAIQDb4fbL7gAAAIUBAAATAAAAAAAA&#10;AAAAAAAAAAAAAABbQ29udGVudF9UeXBlc10ueG1sUEsBAi0AFAAGAAgAAAAhAFr0LFu/AAAAFQEA&#10;AAsAAAAAAAAAAAAAAAAAHwEAAF9yZWxzLy5yZWxzUEsBAi0AFAAGAAgAAAAhAEIBdbHHAAAA3QAA&#10;AA8AAAAAAAAAAAAAAAAABwIAAGRycy9kb3ducmV2LnhtbFBLBQYAAAAAAwADALcAAAD7AgAAAAA=&#10;">
                  <v:shape id="Freeform 7541" o:spid="_x0000_s1305" style="position:absolute;left:3116;top:3530;width:2;height:1525;visibility:visible;mso-wrap-style:square;v-text-anchor:top" coordsize="2,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1EBxgAAAN0AAAAPAAAAZHJzL2Rvd25yZXYueG1sRI/NasMw&#10;EITvgb6D2EJuidzQ/NSNEkqgkEMp1Emhx0Xa2qLWykiK7bx9VCj0OMzMN8x2P7pW9BSi9azgYV6A&#10;INbeWK4VnE+vsw2ImJANtp5JwZUi7Hd3ky2Wxg/8QX2VapEhHEtU0KTUlVJG3ZDDOPcdcfa+fXCY&#10;sgy1NAGHDHetXBTFSjq0nBca7OjQkP6pLk7Blx308a161/16VVzcdWmfwmel1PR+fHkGkWhM/+G/&#10;9tEoWG8el/D7Jj8BubsBAAD//wMAUEsBAi0AFAAGAAgAAAAhANvh9svuAAAAhQEAABMAAAAAAAAA&#10;AAAAAAAAAAAAAFtDb250ZW50X1R5cGVzXS54bWxQSwECLQAUAAYACAAAACEAWvQsW78AAAAVAQAA&#10;CwAAAAAAAAAAAAAAAAAfAQAAX3JlbHMvLnJlbHNQSwECLQAUAAYACAAAACEA8W9RAcYAAADdAAAA&#10;DwAAAAAAAAAAAAAAAAAHAgAAZHJzL2Rvd25yZXYueG1sUEsFBgAAAAADAAMAtwAAAPoCAAAAAA==&#10;" path="m,l,1524e" filled="f" strokecolor="#231f20" strokeweight="1.1599mm">
                    <v:path arrowok="t" o:connecttype="custom" o:connectlocs="0,3530;0,5054" o:connectangles="0,0"/>
                  </v:shape>
                </v:group>
                <v:group id="Group 7538" o:spid="_x0000_s1306" style="position:absolute;left:3262;top:3530;width:2;height:1525" coordorigin="3262,3530" coordsize="2,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05dxwAAAN0AAAAPAAAAZHJzL2Rvd25yZXYueG1sRI9Pa8JA&#10;FMTvBb/D8oTedBPbqkRXEdHSgwj+AfH2yD6TYPZtyK5J/PbdgtDjMDO/YebLzpSiodoVlhXEwwgE&#10;cWp1wZmC82k7mIJwHlljaZkUPMnBctF7m2OibcsHao4+EwHCLkEFufdVIqVLczLohrYiDt7N1gZ9&#10;kHUmdY1tgJtSjqJoLA0WHBZyrGidU3o/PoyC7xbb1Ue8aXb32/p5PX3tL7uYlHrvd6sZCE+d/w+/&#10;2j9awWT6OYa/N+EJyMUvAAAA//8DAFBLAQItABQABgAIAAAAIQDb4fbL7gAAAIUBAAATAAAAAAAA&#10;AAAAAAAAAAAAAABbQ29udGVudF9UeXBlc10ueG1sUEsBAi0AFAAGAAgAAAAhAFr0LFu/AAAAFQEA&#10;AAsAAAAAAAAAAAAAAAAAHwEAAF9yZWxzLy5yZWxzUEsBAi0AFAAGAAgAAAAhAN2fTl3HAAAA3QAA&#10;AA8AAAAAAAAAAAAAAAAABwIAAGRycy9kb3ducmV2LnhtbFBLBQYAAAAAAwADALcAAAD7AgAAAAA=&#10;">
                  <v:shape id="Freeform 7539" o:spid="_x0000_s1307" style="position:absolute;left:3262;top:3530;width:2;height:1525;visibility:visible;mso-wrap-style:square;v-text-anchor:top" coordsize="2,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MDvxQAAAN0AAAAPAAAAZHJzL2Rvd25yZXYueG1sRI9BawIx&#10;FITvhf6H8Aq91WxLde3WKCIUBAuiFnp9bF6Txc3LkmR1/fdGKHgcZuYbZrYYXCtOFGLjWcHrqABB&#10;XHvdsFHwc/h6mYKICVlj65kUXCjCYv74MMNK+zPv6LRPRmQIxwoV2JS6SspYW3IYR74jzt6fDw5T&#10;lsFIHfCc4a6Vb0UxkQ4bzgsWO1pZqo/73imot3Y56ccfYXX8PZTfJpExm16p56dh+Qki0ZDu4f/2&#10;Wisop+8l3N7kJyDnVwAAAP//AwBQSwECLQAUAAYACAAAACEA2+H2y+4AAACFAQAAEwAAAAAAAAAA&#10;AAAAAAAAAAAAW0NvbnRlbnRfVHlwZXNdLnhtbFBLAQItABQABgAIAAAAIQBa9CxbvwAAABUBAAAL&#10;AAAAAAAAAAAAAAAAAB8BAABfcmVscy8ucmVsc1BLAQItABQABgAIAAAAIQBslMDvxQAAAN0AAAAP&#10;AAAAAAAAAAAAAAAAAAcCAABkcnMvZG93bnJldi54bWxQSwUGAAAAAAMAAwC3AAAA+QIAAAAA&#10;" path="m,l,1524e" filled="f" strokecolor="#231f20" strokeweight=".61172mm">
                    <v:path arrowok="t" o:connecttype="custom" o:connectlocs="0,3530;0,5054" o:connectangles="0,0"/>
                  </v:shape>
                </v:group>
                <v:group id="Group 7536" o:spid="_x0000_s1308" style="position:absolute;left:3420;top:3530;width:2;height:1525" coordorigin="3420,3530" coordsize="2,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H+0wwAAAN0AAAAPAAAAZHJzL2Rvd25yZXYueG1sRE/LisIw&#10;FN0P+A/hCu7GtM6MSjWKyCguRPAB4u7SXNtic1Oa2Na/nyyEWR7Oe77sTCkaql1hWUE8jEAQp1YX&#10;nCm4nDefUxDOI2ssLZOCFzlYLnofc0y0bflIzclnIoSwS1BB7n2VSOnSnAy6oa2IA3e3tUEfYJ1J&#10;XWMbwk0pR1E0lgYLDg05VrTOKX2cnkbBtsV29RX/NvvHff26nX8O131MSg363WoGwlPn/8Vv904r&#10;mEy/w9zwJjwBufgDAAD//wMAUEsBAi0AFAAGAAgAAAAhANvh9svuAAAAhQEAABMAAAAAAAAAAAAA&#10;AAAAAAAAAFtDb250ZW50X1R5cGVzXS54bWxQSwECLQAUAAYACAAAACEAWvQsW78AAAAVAQAACwAA&#10;AAAAAAAAAAAAAAAfAQAAX3JlbHMvLnJlbHNQSwECLQAUAAYACAAAACEAw0x/tMMAAADdAAAADwAA&#10;AAAAAAAAAAAAAAAHAgAAZHJzL2Rvd25yZXYueG1sUEsFBgAAAAADAAMAtwAAAPcCAAAAAA==&#10;">
                  <v:shape id="Freeform 7537" o:spid="_x0000_s1309" style="position:absolute;left:3420;top:3530;width:2;height:1525;visibility:visible;mso-wrap-style:square;v-text-anchor:top" coordsize="2,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BSQxQAAAN0AAAAPAAAAZHJzL2Rvd25yZXYueG1sRI9BawIx&#10;EIXvBf9DGKEX0axFWt0aRYRC8WS1eB6TcbN0M1k2cV399UYoeHy8ed+bN192rhItNaH0rGA8ykAQ&#10;a29KLhT87r+GUxAhIhusPJOCKwVYLnovc8yNv/APtbtYiAThkKMCG2OdSxm0JYdh5Gvi5J184zAm&#10;2RTSNHhJcFfJtyx7lw5LTg0Wa1pb0n+7s0tvtGN7KsPtenTn7WCw2eqwOWilXvvd6hNEpC4+j//T&#10;30bBx3Qyg8eahAC5uAMAAP//AwBQSwECLQAUAAYACAAAACEA2+H2y+4AAACFAQAAEwAAAAAAAAAA&#10;AAAAAAAAAAAAW0NvbnRlbnRfVHlwZXNdLnhtbFBLAQItABQABgAIAAAAIQBa9CxbvwAAABUBAAAL&#10;AAAAAAAAAAAAAAAAAB8BAABfcmVscy8ucmVsc1BLAQItABQABgAIAAAAIQCG6BSQxQAAAN0AAAAP&#10;AAAAAAAAAAAAAAAAAAcCAABkcnMvZG93bnJldi54bWxQSwUGAAAAAAMAAwC3AAAA+QIAAAAA&#10;" path="m,l,1524e" filled="f" strokecolor="#231f20" strokeweight="3.41pt">
                    <v:path arrowok="t" o:connecttype="custom" o:connectlocs="0,3530;0,5054" o:connectangles="0,0"/>
                  </v:shape>
                </v:group>
                <v:group id="Group 7534" o:spid="_x0000_s1310" style="position:absolute;left:3529;top:3530;width:108;height:1525" coordorigin="3529,3530" coordsize="108,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VvwwAAAN0AAAAPAAAAZHJzL2Rvd25yZXYueG1sRE9Ni8Iw&#10;EL0L+x/CCHvTtLvoSjWKiLt4EMG6IN6GZmyLzaQ0sa3/3hwEj4/3vVj1phItNa60rCAeRyCIM6tL&#10;zhX8n35HMxDOI2usLJOCBzlYLT8GC0y07fhIbepzEULYJaig8L5OpHRZQQbd2NbEgbvaxqAPsMml&#10;brAL4aaSX1E0lQZLDg0F1rQpKLuld6Pgr8Nu/R1v2/3tunlcTpPDeR+TUp/Dfj0H4an3b/HLvdMK&#10;fmaTsD+8CU9ALp8AAAD//wMAUEsBAi0AFAAGAAgAAAAhANvh9svuAAAAhQEAABMAAAAAAAAAAAAA&#10;AAAAAAAAAFtDb250ZW50X1R5cGVzXS54bWxQSwECLQAUAAYACAAAACEAWvQsW78AAAAVAQAACwAA&#10;AAAAAAAAAAAAAAAfAQAAX3JlbHMvLnJlbHNQSwECLQAUAAYACAAAACEAuOPlb8MAAADdAAAADwAA&#10;AAAAAAAAAAAAAAAHAgAAZHJzL2Rvd25yZXYueG1sUEsFBgAAAAADAAMAtwAAAPcCAAAAAA==&#10;">
                  <v:shape id="Freeform 7535" o:spid="_x0000_s1311" style="position:absolute;left:3529;top:3530;width:108;height:1525;visibility:visible;mso-wrap-style:square;v-text-anchor:top" coordsize="108,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FxgAAAN0AAAAPAAAAZHJzL2Rvd25yZXYueG1sRI9PawIx&#10;FMTvQr9DeEJvmt1C67IaRUor7aFireL1sXn7BzcvYZOu22/fCILHYWZ+wyxWg2lFT51vLCtIpwkI&#10;4sLqhisFh5/3SQbCB2SNrWVS8EceVsuH0QJzbS/8Tf0+VCJC2OeooA7B5VL6oiaDfmodcfRK2xkM&#10;UXaV1B1eIty08ilJXqTBhuNCjY5eayrO+1+j4OTSwvW7tuTy/PW2nZWbT33cKPU4HtZzEIGGcA/f&#10;2h9awSx7TuH6Jj4BufwHAAD//wMAUEsBAi0AFAAGAAgAAAAhANvh9svuAAAAhQEAABMAAAAAAAAA&#10;AAAAAAAAAAAAAFtDb250ZW50X1R5cGVzXS54bWxQSwECLQAUAAYACAAAACEAWvQsW78AAAAVAQAA&#10;CwAAAAAAAAAAAAAAAAAfAQAAX3JlbHMvLnJlbHNQSwECLQAUAAYACAAAACEAznbPhcYAAADdAAAA&#10;DwAAAAAAAAAAAAAAAAAHAgAAZHJzL2Rvd25yZXYueG1sUEsFBgAAAAADAAMAtwAAAPoCAAAAAA==&#10;" path="m,1524r109,l109,,,,,1524e" fillcolor="#231f20" stroked="f">
                    <v:path arrowok="t" o:connecttype="custom" o:connectlocs="0,5054;109,5054;109,3530;0,3530;0,5054" o:connectangles="0,0,0,0,0"/>
                  </v:shape>
                </v:group>
                <v:group id="Group 7532" o:spid="_x0000_s1312" style="position:absolute;left:3698;top:3530;width:2;height:1525" coordorigin="3698,3530" coordsize="2,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d6DxgAAAN0AAAAPAAAAZHJzL2Rvd25yZXYueG1sRI9Pi8Iw&#10;FMTvC36H8ARva1rFVapRRFzxIIJ/QLw9mmdbbF5Kk23rt98sCHscZuY3zGLVmVI0VLvCsoJ4GIEg&#10;Tq0uOFNwvXx/zkA4j6yxtEwKXuRgtex9LDDRtuUTNWefiQBhl6CC3PsqkdKlORl0Q1sRB+9ha4M+&#10;yDqTusY2wE0pR1H0JQ0WHBZyrGiTU/o8/xgFuxbb9TjeNofnY/O6XybH2yEmpQb9bj0H4anz/+F3&#10;e68VTGeTEfy9CU9ALn8BAAD//wMAUEsBAi0AFAAGAAgAAAAhANvh9svuAAAAhQEAABMAAAAAAAAA&#10;AAAAAAAAAAAAAFtDb250ZW50X1R5cGVzXS54bWxQSwECLQAUAAYACAAAACEAWvQsW78AAAAVAQAA&#10;CwAAAAAAAAAAAAAAAAAfAQAAX3JlbHMvLnJlbHNQSwECLQAUAAYACAAAACEAJ33eg8YAAADdAAAA&#10;DwAAAAAAAAAAAAAAAAAHAgAAZHJzL2Rvd25yZXYueG1sUEsFBgAAAAADAAMAtwAAAPoCAAAAAA==&#10;">
                  <v:shape id="Freeform 7533" o:spid="_x0000_s1313" style="position:absolute;left:3698;top:3530;width:2;height:1525;visibility:visible;mso-wrap-style:square;v-text-anchor:top" coordsize="2,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AxxQAAAN0AAAAPAAAAZHJzL2Rvd25yZXYueG1sRI9bawIx&#10;FITfC/0P4RT6VrOteOlqFBGEgoXiBfp62ByTxc3JkmR1/fdGKPRxmJlvmPmyd424UIi1ZwXvgwIE&#10;ceV1zUbB8bB5m4KICVlj45kU3CjCcvH8NMdS+yvv6LJPRmQIxxIV2JTaUspYWXIYB74lzt7JB4cp&#10;y2CkDnjNcNfIj6IYS4c15wWLLa0tVed95xRUP3Y17kafYX3+PUy+TSJjtp1Sry/9agYiUZ/+w3/t&#10;L61gMh0N4fEmPwG5uAMAAP//AwBQSwECLQAUAAYACAAAACEA2+H2y+4AAACFAQAAEwAAAAAAAAAA&#10;AAAAAAAAAAAAW0NvbnRlbnRfVHlwZXNdLnhtbFBLAQItABQABgAIAAAAIQBa9CxbvwAAABUBAAAL&#10;AAAAAAAAAAAAAAAAAB8BAABfcmVscy8ucmVsc1BLAQItABQABgAIAAAAIQCWdlAxxQAAAN0AAAAP&#10;AAAAAAAAAAAAAAAAAAcCAABkcnMvZG93bnJldi54bWxQSwUGAAAAAAMAAwC3AAAA+QIAAAAA&#10;" path="m,l,1524e" filled="f" strokecolor="#231f20" strokeweight=".61172mm">
                    <v:path arrowok="t" o:connecttype="custom" o:connectlocs="0,3530;0,5054" o:connectangles="0,0"/>
                  </v:shape>
                </v:group>
                <v:group id="Group 7530" o:spid="_x0000_s1314" style="position:absolute;left:3866;top:3530;width:2;height:1525" coordorigin="3866,3530" coordsize="2,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ONsxwAAAN0AAAAPAAAAZHJzL2Rvd25yZXYueG1sRI9ba8JA&#10;FITfBf/DcgTf6ia2XoiuItKWPojgBcS3Q/aYBLNnQ3ZN4r/vFgo+DjPzDbNcd6YUDdWusKwgHkUg&#10;iFOrC84UnE9fb3MQziNrLC2Tgic5WK/6vSUm2rZ8oOboMxEg7BJUkHtfJVK6NCeDbmQr4uDdbG3Q&#10;B1lnUtfYBrgp5TiKptJgwWEhx4q2OaX348Mo+G6x3bzHn83ufts+r6fJ/rKLSanhoNssQHjq/Cv8&#10;3/7RCmbzyQf8vQlPQK5+AQAA//8DAFBLAQItABQABgAIAAAAIQDb4fbL7gAAAIUBAAATAAAAAAAA&#10;AAAAAAAAAAAAAABbQ29udGVudF9UeXBlc10ueG1sUEsBAi0AFAAGAAgAAAAhAFr0LFu/AAAAFQEA&#10;AAsAAAAAAAAAAAAAAAAAHwEAAF9yZWxzLy5yZWxzUEsBAi0AFAAGAAgAAAAhAMfY42zHAAAA3QAA&#10;AA8AAAAAAAAAAAAAAAAABwIAAGRycy9kb3ducmV2LnhtbFBLBQYAAAAAAwADALcAAAD7AgAAAAA=&#10;">
                  <v:shape id="Freeform 7531" o:spid="_x0000_s1315" style="position:absolute;left:3866;top:3530;width:2;height:1525;visibility:visible;mso-wrap-style:square;v-text-anchor:top" coordsize="2,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sfcxgAAAN0AAAAPAAAAZHJzL2Rvd25yZXYueG1sRI/BasMw&#10;EETvhfyD2EBvjdyCk9SJEkKgkEMp1Gmhx0Xa2KLWykiK7fx9VSj0OMzMG2a7n1wnBgrRelbwuChA&#10;EGtvLDcKPs4vD2sQMSEb7DyTghtF2O9md1usjB/5nYY6NSJDOFaooE2pr6SMuiWHceF74uxdfHCY&#10;sgyNNAHHDHedfCqKpXRoOS+02NOxJf1dX52CLzvq02v9pofVsri6W2mfw2et1P18OmxAJJrSf/iv&#10;fTIKVuuyhN83+QnI3Q8AAAD//wMAUEsBAi0AFAAGAAgAAAAhANvh9svuAAAAhQEAABMAAAAAAAAA&#10;AAAAAAAAAAAAAFtDb250ZW50X1R5cGVzXS54bWxQSwECLQAUAAYACAAAACEAWvQsW78AAAAVAQAA&#10;CwAAAAAAAAAAAAAAAAAfAQAAX3JlbHMvLnJlbHNQSwECLQAUAAYACAAAACEAdLbH3MYAAADdAAAA&#10;DwAAAAAAAAAAAAAAAAAHAgAAZHJzL2Rvd25yZXYueG1sUEsFBgAAAAADAAMAtwAAAPoCAAAAAA==&#10;" path="m,l,1524e" filled="f" strokecolor="#231f20" strokeweight="1.1599mm">
                    <v:path arrowok="t" o:connecttype="custom" o:connectlocs="0,3530;0,5054" o:connectangles="0,0"/>
                  </v:shape>
                </v:group>
                <v:group id="Group 7528" o:spid="_x0000_s1316" style="position:absolute;left:3954;top:3530;width:141;height:1519" coordorigin="3954,3530" coordsize="141,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tiAxgAAAN0AAAAPAAAAZHJzL2Rvd25yZXYueG1sRI9Li8JA&#10;EITvgv9haGFv6ySKD6KjiKzLHmTBB4i3JtMmwUxPyMwm8d/vCILHoqq+opbrzpSiodoVlhXEwwgE&#10;cWp1wZmC82n3OQfhPLLG0jIpeJCD9arfW2KibcsHao4+EwHCLkEFufdVIqVLczLohrYiDt7N1gZ9&#10;kHUmdY1tgJtSjqJoKg0WHBZyrGibU3o//hkF3y22m3H81ezvt+3jepr8XvYxKfUx6DYLEJ46/w6/&#10;2j9awWw+mcLzTXgCcvUPAAD//wMAUEsBAi0AFAAGAAgAAAAhANvh9svuAAAAhQEAABMAAAAAAAAA&#10;AAAAAAAAAAAAAFtDb250ZW50X1R5cGVzXS54bWxQSwECLQAUAAYACAAAACEAWvQsW78AAAAVAQAA&#10;CwAAAAAAAAAAAAAAAAAfAQAAX3JlbHMvLnJlbHNQSwECLQAUAAYACAAAACEAWEbYgMYAAADdAAAA&#10;DwAAAAAAAAAAAAAAAAAHAgAAZHJzL2Rvd25yZXYueG1sUEsFBgAAAAADAAMAtwAAAPoCAAAAAA==&#10;">
                  <v:shape id="Freeform 7529" o:spid="_x0000_s1317" style="position:absolute;left:3954;top:3530;width:141;height:1519;visibility:visible;mso-wrap-style:square;v-text-anchor:top" coordsize="141,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6TYxQAAAN0AAAAPAAAAZHJzL2Rvd25yZXYueG1sRI/dSsNA&#10;EIXvhb7DMoJ3dlOlTYjdliIqovSirQ8wZMdsNDsbM9skvr0rCF4ezs/HWW8n36qBemkCG1jMM1DE&#10;VbAN1wbeTo/XBSiJyBbbwGTgmwS2m9nFGksbRj7QcIy1SiMsJRpwMXal1lI58ijz0BEn7z30HmOS&#10;fa1tj2Ma962+ybKV9thwIjjs6N5R9Xk8+8R9OossnC2WL8PXw351m3+M8mrM1eW0uwMVaYr/4b/2&#10;szWQF8scft+kJ6A3PwAAAP//AwBQSwECLQAUAAYACAAAACEA2+H2y+4AAACFAQAAEwAAAAAAAAAA&#10;AAAAAAAAAAAAW0NvbnRlbnRfVHlwZXNdLnhtbFBLAQItABQABgAIAAAAIQBa9CxbvwAAABUBAAAL&#10;AAAAAAAAAAAAAAAAAB8BAABfcmVscy8ucmVsc1BLAQItABQABgAIAAAAIQAwz6TYxQAAAN0AAAAP&#10;AAAAAAAAAAAAAAAAAAcCAABkcnMvZG93bnJldi54bWxQSwUGAAAAAAMAAwC3AAAA+QIAAAAA&#10;" path="m,1519r140,l140,,,,,1519e" fillcolor="#231f20" stroked="f">
                    <v:path arrowok="t" o:connecttype="custom" o:connectlocs="0,5049;140,5049;140,3530;0,3530;0,5049" o:connectangles="0,0,0,0,0"/>
                  </v:shape>
                </v:group>
                <v:group id="Group 7526" o:spid="_x0000_s1318" style="position:absolute;left:4264;top:3530;width:2;height:1519" coordorigin="4264,3530" coordsize="2,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elpwwAAAN0AAAAPAAAAZHJzL2Rvd25yZXYueG1sRE9Ni8Iw&#10;EL0L+x/CCHvTtLvoSjWKiLt4EMG6IN6GZmyLzaQ0sa3/3hwEj4/3vVj1phItNa60rCAeRyCIM6tL&#10;zhX8n35HMxDOI2usLJOCBzlYLT8GC0y07fhIbepzEULYJaig8L5OpHRZQQbd2NbEgbvaxqAPsMml&#10;brAL4aaSX1E0lQZLDg0F1rQpKLuld6Pgr8Nu/R1v2/3tunlcTpPDeR+TUp/Dfj0H4an3b/HLvdMK&#10;fmaTMDe8CU9ALp8AAAD//wMAUEsBAi0AFAAGAAgAAAAhANvh9svuAAAAhQEAABMAAAAAAAAAAAAA&#10;AAAAAAAAAFtDb250ZW50X1R5cGVzXS54bWxQSwECLQAUAAYACAAAACEAWvQsW78AAAAVAQAACwAA&#10;AAAAAAAAAAAAAAAfAQAAX3JlbHMvLnJlbHNQSwECLQAUAAYACAAAACEARpXpacMAAADdAAAADwAA&#10;AAAAAAAAAAAAAAAHAgAAZHJzL2Rvd25yZXYueG1sUEsFBgAAAAADAAMAtwAAAPcCAAAAAA==&#10;">
                  <v:shape id="Freeform 7527" o:spid="_x0000_s1319" style="position:absolute;left:4264;top:3530;width:2;height:1519;visibility:visible;mso-wrap-style:square;v-text-anchor:top" coordsize="2,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sZlxwAAAN0AAAAPAAAAZHJzL2Rvd25yZXYueG1sRI9bawIx&#10;FITfhf6HcATfNKt462oUEQQFRbxU+ni6OXuhm5NlE3X775tCwcdhZr5h5svGlOJBtSssK+j3IhDE&#10;idUFZwqul013CsJ5ZI2lZVLwQw6Wi7fWHGNtn3yix9lnIkDYxagg976KpXRJTgZdz1bEwUttbdAH&#10;WWdS1/gMcFPKQRSNpcGCw0KOFa1zSr7Pd6Pg80DVbXUd7u63yaWf7j7S49f+qFSn3axmIDw1/hX+&#10;b2+1gsl09A5/b8ITkItfAAAA//8DAFBLAQItABQABgAIAAAAIQDb4fbL7gAAAIUBAAATAAAAAAAA&#10;AAAAAAAAAAAAAABbQ29udGVudF9UeXBlc10ueG1sUEsBAi0AFAAGAAgAAAAhAFr0LFu/AAAAFQEA&#10;AAsAAAAAAAAAAAAAAAAAHwEAAF9yZWxzLy5yZWxzUEsBAi0AFAAGAAgAAAAhAMMuxmXHAAAA3QAA&#10;AA8AAAAAAAAAAAAAAAAABwIAAGRycy9kb3ducmV2LnhtbFBLBQYAAAAAAwADALcAAAD7AgAAAAA=&#10;" path="m,l,1519e" filled="f" strokecolor="#231f20" strokeweight=".61172mm">
                    <v:path arrowok="t" o:connecttype="custom" o:connectlocs="0,3530;0,5049" o:connectangles="0,0"/>
                  </v:shape>
                </v:group>
                <v:group id="Group 7524" o:spid="_x0000_s1320" style="position:absolute;left:4341;top:3530;width:2;height:1519" coordorigin="4341,3530" coordsize="2,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y/SwwAAAN0AAAAPAAAAZHJzL2Rvd25yZXYueG1sRE9Ni8Iw&#10;EL0L+x/CCHvTtLvoSjWKiLt4EMG6IN6GZmyLzaQ0sa3/3hwEj4/3vVj1phItNa60rCAeRyCIM6tL&#10;zhX8n35HMxDOI2usLJOCBzlYLT8GC0y07fhIbepzEULYJaig8L5OpHRZQQbd2NbEgbvaxqAPsMml&#10;brAL4aaSX1E0lQZLDg0F1rQpKLuld6Pgr8Nu/R1v2/3tunlcTpPDeR+TUp/Dfj0H4an3b/HLvdMK&#10;fmbTsD+8CU9ALp8AAAD//wMAUEsBAi0AFAAGAAgAAAAhANvh9svuAAAAhQEAABMAAAAAAAAAAAAA&#10;AAAAAAAAAFtDb250ZW50X1R5cGVzXS54bWxQSwECLQAUAAYACAAAACEAWvQsW78AAAAVAQAACwAA&#10;AAAAAAAAAAAAAAAfAQAAX3JlbHMvLnJlbHNQSwECLQAUAAYACAAAACEAdo8v0sMAAADdAAAADwAA&#10;AAAAAAAAAAAAAAAHAgAAZHJzL2Rvd25yZXYueG1sUEsFBgAAAAADAAMAtwAAAPcCAAAAAA==&#10;">
                  <v:shape id="Freeform 7525" o:spid="_x0000_s1321" style="position:absolute;left:4341;top:3530;width:2;height:1519;visibility:visible;mso-wrap-style:square;v-text-anchor:top" coordsize="2,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DexgAAAN0AAAAPAAAAZHJzL2Rvd25yZXYueG1sRI9bi8Iw&#10;FITfhf0P4Szsm6aVRaVrFBEEBUW8rOzjsTm9YHNSmqj13xtB2MdhZr5hxtPWVOJGjSstK4h7EQji&#10;1OqScwXHw6I7AuE8ssbKMil4kIPp5KMzxkTbO+/otve5CBB2CSoovK8TKV1akEHXszVx8DLbGPRB&#10;NrnUDd4D3FSyH0UDabDksFBgTfOC0sv+ahT8bag+zY7fq+tpeIiz1W+2Pa+3Sn19trMfEJ5a/x9+&#10;t5dawXA0iOH1JjwBOXkCAAD//wMAUEsBAi0AFAAGAAgAAAAhANvh9svuAAAAhQEAABMAAAAAAAAA&#10;AAAAAAAAAAAAAFtDb250ZW50X1R5cGVzXS54bWxQSwECLQAUAAYACAAAACEAWvQsW78AAAAVAQAA&#10;CwAAAAAAAAAAAAAAAAAfAQAAX3JlbHMvLnJlbHNQSwECLQAUAAYACAAAACEA8zQA3sYAAADdAAAA&#10;DwAAAAAAAAAAAAAAAAAHAgAAZHJzL2Rvd25yZXYueG1sUEsFBgAAAAADAAMAtwAAAPoCAAAAAA==&#10;" path="m,l,1519e" filled="f" strokecolor="#231f20" strokeweight=".61172mm">
                    <v:path arrowok="t" o:connecttype="custom" o:connectlocs="0,3530;0,5049" o:connectangles="0,0"/>
                  </v:shape>
                </v:group>
                <v:group id="Group 7522" o:spid="_x0000_s1322" style="position:absolute;left:4420;top:3530;width:110;height:1519" coordorigin="4420,3530" coordsize="110,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Q+xQAAAN0AAAAPAAAAZHJzL2Rvd25yZXYueG1sRI9Bi8Iw&#10;FITvC/sfwhO8aVpFV6pRRFbxIIK6sOzt0TzbYvNSmtjWf28EYY/DzHzDLFadKUVDtSssK4iHEQji&#10;1OqCMwU/l+1gBsJ5ZI2lZVLwIAer5efHAhNtWz5Rc/aZCBB2CSrIva8SKV2ak0E3tBVx8K62NuiD&#10;rDOpa2wD3JRyFEVTabDgsJBjRZuc0tv5bhTsWmzX4/i7Odyum8ffZXL8PcSkVL/XrecgPHX+P/xu&#10;77WCr9l0BK834QnI5RMAAP//AwBQSwECLQAUAAYACAAAACEA2+H2y+4AAACFAQAAEwAAAAAAAAAA&#10;AAAAAAAAAAAAW0NvbnRlbnRfVHlwZXNdLnhtbFBLAQItABQABgAIAAAAIQBa9CxbvwAAABUBAAAL&#10;AAAAAAAAAAAAAAAAAB8BAABfcmVscy8ucmVsc1BLAQItABQABgAIAAAAIQDpERQ+xQAAAN0AAAAP&#10;AAAAAAAAAAAAAAAAAAcCAABkcnMvZG93bnJldi54bWxQSwUGAAAAAAMAAwC3AAAA+QIAAAAA&#10;">
                  <v:shape id="Freeform 7523" o:spid="_x0000_s1323" style="position:absolute;left:4420;top:3530;width:110;height:1519;visibility:visible;mso-wrap-style:square;v-text-anchor:top" coordsize="110,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xZnwwAAAN0AAAAPAAAAZHJzL2Rvd25yZXYueG1sRI9Pi8Iw&#10;FMTvC36H8ARva7ouaK1NRQqC4Mk/F2+P5tmWbV5KE2vXT28EweMwM79h0vVgGtFT52rLCn6mEQji&#10;wuqaSwXn0/Y7BuE8ssbGMin4JwfrbPSVYqLtnQ/UH30pAoRdggoq79tESldUZNBNbUscvKvtDPog&#10;u1LqDu8Bbho5i6K5NFhzWKiwpbyi4u94M4HSNpddnF/y4jHb2t5eifZLUmoyHjYrEJ4G/wm/2zut&#10;YBHPf+H1JjwBmT0BAAD//wMAUEsBAi0AFAAGAAgAAAAhANvh9svuAAAAhQEAABMAAAAAAAAAAAAA&#10;AAAAAAAAAFtDb250ZW50X1R5cGVzXS54bWxQSwECLQAUAAYACAAAACEAWvQsW78AAAAVAQAACwAA&#10;AAAAAAAAAAAAAAAfAQAAX3JlbHMvLnJlbHNQSwECLQAUAAYACAAAACEAuYsWZ8MAAADdAAAADwAA&#10;AAAAAAAAAAAAAAAHAgAAZHJzL2Rvd25yZXYueG1sUEsFBgAAAAADAAMAtwAAAPcCAAAAAA==&#10;" path="m,1519r110,l110,,,,,1519e" fillcolor="#231f20" stroked="f">
                    <v:path arrowok="t" o:connecttype="custom" o:connectlocs="0,5049;110,5049;110,3530;0,3530;0,5049" o:connectangles="0,0,0,0,0"/>
                  </v:shape>
                </v:group>
                <v:group id="Group 7520" o:spid="_x0000_s1324" style="position:absolute;left:4622;top:3530;width:2;height:1519" coordorigin="4622,3530" coordsize="2,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CnRxwAAAN0AAAAPAAAAZHJzL2Rvd25yZXYueG1sRI9Pa8JA&#10;FMTvBb/D8oTedBPbqkRXEdHSgwj+AfH2yD6TYPZtyK5J/PbdgtDjMDO/YebLzpSiodoVlhXEwwgE&#10;cWp1wZmC82k7mIJwHlljaZkUPMnBctF7m2OibcsHao4+EwHCLkEFufdVIqVLczLohrYiDt7N1gZ9&#10;kHUmdY1tgJtSjqJoLA0WHBZyrGidU3o/PoyC7xbb1Ue8aXb32/p5PX3tL7uYlHrvd6sZCE+d/w+/&#10;2j9awWQ6/oS/N+EJyMUvAAAA//8DAFBLAQItABQABgAIAAAAIQDb4fbL7gAAAIUBAAATAAAAAAAA&#10;AAAAAAAAAAAAAABbQ29udGVudF9UeXBlc10ueG1sUEsBAi0AFAAGAAgAAAAhAFr0LFu/AAAAFQEA&#10;AAsAAAAAAAAAAAAAAAAAHwEAAF9yZWxzLy5yZWxzUEsBAi0AFAAGAAgAAAAhAAm0KdHHAAAA3QAA&#10;AA8AAAAAAAAAAAAAAAAABwIAAGRycy9kb3ducmV2LnhtbFBLBQYAAAAAAwADALcAAAD7AgAAAAA=&#10;">
                  <v:shape id="Freeform 7521" o:spid="_x0000_s1325" style="position:absolute;left:4622;top:3530;width:2;height:1519;visibility:visible;mso-wrap-style:square;v-text-anchor:top" coordsize="2,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Z4yxgAAAN0AAAAPAAAAZHJzL2Rvd25yZXYueG1sRI9La8Mw&#10;EITvhfwHsYXcGjnFeeBGCSFg0p7SPC69LdbGMrVWRlITt78+ChRyHGbmG2ax6m0rLuRD41jBeJSB&#10;IK6cbrhWcDqWL3MQISJrbB2Tgl8KsFoOnhZYaHflPV0OsRYJwqFABSbGrpAyVIYshpHriJN3dt5i&#10;TNLXUnu8Jrht5WuWTaXFhtOCwY42hqrvw49VkH/SJmY7/3HO/8Zfs9JwmfNWqeFzv34DEamPj/B/&#10;+10rmM2nE7i/SU9ALm8AAAD//wMAUEsBAi0AFAAGAAgAAAAhANvh9svuAAAAhQEAABMAAAAAAAAA&#10;AAAAAAAAAAAAAFtDb250ZW50X1R5cGVzXS54bWxQSwECLQAUAAYACAAAACEAWvQsW78AAAAVAQAA&#10;CwAAAAAAAAAAAAAAAAAfAQAAX3JlbHMvLnJlbHNQSwECLQAUAAYACAAAACEAOOmeMsYAAADdAAAA&#10;DwAAAAAAAAAAAAAAAAAHAgAAZHJzL2Rvd25yZXYueG1sUEsFBgAAAAADAAMAtwAAAPoCAAAAAA==&#10;" path="m,l,1519e" filled="f" strokecolor="#231f20" strokeweight="1.421mm">
                    <v:path arrowok="t" o:connecttype="custom" o:connectlocs="0,3530;0,5049" o:connectangles="0,0"/>
                  </v:shape>
                </v:group>
                <v:group id="Group 7518" o:spid="_x0000_s1326" style="position:absolute;left:4726;top:3530;width:2;height:1519" coordorigin="4726,3530" coordsize="2,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I9xgAAAN0AAAAPAAAAZHJzL2Rvd25yZXYueG1sRI9Ba8JA&#10;FITvQv/D8gre6iaKqURXEVHxIIVqoXh7ZJ9JMPs2ZNck/nu3UPA4zMw3zGLVm0q01LjSsoJ4FIEg&#10;zqwuOVfwc959zEA4j6yxskwKHuRgtXwbLDDVtuNvak8+FwHCLkUFhfd1KqXLCjLoRrYmDt7VNgZ9&#10;kE0udYNdgJtKjqMokQZLDgsF1rQpKLud7kbBvsNuPYm37fF23Twu5+nX7zEmpYbv/XoOwlPvX+H/&#10;9kEr+JwlCfy9CU9ALp8AAAD//wMAUEsBAi0AFAAGAAgAAAAhANvh9svuAAAAhQEAABMAAAAAAAAA&#10;AAAAAAAAAAAAAFtDb250ZW50X1R5cGVzXS54bWxQSwECLQAUAAYACAAAACEAWvQsW78AAAAVAQAA&#10;CwAAAAAAAAAAAAAAAAAfAQAAX3JlbHMvLnJlbHNQSwECLQAUAAYACAAAACEAlioSPcYAAADdAAAA&#10;DwAAAAAAAAAAAAAAAAAHAgAAZHJzL2Rvd25yZXYueG1sUEsFBgAAAAADAAMAtwAAAPoCAAAAAA==&#10;">
                  <v:shape id="Freeform 7519" o:spid="_x0000_s1327" style="position:absolute;left:4726;top:3530;width:2;height:1519;visibility:visible;mso-wrap-style:square;v-text-anchor:top" coordsize="2,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iUrxQAAAN0AAAAPAAAAZHJzL2Rvd25yZXYueG1sRI9Ba8JA&#10;FITvQv/D8gq96cYe1EZXsYVC0Ysmgnp7ZJ/ZYPZtyK4x/nu3UOhxmJlvmMWqt7XoqPWVYwXjUQKC&#10;uHC64lLBIf8ezkD4gKyxdkwKHuRhtXwZLDDV7s576rJQighhn6ICE0KTSukLQxb9yDXE0bu41mKI&#10;si2lbvEe4baW70kykRYrjgsGG/oyVFyzm1WQ5fkuP5eb7cfpswvrG5nHkfdKvb326zmIQH34D/+1&#10;f7SC6Wwyhd838QnI5RMAAP//AwBQSwECLQAUAAYACAAAACEA2+H2y+4AAACFAQAAEwAAAAAAAAAA&#10;AAAAAAAAAAAAW0NvbnRlbnRfVHlwZXNdLnhtbFBLAQItABQABgAIAAAAIQBa9CxbvwAAABUBAAAL&#10;AAAAAAAAAAAAAAAAAB8BAABfcmVscy8ucmVsc1BLAQItABQABgAIAAAAIQCGDiUrxQAAAN0AAAAP&#10;AAAAAAAAAAAAAAAAAAcCAABkcnMvZG93bnJldi54bWxQSwUGAAAAAAMAAwC3AAAA+QIAAAAA&#10;" path="m,l,1519e" filled="f" strokecolor="#231f20" strokeweight="1.2054mm">
                    <v:path arrowok="t" o:connecttype="custom" o:connectlocs="0,3530;0,5049" o:connectangles="0,0"/>
                  </v:shape>
                </v:group>
                <v:group id="Group 7506" o:spid="_x0000_s1328" style="position:absolute;left:465;top:3457;width:2369;height:615" coordorigin="465,3457" coordsize="236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UwwAAAN0AAAAPAAAAZHJzL2Rvd25yZXYueG1sRE9Ni8Iw&#10;EL0L+x/CCHvTtLvoSjWKiLt4EMG6IN6GZmyLzaQ0sa3/3hwEj4/3vVj1phItNa60rCAeRyCIM6tL&#10;zhX8n35HMxDOI2usLJOCBzlYLT8GC0y07fhIbepzEULYJaig8L5OpHRZQQbd2NbEgbvaxqAPsMml&#10;brAL4aaSX1E0lQZLDg0F1rQpKLuld6Pgr8Nu/R1v2/3tunlcTpPDeR+TUp/Dfj0H4an3b/HLvdMK&#10;fmbTMDe8CU9ALp8AAAD//wMAUEsBAi0AFAAGAAgAAAAhANvh9svuAAAAhQEAABMAAAAAAAAAAAAA&#10;AAAAAAAAAFtDb250ZW50X1R5cGVzXS54bWxQSwECLQAUAAYACAAAACEAWvQsW78AAAAVAQAACwAA&#10;AAAAAAAAAAAAAAAfAQAAX3JlbHMvLnJlbHNQSwECLQAUAAYACAAAACEAiPkj1MMAAADdAAAADwAA&#10;AAAAAAAAAAAAAAAHAgAAZHJzL2Rvd25yZXYueG1sUEsFBgAAAAADAAMAtwAAAPcCAAAAAA==&#10;">
                  <v:shape id="Freeform 7517" o:spid="_x0000_s1329" style="position:absolute;left:465;top:3457;width:2369;height:615;visibility:visible;mso-wrap-style:square;v-text-anchor:top" coordsize="236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PMCxAAAAN0AAAAPAAAAZHJzL2Rvd25yZXYueG1sRI/RagIx&#10;FETfC/2HcAu+1WxFtroaRQWhb21XP+C6uW6WJjfLJrrp3zeFQh+HmTnDrLfJWXGnIXSeFbxMCxDE&#10;jdcdtwrOp+PzAkSIyBqtZ1LwTQG2m8eHNVbaj/xJ9zq2IkM4VKjAxNhXUobGkMMw9T1x9q5+cBiz&#10;HFqpBxwz3Fk5K4pSOuw4Lxjs6WCo+apvTsFyLK007427HaRN88u+S/6jVmrylHYrEJFS/A//td+0&#10;gtdFuYTfN/kJyM0PAAAA//8DAFBLAQItABQABgAIAAAAIQDb4fbL7gAAAIUBAAATAAAAAAAAAAAA&#10;AAAAAAAAAABbQ29udGVudF9UeXBlc10ueG1sUEsBAi0AFAAGAAgAAAAhAFr0LFu/AAAAFQEAAAsA&#10;AAAAAAAAAAAAAAAAHwEAAF9yZWxzLy5yZWxzUEsBAi0AFAAGAAgAAAAhAE7o8wLEAAAA3QAAAA8A&#10;AAAAAAAAAAAAAAAABwIAAGRycy9kb3ducmV2LnhtbFBLBQYAAAAAAwADALcAAAD4AgAAAAA=&#10;" path="m226,73r-65,l161,615r65,l226,73e" fillcolor="#231f20" stroked="f">
                    <v:path arrowok="t" o:connecttype="custom" o:connectlocs="226,3530;161,3530;161,4072;226,4072;226,3530" o:connectangles="0,0,0,0,0"/>
                  </v:shape>
                  <v:shape id="Freeform 7516" o:spid="_x0000_s1330" style="position:absolute;left:465;top:3457;width:2369;height:615;visibility:visible;mso-wrap-style:square;v-text-anchor:top" coordsize="236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8xCwAAAAN0AAAAPAAAAZHJzL2Rvd25yZXYueG1sRE/LagIx&#10;FN0X/IdwBXc1o4iP0SgqCN21nfYDrpPrZDC5GSbRSf++WRS6PJz37pCcFU/qQ+tZwWxagCCuvW65&#10;UfD9dXldgwgRWaP1TAp+KMBhP3rZYan9wJ/0rGIjcgiHEhWYGLtSylAbchimviPO3M33DmOGfSN1&#10;j0MOd1bOi2IpHbacGwx2dDZU36uHU7AZllaa99o9ztKmxfXUJv9RKTUZp+MWRKQU/8V/7jetYLVe&#10;5f35TX4Ccv8LAAD//wMAUEsBAi0AFAAGAAgAAAAhANvh9svuAAAAhQEAABMAAAAAAAAAAAAAAAAA&#10;AAAAAFtDb250ZW50X1R5cGVzXS54bWxQSwECLQAUAAYACAAAACEAWvQsW78AAAAVAQAACwAAAAAA&#10;AAAAAAAAAAAfAQAAX3JlbHMvLnJlbHNQSwECLQAUAAYACAAAACEAWgvMQsAAAADdAAAADwAAAAAA&#10;AAAAAAAAAAAHAgAAZHJzL2Rvd25yZXYueG1sUEsFBgAAAAADAAMAtwAAAPQCAAAAAA==&#10;" path="m387,l,,,73r387,l387,e" fillcolor="#231f20" stroked="f">
                    <v:path arrowok="t" o:connecttype="custom" o:connectlocs="387,3457;0,3457;0,3530;387,3530;387,3457" o:connectangles="0,0,0,0,0"/>
                  </v:shape>
                  <v:shape id="Freeform 7515" o:spid="_x0000_s1331" style="position:absolute;left:465;top:3457;width:2369;height:615;visibility:visible;mso-wrap-style:square;v-text-anchor:top" coordsize="236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2nZwwAAAN0AAAAPAAAAZHJzL2Rvd25yZXYueG1sRI/RagIx&#10;FETfC/5DuIJvNWsRtVujWEHwrXbbD7jd3G4Wk5tlE93496Yg9HGYmTPMepucFVfqQ+tZwWxagCCu&#10;vW65UfD9dXhegQgRWaP1TApuFGC7GT2tsdR+4E+6VrERGcKhRAUmxq6UMtSGHIap74iz9+t7hzHL&#10;vpG6xyHDnZUvRbGQDlvOCwY72huqz9XFKXgdFlaaj9pd9tKm+c97m/ypUmoyTrs3EJFS/A8/2ket&#10;YLlazuDvTX4CcnMHAAD//wMAUEsBAi0AFAAGAAgAAAAhANvh9svuAAAAhQEAABMAAAAAAAAAAAAA&#10;AAAAAAAAAFtDb250ZW50X1R5cGVzXS54bWxQSwECLQAUAAYACAAAACEAWvQsW78AAAAVAQAACwAA&#10;AAAAAAAAAAAAAAAfAQAAX3JlbHMvLnJlbHNQSwECLQAUAAYACAAAACEANUdp2cMAAADdAAAADwAA&#10;AAAAAAAAAAAAAAAHAgAAZHJzL2Rvd25yZXYueG1sUEsFBgAAAAADAAMAtwAAAPcCAAAAAA==&#10;" path="m476,r,615l541,615r,-273l739,342r-6,-4l754,331r20,-7l792,314r16,-11l823,290r13,-18l541,272r,-204l842,68,836,58,779,12,697,,476,e" fillcolor="#231f20" stroked="f">
                    <v:path arrowok="t" o:connecttype="custom" o:connectlocs="476,3457;476,4072;541,4072;541,3799;739,3799;733,3795;754,3788;774,3781;792,3771;808,3760;823,3747;836,3729;541,3729;541,3525;842,3525;836,3515;779,3469;697,3457;476,3457" o:connectangles="0,0,0,0,0,0,0,0,0,0,0,0,0,0,0,0,0,0,0"/>
                  </v:shape>
                  <v:shape id="Freeform 7514" o:spid="_x0000_s1332" style="position:absolute;left:465;top:3457;width:2369;height:615;visibility:visible;mso-wrap-style:square;v-text-anchor:top" coordsize="236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feuxAAAAN0AAAAPAAAAZHJzL2Rvd25yZXYueG1sRI/dagIx&#10;FITvC32HcAq9q9mK+LMaRQWhd9ptH+C4OW6WJifLJrrp2zeC0MthZr5hVpvkrLhRH1rPCt5HBQji&#10;2uuWGwXfX4e3OYgQkTVaz6TglwJs1s9PKyy1H/iTblVsRIZwKFGBibErpQy1IYdh5Dvi7F187zBm&#10;2TdS9zhkuLNyXBRT6bDlvGCwo72h+qe6OgWLYWqlOdbuupc2Tc67NvlTpdTrS9ouQURK8T/8aH9o&#10;BbP5bAz3N/kJyPUfAAAA//8DAFBLAQItABQABgAIAAAAIQDb4fbL7gAAAIUBAAATAAAAAAAAAAAA&#10;AAAAAAAAAABbQ29udGVudF9UeXBlc10ueG1sUEsBAi0AFAAGAAgAAAAhAFr0LFu/AAAAFQEAAAsA&#10;AAAAAAAAAAAAAAAAHwEAAF9yZWxzLy5yZWxzUEsBAi0AFAAGAAgAAAAhAMWV967EAAAA3QAAAA8A&#10;AAAAAAAAAAAAAAAABwIAAGRycy9kb3ducmV2LnhtbFBLBQYAAAAAAwADALcAAAD4AgAAAAA=&#10;" path="m739,342r-107,l644,343r8,2l705,389r40,68l825,615r81,l822,447,789,393,748,348r-9,-6e" fillcolor="#231f20" stroked="f">
                    <v:path arrowok="t" o:connecttype="custom" o:connectlocs="739,3799;632,3799;644,3800;652,3802;705,3846;745,3914;825,4072;906,4072;822,3904;789,3850;748,3805;739,3799" o:connectangles="0,0,0,0,0,0,0,0,0,0,0,0"/>
                  </v:shape>
                  <v:shape id="Freeform 7513" o:spid="_x0000_s1333" style="position:absolute;left:465;top:3457;width:2369;height:615;visibility:visible;mso-wrap-style:square;v-text-anchor:top" coordsize="236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VI1xAAAAN0AAAAPAAAAZHJzL2Rvd25yZXYueG1sRI/dagIx&#10;FITvC75DOIXe1Wxb8WdrFCsIvbPd+gDHzXGzNDlZNtGNb98IQi+HmfmGWa6Ts+JCfWg9K3gZFyCI&#10;a69bbhQcfnbPcxAhImu0nknBlQKsV6OHJZbaD/xNlyo2IkM4lKjAxNiVUobakMMw9h1x9k6+dxiz&#10;7Bupexwy3Fn5WhRT6bDlvGCwo62h+rc6OwWLYWql2dfuvJU2TY4fbfJflVJPj2nzDiJSiv/he/tT&#10;K5jNZ29we5OfgFz9AQAA//8DAFBLAQItABQABgAIAAAAIQDb4fbL7gAAAIUBAAATAAAAAAAAAAAA&#10;AAAAAAAAAABbQ29udGVudF9UeXBlc10ueG1sUEsBAi0AFAAGAAgAAAAhAFr0LFu/AAAAFQEAAAsA&#10;AAAAAAAAAAAAAAAAHwEAAF9yZWxzLy5yZWxzUEsBAi0AFAAGAAgAAAAhAKrZUjXEAAAA3QAAAA8A&#10;AAAAAAAAAAAAAAAABwIAAGRycy9kb3ducmV2LnhtbFBLBQYAAAAAAwADALcAAAD4AgAAAAA=&#10;" path="m842,68r-147,l719,70r21,4l793,128r5,47l796,195r-29,53l696,271r-155,1l836,272r25,-56l866,178r,-24l863,133r-3,-20l855,95,848,79,842,68e" fillcolor="#231f20" stroked="f">
                    <v:path arrowok="t" o:connecttype="custom" o:connectlocs="842,3525;695,3525;719,3527;740,3531;793,3585;798,3632;796,3652;767,3705;696,3728;541,3729;836,3729;861,3673;866,3635;866,3611;863,3590;860,3570;855,3552;848,3536;842,3525" o:connectangles="0,0,0,0,0,0,0,0,0,0,0,0,0,0,0,0,0,0,0"/>
                  </v:shape>
                  <v:shape id="Freeform 7512" o:spid="_x0000_s1334" style="position:absolute;left:465;top:3457;width:2369;height:615;visibility:visible;mso-wrap-style:square;v-text-anchor:top" coordsize="236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MpBxAAAAN0AAAAPAAAAZHJzL2Rvd25yZXYueG1sRI/dagIx&#10;FITvC32HcAq9q9kW8Wc1igoF77TbPsBxc9wsTU6WTXTTtzeC0MthZr5hluvkrLhSH1rPCt5HBQji&#10;2uuWGwU/359vMxAhImu0nknBHwVYr56fllhqP/AXXavYiAzhUKICE2NXShlqQw7DyHfE2Tv73mHM&#10;sm+k7nHIcGflR1FMpMOW84LBjnaG6t/q4hTMh4mV5lC7y07aND5t2+SPlVKvL2mzABEpxf/wo73X&#10;Cqaz6Rjub/ITkKsbAAAA//8DAFBLAQItABQABgAIAAAAIQDb4fbL7gAAAIUBAAATAAAAAAAAAAAA&#10;AAAAAAAAAABbQ29udGVudF9UeXBlc10ueG1sUEsBAi0AFAAGAAgAAAAhAFr0LFu/AAAAFQEAAAsA&#10;AAAAAAAAAAAAAAAAHwEAAF9yZWxzLy5yZWxzUEsBAi0AFAAGAAgAAAAhACUwykHEAAAA3QAAAA8A&#10;AAAAAAAAAAAAAAAABwIAAGRycy9kb3ducmV2LnhtbFBLBQYAAAAAAwADALcAAAD4AgAAAAA=&#10;" path="m1206,r-69,l949,615r69,l1072,429r274,l1324,362r-234,l1144,182r15,-58l1170,65r58,l1206,e" fillcolor="#231f20" stroked="f">
                    <v:path arrowok="t" o:connecttype="custom" o:connectlocs="1206,3457;1137,3457;949,4072;1018,4072;1072,3886;1346,3886;1324,3819;1090,3819;1144,3639;1159,3581;1170,3522;1228,3522;1206,3457" o:connectangles="0,0,0,0,0,0,0,0,0,0,0,0,0"/>
                  </v:shape>
                  <v:shape id="Freeform 7511" o:spid="_x0000_s1335" style="position:absolute;left:465;top:3457;width:2369;height:615;visibility:visible;mso-wrap-style:square;v-text-anchor:top" coordsize="236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axAAAAN0AAAAPAAAAZHJzL2Rvd25yZXYueG1sRI/dagIx&#10;FITvC75DOIXe1WxL/dsaxQpC72y3PsBxc9wsTU6WTXTj2zeC0MthZr5hluvkrLhQH1rPCl7GBQji&#10;2uuWGwWHn93zHESIyBqtZ1JwpQDr1ehhiaX2A3/TpYqNyBAOJSowMXallKE25DCMfUecvZPvHcYs&#10;+0bqHocMd1a+FsVUOmw5LxjsaGuo/q3OTsFimFpp9rU7b6VNb8ePNvmvSqmnx7R5BxEpxf/wvf2p&#10;Fczmswnc3uQnIFd/AAAA//8DAFBLAQItABQABgAIAAAAIQDb4fbL7gAAAIUBAAATAAAAAAAAAAAA&#10;AAAAAAAAAABbQ29udGVudF9UeXBlc10ueG1sUEsBAi0AFAAGAAgAAAAhAFr0LFu/AAAAFQEAAAsA&#10;AAAAAAAAAAAAAAAAHwEAAF9yZWxzLy5yZWxzUEsBAi0AFAAGAAgAAAAhAEp8b9rEAAAA3QAAAA8A&#10;AAAAAAAAAAAAAAAABwIAAGRycy9kb3ducmV2LnhtbFBLBQYAAAAAAwADALcAAAD4AgAAAAA=&#10;" path="m1346,429r-70,l1333,615r73,l1346,429e" fillcolor="#231f20" stroked="f">
                    <v:path arrowok="t" o:connecttype="custom" o:connectlocs="1346,3886;1276,3886;1333,4072;1406,4072;1346,3886" o:connectangles="0,0,0,0,0"/>
                  </v:shape>
                  <v:shape id="Freeform 7510" o:spid="_x0000_s1336" style="position:absolute;left:465;top:3457;width:2369;height:615;visibility:visible;mso-wrap-style:square;v-text-anchor:top" coordsize="236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vGtxAAAAN0AAAAPAAAAZHJzL2Rvd25yZXYueG1sRI/RagIx&#10;FETfhf5DuAXfNNsiq90apRWEvtmu/YDbzXWzmNwsm+jGv2+EQh+HmTnDrLfJWXGlIXSeFTzNCxDE&#10;jdcdtwq+j/vZCkSIyBqtZ1JwowDbzcNkjZX2I3/RtY6tyBAOFSowMfaVlKEx5DDMfU+cvZMfHMYs&#10;h1bqAccMd1Y+F0UpHXacFwz2tDPUnOuLU/AyllaaQ+MuO2nT4ue9S/6zVmr6mN5eQURK8T/81/7Q&#10;CparZQn3N/kJyM0vAAAA//8DAFBLAQItABQABgAIAAAAIQDb4fbL7gAAAIUBAAATAAAAAAAAAAAA&#10;AAAAAAAAAABbQ29udGVudF9UeXBlc10ueG1sUEsBAi0AFAAGAAgAAAAhAFr0LFu/AAAAFQEAAAsA&#10;AAAAAAAAAAAAAAAAHwEAAF9yZWxzLy5yZWxzUEsBAi0AFAAGAAgAAAAhALqu8a3EAAAA3QAAAA8A&#10;AAAAAAAAAAAAAAAABwIAAGRycy9kb3ducmV2LnhtbFBLBQYAAAAAAwADALcAAAD4AgAAAAA=&#10;" path="m1228,65r-58,l1174,81r20,76l1256,362r68,l1228,65e" fillcolor="#231f20" stroked="f">
                    <v:path arrowok="t" o:connecttype="custom" o:connectlocs="1228,3522;1170,3522;1174,3538;1194,3614;1256,3819;1324,3819;1228,3522" o:connectangles="0,0,0,0,0,0,0"/>
                  </v:shape>
                  <v:shape id="Freeform 7509" o:spid="_x0000_s1337" style="position:absolute;left:465;top:3457;width:2369;height:615;visibility:visible;mso-wrap-style:square;v-text-anchor:top" coordsize="236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lQ2xAAAAN0AAAAPAAAAZHJzL2Rvd25yZXYueG1sRI/RagIx&#10;FETfhf5DuAXfNNsirt0apRWEvtmu/YDbzXWzmNwsm+jGv2+EQh+HmTnDrLfJWXGlIXSeFTzNCxDE&#10;jdcdtwq+j/vZCkSIyBqtZ1JwowDbzcNkjZX2I3/RtY6tyBAOFSowMfaVlKEx5DDMfU+cvZMfHMYs&#10;h1bqAccMd1Y+F8VSOuw4LxjsaWeoOdcXp+BlXFppDo277KRNi5/3LvnPWqnpY3p7BREpxf/wX/tD&#10;KyhXZQn3N/kJyM0vAAAA//8DAFBLAQItABQABgAIAAAAIQDb4fbL7gAAAIUBAAATAAAAAAAAAAAA&#10;AAAAAAAAAABbQ29udGVudF9UeXBlc10ueG1sUEsBAi0AFAAGAAgAAAAhAFr0LFu/AAAAFQEAAAsA&#10;AAAAAAAAAAAAAAAAHwEAAF9yZWxzLy5yZWxzUEsBAi0AFAAGAAgAAAAhANXiVDbEAAAA3QAAAA8A&#10;AAAAAAAAAAAAAAAABwIAAGRycy9kb3ducmV2LnhtbFBLBQYAAAAAAwADALcAAAD4AgAAAAA=&#10;" path="m1493,r,615l1669,615r62,-6l1792,584r43,-42l1558,542r,-469l1836,73r-3,-5l1772,18,1699,1,1677,,1493,e" fillcolor="#231f20" stroked="f">
                    <v:path arrowok="t" o:connecttype="custom" o:connectlocs="1493,3457;1493,4072;1669,4072;1731,4066;1792,4041;1835,3999;1558,3999;1558,3530;1836,3530;1833,3525;1772,3475;1699,3458;1677,3457;1493,3457" o:connectangles="0,0,0,0,0,0,0,0,0,0,0,0,0,0"/>
                  </v:shape>
                  <v:shape id="Freeform 7508" o:spid="_x0000_s1338" style="position:absolute;left:465;top:3457;width:2369;height:615;visibility:visible;mso-wrap-style:square;v-text-anchor:top" coordsize="236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cBEwAAAAN0AAAAPAAAAZHJzL2Rvd25yZXYueG1sRE/LagIx&#10;FN0X/IdwBXc1o4iP0SgqCN21nfYDrpPrZDC5GSbRSf++WRS6PJz37pCcFU/qQ+tZwWxagCCuvW65&#10;UfD9dXldgwgRWaP1TAp+KMBhP3rZYan9wJ/0rGIjcgiHEhWYGLtSylAbchimviPO3M33DmOGfSN1&#10;j0MOd1bOi2IpHbacGwx2dDZU36uHU7AZllaa99o9ztKmxfXUJv9RKTUZp+MWRKQU/8V/7jetYLVe&#10;5bn5TX4Ccv8LAAD//wMAUEsBAi0AFAAGAAgAAAAhANvh9svuAAAAhQEAABMAAAAAAAAAAAAAAAAA&#10;AAAAAFtDb250ZW50X1R5cGVzXS54bWxQSwECLQAUAAYACAAAACEAWvQsW78AAAAVAQAACwAAAAAA&#10;AAAAAAAAAAAfAQAAX3JlbHMvLnJlbHNQSwECLQAUAAYACAAAACEApH3ARMAAAADdAAAADwAAAAAA&#10;AAAAAAAAAAAHAgAAZHJzL2Rvd25yZXYueG1sUEsFBgAAAAADAAMAtwAAAPQCAAAAAA==&#10;" path="m1836,73r-176,l1686,73r22,3l1772,106r33,51l1826,231r4,63l1830,319r-5,63l1805,459r-48,62l1685,542r-127,l1835,542r35,-67l1890,398r7,-79l1897,294r-5,-64l1878,160r-24,-59l1844,84r-8,-11e" fillcolor="#231f20" stroked="f">
                    <v:path arrowok="t" o:connecttype="custom" o:connectlocs="1836,3530;1660,3530;1686,3530;1708,3533;1772,3563;1805,3614;1826,3688;1830,3751;1830,3776;1825,3839;1805,3916;1757,3978;1685,3999;1558,3999;1835,3999;1870,3932;1890,3855;1897,3776;1897,3751;1892,3687;1878,3617;1854,3558;1844,3541;1836,3530" o:connectangles="0,0,0,0,0,0,0,0,0,0,0,0,0,0,0,0,0,0,0,0,0,0,0,0"/>
                  </v:shape>
                  <v:shape id="Freeform 7507" o:spid="_x0000_s1339" style="position:absolute;left:465;top:3457;width:2369;height:615;visibility:visible;mso-wrap-style:square;v-text-anchor:top" coordsize="236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WXfxAAAAN0AAAAPAAAAZHJzL2Rvd25yZXYueG1sRI/RagIx&#10;FETfBf8hXKFvmrUUXbdGsUKhb62rH3C7ud0sTW6WTXTTv28KBR+HmTnDbPfJWXGjIXSeFSwXBQji&#10;xuuOWwWX8+u8BBEiskbrmRT8UID9bjrZYqX9yCe61bEVGcKhQgUmxr6SMjSGHIaF74mz9+UHhzHL&#10;oZV6wDHDnZWPRbGSDjvOCwZ7OhpqvuurU7AZV1aa98Zdj9Kmp8+XLvmPWqmHWTo8g4iU4j38337T&#10;CtblegN/b/ITkLtfAAAA//8DAFBLAQItABQABgAIAAAAIQDb4fbL7gAAAIUBAAATAAAAAAAAAAAA&#10;AAAAAAAAAABbQ29udGVudF9UeXBlc10ueG1sUEsBAi0AFAAGAAgAAAAhAFr0LFu/AAAAFQEAAAsA&#10;AAAAAAAAAAAAAAAAHwEAAF9yZWxzLy5yZWxzUEsBAi0AFAAGAAgAAAAhAMsxZd/EAAAA3QAAAA8A&#10;AAAAAAAAAAAAAAAABwIAAGRycy9kb3ducmV2LnhtbFBLBQYAAAAAAwADALcAAAD4AgAAAAA=&#10;" path="m2358,l2005,r,615l2369,615r,-73l2069,542r,-209l2340,333r,-72l2069,261r,-188l2358,73r,-73e" fillcolor="#231f20" stroked="f">
                    <v:path arrowok="t" o:connecttype="custom" o:connectlocs="2358,3457;2005,3457;2005,4072;2369,4072;2369,3999;2069,3999;2069,3790;2340,3790;2340,3718;2069,3718;2069,3530;2358,3530;2358,3457" o:connectangles="0,0,0,0,0,0,0,0,0,0,0,0,0"/>
                  </v:shape>
                </v:group>
                <w10:wrap anchorx="page" anchory="page"/>
              </v:group>
            </w:pict>
          </mc:Fallback>
        </mc:AlternateContent>
      </w:r>
    </w:p>
    <w:p w14:paraId="2B6E97E6" w14:textId="0D69D5CA" w:rsidR="000703FA" w:rsidRPr="00476B1A" w:rsidRDefault="000703FA" w:rsidP="000703FA">
      <w:pPr>
        <w:rPr>
          <w:rFonts w:eastAsia="Times New Roman" w:cs="Arial"/>
          <w:lang w:val="ru-RU"/>
        </w:rPr>
      </w:pPr>
    </w:p>
    <w:p w14:paraId="4CC61564" w14:textId="65A01C78" w:rsidR="000703FA" w:rsidRPr="00476B1A" w:rsidRDefault="000703FA" w:rsidP="000703FA">
      <w:pPr>
        <w:rPr>
          <w:rFonts w:eastAsia="Times New Roman" w:cs="Arial"/>
          <w:lang w:val="ru-RU"/>
        </w:rPr>
      </w:pPr>
    </w:p>
    <w:p w14:paraId="662F7810" w14:textId="4F3E931D" w:rsidR="000703FA" w:rsidRPr="00476B1A" w:rsidRDefault="000703FA" w:rsidP="000703FA">
      <w:pPr>
        <w:rPr>
          <w:rFonts w:eastAsia="Times New Roman" w:cs="Arial"/>
          <w:lang w:val="ru-RU"/>
        </w:rPr>
      </w:pPr>
    </w:p>
    <w:p w14:paraId="461DFCBE" w14:textId="12D4DF0E" w:rsidR="000703FA" w:rsidRPr="00476B1A" w:rsidRDefault="000703FA" w:rsidP="000703FA">
      <w:pPr>
        <w:rPr>
          <w:rFonts w:eastAsia="Times New Roman" w:cs="Arial"/>
          <w:lang w:val="ru-RU"/>
        </w:rPr>
      </w:pPr>
    </w:p>
    <w:p w14:paraId="0775D354" w14:textId="6ECE6108" w:rsidR="000703FA" w:rsidRPr="00476B1A" w:rsidRDefault="000703FA" w:rsidP="000703FA">
      <w:pPr>
        <w:rPr>
          <w:rFonts w:eastAsia="Times New Roman" w:cs="Arial"/>
          <w:lang w:val="ru-RU"/>
        </w:rPr>
      </w:pPr>
    </w:p>
    <w:p w14:paraId="4E38E9DF" w14:textId="7E6D5030" w:rsidR="000703FA" w:rsidRPr="00476B1A" w:rsidRDefault="00307077" w:rsidP="000703FA">
      <w:pPr>
        <w:rPr>
          <w:rFonts w:eastAsia="Times New Roman" w:cs="Arial"/>
          <w:lang w:val="ru-RU"/>
        </w:rPr>
      </w:pPr>
      <w:r w:rsidRPr="0003481E">
        <w:rPr>
          <w:rFonts w:eastAsia="Times New Roman" w:cs="Arial"/>
          <w:noProof/>
        </w:rPr>
        <mc:AlternateContent>
          <mc:Choice Requires="wps">
            <w:drawing>
              <wp:anchor distT="45720" distB="45720" distL="114300" distR="114300" simplePos="0" relativeHeight="251661312" behindDoc="0" locked="0" layoutInCell="1" allowOverlap="1" wp14:anchorId="1F1AE918" wp14:editId="72D5EE3B">
                <wp:simplePos x="0" y="0"/>
                <wp:positionH relativeFrom="column">
                  <wp:posOffset>-870509</wp:posOffset>
                </wp:positionH>
                <wp:positionV relativeFrom="paragraph">
                  <wp:posOffset>231419</wp:posOffset>
                </wp:positionV>
                <wp:extent cx="6696075" cy="895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895350"/>
                        </a:xfrm>
                        <a:prstGeom prst="rect">
                          <a:avLst/>
                        </a:prstGeom>
                        <a:noFill/>
                        <a:ln>
                          <a:noFill/>
                        </a:ln>
                        <a:effectLst/>
                      </wps:spPr>
                      <wps:txbx>
                        <w:txbxContent>
                          <w:p w14:paraId="10175393" w14:textId="03A0910A" w:rsidR="00476B1A" w:rsidRPr="00307077" w:rsidRDefault="00476B1A" w:rsidP="009B60B7">
                            <w:pPr>
                              <w:rPr>
                                <w:rFonts w:ascii="Verdana" w:eastAsia="Times New Roman" w:hAnsi="Verdana" w:cs="Arial"/>
                                <w:b/>
                                <w:bCs/>
                                <w:color w:val="231F20"/>
                                <w:sz w:val="34"/>
                                <w:szCs w:val="34"/>
                                <w:lang w:val="ru-RU"/>
                              </w:rPr>
                            </w:pPr>
                            <w:bookmarkStart w:id="0" w:name="_Hlk529973443"/>
                            <w:bookmarkStart w:id="1" w:name="_Hlk529973444"/>
                            <w:r>
                              <w:rPr>
                                <w:rFonts w:ascii="Verdana" w:eastAsia="Times New Roman" w:hAnsi="Verdana" w:cs="Arial"/>
                                <w:b/>
                                <w:bCs/>
                                <w:color w:val="231F20"/>
                                <w:sz w:val="34"/>
                                <w:szCs w:val="34"/>
                                <w:lang w:val="ru-RU"/>
                              </w:rPr>
                              <w:t>Упрощение</w:t>
                            </w:r>
                            <w:r w:rsidRPr="00307077">
                              <w:rPr>
                                <w:rFonts w:ascii="Verdana" w:eastAsia="Times New Roman" w:hAnsi="Verdana" w:cs="Arial"/>
                                <w:b/>
                                <w:bCs/>
                                <w:color w:val="231F20"/>
                                <w:sz w:val="34"/>
                                <w:szCs w:val="34"/>
                                <w:lang w:val="ru-RU"/>
                              </w:rPr>
                              <w:t xml:space="preserve"> </w:t>
                            </w:r>
                            <w:r>
                              <w:rPr>
                                <w:rFonts w:ascii="Verdana" w:eastAsia="Times New Roman" w:hAnsi="Verdana" w:cs="Arial"/>
                                <w:b/>
                                <w:bCs/>
                                <w:color w:val="231F20"/>
                                <w:sz w:val="34"/>
                                <w:szCs w:val="34"/>
                                <w:lang w:val="ru-RU"/>
                              </w:rPr>
                              <w:t>формальностей</w:t>
                            </w:r>
                            <w:r w:rsidRPr="00307077">
                              <w:rPr>
                                <w:rFonts w:ascii="Verdana" w:eastAsia="Times New Roman" w:hAnsi="Verdana" w:cs="Arial"/>
                                <w:b/>
                                <w:bCs/>
                                <w:color w:val="231F20"/>
                                <w:sz w:val="34"/>
                                <w:szCs w:val="34"/>
                                <w:lang w:val="ru-RU"/>
                              </w:rPr>
                              <w:t xml:space="preserve"> </w:t>
                            </w:r>
                            <w:r>
                              <w:rPr>
                                <w:rFonts w:ascii="Verdana" w:eastAsia="Times New Roman" w:hAnsi="Verdana" w:cs="Arial"/>
                                <w:b/>
                                <w:bCs/>
                                <w:color w:val="231F20"/>
                                <w:sz w:val="34"/>
                                <w:szCs w:val="34"/>
                                <w:lang w:val="ru-RU"/>
                              </w:rPr>
                              <w:t>и</w:t>
                            </w:r>
                            <w:r w:rsidRPr="00307077">
                              <w:rPr>
                                <w:rFonts w:ascii="Verdana" w:eastAsia="Times New Roman" w:hAnsi="Verdana" w:cs="Arial"/>
                                <w:b/>
                                <w:bCs/>
                                <w:color w:val="231F20"/>
                                <w:sz w:val="34"/>
                                <w:szCs w:val="34"/>
                                <w:lang w:val="ru-RU"/>
                              </w:rPr>
                              <w:t xml:space="preserve"> </w:t>
                            </w:r>
                            <w:r w:rsidR="003733F7">
                              <w:rPr>
                                <w:rFonts w:ascii="Verdana" w:eastAsia="Times New Roman" w:hAnsi="Verdana" w:cs="Arial"/>
                                <w:b/>
                                <w:bCs/>
                                <w:color w:val="231F20"/>
                                <w:sz w:val="34"/>
                                <w:szCs w:val="34"/>
                                <w:lang w:val="ru-RU"/>
                              </w:rPr>
                              <w:t xml:space="preserve">требований </w:t>
                            </w:r>
                            <w:r w:rsidR="00FC3EFE">
                              <w:rPr>
                                <w:rFonts w:ascii="Verdana" w:eastAsia="Times New Roman" w:hAnsi="Verdana" w:cs="Arial"/>
                                <w:b/>
                                <w:bCs/>
                                <w:color w:val="231F20"/>
                                <w:sz w:val="34"/>
                                <w:szCs w:val="34"/>
                                <w:lang w:val="ru-RU"/>
                              </w:rPr>
                              <w:t xml:space="preserve">к </w:t>
                            </w:r>
                            <w:r>
                              <w:rPr>
                                <w:rFonts w:ascii="Verdana" w:eastAsia="Times New Roman" w:hAnsi="Verdana" w:cs="Arial"/>
                                <w:b/>
                                <w:bCs/>
                                <w:color w:val="231F20"/>
                                <w:sz w:val="34"/>
                                <w:szCs w:val="34"/>
                                <w:lang w:val="ru-RU"/>
                              </w:rPr>
                              <w:t>документа</w:t>
                            </w:r>
                            <w:r w:rsidR="00FC3EFE">
                              <w:rPr>
                                <w:rFonts w:ascii="Verdana" w:eastAsia="Times New Roman" w:hAnsi="Verdana" w:cs="Arial"/>
                                <w:b/>
                                <w:bCs/>
                                <w:color w:val="231F20"/>
                                <w:sz w:val="34"/>
                                <w:szCs w:val="34"/>
                                <w:lang w:val="ru-RU"/>
                              </w:rPr>
                              <w:t>ции</w:t>
                            </w:r>
                            <w:r>
                              <w:rPr>
                                <w:rFonts w:ascii="Verdana" w:eastAsia="Times New Roman" w:hAnsi="Verdana" w:cs="Arial"/>
                                <w:b/>
                                <w:bCs/>
                                <w:color w:val="231F20"/>
                                <w:sz w:val="34"/>
                                <w:szCs w:val="34"/>
                                <w:lang w:val="ru-RU"/>
                              </w:rPr>
                              <w:t>, связанных с импортом, экспортом и транзитом</w:t>
                            </w:r>
                            <w:bookmarkEnd w:id="0"/>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1AE918" id="_x0000_t202" coordsize="21600,21600" o:spt="202" path="m,l,21600r21600,l21600,xe">
                <v:stroke joinstyle="miter"/>
                <v:path gradientshapeok="t" o:connecttype="rect"/>
              </v:shapetype>
              <v:shape id="Text Box 2" o:spid="_x0000_s1340" type="#_x0000_t202" style="position:absolute;margin-left:-68.55pt;margin-top:18.2pt;width:527.25pt;height:7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Ay9QEAANEDAAAOAAAAZHJzL2Uyb0RvYy54bWysU9uO0zAQfUfiHyy/07Shl23UdLXsahHS&#10;cpF2+YCJ4zQRiceM3Sbl6xk7bSnwhnix7Jnx8TlnxpvboWvFQZNr0ORyNplKoY3CsjG7XH59eXxz&#10;I4XzYEpo0ehcHrWTt9vXrza9zXSKNbalJsEgxmW9zWXtvc2SxKlad+AmaLXhZIXUgecj7ZKSoGf0&#10;rk3S6XSZ9EilJVTaOY4+jEm5jfhVpZX/XFVOe9Hmkrn5uFJci7Am2w1kOwJbN+pEA/6BRQeN4Ucv&#10;UA/gQeyp+QuqaxShw8pPFHYJVlWjdNTAambTP9Q812B11MLmOHuxyf0/WPXp8IVEU+Yyna2kMNBx&#10;k1704MU7HEQa/Omty7js2XKhHzjMfY5anX1C9c0Jg/c1mJ2+I8K+1lAyv1m4mVxdHXFcACn6j1jy&#10;M7D3GIGGirpgHtshGJ37dLz0JlBRHFwu18vpaiGF4tzNevF2EZuXQHa+bcn59xo7ETa5JO59RIfD&#10;k/OBDWTnkvCYwcembWP/W/NbgAvHiI4DdLodtAT6oxA/FMNo29miAssjiyMcZ4z/BG9qpB9S9Dxf&#10;uXTf90BaivaDYYPWs/k8DGQ8zBerlA90nSmuM2AUQ+XSSzFu730c4pH3HRtZNVFjYDkyOdnPcxOl&#10;n2Y8DOb1OVb9+onbnwAAAP//AwBQSwMEFAAGAAgAAAAhAHIw+TXeAAAACwEAAA8AAABkcnMvZG93&#10;bnJldi54bWxMj01PwzAMhu9I/IfISNy2pGysrDSdEIgriH1J3LLGaysap2qytfz7eSe4vZYfvX6c&#10;r0bXijP2ofGkIZkqEEiltw1VGrab98kTiBANWdN6Qg2/GGBV3N7kJrN+oC88r2MluIRCZjTUMXaZ&#10;lKGs0Zkw9R0S746+dyby2FfS9mbgctfKB6UW0pmG+EJtOnytsfxZn5yG3cfxez9Xn9Wbe+wGPypJ&#10;bim1vr8bX55BRBzjHwxXfVaHgp0O/kQ2iFbDJJmlCbMaZos5CCaWScrhwGjKQRa5/P9DcQEAAP//&#10;AwBQSwECLQAUAAYACAAAACEAtoM4kv4AAADhAQAAEwAAAAAAAAAAAAAAAAAAAAAAW0NvbnRlbnRf&#10;VHlwZXNdLnhtbFBLAQItABQABgAIAAAAIQA4/SH/1gAAAJQBAAALAAAAAAAAAAAAAAAAAC8BAABf&#10;cmVscy8ucmVsc1BLAQItABQABgAIAAAAIQCvKbAy9QEAANEDAAAOAAAAAAAAAAAAAAAAAC4CAABk&#10;cnMvZTJvRG9jLnhtbFBLAQItABQABgAIAAAAIQByMPk13gAAAAsBAAAPAAAAAAAAAAAAAAAAAE8E&#10;AABkcnMvZG93bnJldi54bWxQSwUGAAAAAAQABADzAAAAWgUAAAAA&#10;" filled="f" stroked="f">
                <v:textbox>
                  <w:txbxContent>
                    <w:p w14:paraId="10175393" w14:textId="03A0910A" w:rsidR="00476B1A" w:rsidRPr="00307077" w:rsidRDefault="00476B1A" w:rsidP="009B60B7">
                      <w:pPr>
                        <w:rPr>
                          <w:rFonts w:ascii="Verdana" w:eastAsia="Times New Roman" w:hAnsi="Verdana" w:cs="Arial"/>
                          <w:b/>
                          <w:bCs/>
                          <w:color w:val="231F20"/>
                          <w:sz w:val="34"/>
                          <w:szCs w:val="34"/>
                          <w:lang w:val="ru-RU"/>
                        </w:rPr>
                      </w:pPr>
                      <w:bookmarkStart w:id="2" w:name="_Hlk529973443"/>
                      <w:bookmarkStart w:id="3" w:name="_Hlk529973444"/>
                      <w:r>
                        <w:rPr>
                          <w:rFonts w:ascii="Verdana" w:eastAsia="Times New Roman" w:hAnsi="Verdana" w:cs="Arial"/>
                          <w:b/>
                          <w:bCs/>
                          <w:color w:val="231F20"/>
                          <w:sz w:val="34"/>
                          <w:szCs w:val="34"/>
                          <w:lang w:val="ru-RU"/>
                        </w:rPr>
                        <w:t>Упрощение</w:t>
                      </w:r>
                      <w:r w:rsidRPr="00307077">
                        <w:rPr>
                          <w:rFonts w:ascii="Verdana" w:eastAsia="Times New Roman" w:hAnsi="Verdana" w:cs="Arial"/>
                          <w:b/>
                          <w:bCs/>
                          <w:color w:val="231F20"/>
                          <w:sz w:val="34"/>
                          <w:szCs w:val="34"/>
                          <w:lang w:val="ru-RU"/>
                        </w:rPr>
                        <w:t xml:space="preserve"> </w:t>
                      </w:r>
                      <w:r>
                        <w:rPr>
                          <w:rFonts w:ascii="Verdana" w:eastAsia="Times New Roman" w:hAnsi="Verdana" w:cs="Arial"/>
                          <w:b/>
                          <w:bCs/>
                          <w:color w:val="231F20"/>
                          <w:sz w:val="34"/>
                          <w:szCs w:val="34"/>
                          <w:lang w:val="ru-RU"/>
                        </w:rPr>
                        <w:t>формальностей</w:t>
                      </w:r>
                      <w:r w:rsidRPr="00307077">
                        <w:rPr>
                          <w:rFonts w:ascii="Verdana" w:eastAsia="Times New Roman" w:hAnsi="Verdana" w:cs="Arial"/>
                          <w:b/>
                          <w:bCs/>
                          <w:color w:val="231F20"/>
                          <w:sz w:val="34"/>
                          <w:szCs w:val="34"/>
                          <w:lang w:val="ru-RU"/>
                        </w:rPr>
                        <w:t xml:space="preserve"> </w:t>
                      </w:r>
                      <w:r>
                        <w:rPr>
                          <w:rFonts w:ascii="Verdana" w:eastAsia="Times New Roman" w:hAnsi="Verdana" w:cs="Arial"/>
                          <w:b/>
                          <w:bCs/>
                          <w:color w:val="231F20"/>
                          <w:sz w:val="34"/>
                          <w:szCs w:val="34"/>
                          <w:lang w:val="ru-RU"/>
                        </w:rPr>
                        <w:t>и</w:t>
                      </w:r>
                      <w:r w:rsidRPr="00307077">
                        <w:rPr>
                          <w:rFonts w:ascii="Verdana" w:eastAsia="Times New Roman" w:hAnsi="Verdana" w:cs="Arial"/>
                          <w:b/>
                          <w:bCs/>
                          <w:color w:val="231F20"/>
                          <w:sz w:val="34"/>
                          <w:szCs w:val="34"/>
                          <w:lang w:val="ru-RU"/>
                        </w:rPr>
                        <w:t xml:space="preserve"> </w:t>
                      </w:r>
                      <w:r w:rsidR="003733F7">
                        <w:rPr>
                          <w:rFonts w:ascii="Verdana" w:eastAsia="Times New Roman" w:hAnsi="Verdana" w:cs="Arial"/>
                          <w:b/>
                          <w:bCs/>
                          <w:color w:val="231F20"/>
                          <w:sz w:val="34"/>
                          <w:szCs w:val="34"/>
                          <w:lang w:val="ru-RU"/>
                        </w:rPr>
                        <w:t xml:space="preserve">требований </w:t>
                      </w:r>
                      <w:r w:rsidR="00FC3EFE">
                        <w:rPr>
                          <w:rFonts w:ascii="Verdana" w:eastAsia="Times New Roman" w:hAnsi="Verdana" w:cs="Arial"/>
                          <w:b/>
                          <w:bCs/>
                          <w:color w:val="231F20"/>
                          <w:sz w:val="34"/>
                          <w:szCs w:val="34"/>
                          <w:lang w:val="ru-RU"/>
                        </w:rPr>
                        <w:t xml:space="preserve">к </w:t>
                      </w:r>
                      <w:r>
                        <w:rPr>
                          <w:rFonts w:ascii="Verdana" w:eastAsia="Times New Roman" w:hAnsi="Verdana" w:cs="Arial"/>
                          <w:b/>
                          <w:bCs/>
                          <w:color w:val="231F20"/>
                          <w:sz w:val="34"/>
                          <w:szCs w:val="34"/>
                          <w:lang w:val="ru-RU"/>
                        </w:rPr>
                        <w:t>документа</w:t>
                      </w:r>
                      <w:r w:rsidR="00FC3EFE">
                        <w:rPr>
                          <w:rFonts w:ascii="Verdana" w:eastAsia="Times New Roman" w:hAnsi="Verdana" w:cs="Arial"/>
                          <w:b/>
                          <w:bCs/>
                          <w:color w:val="231F20"/>
                          <w:sz w:val="34"/>
                          <w:szCs w:val="34"/>
                          <w:lang w:val="ru-RU"/>
                        </w:rPr>
                        <w:t>ции</w:t>
                      </w:r>
                      <w:r>
                        <w:rPr>
                          <w:rFonts w:ascii="Verdana" w:eastAsia="Times New Roman" w:hAnsi="Verdana" w:cs="Arial"/>
                          <w:b/>
                          <w:bCs/>
                          <w:color w:val="231F20"/>
                          <w:sz w:val="34"/>
                          <w:szCs w:val="34"/>
                          <w:lang w:val="ru-RU"/>
                        </w:rPr>
                        <w:t>, связанных с импортом, экспортом и транзитом</w:t>
                      </w:r>
                      <w:bookmarkEnd w:id="2"/>
                      <w:bookmarkEnd w:id="3"/>
                    </w:p>
                  </w:txbxContent>
                </v:textbox>
                <w10:wrap type="square"/>
              </v:shape>
            </w:pict>
          </mc:Fallback>
        </mc:AlternateContent>
      </w:r>
    </w:p>
    <w:p w14:paraId="7870FE3A" w14:textId="77777777" w:rsidR="000703FA" w:rsidRPr="00476B1A" w:rsidRDefault="000703FA" w:rsidP="000703FA">
      <w:pPr>
        <w:rPr>
          <w:rFonts w:eastAsia="Times New Roman" w:cs="Arial"/>
          <w:lang w:val="ru-RU"/>
        </w:rPr>
      </w:pPr>
    </w:p>
    <w:p w14:paraId="21D5FEB1" w14:textId="77777777" w:rsidR="000703FA" w:rsidRPr="00476B1A" w:rsidRDefault="000703FA" w:rsidP="000703FA">
      <w:pPr>
        <w:rPr>
          <w:rFonts w:eastAsia="Times New Roman" w:cs="Arial"/>
          <w:lang w:val="ru-RU"/>
        </w:rPr>
      </w:pPr>
    </w:p>
    <w:p w14:paraId="29989D73" w14:textId="77777777" w:rsidR="000703FA" w:rsidRPr="00476B1A" w:rsidRDefault="000703FA" w:rsidP="000703FA">
      <w:pPr>
        <w:rPr>
          <w:rFonts w:eastAsia="Times New Roman" w:cs="Arial"/>
          <w:lang w:val="ru-RU"/>
        </w:rPr>
      </w:pPr>
    </w:p>
    <w:p w14:paraId="5EDD13C0" w14:textId="77777777" w:rsidR="000703FA" w:rsidRPr="00476B1A" w:rsidRDefault="000703FA" w:rsidP="000703FA">
      <w:pPr>
        <w:rPr>
          <w:rFonts w:eastAsia="Times New Roman" w:cs="Arial"/>
          <w:lang w:val="ru-RU"/>
        </w:rPr>
      </w:pPr>
    </w:p>
    <w:p w14:paraId="7E056FD7" w14:textId="77777777" w:rsidR="000703FA" w:rsidRPr="00476B1A" w:rsidRDefault="000703FA" w:rsidP="000703FA">
      <w:pPr>
        <w:rPr>
          <w:rFonts w:eastAsia="Times New Roman" w:cs="Arial"/>
          <w:lang w:val="ru-RU"/>
        </w:rPr>
      </w:pPr>
    </w:p>
    <w:p w14:paraId="31A08F48" w14:textId="77777777" w:rsidR="000703FA" w:rsidRPr="00476B1A" w:rsidRDefault="000703FA" w:rsidP="000703FA">
      <w:pPr>
        <w:rPr>
          <w:rFonts w:eastAsia="Times New Roman" w:cs="Arial"/>
          <w:lang w:val="ru-RU"/>
        </w:rPr>
      </w:pPr>
    </w:p>
    <w:p w14:paraId="77A58084" w14:textId="77777777" w:rsidR="000703FA" w:rsidRPr="00476B1A" w:rsidRDefault="000703FA" w:rsidP="000703FA">
      <w:pPr>
        <w:rPr>
          <w:rFonts w:eastAsia="Times New Roman" w:cs="Arial"/>
          <w:lang w:val="ru-RU"/>
        </w:rPr>
      </w:pPr>
    </w:p>
    <w:p w14:paraId="23402D1C" w14:textId="31F743F9" w:rsidR="000703FA" w:rsidRPr="00476B1A" w:rsidRDefault="000703FA" w:rsidP="000703FA">
      <w:pPr>
        <w:rPr>
          <w:rFonts w:eastAsia="Times New Roman" w:cs="Arial"/>
          <w:lang w:val="ru-RU"/>
        </w:rPr>
      </w:pPr>
    </w:p>
    <w:p w14:paraId="700F4709" w14:textId="3734734A" w:rsidR="000703FA" w:rsidRPr="00476B1A" w:rsidRDefault="000703FA" w:rsidP="000703FA">
      <w:pPr>
        <w:rPr>
          <w:rFonts w:eastAsia="Times New Roman" w:cs="Arial"/>
          <w:lang w:val="ru-RU"/>
        </w:rPr>
      </w:pPr>
    </w:p>
    <w:p w14:paraId="1525297F" w14:textId="01A807D3" w:rsidR="000703FA" w:rsidRPr="00476B1A" w:rsidRDefault="000703FA" w:rsidP="000703FA">
      <w:pPr>
        <w:rPr>
          <w:rFonts w:eastAsia="Times New Roman" w:cs="Arial"/>
          <w:lang w:val="ru-RU"/>
        </w:rPr>
      </w:pPr>
    </w:p>
    <w:p w14:paraId="34F3FB0B" w14:textId="41B377B2" w:rsidR="0003481E" w:rsidRPr="00476B1A" w:rsidRDefault="0003481E" w:rsidP="0003481E">
      <w:pPr>
        <w:rPr>
          <w:rFonts w:eastAsia="Times New Roman" w:cs="Arial"/>
          <w:sz w:val="28"/>
          <w:szCs w:val="28"/>
          <w:lang w:val="ru-RU"/>
        </w:rPr>
      </w:pPr>
    </w:p>
    <w:p w14:paraId="0D932C92" w14:textId="768173FA" w:rsidR="0003481E" w:rsidRPr="00476B1A" w:rsidRDefault="0003481E" w:rsidP="0003481E">
      <w:pPr>
        <w:rPr>
          <w:rFonts w:eastAsia="Times New Roman" w:cs="Arial"/>
          <w:sz w:val="28"/>
          <w:szCs w:val="28"/>
          <w:lang w:val="ru-RU"/>
        </w:rPr>
      </w:pPr>
    </w:p>
    <w:p w14:paraId="27DD3FFF" w14:textId="55E79C9A" w:rsidR="00CC287A" w:rsidRPr="00476B1A" w:rsidRDefault="0003481E" w:rsidP="00E04C75">
      <w:pPr>
        <w:jc w:val="right"/>
        <w:rPr>
          <w:rFonts w:eastAsia="Times New Roman" w:cs="Arial"/>
          <w:b/>
          <w:sz w:val="28"/>
          <w:szCs w:val="28"/>
          <w:lang w:val="ru-RU"/>
        </w:rPr>
      </w:pPr>
      <w:r w:rsidRPr="00476B1A">
        <w:rPr>
          <w:rFonts w:eastAsia="Times New Roman" w:cs="Arial"/>
          <w:b/>
          <w:sz w:val="28"/>
          <w:szCs w:val="28"/>
          <w:lang w:val="ru-RU"/>
        </w:rPr>
        <w:t xml:space="preserve">  </w:t>
      </w:r>
    </w:p>
    <w:p w14:paraId="3642811F" w14:textId="77777777" w:rsidR="00CC287A" w:rsidRPr="00476B1A" w:rsidRDefault="00CC287A" w:rsidP="00E04C75">
      <w:pPr>
        <w:jc w:val="right"/>
        <w:rPr>
          <w:rFonts w:eastAsia="Times New Roman" w:cs="Arial"/>
          <w:b/>
          <w:sz w:val="28"/>
          <w:szCs w:val="28"/>
          <w:lang w:val="ru-RU"/>
        </w:rPr>
      </w:pPr>
    </w:p>
    <w:p w14:paraId="7C49DCA6" w14:textId="77777777" w:rsidR="00CC287A" w:rsidRPr="00476B1A" w:rsidRDefault="00CC287A" w:rsidP="00E04C75">
      <w:pPr>
        <w:jc w:val="right"/>
        <w:rPr>
          <w:rFonts w:eastAsia="Times New Roman" w:cs="Arial"/>
          <w:b/>
          <w:sz w:val="28"/>
          <w:szCs w:val="28"/>
          <w:lang w:val="ru-RU"/>
        </w:rPr>
      </w:pPr>
    </w:p>
    <w:p w14:paraId="56590252" w14:textId="77777777" w:rsidR="00CC287A" w:rsidRPr="00476B1A" w:rsidRDefault="00CC287A" w:rsidP="00E04C75">
      <w:pPr>
        <w:jc w:val="right"/>
        <w:rPr>
          <w:rFonts w:eastAsia="Times New Roman" w:cs="Arial"/>
          <w:b/>
          <w:sz w:val="28"/>
          <w:szCs w:val="28"/>
          <w:lang w:val="ru-RU"/>
        </w:rPr>
      </w:pPr>
    </w:p>
    <w:p w14:paraId="301FCC4A" w14:textId="77777777" w:rsidR="00CC287A" w:rsidRPr="00476B1A" w:rsidRDefault="00CC287A" w:rsidP="00E04C75">
      <w:pPr>
        <w:jc w:val="right"/>
        <w:rPr>
          <w:rFonts w:eastAsia="Times New Roman" w:cs="Arial"/>
          <w:b/>
          <w:sz w:val="28"/>
          <w:szCs w:val="28"/>
          <w:lang w:val="ru-RU"/>
        </w:rPr>
      </w:pPr>
    </w:p>
    <w:p w14:paraId="74F45F0F" w14:textId="77777777" w:rsidR="00CC287A" w:rsidRPr="00476B1A" w:rsidRDefault="00CC287A" w:rsidP="00E04C75">
      <w:pPr>
        <w:jc w:val="right"/>
        <w:rPr>
          <w:rFonts w:eastAsia="Times New Roman" w:cs="Arial"/>
          <w:b/>
          <w:sz w:val="28"/>
          <w:szCs w:val="28"/>
          <w:lang w:val="ru-RU"/>
        </w:rPr>
      </w:pPr>
    </w:p>
    <w:p w14:paraId="1CC08C8E" w14:textId="5253F033" w:rsidR="00CC287A" w:rsidRPr="00476B1A" w:rsidRDefault="00CC287A" w:rsidP="00307077">
      <w:pPr>
        <w:ind w:right="560"/>
        <w:rPr>
          <w:rFonts w:eastAsia="Times New Roman" w:cs="Arial"/>
          <w:b/>
          <w:sz w:val="28"/>
          <w:szCs w:val="28"/>
          <w:lang w:val="ru-RU"/>
        </w:rPr>
      </w:pPr>
    </w:p>
    <w:p w14:paraId="309DADB3" w14:textId="77777777" w:rsidR="00CC287A" w:rsidRPr="00476B1A" w:rsidRDefault="00CC287A" w:rsidP="00E04C75">
      <w:pPr>
        <w:jc w:val="right"/>
        <w:rPr>
          <w:rFonts w:eastAsia="Times New Roman" w:cs="Arial"/>
          <w:b/>
          <w:sz w:val="28"/>
          <w:szCs w:val="28"/>
          <w:lang w:val="ru-RU"/>
        </w:rPr>
      </w:pPr>
    </w:p>
    <w:p w14:paraId="03B9866B" w14:textId="77777777" w:rsidR="00CC287A" w:rsidRPr="00476B1A" w:rsidRDefault="00CC287A" w:rsidP="00E04C75">
      <w:pPr>
        <w:jc w:val="right"/>
        <w:rPr>
          <w:rFonts w:eastAsia="Times New Roman" w:cs="Arial"/>
          <w:b/>
          <w:sz w:val="28"/>
          <w:szCs w:val="28"/>
          <w:lang w:val="ru-RU"/>
        </w:rPr>
      </w:pPr>
    </w:p>
    <w:p w14:paraId="18667A5C" w14:textId="77777777" w:rsidR="00CC287A" w:rsidRPr="00476B1A" w:rsidRDefault="00CC287A" w:rsidP="00E04C75">
      <w:pPr>
        <w:jc w:val="right"/>
        <w:rPr>
          <w:rFonts w:eastAsia="Times New Roman" w:cs="Arial"/>
          <w:b/>
          <w:sz w:val="28"/>
          <w:szCs w:val="28"/>
          <w:lang w:val="ru-RU"/>
        </w:rPr>
      </w:pPr>
    </w:p>
    <w:p w14:paraId="38B29FBF" w14:textId="34E5324C" w:rsidR="00CC287A" w:rsidRPr="00476B1A" w:rsidRDefault="00CC287A" w:rsidP="00E04C75">
      <w:pPr>
        <w:jc w:val="right"/>
        <w:rPr>
          <w:rFonts w:eastAsia="Times New Roman" w:cs="Arial"/>
          <w:b/>
          <w:sz w:val="28"/>
          <w:szCs w:val="28"/>
          <w:lang w:val="ru-RU"/>
        </w:rPr>
      </w:pPr>
    </w:p>
    <w:p w14:paraId="2265B549" w14:textId="318DD80E" w:rsidR="00CC287A" w:rsidRPr="00476B1A" w:rsidRDefault="00CC287A" w:rsidP="00E04C75">
      <w:pPr>
        <w:jc w:val="right"/>
        <w:rPr>
          <w:rFonts w:eastAsia="Times New Roman" w:cs="Arial"/>
          <w:b/>
          <w:sz w:val="28"/>
          <w:szCs w:val="28"/>
          <w:lang w:val="ru-RU"/>
        </w:rPr>
      </w:pPr>
    </w:p>
    <w:p w14:paraId="18775C50" w14:textId="48FAC17A" w:rsidR="00CC287A" w:rsidRPr="00476B1A" w:rsidRDefault="007F6C7D" w:rsidP="00E04C75">
      <w:pPr>
        <w:jc w:val="right"/>
        <w:rPr>
          <w:rFonts w:eastAsia="Times New Roman" w:cs="Arial"/>
          <w:b/>
          <w:sz w:val="28"/>
          <w:szCs w:val="28"/>
          <w:lang w:val="ru-RU"/>
        </w:rPr>
      </w:pPr>
      <w:r w:rsidRPr="0003481E">
        <w:rPr>
          <w:rFonts w:eastAsia="Times New Roman" w:cs="Arial"/>
          <w:noProof/>
        </w:rPr>
        <w:drawing>
          <wp:anchor distT="0" distB="0" distL="114300" distR="114300" simplePos="0" relativeHeight="251666432" behindDoc="0" locked="0" layoutInCell="1" allowOverlap="1" wp14:anchorId="7EC6A1CE" wp14:editId="5576F41D">
            <wp:simplePos x="0" y="0"/>
            <wp:positionH relativeFrom="column">
              <wp:posOffset>4749114</wp:posOffset>
            </wp:positionH>
            <wp:positionV relativeFrom="paragraph">
              <wp:posOffset>6985</wp:posOffset>
            </wp:positionV>
            <wp:extent cx="906145" cy="803275"/>
            <wp:effectExtent l="0" t="0" r="8255"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6145" cy="803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CB6C95" w14:textId="0DBA5F0A" w:rsidR="00CC287A" w:rsidRPr="00476B1A" w:rsidRDefault="00CC287A" w:rsidP="00E04C75">
      <w:pPr>
        <w:jc w:val="right"/>
        <w:rPr>
          <w:rFonts w:eastAsia="Times New Roman" w:cs="Arial"/>
          <w:b/>
          <w:sz w:val="28"/>
          <w:szCs w:val="28"/>
          <w:lang w:val="ru-RU"/>
        </w:rPr>
      </w:pPr>
    </w:p>
    <w:p w14:paraId="4206F5F1" w14:textId="56DD3EC9" w:rsidR="000703FA" w:rsidRPr="00476B1A" w:rsidRDefault="007F6C7D" w:rsidP="00E04C75">
      <w:pPr>
        <w:jc w:val="right"/>
        <w:rPr>
          <w:rFonts w:eastAsia="Arial" w:cs="Arial"/>
          <w:sz w:val="32"/>
          <w:szCs w:val="32"/>
          <w:lang w:val="ru-RU"/>
        </w:rPr>
        <w:sectPr w:rsidR="000703FA" w:rsidRPr="00476B1A" w:rsidSect="001A085B">
          <w:footerReference w:type="default" r:id="rId13"/>
          <w:pgSz w:w="11906" w:h="16838" w:code="9"/>
          <w:pgMar w:top="1160" w:right="920" w:bottom="280" w:left="1680" w:header="720" w:footer="720" w:gutter="0"/>
          <w:cols w:space="720"/>
          <w:titlePg/>
          <w:docGrid w:linePitch="272"/>
        </w:sectPr>
      </w:pPr>
      <w:r>
        <w:rPr>
          <w:rFonts w:eastAsia="Times New Roman" w:cs="Arial"/>
          <w:noProof/>
        </w:rPr>
        <mc:AlternateContent>
          <mc:Choice Requires="wps">
            <w:drawing>
              <wp:anchor distT="0" distB="0" distL="114300" distR="114300" simplePos="0" relativeHeight="251922432" behindDoc="0" locked="0" layoutInCell="1" allowOverlap="1" wp14:anchorId="79643CD8" wp14:editId="7F155F3A">
                <wp:simplePos x="0" y="0"/>
                <wp:positionH relativeFrom="margin">
                  <wp:align>right</wp:align>
                </wp:positionH>
                <wp:positionV relativeFrom="paragraph">
                  <wp:posOffset>429895</wp:posOffset>
                </wp:positionV>
                <wp:extent cx="1600200" cy="682625"/>
                <wp:effectExtent l="0" t="0" r="0" b="3175"/>
                <wp:wrapNone/>
                <wp:docPr id="18" name="Text Box 18"/>
                <wp:cNvGraphicFramePr/>
                <a:graphic xmlns:a="http://schemas.openxmlformats.org/drawingml/2006/main">
                  <a:graphicData uri="http://schemas.microsoft.com/office/word/2010/wordprocessingShape">
                    <wps:wsp>
                      <wps:cNvSpPr txBox="1"/>
                      <wps:spPr>
                        <a:xfrm>
                          <a:off x="0" y="0"/>
                          <a:ext cx="1600200" cy="682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B75F093" w14:textId="77777777" w:rsidR="00476B1A" w:rsidRPr="002B28EE" w:rsidRDefault="00476B1A" w:rsidP="007F6C7D">
                            <w:pPr>
                              <w:pStyle w:val="Default"/>
                              <w:jc w:val="center"/>
                              <w:rPr>
                                <w:sz w:val="28"/>
                                <w:szCs w:val="28"/>
                                <w:lang w:val="ru-RU"/>
                              </w:rPr>
                            </w:pPr>
                            <w:r w:rsidRPr="002B28EE">
                              <w:rPr>
                                <w:b/>
                                <w:bCs/>
                                <w:sz w:val="28"/>
                                <w:szCs w:val="28"/>
                                <w:lang w:val="ru-RU"/>
                              </w:rPr>
                              <w:t>Организация объединенных наций</w:t>
                            </w:r>
                          </w:p>
                          <w:p w14:paraId="269B3B0E" w14:textId="77777777" w:rsidR="00476B1A" w:rsidRDefault="00476B1A" w:rsidP="007F6C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643CD8" id="Text Box 18" o:spid="_x0000_s1341" type="#_x0000_t202" style="position:absolute;left:0;text-align:left;margin-left:74.8pt;margin-top:33.85pt;width:126pt;height:53.75pt;z-index:2519224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pQbfAIAAF0FAAAOAAAAZHJzL2Uyb0RvYy54bWysVE1PGzEQvVfqf7B8L5ukkNKIDUpBVJUQ&#10;oELF2fHayapej2s72U1/fZ+92UBpL1S97Nrz5Zk3b+bsvGsM2yofarIlHx+NOFNWUlXbVcm/PVy9&#10;O+UsRGErYciqku9U4Ofzt2/OWjdTE1qTqZRnCGLDrHUlX8foZkUR5Fo1IhyRUxZKTb4REVe/Kiov&#10;WkRvTDEZjaZFS75ynqQKAdLLXsnnOb7WSsZbrYOKzJQcucX89fm7TN9ifiZmKy/cupb7NMQ/ZNGI&#10;2uLRQ6hLEQXb+PqPUE0tPQXS8UhSU5DWtVS5BlQzHr2o5n4tnMq1AJzgDjCF/xdW3mzvPKsr9A6d&#10;sqJBjx5UF9kn6hhEwKd1YQazewfD2EEO20EeIExld9o36Y+CGPRAendAN0WTyWk6GqFlnEnopqeT&#10;6eQkhSmevJ0P8bOihqVDyT26l0EV2+sQe9PBJD1m6ao2JnfQ2N8EiJkkRUq9TzGf4s6oZGfsV6VR&#10;dM40CYL0q+WF8axnBqiLNAd+5GBwSIYaD77Sd++SvFUm5Cv9D075fbLx4N/UlnwGKI+LSgVsBYhe&#10;fc8NQuK6tx+g6AFIWMRu2eW2vx9auaRqhw576mckOHlVow3XIsQ74TEUgASDHm/x0YbaktP+xNma&#10;/M+/yZM9uAotZy2GrOThx0Z4xZn5YsHij+PjY4SN+XJ88mGCi3+uWT7X2E1zQShvjJXiZD4m+2iG&#10;o/bUPGIfLNKrUAkr8XbJ43C8iH2DsU+kWiyyEebQiXht751MoRPKiWQP3aPwbs/ECA7f0DCOYvaC&#10;kL1t8rS02ETSdWZrwrlHdY8/Zjjzfb9v0pJ4fs9WT1tx/gsAAP//AwBQSwMEFAAGAAgAAAAhAOy6&#10;fULbAAAABwEAAA8AAABkcnMvZG93bnJldi54bWxMj81OwzAQhO9IvIO1SNzomog0EOJUCMQVRPmR&#10;uLnxNomI11HsNuHtWU5wnJ3RzLfVZvGDOtIU+8AGLlcaFHETXM+tgbfXx4trUDFZdnYITAa+KcKm&#10;Pj2pbOnCzC903KZWSQnH0hroUhpLxNh05G1chZFYvH2YvE0ipxbdZGcp9wNmWq/R255lobMj3XfU&#10;fG0P3sD70/7z40o/tw8+H+ewaGR/g8acny13t6ASLekvDL/4gg61MO3CgV1UgwF5JBlYFwUocbM8&#10;k8NOYkWeAdYV/uevfwAAAP//AwBQSwECLQAUAAYACAAAACEAtoM4kv4AAADhAQAAEwAAAAAAAAAA&#10;AAAAAAAAAAAAW0NvbnRlbnRfVHlwZXNdLnhtbFBLAQItABQABgAIAAAAIQA4/SH/1gAAAJQBAAAL&#10;AAAAAAAAAAAAAAAAAC8BAABfcmVscy8ucmVsc1BLAQItABQABgAIAAAAIQD0vpQbfAIAAF0FAAAO&#10;AAAAAAAAAAAAAAAAAC4CAABkcnMvZTJvRG9jLnhtbFBLAQItABQABgAIAAAAIQDsun1C2wAAAAcB&#10;AAAPAAAAAAAAAAAAAAAAANYEAABkcnMvZG93bnJldi54bWxQSwUGAAAAAAQABADzAAAA3gUAAAAA&#10;" filled="f" stroked="f">
                <v:textbox>
                  <w:txbxContent>
                    <w:p w14:paraId="6B75F093" w14:textId="77777777" w:rsidR="00476B1A" w:rsidRPr="002B28EE" w:rsidRDefault="00476B1A" w:rsidP="007F6C7D">
                      <w:pPr>
                        <w:pStyle w:val="Default"/>
                        <w:jc w:val="center"/>
                        <w:rPr>
                          <w:sz w:val="28"/>
                          <w:szCs w:val="28"/>
                          <w:lang w:val="ru-RU"/>
                        </w:rPr>
                      </w:pPr>
                      <w:r w:rsidRPr="002B28EE">
                        <w:rPr>
                          <w:b/>
                          <w:bCs/>
                          <w:sz w:val="28"/>
                          <w:szCs w:val="28"/>
                          <w:lang w:val="ru-RU"/>
                        </w:rPr>
                        <w:t>Организация объединенных наций</w:t>
                      </w:r>
                    </w:p>
                    <w:p w14:paraId="269B3B0E" w14:textId="77777777" w:rsidR="00476B1A" w:rsidRDefault="00476B1A" w:rsidP="007F6C7D"/>
                  </w:txbxContent>
                </v:textbox>
                <w10:wrap anchorx="margin"/>
              </v:shape>
            </w:pict>
          </mc:Fallback>
        </mc:AlternateContent>
      </w:r>
      <w:r w:rsidR="000703FA" w:rsidRPr="00476B1A">
        <w:rPr>
          <w:rFonts w:eastAsia="Arial" w:cs="Arial"/>
          <w:sz w:val="32"/>
          <w:szCs w:val="32"/>
          <w:lang w:val="ru-RU"/>
        </w:rPr>
        <w:tab/>
      </w:r>
    </w:p>
    <w:p w14:paraId="21F38923" w14:textId="77777777" w:rsidR="007F6C7D" w:rsidRPr="002B28EE" w:rsidRDefault="007F6C7D" w:rsidP="007F6C7D">
      <w:pPr>
        <w:spacing w:before="240" w:after="200" w:line="276" w:lineRule="auto"/>
        <w:ind w:right="194"/>
        <w:jc w:val="center"/>
        <w:rPr>
          <w:rFonts w:ascii="Arial" w:eastAsia="Times New Roman" w:hAnsi="Arial" w:cs="Arial"/>
          <w:color w:val="231F20"/>
          <w:sz w:val="32"/>
          <w:szCs w:val="30"/>
          <w:lang w:val="ru-RU"/>
        </w:rPr>
      </w:pPr>
      <w:r w:rsidRPr="002B28EE">
        <w:rPr>
          <w:rFonts w:ascii="Arial" w:eastAsia="Times New Roman" w:hAnsi="Arial" w:cs="Arial"/>
          <w:color w:val="231F20"/>
          <w:sz w:val="32"/>
          <w:szCs w:val="30"/>
          <w:lang w:val="ru-RU"/>
        </w:rPr>
        <w:lastRenderedPageBreak/>
        <w:t>ЕВРОПЕЙСКАЯ ЭКОНОМИЧЕСКАЯ КОМИССИЯ</w:t>
      </w:r>
    </w:p>
    <w:p w14:paraId="06991DFC" w14:textId="544D8AAC" w:rsidR="000703FA" w:rsidRPr="007F6C7D" w:rsidRDefault="000703FA" w:rsidP="000703FA">
      <w:pPr>
        <w:rPr>
          <w:rFonts w:eastAsia="Times New Roman" w:cs="Arial"/>
          <w:lang w:val="ru-RU"/>
        </w:rPr>
      </w:pPr>
    </w:p>
    <w:p w14:paraId="3B200C9C" w14:textId="115213D5" w:rsidR="000703FA" w:rsidRPr="007F6C7D" w:rsidRDefault="000703FA" w:rsidP="000703FA">
      <w:pPr>
        <w:rPr>
          <w:rFonts w:eastAsia="Times New Roman" w:cs="Arial"/>
          <w:lang w:val="ru-RU"/>
        </w:rPr>
      </w:pPr>
    </w:p>
    <w:p w14:paraId="5790A220" w14:textId="77777777" w:rsidR="000703FA" w:rsidRPr="007F6C7D" w:rsidRDefault="000703FA" w:rsidP="000703FA">
      <w:pPr>
        <w:rPr>
          <w:rFonts w:eastAsia="Times New Roman" w:cs="Arial"/>
          <w:lang w:val="ru-RU"/>
        </w:rPr>
      </w:pPr>
    </w:p>
    <w:p w14:paraId="62A87D37" w14:textId="77777777" w:rsidR="000703FA" w:rsidRPr="007F6C7D" w:rsidRDefault="000703FA" w:rsidP="000703FA">
      <w:pPr>
        <w:rPr>
          <w:rFonts w:eastAsia="Times New Roman" w:cs="Arial"/>
          <w:lang w:val="ru-RU"/>
        </w:rPr>
      </w:pPr>
    </w:p>
    <w:p w14:paraId="74D88DC7" w14:textId="77777777" w:rsidR="000703FA" w:rsidRPr="007F6C7D" w:rsidRDefault="000703FA" w:rsidP="000703FA">
      <w:pPr>
        <w:rPr>
          <w:rFonts w:eastAsia="Times New Roman" w:cs="Arial"/>
          <w:lang w:val="ru-RU"/>
        </w:rPr>
      </w:pPr>
    </w:p>
    <w:p w14:paraId="32C41397" w14:textId="77777777" w:rsidR="000703FA" w:rsidRPr="007F6C7D" w:rsidRDefault="000703FA" w:rsidP="000703FA">
      <w:pPr>
        <w:rPr>
          <w:rFonts w:eastAsia="Times New Roman" w:cs="Arial"/>
          <w:lang w:val="ru-RU"/>
        </w:rPr>
      </w:pPr>
    </w:p>
    <w:p w14:paraId="27304AEB" w14:textId="77777777" w:rsidR="000703FA" w:rsidRPr="007F6C7D" w:rsidRDefault="000703FA" w:rsidP="000703FA">
      <w:pPr>
        <w:rPr>
          <w:rFonts w:eastAsia="Times New Roman" w:cs="Arial"/>
          <w:lang w:val="ru-RU"/>
        </w:rPr>
      </w:pPr>
    </w:p>
    <w:p w14:paraId="02B6E2A8" w14:textId="77777777" w:rsidR="000703FA" w:rsidRPr="007F6C7D" w:rsidRDefault="000703FA" w:rsidP="000703FA">
      <w:pPr>
        <w:rPr>
          <w:rFonts w:eastAsia="Times New Roman" w:cs="Arial"/>
          <w:lang w:val="ru-RU"/>
        </w:rPr>
      </w:pPr>
    </w:p>
    <w:p w14:paraId="3D21ECDF" w14:textId="77777777" w:rsidR="000703FA" w:rsidRPr="007F6C7D" w:rsidRDefault="000703FA" w:rsidP="000703FA">
      <w:pPr>
        <w:rPr>
          <w:rFonts w:eastAsia="Times New Roman" w:cs="Arial"/>
          <w:lang w:val="ru-RU"/>
        </w:rPr>
      </w:pPr>
    </w:p>
    <w:p w14:paraId="5988F670" w14:textId="77777777" w:rsidR="000703FA" w:rsidRPr="007F6C7D" w:rsidRDefault="000703FA" w:rsidP="000703FA">
      <w:pPr>
        <w:rPr>
          <w:rFonts w:eastAsia="Times New Roman" w:cs="Arial"/>
          <w:lang w:val="ru-RU"/>
        </w:rPr>
      </w:pPr>
    </w:p>
    <w:p w14:paraId="766305D8" w14:textId="77777777" w:rsidR="000703FA" w:rsidRPr="007F6C7D" w:rsidRDefault="000703FA" w:rsidP="000703FA">
      <w:pPr>
        <w:rPr>
          <w:rFonts w:eastAsia="Times New Roman" w:cs="Arial"/>
          <w:lang w:val="ru-RU"/>
        </w:rPr>
      </w:pPr>
    </w:p>
    <w:p w14:paraId="4FE42388" w14:textId="77777777" w:rsidR="000703FA" w:rsidRPr="007F6C7D" w:rsidRDefault="000703FA" w:rsidP="000703FA">
      <w:pPr>
        <w:rPr>
          <w:rFonts w:eastAsia="Times New Roman" w:cs="Arial"/>
          <w:lang w:val="ru-RU"/>
        </w:rPr>
      </w:pPr>
    </w:p>
    <w:p w14:paraId="2BF7D481" w14:textId="77777777" w:rsidR="000703FA" w:rsidRPr="007F6C7D" w:rsidRDefault="000703FA" w:rsidP="000703FA">
      <w:pPr>
        <w:rPr>
          <w:rFonts w:eastAsia="Times New Roman" w:cs="Arial"/>
          <w:lang w:val="ru-RU"/>
        </w:rPr>
      </w:pPr>
    </w:p>
    <w:p w14:paraId="7BD82145" w14:textId="77777777" w:rsidR="000703FA" w:rsidRPr="007F6C7D" w:rsidRDefault="000703FA" w:rsidP="000703FA">
      <w:pPr>
        <w:rPr>
          <w:rFonts w:eastAsia="Times New Roman" w:cs="Arial"/>
          <w:lang w:val="ru-RU"/>
        </w:rPr>
      </w:pPr>
    </w:p>
    <w:p w14:paraId="17BD5667" w14:textId="49C34C1B" w:rsidR="000703FA" w:rsidRPr="007F6C7D" w:rsidRDefault="007F6C7D" w:rsidP="007F6C7D">
      <w:pPr>
        <w:tabs>
          <w:tab w:val="left" w:pos="567"/>
        </w:tabs>
        <w:jc w:val="center"/>
        <w:rPr>
          <w:rFonts w:eastAsia="Times New Roman" w:cs="Arial"/>
          <w:lang w:val="ru-RU"/>
        </w:rPr>
      </w:pPr>
      <w:r w:rsidRPr="007F6C7D">
        <w:rPr>
          <w:rFonts w:ascii="Verdana" w:eastAsia="Times New Roman" w:hAnsi="Verdana"/>
          <w:b/>
          <w:spacing w:val="15"/>
          <w:sz w:val="32"/>
          <w:szCs w:val="32"/>
          <w:lang w:val="ru-RU" w:eastAsia="fr-CH"/>
        </w:rPr>
        <w:t xml:space="preserve">Упрощение формальностей и </w:t>
      </w:r>
      <w:r w:rsidR="00FC3EFE" w:rsidRPr="007F6C7D">
        <w:rPr>
          <w:rFonts w:ascii="Verdana" w:eastAsia="Times New Roman" w:hAnsi="Verdana"/>
          <w:b/>
          <w:spacing w:val="15"/>
          <w:sz w:val="32"/>
          <w:szCs w:val="32"/>
          <w:lang w:val="ru-RU" w:eastAsia="fr-CH"/>
        </w:rPr>
        <w:t xml:space="preserve">требований </w:t>
      </w:r>
      <w:r w:rsidR="00FC3EFE">
        <w:rPr>
          <w:rFonts w:ascii="Verdana" w:eastAsia="Times New Roman" w:hAnsi="Verdana"/>
          <w:b/>
          <w:spacing w:val="15"/>
          <w:sz w:val="32"/>
          <w:szCs w:val="32"/>
          <w:lang w:val="ru-RU" w:eastAsia="fr-CH"/>
        </w:rPr>
        <w:t xml:space="preserve">к </w:t>
      </w:r>
      <w:r w:rsidRPr="007F6C7D">
        <w:rPr>
          <w:rFonts w:ascii="Verdana" w:eastAsia="Times New Roman" w:hAnsi="Verdana"/>
          <w:b/>
          <w:spacing w:val="15"/>
          <w:sz w:val="32"/>
          <w:szCs w:val="32"/>
          <w:lang w:val="ru-RU" w:eastAsia="fr-CH"/>
        </w:rPr>
        <w:t>документа</w:t>
      </w:r>
      <w:r w:rsidR="00FC3EFE">
        <w:rPr>
          <w:rFonts w:ascii="Verdana" w:eastAsia="Times New Roman" w:hAnsi="Verdana"/>
          <w:b/>
          <w:spacing w:val="15"/>
          <w:sz w:val="32"/>
          <w:szCs w:val="32"/>
          <w:lang w:val="ru-RU" w:eastAsia="fr-CH"/>
        </w:rPr>
        <w:t>ции</w:t>
      </w:r>
      <w:r w:rsidRPr="007F6C7D">
        <w:rPr>
          <w:rFonts w:ascii="Verdana" w:eastAsia="Times New Roman" w:hAnsi="Verdana"/>
          <w:b/>
          <w:spacing w:val="15"/>
          <w:sz w:val="32"/>
          <w:szCs w:val="32"/>
          <w:lang w:val="ru-RU" w:eastAsia="fr-CH"/>
        </w:rPr>
        <w:t>, связанных с импортом, экспортом и транзитом</w:t>
      </w:r>
    </w:p>
    <w:p w14:paraId="33F0FC92" w14:textId="77777777" w:rsidR="009F314E" w:rsidRPr="007F6C7D" w:rsidRDefault="009F314E" w:rsidP="00556CD8">
      <w:pPr>
        <w:tabs>
          <w:tab w:val="left" w:pos="567"/>
          <w:tab w:val="left" w:pos="7905"/>
        </w:tabs>
        <w:spacing w:after="500"/>
        <w:ind w:left="-142" w:right="-86"/>
        <w:rPr>
          <w:rFonts w:eastAsia="Times New Roman" w:cs="Arial"/>
          <w:i/>
          <w:iCs/>
          <w:caps/>
          <w:color w:val="FF0000"/>
          <w:spacing w:val="10"/>
          <w:sz w:val="22"/>
          <w:szCs w:val="22"/>
          <w:lang w:val="ru-RU"/>
        </w:rPr>
        <w:sectPr w:rsidR="009F314E" w:rsidRPr="007F6C7D" w:rsidSect="00DB2031">
          <w:footerReference w:type="default" r:id="rId14"/>
          <w:pgSz w:w="11906" w:h="16838" w:code="9"/>
          <w:pgMar w:top="990" w:right="1286" w:bottom="990" w:left="1350" w:header="0" w:footer="787" w:gutter="0"/>
          <w:cols w:space="720"/>
          <w:docGrid w:linePitch="299"/>
        </w:sectPr>
      </w:pPr>
    </w:p>
    <w:sdt>
      <w:sdtPr>
        <w:rPr>
          <w:rFonts w:ascii="Verdana" w:eastAsiaTheme="minorEastAsia" w:hAnsi="Verdana"/>
          <w:b w:val="0"/>
          <w:bCs w:val="0"/>
          <w:color w:val="auto"/>
          <w:spacing w:val="0"/>
          <w:sz w:val="20"/>
          <w:szCs w:val="20"/>
          <w:lang w:eastAsia="en-GB"/>
        </w:rPr>
        <w:id w:val="-508764991"/>
        <w:docPartObj>
          <w:docPartGallery w:val="Table of Contents"/>
          <w:docPartUnique/>
        </w:docPartObj>
      </w:sdtPr>
      <w:sdtEndPr>
        <w:rPr>
          <w:noProof/>
        </w:rPr>
      </w:sdtEndPr>
      <w:sdtContent>
        <w:p w14:paraId="2AB9C648" w14:textId="3AC8F135" w:rsidR="00D22E78" w:rsidRPr="00450C58" w:rsidRDefault="007F6C7D" w:rsidP="00556CD8">
          <w:pPr>
            <w:pStyle w:val="TOCHeading"/>
            <w:tabs>
              <w:tab w:val="left" w:pos="709"/>
              <w:tab w:val="left" w:pos="9356"/>
            </w:tabs>
            <w:ind w:right="135"/>
            <w:rPr>
              <w:rFonts w:ascii="Verdana" w:hAnsi="Verdana"/>
              <w:sz w:val="20"/>
              <w:szCs w:val="20"/>
            </w:rPr>
          </w:pPr>
          <w:r w:rsidRPr="00F34C6D">
            <w:rPr>
              <w:rFonts w:ascii="Verdana" w:hAnsi="Verdana"/>
              <w:sz w:val="20"/>
              <w:szCs w:val="20"/>
              <w:lang w:val="ru-RU"/>
            </w:rPr>
            <w:t>Содержание</w:t>
          </w:r>
        </w:p>
        <w:p w14:paraId="0C1FFD9F" w14:textId="180CAA89" w:rsidR="007F6C7D" w:rsidRDefault="00D22E78">
          <w:pPr>
            <w:pStyle w:val="TOC1"/>
            <w:rPr>
              <w:rFonts w:asciiTheme="minorHAnsi" w:eastAsiaTheme="minorEastAsia" w:hAnsiTheme="minorHAnsi"/>
              <w:sz w:val="22"/>
              <w:szCs w:val="22"/>
              <w:lang w:eastAsia="zh-CN"/>
            </w:rPr>
          </w:pPr>
          <w:r w:rsidRPr="00450C58">
            <w:fldChar w:fldCharType="begin"/>
          </w:r>
          <w:r w:rsidRPr="00450C58">
            <w:instrText xml:space="preserve"> TOC \o "1-3" \h \z \u </w:instrText>
          </w:r>
          <w:r w:rsidRPr="00450C58">
            <w:fldChar w:fldCharType="separate"/>
          </w:r>
          <w:hyperlink w:anchor="_Toc529973461" w:history="1">
            <w:r w:rsidR="007F6C7D" w:rsidRPr="006C6F7E">
              <w:rPr>
                <w:rStyle w:val="Hyperlink"/>
                <w:lang w:val="ru-RU"/>
              </w:rPr>
              <w:t>ВВЕДЕНИЕ</w:t>
            </w:r>
            <w:r w:rsidR="007F6C7D">
              <w:rPr>
                <w:webHidden/>
              </w:rPr>
              <w:tab/>
            </w:r>
            <w:r w:rsidR="007F6C7D">
              <w:rPr>
                <w:webHidden/>
              </w:rPr>
              <w:fldChar w:fldCharType="begin"/>
            </w:r>
            <w:r w:rsidR="007F6C7D">
              <w:rPr>
                <w:webHidden/>
              </w:rPr>
              <w:instrText xml:space="preserve"> PAGEREF _Toc529973461 \h </w:instrText>
            </w:r>
            <w:r w:rsidR="007F6C7D">
              <w:rPr>
                <w:webHidden/>
              </w:rPr>
            </w:r>
            <w:r w:rsidR="007F6C7D">
              <w:rPr>
                <w:webHidden/>
              </w:rPr>
              <w:fldChar w:fldCharType="separate"/>
            </w:r>
            <w:r w:rsidR="004343DD">
              <w:rPr>
                <w:webHidden/>
              </w:rPr>
              <w:t>4</w:t>
            </w:r>
            <w:r w:rsidR="007F6C7D">
              <w:rPr>
                <w:webHidden/>
              </w:rPr>
              <w:fldChar w:fldCharType="end"/>
            </w:r>
          </w:hyperlink>
        </w:p>
        <w:p w14:paraId="425180B9" w14:textId="2867DBA0" w:rsidR="007F6C7D" w:rsidRDefault="004343DD">
          <w:pPr>
            <w:pStyle w:val="TOC1"/>
            <w:rPr>
              <w:rFonts w:asciiTheme="minorHAnsi" w:eastAsiaTheme="minorEastAsia" w:hAnsiTheme="minorHAnsi"/>
              <w:sz w:val="22"/>
              <w:szCs w:val="22"/>
              <w:lang w:eastAsia="zh-CN"/>
            </w:rPr>
          </w:pPr>
          <w:hyperlink w:anchor="_Toc529973462" w:history="1">
            <w:r w:rsidR="00812E77">
              <w:rPr>
                <w:rStyle w:val="Hyperlink"/>
                <w:lang w:val="ru-RU"/>
              </w:rPr>
              <w:t>С</w:t>
            </w:r>
            <w:r w:rsidR="00812E77" w:rsidRPr="006C6F7E">
              <w:rPr>
                <w:rStyle w:val="Hyperlink"/>
                <w:lang w:val="ru-RU"/>
              </w:rPr>
              <w:t xml:space="preserve">ессия 1  </w:t>
            </w:r>
            <w:r w:rsidR="00812E77">
              <w:rPr>
                <w:rStyle w:val="Hyperlink"/>
                <w:lang w:val="ru-RU"/>
              </w:rPr>
              <w:t>У</w:t>
            </w:r>
            <w:r w:rsidR="00812E77" w:rsidRPr="006C6F7E">
              <w:rPr>
                <w:rStyle w:val="Hyperlink"/>
                <w:lang w:val="ru-RU"/>
              </w:rPr>
              <w:t>прощение формальностей и документальны</w:t>
            </w:r>
            <w:r w:rsidR="00812E77">
              <w:rPr>
                <w:rStyle w:val="Hyperlink"/>
              </w:rPr>
              <w:t>x</w:t>
            </w:r>
            <w:r w:rsidR="00812E77" w:rsidRPr="006C6F7E">
              <w:rPr>
                <w:rStyle w:val="Hyperlink"/>
                <w:lang w:val="ru-RU"/>
              </w:rPr>
              <w:t xml:space="preserve"> процедур</w:t>
            </w:r>
            <w:r w:rsidR="00812E77">
              <w:rPr>
                <w:webHidden/>
              </w:rPr>
              <w:tab/>
            </w:r>
            <w:r w:rsidR="007F6C7D">
              <w:rPr>
                <w:webHidden/>
              </w:rPr>
              <w:fldChar w:fldCharType="begin"/>
            </w:r>
            <w:r w:rsidR="007F6C7D">
              <w:rPr>
                <w:webHidden/>
              </w:rPr>
              <w:instrText xml:space="preserve"> PAGEREF _Toc529973462 \h </w:instrText>
            </w:r>
            <w:r w:rsidR="007F6C7D">
              <w:rPr>
                <w:webHidden/>
              </w:rPr>
            </w:r>
            <w:r w:rsidR="007F6C7D">
              <w:rPr>
                <w:webHidden/>
              </w:rPr>
              <w:fldChar w:fldCharType="separate"/>
            </w:r>
            <w:r>
              <w:rPr>
                <w:webHidden/>
              </w:rPr>
              <w:t>5</w:t>
            </w:r>
            <w:r w:rsidR="007F6C7D">
              <w:rPr>
                <w:webHidden/>
              </w:rPr>
              <w:fldChar w:fldCharType="end"/>
            </w:r>
          </w:hyperlink>
        </w:p>
        <w:p w14:paraId="4BC40961" w14:textId="39079BF3" w:rsidR="007F6C7D" w:rsidRDefault="004343DD">
          <w:pPr>
            <w:pStyle w:val="TOC2"/>
            <w:rPr>
              <w:rFonts w:asciiTheme="minorHAnsi" w:eastAsiaTheme="minorEastAsia" w:hAnsiTheme="minorHAnsi"/>
              <w:noProof/>
              <w:sz w:val="22"/>
              <w:szCs w:val="22"/>
              <w:lang w:eastAsia="zh-CN"/>
            </w:rPr>
          </w:pPr>
          <w:hyperlink w:anchor="_Toc529973463" w:history="1">
            <w:r w:rsidR="007F6C7D" w:rsidRPr="006C6F7E">
              <w:rPr>
                <w:rStyle w:val="Hyperlink"/>
                <w:noProof/>
              </w:rPr>
              <w:t>1.1</w:t>
            </w:r>
            <w:r w:rsidR="007F6C7D">
              <w:rPr>
                <w:rFonts w:asciiTheme="minorHAnsi" w:eastAsiaTheme="minorEastAsia" w:hAnsiTheme="minorHAnsi"/>
                <w:noProof/>
                <w:sz w:val="22"/>
                <w:szCs w:val="22"/>
                <w:lang w:eastAsia="zh-CN"/>
              </w:rPr>
              <w:tab/>
            </w:r>
            <w:r w:rsidR="007F6C7D" w:rsidRPr="006C6F7E">
              <w:rPr>
                <w:rStyle w:val="Hyperlink"/>
                <w:noProof/>
                <w:lang w:val="ru-RU"/>
              </w:rPr>
              <w:t>Определение понятия упрощение торговли</w:t>
            </w:r>
            <w:r w:rsidR="007F6C7D">
              <w:rPr>
                <w:noProof/>
                <w:webHidden/>
              </w:rPr>
              <w:tab/>
            </w:r>
            <w:r w:rsidR="007F6C7D">
              <w:rPr>
                <w:noProof/>
                <w:webHidden/>
              </w:rPr>
              <w:fldChar w:fldCharType="begin"/>
            </w:r>
            <w:r w:rsidR="007F6C7D">
              <w:rPr>
                <w:noProof/>
                <w:webHidden/>
              </w:rPr>
              <w:instrText xml:space="preserve"> PAGEREF _Toc529973463 \h </w:instrText>
            </w:r>
            <w:r w:rsidR="007F6C7D">
              <w:rPr>
                <w:noProof/>
                <w:webHidden/>
              </w:rPr>
            </w:r>
            <w:r w:rsidR="007F6C7D">
              <w:rPr>
                <w:noProof/>
                <w:webHidden/>
              </w:rPr>
              <w:fldChar w:fldCharType="separate"/>
            </w:r>
            <w:r>
              <w:rPr>
                <w:noProof/>
                <w:webHidden/>
              </w:rPr>
              <w:t>5</w:t>
            </w:r>
            <w:r w:rsidR="007F6C7D">
              <w:rPr>
                <w:noProof/>
                <w:webHidden/>
              </w:rPr>
              <w:fldChar w:fldCharType="end"/>
            </w:r>
          </w:hyperlink>
        </w:p>
        <w:p w14:paraId="3AA8B5B7" w14:textId="520FBEC1" w:rsidR="007F6C7D" w:rsidRDefault="004343DD">
          <w:pPr>
            <w:pStyle w:val="TOC2"/>
            <w:rPr>
              <w:rFonts w:asciiTheme="minorHAnsi" w:eastAsiaTheme="minorEastAsia" w:hAnsiTheme="minorHAnsi"/>
              <w:noProof/>
              <w:sz w:val="22"/>
              <w:szCs w:val="22"/>
              <w:lang w:eastAsia="zh-CN"/>
            </w:rPr>
          </w:pPr>
          <w:hyperlink w:anchor="_Toc529973464" w:history="1">
            <w:r w:rsidR="007F6C7D" w:rsidRPr="006C6F7E">
              <w:rPr>
                <w:rStyle w:val="Hyperlink"/>
                <w:noProof/>
                <w:lang w:val="ru-RU"/>
              </w:rPr>
              <w:t>1.2</w:t>
            </w:r>
            <w:r w:rsidR="007F6C7D">
              <w:rPr>
                <w:rFonts w:asciiTheme="minorHAnsi" w:eastAsiaTheme="minorEastAsia" w:hAnsiTheme="minorHAnsi"/>
                <w:noProof/>
                <w:sz w:val="22"/>
                <w:szCs w:val="22"/>
                <w:lang w:eastAsia="zh-CN"/>
              </w:rPr>
              <w:tab/>
            </w:r>
            <w:r w:rsidR="007F6C7D" w:rsidRPr="006C6F7E">
              <w:rPr>
                <w:rStyle w:val="Hyperlink"/>
                <w:noProof/>
                <w:lang w:val="ru-RU"/>
              </w:rPr>
              <w:t>Введение в Статью 10.1 Соглашения по Упрощению Процедур Торговли</w:t>
            </w:r>
            <w:r w:rsidR="007F6C7D">
              <w:rPr>
                <w:noProof/>
                <w:webHidden/>
              </w:rPr>
              <w:tab/>
            </w:r>
            <w:r w:rsidR="007F6C7D">
              <w:rPr>
                <w:noProof/>
                <w:webHidden/>
              </w:rPr>
              <w:fldChar w:fldCharType="begin"/>
            </w:r>
            <w:r w:rsidR="007F6C7D">
              <w:rPr>
                <w:noProof/>
                <w:webHidden/>
              </w:rPr>
              <w:instrText xml:space="preserve"> PAGEREF _Toc529973464 \h </w:instrText>
            </w:r>
            <w:r w:rsidR="007F6C7D">
              <w:rPr>
                <w:noProof/>
                <w:webHidden/>
              </w:rPr>
            </w:r>
            <w:r w:rsidR="007F6C7D">
              <w:rPr>
                <w:noProof/>
                <w:webHidden/>
              </w:rPr>
              <w:fldChar w:fldCharType="separate"/>
            </w:r>
            <w:r>
              <w:rPr>
                <w:noProof/>
                <w:webHidden/>
              </w:rPr>
              <w:t>7</w:t>
            </w:r>
            <w:r w:rsidR="007F6C7D">
              <w:rPr>
                <w:noProof/>
                <w:webHidden/>
              </w:rPr>
              <w:fldChar w:fldCharType="end"/>
            </w:r>
          </w:hyperlink>
        </w:p>
        <w:p w14:paraId="75500166" w14:textId="7F577D9D" w:rsidR="007F6C7D" w:rsidRDefault="004343DD">
          <w:pPr>
            <w:pStyle w:val="TOC2"/>
            <w:rPr>
              <w:rFonts w:asciiTheme="minorHAnsi" w:eastAsiaTheme="minorEastAsia" w:hAnsiTheme="minorHAnsi"/>
              <w:noProof/>
              <w:sz w:val="22"/>
              <w:szCs w:val="22"/>
              <w:lang w:eastAsia="zh-CN"/>
            </w:rPr>
          </w:pPr>
          <w:hyperlink w:anchor="_Toc529973465" w:history="1">
            <w:r w:rsidR="007F6C7D" w:rsidRPr="006C6F7E">
              <w:rPr>
                <w:rStyle w:val="Hyperlink"/>
                <w:noProof/>
                <w:lang w:val="ru-RU"/>
              </w:rPr>
              <w:t>1.3</w:t>
            </w:r>
            <w:r w:rsidR="007F6C7D">
              <w:rPr>
                <w:rFonts w:asciiTheme="minorHAnsi" w:eastAsiaTheme="minorEastAsia" w:hAnsiTheme="minorHAnsi"/>
                <w:noProof/>
                <w:sz w:val="22"/>
                <w:szCs w:val="22"/>
                <w:lang w:eastAsia="zh-CN"/>
              </w:rPr>
              <w:tab/>
            </w:r>
            <w:r w:rsidR="007F6C7D" w:rsidRPr="006C6F7E">
              <w:rPr>
                <w:rStyle w:val="Hyperlink"/>
                <w:noProof/>
                <w:lang w:val="ru-RU"/>
              </w:rPr>
              <w:t>“Формальности” и “требования к документации”</w:t>
            </w:r>
            <w:r w:rsidR="007F6C7D">
              <w:rPr>
                <w:noProof/>
                <w:webHidden/>
              </w:rPr>
              <w:tab/>
            </w:r>
            <w:r w:rsidR="007F6C7D">
              <w:rPr>
                <w:noProof/>
                <w:webHidden/>
              </w:rPr>
              <w:fldChar w:fldCharType="begin"/>
            </w:r>
            <w:r w:rsidR="007F6C7D">
              <w:rPr>
                <w:noProof/>
                <w:webHidden/>
              </w:rPr>
              <w:instrText xml:space="preserve"> PAGEREF _Toc529973465 \h </w:instrText>
            </w:r>
            <w:r w:rsidR="007F6C7D">
              <w:rPr>
                <w:noProof/>
                <w:webHidden/>
              </w:rPr>
            </w:r>
            <w:r w:rsidR="007F6C7D">
              <w:rPr>
                <w:noProof/>
                <w:webHidden/>
              </w:rPr>
              <w:fldChar w:fldCharType="separate"/>
            </w:r>
            <w:r>
              <w:rPr>
                <w:noProof/>
                <w:webHidden/>
              </w:rPr>
              <w:t>10</w:t>
            </w:r>
            <w:r w:rsidR="007F6C7D">
              <w:rPr>
                <w:noProof/>
                <w:webHidden/>
              </w:rPr>
              <w:fldChar w:fldCharType="end"/>
            </w:r>
          </w:hyperlink>
        </w:p>
        <w:p w14:paraId="195290AE" w14:textId="3B534F68" w:rsidR="007F6C7D" w:rsidRDefault="004343DD">
          <w:pPr>
            <w:pStyle w:val="TOC2"/>
            <w:rPr>
              <w:rFonts w:asciiTheme="minorHAnsi" w:eastAsiaTheme="minorEastAsia" w:hAnsiTheme="minorHAnsi"/>
              <w:noProof/>
              <w:sz w:val="22"/>
              <w:szCs w:val="22"/>
              <w:lang w:eastAsia="zh-CN"/>
            </w:rPr>
          </w:pPr>
          <w:hyperlink w:anchor="_Toc529973466" w:history="1">
            <w:r w:rsidR="007F6C7D" w:rsidRPr="006C6F7E">
              <w:rPr>
                <w:rStyle w:val="Hyperlink"/>
                <w:noProof/>
                <w:lang w:val="ru-RU"/>
              </w:rPr>
              <w:t>1.4</w:t>
            </w:r>
            <w:r w:rsidR="007F6C7D">
              <w:rPr>
                <w:rFonts w:asciiTheme="minorHAnsi" w:eastAsiaTheme="minorEastAsia" w:hAnsiTheme="minorHAnsi"/>
                <w:noProof/>
                <w:sz w:val="22"/>
                <w:szCs w:val="22"/>
                <w:lang w:eastAsia="zh-CN"/>
              </w:rPr>
              <w:tab/>
            </w:r>
            <w:r w:rsidR="007F6C7D" w:rsidRPr="006C6F7E">
              <w:rPr>
                <w:rStyle w:val="Hyperlink"/>
                <w:noProof/>
                <w:lang w:val="ru-RU"/>
              </w:rPr>
              <w:t>Цели упрощения “формальностей” и “документальных процедур”</w:t>
            </w:r>
            <w:r w:rsidR="007F6C7D">
              <w:rPr>
                <w:noProof/>
                <w:webHidden/>
              </w:rPr>
              <w:tab/>
            </w:r>
            <w:r w:rsidR="007F6C7D">
              <w:rPr>
                <w:noProof/>
                <w:webHidden/>
              </w:rPr>
              <w:fldChar w:fldCharType="begin"/>
            </w:r>
            <w:r w:rsidR="007F6C7D">
              <w:rPr>
                <w:noProof/>
                <w:webHidden/>
              </w:rPr>
              <w:instrText xml:space="preserve"> PAGEREF _Toc529973466 \h </w:instrText>
            </w:r>
            <w:r w:rsidR="007F6C7D">
              <w:rPr>
                <w:noProof/>
                <w:webHidden/>
              </w:rPr>
            </w:r>
            <w:r w:rsidR="007F6C7D">
              <w:rPr>
                <w:noProof/>
                <w:webHidden/>
              </w:rPr>
              <w:fldChar w:fldCharType="separate"/>
            </w:r>
            <w:r>
              <w:rPr>
                <w:noProof/>
                <w:webHidden/>
              </w:rPr>
              <w:t>11</w:t>
            </w:r>
            <w:r w:rsidR="007F6C7D">
              <w:rPr>
                <w:noProof/>
                <w:webHidden/>
              </w:rPr>
              <w:fldChar w:fldCharType="end"/>
            </w:r>
          </w:hyperlink>
        </w:p>
        <w:p w14:paraId="0F8528F9" w14:textId="30AF81F7" w:rsidR="007F6C7D" w:rsidRDefault="004343DD">
          <w:pPr>
            <w:pStyle w:val="TOC2"/>
            <w:rPr>
              <w:rFonts w:asciiTheme="minorHAnsi" w:eastAsiaTheme="minorEastAsia" w:hAnsiTheme="minorHAnsi"/>
              <w:noProof/>
              <w:sz w:val="22"/>
              <w:szCs w:val="22"/>
              <w:lang w:eastAsia="zh-CN"/>
            </w:rPr>
          </w:pPr>
          <w:hyperlink w:anchor="_Toc529973467" w:history="1">
            <w:r w:rsidR="007F6C7D" w:rsidRPr="006C6F7E">
              <w:rPr>
                <w:rStyle w:val="Hyperlink"/>
                <w:noProof/>
                <w:lang w:val="ru-RU"/>
              </w:rPr>
              <w:t>1.5</w:t>
            </w:r>
            <w:r w:rsidR="007F6C7D">
              <w:rPr>
                <w:rFonts w:asciiTheme="minorHAnsi" w:eastAsiaTheme="minorEastAsia" w:hAnsiTheme="minorHAnsi"/>
                <w:noProof/>
                <w:sz w:val="22"/>
                <w:szCs w:val="22"/>
                <w:lang w:eastAsia="zh-CN"/>
              </w:rPr>
              <w:tab/>
            </w:r>
            <w:r w:rsidR="007F6C7D" w:rsidRPr="006C6F7E">
              <w:rPr>
                <w:rStyle w:val="Hyperlink"/>
                <w:noProof/>
                <w:lang w:val="ru-RU"/>
              </w:rPr>
              <w:t>Опыт ЕЭК ООН и СЕФАКТ ООН по упрощению данных</w:t>
            </w:r>
            <w:r w:rsidR="007F6C7D">
              <w:rPr>
                <w:noProof/>
                <w:webHidden/>
              </w:rPr>
              <w:tab/>
            </w:r>
            <w:r w:rsidR="007F6C7D">
              <w:rPr>
                <w:noProof/>
                <w:webHidden/>
              </w:rPr>
              <w:fldChar w:fldCharType="begin"/>
            </w:r>
            <w:r w:rsidR="007F6C7D">
              <w:rPr>
                <w:noProof/>
                <w:webHidden/>
              </w:rPr>
              <w:instrText xml:space="preserve"> PAGEREF _Toc529973467 \h </w:instrText>
            </w:r>
            <w:r w:rsidR="007F6C7D">
              <w:rPr>
                <w:noProof/>
                <w:webHidden/>
              </w:rPr>
            </w:r>
            <w:r w:rsidR="007F6C7D">
              <w:rPr>
                <w:noProof/>
                <w:webHidden/>
              </w:rPr>
              <w:fldChar w:fldCharType="separate"/>
            </w:r>
            <w:r>
              <w:rPr>
                <w:noProof/>
                <w:webHidden/>
              </w:rPr>
              <w:t>12</w:t>
            </w:r>
            <w:r w:rsidR="007F6C7D">
              <w:rPr>
                <w:noProof/>
                <w:webHidden/>
              </w:rPr>
              <w:fldChar w:fldCharType="end"/>
            </w:r>
          </w:hyperlink>
        </w:p>
        <w:p w14:paraId="0281900F" w14:textId="6C317A91" w:rsidR="007F6C7D" w:rsidRDefault="004343DD">
          <w:pPr>
            <w:pStyle w:val="TOC2"/>
            <w:rPr>
              <w:rFonts w:asciiTheme="minorHAnsi" w:eastAsiaTheme="minorEastAsia" w:hAnsiTheme="minorHAnsi"/>
              <w:noProof/>
              <w:sz w:val="22"/>
              <w:szCs w:val="22"/>
              <w:lang w:eastAsia="zh-CN"/>
            </w:rPr>
          </w:pPr>
          <w:hyperlink w:anchor="_Toc529973468" w:history="1">
            <w:r w:rsidR="007F6C7D" w:rsidRPr="006C6F7E">
              <w:rPr>
                <w:rStyle w:val="Hyperlink"/>
                <w:noProof/>
                <w:lang w:val="ru-RU"/>
              </w:rPr>
              <w:t>1.6</w:t>
            </w:r>
            <w:r w:rsidR="007F6C7D">
              <w:rPr>
                <w:rFonts w:asciiTheme="minorHAnsi" w:eastAsiaTheme="minorEastAsia" w:hAnsiTheme="minorHAnsi"/>
                <w:noProof/>
                <w:sz w:val="22"/>
                <w:szCs w:val="22"/>
                <w:lang w:eastAsia="zh-CN"/>
              </w:rPr>
              <w:tab/>
            </w:r>
            <w:r w:rsidR="007F6C7D" w:rsidRPr="006C6F7E">
              <w:rPr>
                <w:rStyle w:val="Hyperlink"/>
                <w:noProof/>
                <w:lang w:val="ru-RU"/>
              </w:rPr>
              <w:t xml:space="preserve">Анализ деловых практик и </w:t>
            </w:r>
            <w:r w:rsidR="00FC3EFE">
              <w:rPr>
                <w:rStyle w:val="Hyperlink"/>
                <w:noProof/>
                <w:lang w:val="ru-RU"/>
              </w:rPr>
              <w:t xml:space="preserve">гармонизация данных в качестве </w:t>
            </w:r>
            <w:r w:rsidR="007F6C7D" w:rsidRPr="006C6F7E">
              <w:rPr>
                <w:rStyle w:val="Hyperlink"/>
                <w:noProof/>
                <w:lang w:val="ru-RU"/>
              </w:rPr>
              <w:t xml:space="preserve">инструментов </w:t>
            </w:r>
            <w:r w:rsidR="00FC3EFE">
              <w:rPr>
                <w:rStyle w:val="Hyperlink"/>
                <w:noProof/>
                <w:lang w:val="ru-RU"/>
              </w:rPr>
              <w:t>по упрощению</w:t>
            </w:r>
            <w:r w:rsidR="007F6C7D" w:rsidRPr="006C6F7E">
              <w:rPr>
                <w:rStyle w:val="Hyperlink"/>
                <w:noProof/>
                <w:lang w:val="ru-RU"/>
              </w:rPr>
              <w:t xml:space="preserve"> документированных процедур.</w:t>
            </w:r>
            <w:r w:rsidR="007F6C7D">
              <w:rPr>
                <w:noProof/>
                <w:webHidden/>
              </w:rPr>
              <w:tab/>
            </w:r>
            <w:r w:rsidR="007F6C7D">
              <w:rPr>
                <w:noProof/>
                <w:webHidden/>
              </w:rPr>
              <w:fldChar w:fldCharType="begin"/>
            </w:r>
            <w:r w:rsidR="007F6C7D">
              <w:rPr>
                <w:noProof/>
                <w:webHidden/>
              </w:rPr>
              <w:instrText xml:space="preserve"> PAGEREF _Toc529973468 \h </w:instrText>
            </w:r>
            <w:r w:rsidR="007F6C7D">
              <w:rPr>
                <w:noProof/>
                <w:webHidden/>
              </w:rPr>
            </w:r>
            <w:r w:rsidR="007F6C7D">
              <w:rPr>
                <w:noProof/>
                <w:webHidden/>
              </w:rPr>
              <w:fldChar w:fldCharType="separate"/>
            </w:r>
            <w:r>
              <w:rPr>
                <w:noProof/>
                <w:webHidden/>
              </w:rPr>
              <w:t>13</w:t>
            </w:r>
            <w:r w:rsidR="007F6C7D">
              <w:rPr>
                <w:noProof/>
                <w:webHidden/>
              </w:rPr>
              <w:fldChar w:fldCharType="end"/>
            </w:r>
          </w:hyperlink>
        </w:p>
        <w:p w14:paraId="3F803A62" w14:textId="1964FE30" w:rsidR="007F6C7D" w:rsidRDefault="004343DD">
          <w:pPr>
            <w:pStyle w:val="TOC1"/>
            <w:rPr>
              <w:rFonts w:asciiTheme="minorHAnsi" w:eastAsiaTheme="minorEastAsia" w:hAnsiTheme="minorHAnsi"/>
              <w:sz w:val="22"/>
              <w:szCs w:val="22"/>
              <w:lang w:eastAsia="zh-CN"/>
            </w:rPr>
          </w:pPr>
          <w:hyperlink w:anchor="_Toc529973469" w:history="1">
            <w:r w:rsidR="007F6C7D" w:rsidRPr="006C6F7E">
              <w:rPr>
                <w:rStyle w:val="Hyperlink"/>
                <w:lang w:val="ru-RU"/>
              </w:rPr>
              <w:t xml:space="preserve">Сессия 2 </w:t>
            </w:r>
            <w:r w:rsidR="00812E77">
              <w:rPr>
                <w:rStyle w:val="Hyperlink"/>
                <w:lang w:val="ru-RU"/>
              </w:rPr>
              <w:t>О</w:t>
            </w:r>
            <w:r w:rsidR="00812E77" w:rsidRPr="006C6F7E">
              <w:rPr>
                <w:rStyle w:val="Hyperlink"/>
                <w:lang w:val="ru-RU"/>
              </w:rPr>
              <w:t>писание торговой транзакции и важность упрощения и повышения эффективности</w:t>
            </w:r>
            <w:r w:rsidR="007F6C7D" w:rsidRPr="006C6F7E">
              <w:rPr>
                <w:rStyle w:val="Hyperlink"/>
                <w:lang w:val="ru-RU"/>
              </w:rPr>
              <w:t xml:space="preserve"> при </w:t>
            </w:r>
            <w:r w:rsidR="00812E77" w:rsidRPr="006C6F7E">
              <w:rPr>
                <w:rStyle w:val="Hyperlink"/>
                <w:lang w:val="ru-RU"/>
              </w:rPr>
              <w:t xml:space="preserve">сборе </w:t>
            </w:r>
            <w:r w:rsidR="007F6C7D" w:rsidRPr="006C6F7E">
              <w:rPr>
                <w:rStyle w:val="Hyperlink"/>
                <w:lang w:val="ru-RU"/>
              </w:rPr>
              <w:t xml:space="preserve">и совместном использовании </w:t>
            </w:r>
            <w:r w:rsidR="00812E77">
              <w:rPr>
                <w:rStyle w:val="Hyperlink"/>
                <w:lang w:val="ru-RU"/>
              </w:rPr>
              <w:t>информации</w:t>
            </w:r>
            <w:r w:rsidR="007F6C7D">
              <w:rPr>
                <w:webHidden/>
              </w:rPr>
              <w:tab/>
            </w:r>
            <w:r w:rsidR="007F6C7D">
              <w:rPr>
                <w:webHidden/>
              </w:rPr>
              <w:fldChar w:fldCharType="begin"/>
            </w:r>
            <w:r w:rsidR="007F6C7D">
              <w:rPr>
                <w:webHidden/>
              </w:rPr>
              <w:instrText xml:space="preserve"> PAGEREF _Toc529973469 \h </w:instrText>
            </w:r>
            <w:r w:rsidR="007F6C7D">
              <w:rPr>
                <w:webHidden/>
              </w:rPr>
            </w:r>
            <w:r w:rsidR="007F6C7D">
              <w:rPr>
                <w:webHidden/>
              </w:rPr>
              <w:fldChar w:fldCharType="separate"/>
            </w:r>
            <w:r>
              <w:rPr>
                <w:webHidden/>
              </w:rPr>
              <w:t>18</w:t>
            </w:r>
            <w:r w:rsidR="007F6C7D">
              <w:rPr>
                <w:webHidden/>
              </w:rPr>
              <w:fldChar w:fldCharType="end"/>
            </w:r>
          </w:hyperlink>
        </w:p>
        <w:p w14:paraId="354C9E84" w14:textId="67EABAFA" w:rsidR="007F6C7D" w:rsidRDefault="004343DD">
          <w:pPr>
            <w:pStyle w:val="TOC2"/>
            <w:rPr>
              <w:rFonts w:asciiTheme="minorHAnsi" w:eastAsiaTheme="minorEastAsia" w:hAnsiTheme="minorHAnsi"/>
              <w:noProof/>
              <w:sz w:val="22"/>
              <w:szCs w:val="22"/>
              <w:lang w:eastAsia="zh-CN"/>
            </w:rPr>
          </w:pPr>
          <w:hyperlink w:anchor="_Toc529973470" w:history="1">
            <w:r w:rsidR="007F6C7D" w:rsidRPr="006C6F7E">
              <w:rPr>
                <w:rStyle w:val="Hyperlink"/>
                <w:noProof/>
                <w:lang w:val="ru-RU"/>
              </w:rPr>
              <w:t>2.1</w:t>
            </w:r>
            <w:r w:rsidR="007F6C7D">
              <w:rPr>
                <w:rFonts w:asciiTheme="minorHAnsi" w:eastAsiaTheme="minorEastAsia" w:hAnsiTheme="minorHAnsi"/>
                <w:noProof/>
                <w:sz w:val="22"/>
                <w:szCs w:val="22"/>
                <w:lang w:eastAsia="zh-CN"/>
              </w:rPr>
              <w:tab/>
            </w:r>
            <w:r w:rsidR="007F6C7D" w:rsidRPr="006C6F7E">
              <w:rPr>
                <w:rStyle w:val="Hyperlink"/>
                <w:noProof/>
                <w:lang w:val="ru-RU"/>
              </w:rPr>
              <w:t>Модель международной цепочки поставок СЕФАКТ ООН</w:t>
            </w:r>
            <w:r w:rsidR="007F6C7D">
              <w:rPr>
                <w:noProof/>
                <w:webHidden/>
              </w:rPr>
              <w:tab/>
            </w:r>
            <w:r w:rsidR="007F6C7D">
              <w:rPr>
                <w:noProof/>
                <w:webHidden/>
              </w:rPr>
              <w:fldChar w:fldCharType="begin"/>
            </w:r>
            <w:r w:rsidR="007F6C7D">
              <w:rPr>
                <w:noProof/>
                <w:webHidden/>
              </w:rPr>
              <w:instrText xml:space="preserve"> PAGEREF _Toc529973470 \h </w:instrText>
            </w:r>
            <w:r w:rsidR="007F6C7D">
              <w:rPr>
                <w:noProof/>
                <w:webHidden/>
              </w:rPr>
            </w:r>
            <w:r w:rsidR="007F6C7D">
              <w:rPr>
                <w:noProof/>
                <w:webHidden/>
              </w:rPr>
              <w:fldChar w:fldCharType="separate"/>
            </w:r>
            <w:r>
              <w:rPr>
                <w:noProof/>
                <w:webHidden/>
              </w:rPr>
              <w:t>18</w:t>
            </w:r>
            <w:r w:rsidR="007F6C7D">
              <w:rPr>
                <w:noProof/>
                <w:webHidden/>
              </w:rPr>
              <w:fldChar w:fldCharType="end"/>
            </w:r>
          </w:hyperlink>
        </w:p>
        <w:p w14:paraId="576A016C" w14:textId="22466161" w:rsidR="007F6C7D" w:rsidRDefault="004343DD">
          <w:pPr>
            <w:pStyle w:val="TOC2"/>
            <w:rPr>
              <w:rFonts w:asciiTheme="minorHAnsi" w:eastAsiaTheme="minorEastAsia" w:hAnsiTheme="minorHAnsi"/>
              <w:noProof/>
              <w:sz w:val="22"/>
              <w:szCs w:val="22"/>
              <w:lang w:eastAsia="zh-CN"/>
            </w:rPr>
          </w:pPr>
          <w:hyperlink w:anchor="_Toc529973471" w:history="1">
            <w:r w:rsidR="007F6C7D" w:rsidRPr="006C6F7E">
              <w:rPr>
                <w:rStyle w:val="Hyperlink"/>
                <w:noProof/>
              </w:rPr>
              <w:t>2.2</w:t>
            </w:r>
            <w:r w:rsidR="007F6C7D">
              <w:rPr>
                <w:rFonts w:asciiTheme="minorHAnsi" w:eastAsiaTheme="minorEastAsia" w:hAnsiTheme="minorHAnsi"/>
                <w:noProof/>
                <w:sz w:val="22"/>
                <w:szCs w:val="22"/>
                <w:lang w:eastAsia="zh-CN"/>
              </w:rPr>
              <w:tab/>
            </w:r>
            <w:r w:rsidR="007F6C7D" w:rsidRPr="006C6F7E">
              <w:rPr>
                <w:rStyle w:val="Hyperlink"/>
                <w:noProof/>
                <w:lang w:val="ru-RU"/>
              </w:rPr>
              <w:t>Категории документов единого окна</w:t>
            </w:r>
            <w:r w:rsidR="007F6C7D">
              <w:rPr>
                <w:noProof/>
                <w:webHidden/>
              </w:rPr>
              <w:tab/>
            </w:r>
            <w:r w:rsidR="007F6C7D">
              <w:rPr>
                <w:noProof/>
                <w:webHidden/>
              </w:rPr>
              <w:fldChar w:fldCharType="begin"/>
            </w:r>
            <w:r w:rsidR="007F6C7D">
              <w:rPr>
                <w:noProof/>
                <w:webHidden/>
              </w:rPr>
              <w:instrText xml:space="preserve"> PAGEREF _Toc529973471 \h </w:instrText>
            </w:r>
            <w:r w:rsidR="007F6C7D">
              <w:rPr>
                <w:noProof/>
                <w:webHidden/>
              </w:rPr>
            </w:r>
            <w:r w:rsidR="007F6C7D">
              <w:rPr>
                <w:noProof/>
                <w:webHidden/>
              </w:rPr>
              <w:fldChar w:fldCharType="separate"/>
            </w:r>
            <w:r>
              <w:rPr>
                <w:noProof/>
                <w:webHidden/>
              </w:rPr>
              <w:t>19</w:t>
            </w:r>
            <w:r w:rsidR="007F6C7D">
              <w:rPr>
                <w:noProof/>
                <w:webHidden/>
              </w:rPr>
              <w:fldChar w:fldCharType="end"/>
            </w:r>
          </w:hyperlink>
        </w:p>
        <w:p w14:paraId="18C5736A" w14:textId="4121219F" w:rsidR="007F6C7D" w:rsidRDefault="004343DD">
          <w:pPr>
            <w:pStyle w:val="TOC2"/>
            <w:rPr>
              <w:rFonts w:asciiTheme="minorHAnsi" w:eastAsiaTheme="minorEastAsia" w:hAnsiTheme="minorHAnsi"/>
              <w:noProof/>
              <w:sz w:val="22"/>
              <w:szCs w:val="22"/>
              <w:lang w:eastAsia="zh-CN"/>
            </w:rPr>
          </w:pPr>
          <w:hyperlink w:anchor="_Toc529973472" w:history="1">
            <w:r w:rsidR="007F6C7D" w:rsidRPr="006C6F7E">
              <w:rPr>
                <w:rStyle w:val="Hyperlink"/>
                <w:noProof/>
                <w:lang w:val="ru-RU"/>
              </w:rPr>
              <w:t>2.3</w:t>
            </w:r>
            <w:r w:rsidR="007F6C7D">
              <w:rPr>
                <w:rFonts w:asciiTheme="minorHAnsi" w:eastAsiaTheme="minorEastAsia" w:hAnsiTheme="minorHAnsi"/>
                <w:noProof/>
                <w:sz w:val="22"/>
                <w:szCs w:val="22"/>
                <w:lang w:eastAsia="zh-CN"/>
              </w:rPr>
              <w:tab/>
            </w:r>
            <w:r w:rsidR="007F6C7D" w:rsidRPr="006C6F7E">
              <w:rPr>
                <w:rStyle w:val="Hyperlink"/>
                <w:noProof/>
                <w:lang w:val="ru-RU"/>
              </w:rPr>
              <w:t xml:space="preserve">Международные контракты на продажу и </w:t>
            </w:r>
            <w:r w:rsidR="00FC3EFE">
              <w:rPr>
                <w:rStyle w:val="Hyperlink"/>
                <w:noProof/>
                <w:lang w:val="ru-RU"/>
              </w:rPr>
              <w:t xml:space="preserve">на оказание </w:t>
            </w:r>
            <w:r w:rsidR="007F6C7D" w:rsidRPr="006C6F7E">
              <w:rPr>
                <w:rStyle w:val="Hyperlink"/>
                <w:noProof/>
                <w:lang w:val="ru-RU"/>
              </w:rPr>
              <w:t>транспортных услуг</w:t>
            </w:r>
            <w:r w:rsidR="007F6C7D">
              <w:rPr>
                <w:noProof/>
                <w:webHidden/>
              </w:rPr>
              <w:tab/>
            </w:r>
            <w:r w:rsidR="007F6C7D">
              <w:rPr>
                <w:noProof/>
                <w:webHidden/>
              </w:rPr>
              <w:fldChar w:fldCharType="begin"/>
            </w:r>
            <w:r w:rsidR="007F6C7D">
              <w:rPr>
                <w:noProof/>
                <w:webHidden/>
              </w:rPr>
              <w:instrText xml:space="preserve"> PAGEREF _Toc529973472 \h </w:instrText>
            </w:r>
            <w:r w:rsidR="007F6C7D">
              <w:rPr>
                <w:noProof/>
                <w:webHidden/>
              </w:rPr>
            </w:r>
            <w:r w:rsidR="007F6C7D">
              <w:rPr>
                <w:noProof/>
                <w:webHidden/>
              </w:rPr>
              <w:fldChar w:fldCharType="separate"/>
            </w:r>
            <w:r>
              <w:rPr>
                <w:noProof/>
                <w:webHidden/>
              </w:rPr>
              <w:t>21</w:t>
            </w:r>
            <w:r w:rsidR="007F6C7D">
              <w:rPr>
                <w:noProof/>
                <w:webHidden/>
              </w:rPr>
              <w:fldChar w:fldCharType="end"/>
            </w:r>
          </w:hyperlink>
        </w:p>
        <w:p w14:paraId="69E9618D" w14:textId="1FA19D4D" w:rsidR="007F6C7D" w:rsidRDefault="004343DD">
          <w:pPr>
            <w:pStyle w:val="TOC1"/>
            <w:rPr>
              <w:rFonts w:asciiTheme="minorHAnsi" w:eastAsiaTheme="minorEastAsia" w:hAnsiTheme="minorHAnsi"/>
              <w:sz w:val="22"/>
              <w:szCs w:val="22"/>
              <w:lang w:eastAsia="zh-CN"/>
            </w:rPr>
          </w:pPr>
          <w:hyperlink w:anchor="_Toc529973473" w:history="1">
            <w:r w:rsidR="007F6C7D" w:rsidRPr="006C6F7E">
              <w:rPr>
                <w:rStyle w:val="Hyperlink"/>
                <w:lang w:val="ru-RU"/>
              </w:rPr>
              <w:t xml:space="preserve">Сессия 3  </w:t>
            </w:r>
            <w:r w:rsidR="00812E77">
              <w:rPr>
                <w:rStyle w:val="Hyperlink"/>
                <w:lang w:val="ru-RU"/>
              </w:rPr>
              <w:t>Д</w:t>
            </w:r>
            <w:r w:rsidR="00812E77" w:rsidRPr="006C6F7E">
              <w:rPr>
                <w:rStyle w:val="Hyperlink"/>
                <w:lang w:val="ru-RU"/>
              </w:rPr>
              <w:t>окументальные требования в международной торговле</w:t>
            </w:r>
            <w:r w:rsidR="007F6C7D">
              <w:rPr>
                <w:webHidden/>
              </w:rPr>
              <w:tab/>
            </w:r>
            <w:r w:rsidR="007F6C7D">
              <w:rPr>
                <w:webHidden/>
              </w:rPr>
              <w:fldChar w:fldCharType="begin"/>
            </w:r>
            <w:r w:rsidR="007F6C7D">
              <w:rPr>
                <w:webHidden/>
              </w:rPr>
              <w:instrText xml:space="preserve"> PAGEREF _Toc529973473 \h </w:instrText>
            </w:r>
            <w:r w:rsidR="007F6C7D">
              <w:rPr>
                <w:webHidden/>
              </w:rPr>
            </w:r>
            <w:r w:rsidR="007F6C7D">
              <w:rPr>
                <w:webHidden/>
              </w:rPr>
              <w:fldChar w:fldCharType="separate"/>
            </w:r>
            <w:r>
              <w:rPr>
                <w:webHidden/>
              </w:rPr>
              <w:t>25</w:t>
            </w:r>
            <w:r w:rsidR="007F6C7D">
              <w:rPr>
                <w:webHidden/>
              </w:rPr>
              <w:fldChar w:fldCharType="end"/>
            </w:r>
          </w:hyperlink>
        </w:p>
        <w:p w14:paraId="39505955" w14:textId="574E69DC" w:rsidR="007F6C7D" w:rsidRDefault="004343DD">
          <w:pPr>
            <w:pStyle w:val="TOC2"/>
            <w:rPr>
              <w:rFonts w:asciiTheme="minorHAnsi" w:eastAsiaTheme="minorEastAsia" w:hAnsiTheme="minorHAnsi"/>
              <w:noProof/>
              <w:sz w:val="22"/>
              <w:szCs w:val="22"/>
              <w:lang w:eastAsia="zh-CN"/>
            </w:rPr>
          </w:pPr>
          <w:hyperlink w:anchor="_Toc529973474" w:history="1">
            <w:r w:rsidR="007F6C7D" w:rsidRPr="006C6F7E">
              <w:rPr>
                <w:rStyle w:val="Hyperlink"/>
                <w:noProof/>
                <w:lang w:val="ru-RU"/>
              </w:rPr>
              <w:t>3.1</w:t>
            </w:r>
            <w:r w:rsidR="007F6C7D">
              <w:rPr>
                <w:rFonts w:asciiTheme="minorHAnsi" w:eastAsiaTheme="minorEastAsia" w:hAnsiTheme="minorHAnsi"/>
                <w:noProof/>
                <w:sz w:val="22"/>
                <w:szCs w:val="22"/>
                <w:lang w:eastAsia="zh-CN"/>
              </w:rPr>
              <w:tab/>
            </w:r>
            <w:r w:rsidR="007F6C7D" w:rsidRPr="006C6F7E">
              <w:rPr>
                <w:rStyle w:val="Hyperlink"/>
                <w:noProof/>
                <w:lang w:val="ru-RU"/>
              </w:rPr>
              <w:t>Что такое торговые документы и для чего они используются?</w:t>
            </w:r>
            <w:r w:rsidR="007F6C7D">
              <w:rPr>
                <w:noProof/>
                <w:webHidden/>
              </w:rPr>
              <w:tab/>
            </w:r>
            <w:r w:rsidR="007F6C7D">
              <w:rPr>
                <w:noProof/>
                <w:webHidden/>
              </w:rPr>
              <w:fldChar w:fldCharType="begin"/>
            </w:r>
            <w:r w:rsidR="007F6C7D">
              <w:rPr>
                <w:noProof/>
                <w:webHidden/>
              </w:rPr>
              <w:instrText xml:space="preserve"> PAGEREF _Toc529973474 \h </w:instrText>
            </w:r>
            <w:r w:rsidR="007F6C7D">
              <w:rPr>
                <w:noProof/>
                <w:webHidden/>
              </w:rPr>
            </w:r>
            <w:r w:rsidR="007F6C7D">
              <w:rPr>
                <w:noProof/>
                <w:webHidden/>
              </w:rPr>
              <w:fldChar w:fldCharType="separate"/>
            </w:r>
            <w:r>
              <w:rPr>
                <w:noProof/>
                <w:webHidden/>
              </w:rPr>
              <w:t>25</w:t>
            </w:r>
            <w:r w:rsidR="007F6C7D">
              <w:rPr>
                <w:noProof/>
                <w:webHidden/>
              </w:rPr>
              <w:fldChar w:fldCharType="end"/>
            </w:r>
          </w:hyperlink>
        </w:p>
        <w:p w14:paraId="5A7FD610" w14:textId="11180F6D" w:rsidR="007F6C7D" w:rsidRDefault="004343DD">
          <w:pPr>
            <w:pStyle w:val="TOC2"/>
            <w:rPr>
              <w:rFonts w:asciiTheme="minorHAnsi" w:eastAsiaTheme="minorEastAsia" w:hAnsiTheme="minorHAnsi"/>
              <w:noProof/>
              <w:sz w:val="22"/>
              <w:szCs w:val="22"/>
              <w:lang w:eastAsia="zh-CN"/>
            </w:rPr>
          </w:pPr>
          <w:hyperlink w:anchor="_Toc529973475" w:history="1">
            <w:r w:rsidR="007F6C7D" w:rsidRPr="006C6F7E">
              <w:rPr>
                <w:rStyle w:val="Hyperlink"/>
                <w:noProof/>
              </w:rPr>
              <w:t>3.2</w:t>
            </w:r>
            <w:r w:rsidR="007F6C7D">
              <w:rPr>
                <w:rFonts w:asciiTheme="minorHAnsi" w:eastAsiaTheme="minorEastAsia" w:hAnsiTheme="minorHAnsi"/>
                <w:noProof/>
                <w:sz w:val="22"/>
                <w:szCs w:val="22"/>
                <w:lang w:eastAsia="zh-CN"/>
              </w:rPr>
              <w:tab/>
            </w:r>
            <w:r w:rsidR="007F6C7D" w:rsidRPr="006C6F7E">
              <w:rPr>
                <w:rStyle w:val="Hyperlink"/>
                <w:noProof/>
              </w:rPr>
              <w:t>Примеры торговых документов</w:t>
            </w:r>
            <w:r w:rsidR="007F6C7D">
              <w:rPr>
                <w:noProof/>
                <w:webHidden/>
              </w:rPr>
              <w:tab/>
            </w:r>
            <w:r w:rsidR="007F6C7D">
              <w:rPr>
                <w:noProof/>
                <w:webHidden/>
              </w:rPr>
              <w:fldChar w:fldCharType="begin"/>
            </w:r>
            <w:r w:rsidR="007F6C7D">
              <w:rPr>
                <w:noProof/>
                <w:webHidden/>
              </w:rPr>
              <w:instrText xml:space="preserve"> PAGEREF _Toc529973475 \h </w:instrText>
            </w:r>
            <w:r w:rsidR="007F6C7D">
              <w:rPr>
                <w:noProof/>
                <w:webHidden/>
              </w:rPr>
            </w:r>
            <w:r w:rsidR="007F6C7D">
              <w:rPr>
                <w:noProof/>
                <w:webHidden/>
              </w:rPr>
              <w:fldChar w:fldCharType="separate"/>
            </w:r>
            <w:r>
              <w:rPr>
                <w:noProof/>
                <w:webHidden/>
              </w:rPr>
              <w:t>28</w:t>
            </w:r>
            <w:r w:rsidR="007F6C7D">
              <w:rPr>
                <w:noProof/>
                <w:webHidden/>
              </w:rPr>
              <w:fldChar w:fldCharType="end"/>
            </w:r>
          </w:hyperlink>
        </w:p>
        <w:p w14:paraId="754408E3" w14:textId="24C32CBF" w:rsidR="007F6C7D" w:rsidRDefault="004343DD">
          <w:pPr>
            <w:pStyle w:val="TOC1"/>
            <w:rPr>
              <w:rFonts w:asciiTheme="minorHAnsi" w:eastAsiaTheme="minorEastAsia" w:hAnsiTheme="minorHAnsi"/>
              <w:sz w:val="22"/>
              <w:szCs w:val="22"/>
              <w:lang w:eastAsia="zh-CN"/>
            </w:rPr>
          </w:pPr>
          <w:hyperlink w:anchor="_Toc529973476" w:history="1">
            <w:r w:rsidR="00812E77">
              <w:rPr>
                <w:rStyle w:val="Hyperlink"/>
                <w:lang w:val="ru-RU"/>
              </w:rPr>
              <w:t>Сессия 4 С</w:t>
            </w:r>
            <w:r w:rsidR="00812E77" w:rsidRPr="006C6F7E">
              <w:rPr>
                <w:rStyle w:val="Hyperlink"/>
                <w:lang w:val="ru-RU"/>
              </w:rPr>
              <w:t>тандарты</w:t>
            </w:r>
            <w:r w:rsidR="007F6C7D" w:rsidRPr="006C6F7E">
              <w:rPr>
                <w:rStyle w:val="Hyperlink"/>
                <w:lang w:val="ru-RU"/>
              </w:rPr>
              <w:t xml:space="preserve"> СЕФАКТ ООН </w:t>
            </w:r>
            <w:r w:rsidR="00812E77" w:rsidRPr="006C6F7E">
              <w:rPr>
                <w:rStyle w:val="Hyperlink"/>
                <w:lang w:val="ru-RU"/>
              </w:rPr>
              <w:t>для упрощения требований к документации</w:t>
            </w:r>
            <w:r w:rsidR="007F6C7D">
              <w:rPr>
                <w:webHidden/>
              </w:rPr>
              <w:tab/>
            </w:r>
            <w:r w:rsidR="007F6C7D">
              <w:rPr>
                <w:webHidden/>
              </w:rPr>
              <w:fldChar w:fldCharType="begin"/>
            </w:r>
            <w:r w:rsidR="007F6C7D">
              <w:rPr>
                <w:webHidden/>
              </w:rPr>
              <w:instrText xml:space="preserve"> PAGEREF _Toc529973476 \h </w:instrText>
            </w:r>
            <w:r w:rsidR="007F6C7D">
              <w:rPr>
                <w:webHidden/>
              </w:rPr>
            </w:r>
            <w:r w:rsidR="007F6C7D">
              <w:rPr>
                <w:webHidden/>
              </w:rPr>
              <w:fldChar w:fldCharType="separate"/>
            </w:r>
            <w:r>
              <w:rPr>
                <w:webHidden/>
              </w:rPr>
              <w:t>33</w:t>
            </w:r>
            <w:r w:rsidR="007F6C7D">
              <w:rPr>
                <w:webHidden/>
              </w:rPr>
              <w:fldChar w:fldCharType="end"/>
            </w:r>
          </w:hyperlink>
        </w:p>
        <w:p w14:paraId="4E15EDF1" w14:textId="68D34F61" w:rsidR="007F6C7D" w:rsidRDefault="004343DD">
          <w:pPr>
            <w:pStyle w:val="TOC2"/>
            <w:rPr>
              <w:rFonts w:asciiTheme="minorHAnsi" w:eastAsiaTheme="minorEastAsia" w:hAnsiTheme="minorHAnsi"/>
              <w:noProof/>
              <w:sz w:val="22"/>
              <w:szCs w:val="22"/>
              <w:lang w:eastAsia="zh-CN"/>
            </w:rPr>
          </w:pPr>
          <w:hyperlink w:anchor="_Toc529973477" w:history="1">
            <w:r w:rsidR="007F6C7D" w:rsidRPr="006C6F7E">
              <w:rPr>
                <w:rStyle w:val="Hyperlink"/>
                <w:noProof/>
                <w:lang w:val="ru-RU"/>
              </w:rPr>
              <w:t>4.1</w:t>
            </w:r>
            <w:r w:rsidR="007F6C7D">
              <w:rPr>
                <w:rFonts w:asciiTheme="minorHAnsi" w:eastAsiaTheme="minorEastAsia" w:hAnsiTheme="minorHAnsi"/>
                <w:noProof/>
                <w:sz w:val="22"/>
                <w:szCs w:val="22"/>
                <w:lang w:eastAsia="zh-CN"/>
              </w:rPr>
              <w:tab/>
            </w:r>
            <w:r w:rsidR="007F6C7D" w:rsidRPr="006C6F7E">
              <w:rPr>
                <w:rStyle w:val="Hyperlink"/>
                <w:noProof/>
                <w:lang w:val="ru-RU"/>
              </w:rPr>
              <w:t>Формуляр-образец ООН для внешнеторговых документов</w:t>
            </w:r>
            <w:r w:rsidR="007F6C7D">
              <w:rPr>
                <w:noProof/>
                <w:webHidden/>
              </w:rPr>
              <w:tab/>
            </w:r>
            <w:r w:rsidR="007F6C7D">
              <w:rPr>
                <w:noProof/>
                <w:webHidden/>
              </w:rPr>
              <w:fldChar w:fldCharType="begin"/>
            </w:r>
            <w:r w:rsidR="007F6C7D">
              <w:rPr>
                <w:noProof/>
                <w:webHidden/>
              </w:rPr>
              <w:instrText xml:space="preserve"> PAGEREF _Toc529973477 \h </w:instrText>
            </w:r>
            <w:r w:rsidR="007F6C7D">
              <w:rPr>
                <w:noProof/>
                <w:webHidden/>
              </w:rPr>
            </w:r>
            <w:r w:rsidR="007F6C7D">
              <w:rPr>
                <w:noProof/>
                <w:webHidden/>
              </w:rPr>
              <w:fldChar w:fldCharType="separate"/>
            </w:r>
            <w:r>
              <w:rPr>
                <w:noProof/>
                <w:webHidden/>
              </w:rPr>
              <w:t>33</w:t>
            </w:r>
            <w:r w:rsidR="007F6C7D">
              <w:rPr>
                <w:noProof/>
                <w:webHidden/>
              </w:rPr>
              <w:fldChar w:fldCharType="end"/>
            </w:r>
          </w:hyperlink>
        </w:p>
        <w:p w14:paraId="3A560B98" w14:textId="48B6A37C" w:rsidR="007F6C7D" w:rsidRDefault="004343DD">
          <w:pPr>
            <w:pStyle w:val="TOC2"/>
            <w:rPr>
              <w:rFonts w:asciiTheme="minorHAnsi" w:eastAsiaTheme="minorEastAsia" w:hAnsiTheme="minorHAnsi"/>
              <w:noProof/>
              <w:sz w:val="22"/>
              <w:szCs w:val="22"/>
              <w:lang w:eastAsia="zh-CN"/>
            </w:rPr>
          </w:pPr>
          <w:hyperlink w:anchor="_Toc529973478" w:history="1">
            <w:r w:rsidR="007F6C7D" w:rsidRPr="006C6F7E">
              <w:rPr>
                <w:rStyle w:val="Hyperlink"/>
                <w:noProof/>
              </w:rPr>
              <w:t>4.2</w:t>
            </w:r>
            <w:r w:rsidR="007F6C7D">
              <w:rPr>
                <w:rFonts w:asciiTheme="minorHAnsi" w:eastAsiaTheme="minorEastAsia" w:hAnsiTheme="minorHAnsi"/>
                <w:noProof/>
                <w:sz w:val="22"/>
                <w:szCs w:val="22"/>
                <w:lang w:eastAsia="zh-CN"/>
              </w:rPr>
              <w:tab/>
            </w:r>
            <w:r w:rsidR="007F6C7D" w:rsidRPr="006C6F7E">
              <w:rPr>
                <w:rStyle w:val="Hyperlink"/>
                <w:noProof/>
                <w:lang w:val="ru-RU"/>
              </w:rPr>
              <w:t>Классификаторы</w:t>
            </w:r>
            <w:r w:rsidR="007F6C7D">
              <w:rPr>
                <w:noProof/>
                <w:webHidden/>
              </w:rPr>
              <w:tab/>
            </w:r>
            <w:r w:rsidR="007F6C7D">
              <w:rPr>
                <w:noProof/>
                <w:webHidden/>
              </w:rPr>
              <w:fldChar w:fldCharType="begin"/>
            </w:r>
            <w:r w:rsidR="007F6C7D">
              <w:rPr>
                <w:noProof/>
                <w:webHidden/>
              </w:rPr>
              <w:instrText xml:space="preserve"> PAGEREF _Toc529973478 \h </w:instrText>
            </w:r>
            <w:r w:rsidR="007F6C7D">
              <w:rPr>
                <w:noProof/>
                <w:webHidden/>
              </w:rPr>
            </w:r>
            <w:r w:rsidR="007F6C7D">
              <w:rPr>
                <w:noProof/>
                <w:webHidden/>
              </w:rPr>
              <w:fldChar w:fldCharType="separate"/>
            </w:r>
            <w:r>
              <w:rPr>
                <w:noProof/>
                <w:webHidden/>
              </w:rPr>
              <w:t>42</w:t>
            </w:r>
            <w:r w:rsidR="007F6C7D">
              <w:rPr>
                <w:noProof/>
                <w:webHidden/>
              </w:rPr>
              <w:fldChar w:fldCharType="end"/>
            </w:r>
          </w:hyperlink>
        </w:p>
        <w:p w14:paraId="1207A648" w14:textId="2A0F8E1F" w:rsidR="007F6C7D" w:rsidRDefault="004343DD">
          <w:pPr>
            <w:pStyle w:val="TOC2"/>
            <w:rPr>
              <w:rFonts w:asciiTheme="minorHAnsi" w:eastAsiaTheme="minorEastAsia" w:hAnsiTheme="minorHAnsi"/>
              <w:noProof/>
              <w:sz w:val="22"/>
              <w:szCs w:val="22"/>
              <w:lang w:eastAsia="zh-CN"/>
            </w:rPr>
          </w:pPr>
          <w:hyperlink w:anchor="_Toc529973479" w:history="1">
            <w:r w:rsidR="007F6C7D" w:rsidRPr="006C6F7E">
              <w:rPr>
                <w:rStyle w:val="Hyperlink"/>
                <w:noProof/>
                <w:lang w:val="ru-RU"/>
              </w:rPr>
              <w:t>4.3</w:t>
            </w:r>
            <w:r w:rsidR="007F6C7D">
              <w:rPr>
                <w:rFonts w:asciiTheme="minorHAnsi" w:eastAsiaTheme="minorEastAsia" w:hAnsiTheme="minorHAnsi"/>
                <w:noProof/>
                <w:sz w:val="22"/>
                <w:szCs w:val="22"/>
                <w:lang w:eastAsia="zh-CN"/>
              </w:rPr>
              <w:tab/>
            </w:r>
            <w:r w:rsidR="007F6C7D" w:rsidRPr="006C6F7E">
              <w:rPr>
                <w:rStyle w:val="Hyperlink"/>
                <w:noProof/>
                <w:lang w:val="ru-RU"/>
              </w:rPr>
              <w:t>Справочник элементов внешнеторговых данных ООН, СЭВД ООН</w:t>
            </w:r>
            <w:r w:rsidR="007F6C7D">
              <w:rPr>
                <w:noProof/>
                <w:webHidden/>
              </w:rPr>
              <w:tab/>
            </w:r>
            <w:r w:rsidR="007F6C7D">
              <w:rPr>
                <w:noProof/>
                <w:webHidden/>
              </w:rPr>
              <w:fldChar w:fldCharType="begin"/>
            </w:r>
            <w:r w:rsidR="007F6C7D">
              <w:rPr>
                <w:noProof/>
                <w:webHidden/>
              </w:rPr>
              <w:instrText xml:space="preserve"> PAGEREF _Toc529973479 \h </w:instrText>
            </w:r>
            <w:r w:rsidR="007F6C7D">
              <w:rPr>
                <w:noProof/>
                <w:webHidden/>
              </w:rPr>
            </w:r>
            <w:r w:rsidR="007F6C7D">
              <w:rPr>
                <w:noProof/>
                <w:webHidden/>
              </w:rPr>
              <w:fldChar w:fldCharType="separate"/>
            </w:r>
            <w:r>
              <w:rPr>
                <w:noProof/>
                <w:webHidden/>
              </w:rPr>
              <w:t>45</w:t>
            </w:r>
            <w:r w:rsidR="007F6C7D">
              <w:rPr>
                <w:noProof/>
                <w:webHidden/>
              </w:rPr>
              <w:fldChar w:fldCharType="end"/>
            </w:r>
          </w:hyperlink>
        </w:p>
        <w:p w14:paraId="4A82C663" w14:textId="7C1BE615" w:rsidR="007F6C7D" w:rsidRDefault="004343DD">
          <w:pPr>
            <w:pStyle w:val="TOC2"/>
            <w:rPr>
              <w:rFonts w:asciiTheme="minorHAnsi" w:eastAsiaTheme="minorEastAsia" w:hAnsiTheme="minorHAnsi"/>
              <w:noProof/>
              <w:sz w:val="22"/>
              <w:szCs w:val="22"/>
              <w:lang w:eastAsia="zh-CN"/>
            </w:rPr>
          </w:pPr>
          <w:hyperlink w:anchor="_Toc529973480" w:history="1">
            <w:r w:rsidR="007F6C7D" w:rsidRPr="006C6F7E">
              <w:rPr>
                <w:rStyle w:val="Hyperlink"/>
                <w:noProof/>
              </w:rPr>
              <w:t>4.4</w:t>
            </w:r>
            <w:r w:rsidR="007F6C7D">
              <w:rPr>
                <w:rFonts w:asciiTheme="minorHAnsi" w:eastAsiaTheme="minorEastAsia" w:hAnsiTheme="minorHAnsi"/>
                <w:noProof/>
                <w:sz w:val="22"/>
                <w:szCs w:val="22"/>
                <w:lang w:eastAsia="zh-CN"/>
              </w:rPr>
              <w:tab/>
            </w:r>
            <w:r w:rsidR="007F6C7D" w:rsidRPr="006C6F7E">
              <w:rPr>
                <w:rStyle w:val="Hyperlink"/>
                <w:noProof/>
                <w:lang w:val="ru-RU"/>
              </w:rPr>
              <w:t>От бумажного к электронному формату</w:t>
            </w:r>
            <w:r w:rsidR="007F6C7D">
              <w:rPr>
                <w:noProof/>
                <w:webHidden/>
              </w:rPr>
              <w:tab/>
            </w:r>
            <w:r w:rsidR="007F6C7D">
              <w:rPr>
                <w:noProof/>
                <w:webHidden/>
              </w:rPr>
              <w:fldChar w:fldCharType="begin"/>
            </w:r>
            <w:r w:rsidR="007F6C7D">
              <w:rPr>
                <w:noProof/>
                <w:webHidden/>
              </w:rPr>
              <w:instrText xml:space="preserve"> PAGEREF _Toc529973480 \h </w:instrText>
            </w:r>
            <w:r w:rsidR="007F6C7D">
              <w:rPr>
                <w:noProof/>
                <w:webHidden/>
              </w:rPr>
            </w:r>
            <w:r w:rsidR="007F6C7D">
              <w:rPr>
                <w:noProof/>
                <w:webHidden/>
              </w:rPr>
              <w:fldChar w:fldCharType="separate"/>
            </w:r>
            <w:r>
              <w:rPr>
                <w:noProof/>
                <w:webHidden/>
              </w:rPr>
              <w:t>46</w:t>
            </w:r>
            <w:r w:rsidR="007F6C7D">
              <w:rPr>
                <w:noProof/>
                <w:webHidden/>
              </w:rPr>
              <w:fldChar w:fldCharType="end"/>
            </w:r>
          </w:hyperlink>
        </w:p>
        <w:p w14:paraId="1601A094" w14:textId="77E21F48" w:rsidR="007F6C7D" w:rsidRDefault="004343DD">
          <w:pPr>
            <w:pStyle w:val="TOC2"/>
            <w:rPr>
              <w:rFonts w:asciiTheme="minorHAnsi" w:eastAsiaTheme="minorEastAsia" w:hAnsiTheme="minorHAnsi"/>
              <w:noProof/>
              <w:sz w:val="22"/>
              <w:szCs w:val="22"/>
              <w:lang w:eastAsia="zh-CN"/>
            </w:rPr>
          </w:pPr>
          <w:hyperlink w:anchor="_Toc529973481" w:history="1">
            <w:r w:rsidR="007F6C7D" w:rsidRPr="006C6F7E">
              <w:rPr>
                <w:rStyle w:val="Hyperlink"/>
                <w:noProof/>
              </w:rPr>
              <w:t>4.5</w:t>
            </w:r>
            <w:r w:rsidR="007F6C7D">
              <w:rPr>
                <w:rFonts w:asciiTheme="minorHAnsi" w:eastAsiaTheme="minorEastAsia" w:hAnsiTheme="minorHAnsi"/>
                <w:noProof/>
                <w:sz w:val="22"/>
                <w:szCs w:val="22"/>
                <w:lang w:eastAsia="zh-CN"/>
              </w:rPr>
              <w:tab/>
            </w:r>
            <w:r w:rsidR="007F6C7D" w:rsidRPr="006C6F7E">
              <w:rPr>
                <w:rStyle w:val="Hyperlink"/>
                <w:noProof/>
              </w:rPr>
              <w:t>ЭДИФАКТ ООН</w:t>
            </w:r>
            <w:r w:rsidR="007F6C7D">
              <w:rPr>
                <w:noProof/>
                <w:webHidden/>
              </w:rPr>
              <w:tab/>
            </w:r>
            <w:r w:rsidR="007F6C7D">
              <w:rPr>
                <w:noProof/>
                <w:webHidden/>
              </w:rPr>
              <w:fldChar w:fldCharType="begin"/>
            </w:r>
            <w:r w:rsidR="007F6C7D">
              <w:rPr>
                <w:noProof/>
                <w:webHidden/>
              </w:rPr>
              <w:instrText xml:space="preserve"> PAGEREF _Toc529973481 \h </w:instrText>
            </w:r>
            <w:r w:rsidR="007F6C7D">
              <w:rPr>
                <w:noProof/>
                <w:webHidden/>
              </w:rPr>
            </w:r>
            <w:r w:rsidR="007F6C7D">
              <w:rPr>
                <w:noProof/>
                <w:webHidden/>
              </w:rPr>
              <w:fldChar w:fldCharType="separate"/>
            </w:r>
            <w:r>
              <w:rPr>
                <w:noProof/>
                <w:webHidden/>
              </w:rPr>
              <w:t>48</w:t>
            </w:r>
            <w:r w:rsidR="007F6C7D">
              <w:rPr>
                <w:noProof/>
                <w:webHidden/>
              </w:rPr>
              <w:fldChar w:fldCharType="end"/>
            </w:r>
          </w:hyperlink>
        </w:p>
        <w:p w14:paraId="738A0BB7" w14:textId="2B98C612" w:rsidR="007F6C7D" w:rsidRDefault="004343DD">
          <w:pPr>
            <w:pStyle w:val="TOC2"/>
            <w:rPr>
              <w:rFonts w:asciiTheme="minorHAnsi" w:eastAsiaTheme="minorEastAsia" w:hAnsiTheme="minorHAnsi"/>
              <w:noProof/>
              <w:sz w:val="22"/>
              <w:szCs w:val="22"/>
              <w:lang w:eastAsia="zh-CN"/>
            </w:rPr>
          </w:pPr>
          <w:hyperlink w:anchor="_Toc529973486" w:history="1">
            <w:r w:rsidR="007F6C7D" w:rsidRPr="006C6F7E">
              <w:rPr>
                <w:rStyle w:val="Hyperlink"/>
                <w:noProof/>
                <w:lang w:val="ru-RU"/>
              </w:rPr>
              <w:t>4.6</w:t>
            </w:r>
            <w:r w:rsidR="007F6C7D">
              <w:rPr>
                <w:rFonts w:asciiTheme="minorHAnsi" w:eastAsiaTheme="minorEastAsia" w:hAnsiTheme="minorHAnsi"/>
                <w:noProof/>
                <w:sz w:val="22"/>
                <w:szCs w:val="22"/>
                <w:lang w:eastAsia="zh-CN"/>
              </w:rPr>
              <w:tab/>
            </w:r>
            <w:r w:rsidR="007F6C7D" w:rsidRPr="006C6F7E">
              <w:rPr>
                <w:rStyle w:val="Hyperlink"/>
                <w:noProof/>
                <w:lang w:val="ru-RU"/>
              </w:rPr>
              <w:t>Библиотека ключевых компонентов ООН</w:t>
            </w:r>
            <w:r w:rsidR="007F6C7D">
              <w:rPr>
                <w:noProof/>
                <w:webHidden/>
              </w:rPr>
              <w:tab/>
            </w:r>
            <w:r w:rsidR="007F6C7D">
              <w:rPr>
                <w:noProof/>
                <w:webHidden/>
              </w:rPr>
              <w:fldChar w:fldCharType="begin"/>
            </w:r>
            <w:r w:rsidR="007F6C7D">
              <w:rPr>
                <w:noProof/>
                <w:webHidden/>
              </w:rPr>
              <w:instrText xml:space="preserve"> PAGEREF _Toc529973486 \h </w:instrText>
            </w:r>
            <w:r w:rsidR="007F6C7D">
              <w:rPr>
                <w:noProof/>
                <w:webHidden/>
              </w:rPr>
            </w:r>
            <w:r w:rsidR="007F6C7D">
              <w:rPr>
                <w:noProof/>
                <w:webHidden/>
              </w:rPr>
              <w:fldChar w:fldCharType="separate"/>
            </w:r>
            <w:r>
              <w:rPr>
                <w:noProof/>
                <w:webHidden/>
              </w:rPr>
              <w:t>49</w:t>
            </w:r>
            <w:r w:rsidR="007F6C7D">
              <w:rPr>
                <w:noProof/>
                <w:webHidden/>
              </w:rPr>
              <w:fldChar w:fldCharType="end"/>
            </w:r>
          </w:hyperlink>
        </w:p>
        <w:p w14:paraId="782FD69F" w14:textId="7D34D236" w:rsidR="007F6C7D" w:rsidRDefault="004343DD">
          <w:pPr>
            <w:pStyle w:val="TOC2"/>
            <w:rPr>
              <w:rFonts w:asciiTheme="minorHAnsi" w:eastAsiaTheme="minorEastAsia" w:hAnsiTheme="minorHAnsi"/>
              <w:noProof/>
              <w:sz w:val="22"/>
              <w:szCs w:val="22"/>
              <w:lang w:eastAsia="zh-CN"/>
            </w:rPr>
          </w:pPr>
          <w:hyperlink w:anchor="_Toc529973494" w:history="1">
            <w:r w:rsidR="007F6C7D" w:rsidRPr="006C6F7E">
              <w:rPr>
                <w:rStyle w:val="Hyperlink"/>
                <w:noProof/>
              </w:rPr>
              <w:t>4.7</w:t>
            </w:r>
            <w:r w:rsidR="007F6C7D">
              <w:rPr>
                <w:rFonts w:asciiTheme="minorHAnsi" w:eastAsiaTheme="minorEastAsia" w:hAnsiTheme="minorHAnsi"/>
                <w:noProof/>
                <w:sz w:val="22"/>
                <w:szCs w:val="22"/>
                <w:lang w:eastAsia="zh-CN"/>
              </w:rPr>
              <w:tab/>
            </w:r>
            <w:r w:rsidR="007F6C7D" w:rsidRPr="006C6F7E">
              <w:rPr>
                <w:rStyle w:val="Hyperlink"/>
                <w:noProof/>
                <w:lang w:val="ru-RU"/>
              </w:rPr>
              <w:t>Базовая модель данных</w:t>
            </w:r>
            <w:r w:rsidR="007F6C7D">
              <w:rPr>
                <w:noProof/>
                <w:webHidden/>
              </w:rPr>
              <w:tab/>
            </w:r>
            <w:r w:rsidR="007F6C7D">
              <w:rPr>
                <w:noProof/>
                <w:webHidden/>
              </w:rPr>
              <w:fldChar w:fldCharType="begin"/>
            </w:r>
            <w:r w:rsidR="007F6C7D">
              <w:rPr>
                <w:noProof/>
                <w:webHidden/>
              </w:rPr>
              <w:instrText xml:space="preserve"> PAGEREF _Toc529973494 \h </w:instrText>
            </w:r>
            <w:r w:rsidR="007F6C7D">
              <w:rPr>
                <w:noProof/>
                <w:webHidden/>
              </w:rPr>
            </w:r>
            <w:r w:rsidR="007F6C7D">
              <w:rPr>
                <w:noProof/>
                <w:webHidden/>
              </w:rPr>
              <w:fldChar w:fldCharType="separate"/>
            </w:r>
            <w:r>
              <w:rPr>
                <w:noProof/>
                <w:webHidden/>
              </w:rPr>
              <w:t>51</w:t>
            </w:r>
            <w:r w:rsidR="007F6C7D">
              <w:rPr>
                <w:noProof/>
                <w:webHidden/>
              </w:rPr>
              <w:fldChar w:fldCharType="end"/>
            </w:r>
          </w:hyperlink>
        </w:p>
        <w:p w14:paraId="5E49879D" w14:textId="0B448F2F" w:rsidR="007F6C7D" w:rsidRDefault="004343DD">
          <w:pPr>
            <w:pStyle w:val="TOC1"/>
            <w:rPr>
              <w:rFonts w:asciiTheme="minorHAnsi" w:eastAsiaTheme="minorEastAsia" w:hAnsiTheme="minorHAnsi"/>
              <w:sz w:val="22"/>
              <w:szCs w:val="22"/>
              <w:lang w:eastAsia="zh-CN"/>
            </w:rPr>
          </w:pPr>
          <w:hyperlink w:anchor="_Toc529973495" w:history="1">
            <w:r w:rsidR="007F6C7D" w:rsidRPr="006C6F7E">
              <w:rPr>
                <w:rStyle w:val="Hyperlink"/>
                <w:lang w:val="ru-RU"/>
              </w:rPr>
              <w:t>Сессия 5  Анализ деловой практики</w:t>
            </w:r>
            <w:r w:rsidR="007F6C7D">
              <w:rPr>
                <w:webHidden/>
              </w:rPr>
              <w:tab/>
            </w:r>
            <w:r w:rsidR="007F6C7D">
              <w:rPr>
                <w:webHidden/>
              </w:rPr>
              <w:fldChar w:fldCharType="begin"/>
            </w:r>
            <w:r w:rsidR="007F6C7D">
              <w:rPr>
                <w:webHidden/>
              </w:rPr>
              <w:instrText xml:space="preserve"> PAGEREF _Toc529973495 \h </w:instrText>
            </w:r>
            <w:r w:rsidR="007F6C7D">
              <w:rPr>
                <w:webHidden/>
              </w:rPr>
            </w:r>
            <w:r w:rsidR="007F6C7D">
              <w:rPr>
                <w:webHidden/>
              </w:rPr>
              <w:fldChar w:fldCharType="separate"/>
            </w:r>
            <w:r>
              <w:rPr>
                <w:webHidden/>
              </w:rPr>
              <w:t>57</w:t>
            </w:r>
            <w:r w:rsidR="007F6C7D">
              <w:rPr>
                <w:webHidden/>
              </w:rPr>
              <w:fldChar w:fldCharType="end"/>
            </w:r>
          </w:hyperlink>
        </w:p>
        <w:p w14:paraId="45E47850" w14:textId="0933A584" w:rsidR="007F6C7D" w:rsidRDefault="004343DD">
          <w:pPr>
            <w:pStyle w:val="TOC2"/>
            <w:rPr>
              <w:rFonts w:asciiTheme="minorHAnsi" w:eastAsiaTheme="minorEastAsia" w:hAnsiTheme="minorHAnsi"/>
              <w:noProof/>
              <w:sz w:val="22"/>
              <w:szCs w:val="22"/>
              <w:lang w:eastAsia="zh-CN"/>
            </w:rPr>
          </w:pPr>
          <w:hyperlink w:anchor="_Toc529973496" w:history="1">
            <w:r w:rsidR="007F6C7D" w:rsidRPr="006C6F7E">
              <w:rPr>
                <w:rStyle w:val="Hyperlink"/>
                <w:noProof/>
                <w:lang w:val="ru-RU"/>
              </w:rPr>
              <w:t>5.1</w:t>
            </w:r>
            <w:r w:rsidR="007F6C7D">
              <w:rPr>
                <w:rFonts w:asciiTheme="minorHAnsi" w:eastAsiaTheme="minorEastAsia" w:hAnsiTheme="minorHAnsi"/>
                <w:noProof/>
                <w:sz w:val="22"/>
                <w:szCs w:val="22"/>
                <w:lang w:eastAsia="zh-CN"/>
              </w:rPr>
              <w:tab/>
            </w:r>
            <w:r w:rsidR="007F6C7D" w:rsidRPr="006C6F7E">
              <w:rPr>
                <w:rStyle w:val="Hyperlink"/>
                <w:noProof/>
                <w:lang w:val="ru-RU"/>
              </w:rPr>
              <w:t>Определение и цель анализа деловой практики (</w:t>
            </w:r>
            <w:r w:rsidR="007F6C7D" w:rsidRPr="006C6F7E">
              <w:rPr>
                <w:rStyle w:val="Hyperlink"/>
                <w:rFonts w:cs="Arial"/>
                <w:noProof/>
                <w:lang w:val="ru-RU"/>
              </w:rPr>
              <w:t>АДП</w:t>
            </w:r>
            <w:r w:rsidR="007F6C7D" w:rsidRPr="006C6F7E">
              <w:rPr>
                <w:rStyle w:val="Hyperlink"/>
                <w:noProof/>
                <w:lang w:val="ru-RU"/>
              </w:rPr>
              <w:t>)</w:t>
            </w:r>
            <w:r w:rsidR="007F6C7D">
              <w:rPr>
                <w:noProof/>
                <w:webHidden/>
              </w:rPr>
              <w:tab/>
            </w:r>
            <w:r w:rsidR="007F6C7D">
              <w:rPr>
                <w:noProof/>
                <w:webHidden/>
              </w:rPr>
              <w:fldChar w:fldCharType="begin"/>
            </w:r>
            <w:r w:rsidR="007F6C7D">
              <w:rPr>
                <w:noProof/>
                <w:webHidden/>
              </w:rPr>
              <w:instrText xml:space="preserve"> PAGEREF _Toc529973496 \h </w:instrText>
            </w:r>
            <w:r w:rsidR="007F6C7D">
              <w:rPr>
                <w:noProof/>
                <w:webHidden/>
              </w:rPr>
            </w:r>
            <w:r w:rsidR="007F6C7D">
              <w:rPr>
                <w:noProof/>
                <w:webHidden/>
              </w:rPr>
              <w:fldChar w:fldCharType="separate"/>
            </w:r>
            <w:r>
              <w:rPr>
                <w:noProof/>
                <w:webHidden/>
              </w:rPr>
              <w:t>57</w:t>
            </w:r>
            <w:r w:rsidR="007F6C7D">
              <w:rPr>
                <w:noProof/>
                <w:webHidden/>
              </w:rPr>
              <w:fldChar w:fldCharType="end"/>
            </w:r>
          </w:hyperlink>
        </w:p>
        <w:p w14:paraId="68E86C94" w14:textId="3DF6C4B8" w:rsidR="007F6C7D" w:rsidRDefault="004343DD">
          <w:pPr>
            <w:pStyle w:val="TOC2"/>
            <w:rPr>
              <w:rFonts w:asciiTheme="minorHAnsi" w:eastAsiaTheme="minorEastAsia" w:hAnsiTheme="minorHAnsi"/>
              <w:noProof/>
              <w:sz w:val="22"/>
              <w:szCs w:val="22"/>
              <w:lang w:eastAsia="zh-CN"/>
            </w:rPr>
          </w:pPr>
          <w:hyperlink w:anchor="_Toc529973497" w:history="1">
            <w:r w:rsidR="007F6C7D" w:rsidRPr="006C6F7E">
              <w:rPr>
                <w:rStyle w:val="Hyperlink"/>
                <w:noProof/>
                <w:lang w:val="ru-RU"/>
              </w:rPr>
              <w:t>5.2</w:t>
            </w:r>
            <w:r w:rsidR="007F6C7D">
              <w:rPr>
                <w:rFonts w:asciiTheme="minorHAnsi" w:eastAsiaTheme="minorEastAsia" w:hAnsiTheme="minorHAnsi"/>
                <w:noProof/>
                <w:sz w:val="22"/>
                <w:szCs w:val="22"/>
                <w:lang w:eastAsia="zh-CN"/>
              </w:rPr>
              <w:tab/>
            </w:r>
            <w:r w:rsidR="00FC3EFE">
              <w:rPr>
                <w:rStyle w:val="Hyperlink"/>
                <w:noProof/>
                <w:lang w:val="ru-RU"/>
              </w:rPr>
              <w:t>Три ф</w:t>
            </w:r>
            <w:r w:rsidR="007F6C7D" w:rsidRPr="006C6F7E">
              <w:rPr>
                <w:rStyle w:val="Hyperlink"/>
                <w:noProof/>
                <w:lang w:val="ru-RU"/>
              </w:rPr>
              <w:t xml:space="preserve">азы </w:t>
            </w:r>
            <w:r w:rsidR="007F6C7D" w:rsidRPr="006C6F7E">
              <w:rPr>
                <w:rStyle w:val="Hyperlink"/>
                <w:rFonts w:cs="Arial"/>
                <w:noProof/>
                <w:lang w:val="ru-RU"/>
              </w:rPr>
              <w:t>АДП</w:t>
            </w:r>
            <w:r w:rsidR="007F6C7D" w:rsidRPr="006C6F7E">
              <w:rPr>
                <w:rStyle w:val="Hyperlink"/>
                <w:noProof/>
                <w:lang w:val="ru-RU"/>
              </w:rPr>
              <w:t>.</w:t>
            </w:r>
            <w:r w:rsidR="007F6C7D">
              <w:rPr>
                <w:noProof/>
                <w:webHidden/>
              </w:rPr>
              <w:tab/>
            </w:r>
            <w:r w:rsidR="007F6C7D">
              <w:rPr>
                <w:noProof/>
                <w:webHidden/>
              </w:rPr>
              <w:fldChar w:fldCharType="begin"/>
            </w:r>
            <w:r w:rsidR="007F6C7D">
              <w:rPr>
                <w:noProof/>
                <w:webHidden/>
              </w:rPr>
              <w:instrText xml:space="preserve"> PAGEREF _Toc529973497 \h </w:instrText>
            </w:r>
            <w:r w:rsidR="007F6C7D">
              <w:rPr>
                <w:noProof/>
                <w:webHidden/>
              </w:rPr>
            </w:r>
            <w:r w:rsidR="007F6C7D">
              <w:rPr>
                <w:noProof/>
                <w:webHidden/>
              </w:rPr>
              <w:fldChar w:fldCharType="separate"/>
            </w:r>
            <w:r>
              <w:rPr>
                <w:noProof/>
                <w:webHidden/>
              </w:rPr>
              <w:t>59</w:t>
            </w:r>
            <w:r w:rsidR="007F6C7D">
              <w:rPr>
                <w:noProof/>
                <w:webHidden/>
              </w:rPr>
              <w:fldChar w:fldCharType="end"/>
            </w:r>
          </w:hyperlink>
        </w:p>
        <w:p w14:paraId="379A499A" w14:textId="09C83175" w:rsidR="007F6C7D" w:rsidRDefault="004343DD">
          <w:pPr>
            <w:pStyle w:val="TOC2"/>
            <w:rPr>
              <w:rFonts w:asciiTheme="minorHAnsi" w:eastAsiaTheme="minorEastAsia" w:hAnsiTheme="minorHAnsi"/>
              <w:noProof/>
              <w:sz w:val="22"/>
              <w:szCs w:val="22"/>
              <w:lang w:eastAsia="zh-CN"/>
            </w:rPr>
          </w:pPr>
          <w:hyperlink w:anchor="_Toc529973498" w:history="1">
            <w:r w:rsidR="007F6C7D" w:rsidRPr="006C6F7E">
              <w:rPr>
                <w:rStyle w:val="Hyperlink"/>
                <w:noProof/>
              </w:rPr>
              <w:t>5.3</w:t>
            </w:r>
            <w:r w:rsidR="007F6C7D">
              <w:rPr>
                <w:rFonts w:asciiTheme="minorHAnsi" w:eastAsiaTheme="minorEastAsia" w:hAnsiTheme="minorHAnsi"/>
                <w:noProof/>
                <w:sz w:val="22"/>
                <w:szCs w:val="22"/>
                <w:lang w:eastAsia="zh-CN"/>
              </w:rPr>
              <w:tab/>
            </w:r>
            <w:r w:rsidR="007F6C7D" w:rsidRPr="006C6F7E">
              <w:rPr>
                <w:rStyle w:val="Hyperlink"/>
                <w:noProof/>
                <w:lang w:val="ru-RU"/>
              </w:rPr>
              <w:t>Ситуационные исследования</w:t>
            </w:r>
            <w:r w:rsidR="007F6C7D">
              <w:rPr>
                <w:noProof/>
                <w:webHidden/>
              </w:rPr>
              <w:tab/>
            </w:r>
            <w:r w:rsidR="007F6C7D">
              <w:rPr>
                <w:noProof/>
                <w:webHidden/>
              </w:rPr>
              <w:fldChar w:fldCharType="begin"/>
            </w:r>
            <w:r w:rsidR="007F6C7D">
              <w:rPr>
                <w:noProof/>
                <w:webHidden/>
              </w:rPr>
              <w:instrText xml:space="preserve"> PAGEREF _Toc529973498 \h </w:instrText>
            </w:r>
            <w:r w:rsidR="007F6C7D">
              <w:rPr>
                <w:noProof/>
                <w:webHidden/>
              </w:rPr>
            </w:r>
            <w:r w:rsidR="007F6C7D">
              <w:rPr>
                <w:noProof/>
                <w:webHidden/>
              </w:rPr>
              <w:fldChar w:fldCharType="separate"/>
            </w:r>
            <w:r>
              <w:rPr>
                <w:noProof/>
                <w:webHidden/>
              </w:rPr>
              <w:t>65</w:t>
            </w:r>
            <w:r w:rsidR="007F6C7D">
              <w:rPr>
                <w:noProof/>
                <w:webHidden/>
              </w:rPr>
              <w:fldChar w:fldCharType="end"/>
            </w:r>
          </w:hyperlink>
        </w:p>
        <w:p w14:paraId="350658A3" w14:textId="7C200D48" w:rsidR="007F6C7D" w:rsidRDefault="004343DD">
          <w:pPr>
            <w:pStyle w:val="TOC1"/>
            <w:rPr>
              <w:rFonts w:asciiTheme="minorHAnsi" w:eastAsiaTheme="minorEastAsia" w:hAnsiTheme="minorHAnsi"/>
              <w:sz w:val="22"/>
              <w:szCs w:val="22"/>
              <w:lang w:eastAsia="zh-CN"/>
            </w:rPr>
          </w:pPr>
          <w:hyperlink w:anchor="_Toc529973499" w:history="1">
            <w:r w:rsidR="007F6C7D" w:rsidRPr="006C6F7E">
              <w:rPr>
                <w:rStyle w:val="Hyperlink"/>
              </w:rPr>
              <w:t>Ce</w:t>
            </w:r>
            <w:r w:rsidR="007F6C7D" w:rsidRPr="006C6F7E">
              <w:rPr>
                <w:rStyle w:val="Hyperlink"/>
                <w:lang w:val="ru-RU"/>
              </w:rPr>
              <w:t xml:space="preserve">ссия 6 </w:t>
            </w:r>
            <w:r w:rsidR="00812E77">
              <w:rPr>
                <w:rStyle w:val="Hyperlink"/>
                <w:lang w:val="ru-RU"/>
              </w:rPr>
              <w:t xml:space="preserve"> Г</w:t>
            </w:r>
            <w:r w:rsidR="00812E77" w:rsidRPr="006C6F7E">
              <w:rPr>
                <w:rStyle w:val="Hyperlink"/>
                <w:lang w:val="ru-RU"/>
              </w:rPr>
              <w:t>армонизация данных, стандартизация и разработка электронных документов</w:t>
            </w:r>
            <w:r w:rsidR="007F6C7D">
              <w:rPr>
                <w:webHidden/>
              </w:rPr>
              <w:tab/>
            </w:r>
            <w:r w:rsidR="007F6C7D">
              <w:rPr>
                <w:webHidden/>
              </w:rPr>
              <w:fldChar w:fldCharType="begin"/>
            </w:r>
            <w:r w:rsidR="007F6C7D">
              <w:rPr>
                <w:webHidden/>
              </w:rPr>
              <w:instrText xml:space="preserve"> PAGEREF _Toc529973499 \h </w:instrText>
            </w:r>
            <w:r w:rsidR="007F6C7D">
              <w:rPr>
                <w:webHidden/>
              </w:rPr>
            </w:r>
            <w:r w:rsidR="007F6C7D">
              <w:rPr>
                <w:webHidden/>
              </w:rPr>
              <w:fldChar w:fldCharType="separate"/>
            </w:r>
            <w:r>
              <w:rPr>
                <w:webHidden/>
              </w:rPr>
              <w:t>70</w:t>
            </w:r>
            <w:r w:rsidR="007F6C7D">
              <w:rPr>
                <w:webHidden/>
              </w:rPr>
              <w:fldChar w:fldCharType="end"/>
            </w:r>
          </w:hyperlink>
        </w:p>
        <w:p w14:paraId="4F8327D3" w14:textId="4CB7AF95" w:rsidR="007F6C7D" w:rsidRDefault="004343DD">
          <w:pPr>
            <w:pStyle w:val="TOC2"/>
            <w:rPr>
              <w:rFonts w:asciiTheme="minorHAnsi" w:eastAsiaTheme="minorEastAsia" w:hAnsiTheme="minorHAnsi"/>
              <w:noProof/>
              <w:sz w:val="22"/>
              <w:szCs w:val="22"/>
              <w:lang w:eastAsia="zh-CN"/>
            </w:rPr>
          </w:pPr>
          <w:hyperlink w:anchor="_Toc529973500" w:history="1">
            <w:r w:rsidR="007F6C7D" w:rsidRPr="006C6F7E">
              <w:rPr>
                <w:rStyle w:val="Hyperlink"/>
                <w:noProof/>
                <w:lang w:val="ru-RU"/>
              </w:rPr>
              <w:t>6.1</w:t>
            </w:r>
            <w:r w:rsidR="007F6C7D">
              <w:rPr>
                <w:rFonts w:asciiTheme="minorHAnsi" w:eastAsiaTheme="minorEastAsia" w:hAnsiTheme="minorHAnsi"/>
                <w:noProof/>
                <w:sz w:val="22"/>
                <w:szCs w:val="22"/>
                <w:lang w:eastAsia="zh-CN"/>
              </w:rPr>
              <w:tab/>
            </w:r>
            <w:r w:rsidR="007F6C7D" w:rsidRPr="006C6F7E">
              <w:rPr>
                <w:rStyle w:val="Hyperlink"/>
                <w:noProof/>
                <w:lang w:val="ru-RU"/>
              </w:rPr>
              <w:t>Введение в процесс гармонизации данных</w:t>
            </w:r>
            <w:r w:rsidR="007F6C7D">
              <w:rPr>
                <w:noProof/>
                <w:webHidden/>
              </w:rPr>
              <w:tab/>
            </w:r>
            <w:r w:rsidR="007F6C7D">
              <w:rPr>
                <w:noProof/>
                <w:webHidden/>
              </w:rPr>
              <w:fldChar w:fldCharType="begin"/>
            </w:r>
            <w:r w:rsidR="007F6C7D">
              <w:rPr>
                <w:noProof/>
                <w:webHidden/>
              </w:rPr>
              <w:instrText xml:space="preserve"> PAGEREF _Toc529973500 \h </w:instrText>
            </w:r>
            <w:r w:rsidR="007F6C7D">
              <w:rPr>
                <w:noProof/>
                <w:webHidden/>
              </w:rPr>
            </w:r>
            <w:r w:rsidR="007F6C7D">
              <w:rPr>
                <w:noProof/>
                <w:webHidden/>
              </w:rPr>
              <w:fldChar w:fldCharType="separate"/>
            </w:r>
            <w:r>
              <w:rPr>
                <w:noProof/>
                <w:webHidden/>
              </w:rPr>
              <w:t>70</w:t>
            </w:r>
            <w:r w:rsidR="007F6C7D">
              <w:rPr>
                <w:noProof/>
                <w:webHidden/>
              </w:rPr>
              <w:fldChar w:fldCharType="end"/>
            </w:r>
          </w:hyperlink>
        </w:p>
        <w:p w14:paraId="759BB5D9" w14:textId="19353A37" w:rsidR="007F6C7D" w:rsidRDefault="004343DD">
          <w:pPr>
            <w:pStyle w:val="TOC2"/>
            <w:rPr>
              <w:rFonts w:asciiTheme="minorHAnsi" w:eastAsiaTheme="minorEastAsia" w:hAnsiTheme="minorHAnsi"/>
              <w:noProof/>
              <w:sz w:val="22"/>
              <w:szCs w:val="22"/>
              <w:lang w:eastAsia="zh-CN"/>
            </w:rPr>
          </w:pPr>
          <w:hyperlink w:anchor="_Toc529973501" w:history="1">
            <w:r w:rsidR="007F6C7D" w:rsidRPr="006C6F7E">
              <w:rPr>
                <w:rStyle w:val="Hyperlink"/>
                <w:noProof/>
                <w:lang w:val="ru-RU"/>
              </w:rPr>
              <w:t>6.2</w:t>
            </w:r>
            <w:r w:rsidR="007F6C7D">
              <w:rPr>
                <w:rFonts w:asciiTheme="minorHAnsi" w:eastAsiaTheme="minorEastAsia" w:hAnsiTheme="minorHAnsi"/>
                <w:noProof/>
                <w:sz w:val="22"/>
                <w:szCs w:val="22"/>
                <w:lang w:eastAsia="zh-CN"/>
              </w:rPr>
              <w:tab/>
            </w:r>
            <w:r w:rsidR="007F6C7D" w:rsidRPr="006C6F7E">
              <w:rPr>
                <w:rStyle w:val="Hyperlink"/>
                <w:noProof/>
                <w:lang w:val="ru-RU"/>
              </w:rPr>
              <w:t>Сбор требований к данным в бизнес-документах</w:t>
            </w:r>
            <w:r w:rsidR="007F6C7D">
              <w:rPr>
                <w:noProof/>
                <w:webHidden/>
              </w:rPr>
              <w:tab/>
            </w:r>
            <w:r w:rsidR="007F6C7D">
              <w:rPr>
                <w:noProof/>
                <w:webHidden/>
              </w:rPr>
              <w:fldChar w:fldCharType="begin"/>
            </w:r>
            <w:r w:rsidR="007F6C7D">
              <w:rPr>
                <w:noProof/>
                <w:webHidden/>
              </w:rPr>
              <w:instrText xml:space="preserve"> PAGEREF _Toc529973501 \h </w:instrText>
            </w:r>
            <w:r w:rsidR="007F6C7D">
              <w:rPr>
                <w:noProof/>
                <w:webHidden/>
              </w:rPr>
            </w:r>
            <w:r w:rsidR="007F6C7D">
              <w:rPr>
                <w:noProof/>
                <w:webHidden/>
              </w:rPr>
              <w:fldChar w:fldCharType="separate"/>
            </w:r>
            <w:r>
              <w:rPr>
                <w:noProof/>
                <w:webHidden/>
              </w:rPr>
              <w:t>73</w:t>
            </w:r>
            <w:r w:rsidR="007F6C7D">
              <w:rPr>
                <w:noProof/>
                <w:webHidden/>
              </w:rPr>
              <w:fldChar w:fldCharType="end"/>
            </w:r>
          </w:hyperlink>
        </w:p>
        <w:p w14:paraId="719C2AC2" w14:textId="6E2182E0" w:rsidR="007F6C7D" w:rsidRDefault="004343DD">
          <w:pPr>
            <w:pStyle w:val="TOC2"/>
            <w:rPr>
              <w:rFonts w:asciiTheme="minorHAnsi" w:eastAsiaTheme="minorEastAsia" w:hAnsiTheme="minorHAnsi"/>
              <w:noProof/>
              <w:sz w:val="22"/>
              <w:szCs w:val="22"/>
              <w:lang w:eastAsia="zh-CN"/>
            </w:rPr>
          </w:pPr>
          <w:hyperlink w:anchor="_Toc529973502" w:history="1">
            <w:r w:rsidR="007F6C7D" w:rsidRPr="006C6F7E">
              <w:rPr>
                <w:rStyle w:val="Hyperlink"/>
                <w:noProof/>
                <w:lang w:val="ru-RU"/>
              </w:rPr>
              <w:t>6.3</w:t>
            </w:r>
            <w:r w:rsidR="007F6C7D">
              <w:rPr>
                <w:rFonts w:asciiTheme="minorHAnsi" w:eastAsiaTheme="minorEastAsia" w:hAnsiTheme="minorHAnsi"/>
                <w:noProof/>
                <w:sz w:val="22"/>
                <w:szCs w:val="22"/>
                <w:lang w:eastAsia="zh-CN"/>
              </w:rPr>
              <w:tab/>
            </w:r>
            <w:r w:rsidR="007F6C7D" w:rsidRPr="006C6F7E">
              <w:rPr>
                <w:rStyle w:val="Hyperlink"/>
                <w:noProof/>
                <w:lang w:val="ru-RU"/>
              </w:rPr>
              <w:t>Определение данных в каждом документе и определение семантики данных и форматов данных</w:t>
            </w:r>
            <w:r w:rsidR="007F6C7D">
              <w:rPr>
                <w:noProof/>
                <w:webHidden/>
              </w:rPr>
              <w:tab/>
            </w:r>
            <w:r w:rsidR="007F6C7D">
              <w:rPr>
                <w:noProof/>
                <w:webHidden/>
              </w:rPr>
              <w:fldChar w:fldCharType="begin"/>
            </w:r>
            <w:r w:rsidR="007F6C7D">
              <w:rPr>
                <w:noProof/>
                <w:webHidden/>
              </w:rPr>
              <w:instrText xml:space="preserve"> PAGEREF _Toc529973502 \h </w:instrText>
            </w:r>
            <w:r w:rsidR="007F6C7D">
              <w:rPr>
                <w:noProof/>
                <w:webHidden/>
              </w:rPr>
            </w:r>
            <w:r w:rsidR="007F6C7D">
              <w:rPr>
                <w:noProof/>
                <w:webHidden/>
              </w:rPr>
              <w:fldChar w:fldCharType="separate"/>
            </w:r>
            <w:r>
              <w:rPr>
                <w:noProof/>
                <w:webHidden/>
              </w:rPr>
              <w:t>74</w:t>
            </w:r>
            <w:r w:rsidR="007F6C7D">
              <w:rPr>
                <w:noProof/>
                <w:webHidden/>
              </w:rPr>
              <w:fldChar w:fldCharType="end"/>
            </w:r>
          </w:hyperlink>
        </w:p>
        <w:p w14:paraId="0F214818" w14:textId="152ADD8E" w:rsidR="007F6C7D" w:rsidRDefault="004343DD">
          <w:pPr>
            <w:pStyle w:val="TOC2"/>
            <w:rPr>
              <w:rFonts w:asciiTheme="minorHAnsi" w:eastAsiaTheme="minorEastAsia" w:hAnsiTheme="minorHAnsi"/>
              <w:noProof/>
              <w:sz w:val="22"/>
              <w:szCs w:val="22"/>
              <w:lang w:eastAsia="zh-CN"/>
            </w:rPr>
          </w:pPr>
          <w:hyperlink w:anchor="_Toc529973503" w:history="1">
            <w:r w:rsidR="007F6C7D" w:rsidRPr="006C6F7E">
              <w:rPr>
                <w:rStyle w:val="Hyperlink"/>
                <w:noProof/>
                <w:lang w:val="ru-RU"/>
              </w:rPr>
              <w:t>6.4</w:t>
            </w:r>
            <w:r w:rsidR="007F6C7D">
              <w:rPr>
                <w:rFonts w:asciiTheme="minorHAnsi" w:eastAsiaTheme="minorEastAsia" w:hAnsiTheme="minorHAnsi"/>
                <w:noProof/>
                <w:sz w:val="22"/>
                <w:szCs w:val="22"/>
                <w:lang w:eastAsia="zh-CN"/>
              </w:rPr>
              <w:tab/>
            </w:r>
            <w:r w:rsidR="007F6C7D" w:rsidRPr="006C6F7E">
              <w:rPr>
                <w:rStyle w:val="Hyperlink"/>
                <w:noProof/>
                <w:lang w:val="ru-RU"/>
              </w:rPr>
              <w:t>Анализ элементов данных по различным документам и их сопоставление</w:t>
            </w:r>
            <w:r w:rsidR="007F6C7D">
              <w:rPr>
                <w:noProof/>
                <w:webHidden/>
              </w:rPr>
              <w:tab/>
            </w:r>
            <w:r w:rsidR="007F6C7D">
              <w:rPr>
                <w:noProof/>
                <w:webHidden/>
              </w:rPr>
              <w:fldChar w:fldCharType="begin"/>
            </w:r>
            <w:r w:rsidR="007F6C7D">
              <w:rPr>
                <w:noProof/>
                <w:webHidden/>
              </w:rPr>
              <w:instrText xml:space="preserve"> PAGEREF _Toc529973503 \h </w:instrText>
            </w:r>
            <w:r w:rsidR="007F6C7D">
              <w:rPr>
                <w:noProof/>
                <w:webHidden/>
              </w:rPr>
            </w:r>
            <w:r w:rsidR="007F6C7D">
              <w:rPr>
                <w:noProof/>
                <w:webHidden/>
              </w:rPr>
              <w:fldChar w:fldCharType="separate"/>
            </w:r>
            <w:r>
              <w:rPr>
                <w:noProof/>
                <w:webHidden/>
              </w:rPr>
              <w:t>75</w:t>
            </w:r>
            <w:r w:rsidR="007F6C7D">
              <w:rPr>
                <w:noProof/>
                <w:webHidden/>
              </w:rPr>
              <w:fldChar w:fldCharType="end"/>
            </w:r>
          </w:hyperlink>
        </w:p>
        <w:p w14:paraId="0AD77EB0" w14:textId="28320EB8" w:rsidR="007F6C7D" w:rsidRDefault="004343DD">
          <w:pPr>
            <w:pStyle w:val="TOC2"/>
            <w:rPr>
              <w:rFonts w:asciiTheme="minorHAnsi" w:eastAsiaTheme="minorEastAsia" w:hAnsiTheme="minorHAnsi"/>
              <w:noProof/>
              <w:sz w:val="22"/>
              <w:szCs w:val="22"/>
              <w:lang w:eastAsia="zh-CN"/>
            </w:rPr>
          </w:pPr>
          <w:hyperlink w:anchor="_Toc529973504" w:history="1">
            <w:r w:rsidR="007F6C7D" w:rsidRPr="006C6F7E">
              <w:rPr>
                <w:rStyle w:val="Hyperlink"/>
                <w:noProof/>
                <w:lang w:val="ru-RU"/>
              </w:rPr>
              <w:t>6.5</w:t>
            </w:r>
            <w:r w:rsidR="007F6C7D">
              <w:rPr>
                <w:rFonts w:asciiTheme="minorHAnsi" w:eastAsiaTheme="minorEastAsia" w:hAnsiTheme="minorHAnsi"/>
                <w:noProof/>
                <w:sz w:val="22"/>
                <w:szCs w:val="22"/>
                <w:lang w:eastAsia="zh-CN"/>
              </w:rPr>
              <w:tab/>
            </w:r>
            <w:r w:rsidR="007F6C7D" w:rsidRPr="006C6F7E">
              <w:rPr>
                <w:rStyle w:val="Hyperlink"/>
                <w:noProof/>
                <w:lang w:val="ru-RU"/>
              </w:rPr>
              <w:t>Консолидация определенного и проанализированного инвентаря торговых данных в рационализированные данные посредством процесса согласования</w:t>
            </w:r>
            <w:r w:rsidR="007F6C7D">
              <w:rPr>
                <w:noProof/>
                <w:webHidden/>
              </w:rPr>
              <w:tab/>
            </w:r>
            <w:r w:rsidR="007F6C7D">
              <w:rPr>
                <w:noProof/>
                <w:webHidden/>
              </w:rPr>
              <w:fldChar w:fldCharType="begin"/>
            </w:r>
            <w:r w:rsidR="007F6C7D">
              <w:rPr>
                <w:noProof/>
                <w:webHidden/>
              </w:rPr>
              <w:instrText xml:space="preserve"> PAGEREF _Toc529973504 \h </w:instrText>
            </w:r>
            <w:r w:rsidR="007F6C7D">
              <w:rPr>
                <w:noProof/>
                <w:webHidden/>
              </w:rPr>
            </w:r>
            <w:r w:rsidR="007F6C7D">
              <w:rPr>
                <w:noProof/>
                <w:webHidden/>
              </w:rPr>
              <w:fldChar w:fldCharType="separate"/>
            </w:r>
            <w:r>
              <w:rPr>
                <w:noProof/>
                <w:webHidden/>
              </w:rPr>
              <w:t>76</w:t>
            </w:r>
            <w:r w:rsidR="007F6C7D">
              <w:rPr>
                <w:noProof/>
                <w:webHidden/>
              </w:rPr>
              <w:fldChar w:fldCharType="end"/>
            </w:r>
          </w:hyperlink>
        </w:p>
        <w:p w14:paraId="33F8705B" w14:textId="60F0ACBF" w:rsidR="00D22E78" w:rsidRDefault="00D22E78" w:rsidP="00556CD8">
          <w:pPr>
            <w:tabs>
              <w:tab w:val="left" w:pos="709"/>
              <w:tab w:val="left" w:pos="9356"/>
            </w:tabs>
            <w:ind w:right="135"/>
          </w:pPr>
          <w:r w:rsidRPr="00450C58">
            <w:rPr>
              <w:rFonts w:ascii="Verdana" w:hAnsi="Verdana"/>
              <w:b/>
              <w:bCs/>
              <w:noProof/>
              <w:sz w:val="20"/>
              <w:szCs w:val="20"/>
            </w:rPr>
            <w:fldChar w:fldCharType="end"/>
          </w:r>
        </w:p>
      </w:sdtContent>
    </w:sdt>
    <w:p w14:paraId="79DCB132" w14:textId="77777777" w:rsidR="000703FA" w:rsidRPr="00B440FD" w:rsidRDefault="000703FA" w:rsidP="000703FA">
      <w:pPr>
        <w:rPr>
          <w:rFonts w:eastAsia="Times New Roman" w:cs="Arial"/>
        </w:rPr>
      </w:pPr>
      <w:r w:rsidRPr="00B440FD">
        <w:rPr>
          <w:rFonts w:eastAsia="Times New Roman" w:cs="Arial"/>
        </w:rPr>
        <w:br w:type="page"/>
      </w:r>
      <w:bookmarkStart w:id="4" w:name="_Toc496100077"/>
    </w:p>
    <w:p w14:paraId="2286C320" w14:textId="2BC97429" w:rsidR="000703FA" w:rsidRPr="005716D8" w:rsidRDefault="005716D8" w:rsidP="005716D8">
      <w:pPr>
        <w:pStyle w:val="Subtitle"/>
        <w:rPr>
          <w:rFonts w:ascii="Verdana" w:hAnsi="Verdana"/>
          <w:color w:val="auto"/>
          <w:lang w:val="ru-RU"/>
        </w:rPr>
      </w:pPr>
      <w:bookmarkStart w:id="5" w:name="_Toc514194197"/>
      <w:bookmarkStart w:id="6" w:name="_Toc523750971"/>
      <w:bookmarkStart w:id="7" w:name="_Toc529973461"/>
      <w:bookmarkEnd w:id="4"/>
      <w:r w:rsidRPr="00EC1CA0">
        <w:rPr>
          <w:rFonts w:ascii="Verdana" w:hAnsi="Verdana"/>
          <w:color w:val="auto"/>
          <w:lang w:val="ru-RU"/>
        </w:rPr>
        <w:lastRenderedPageBreak/>
        <w:t>ВВЕДЕНИЕ</w:t>
      </w:r>
      <w:bookmarkEnd w:id="5"/>
      <w:bookmarkEnd w:id="6"/>
      <w:bookmarkEnd w:id="7"/>
    </w:p>
    <w:p w14:paraId="098BBE83" w14:textId="0CD1E1F9" w:rsidR="008E3EF2" w:rsidRPr="008E3EF2" w:rsidRDefault="008E3EF2" w:rsidP="00433AE2">
      <w:pPr>
        <w:spacing w:line="276" w:lineRule="auto"/>
        <w:jc w:val="both"/>
        <w:rPr>
          <w:rFonts w:ascii="Verdana" w:hAnsi="Verdana" w:cstheme="minorBidi"/>
          <w:sz w:val="23"/>
          <w:szCs w:val="23"/>
          <w:lang w:val="ru-RU"/>
        </w:rPr>
      </w:pPr>
      <w:r w:rsidRPr="008E3EF2">
        <w:rPr>
          <w:rFonts w:ascii="Verdana" w:hAnsi="Verdana" w:cstheme="minorBidi"/>
          <w:sz w:val="23"/>
          <w:szCs w:val="23"/>
          <w:lang w:val="ru-RU"/>
        </w:rPr>
        <w:t xml:space="preserve">В последние годы </w:t>
      </w:r>
      <w:r w:rsidR="007A399F" w:rsidRPr="008E3EF2">
        <w:rPr>
          <w:rFonts w:ascii="Verdana" w:hAnsi="Verdana" w:cstheme="minorBidi"/>
          <w:sz w:val="23"/>
          <w:szCs w:val="23"/>
          <w:lang w:val="ru-RU"/>
        </w:rPr>
        <w:t>разви</w:t>
      </w:r>
      <w:r w:rsidR="007A399F">
        <w:rPr>
          <w:rFonts w:ascii="Verdana" w:hAnsi="Verdana" w:cstheme="minorBidi"/>
          <w:sz w:val="23"/>
          <w:szCs w:val="23"/>
          <w:lang w:val="ru-RU"/>
        </w:rPr>
        <w:t>тие</w:t>
      </w:r>
      <w:r w:rsidR="007A399F" w:rsidRPr="008E3EF2">
        <w:rPr>
          <w:rFonts w:ascii="Verdana" w:hAnsi="Verdana" w:cstheme="minorBidi"/>
          <w:sz w:val="23"/>
          <w:szCs w:val="23"/>
          <w:lang w:val="ru-RU"/>
        </w:rPr>
        <w:t xml:space="preserve"> </w:t>
      </w:r>
      <w:r w:rsidRPr="008E3EF2">
        <w:rPr>
          <w:rFonts w:ascii="Verdana" w:hAnsi="Verdana" w:cstheme="minorBidi"/>
          <w:sz w:val="23"/>
          <w:szCs w:val="23"/>
          <w:lang w:val="ru-RU"/>
        </w:rPr>
        <w:t>международн</w:t>
      </w:r>
      <w:r w:rsidR="007A399F">
        <w:rPr>
          <w:rFonts w:ascii="Verdana" w:hAnsi="Verdana" w:cstheme="minorBidi"/>
          <w:sz w:val="23"/>
          <w:szCs w:val="23"/>
          <w:lang w:val="ru-RU"/>
        </w:rPr>
        <w:t>ой</w:t>
      </w:r>
      <w:r w:rsidRPr="008E3EF2">
        <w:rPr>
          <w:rFonts w:ascii="Verdana" w:hAnsi="Verdana" w:cstheme="minorBidi"/>
          <w:sz w:val="23"/>
          <w:szCs w:val="23"/>
          <w:lang w:val="ru-RU"/>
        </w:rPr>
        <w:t xml:space="preserve"> торговл</w:t>
      </w:r>
      <w:r w:rsidR="007A399F">
        <w:rPr>
          <w:rFonts w:ascii="Verdana" w:hAnsi="Verdana" w:cstheme="minorBidi"/>
          <w:sz w:val="23"/>
          <w:szCs w:val="23"/>
          <w:lang w:val="ru-RU"/>
        </w:rPr>
        <w:t>и шло быстрыми темпами</w:t>
      </w:r>
      <w:r w:rsidR="00EC1CA0">
        <w:rPr>
          <w:rFonts w:ascii="Verdana" w:hAnsi="Verdana" w:cstheme="minorBidi"/>
          <w:sz w:val="23"/>
          <w:szCs w:val="23"/>
          <w:lang w:val="ru-RU"/>
        </w:rPr>
        <w:t xml:space="preserve">, </w:t>
      </w:r>
      <w:r w:rsidR="00C0781E">
        <w:rPr>
          <w:rFonts w:ascii="Verdana" w:hAnsi="Verdana" w:cstheme="minorBidi"/>
          <w:sz w:val="23"/>
          <w:szCs w:val="23"/>
          <w:lang w:val="ru-RU"/>
        </w:rPr>
        <w:t xml:space="preserve">во многом </w:t>
      </w:r>
      <w:r w:rsidR="004E449D">
        <w:rPr>
          <w:rFonts w:ascii="Verdana" w:hAnsi="Verdana" w:cstheme="minorBidi"/>
          <w:sz w:val="23"/>
          <w:szCs w:val="23"/>
          <w:lang w:val="ru-RU"/>
        </w:rPr>
        <w:t xml:space="preserve">этому </w:t>
      </w:r>
      <w:r w:rsidR="00C0781E">
        <w:rPr>
          <w:rFonts w:ascii="Verdana" w:hAnsi="Verdana" w:cstheme="minorBidi"/>
          <w:sz w:val="23"/>
          <w:szCs w:val="23"/>
          <w:lang w:val="ru-RU"/>
        </w:rPr>
        <w:t xml:space="preserve">способствовало </w:t>
      </w:r>
      <w:r w:rsidRPr="008E3EF2">
        <w:rPr>
          <w:rFonts w:ascii="Verdana" w:hAnsi="Verdana" w:cstheme="minorBidi"/>
          <w:sz w:val="23"/>
          <w:szCs w:val="23"/>
          <w:lang w:val="ru-RU"/>
        </w:rPr>
        <w:t>постепенн</w:t>
      </w:r>
      <w:r w:rsidR="00C0781E">
        <w:rPr>
          <w:rFonts w:ascii="Verdana" w:hAnsi="Verdana" w:cstheme="minorBidi"/>
          <w:sz w:val="23"/>
          <w:szCs w:val="23"/>
          <w:lang w:val="ru-RU"/>
        </w:rPr>
        <w:t>ое</w:t>
      </w:r>
      <w:r w:rsidR="004D5381">
        <w:rPr>
          <w:rFonts w:ascii="Verdana" w:hAnsi="Verdana" w:cstheme="minorBidi"/>
          <w:sz w:val="23"/>
          <w:szCs w:val="23"/>
          <w:lang w:val="ru-RU"/>
        </w:rPr>
        <w:t xml:space="preserve"> снижение</w:t>
      </w:r>
      <w:r w:rsidRPr="008E3EF2">
        <w:rPr>
          <w:rFonts w:ascii="Verdana" w:hAnsi="Verdana" w:cstheme="minorBidi"/>
          <w:sz w:val="23"/>
          <w:szCs w:val="23"/>
          <w:lang w:val="ru-RU"/>
        </w:rPr>
        <w:t xml:space="preserve"> торговых барьеров и транспортных издержек, а также прогресс в области информационно-коммуникационных технологий. </w:t>
      </w:r>
      <w:r w:rsidR="00C0781E">
        <w:rPr>
          <w:rFonts w:ascii="Verdana" w:hAnsi="Verdana" w:cstheme="minorBidi"/>
          <w:sz w:val="23"/>
          <w:szCs w:val="23"/>
          <w:lang w:val="ru-RU"/>
        </w:rPr>
        <w:t>Рост</w:t>
      </w:r>
      <w:r w:rsidRPr="008E3EF2">
        <w:rPr>
          <w:rFonts w:ascii="Verdana" w:hAnsi="Verdana" w:cstheme="minorBidi"/>
          <w:sz w:val="23"/>
          <w:szCs w:val="23"/>
          <w:lang w:val="ru-RU"/>
        </w:rPr>
        <w:t xml:space="preserve"> торговли означает, что </w:t>
      </w:r>
      <w:r w:rsidR="00C0781E">
        <w:rPr>
          <w:rFonts w:ascii="Verdana" w:hAnsi="Verdana" w:cstheme="minorBidi"/>
          <w:sz w:val="23"/>
          <w:szCs w:val="23"/>
          <w:lang w:val="ru-RU"/>
        </w:rPr>
        <w:t>все больш</w:t>
      </w:r>
      <w:r w:rsidR="004D5381">
        <w:rPr>
          <w:rFonts w:ascii="Verdana" w:hAnsi="Verdana" w:cstheme="minorBidi"/>
          <w:sz w:val="23"/>
          <w:szCs w:val="23"/>
          <w:lang w:val="ru-RU"/>
        </w:rPr>
        <w:t>е</w:t>
      </w:r>
      <w:r w:rsidR="00C0781E">
        <w:rPr>
          <w:rFonts w:ascii="Verdana" w:hAnsi="Verdana" w:cstheme="minorBidi"/>
          <w:sz w:val="23"/>
          <w:szCs w:val="23"/>
          <w:lang w:val="ru-RU"/>
        </w:rPr>
        <w:t xml:space="preserve">е </w:t>
      </w:r>
      <w:r w:rsidR="004D5381">
        <w:rPr>
          <w:rFonts w:ascii="Verdana" w:hAnsi="Verdana" w:cstheme="minorBidi"/>
          <w:sz w:val="23"/>
          <w:szCs w:val="23"/>
          <w:lang w:val="ru-RU"/>
        </w:rPr>
        <w:t xml:space="preserve">количество </w:t>
      </w:r>
      <w:r w:rsidRPr="008E3EF2">
        <w:rPr>
          <w:rFonts w:ascii="Verdana" w:hAnsi="Verdana" w:cstheme="minorBidi"/>
          <w:sz w:val="23"/>
          <w:szCs w:val="23"/>
          <w:lang w:val="ru-RU"/>
        </w:rPr>
        <w:t>товаров пересекает границы</w:t>
      </w:r>
      <w:r w:rsidR="004D5381">
        <w:rPr>
          <w:rFonts w:ascii="Verdana" w:hAnsi="Verdana" w:cstheme="minorBidi"/>
          <w:sz w:val="23"/>
          <w:szCs w:val="23"/>
          <w:lang w:val="ru-RU"/>
        </w:rPr>
        <w:t>. Эти товары до</w:t>
      </w:r>
      <w:r w:rsidRPr="008E3EF2">
        <w:rPr>
          <w:rFonts w:ascii="Verdana" w:hAnsi="Verdana" w:cstheme="minorBidi"/>
          <w:sz w:val="23"/>
          <w:szCs w:val="23"/>
          <w:lang w:val="ru-RU"/>
        </w:rPr>
        <w:t>лжн</w:t>
      </w:r>
      <w:r w:rsidR="00C0781E">
        <w:rPr>
          <w:rFonts w:ascii="Verdana" w:hAnsi="Verdana" w:cstheme="minorBidi"/>
          <w:sz w:val="23"/>
          <w:szCs w:val="23"/>
          <w:lang w:val="ru-RU"/>
        </w:rPr>
        <w:t>ы</w:t>
      </w:r>
      <w:r w:rsidRPr="008E3EF2">
        <w:rPr>
          <w:rFonts w:ascii="Verdana" w:hAnsi="Verdana" w:cstheme="minorBidi"/>
          <w:sz w:val="23"/>
          <w:szCs w:val="23"/>
          <w:lang w:val="ru-RU"/>
        </w:rPr>
        <w:t xml:space="preserve"> соблюдать таможенные формально</w:t>
      </w:r>
      <w:r w:rsidR="00C0781E">
        <w:rPr>
          <w:rFonts w:ascii="Verdana" w:hAnsi="Verdana" w:cstheme="minorBidi"/>
          <w:sz w:val="23"/>
          <w:szCs w:val="23"/>
          <w:lang w:val="ru-RU"/>
        </w:rPr>
        <w:t>сти и документальные требования, что в свою очередь часто</w:t>
      </w:r>
      <w:r w:rsidRPr="008E3EF2">
        <w:rPr>
          <w:rFonts w:ascii="Verdana" w:hAnsi="Verdana" w:cstheme="minorBidi"/>
          <w:sz w:val="23"/>
          <w:szCs w:val="23"/>
          <w:lang w:val="ru-RU"/>
        </w:rPr>
        <w:t xml:space="preserve"> оказывает давление на национальные административные и таможенные органы, которые пытаются управлять увеличением трафика без дополнительных </w:t>
      </w:r>
      <w:r w:rsidR="00BA41D6">
        <w:rPr>
          <w:rFonts w:ascii="Verdana" w:hAnsi="Verdana" w:cstheme="minorBidi"/>
          <w:sz w:val="23"/>
          <w:szCs w:val="23"/>
          <w:lang w:val="ru-RU"/>
        </w:rPr>
        <w:t xml:space="preserve">расходов на </w:t>
      </w:r>
      <w:r w:rsidRPr="008E3EF2">
        <w:rPr>
          <w:rFonts w:ascii="Verdana" w:hAnsi="Verdana" w:cstheme="minorBidi"/>
          <w:sz w:val="23"/>
          <w:szCs w:val="23"/>
          <w:lang w:val="ru-RU"/>
        </w:rPr>
        <w:t>финансовы</w:t>
      </w:r>
      <w:r w:rsidR="00805739">
        <w:rPr>
          <w:rFonts w:ascii="Verdana" w:hAnsi="Verdana" w:cstheme="minorBidi"/>
          <w:sz w:val="23"/>
          <w:szCs w:val="23"/>
          <w:lang w:val="ru-RU"/>
        </w:rPr>
        <w:t>е</w:t>
      </w:r>
      <w:r w:rsidRPr="008E3EF2">
        <w:rPr>
          <w:rFonts w:ascii="Verdana" w:hAnsi="Verdana" w:cstheme="minorBidi"/>
          <w:sz w:val="23"/>
          <w:szCs w:val="23"/>
          <w:lang w:val="ru-RU"/>
        </w:rPr>
        <w:t xml:space="preserve"> и</w:t>
      </w:r>
      <w:r w:rsidR="00805739">
        <w:rPr>
          <w:rFonts w:ascii="Verdana" w:hAnsi="Verdana" w:cstheme="minorBidi"/>
          <w:sz w:val="23"/>
          <w:szCs w:val="23"/>
          <w:lang w:val="ru-RU"/>
        </w:rPr>
        <w:t xml:space="preserve"> людские ресурсы</w:t>
      </w:r>
      <w:r w:rsidRPr="008E3EF2">
        <w:rPr>
          <w:rFonts w:ascii="Verdana" w:hAnsi="Verdana" w:cstheme="minorBidi"/>
          <w:sz w:val="23"/>
          <w:szCs w:val="23"/>
          <w:lang w:val="ru-RU"/>
        </w:rPr>
        <w:t>. В то же</w:t>
      </w:r>
      <w:r w:rsidR="00805739">
        <w:rPr>
          <w:rFonts w:ascii="Verdana" w:hAnsi="Verdana" w:cstheme="minorBidi"/>
          <w:sz w:val="23"/>
          <w:szCs w:val="23"/>
          <w:lang w:val="ru-RU"/>
        </w:rPr>
        <w:t xml:space="preserve"> самое</w:t>
      </w:r>
      <w:r w:rsidRPr="008E3EF2">
        <w:rPr>
          <w:rFonts w:ascii="Verdana" w:hAnsi="Verdana" w:cstheme="minorBidi"/>
          <w:sz w:val="23"/>
          <w:szCs w:val="23"/>
          <w:lang w:val="ru-RU"/>
        </w:rPr>
        <w:t xml:space="preserve"> время </w:t>
      </w:r>
      <w:r w:rsidR="00C53659">
        <w:rPr>
          <w:rFonts w:ascii="Verdana" w:hAnsi="Verdana" w:cstheme="minorBidi"/>
          <w:sz w:val="23"/>
          <w:szCs w:val="23"/>
          <w:lang w:val="ru-RU"/>
        </w:rPr>
        <w:t>компании</w:t>
      </w:r>
      <w:r w:rsidRPr="008E3EF2">
        <w:rPr>
          <w:rFonts w:ascii="Verdana" w:hAnsi="Verdana" w:cstheme="minorBidi"/>
          <w:sz w:val="23"/>
          <w:szCs w:val="23"/>
          <w:lang w:val="ru-RU"/>
        </w:rPr>
        <w:t xml:space="preserve"> стали более осведомлены о </w:t>
      </w:r>
      <w:r w:rsidR="00805739">
        <w:rPr>
          <w:rFonts w:ascii="Verdana" w:hAnsi="Verdana" w:cstheme="minorBidi"/>
          <w:sz w:val="23"/>
          <w:szCs w:val="23"/>
          <w:lang w:val="ru-RU"/>
        </w:rPr>
        <w:t>затрата</w:t>
      </w:r>
      <w:r w:rsidRPr="008E3EF2">
        <w:rPr>
          <w:rFonts w:ascii="Verdana" w:hAnsi="Verdana" w:cstheme="minorBidi"/>
          <w:sz w:val="23"/>
          <w:szCs w:val="23"/>
          <w:lang w:val="ru-RU"/>
        </w:rPr>
        <w:t xml:space="preserve">х, связанных с </w:t>
      </w:r>
      <w:r w:rsidR="00C53659">
        <w:rPr>
          <w:rFonts w:ascii="Verdana" w:hAnsi="Verdana" w:cstheme="minorBidi"/>
          <w:sz w:val="23"/>
          <w:szCs w:val="23"/>
          <w:lang w:val="ru-RU"/>
        </w:rPr>
        <w:t>переправлением</w:t>
      </w:r>
      <w:r w:rsidRPr="008E3EF2">
        <w:rPr>
          <w:rFonts w:ascii="Verdana" w:hAnsi="Verdana" w:cstheme="minorBidi"/>
          <w:sz w:val="23"/>
          <w:szCs w:val="23"/>
          <w:lang w:val="ru-RU"/>
        </w:rPr>
        <w:t xml:space="preserve"> товаров через границы, например,</w:t>
      </w:r>
      <w:r w:rsidR="00C53659">
        <w:rPr>
          <w:rFonts w:ascii="Verdana" w:hAnsi="Verdana" w:cstheme="minorBidi"/>
          <w:sz w:val="23"/>
          <w:szCs w:val="23"/>
          <w:lang w:val="ru-RU"/>
        </w:rPr>
        <w:t xml:space="preserve"> </w:t>
      </w:r>
      <w:r w:rsidR="00805739">
        <w:rPr>
          <w:rFonts w:ascii="Verdana" w:hAnsi="Verdana" w:cstheme="minorBidi"/>
          <w:sz w:val="23"/>
          <w:szCs w:val="23"/>
          <w:lang w:val="ru-RU"/>
        </w:rPr>
        <w:t>затрат</w:t>
      </w:r>
      <w:r w:rsidR="00C53659">
        <w:rPr>
          <w:rFonts w:ascii="Verdana" w:hAnsi="Verdana" w:cstheme="minorBidi"/>
          <w:sz w:val="23"/>
          <w:szCs w:val="23"/>
          <w:lang w:val="ru-RU"/>
        </w:rPr>
        <w:t>ы, связанные с</w:t>
      </w:r>
      <w:r w:rsidR="00FC3EFE">
        <w:rPr>
          <w:rFonts w:ascii="Verdana" w:hAnsi="Verdana" w:cstheme="minorBidi"/>
          <w:sz w:val="23"/>
          <w:szCs w:val="23"/>
          <w:lang w:val="ru-RU"/>
        </w:rPr>
        <w:t>о</w:t>
      </w:r>
      <w:r w:rsidRPr="008E3EF2">
        <w:rPr>
          <w:rFonts w:ascii="Verdana" w:hAnsi="Verdana" w:cstheme="minorBidi"/>
          <w:sz w:val="23"/>
          <w:szCs w:val="23"/>
          <w:lang w:val="ru-RU"/>
        </w:rPr>
        <w:t xml:space="preserve"> времен</w:t>
      </w:r>
      <w:r w:rsidR="00C53659">
        <w:rPr>
          <w:rFonts w:ascii="Verdana" w:hAnsi="Verdana" w:cstheme="minorBidi"/>
          <w:sz w:val="23"/>
          <w:szCs w:val="23"/>
          <w:lang w:val="ru-RU"/>
        </w:rPr>
        <w:t>ем</w:t>
      </w:r>
      <w:r w:rsidRPr="008E3EF2">
        <w:rPr>
          <w:rFonts w:ascii="Verdana" w:hAnsi="Verdana" w:cstheme="minorBidi"/>
          <w:sz w:val="23"/>
          <w:szCs w:val="23"/>
          <w:lang w:val="ru-RU"/>
        </w:rPr>
        <w:t xml:space="preserve"> ожидания.</w:t>
      </w:r>
    </w:p>
    <w:p w14:paraId="30D750EA" w14:textId="77777777" w:rsidR="008E3EF2" w:rsidRPr="00AE622B" w:rsidRDefault="008E3EF2" w:rsidP="00433AE2">
      <w:pPr>
        <w:spacing w:line="276" w:lineRule="auto"/>
        <w:jc w:val="both"/>
        <w:rPr>
          <w:rFonts w:ascii="Verdana" w:hAnsi="Verdana" w:cstheme="minorBidi"/>
          <w:sz w:val="23"/>
          <w:szCs w:val="23"/>
          <w:lang w:val="ru-RU"/>
        </w:rPr>
      </w:pPr>
    </w:p>
    <w:p w14:paraId="25E201CC" w14:textId="042FECAF" w:rsidR="00875623" w:rsidRPr="00C53659" w:rsidRDefault="00805739" w:rsidP="00433AE2">
      <w:pPr>
        <w:spacing w:line="276" w:lineRule="auto"/>
        <w:jc w:val="both"/>
        <w:rPr>
          <w:rFonts w:ascii="Verdana" w:hAnsi="Verdana" w:cstheme="minorBidi"/>
          <w:sz w:val="23"/>
          <w:szCs w:val="23"/>
          <w:lang w:val="ru-RU"/>
        </w:rPr>
      </w:pPr>
      <w:r w:rsidRPr="00805739">
        <w:rPr>
          <w:rFonts w:ascii="Verdana" w:hAnsi="Verdana" w:cstheme="minorBidi"/>
          <w:sz w:val="23"/>
          <w:szCs w:val="23"/>
          <w:lang w:val="ru-RU"/>
        </w:rPr>
        <w:t>На протяжении нескольких десятилетий эти проблемы решаются через у</w:t>
      </w:r>
      <w:r w:rsidR="00C53659" w:rsidRPr="00805739">
        <w:rPr>
          <w:rFonts w:ascii="Verdana" w:hAnsi="Verdana" w:cstheme="minorBidi"/>
          <w:sz w:val="23"/>
          <w:szCs w:val="23"/>
          <w:lang w:val="ru-RU"/>
        </w:rPr>
        <w:t>прощение процедур торговли.</w:t>
      </w:r>
      <w:r w:rsidR="00C53659" w:rsidRPr="00C53659">
        <w:rPr>
          <w:rFonts w:ascii="Verdana" w:hAnsi="Verdana" w:cstheme="minorBidi"/>
          <w:sz w:val="23"/>
          <w:szCs w:val="23"/>
          <w:lang w:val="ru-RU"/>
        </w:rPr>
        <w:t xml:space="preserve"> Это руководство </w:t>
      </w:r>
      <w:r w:rsidR="00E646C8">
        <w:rPr>
          <w:rFonts w:ascii="Verdana" w:hAnsi="Verdana" w:cstheme="minorBidi"/>
          <w:sz w:val="23"/>
          <w:szCs w:val="23"/>
          <w:lang w:val="ru-RU"/>
        </w:rPr>
        <w:t>имеет своей целью</w:t>
      </w:r>
      <w:r w:rsidR="00C53659" w:rsidRPr="00C53659">
        <w:rPr>
          <w:rFonts w:ascii="Verdana" w:hAnsi="Verdana" w:cstheme="minorBidi"/>
          <w:sz w:val="23"/>
          <w:szCs w:val="23"/>
          <w:lang w:val="ru-RU"/>
        </w:rPr>
        <w:t xml:space="preserve"> представить обзор доступных стратегий и инструментов для упрощения и </w:t>
      </w:r>
      <w:r w:rsidR="00E646C8">
        <w:rPr>
          <w:rFonts w:ascii="Verdana" w:hAnsi="Verdana" w:cstheme="minorBidi"/>
          <w:sz w:val="23"/>
          <w:szCs w:val="23"/>
          <w:lang w:val="ru-RU"/>
        </w:rPr>
        <w:t>оптимизации</w:t>
      </w:r>
      <w:r w:rsidR="00C53659" w:rsidRPr="00C53659">
        <w:rPr>
          <w:rFonts w:ascii="Verdana" w:hAnsi="Verdana" w:cstheme="minorBidi"/>
          <w:sz w:val="23"/>
          <w:szCs w:val="23"/>
          <w:lang w:val="ru-RU"/>
        </w:rPr>
        <w:t xml:space="preserve"> формальностей </w:t>
      </w:r>
      <w:r w:rsidR="00C53659" w:rsidRPr="00564F1D">
        <w:rPr>
          <w:rFonts w:ascii="Verdana" w:hAnsi="Verdana" w:cstheme="minorBidi"/>
          <w:sz w:val="23"/>
          <w:szCs w:val="23"/>
          <w:lang w:val="ru-RU"/>
        </w:rPr>
        <w:t>и документальных процедур.</w:t>
      </w:r>
      <w:r w:rsidR="00C53659" w:rsidRPr="00C53659">
        <w:rPr>
          <w:rFonts w:ascii="Verdana" w:hAnsi="Verdana" w:cstheme="minorBidi"/>
          <w:sz w:val="23"/>
          <w:szCs w:val="23"/>
          <w:lang w:val="ru-RU"/>
        </w:rPr>
        <w:t xml:space="preserve"> </w:t>
      </w:r>
      <w:r w:rsidR="00D82FF8">
        <w:rPr>
          <w:rFonts w:ascii="Verdana" w:hAnsi="Verdana" w:cstheme="minorBidi"/>
          <w:sz w:val="23"/>
          <w:szCs w:val="23"/>
          <w:lang w:val="ru-RU"/>
        </w:rPr>
        <w:t xml:space="preserve">Идея состоит в </w:t>
      </w:r>
      <w:r w:rsidR="00C53659" w:rsidRPr="00C53659">
        <w:rPr>
          <w:rFonts w:ascii="Verdana" w:hAnsi="Verdana" w:cstheme="minorBidi"/>
          <w:sz w:val="23"/>
          <w:szCs w:val="23"/>
          <w:lang w:val="ru-RU"/>
        </w:rPr>
        <w:t>идентифи</w:t>
      </w:r>
      <w:r w:rsidR="00E646C8">
        <w:rPr>
          <w:rFonts w:ascii="Verdana" w:hAnsi="Verdana" w:cstheme="minorBidi"/>
          <w:sz w:val="23"/>
          <w:szCs w:val="23"/>
          <w:lang w:val="ru-RU"/>
        </w:rPr>
        <w:t>кации</w:t>
      </w:r>
      <w:r w:rsidR="00C53659" w:rsidRPr="00C53659">
        <w:rPr>
          <w:rFonts w:ascii="Verdana" w:hAnsi="Verdana" w:cstheme="minorBidi"/>
          <w:sz w:val="23"/>
          <w:szCs w:val="23"/>
          <w:lang w:val="ru-RU"/>
        </w:rPr>
        <w:t xml:space="preserve"> избыточн</w:t>
      </w:r>
      <w:r w:rsidR="00E646C8">
        <w:rPr>
          <w:rFonts w:ascii="Verdana" w:hAnsi="Verdana" w:cstheme="minorBidi"/>
          <w:sz w:val="23"/>
          <w:szCs w:val="23"/>
          <w:lang w:val="ru-RU"/>
        </w:rPr>
        <w:t>ой</w:t>
      </w:r>
      <w:r w:rsidR="00C53659" w:rsidRPr="00C53659">
        <w:rPr>
          <w:rFonts w:ascii="Verdana" w:hAnsi="Verdana" w:cstheme="minorBidi"/>
          <w:sz w:val="23"/>
          <w:szCs w:val="23"/>
          <w:lang w:val="ru-RU"/>
        </w:rPr>
        <w:t xml:space="preserve"> и </w:t>
      </w:r>
      <w:r w:rsidR="00E646C8">
        <w:rPr>
          <w:rFonts w:ascii="Verdana" w:hAnsi="Verdana" w:cstheme="minorBidi"/>
          <w:sz w:val="23"/>
          <w:szCs w:val="23"/>
          <w:lang w:val="ru-RU"/>
        </w:rPr>
        <w:t>повторяющейся</w:t>
      </w:r>
      <w:r w:rsidR="00C53659" w:rsidRPr="00C53659">
        <w:rPr>
          <w:rFonts w:ascii="Verdana" w:hAnsi="Verdana" w:cstheme="minorBidi"/>
          <w:sz w:val="23"/>
          <w:szCs w:val="23"/>
          <w:lang w:val="ru-RU"/>
        </w:rPr>
        <w:t xml:space="preserve"> информаци</w:t>
      </w:r>
      <w:r w:rsidR="00E646C8">
        <w:rPr>
          <w:rFonts w:ascii="Verdana" w:hAnsi="Verdana" w:cstheme="minorBidi"/>
          <w:sz w:val="23"/>
          <w:szCs w:val="23"/>
          <w:lang w:val="ru-RU"/>
        </w:rPr>
        <w:t>и</w:t>
      </w:r>
      <w:r w:rsidR="00C53659" w:rsidRPr="00C53659">
        <w:rPr>
          <w:rFonts w:ascii="Verdana" w:hAnsi="Verdana" w:cstheme="minorBidi"/>
          <w:sz w:val="23"/>
          <w:szCs w:val="23"/>
          <w:lang w:val="ru-RU"/>
        </w:rPr>
        <w:t xml:space="preserve"> посредством анализа </w:t>
      </w:r>
      <w:r w:rsidR="00D14BCB">
        <w:rPr>
          <w:rFonts w:ascii="Verdana" w:hAnsi="Verdana" w:cstheme="minorBidi"/>
          <w:sz w:val="23"/>
          <w:szCs w:val="23"/>
          <w:lang w:val="ru-RU"/>
        </w:rPr>
        <w:t xml:space="preserve">деловых практик </w:t>
      </w:r>
      <w:r w:rsidR="00C53659" w:rsidRPr="00C53659">
        <w:rPr>
          <w:rFonts w:ascii="Verdana" w:hAnsi="Verdana" w:cstheme="minorBidi"/>
          <w:sz w:val="23"/>
          <w:szCs w:val="23"/>
          <w:lang w:val="ru-RU"/>
        </w:rPr>
        <w:t>и впоследствии примен</w:t>
      </w:r>
      <w:r w:rsidR="00990167">
        <w:rPr>
          <w:rFonts w:ascii="Verdana" w:hAnsi="Verdana" w:cstheme="minorBidi"/>
          <w:sz w:val="23"/>
          <w:szCs w:val="23"/>
          <w:lang w:val="ru-RU"/>
        </w:rPr>
        <w:t>ении</w:t>
      </w:r>
      <w:r w:rsidR="00C53659" w:rsidRPr="00C53659">
        <w:rPr>
          <w:rFonts w:ascii="Verdana" w:hAnsi="Verdana" w:cstheme="minorBidi"/>
          <w:sz w:val="23"/>
          <w:szCs w:val="23"/>
          <w:lang w:val="ru-RU"/>
        </w:rPr>
        <w:t xml:space="preserve"> инструмент</w:t>
      </w:r>
      <w:r w:rsidR="00990167">
        <w:rPr>
          <w:rFonts w:ascii="Verdana" w:hAnsi="Verdana" w:cstheme="minorBidi"/>
          <w:sz w:val="23"/>
          <w:szCs w:val="23"/>
          <w:lang w:val="ru-RU"/>
        </w:rPr>
        <w:t>ов</w:t>
      </w:r>
      <w:r w:rsidR="00C53659" w:rsidRPr="00C53659">
        <w:rPr>
          <w:rFonts w:ascii="Verdana" w:hAnsi="Verdana" w:cstheme="minorBidi"/>
          <w:sz w:val="23"/>
          <w:szCs w:val="23"/>
          <w:lang w:val="ru-RU"/>
        </w:rPr>
        <w:t xml:space="preserve"> и метод</w:t>
      </w:r>
      <w:r w:rsidR="00990167">
        <w:rPr>
          <w:rFonts w:ascii="Verdana" w:hAnsi="Verdana" w:cstheme="minorBidi"/>
          <w:sz w:val="23"/>
          <w:szCs w:val="23"/>
          <w:lang w:val="ru-RU"/>
        </w:rPr>
        <w:t>ов по</w:t>
      </w:r>
      <w:r w:rsidR="00C53659" w:rsidRPr="00C53659">
        <w:rPr>
          <w:rFonts w:ascii="Verdana" w:hAnsi="Verdana" w:cstheme="minorBidi"/>
          <w:sz w:val="23"/>
          <w:szCs w:val="23"/>
          <w:lang w:val="ru-RU"/>
        </w:rPr>
        <w:t xml:space="preserve"> унификации и стандартизации данных для упрощения и, в конечном </w:t>
      </w:r>
      <w:r w:rsidR="00990167">
        <w:rPr>
          <w:rFonts w:ascii="Verdana" w:hAnsi="Verdana" w:cstheme="minorBidi"/>
          <w:sz w:val="23"/>
          <w:szCs w:val="23"/>
          <w:lang w:val="ru-RU"/>
        </w:rPr>
        <w:t>итоге</w:t>
      </w:r>
      <w:r w:rsidR="00C53659" w:rsidRPr="00C53659">
        <w:rPr>
          <w:rFonts w:ascii="Verdana" w:hAnsi="Verdana" w:cstheme="minorBidi"/>
          <w:sz w:val="23"/>
          <w:szCs w:val="23"/>
          <w:lang w:val="ru-RU"/>
        </w:rPr>
        <w:t>, устранения этих формальностей.</w:t>
      </w:r>
    </w:p>
    <w:p w14:paraId="794B9B3B" w14:textId="77777777" w:rsidR="00990167" w:rsidRPr="00990167" w:rsidRDefault="00990167" w:rsidP="00990167">
      <w:pPr>
        <w:spacing w:line="276" w:lineRule="auto"/>
        <w:rPr>
          <w:rFonts w:ascii="Verdana" w:hAnsi="Verdana" w:cstheme="minorBidi"/>
          <w:sz w:val="23"/>
          <w:szCs w:val="23"/>
          <w:lang w:val="ru-RU"/>
        </w:rPr>
      </w:pPr>
    </w:p>
    <w:p w14:paraId="4AF30CD3" w14:textId="6F4B385C" w:rsidR="00990167" w:rsidRPr="004E449D" w:rsidRDefault="00990167" w:rsidP="00BA0E8C">
      <w:pPr>
        <w:spacing w:line="276" w:lineRule="auto"/>
        <w:jc w:val="both"/>
        <w:rPr>
          <w:rFonts w:ascii="Verdana" w:hAnsi="Verdana" w:cstheme="minorBidi"/>
          <w:sz w:val="23"/>
          <w:szCs w:val="23"/>
          <w:highlight w:val="yellow"/>
          <w:lang w:val="ru-RU"/>
        </w:rPr>
      </w:pPr>
      <w:r>
        <w:rPr>
          <w:rFonts w:ascii="Verdana" w:hAnsi="Verdana" w:cstheme="minorBidi"/>
          <w:sz w:val="23"/>
          <w:szCs w:val="23"/>
          <w:lang w:val="ru-RU"/>
        </w:rPr>
        <w:t>Э</w:t>
      </w:r>
      <w:r w:rsidRPr="00990167">
        <w:rPr>
          <w:rFonts w:ascii="Verdana" w:hAnsi="Verdana" w:cstheme="minorBidi"/>
          <w:sz w:val="23"/>
          <w:szCs w:val="23"/>
          <w:lang w:val="ru-RU"/>
        </w:rPr>
        <w:t>то учебно</w:t>
      </w:r>
      <w:r>
        <w:rPr>
          <w:rFonts w:ascii="Verdana" w:hAnsi="Verdana" w:cstheme="minorBidi"/>
          <w:sz w:val="23"/>
          <w:szCs w:val="23"/>
          <w:lang w:val="ru-RU"/>
        </w:rPr>
        <w:t>е</w:t>
      </w:r>
      <w:r w:rsidRPr="00990167">
        <w:rPr>
          <w:rFonts w:ascii="Verdana" w:hAnsi="Verdana" w:cstheme="minorBidi"/>
          <w:sz w:val="23"/>
          <w:szCs w:val="23"/>
          <w:lang w:val="ru-RU"/>
        </w:rPr>
        <w:t xml:space="preserve"> пособи</w:t>
      </w:r>
      <w:r>
        <w:rPr>
          <w:rFonts w:ascii="Verdana" w:hAnsi="Verdana" w:cstheme="minorBidi"/>
          <w:sz w:val="23"/>
          <w:szCs w:val="23"/>
          <w:lang w:val="ru-RU"/>
        </w:rPr>
        <w:t>е</w:t>
      </w:r>
      <w:r w:rsidRPr="00990167">
        <w:rPr>
          <w:rFonts w:ascii="Verdana" w:hAnsi="Verdana" w:cstheme="minorBidi"/>
          <w:sz w:val="23"/>
          <w:szCs w:val="23"/>
          <w:lang w:val="ru-RU"/>
        </w:rPr>
        <w:t>, подготовленно</w:t>
      </w:r>
      <w:r>
        <w:rPr>
          <w:rFonts w:ascii="Verdana" w:hAnsi="Verdana" w:cstheme="minorBidi"/>
          <w:sz w:val="23"/>
          <w:szCs w:val="23"/>
          <w:lang w:val="ru-RU"/>
        </w:rPr>
        <w:t>е</w:t>
      </w:r>
      <w:r w:rsidRPr="00990167">
        <w:rPr>
          <w:rFonts w:ascii="Verdana" w:hAnsi="Verdana" w:cstheme="minorBidi"/>
          <w:sz w:val="23"/>
          <w:szCs w:val="23"/>
          <w:lang w:val="ru-RU"/>
        </w:rPr>
        <w:t xml:space="preserve"> </w:t>
      </w:r>
      <w:r w:rsidR="00BA0E8C" w:rsidRPr="00D14BCB">
        <w:rPr>
          <w:rFonts w:ascii="Verdana" w:hAnsi="Verdana" w:cstheme="minorBidi"/>
          <w:sz w:val="23"/>
          <w:szCs w:val="23"/>
          <w:lang w:val="ru-RU"/>
        </w:rPr>
        <w:t>Отделом по Упрощению Процедур Торговли</w:t>
      </w:r>
      <w:r w:rsidRPr="00D14BCB">
        <w:rPr>
          <w:rFonts w:ascii="Verdana" w:hAnsi="Verdana" w:cstheme="minorBidi"/>
          <w:sz w:val="23"/>
          <w:szCs w:val="23"/>
          <w:lang w:val="ru-RU"/>
        </w:rPr>
        <w:t xml:space="preserve"> </w:t>
      </w:r>
      <w:r w:rsidR="00BA0E8C" w:rsidRPr="00D14BCB">
        <w:rPr>
          <w:rFonts w:ascii="Verdana" w:hAnsi="Verdana" w:cstheme="minorBidi"/>
          <w:sz w:val="23"/>
          <w:szCs w:val="23"/>
          <w:lang w:val="ru-RU"/>
        </w:rPr>
        <w:t xml:space="preserve">Европейской Экономической Комиссии </w:t>
      </w:r>
      <w:r w:rsidRPr="00D14BCB">
        <w:rPr>
          <w:rFonts w:ascii="Verdana" w:hAnsi="Verdana" w:cstheme="minorBidi"/>
          <w:sz w:val="23"/>
          <w:szCs w:val="23"/>
          <w:lang w:val="ru-RU"/>
        </w:rPr>
        <w:t>Ор</w:t>
      </w:r>
      <w:r w:rsidR="00BA0E8C" w:rsidRPr="00D14BCB">
        <w:rPr>
          <w:rFonts w:ascii="Verdana" w:hAnsi="Verdana" w:cstheme="minorBidi"/>
          <w:sz w:val="23"/>
          <w:szCs w:val="23"/>
          <w:lang w:val="ru-RU"/>
        </w:rPr>
        <w:t>ганизации Объединенных Наций</w:t>
      </w:r>
      <w:r w:rsidRPr="00990167">
        <w:rPr>
          <w:rFonts w:ascii="Verdana" w:hAnsi="Verdana" w:cstheme="minorBidi"/>
          <w:sz w:val="23"/>
          <w:szCs w:val="23"/>
          <w:lang w:val="ru-RU"/>
        </w:rPr>
        <w:t>, уч</w:t>
      </w:r>
      <w:r>
        <w:rPr>
          <w:rFonts w:ascii="Verdana" w:hAnsi="Verdana" w:cstheme="minorBidi"/>
          <w:sz w:val="23"/>
          <w:szCs w:val="23"/>
          <w:lang w:val="ru-RU"/>
        </w:rPr>
        <w:t>и</w:t>
      </w:r>
      <w:r w:rsidRPr="00990167">
        <w:rPr>
          <w:rFonts w:ascii="Verdana" w:hAnsi="Verdana" w:cstheme="minorBidi"/>
          <w:sz w:val="23"/>
          <w:szCs w:val="23"/>
          <w:lang w:val="ru-RU"/>
        </w:rPr>
        <w:t>т</w:t>
      </w:r>
      <w:r>
        <w:rPr>
          <w:rFonts w:ascii="Verdana" w:hAnsi="Verdana" w:cstheme="minorBidi"/>
          <w:sz w:val="23"/>
          <w:szCs w:val="23"/>
          <w:lang w:val="ru-RU"/>
        </w:rPr>
        <w:t>ывает</w:t>
      </w:r>
      <w:r w:rsidRPr="00990167">
        <w:rPr>
          <w:rFonts w:ascii="Verdana" w:hAnsi="Verdana" w:cstheme="minorBidi"/>
          <w:sz w:val="23"/>
          <w:szCs w:val="23"/>
          <w:lang w:val="ru-RU"/>
        </w:rPr>
        <w:t xml:space="preserve"> Соглашение Всемирной </w:t>
      </w:r>
      <w:r>
        <w:rPr>
          <w:rFonts w:ascii="Verdana" w:hAnsi="Verdana" w:cstheme="minorBidi"/>
          <w:sz w:val="23"/>
          <w:szCs w:val="23"/>
          <w:lang w:val="ru-RU"/>
        </w:rPr>
        <w:t>Торговой О</w:t>
      </w:r>
      <w:r w:rsidRPr="00990167">
        <w:rPr>
          <w:rFonts w:ascii="Verdana" w:hAnsi="Verdana" w:cstheme="minorBidi"/>
          <w:sz w:val="23"/>
          <w:szCs w:val="23"/>
          <w:lang w:val="ru-RU"/>
        </w:rPr>
        <w:t xml:space="preserve">рганизации по </w:t>
      </w:r>
      <w:r w:rsidR="00BA0E8C">
        <w:rPr>
          <w:rFonts w:ascii="Verdana" w:hAnsi="Verdana" w:cstheme="minorBidi"/>
          <w:sz w:val="23"/>
          <w:szCs w:val="23"/>
          <w:lang w:val="ru-RU"/>
        </w:rPr>
        <w:t>У</w:t>
      </w:r>
      <w:r w:rsidRPr="00990167">
        <w:rPr>
          <w:rFonts w:ascii="Verdana" w:hAnsi="Verdana" w:cstheme="minorBidi"/>
          <w:sz w:val="23"/>
          <w:szCs w:val="23"/>
          <w:lang w:val="ru-RU"/>
        </w:rPr>
        <w:t xml:space="preserve">прощению </w:t>
      </w:r>
      <w:r w:rsidR="00BA0E8C">
        <w:rPr>
          <w:rFonts w:ascii="Verdana" w:hAnsi="Verdana" w:cstheme="minorBidi"/>
          <w:sz w:val="23"/>
          <w:szCs w:val="23"/>
          <w:lang w:val="ru-RU"/>
        </w:rPr>
        <w:t>Процедур Т</w:t>
      </w:r>
      <w:r w:rsidRPr="00990167">
        <w:rPr>
          <w:rFonts w:ascii="Verdana" w:hAnsi="Verdana" w:cstheme="minorBidi"/>
          <w:sz w:val="23"/>
          <w:szCs w:val="23"/>
          <w:lang w:val="ru-RU"/>
        </w:rPr>
        <w:t xml:space="preserve">орговли и </w:t>
      </w:r>
      <w:r w:rsidRPr="00D14BCB">
        <w:rPr>
          <w:rFonts w:ascii="Verdana" w:hAnsi="Verdana" w:cstheme="minorBidi"/>
          <w:sz w:val="23"/>
          <w:szCs w:val="23"/>
          <w:lang w:val="ru-RU"/>
        </w:rPr>
        <w:t xml:space="preserve">различные </w:t>
      </w:r>
      <w:r w:rsidR="00D14BCB" w:rsidRPr="00D14BCB">
        <w:rPr>
          <w:rFonts w:ascii="Verdana" w:hAnsi="Verdana" w:cstheme="minorBidi"/>
          <w:sz w:val="23"/>
          <w:szCs w:val="23"/>
          <w:lang w:val="ru-RU"/>
        </w:rPr>
        <w:t>деловые практики</w:t>
      </w:r>
      <w:r w:rsidRPr="00D14BCB">
        <w:rPr>
          <w:rFonts w:ascii="Verdana" w:hAnsi="Verdana" w:cstheme="minorBidi"/>
          <w:sz w:val="23"/>
          <w:szCs w:val="23"/>
          <w:lang w:val="ru-RU"/>
        </w:rPr>
        <w:t xml:space="preserve">, проведенные в сотрудничестве с СЕФАКТ ООН и Экономической и </w:t>
      </w:r>
      <w:r w:rsidR="00BA0E8C" w:rsidRPr="00D14BCB">
        <w:rPr>
          <w:rFonts w:ascii="Verdana" w:hAnsi="Verdana" w:cstheme="minorBidi"/>
          <w:sz w:val="23"/>
          <w:szCs w:val="23"/>
          <w:lang w:val="ru-RU"/>
        </w:rPr>
        <w:t>Социальной К</w:t>
      </w:r>
      <w:r w:rsidRPr="00D14BCB">
        <w:rPr>
          <w:rFonts w:ascii="Verdana" w:hAnsi="Verdana" w:cstheme="minorBidi"/>
          <w:sz w:val="23"/>
          <w:szCs w:val="23"/>
          <w:lang w:val="ru-RU"/>
        </w:rPr>
        <w:t xml:space="preserve">омиссией </w:t>
      </w:r>
      <w:r w:rsidR="00D14BCB" w:rsidRPr="00D14BCB">
        <w:rPr>
          <w:rFonts w:ascii="Verdana" w:hAnsi="Verdana" w:cstheme="minorBidi"/>
          <w:sz w:val="23"/>
          <w:szCs w:val="23"/>
          <w:lang w:val="ru-RU"/>
        </w:rPr>
        <w:t xml:space="preserve">для Азии и Тихого океана </w:t>
      </w:r>
      <w:r w:rsidRPr="00D14BCB">
        <w:rPr>
          <w:rFonts w:ascii="Verdana" w:hAnsi="Verdana" w:cstheme="minorBidi"/>
          <w:sz w:val="23"/>
          <w:szCs w:val="23"/>
          <w:lang w:val="ru-RU"/>
        </w:rPr>
        <w:t>Организации Объединенных Наций.</w:t>
      </w:r>
    </w:p>
    <w:p w14:paraId="7E853800" w14:textId="77777777" w:rsidR="00990167" w:rsidRPr="00990167" w:rsidRDefault="00990167" w:rsidP="00990167">
      <w:pPr>
        <w:spacing w:line="276" w:lineRule="auto"/>
        <w:jc w:val="both"/>
        <w:rPr>
          <w:rFonts w:ascii="Verdana" w:hAnsi="Verdana" w:cstheme="minorBidi"/>
          <w:sz w:val="23"/>
          <w:szCs w:val="23"/>
          <w:lang w:val="ru-RU"/>
        </w:rPr>
      </w:pPr>
    </w:p>
    <w:p w14:paraId="1F105EB6" w14:textId="1E2D80A2" w:rsidR="00021E2A" w:rsidRDefault="008601D9" w:rsidP="00136D50">
      <w:pPr>
        <w:spacing w:line="276" w:lineRule="auto"/>
        <w:jc w:val="both"/>
        <w:rPr>
          <w:rFonts w:ascii="Verdana" w:hAnsi="Verdana" w:cstheme="minorBidi"/>
          <w:sz w:val="23"/>
          <w:szCs w:val="23"/>
          <w:lang w:val="ru-RU"/>
        </w:rPr>
      </w:pPr>
      <w:r w:rsidRPr="008601D9">
        <w:rPr>
          <w:rFonts w:ascii="Verdana" w:hAnsi="Verdana" w:cstheme="minorBidi"/>
          <w:sz w:val="23"/>
          <w:szCs w:val="23"/>
          <w:lang w:val="ru-RU"/>
        </w:rPr>
        <w:t xml:space="preserve">Руководство состоит из </w:t>
      </w:r>
      <w:r w:rsidR="00136D50">
        <w:rPr>
          <w:rFonts w:ascii="Verdana" w:hAnsi="Verdana" w:cstheme="minorBidi"/>
          <w:sz w:val="23"/>
          <w:szCs w:val="23"/>
          <w:lang w:val="ru-RU"/>
        </w:rPr>
        <w:t>шести</w:t>
      </w:r>
      <w:r w:rsidRPr="008601D9">
        <w:rPr>
          <w:rFonts w:ascii="Verdana" w:hAnsi="Verdana" w:cstheme="minorBidi"/>
          <w:sz w:val="23"/>
          <w:szCs w:val="23"/>
          <w:lang w:val="ru-RU"/>
        </w:rPr>
        <w:t xml:space="preserve"> сессий, </w:t>
      </w:r>
      <w:r w:rsidR="0023119C">
        <w:rPr>
          <w:rFonts w:ascii="Arial" w:hAnsi="Arial" w:cs="Arial"/>
          <w:lang w:val="ru-RU"/>
        </w:rPr>
        <w:t>нацелен</w:t>
      </w:r>
      <w:r w:rsidRPr="008601D9">
        <w:rPr>
          <w:rFonts w:ascii="Verdana" w:hAnsi="Verdana" w:cstheme="minorBidi"/>
          <w:sz w:val="23"/>
          <w:szCs w:val="23"/>
          <w:lang w:val="ru-RU"/>
        </w:rPr>
        <w:t>ных</w:t>
      </w:r>
      <w:r w:rsidR="0023119C" w:rsidRPr="0023119C">
        <w:rPr>
          <w:rFonts w:ascii="Verdana" w:hAnsi="Verdana" w:cstheme="minorBidi"/>
          <w:sz w:val="23"/>
          <w:szCs w:val="23"/>
          <w:lang w:val="ru-RU"/>
        </w:rPr>
        <w:t xml:space="preserve"> </w:t>
      </w:r>
      <w:r w:rsidR="0023119C" w:rsidRPr="00FC4AED">
        <w:rPr>
          <w:rFonts w:ascii="Arial" w:hAnsi="Arial" w:cs="Arial"/>
          <w:lang w:val="ru-RU"/>
        </w:rPr>
        <w:t>на</w:t>
      </w:r>
      <w:r w:rsidR="0023119C" w:rsidRPr="0023119C">
        <w:rPr>
          <w:rFonts w:ascii="Arial" w:hAnsi="Arial" w:cs="Arial"/>
          <w:lang w:val="ru-RU"/>
        </w:rPr>
        <w:t xml:space="preserve"> </w:t>
      </w:r>
      <w:r w:rsidR="0023119C" w:rsidRPr="00FC4AED">
        <w:rPr>
          <w:rFonts w:ascii="Arial" w:hAnsi="Arial" w:cs="Arial"/>
          <w:lang w:val="ru-RU"/>
        </w:rPr>
        <w:t>лиц</w:t>
      </w:r>
      <w:r w:rsidRPr="008601D9">
        <w:rPr>
          <w:rFonts w:ascii="Verdana" w:hAnsi="Verdana" w:cstheme="minorBidi"/>
          <w:sz w:val="23"/>
          <w:szCs w:val="23"/>
          <w:lang w:val="ru-RU"/>
        </w:rPr>
        <w:t>,</w:t>
      </w:r>
      <w:r w:rsidR="0023119C" w:rsidRPr="0023119C">
        <w:rPr>
          <w:rFonts w:ascii="Verdana" w:hAnsi="Verdana" w:cstheme="minorBidi"/>
          <w:sz w:val="23"/>
          <w:szCs w:val="23"/>
          <w:lang w:val="ru-RU"/>
        </w:rPr>
        <w:t xml:space="preserve"> </w:t>
      </w:r>
      <w:r w:rsidR="0023119C" w:rsidRPr="00FC4AED">
        <w:rPr>
          <w:rFonts w:ascii="Arial" w:hAnsi="Arial" w:cs="Arial"/>
          <w:lang w:val="ru-RU"/>
        </w:rPr>
        <w:t xml:space="preserve">отвечающих за </w:t>
      </w:r>
      <w:r w:rsidR="0023119C" w:rsidRPr="00AE622B">
        <w:rPr>
          <w:rFonts w:ascii="Verdana" w:hAnsi="Verdana" w:cstheme="minorBidi"/>
          <w:sz w:val="23"/>
          <w:szCs w:val="23"/>
          <w:lang w:val="ru-RU"/>
        </w:rPr>
        <w:t>формирование политики</w:t>
      </w:r>
      <w:r w:rsidR="002A5B0B">
        <w:rPr>
          <w:rFonts w:ascii="Verdana" w:hAnsi="Verdana" w:cstheme="minorBidi"/>
          <w:sz w:val="23"/>
          <w:szCs w:val="23"/>
          <w:lang w:val="ru-RU"/>
        </w:rPr>
        <w:t xml:space="preserve"> и приняти</w:t>
      </w:r>
      <w:r w:rsidR="004A5E6D">
        <w:rPr>
          <w:rFonts w:ascii="Verdana" w:hAnsi="Verdana" w:cstheme="minorBidi"/>
          <w:sz w:val="23"/>
          <w:szCs w:val="23"/>
          <w:lang w:val="ru-RU"/>
        </w:rPr>
        <w:t>е</w:t>
      </w:r>
      <w:r w:rsidRPr="008601D9">
        <w:rPr>
          <w:rFonts w:ascii="Verdana" w:hAnsi="Verdana" w:cstheme="minorBidi"/>
          <w:sz w:val="23"/>
          <w:szCs w:val="23"/>
          <w:lang w:val="ru-RU"/>
        </w:rPr>
        <w:t xml:space="preserve"> решений, </w:t>
      </w:r>
      <w:r w:rsidR="006A2FB3" w:rsidRPr="008601D9">
        <w:rPr>
          <w:rFonts w:ascii="Verdana" w:hAnsi="Verdana" w:cstheme="minorBidi"/>
          <w:sz w:val="23"/>
          <w:szCs w:val="23"/>
          <w:lang w:val="ru-RU"/>
        </w:rPr>
        <w:t>руководител</w:t>
      </w:r>
      <w:r w:rsidR="006A2FB3" w:rsidRPr="00AE622B">
        <w:rPr>
          <w:rFonts w:ascii="Verdana" w:hAnsi="Verdana" w:cstheme="minorBidi"/>
          <w:sz w:val="23"/>
          <w:szCs w:val="23"/>
          <w:lang w:val="ru-RU"/>
        </w:rPr>
        <w:t>е</w:t>
      </w:r>
      <w:r w:rsidR="006A2FB3">
        <w:rPr>
          <w:rFonts w:ascii="Verdana" w:hAnsi="Verdana" w:cstheme="minorBidi"/>
          <w:sz w:val="23"/>
          <w:szCs w:val="23"/>
          <w:lang w:val="ru-RU"/>
        </w:rPr>
        <w:t>й</w:t>
      </w:r>
      <w:r w:rsidRPr="008601D9">
        <w:rPr>
          <w:rFonts w:ascii="Verdana" w:hAnsi="Verdana" w:cstheme="minorBidi"/>
          <w:sz w:val="23"/>
          <w:szCs w:val="23"/>
          <w:lang w:val="ru-RU"/>
        </w:rPr>
        <w:t xml:space="preserve"> проектов и правительственны</w:t>
      </w:r>
      <w:r w:rsidR="0023119C">
        <w:rPr>
          <w:rFonts w:ascii="Verdana" w:hAnsi="Verdana" w:cstheme="minorBidi"/>
          <w:sz w:val="23"/>
          <w:szCs w:val="23"/>
          <w:lang w:val="ru-RU"/>
        </w:rPr>
        <w:t>х</w:t>
      </w:r>
      <w:r w:rsidRPr="008601D9">
        <w:rPr>
          <w:rFonts w:ascii="Verdana" w:hAnsi="Verdana" w:cstheme="minorBidi"/>
          <w:sz w:val="23"/>
          <w:szCs w:val="23"/>
          <w:lang w:val="ru-RU"/>
        </w:rPr>
        <w:t xml:space="preserve"> эксперт</w:t>
      </w:r>
      <w:r w:rsidR="0023119C">
        <w:rPr>
          <w:rFonts w:ascii="Verdana" w:hAnsi="Verdana" w:cstheme="minorBidi"/>
          <w:sz w:val="23"/>
          <w:szCs w:val="23"/>
          <w:lang w:val="ru-RU"/>
        </w:rPr>
        <w:t>ов</w:t>
      </w:r>
      <w:r w:rsidRPr="008601D9">
        <w:rPr>
          <w:rFonts w:ascii="Verdana" w:hAnsi="Verdana" w:cstheme="minorBidi"/>
          <w:sz w:val="23"/>
          <w:szCs w:val="23"/>
          <w:lang w:val="ru-RU"/>
        </w:rPr>
        <w:t>, участвующи</w:t>
      </w:r>
      <w:r w:rsidR="0023119C">
        <w:rPr>
          <w:rFonts w:ascii="Verdana" w:hAnsi="Verdana" w:cstheme="minorBidi"/>
          <w:sz w:val="23"/>
          <w:szCs w:val="23"/>
          <w:lang w:val="ru-RU"/>
        </w:rPr>
        <w:t>х</w:t>
      </w:r>
      <w:r w:rsidRPr="008601D9">
        <w:rPr>
          <w:rFonts w:ascii="Verdana" w:hAnsi="Verdana" w:cstheme="minorBidi"/>
          <w:sz w:val="23"/>
          <w:szCs w:val="23"/>
          <w:lang w:val="ru-RU"/>
        </w:rPr>
        <w:t xml:space="preserve"> в реализации политики, и представител</w:t>
      </w:r>
      <w:r w:rsidR="0023119C">
        <w:rPr>
          <w:rFonts w:ascii="Verdana" w:hAnsi="Verdana" w:cstheme="minorBidi"/>
          <w:sz w:val="23"/>
          <w:szCs w:val="23"/>
          <w:lang w:val="ru-RU"/>
        </w:rPr>
        <w:t>ей</w:t>
      </w:r>
      <w:r w:rsidRPr="008601D9">
        <w:rPr>
          <w:rFonts w:ascii="Verdana" w:hAnsi="Verdana" w:cstheme="minorBidi"/>
          <w:sz w:val="23"/>
          <w:szCs w:val="23"/>
          <w:lang w:val="ru-RU"/>
        </w:rPr>
        <w:t xml:space="preserve"> частного сектора для более глубокого понимания упрощения процедур торговли и, в частности, упрощения и рационализации </w:t>
      </w:r>
      <w:r w:rsidRPr="00564F1D">
        <w:rPr>
          <w:rFonts w:ascii="Verdana" w:hAnsi="Verdana" w:cstheme="minorBidi"/>
          <w:sz w:val="23"/>
          <w:szCs w:val="23"/>
          <w:lang w:val="ru-RU"/>
        </w:rPr>
        <w:t>документальных процедур.</w:t>
      </w:r>
    </w:p>
    <w:p w14:paraId="228C7E75" w14:textId="77777777" w:rsidR="00022017" w:rsidRPr="00022017" w:rsidRDefault="00022017" w:rsidP="00022017">
      <w:pPr>
        <w:spacing w:line="276" w:lineRule="auto"/>
        <w:rPr>
          <w:rFonts w:ascii="Verdana" w:hAnsi="Verdana" w:cstheme="minorBidi"/>
          <w:sz w:val="23"/>
          <w:szCs w:val="23"/>
          <w:lang w:val="ru-RU"/>
        </w:rPr>
      </w:pPr>
    </w:p>
    <w:p w14:paraId="50BA2217" w14:textId="5AA3EBB8" w:rsidR="00022017" w:rsidRDefault="00C846F1" w:rsidP="00022017">
      <w:pPr>
        <w:spacing w:line="276" w:lineRule="auto"/>
        <w:jc w:val="both"/>
        <w:rPr>
          <w:rFonts w:ascii="Verdana" w:hAnsi="Verdana" w:cstheme="minorBidi"/>
          <w:sz w:val="23"/>
          <w:szCs w:val="23"/>
          <w:lang w:val="ru-RU"/>
        </w:rPr>
      </w:pPr>
      <w:r w:rsidRPr="009A6688">
        <w:rPr>
          <w:rFonts w:ascii="Verdana" w:hAnsi="Verdana" w:cstheme="minorBidi"/>
          <w:sz w:val="23"/>
          <w:szCs w:val="23"/>
          <w:lang w:val="ru-RU"/>
        </w:rPr>
        <w:t>Мы надеемся, что</w:t>
      </w:r>
      <w:r w:rsidR="00022017" w:rsidRPr="009A6688">
        <w:rPr>
          <w:rFonts w:ascii="Verdana" w:hAnsi="Verdana" w:cstheme="minorBidi"/>
          <w:sz w:val="23"/>
          <w:szCs w:val="23"/>
          <w:lang w:val="ru-RU"/>
        </w:rPr>
        <w:t xml:space="preserve"> это учебно</w:t>
      </w:r>
      <w:r w:rsidR="004A5E6D" w:rsidRPr="009A6688">
        <w:rPr>
          <w:rFonts w:ascii="Verdana" w:hAnsi="Verdana" w:cstheme="minorBidi"/>
          <w:sz w:val="23"/>
          <w:szCs w:val="23"/>
          <w:lang w:val="ru-RU"/>
        </w:rPr>
        <w:t>е</w:t>
      </w:r>
      <w:r w:rsidR="00022017" w:rsidRPr="009A6688">
        <w:rPr>
          <w:rFonts w:ascii="Verdana" w:hAnsi="Verdana" w:cstheme="minorBidi"/>
          <w:sz w:val="23"/>
          <w:szCs w:val="23"/>
          <w:lang w:val="ru-RU"/>
        </w:rPr>
        <w:t xml:space="preserve"> пособи</w:t>
      </w:r>
      <w:r w:rsidR="004A5E6D" w:rsidRPr="009A6688">
        <w:rPr>
          <w:rFonts w:ascii="Verdana" w:hAnsi="Verdana" w:cstheme="minorBidi"/>
          <w:sz w:val="23"/>
          <w:szCs w:val="23"/>
          <w:lang w:val="ru-RU"/>
        </w:rPr>
        <w:t xml:space="preserve">е </w:t>
      </w:r>
      <w:r w:rsidR="00022017" w:rsidRPr="009A6688">
        <w:rPr>
          <w:rFonts w:ascii="Verdana" w:hAnsi="Verdana" w:cstheme="minorBidi"/>
          <w:sz w:val="23"/>
          <w:szCs w:val="23"/>
          <w:lang w:val="ru-RU"/>
        </w:rPr>
        <w:t>активизир</w:t>
      </w:r>
      <w:r w:rsidR="004A5E6D" w:rsidRPr="009A6688">
        <w:rPr>
          <w:rFonts w:ascii="Verdana" w:hAnsi="Verdana" w:cstheme="minorBidi"/>
          <w:sz w:val="23"/>
          <w:szCs w:val="23"/>
          <w:lang w:val="ru-RU"/>
        </w:rPr>
        <w:t xml:space="preserve">ует </w:t>
      </w:r>
      <w:r w:rsidR="00022017" w:rsidRPr="009A6688">
        <w:rPr>
          <w:rFonts w:ascii="Verdana" w:hAnsi="Verdana" w:cstheme="minorBidi"/>
          <w:sz w:val="23"/>
          <w:szCs w:val="23"/>
          <w:lang w:val="ru-RU"/>
        </w:rPr>
        <w:t xml:space="preserve">усилия по </w:t>
      </w:r>
      <w:r w:rsidR="00136D50" w:rsidRPr="009A6688">
        <w:rPr>
          <w:rFonts w:ascii="Verdana" w:hAnsi="Verdana" w:cstheme="minorBidi"/>
          <w:sz w:val="23"/>
          <w:szCs w:val="23"/>
          <w:lang w:val="ru-RU"/>
        </w:rPr>
        <w:t>реализации</w:t>
      </w:r>
      <w:r w:rsidR="00022017" w:rsidRPr="009A6688">
        <w:rPr>
          <w:rFonts w:ascii="Verdana" w:hAnsi="Verdana" w:cstheme="minorBidi"/>
          <w:sz w:val="23"/>
          <w:szCs w:val="23"/>
          <w:lang w:val="ru-RU"/>
        </w:rPr>
        <w:t xml:space="preserve"> Соглашения </w:t>
      </w:r>
      <w:r w:rsidR="004A5E6D" w:rsidRPr="009A6688">
        <w:rPr>
          <w:rFonts w:ascii="Verdana" w:hAnsi="Verdana" w:cstheme="minorBidi"/>
          <w:sz w:val="23"/>
          <w:szCs w:val="23"/>
          <w:lang w:val="ru-RU"/>
        </w:rPr>
        <w:t>по</w:t>
      </w:r>
      <w:r w:rsidR="00022017" w:rsidRPr="009A6688">
        <w:rPr>
          <w:rFonts w:ascii="Verdana" w:hAnsi="Verdana" w:cstheme="minorBidi"/>
          <w:sz w:val="23"/>
          <w:szCs w:val="23"/>
          <w:lang w:val="ru-RU"/>
        </w:rPr>
        <w:t xml:space="preserve"> упрощени</w:t>
      </w:r>
      <w:r w:rsidR="004A5E6D" w:rsidRPr="009A6688">
        <w:rPr>
          <w:rFonts w:ascii="Verdana" w:hAnsi="Verdana" w:cstheme="minorBidi"/>
          <w:sz w:val="23"/>
          <w:szCs w:val="23"/>
          <w:lang w:val="ru-RU"/>
        </w:rPr>
        <w:t>ю</w:t>
      </w:r>
      <w:r w:rsidR="00022017" w:rsidRPr="009A6688">
        <w:rPr>
          <w:rFonts w:ascii="Verdana" w:hAnsi="Verdana" w:cstheme="minorBidi"/>
          <w:sz w:val="23"/>
          <w:szCs w:val="23"/>
          <w:lang w:val="ru-RU"/>
        </w:rPr>
        <w:t xml:space="preserve"> процедур торговли и </w:t>
      </w:r>
      <w:r w:rsidR="00564F1D" w:rsidRPr="009A6688">
        <w:rPr>
          <w:rFonts w:ascii="Verdana" w:hAnsi="Verdana" w:cstheme="minorBidi"/>
          <w:sz w:val="23"/>
          <w:szCs w:val="23"/>
          <w:lang w:val="ru-RU"/>
        </w:rPr>
        <w:t xml:space="preserve">приведет к </w:t>
      </w:r>
      <w:r w:rsidR="00022017" w:rsidRPr="009A6688">
        <w:rPr>
          <w:rFonts w:ascii="Verdana" w:hAnsi="Verdana" w:cstheme="minorBidi"/>
          <w:sz w:val="23"/>
          <w:szCs w:val="23"/>
          <w:lang w:val="ru-RU"/>
        </w:rPr>
        <w:t>сокращению</w:t>
      </w:r>
      <w:r w:rsidR="00564F1D" w:rsidRPr="009A6688">
        <w:rPr>
          <w:rFonts w:ascii="Verdana" w:hAnsi="Verdana" w:cstheme="minorBidi"/>
          <w:sz w:val="23"/>
          <w:szCs w:val="23"/>
          <w:lang w:val="ru-RU"/>
        </w:rPr>
        <w:t xml:space="preserve"> бюрократических</w:t>
      </w:r>
      <w:r w:rsidR="00022017" w:rsidRPr="009A6688">
        <w:rPr>
          <w:rFonts w:ascii="Verdana" w:hAnsi="Verdana" w:cstheme="minorBidi"/>
          <w:sz w:val="23"/>
          <w:szCs w:val="23"/>
          <w:lang w:val="ru-RU"/>
        </w:rPr>
        <w:t xml:space="preserve"> </w:t>
      </w:r>
      <w:r w:rsidR="009A6688" w:rsidRPr="009A6688">
        <w:rPr>
          <w:rFonts w:ascii="Verdana" w:hAnsi="Verdana" w:cstheme="minorBidi"/>
          <w:sz w:val="23"/>
          <w:szCs w:val="23"/>
          <w:lang w:val="ru-RU"/>
        </w:rPr>
        <w:t>документальных процедур</w:t>
      </w:r>
      <w:r w:rsidR="00022017" w:rsidRPr="009A6688">
        <w:rPr>
          <w:rFonts w:ascii="Verdana" w:hAnsi="Verdana" w:cstheme="minorBidi"/>
          <w:sz w:val="23"/>
          <w:szCs w:val="23"/>
          <w:lang w:val="ru-RU"/>
        </w:rPr>
        <w:t xml:space="preserve"> до</w:t>
      </w:r>
      <w:r w:rsidR="009A6688" w:rsidRPr="009A6688">
        <w:rPr>
          <w:rFonts w:ascii="Verdana" w:hAnsi="Verdana" w:cstheme="minorBidi"/>
          <w:sz w:val="23"/>
          <w:szCs w:val="23"/>
          <w:lang w:val="ru-RU"/>
        </w:rPr>
        <w:t xml:space="preserve"> пересечения</w:t>
      </w:r>
      <w:r w:rsidR="00022017" w:rsidRPr="009A6688">
        <w:rPr>
          <w:rFonts w:ascii="Verdana" w:hAnsi="Verdana" w:cstheme="minorBidi"/>
          <w:sz w:val="23"/>
          <w:szCs w:val="23"/>
          <w:lang w:val="ru-RU"/>
        </w:rPr>
        <w:t xml:space="preserve"> границ, на границах и в</w:t>
      </w:r>
      <w:r w:rsidR="004A5E6D" w:rsidRPr="009A6688">
        <w:rPr>
          <w:rFonts w:ascii="Verdana" w:hAnsi="Verdana" w:cstheme="minorBidi"/>
          <w:sz w:val="23"/>
          <w:szCs w:val="23"/>
          <w:lang w:val="ru-RU"/>
        </w:rPr>
        <w:t>о время транзита</w:t>
      </w:r>
      <w:r w:rsidR="00022017" w:rsidRPr="009A6688">
        <w:rPr>
          <w:rFonts w:ascii="Verdana" w:hAnsi="Verdana" w:cstheme="minorBidi"/>
          <w:sz w:val="23"/>
          <w:szCs w:val="23"/>
          <w:lang w:val="ru-RU"/>
        </w:rPr>
        <w:t xml:space="preserve">. Таким образом, это </w:t>
      </w:r>
      <w:r w:rsidR="004A5E6D" w:rsidRPr="009A6688">
        <w:rPr>
          <w:rFonts w:ascii="Verdana" w:hAnsi="Verdana" w:cstheme="minorBidi"/>
          <w:sz w:val="23"/>
          <w:szCs w:val="23"/>
          <w:lang w:val="ru-RU"/>
        </w:rPr>
        <w:t>поможет</w:t>
      </w:r>
      <w:r w:rsidR="00022017" w:rsidRPr="009A6688">
        <w:rPr>
          <w:rFonts w:ascii="Verdana" w:hAnsi="Verdana" w:cstheme="minorBidi"/>
          <w:sz w:val="23"/>
          <w:szCs w:val="23"/>
          <w:lang w:val="ru-RU"/>
        </w:rPr>
        <w:t xml:space="preserve"> правительствам увелич</w:t>
      </w:r>
      <w:r w:rsidR="004A5E6D" w:rsidRPr="009A6688">
        <w:rPr>
          <w:rFonts w:ascii="Verdana" w:hAnsi="Verdana" w:cstheme="minorBidi"/>
          <w:sz w:val="23"/>
          <w:szCs w:val="23"/>
          <w:lang w:val="ru-RU"/>
        </w:rPr>
        <w:t>ить</w:t>
      </w:r>
      <w:r w:rsidR="00022017" w:rsidRPr="009A6688">
        <w:rPr>
          <w:rFonts w:ascii="Verdana" w:hAnsi="Verdana" w:cstheme="minorBidi"/>
          <w:sz w:val="23"/>
          <w:szCs w:val="23"/>
          <w:lang w:val="ru-RU"/>
        </w:rPr>
        <w:t xml:space="preserve"> сбор доходов и контрол</w:t>
      </w:r>
      <w:r w:rsidR="004A5E6D" w:rsidRPr="009A6688">
        <w:rPr>
          <w:rFonts w:ascii="Verdana" w:hAnsi="Verdana" w:cstheme="minorBidi"/>
          <w:sz w:val="23"/>
          <w:szCs w:val="23"/>
          <w:lang w:val="ru-RU"/>
        </w:rPr>
        <w:t>ь</w:t>
      </w:r>
      <w:r w:rsidR="00022017" w:rsidRPr="009A6688">
        <w:rPr>
          <w:rFonts w:ascii="Verdana" w:hAnsi="Verdana" w:cstheme="minorBidi"/>
          <w:sz w:val="23"/>
          <w:szCs w:val="23"/>
          <w:lang w:val="ru-RU"/>
        </w:rPr>
        <w:t xml:space="preserve"> за мошенничеством,</w:t>
      </w:r>
      <w:r w:rsidR="007D11E8" w:rsidRPr="009A6688">
        <w:rPr>
          <w:rFonts w:ascii="Verdana" w:hAnsi="Verdana" w:cstheme="minorBidi"/>
          <w:sz w:val="23"/>
          <w:szCs w:val="23"/>
          <w:lang w:val="ru-RU"/>
        </w:rPr>
        <w:t xml:space="preserve"> </w:t>
      </w:r>
      <w:r w:rsidR="00022017" w:rsidRPr="009A6688">
        <w:rPr>
          <w:rFonts w:ascii="Verdana" w:hAnsi="Verdana" w:cstheme="minorBidi"/>
          <w:sz w:val="23"/>
          <w:szCs w:val="23"/>
          <w:lang w:val="ru-RU"/>
        </w:rPr>
        <w:t>предприяти</w:t>
      </w:r>
      <w:r w:rsidR="007D11E8" w:rsidRPr="009A6688">
        <w:rPr>
          <w:rFonts w:ascii="Verdana" w:hAnsi="Verdana" w:cstheme="minorBidi"/>
          <w:sz w:val="23"/>
          <w:szCs w:val="23"/>
          <w:lang w:val="ru-RU"/>
        </w:rPr>
        <w:t>ям - повысить</w:t>
      </w:r>
      <w:r w:rsidR="00022017" w:rsidRPr="009A6688">
        <w:rPr>
          <w:rFonts w:ascii="Verdana" w:hAnsi="Verdana" w:cstheme="minorBidi"/>
          <w:sz w:val="23"/>
          <w:szCs w:val="23"/>
          <w:lang w:val="ru-RU"/>
        </w:rPr>
        <w:t xml:space="preserve"> конкурентоспособност</w:t>
      </w:r>
      <w:r w:rsidR="007D11E8" w:rsidRPr="009A6688">
        <w:rPr>
          <w:rFonts w:ascii="Verdana" w:hAnsi="Verdana" w:cstheme="minorBidi"/>
          <w:sz w:val="23"/>
          <w:szCs w:val="23"/>
          <w:lang w:val="ru-RU"/>
        </w:rPr>
        <w:t xml:space="preserve">ь, </w:t>
      </w:r>
      <w:r w:rsidR="009A6688" w:rsidRPr="009A6688">
        <w:rPr>
          <w:rFonts w:ascii="Verdana" w:hAnsi="Verdana" w:cstheme="minorBidi"/>
          <w:sz w:val="23"/>
          <w:szCs w:val="23"/>
          <w:lang w:val="ru-RU"/>
        </w:rPr>
        <w:t>и снизить цены для</w:t>
      </w:r>
      <w:r w:rsidR="00022017" w:rsidRPr="009A6688">
        <w:rPr>
          <w:rFonts w:ascii="Verdana" w:hAnsi="Verdana" w:cstheme="minorBidi"/>
          <w:sz w:val="23"/>
          <w:szCs w:val="23"/>
          <w:lang w:val="ru-RU"/>
        </w:rPr>
        <w:t xml:space="preserve"> потребителей.</w:t>
      </w:r>
    </w:p>
    <w:p w14:paraId="15DC9426" w14:textId="143C97F4" w:rsidR="00A23372" w:rsidRPr="004439D0" w:rsidRDefault="00A23372">
      <w:pPr>
        <w:rPr>
          <w:lang w:val="ru-RU"/>
        </w:rPr>
      </w:pPr>
      <w:r w:rsidRPr="004439D0">
        <w:rPr>
          <w:lang w:val="ru-RU"/>
        </w:rPr>
        <w:br w:type="page"/>
      </w:r>
    </w:p>
    <w:p w14:paraId="181F0033" w14:textId="5700B362" w:rsidR="00A32AEF" w:rsidRPr="007E6A7D" w:rsidRDefault="007E6A7D" w:rsidP="00DC7961">
      <w:pPr>
        <w:pStyle w:val="Subtitle2"/>
        <w:rPr>
          <w:lang w:val="ru-RU"/>
        </w:rPr>
      </w:pPr>
      <w:bookmarkStart w:id="8" w:name="_Toc514194199"/>
      <w:bookmarkStart w:id="9" w:name="_Toc529973462"/>
      <w:bookmarkStart w:id="10" w:name="_Toc523750972"/>
      <w:bookmarkStart w:id="11" w:name="_Toc496100080"/>
      <w:r w:rsidRPr="007E6A7D">
        <w:rPr>
          <w:lang w:val="ru-RU"/>
        </w:rPr>
        <w:lastRenderedPageBreak/>
        <w:t>сессия</w:t>
      </w:r>
      <w:r w:rsidR="0065766F" w:rsidRPr="007E6A7D">
        <w:rPr>
          <w:lang w:val="ru-RU"/>
        </w:rPr>
        <w:t xml:space="preserve"> 1</w:t>
      </w:r>
      <w:r w:rsidR="004A5538" w:rsidRPr="007E6A7D">
        <w:rPr>
          <w:lang w:val="ru-RU"/>
        </w:rPr>
        <w:t xml:space="preserve"> </w:t>
      </w:r>
      <w:r w:rsidR="004A5538" w:rsidRPr="007E6A7D">
        <w:rPr>
          <w:lang w:val="ru-RU"/>
        </w:rPr>
        <w:br/>
      </w:r>
      <w:bookmarkEnd w:id="8"/>
      <w:r w:rsidR="009631F1">
        <w:rPr>
          <w:lang w:val="ru-RU"/>
        </w:rPr>
        <w:t xml:space="preserve">УПРОЩЕНИЕ ФОРМАЛЬНОСТЕЙ </w:t>
      </w:r>
      <w:r w:rsidRPr="009A3DC1">
        <w:rPr>
          <w:lang w:val="ru-RU"/>
        </w:rPr>
        <w:t>И ДОКУМЕНТАЛЬНЫ</w:t>
      </w:r>
      <w:r w:rsidR="009A3DC1">
        <w:rPr>
          <w:lang w:val="ru-RU"/>
        </w:rPr>
        <w:t>х ПРОЦЕДУР</w:t>
      </w:r>
      <w:bookmarkEnd w:id="9"/>
      <w:r w:rsidRPr="007E6A7D">
        <w:rPr>
          <w:lang w:val="ru-RU"/>
        </w:rPr>
        <w:t xml:space="preserve"> </w:t>
      </w:r>
      <w:bookmarkEnd w:id="10"/>
    </w:p>
    <w:p w14:paraId="680526BC" w14:textId="2A1DB5BC" w:rsidR="007E6A7D" w:rsidRPr="007E6A7D" w:rsidRDefault="00386A04" w:rsidP="007E6A7D">
      <w:pPr>
        <w:pStyle w:val="NoSpacing"/>
        <w:tabs>
          <w:tab w:val="left" w:pos="567"/>
        </w:tabs>
        <w:spacing w:line="276" w:lineRule="auto"/>
        <w:ind w:firstLine="567"/>
        <w:jc w:val="both"/>
        <w:rPr>
          <w:rFonts w:ascii="Verdana" w:hAnsi="Verdana"/>
          <w:sz w:val="20"/>
          <w:szCs w:val="20"/>
          <w:lang w:val="ru-RU"/>
        </w:rPr>
      </w:pPr>
      <w:bookmarkStart w:id="12" w:name="_Toc514194200"/>
      <w:bookmarkStart w:id="13" w:name="_Toc523750973"/>
      <w:bookmarkEnd w:id="11"/>
      <w:r>
        <w:rPr>
          <w:rFonts w:ascii="Verdana" w:hAnsi="Verdana"/>
          <w:sz w:val="20"/>
          <w:szCs w:val="20"/>
          <w:lang w:val="ru-RU"/>
        </w:rPr>
        <w:t>В этой сессии</w:t>
      </w:r>
      <w:r w:rsidR="007E6A7D" w:rsidRPr="007E6A7D">
        <w:rPr>
          <w:rFonts w:ascii="Verdana" w:hAnsi="Verdana"/>
          <w:sz w:val="20"/>
          <w:szCs w:val="20"/>
          <w:lang w:val="ru-RU"/>
        </w:rPr>
        <w:t xml:space="preserve"> </w:t>
      </w:r>
      <w:r>
        <w:rPr>
          <w:rFonts w:ascii="Verdana" w:hAnsi="Verdana"/>
          <w:sz w:val="20"/>
          <w:szCs w:val="20"/>
          <w:lang w:val="ru-RU"/>
        </w:rPr>
        <w:t xml:space="preserve">мы рассмотрим </w:t>
      </w:r>
      <w:r w:rsidR="007E6A7D" w:rsidRPr="007E6A7D">
        <w:rPr>
          <w:rFonts w:ascii="Verdana" w:hAnsi="Verdana"/>
          <w:sz w:val="20"/>
          <w:szCs w:val="20"/>
          <w:lang w:val="ru-RU"/>
        </w:rPr>
        <w:t>(</w:t>
      </w:r>
      <w:r w:rsidR="009A3DC1">
        <w:rPr>
          <w:rFonts w:ascii="Verdana" w:hAnsi="Verdana"/>
          <w:sz w:val="20"/>
          <w:szCs w:val="20"/>
          <w:lang w:val="ru-RU"/>
        </w:rPr>
        <w:t>1</w:t>
      </w:r>
      <w:r>
        <w:rPr>
          <w:rFonts w:ascii="Verdana" w:hAnsi="Verdana"/>
          <w:sz w:val="20"/>
          <w:szCs w:val="20"/>
          <w:lang w:val="ru-RU"/>
        </w:rPr>
        <w:t xml:space="preserve">) </w:t>
      </w:r>
      <w:r w:rsidR="007E6A7D" w:rsidRPr="007E6A7D">
        <w:rPr>
          <w:rFonts w:ascii="Verdana" w:hAnsi="Verdana"/>
          <w:sz w:val="20"/>
          <w:szCs w:val="20"/>
          <w:lang w:val="ru-RU"/>
        </w:rPr>
        <w:t>что такое упрощение процедур торговли; (</w:t>
      </w:r>
      <w:r w:rsidR="009A3DC1">
        <w:rPr>
          <w:rFonts w:ascii="Verdana" w:hAnsi="Verdana"/>
          <w:sz w:val="20"/>
          <w:szCs w:val="20"/>
          <w:lang w:val="ru-RU"/>
        </w:rPr>
        <w:t>2</w:t>
      </w:r>
      <w:r>
        <w:rPr>
          <w:rFonts w:ascii="Verdana" w:hAnsi="Verdana"/>
          <w:sz w:val="20"/>
          <w:szCs w:val="20"/>
          <w:lang w:val="ru-RU"/>
        </w:rPr>
        <w:t xml:space="preserve">) </w:t>
      </w:r>
      <w:r w:rsidR="007E6A7D" w:rsidRPr="007E6A7D">
        <w:rPr>
          <w:rFonts w:ascii="Verdana" w:hAnsi="Verdana"/>
          <w:sz w:val="20"/>
          <w:szCs w:val="20"/>
          <w:lang w:val="ru-RU"/>
        </w:rPr>
        <w:t>статью 10.1 Соглашения о</w:t>
      </w:r>
      <w:r>
        <w:rPr>
          <w:rFonts w:ascii="Verdana" w:hAnsi="Verdana"/>
          <w:sz w:val="20"/>
          <w:szCs w:val="20"/>
          <w:lang w:val="ru-RU"/>
        </w:rPr>
        <w:t>б</w:t>
      </w:r>
      <w:r w:rsidR="007E6A7D" w:rsidRPr="007E6A7D">
        <w:rPr>
          <w:rFonts w:ascii="Verdana" w:hAnsi="Verdana"/>
          <w:sz w:val="20"/>
          <w:szCs w:val="20"/>
          <w:lang w:val="ru-RU"/>
        </w:rPr>
        <w:t xml:space="preserve"> упрощении процедур торговли, определения</w:t>
      </w:r>
      <w:r>
        <w:rPr>
          <w:rFonts w:ascii="Verdana" w:hAnsi="Verdana"/>
          <w:sz w:val="20"/>
          <w:szCs w:val="20"/>
          <w:lang w:val="ru-RU"/>
        </w:rPr>
        <w:t xml:space="preserve"> понятия</w:t>
      </w:r>
      <w:r w:rsidR="007E6A7D" w:rsidRPr="007E6A7D">
        <w:rPr>
          <w:rFonts w:ascii="Verdana" w:hAnsi="Verdana"/>
          <w:sz w:val="20"/>
          <w:szCs w:val="20"/>
          <w:lang w:val="ru-RU"/>
        </w:rPr>
        <w:t xml:space="preserve"> «формальност</w:t>
      </w:r>
      <w:r w:rsidR="009631F1">
        <w:rPr>
          <w:rFonts w:ascii="Verdana" w:hAnsi="Verdana"/>
          <w:sz w:val="20"/>
          <w:szCs w:val="20"/>
          <w:lang w:val="ru-RU"/>
        </w:rPr>
        <w:t>ей» и «документаль</w:t>
      </w:r>
      <w:r>
        <w:rPr>
          <w:rFonts w:ascii="Verdana" w:hAnsi="Verdana"/>
          <w:sz w:val="20"/>
          <w:szCs w:val="20"/>
          <w:lang w:val="ru-RU"/>
        </w:rPr>
        <w:t>ных</w:t>
      </w:r>
      <w:r w:rsidR="007E6A7D" w:rsidRPr="007E6A7D">
        <w:rPr>
          <w:rFonts w:ascii="Verdana" w:hAnsi="Verdana"/>
          <w:sz w:val="20"/>
          <w:szCs w:val="20"/>
          <w:lang w:val="ru-RU"/>
        </w:rPr>
        <w:t xml:space="preserve"> требовани</w:t>
      </w:r>
      <w:r>
        <w:rPr>
          <w:rFonts w:ascii="Verdana" w:hAnsi="Verdana"/>
          <w:sz w:val="20"/>
          <w:szCs w:val="20"/>
          <w:lang w:val="ru-RU"/>
        </w:rPr>
        <w:t>й</w:t>
      </w:r>
      <w:r w:rsidR="007E6A7D" w:rsidRPr="007E6A7D">
        <w:rPr>
          <w:rFonts w:ascii="Verdana" w:hAnsi="Verdana"/>
          <w:sz w:val="20"/>
          <w:szCs w:val="20"/>
          <w:lang w:val="ru-RU"/>
        </w:rPr>
        <w:t>» и их цел</w:t>
      </w:r>
      <w:r w:rsidR="009631F1">
        <w:rPr>
          <w:rFonts w:ascii="Verdana" w:hAnsi="Verdana"/>
          <w:sz w:val="20"/>
          <w:szCs w:val="20"/>
          <w:lang w:val="ru-RU"/>
        </w:rPr>
        <w:t>ей</w:t>
      </w:r>
      <w:r w:rsidR="007E6A7D" w:rsidRPr="007E6A7D">
        <w:rPr>
          <w:rFonts w:ascii="Verdana" w:hAnsi="Verdana"/>
          <w:sz w:val="20"/>
          <w:szCs w:val="20"/>
          <w:lang w:val="ru-RU"/>
        </w:rPr>
        <w:t>; (</w:t>
      </w:r>
      <w:r w:rsidR="009A3DC1">
        <w:rPr>
          <w:rFonts w:ascii="Verdana" w:hAnsi="Verdana"/>
          <w:sz w:val="20"/>
          <w:szCs w:val="20"/>
          <w:lang w:val="ru-RU"/>
        </w:rPr>
        <w:t>3</w:t>
      </w:r>
      <w:r w:rsidR="007E6A7D" w:rsidRPr="007E6A7D">
        <w:rPr>
          <w:rFonts w:ascii="Verdana" w:hAnsi="Verdana"/>
          <w:sz w:val="20"/>
          <w:szCs w:val="20"/>
          <w:lang w:val="ru-RU"/>
        </w:rPr>
        <w:t>) представ</w:t>
      </w:r>
      <w:r w:rsidR="009631F1">
        <w:rPr>
          <w:rFonts w:ascii="Verdana" w:hAnsi="Verdana"/>
          <w:sz w:val="20"/>
          <w:szCs w:val="20"/>
          <w:lang w:val="ru-RU"/>
        </w:rPr>
        <w:t>им</w:t>
      </w:r>
      <w:r w:rsidR="007E6A7D" w:rsidRPr="007E6A7D">
        <w:rPr>
          <w:rFonts w:ascii="Verdana" w:hAnsi="Verdana"/>
          <w:sz w:val="20"/>
          <w:szCs w:val="20"/>
          <w:lang w:val="ru-RU"/>
        </w:rPr>
        <w:t xml:space="preserve"> обзор опыта СЕФАКТ ООН в этой области; и (</w:t>
      </w:r>
      <w:r w:rsidR="009A3DC1">
        <w:rPr>
          <w:rFonts w:ascii="Verdana" w:hAnsi="Verdana"/>
          <w:sz w:val="20"/>
          <w:szCs w:val="20"/>
          <w:lang w:val="ru-RU"/>
        </w:rPr>
        <w:t>4</w:t>
      </w:r>
      <w:r>
        <w:rPr>
          <w:rFonts w:ascii="Verdana" w:hAnsi="Verdana"/>
          <w:sz w:val="20"/>
          <w:szCs w:val="20"/>
          <w:lang w:val="ru-RU"/>
        </w:rPr>
        <w:t xml:space="preserve">) </w:t>
      </w:r>
      <w:r w:rsidR="009631F1">
        <w:rPr>
          <w:rFonts w:ascii="Verdana" w:hAnsi="Verdana"/>
          <w:sz w:val="20"/>
          <w:szCs w:val="20"/>
          <w:lang w:val="ru-RU"/>
        </w:rPr>
        <w:t xml:space="preserve">введем понятие </w:t>
      </w:r>
      <w:r w:rsidR="007E6A7D" w:rsidRPr="007E6A7D">
        <w:rPr>
          <w:rFonts w:ascii="Verdana" w:hAnsi="Verdana"/>
          <w:sz w:val="20"/>
          <w:szCs w:val="20"/>
          <w:lang w:val="ru-RU"/>
        </w:rPr>
        <w:t>анализ</w:t>
      </w:r>
      <w:r w:rsidR="009631F1">
        <w:rPr>
          <w:rFonts w:ascii="Verdana" w:hAnsi="Verdana"/>
          <w:sz w:val="20"/>
          <w:szCs w:val="20"/>
          <w:lang w:val="ru-RU"/>
        </w:rPr>
        <w:t>а</w:t>
      </w:r>
      <w:r w:rsidR="007E6A7D" w:rsidRPr="007E6A7D">
        <w:rPr>
          <w:rFonts w:ascii="Verdana" w:hAnsi="Verdana"/>
          <w:sz w:val="20"/>
          <w:szCs w:val="20"/>
          <w:lang w:val="ru-RU"/>
        </w:rPr>
        <w:t xml:space="preserve"> </w:t>
      </w:r>
      <w:r w:rsidR="009A3DC1">
        <w:rPr>
          <w:rFonts w:ascii="Verdana" w:hAnsi="Verdana"/>
          <w:sz w:val="20"/>
          <w:szCs w:val="20"/>
          <w:lang w:val="ru-RU"/>
        </w:rPr>
        <w:t>деловых практик</w:t>
      </w:r>
      <w:r w:rsidR="007E6A7D" w:rsidRPr="007E6A7D">
        <w:rPr>
          <w:rFonts w:ascii="Verdana" w:hAnsi="Verdana"/>
          <w:sz w:val="20"/>
          <w:szCs w:val="20"/>
          <w:lang w:val="ru-RU"/>
        </w:rPr>
        <w:t xml:space="preserve"> и роли ведущего агентства и команды в процессе упрощения и оптимизации формальностей и требований к документам.</w:t>
      </w:r>
    </w:p>
    <w:p w14:paraId="31CCC156" w14:textId="7E90CA1F" w:rsidR="000703FA" w:rsidRPr="009A3DC1" w:rsidRDefault="009A3DC1" w:rsidP="0015122E">
      <w:pPr>
        <w:pStyle w:val="Heading2"/>
        <w:numPr>
          <w:ilvl w:val="1"/>
          <w:numId w:val="7"/>
        </w:numPr>
      </w:pPr>
      <w:bookmarkStart w:id="14" w:name="_Toc529973463"/>
      <w:r w:rsidRPr="009A3DC1">
        <w:rPr>
          <w:lang w:val="ru-RU"/>
        </w:rPr>
        <w:t>Определение понятия упрощение торговли</w:t>
      </w:r>
      <w:bookmarkEnd w:id="12"/>
      <w:bookmarkEnd w:id="13"/>
      <w:bookmarkEnd w:id="14"/>
    </w:p>
    <w:p w14:paraId="613019F8" w14:textId="3C43B308" w:rsidR="007E6A7D" w:rsidRPr="007E6A7D" w:rsidRDefault="007E6A7D" w:rsidP="001B7E75">
      <w:pPr>
        <w:pStyle w:val="NoSpacing"/>
        <w:tabs>
          <w:tab w:val="left" w:pos="284"/>
          <w:tab w:val="left" w:pos="567"/>
        </w:tabs>
        <w:spacing w:line="276" w:lineRule="auto"/>
        <w:ind w:firstLine="567"/>
        <w:jc w:val="both"/>
        <w:rPr>
          <w:rFonts w:ascii="Verdana" w:hAnsi="Verdana" w:cstheme="minorHAnsi"/>
          <w:sz w:val="20"/>
          <w:szCs w:val="20"/>
          <w:lang w:val="ru-RU"/>
        </w:rPr>
      </w:pPr>
      <w:r w:rsidRPr="007E6A7D">
        <w:rPr>
          <w:rFonts w:ascii="Verdana" w:hAnsi="Verdana" w:cstheme="minorHAnsi"/>
          <w:sz w:val="20"/>
          <w:szCs w:val="20"/>
          <w:lang w:val="ru-RU"/>
        </w:rPr>
        <w:t>Несмотря на значительные улучшения в снижении тарифных барьеров и транспор</w:t>
      </w:r>
      <w:r w:rsidR="002E5E02">
        <w:rPr>
          <w:rFonts w:ascii="Verdana" w:hAnsi="Verdana" w:cstheme="minorHAnsi"/>
          <w:sz w:val="20"/>
          <w:szCs w:val="20"/>
          <w:lang w:val="ru-RU"/>
        </w:rPr>
        <w:t xml:space="preserve">тных издержек, а также </w:t>
      </w:r>
      <w:r w:rsidR="00DD3A15">
        <w:rPr>
          <w:rFonts w:ascii="Verdana" w:hAnsi="Verdana" w:cstheme="minorHAnsi"/>
          <w:sz w:val="20"/>
          <w:szCs w:val="20"/>
          <w:lang w:val="ru-RU"/>
        </w:rPr>
        <w:t xml:space="preserve">значительный прогресс в </w:t>
      </w:r>
      <w:r w:rsidRPr="007E6A7D">
        <w:rPr>
          <w:rFonts w:ascii="Verdana" w:hAnsi="Verdana" w:cstheme="minorHAnsi"/>
          <w:sz w:val="20"/>
          <w:szCs w:val="20"/>
          <w:lang w:val="ru-RU"/>
        </w:rPr>
        <w:t xml:space="preserve">области связи и информационных технологий, </w:t>
      </w:r>
      <w:r w:rsidR="00DD3A15">
        <w:rPr>
          <w:rFonts w:ascii="Verdana" w:hAnsi="Verdana" w:cstheme="minorHAnsi"/>
          <w:sz w:val="20"/>
          <w:szCs w:val="20"/>
          <w:lang w:val="ru-RU"/>
        </w:rPr>
        <w:t>международная</w:t>
      </w:r>
      <w:r w:rsidRPr="007E6A7D">
        <w:rPr>
          <w:rFonts w:ascii="Verdana" w:hAnsi="Verdana" w:cstheme="minorHAnsi"/>
          <w:sz w:val="20"/>
          <w:szCs w:val="20"/>
          <w:lang w:val="ru-RU"/>
        </w:rPr>
        <w:t xml:space="preserve"> торговля остается очень дорогостоящей для бизнеса. Эти затраты во многом обусловл</w:t>
      </w:r>
      <w:r w:rsidR="00DD3A15">
        <w:rPr>
          <w:rFonts w:ascii="Verdana" w:hAnsi="Verdana" w:cstheme="minorHAnsi"/>
          <w:sz w:val="20"/>
          <w:szCs w:val="20"/>
          <w:lang w:val="ru-RU"/>
        </w:rPr>
        <w:t>ены «бюрократическими процедурами</w:t>
      </w:r>
      <w:r w:rsidRPr="007E6A7D">
        <w:rPr>
          <w:rFonts w:ascii="Verdana" w:hAnsi="Verdana" w:cstheme="minorHAnsi"/>
          <w:sz w:val="20"/>
          <w:szCs w:val="20"/>
          <w:lang w:val="ru-RU"/>
        </w:rPr>
        <w:t>»</w:t>
      </w:r>
      <w:r w:rsidR="00DD3A15">
        <w:rPr>
          <w:rFonts w:ascii="Verdana" w:hAnsi="Verdana" w:cstheme="minorHAnsi"/>
          <w:sz w:val="20"/>
          <w:szCs w:val="20"/>
          <w:lang w:val="ru-RU"/>
        </w:rPr>
        <w:t xml:space="preserve"> </w:t>
      </w:r>
      <w:r w:rsidRPr="007E6A7D">
        <w:rPr>
          <w:rFonts w:ascii="Verdana" w:hAnsi="Verdana" w:cstheme="minorHAnsi"/>
          <w:sz w:val="20"/>
          <w:szCs w:val="20"/>
          <w:lang w:val="ru-RU"/>
        </w:rPr>
        <w:t>-</w:t>
      </w:r>
      <w:r w:rsidR="00DD3A15">
        <w:rPr>
          <w:rFonts w:ascii="Verdana" w:hAnsi="Verdana" w:cstheme="minorHAnsi"/>
          <w:sz w:val="20"/>
          <w:szCs w:val="20"/>
          <w:lang w:val="ru-RU"/>
        </w:rPr>
        <w:t xml:space="preserve"> </w:t>
      </w:r>
      <w:r w:rsidRPr="007E6A7D">
        <w:rPr>
          <w:rFonts w:ascii="Verdana" w:hAnsi="Verdana" w:cstheme="minorHAnsi"/>
          <w:sz w:val="20"/>
          <w:szCs w:val="20"/>
          <w:lang w:val="ru-RU"/>
        </w:rPr>
        <w:t>громоздкими</w:t>
      </w:r>
      <w:r w:rsidR="00DD3A15">
        <w:rPr>
          <w:rFonts w:ascii="Verdana" w:hAnsi="Verdana" w:cstheme="minorHAnsi"/>
          <w:sz w:val="20"/>
          <w:szCs w:val="20"/>
          <w:lang w:val="ru-RU"/>
        </w:rPr>
        <w:t xml:space="preserve"> </w:t>
      </w:r>
      <w:r w:rsidRPr="007E6A7D">
        <w:rPr>
          <w:rFonts w:ascii="Verdana" w:hAnsi="Verdana" w:cstheme="minorHAnsi"/>
          <w:sz w:val="20"/>
          <w:szCs w:val="20"/>
          <w:lang w:val="ru-RU"/>
        </w:rPr>
        <w:t>нормативными административными процедурами, ненужными пограничными формальностями и требованиями к документации, а также непрозрачными административными сборами. Проблемы, связанные с чрезмерной «волокитой», возника</w:t>
      </w:r>
      <w:r w:rsidR="008B5BA6">
        <w:rPr>
          <w:rFonts w:ascii="Verdana" w:hAnsi="Verdana" w:cstheme="minorHAnsi"/>
          <w:sz w:val="20"/>
          <w:szCs w:val="20"/>
          <w:lang w:val="ru-RU"/>
        </w:rPr>
        <w:t xml:space="preserve">ют на трех разных этапах: до пересечения </w:t>
      </w:r>
      <w:r w:rsidRPr="007E6A7D">
        <w:rPr>
          <w:rFonts w:ascii="Verdana" w:hAnsi="Verdana" w:cstheme="minorHAnsi"/>
          <w:sz w:val="20"/>
          <w:szCs w:val="20"/>
          <w:lang w:val="ru-RU"/>
        </w:rPr>
        <w:t>границ</w:t>
      </w:r>
      <w:r w:rsidR="008B5BA6">
        <w:rPr>
          <w:rFonts w:ascii="Verdana" w:hAnsi="Verdana" w:cstheme="minorHAnsi"/>
          <w:sz w:val="20"/>
          <w:szCs w:val="20"/>
          <w:lang w:val="ru-RU"/>
        </w:rPr>
        <w:t>ы</w:t>
      </w:r>
      <w:r w:rsidRPr="007E6A7D">
        <w:rPr>
          <w:rFonts w:ascii="Verdana" w:hAnsi="Verdana" w:cstheme="minorHAnsi"/>
          <w:sz w:val="20"/>
          <w:szCs w:val="20"/>
          <w:lang w:val="ru-RU"/>
        </w:rPr>
        <w:t>, на границе и в</w:t>
      </w:r>
      <w:r w:rsidR="002F7A43">
        <w:rPr>
          <w:rFonts w:ascii="Verdana" w:hAnsi="Verdana" w:cstheme="minorHAnsi"/>
          <w:sz w:val="20"/>
          <w:szCs w:val="20"/>
          <w:lang w:val="ru-RU"/>
        </w:rPr>
        <w:t>о время транзита</w:t>
      </w:r>
      <w:r w:rsidRPr="007E6A7D">
        <w:rPr>
          <w:rFonts w:ascii="Verdana" w:hAnsi="Verdana" w:cstheme="minorHAnsi"/>
          <w:sz w:val="20"/>
          <w:szCs w:val="20"/>
          <w:lang w:val="ru-RU"/>
        </w:rPr>
        <w:t>.</w:t>
      </w:r>
    </w:p>
    <w:p w14:paraId="33F2C7AD" w14:textId="2912F7D9" w:rsidR="001B7E75" w:rsidRPr="001B7E75" w:rsidRDefault="009631F1" w:rsidP="00733974">
      <w:pPr>
        <w:pStyle w:val="NoSpacing"/>
        <w:tabs>
          <w:tab w:val="left" w:pos="284"/>
          <w:tab w:val="left" w:pos="567"/>
        </w:tabs>
        <w:spacing w:line="276" w:lineRule="auto"/>
        <w:ind w:firstLine="567"/>
        <w:jc w:val="both"/>
        <w:rPr>
          <w:rFonts w:ascii="Verdana" w:hAnsi="Verdana" w:cstheme="minorHAnsi"/>
          <w:sz w:val="20"/>
          <w:szCs w:val="20"/>
          <w:highlight w:val="yellow"/>
          <w:lang w:val="ru-RU"/>
        </w:rPr>
      </w:pPr>
      <w:r>
        <w:rPr>
          <w:rFonts w:ascii="Verdana" w:hAnsi="Verdana" w:cstheme="minorHAnsi"/>
          <w:sz w:val="20"/>
          <w:szCs w:val="20"/>
          <w:lang w:val="ru-RU"/>
        </w:rPr>
        <w:t>З</w:t>
      </w:r>
      <w:r w:rsidR="002F7A43">
        <w:rPr>
          <w:rFonts w:ascii="Verdana" w:hAnsi="Verdana" w:cstheme="minorHAnsi"/>
          <w:sz w:val="20"/>
          <w:szCs w:val="20"/>
          <w:lang w:val="ru-RU"/>
        </w:rPr>
        <w:t>атраты по</w:t>
      </w:r>
      <w:r w:rsidR="001B7E75" w:rsidRPr="001B7E75">
        <w:rPr>
          <w:rFonts w:ascii="Verdana" w:hAnsi="Verdana" w:cstheme="minorHAnsi"/>
          <w:sz w:val="20"/>
          <w:szCs w:val="20"/>
          <w:lang w:val="ru-RU"/>
        </w:rPr>
        <w:t xml:space="preserve"> перемещени</w:t>
      </w:r>
      <w:r w:rsidR="002F7A43">
        <w:rPr>
          <w:rFonts w:ascii="Verdana" w:hAnsi="Verdana" w:cstheme="minorHAnsi"/>
          <w:sz w:val="20"/>
          <w:szCs w:val="20"/>
          <w:lang w:val="ru-RU"/>
        </w:rPr>
        <w:t xml:space="preserve">ю </w:t>
      </w:r>
      <w:r w:rsidR="001B7E75" w:rsidRPr="001B7E75">
        <w:rPr>
          <w:rFonts w:ascii="Verdana" w:hAnsi="Verdana" w:cstheme="minorHAnsi"/>
          <w:sz w:val="20"/>
          <w:szCs w:val="20"/>
          <w:lang w:val="ru-RU"/>
        </w:rPr>
        <w:t>товаров ч</w:t>
      </w:r>
      <w:r w:rsidR="002F7A43">
        <w:rPr>
          <w:rFonts w:ascii="Verdana" w:hAnsi="Verdana" w:cstheme="minorHAnsi"/>
          <w:sz w:val="20"/>
          <w:szCs w:val="20"/>
          <w:lang w:val="ru-RU"/>
        </w:rPr>
        <w:t>ерез границ</w:t>
      </w:r>
      <w:r>
        <w:rPr>
          <w:rFonts w:ascii="Verdana" w:hAnsi="Verdana" w:cstheme="minorHAnsi"/>
          <w:sz w:val="20"/>
          <w:szCs w:val="20"/>
          <w:lang w:val="ru-RU"/>
        </w:rPr>
        <w:t>у</w:t>
      </w:r>
      <w:r w:rsidR="002F7A43">
        <w:rPr>
          <w:rFonts w:ascii="Verdana" w:hAnsi="Verdana" w:cstheme="minorHAnsi"/>
          <w:sz w:val="20"/>
          <w:szCs w:val="20"/>
          <w:lang w:val="ru-RU"/>
        </w:rPr>
        <w:t xml:space="preserve"> так же важны</w:t>
      </w:r>
      <w:r w:rsidR="003D519C" w:rsidRPr="003D519C">
        <w:rPr>
          <w:rFonts w:ascii="Verdana" w:hAnsi="Verdana" w:cstheme="minorHAnsi"/>
          <w:sz w:val="20"/>
          <w:szCs w:val="20"/>
          <w:lang w:val="ru-RU"/>
        </w:rPr>
        <w:t xml:space="preserve"> </w:t>
      </w:r>
      <w:r w:rsidR="003D519C">
        <w:rPr>
          <w:rFonts w:ascii="Verdana" w:hAnsi="Verdana" w:cstheme="minorHAnsi"/>
          <w:sz w:val="20"/>
          <w:szCs w:val="20"/>
          <w:lang w:val="ru-RU"/>
        </w:rPr>
        <w:t>сейчас</w:t>
      </w:r>
      <w:r w:rsidR="001B7E75" w:rsidRPr="001B7E75">
        <w:rPr>
          <w:rFonts w:ascii="Verdana" w:hAnsi="Verdana" w:cstheme="minorHAnsi"/>
          <w:sz w:val="20"/>
          <w:szCs w:val="20"/>
          <w:lang w:val="ru-RU"/>
        </w:rPr>
        <w:t>, как и</w:t>
      </w:r>
      <w:r w:rsidR="002F7A43">
        <w:rPr>
          <w:rFonts w:ascii="Verdana" w:hAnsi="Verdana" w:cstheme="minorHAnsi"/>
          <w:sz w:val="20"/>
          <w:szCs w:val="20"/>
          <w:lang w:val="ru-RU"/>
        </w:rPr>
        <w:t xml:space="preserve"> сами</w:t>
      </w:r>
      <w:r w:rsidR="001B7E75" w:rsidRPr="001B7E75">
        <w:rPr>
          <w:rFonts w:ascii="Verdana" w:hAnsi="Verdana" w:cstheme="minorHAnsi"/>
          <w:sz w:val="20"/>
          <w:szCs w:val="20"/>
          <w:lang w:val="ru-RU"/>
        </w:rPr>
        <w:t xml:space="preserve"> </w:t>
      </w:r>
      <w:r>
        <w:rPr>
          <w:rFonts w:ascii="Verdana" w:hAnsi="Verdana" w:cstheme="minorHAnsi"/>
          <w:sz w:val="20"/>
          <w:szCs w:val="20"/>
          <w:lang w:val="ru-RU"/>
        </w:rPr>
        <w:t>пошлины</w:t>
      </w:r>
      <w:r w:rsidRPr="009631F1">
        <w:rPr>
          <w:rFonts w:ascii="Verdana" w:hAnsi="Verdana" w:cstheme="minorHAnsi"/>
          <w:sz w:val="20"/>
          <w:szCs w:val="20"/>
          <w:lang w:val="ru-RU"/>
        </w:rPr>
        <w:t xml:space="preserve"> </w:t>
      </w:r>
      <w:r>
        <w:rPr>
          <w:rFonts w:ascii="Verdana" w:hAnsi="Verdana" w:cstheme="minorHAnsi"/>
          <w:sz w:val="20"/>
          <w:szCs w:val="20"/>
          <w:lang w:val="ru-RU"/>
        </w:rPr>
        <w:t>в оп</w:t>
      </w:r>
      <w:r w:rsidRPr="001B7E75">
        <w:rPr>
          <w:rFonts w:ascii="Verdana" w:hAnsi="Verdana" w:cstheme="minorHAnsi"/>
          <w:sz w:val="20"/>
          <w:szCs w:val="20"/>
          <w:lang w:val="ru-RU"/>
        </w:rPr>
        <w:t>ределени</w:t>
      </w:r>
      <w:r>
        <w:rPr>
          <w:rFonts w:ascii="Verdana" w:hAnsi="Verdana" w:cstheme="minorHAnsi"/>
          <w:sz w:val="20"/>
          <w:szCs w:val="20"/>
          <w:lang w:val="ru-RU"/>
        </w:rPr>
        <w:t>и</w:t>
      </w:r>
      <w:r w:rsidRPr="001B7E75">
        <w:rPr>
          <w:rFonts w:ascii="Verdana" w:hAnsi="Verdana" w:cstheme="minorHAnsi"/>
          <w:sz w:val="20"/>
          <w:szCs w:val="20"/>
          <w:lang w:val="ru-RU"/>
        </w:rPr>
        <w:t xml:space="preserve"> </w:t>
      </w:r>
      <w:r w:rsidR="003D519C">
        <w:rPr>
          <w:rFonts w:ascii="Verdana" w:hAnsi="Verdana" w:cstheme="minorHAnsi"/>
          <w:sz w:val="20"/>
          <w:szCs w:val="20"/>
          <w:lang w:val="ru-RU"/>
        </w:rPr>
        <w:t>конечной стоимости</w:t>
      </w:r>
      <w:r w:rsidRPr="001B7E75">
        <w:rPr>
          <w:rFonts w:ascii="Verdana" w:hAnsi="Verdana" w:cstheme="minorHAnsi"/>
          <w:sz w:val="20"/>
          <w:szCs w:val="20"/>
          <w:lang w:val="ru-RU"/>
        </w:rPr>
        <w:t xml:space="preserve"> товаров</w:t>
      </w:r>
      <w:r w:rsidR="001B7E75" w:rsidRPr="001B7E75">
        <w:rPr>
          <w:rFonts w:ascii="Verdana" w:hAnsi="Verdana" w:cstheme="minorHAnsi"/>
          <w:sz w:val="20"/>
          <w:szCs w:val="20"/>
          <w:lang w:val="ru-RU"/>
        </w:rPr>
        <w:t>. Эт</w:t>
      </w:r>
      <w:r w:rsidR="002F7A43">
        <w:rPr>
          <w:rFonts w:ascii="Verdana" w:hAnsi="Verdana" w:cstheme="minorHAnsi"/>
          <w:sz w:val="20"/>
          <w:szCs w:val="20"/>
          <w:lang w:val="ru-RU"/>
        </w:rPr>
        <w:t>и</w:t>
      </w:r>
      <w:r w:rsidR="001B7E75" w:rsidRPr="001B7E75">
        <w:rPr>
          <w:rFonts w:ascii="Verdana" w:hAnsi="Verdana" w:cstheme="minorHAnsi"/>
          <w:sz w:val="20"/>
          <w:szCs w:val="20"/>
          <w:lang w:val="ru-RU"/>
        </w:rPr>
        <w:t xml:space="preserve"> </w:t>
      </w:r>
      <w:r w:rsidR="002F7A43">
        <w:rPr>
          <w:rFonts w:ascii="Verdana" w:hAnsi="Verdana" w:cstheme="minorHAnsi"/>
          <w:sz w:val="20"/>
          <w:szCs w:val="20"/>
          <w:lang w:val="ru-RU"/>
        </w:rPr>
        <w:t>затраты</w:t>
      </w:r>
      <w:r w:rsidR="00B63D65">
        <w:rPr>
          <w:rFonts w:ascii="Verdana" w:hAnsi="Verdana" w:cstheme="minorHAnsi"/>
          <w:sz w:val="20"/>
          <w:szCs w:val="20"/>
          <w:lang w:val="ru-RU"/>
        </w:rPr>
        <w:t xml:space="preserve"> приводят к тому, что </w:t>
      </w:r>
      <w:r w:rsidR="001B7E75" w:rsidRPr="001B7E75">
        <w:rPr>
          <w:rFonts w:ascii="Verdana" w:hAnsi="Verdana" w:cstheme="minorHAnsi"/>
          <w:sz w:val="20"/>
          <w:szCs w:val="20"/>
          <w:lang w:val="ru-RU"/>
        </w:rPr>
        <w:t>трейдер</w:t>
      </w:r>
      <w:r w:rsidR="00B63D65">
        <w:rPr>
          <w:rFonts w:ascii="Verdana" w:hAnsi="Verdana" w:cstheme="minorHAnsi"/>
          <w:sz w:val="20"/>
          <w:szCs w:val="20"/>
          <w:lang w:val="ru-RU"/>
        </w:rPr>
        <w:t xml:space="preserve">ы, </w:t>
      </w:r>
      <w:r w:rsidR="001B7E75" w:rsidRPr="001B7E75">
        <w:rPr>
          <w:rFonts w:ascii="Verdana" w:hAnsi="Verdana" w:cstheme="minorHAnsi"/>
          <w:sz w:val="20"/>
          <w:szCs w:val="20"/>
          <w:lang w:val="ru-RU"/>
        </w:rPr>
        <w:t>соблюдаю</w:t>
      </w:r>
      <w:r w:rsidR="00B63D65">
        <w:rPr>
          <w:rFonts w:ascii="Verdana" w:hAnsi="Verdana" w:cstheme="minorHAnsi"/>
          <w:sz w:val="20"/>
          <w:szCs w:val="20"/>
          <w:lang w:val="ru-RU"/>
        </w:rPr>
        <w:t xml:space="preserve">щие </w:t>
      </w:r>
      <w:r w:rsidR="004F3E26" w:rsidRPr="001B7E75">
        <w:rPr>
          <w:rFonts w:ascii="Verdana" w:hAnsi="Verdana" w:cstheme="minorHAnsi"/>
          <w:sz w:val="20"/>
          <w:szCs w:val="20"/>
          <w:lang w:val="ru-RU"/>
        </w:rPr>
        <w:t>регламентные</w:t>
      </w:r>
      <w:r w:rsidR="001B7E75" w:rsidRPr="001B7E75">
        <w:rPr>
          <w:rFonts w:ascii="Verdana" w:hAnsi="Verdana" w:cstheme="minorHAnsi"/>
          <w:sz w:val="20"/>
          <w:szCs w:val="20"/>
          <w:lang w:val="ru-RU"/>
        </w:rPr>
        <w:t xml:space="preserve"> процедуры, включа</w:t>
      </w:r>
      <w:r w:rsidR="00615FC9">
        <w:rPr>
          <w:rFonts w:ascii="Verdana" w:hAnsi="Verdana" w:cstheme="minorHAnsi"/>
          <w:sz w:val="20"/>
          <w:szCs w:val="20"/>
          <w:lang w:val="ru-RU"/>
        </w:rPr>
        <w:t>ющие в себя</w:t>
      </w:r>
      <w:r w:rsidR="001B7E75" w:rsidRPr="001B7E75">
        <w:rPr>
          <w:rFonts w:ascii="Verdana" w:hAnsi="Verdana" w:cstheme="minorHAnsi"/>
          <w:sz w:val="20"/>
          <w:szCs w:val="20"/>
          <w:lang w:val="ru-RU"/>
        </w:rPr>
        <w:t xml:space="preserve"> время и задержки </w:t>
      </w:r>
      <w:r w:rsidR="00615FC9">
        <w:rPr>
          <w:rFonts w:ascii="Verdana" w:hAnsi="Verdana" w:cstheme="minorHAnsi"/>
          <w:sz w:val="20"/>
          <w:szCs w:val="20"/>
          <w:lang w:val="ru-RU"/>
        </w:rPr>
        <w:t>на</w:t>
      </w:r>
      <w:r w:rsidR="001B7E75" w:rsidRPr="001B7E75">
        <w:rPr>
          <w:rFonts w:ascii="Verdana" w:hAnsi="Verdana" w:cstheme="minorHAnsi"/>
          <w:sz w:val="20"/>
          <w:szCs w:val="20"/>
          <w:lang w:val="ru-RU"/>
        </w:rPr>
        <w:t xml:space="preserve"> границ</w:t>
      </w:r>
      <w:r w:rsidR="00615FC9">
        <w:rPr>
          <w:rFonts w:ascii="Verdana" w:hAnsi="Verdana" w:cstheme="minorHAnsi"/>
          <w:sz w:val="20"/>
          <w:szCs w:val="20"/>
          <w:lang w:val="ru-RU"/>
        </w:rPr>
        <w:t>е</w:t>
      </w:r>
      <w:r w:rsidR="001B7E75" w:rsidRPr="001B7E75">
        <w:rPr>
          <w:rFonts w:ascii="Verdana" w:hAnsi="Verdana" w:cstheme="minorHAnsi"/>
          <w:sz w:val="20"/>
          <w:szCs w:val="20"/>
          <w:lang w:val="ru-RU"/>
        </w:rPr>
        <w:t xml:space="preserve">, </w:t>
      </w:r>
      <w:r w:rsidR="00B63D65">
        <w:rPr>
          <w:rFonts w:ascii="Verdana" w:hAnsi="Verdana" w:cstheme="minorHAnsi"/>
          <w:sz w:val="20"/>
          <w:szCs w:val="20"/>
          <w:lang w:val="ru-RU"/>
        </w:rPr>
        <w:t xml:space="preserve">несут дополнительные </w:t>
      </w:r>
      <w:r w:rsidR="001B7E75" w:rsidRPr="001B7E75">
        <w:rPr>
          <w:rFonts w:ascii="Verdana" w:hAnsi="Verdana" w:cstheme="minorHAnsi"/>
          <w:sz w:val="20"/>
          <w:szCs w:val="20"/>
          <w:lang w:val="ru-RU"/>
        </w:rPr>
        <w:t>расход</w:t>
      </w:r>
      <w:r w:rsidR="00B63D65">
        <w:rPr>
          <w:rFonts w:ascii="Verdana" w:hAnsi="Verdana" w:cstheme="minorHAnsi"/>
          <w:sz w:val="20"/>
          <w:szCs w:val="20"/>
          <w:lang w:val="ru-RU"/>
        </w:rPr>
        <w:t>ы</w:t>
      </w:r>
      <w:r w:rsidR="001B7E75" w:rsidRPr="001B7E75">
        <w:rPr>
          <w:rFonts w:ascii="Verdana" w:hAnsi="Verdana" w:cstheme="minorHAnsi"/>
          <w:sz w:val="20"/>
          <w:szCs w:val="20"/>
          <w:lang w:val="ru-RU"/>
        </w:rPr>
        <w:t xml:space="preserve"> на импорт и экспорт. </w:t>
      </w:r>
      <w:r w:rsidR="00C67095">
        <w:rPr>
          <w:rFonts w:ascii="Verdana" w:hAnsi="Verdana" w:cstheme="minorHAnsi"/>
          <w:sz w:val="20"/>
          <w:szCs w:val="20"/>
          <w:lang w:val="ru-RU"/>
        </w:rPr>
        <w:t xml:space="preserve">Все это является </w:t>
      </w:r>
      <w:r w:rsidR="001B7E75" w:rsidRPr="001B7E75">
        <w:rPr>
          <w:rFonts w:ascii="Verdana" w:hAnsi="Verdana" w:cstheme="minorHAnsi"/>
          <w:sz w:val="20"/>
          <w:szCs w:val="20"/>
          <w:lang w:val="ru-RU"/>
        </w:rPr>
        <w:t>результат</w:t>
      </w:r>
      <w:r w:rsidR="00C67095">
        <w:rPr>
          <w:rFonts w:ascii="Verdana" w:hAnsi="Verdana" w:cstheme="minorHAnsi"/>
          <w:sz w:val="20"/>
          <w:szCs w:val="20"/>
          <w:lang w:val="ru-RU"/>
        </w:rPr>
        <w:t>ом</w:t>
      </w:r>
      <w:r w:rsidR="001B7E75" w:rsidRPr="001B7E75">
        <w:rPr>
          <w:rFonts w:ascii="Verdana" w:hAnsi="Verdana" w:cstheme="minorHAnsi"/>
          <w:sz w:val="20"/>
          <w:szCs w:val="20"/>
          <w:lang w:val="ru-RU"/>
        </w:rPr>
        <w:t xml:space="preserve"> повторяющихся, </w:t>
      </w:r>
      <w:r w:rsidR="00B63D65" w:rsidRPr="001B7E75">
        <w:rPr>
          <w:rFonts w:ascii="Verdana" w:hAnsi="Verdana" w:cstheme="minorHAnsi"/>
          <w:sz w:val="20"/>
          <w:szCs w:val="20"/>
          <w:lang w:val="ru-RU"/>
        </w:rPr>
        <w:t xml:space="preserve">дорогостоящих </w:t>
      </w:r>
      <w:r w:rsidR="00A1029F">
        <w:rPr>
          <w:rFonts w:ascii="Verdana" w:hAnsi="Verdana" w:cstheme="minorHAnsi"/>
          <w:sz w:val="20"/>
          <w:szCs w:val="20"/>
          <w:lang w:val="ru-RU"/>
        </w:rPr>
        <w:t xml:space="preserve">и </w:t>
      </w:r>
      <w:r w:rsidR="001B7E75" w:rsidRPr="001B7E75">
        <w:rPr>
          <w:rFonts w:ascii="Verdana" w:hAnsi="Verdana" w:cstheme="minorHAnsi"/>
          <w:sz w:val="20"/>
          <w:szCs w:val="20"/>
          <w:lang w:val="ru-RU"/>
        </w:rPr>
        <w:t>дублирующих</w:t>
      </w:r>
      <w:r w:rsidR="00B63D65" w:rsidRPr="00B63D65">
        <w:rPr>
          <w:rFonts w:ascii="Verdana" w:hAnsi="Verdana" w:cstheme="minorHAnsi"/>
          <w:sz w:val="20"/>
          <w:szCs w:val="20"/>
          <w:lang w:val="ru-RU"/>
        </w:rPr>
        <w:t xml:space="preserve"> </w:t>
      </w:r>
      <w:r w:rsidR="00B63D65">
        <w:rPr>
          <w:rFonts w:ascii="Verdana" w:hAnsi="Verdana" w:cstheme="minorHAnsi"/>
          <w:sz w:val="20"/>
          <w:szCs w:val="20"/>
          <w:lang w:val="ru-RU"/>
        </w:rPr>
        <w:t>друг друга</w:t>
      </w:r>
      <w:r w:rsidR="001B7E75" w:rsidRPr="001B7E75">
        <w:rPr>
          <w:rFonts w:ascii="Verdana" w:hAnsi="Verdana" w:cstheme="minorHAnsi"/>
          <w:sz w:val="20"/>
          <w:szCs w:val="20"/>
          <w:lang w:val="ru-RU"/>
        </w:rPr>
        <w:t xml:space="preserve"> административных процедур, с которыми сталкиваются трейдеры при пере</w:t>
      </w:r>
      <w:r w:rsidR="00A1029F">
        <w:rPr>
          <w:rFonts w:ascii="Verdana" w:hAnsi="Verdana" w:cstheme="minorHAnsi"/>
          <w:sz w:val="20"/>
          <w:szCs w:val="20"/>
          <w:lang w:val="ru-RU"/>
        </w:rPr>
        <w:t>возе</w:t>
      </w:r>
      <w:r w:rsidR="001B7E75" w:rsidRPr="001B7E75">
        <w:rPr>
          <w:rFonts w:ascii="Verdana" w:hAnsi="Verdana" w:cstheme="minorHAnsi"/>
          <w:sz w:val="20"/>
          <w:szCs w:val="20"/>
          <w:lang w:val="ru-RU"/>
        </w:rPr>
        <w:t xml:space="preserve"> товаров через границу. Более того, эти </w:t>
      </w:r>
      <w:r w:rsidR="0023762D">
        <w:rPr>
          <w:rFonts w:ascii="Verdana" w:hAnsi="Verdana" w:cstheme="minorHAnsi"/>
          <w:sz w:val="20"/>
          <w:szCs w:val="20"/>
          <w:lang w:val="ru-RU"/>
        </w:rPr>
        <w:t>затраты</w:t>
      </w:r>
      <w:r w:rsidR="001B7E75" w:rsidRPr="001B7E75">
        <w:rPr>
          <w:rFonts w:ascii="Verdana" w:hAnsi="Verdana" w:cstheme="minorHAnsi"/>
          <w:sz w:val="20"/>
          <w:szCs w:val="20"/>
          <w:lang w:val="ru-RU"/>
        </w:rPr>
        <w:t xml:space="preserve"> </w:t>
      </w:r>
      <w:r w:rsidR="00662981">
        <w:rPr>
          <w:rFonts w:ascii="Verdana" w:hAnsi="Verdana" w:cstheme="minorHAnsi"/>
          <w:sz w:val="20"/>
          <w:szCs w:val="20"/>
          <w:lang w:val="ru-RU"/>
        </w:rPr>
        <w:t xml:space="preserve">в области </w:t>
      </w:r>
      <w:r w:rsidR="001B7E75" w:rsidRPr="001B7E75">
        <w:rPr>
          <w:rFonts w:ascii="Verdana" w:hAnsi="Verdana" w:cstheme="minorHAnsi"/>
          <w:sz w:val="20"/>
          <w:szCs w:val="20"/>
          <w:lang w:val="ru-RU"/>
        </w:rPr>
        <w:t>имп</w:t>
      </w:r>
      <w:r w:rsidR="00662981">
        <w:rPr>
          <w:rFonts w:ascii="Verdana" w:hAnsi="Verdana" w:cstheme="minorHAnsi"/>
          <w:sz w:val="20"/>
          <w:szCs w:val="20"/>
          <w:lang w:val="ru-RU"/>
        </w:rPr>
        <w:t>орта и экспорта часто меша</w:t>
      </w:r>
      <w:r w:rsidR="001B7E75" w:rsidRPr="001B7E75">
        <w:rPr>
          <w:rFonts w:ascii="Verdana" w:hAnsi="Verdana" w:cstheme="minorHAnsi"/>
          <w:sz w:val="20"/>
          <w:szCs w:val="20"/>
          <w:lang w:val="ru-RU"/>
        </w:rPr>
        <w:t>ют стран</w:t>
      </w:r>
      <w:r w:rsidR="00662981">
        <w:rPr>
          <w:rFonts w:ascii="Verdana" w:hAnsi="Verdana" w:cstheme="minorHAnsi"/>
          <w:sz w:val="20"/>
          <w:szCs w:val="20"/>
          <w:lang w:val="ru-RU"/>
        </w:rPr>
        <w:t>ам</w:t>
      </w:r>
      <w:r w:rsidR="001B7E75" w:rsidRPr="001B7E75">
        <w:rPr>
          <w:rFonts w:ascii="Verdana" w:hAnsi="Verdana" w:cstheme="minorHAnsi"/>
          <w:sz w:val="20"/>
          <w:szCs w:val="20"/>
          <w:lang w:val="ru-RU"/>
        </w:rPr>
        <w:t xml:space="preserve"> интегрироваться в глобальную</w:t>
      </w:r>
      <w:r w:rsidR="00662981">
        <w:rPr>
          <w:rFonts w:ascii="Verdana" w:hAnsi="Verdana" w:cstheme="minorHAnsi"/>
          <w:sz w:val="20"/>
          <w:szCs w:val="20"/>
          <w:lang w:val="ru-RU"/>
        </w:rPr>
        <w:t xml:space="preserve"> экономи</w:t>
      </w:r>
      <w:r w:rsidR="00733974">
        <w:rPr>
          <w:rFonts w:ascii="Verdana" w:hAnsi="Verdana" w:cstheme="minorHAnsi"/>
          <w:sz w:val="20"/>
          <w:szCs w:val="20"/>
          <w:lang w:val="ru-RU"/>
        </w:rPr>
        <w:t>ку</w:t>
      </w:r>
      <w:r w:rsidR="00662981">
        <w:rPr>
          <w:rFonts w:ascii="Verdana" w:hAnsi="Verdana" w:cstheme="minorHAnsi"/>
          <w:sz w:val="20"/>
          <w:szCs w:val="20"/>
          <w:lang w:val="ru-RU"/>
        </w:rPr>
        <w:t xml:space="preserve"> через</w:t>
      </w:r>
      <w:r w:rsidR="00733974" w:rsidRPr="00733974">
        <w:rPr>
          <w:rFonts w:ascii="Verdana" w:hAnsi="Verdana" w:cstheme="minorHAnsi"/>
          <w:sz w:val="20"/>
          <w:szCs w:val="20"/>
          <w:lang w:val="ru-RU"/>
        </w:rPr>
        <w:t xml:space="preserve"> </w:t>
      </w:r>
      <w:r w:rsidR="00733974">
        <w:rPr>
          <w:rFonts w:ascii="Verdana" w:hAnsi="Verdana" w:cstheme="minorHAnsi"/>
          <w:sz w:val="20"/>
          <w:szCs w:val="20"/>
          <w:lang w:val="ru-RU"/>
        </w:rPr>
        <w:t xml:space="preserve">глобальные </w:t>
      </w:r>
      <w:r w:rsidR="00662981">
        <w:rPr>
          <w:rFonts w:ascii="Verdana" w:hAnsi="Verdana" w:cstheme="minorHAnsi"/>
          <w:sz w:val="20"/>
          <w:szCs w:val="20"/>
          <w:lang w:val="ru-RU"/>
        </w:rPr>
        <w:t>цепочки</w:t>
      </w:r>
      <w:r w:rsidR="00733974">
        <w:rPr>
          <w:rFonts w:ascii="Verdana" w:hAnsi="Verdana" w:cstheme="minorHAnsi"/>
          <w:sz w:val="20"/>
          <w:szCs w:val="20"/>
          <w:lang w:val="ru-RU"/>
        </w:rPr>
        <w:t xml:space="preserve"> создания стоимости</w:t>
      </w:r>
      <w:r w:rsidR="001B7E75" w:rsidRPr="001B7E75">
        <w:rPr>
          <w:rFonts w:ascii="Verdana" w:hAnsi="Verdana" w:cstheme="minorHAnsi"/>
          <w:sz w:val="20"/>
          <w:szCs w:val="20"/>
          <w:lang w:val="ru-RU"/>
        </w:rPr>
        <w:t xml:space="preserve">, </w:t>
      </w:r>
      <w:r w:rsidR="00662981">
        <w:rPr>
          <w:rFonts w:ascii="Verdana" w:hAnsi="Verdana" w:cstheme="minorHAnsi"/>
          <w:sz w:val="20"/>
          <w:szCs w:val="20"/>
          <w:lang w:val="ru-RU"/>
        </w:rPr>
        <w:t>что в</w:t>
      </w:r>
      <w:r w:rsidR="001B7E75" w:rsidRPr="001B7E75">
        <w:rPr>
          <w:rFonts w:ascii="Verdana" w:hAnsi="Verdana" w:cstheme="minorHAnsi"/>
          <w:sz w:val="20"/>
          <w:szCs w:val="20"/>
          <w:lang w:val="ru-RU"/>
        </w:rPr>
        <w:t xml:space="preserve"> конечном итоге</w:t>
      </w:r>
      <w:r w:rsidR="00662981">
        <w:rPr>
          <w:rFonts w:ascii="Verdana" w:hAnsi="Verdana" w:cstheme="minorHAnsi"/>
          <w:sz w:val="20"/>
          <w:szCs w:val="20"/>
          <w:lang w:val="ru-RU"/>
        </w:rPr>
        <w:t xml:space="preserve"> может</w:t>
      </w:r>
      <w:r w:rsidR="001B7E75" w:rsidRPr="001B7E75">
        <w:rPr>
          <w:rFonts w:ascii="Verdana" w:hAnsi="Verdana" w:cstheme="minorHAnsi"/>
          <w:sz w:val="20"/>
          <w:szCs w:val="20"/>
          <w:lang w:val="ru-RU"/>
        </w:rPr>
        <w:t xml:space="preserve"> маргинализировать или исключить их, </w:t>
      </w:r>
      <w:r w:rsidR="00662981">
        <w:rPr>
          <w:rFonts w:ascii="Verdana" w:hAnsi="Verdana" w:cstheme="minorHAnsi"/>
          <w:sz w:val="20"/>
          <w:szCs w:val="20"/>
          <w:lang w:val="ru-RU"/>
        </w:rPr>
        <w:t>таким образом не</w:t>
      </w:r>
      <w:r w:rsidR="001B7E75" w:rsidRPr="001B7E75">
        <w:rPr>
          <w:rFonts w:ascii="Verdana" w:hAnsi="Verdana" w:cstheme="minorHAnsi"/>
          <w:sz w:val="20"/>
          <w:szCs w:val="20"/>
          <w:lang w:val="ru-RU"/>
        </w:rPr>
        <w:t xml:space="preserve"> только ограничит</w:t>
      </w:r>
      <w:r w:rsidR="00662981">
        <w:rPr>
          <w:rFonts w:ascii="Verdana" w:hAnsi="Verdana" w:cstheme="minorHAnsi"/>
          <w:sz w:val="20"/>
          <w:szCs w:val="20"/>
          <w:lang w:val="ru-RU"/>
        </w:rPr>
        <w:t>ь</w:t>
      </w:r>
      <w:r w:rsidR="001B7E75" w:rsidRPr="001B7E75">
        <w:rPr>
          <w:rFonts w:ascii="Verdana" w:hAnsi="Verdana" w:cstheme="minorHAnsi"/>
          <w:sz w:val="20"/>
          <w:szCs w:val="20"/>
          <w:lang w:val="ru-RU"/>
        </w:rPr>
        <w:t xml:space="preserve"> развитие</w:t>
      </w:r>
      <w:r w:rsidR="00733974">
        <w:rPr>
          <w:rFonts w:ascii="Verdana" w:hAnsi="Verdana" w:cstheme="minorHAnsi"/>
          <w:sz w:val="20"/>
          <w:szCs w:val="20"/>
          <w:lang w:val="ru-RU"/>
        </w:rPr>
        <w:t xml:space="preserve"> этих стран</w:t>
      </w:r>
      <w:r w:rsidR="001B7E75" w:rsidRPr="001B7E75">
        <w:rPr>
          <w:rFonts w:ascii="Verdana" w:hAnsi="Verdana" w:cstheme="minorHAnsi"/>
          <w:sz w:val="20"/>
          <w:szCs w:val="20"/>
          <w:lang w:val="ru-RU"/>
        </w:rPr>
        <w:t>, но и замедл</w:t>
      </w:r>
      <w:r w:rsidR="00662981">
        <w:rPr>
          <w:rFonts w:ascii="Verdana" w:hAnsi="Verdana" w:cstheme="minorHAnsi"/>
          <w:sz w:val="20"/>
          <w:szCs w:val="20"/>
          <w:lang w:val="ru-RU"/>
        </w:rPr>
        <w:t>и</w:t>
      </w:r>
      <w:r w:rsidR="001B7E75" w:rsidRPr="001B7E75">
        <w:rPr>
          <w:rFonts w:ascii="Verdana" w:hAnsi="Verdana" w:cstheme="minorHAnsi"/>
          <w:sz w:val="20"/>
          <w:szCs w:val="20"/>
          <w:lang w:val="ru-RU"/>
        </w:rPr>
        <w:t>т</w:t>
      </w:r>
      <w:r w:rsidR="00662981">
        <w:rPr>
          <w:rFonts w:ascii="Verdana" w:hAnsi="Verdana" w:cstheme="minorHAnsi"/>
          <w:sz w:val="20"/>
          <w:szCs w:val="20"/>
          <w:lang w:val="ru-RU"/>
        </w:rPr>
        <w:t>ь</w:t>
      </w:r>
      <w:r w:rsidR="001B7E75" w:rsidRPr="001B7E75">
        <w:rPr>
          <w:rFonts w:ascii="Verdana" w:hAnsi="Verdana" w:cstheme="minorHAnsi"/>
          <w:sz w:val="20"/>
          <w:szCs w:val="20"/>
          <w:lang w:val="ru-RU"/>
        </w:rPr>
        <w:t xml:space="preserve"> их</w:t>
      </w:r>
      <w:r w:rsidR="00662981">
        <w:rPr>
          <w:rFonts w:ascii="Verdana" w:hAnsi="Verdana" w:cstheme="minorHAnsi"/>
          <w:sz w:val="20"/>
          <w:szCs w:val="20"/>
          <w:lang w:val="ru-RU"/>
        </w:rPr>
        <w:t xml:space="preserve"> расширение в мировой торговле</w:t>
      </w:r>
      <w:r w:rsidR="00662981" w:rsidRPr="001B7E75">
        <w:rPr>
          <w:rFonts w:ascii="Verdana" w:hAnsi="Verdana" w:cstheme="minorHAnsi"/>
          <w:sz w:val="20"/>
          <w:szCs w:val="20"/>
          <w:lang w:val="ru-RU"/>
        </w:rPr>
        <w:t>.</w:t>
      </w:r>
      <w:r w:rsidR="00662981">
        <w:rPr>
          <w:rFonts w:ascii="Verdana" w:hAnsi="Verdana" w:cstheme="minorHAnsi"/>
          <w:sz w:val="20"/>
          <w:szCs w:val="20"/>
          <w:lang w:val="ru-RU"/>
        </w:rPr>
        <w:t xml:space="preserve"> </w:t>
      </w:r>
      <w:r w:rsidR="001B7E75" w:rsidRPr="001B7E75">
        <w:rPr>
          <w:rFonts w:ascii="Verdana" w:hAnsi="Verdana" w:cstheme="minorHAnsi"/>
          <w:sz w:val="20"/>
          <w:szCs w:val="20"/>
          <w:lang w:val="ru-RU"/>
        </w:rPr>
        <w:t>Согласно различным исследованиям, упорядочение, ускорение и коо</w:t>
      </w:r>
      <w:r w:rsidR="00662981">
        <w:rPr>
          <w:rFonts w:ascii="Verdana" w:hAnsi="Verdana" w:cstheme="minorHAnsi"/>
          <w:sz w:val="20"/>
          <w:szCs w:val="20"/>
          <w:lang w:val="ru-RU"/>
        </w:rPr>
        <w:t>рдинация торговых процедур может</w:t>
      </w:r>
      <w:r w:rsidR="001B7E75" w:rsidRPr="001B7E75">
        <w:rPr>
          <w:rFonts w:ascii="Verdana" w:hAnsi="Verdana" w:cstheme="minorHAnsi"/>
          <w:sz w:val="20"/>
          <w:szCs w:val="20"/>
          <w:lang w:val="ru-RU"/>
        </w:rPr>
        <w:t xml:space="preserve"> значительно снизить торговые издержки, </w:t>
      </w:r>
      <w:r w:rsidR="00BE307A">
        <w:rPr>
          <w:rFonts w:ascii="Verdana" w:hAnsi="Verdana" w:cstheme="minorHAnsi"/>
          <w:sz w:val="20"/>
          <w:szCs w:val="20"/>
          <w:lang w:val="ru-RU"/>
        </w:rPr>
        <w:t>что</w:t>
      </w:r>
      <w:r w:rsidR="00033DAD">
        <w:rPr>
          <w:rFonts w:ascii="Verdana" w:hAnsi="Verdana" w:cstheme="minorHAnsi"/>
          <w:sz w:val="20"/>
          <w:szCs w:val="20"/>
          <w:lang w:val="ru-RU"/>
        </w:rPr>
        <w:t xml:space="preserve"> в свою очередь</w:t>
      </w:r>
      <w:r w:rsidR="001B7E75" w:rsidRPr="001B7E75">
        <w:rPr>
          <w:rFonts w:ascii="Verdana" w:hAnsi="Verdana" w:cstheme="minorHAnsi"/>
          <w:sz w:val="20"/>
          <w:szCs w:val="20"/>
          <w:lang w:val="ru-RU"/>
        </w:rPr>
        <w:t xml:space="preserve"> </w:t>
      </w:r>
      <w:r w:rsidR="00BE307A">
        <w:rPr>
          <w:rFonts w:ascii="Verdana" w:hAnsi="Verdana" w:cstheme="minorHAnsi"/>
          <w:sz w:val="20"/>
          <w:szCs w:val="20"/>
          <w:lang w:val="ru-RU"/>
        </w:rPr>
        <w:t xml:space="preserve">будет способствовать доступу </w:t>
      </w:r>
      <w:r w:rsidR="00BE307A" w:rsidRPr="001B7E75">
        <w:rPr>
          <w:rFonts w:ascii="Verdana" w:hAnsi="Verdana" w:cstheme="minorHAnsi"/>
          <w:sz w:val="20"/>
          <w:szCs w:val="20"/>
          <w:lang w:val="ru-RU"/>
        </w:rPr>
        <w:t xml:space="preserve">большего </w:t>
      </w:r>
      <w:r w:rsidR="00BE307A">
        <w:rPr>
          <w:rFonts w:ascii="Verdana" w:hAnsi="Verdana" w:cstheme="minorHAnsi"/>
          <w:sz w:val="20"/>
          <w:szCs w:val="20"/>
          <w:lang w:val="ru-RU"/>
        </w:rPr>
        <w:t>количества</w:t>
      </w:r>
      <w:r w:rsidR="00BE307A" w:rsidRPr="001B7E75">
        <w:rPr>
          <w:rFonts w:ascii="Verdana" w:hAnsi="Verdana" w:cstheme="minorHAnsi"/>
          <w:sz w:val="20"/>
          <w:szCs w:val="20"/>
          <w:lang w:val="ru-RU"/>
        </w:rPr>
        <w:t xml:space="preserve"> стран</w:t>
      </w:r>
      <w:r w:rsidR="00BE307A">
        <w:rPr>
          <w:rFonts w:ascii="Verdana" w:hAnsi="Verdana" w:cstheme="minorHAnsi"/>
          <w:sz w:val="20"/>
          <w:szCs w:val="20"/>
          <w:lang w:val="ru-RU"/>
        </w:rPr>
        <w:t xml:space="preserve"> в глобальные</w:t>
      </w:r>
      <w:r w:rsidR="001B7E75" w:rsidRPr="001B7E75">
        <w:rPr>
          <w:rFonts w:ascii="Verdana" w:hAnsi="Verdana" w:cstheme="minorHAnsi"/>
          <w:sz w:val="20"/>
          <w:szCs w:val="20"/>
          <w:lang w:val="ru-RU"/>
        </w:rPr>
        <w:t xml:space="preserve"> цепочк</w:t>
      </w:r>
      <w:r w:rsidR="00BE307A">
        <w:rPr>
          <w:rFonts w:ascii="Verdana" w:hAnsi="Verdana" w:cstheme="minorHAnsi"/>
          <w:sz w:val="20"/>
          <w:szCs w:val="20"/>
          <w:lang w:val="ru-RU"/>
        </w:rPr>
        <w:t>и</w:t>
      </w:r>
      <w:r w:rsidR="001B7E75" w:rsidRPr="001B7E75">
        <w:rPr>
          <w:rFonts w:ascii="Verdana" w:hAnsi="Verdana" w:cstheme="minorHAnsi"/>
          <w:sz w:val="20"/>
          <w:szCs w:val="20"/>
          <w:lang w:val="ru-RU"/>
        </w:rPr>
        <w:t xml:space="preserve"> создания стоимости </w:t>
      </w:r>
      <w:r w:rsidR="00864B66" w:rsidRPr="001B7E75">
        <w:rPr>
          <w:rFonts w:ascii="Verdana" w:hAnsi="Verdana" w:cstheme="minorHAnsi"/>
          <w:sz w:val="20"/>
          <w:szCs w:val="20"/>
          <w:lang w:val="ru-RU"/>
        </w:rPr>
        <w:t>и, следовательно,</w:t>
      </w:r>
      <w:r w:rsidR="001B7E75" w:rsidRPr="001B7E75">
        <w:rPr>
          <w:rFonts w:ascii="Verdana" w:hAnsi="Verdana" w:cstheme="minorHAnsi"/>
          <w:sz w:val="20"/>
          <w:szCs w:val="20"/>
          <w:lang w:val="ru-RU"/>
        </w:rPr>
        <w:t xml:space="preserve"> расширению мировой торговли.</w:t>
      </w:r>
      <w:r w:rsidR="00033DAD" w:rsidRPr="00EB2130">
        <w:rPr>
          <w:rStyle w:val="FootnoteReference"/>
          <w:rFonts w:ascii="Verdana" w:hAnsi="Verdana"/>
          <w:sz w:val="20"/>
          <w:szCs w:val="20"/>
          <w:lang w:val="en-GB"/>
        </w:rPr>
        <w:footnoteReference w:id="2"/>
      </w:r>
      <w:r w:rsidR="00033DAD" w:rsidRPr="00033DAD">
        <w:rPr>
          <w:rFonts w:ascii="Verdana" w:hAnsi="Verdana"/>
          <w:sz w:val="20"/>
          <w:szCs w:val="20"/>
          <w:lang w:val="ru-RU"/>
        </w:rPr>
        <w:t xml:space="preserve"> </w:t>
      </w:r>
      <w:r w:rsidR="001B7E75" w:rsidRPr="001B7E75">
        <w:rPr>
          <w:rFonts w:ascii="Verdana" w:hAnsi="Verdana" w:cstheme="minorHAnsi"/>
          <w:sz w:val="20"/>
          <w:szCs w:val="20"/>
          <w:lang w:val="ru-RU"/>
        </w:rPr>
        <w:t>Поэтому упрощение процедур торговли</w:t>
      </w:r>
      <w:r w:rsidR="00C53DBD">
        <w:rPr>
          <w:rFonts w:ascii="Verdana" w:hAnsi="Verdana" w:cstheme="minorHAnsi"/>
          <w:sz w:val="20"/>
          <w:szCs w:val="20"/>
          <w:lang w:val="ru-RU"/>
        </w:rPr>
        <w:t xml:space="preserve"> (УПТ)</w:t>
      </w:r>
      <w:r w:rsidR="001B7E75" w:rsidRPr="001B7E75">
        <w:rPr>
          <w:rFonts w:ascii="Verdana" w:hAnsi="Verdana" w:cstheme="minorHAnsi"/>
          <w:sz w:val="20"/>
          <w:szCs w:val="20"/>
          <w:lang w:val="ru-RU"/>
        </w:rPr>
        <w:t xml:space="preserve"> приведет к существенным экономическим выгодам за счет снижения торговых издержек, упрощения торговых процедур, сокращения задержек на границе и улучшения поставок.</w:t>
      </w:r>
    </w:p>
    <w:p w14:paraId="396B88FC" w14:textId="3CB834E4" w:rsidR="003868FE" w:rsidRPr="003868FE" w:rsidRDefault="00B27900" w:rsidP="00033DAD">
      <w:pPr>
        <w:pStyle w:val="NoSpacing"/>
        <w:tabs>
          <w:tab w:val="left" w:pos="284"/>
          <w:tab w:val="left" w:pos="567"/>
        </w:tabs>
        <w:spacing w:line="276" w:lineRule="auto"/>
        <w:jc w:val="both"/>
        <w:rPr>
          <w:rFonts w:ascii="Verdana" w:hAnsi="Verdana"/>
          <w:sz w:val="20"/>
          <w:szCs w:val="20"/>
          <w:lang w:val="ru-RU"/>
        </w:rPr>
      </w:pPr>
      <w:r w:rsidRPr="001B7E75">
        <w:rPr>
          <w:rFonts w:ascii="Verdana" w:hAnsi="Verdana"/>
          <w:sz w:val="20"/>
          <w:szCs w:val="20"/>
          <w:lang w:val="ru-RU"/>
        </w:rPr>
        <w:tab/>
      </w:r>
      <w:r w:rsidR="0048249E" w:rsidRPr="00662981">
        <w:rPr>
          <w:rFonts w:ascii="Verdana" w:hAnsi="Verdana"/>
          <w:sz w:val="20"/>
          <w:szCs w:val="20"/>
          <w:lang w:val="ru-RU"/>
        </w:rPr>
        <w:t xml:space="preserve"> </w:t>
      </w:r>
      <w:r w:rsidR="00BF33EC" w:rsidRPr="004439D0">
        <w:rPr>
          <w:rFonts w:ascii="Verdana" w:hAnsi="Verdana"/>
          <w:sz w:val="20"/>
          <w:szCs w:val="20"/>
          <w:lang w:val="ru-RU"/>
        </w:rPr>
        <w:tab/>
      </w:r>
      <w:r w:rsidR="003868FE" w:rsidRPr="003868FE">
        <w:rPr>
          <w:rFonts w:ascii="Verdana" w:hAnsi="Verdana"/>
          <w:sz w:val="20"/>
          <w:szCs w:val="20"/>
          <w:lang w:val="ru-RU"/>
        </w:rPr>
        <w:t xml:space="preserve">Международные организации и </w:t>
      </w:r>
      <w:r w:rsidR="003868FE" w:rsidRPr="00864B66">
        <w:rPr>
          <w:rFonts w:ascii="Verdana" w:hAnsi="Verdana"/>
          <w:sz w:val="20"/>
          <w:szCs w:val="20"/>
          <w:lang w:val="ru-RU"/>
        </w:rPr>
        <w:t>участники научных публикаций разработали</w:t>
      </w:r>
      <w:r w:rsidR="003868FE" w:rsidRPr="003868FE">
        <w:rPr>
          <w:rFonts w:ascii="Verdana" w:hAnsi="Verdana"/>
          <w:sz w:val="20"/>
          <w:szCs w:val="20"/>
          <w:lang w:val="ru-RU"/>
        </w:rPr>
        <w:t xml:space="preserve"> различные определения</w:t>
      </w:r>
      <w:r w:rsidR="00864B66">
        <w:rPr>
          <w:rFonts w:ascii="Verdana" w:hAnsi="Verdana"/>
          <w:sz w:val="20"/>
          <w:szCs w:val="20"/>
          <w:lang w:val="ru-RU"/>
        </w:rPr>
        <w:t xml:space="preserve"> понятия</w:t>
      </w:r>
      <w:r w:rsidR="003868FE" w:rsidRPr="003868FE">
        <w:rPr>
          <w:rFonts w:ascii="Verdana" w:hAnsi="Verdana"/>
          <w:sz w:val="20"/>
          <w:szCs w:val="20"/>
          <w:lang w:val="ru-RU"/>
        </w:rPr>
        <w:t xml:space="preserve"> упрощени</w:t>
      </w:r>
      <w:r w:rsidR="00864B66">
        <w:rPr>
          <w:rFonts w:ascii="Verdana" w:hAnsi="Verdana"/>
          <w:sz w:val="20"/>
          <w:szCs w:val="20"/>
          <w:lang w:val="ru-RU"/>
        </w:rPr>
        <w:t>е</w:t>
      </w:r>
      <w:r w:rsidR="003868FE" w:rsidRPr="003868FE">
        <w:rPr>
          <w:rFonts w:ascii="Verdana" w:hAnsi="Verdana"/>
          <w:sz w:val="20"/>
          <w:szCs w:val="20"/>
          <w:lang w:val="ru-RU"/>
        </w:rPr>
        <w:t xml:space="preserve"> процедур торговли. В таблице 1.1 ниже приведен список некоторых из этих определений.</w:t>
      </w:r>
    </w:p>
    <w:p w14:paraId="0D3F2C1E" w14:textId="6AD6E3BD" w:rsidR="00DB176A" w:rsidRPr="00613BE8" w:rsidRDefault="0004655A" w:rsidP="00D054F9">
      <w:pPr>
        <w:pStyle w:val="NoSpacing"/>
        <w:tabs>
          <w:tab w:val="left" w:pos="284"/>
        </w:tabs>
        <w:spacing w:line="276" w:lineRule="auto"/>
        <w:jc w:val="both"/>
        <w:rPr>
          <w:rFonts w:ascii="Verdana" w:hAnsi="Verdana"/>
          <w:b/>
          <w:bCs/>
          <w:color w:val="2E74B5" w:themeColor="accent5" w:themeShade="BF"/>
          <w:sz w:val="18"/>
          <w:szCs w:val="18"/>
          <w:lang w:val="ru-RU"/>
        </w:rPr>
      </w:pPr>
      <w:r>
        <w:rPr>
          <w:rFonts w:ascii="Verdana" w:hAnsi="Verdana"/>
          <w:b/>
          <w:bCs/>
          <w:color w:val="2E74B5" w:themeColor="accent5" w:themeShade="BF"/>
          <w:sz w:val="18"/>
          <w:szCs w:val="18"/>
          <w:lang w:val="ru-RU"/>
        </w:rPr>
        <w:t>Таблица</w:t>
      </w:r>
      <w:r w:rsidR="00827F46" w:rsidRPr="00033DAD">
        <w:rPr>
          <w:rFonts w:ascii="Verdana" w:hAnsi="Verdana"/>
          <w:b/>
          <w:bCs/>
          <w:color w:val="2E74B5" w:themeColor="accent5" w:themeShade="BF"/>
          <w:sz w:val="18"/>
          <w:szCs w:val="18"/>
          <w:lang w:val="ru-RU"/>
        </w:rPr>
        <w:t xml:space="preserve"> 1.1 </w:t>
      </w:r>
      <w:proofErr w:type="spellStart"/>
      <w:r w:rsidR="00033DAD">
        <w:rPr>
          <w:rFonts w:ascii="Verdana" w:hAnsi="Verdana"/>
          <w:b/>
          <w:bCs/>
          <w:color w:val="2E74B5" w:themeColor="accent5" w:themeShade="BF"/>
          <w:sz w:val="18"/>
          <w:szCs w:val="18"/>
          <w:lang w:val="ru-RU"/>
        </w:rPr>
        <w:t>О</w:t>
      </w:r>
      <w:r w:rsidR="00033DAD" w:rsidRPr="00033DAD">
        <w:rPr>
          <w:rFonts w:ascii="Verdana" w:hAnsi="Verdana"/>
          <w:b/>
          <w:bCs/>
          <w:color w:val="2E74B5" w:themeColor="accent5" w:themeShade="BF"/>
          <w:sz w:val="18"/>
          <w:szCs w:val="18"/>
          <w:lang w:val="ru-RU"/>
        </w:rPr>
        <w:t>пределени</w:t>
      </w:r>
      <w:proofErr w:type="spellEnd"/>
      <w:r w:rsidR="00827F46" w:rsidRPr="00EB2130">
        <w:rPr>
          <w:rFonts w:ascii="Verdana" w:hAnsi="Verdana"/>
          <w:b/>
          <w:bCs/>
          <w:color w:val="2E74B5" w:themeColor="accent5" w:themeShade="BF"/>
          <w:sz w:val="18"/>
          <w:szCs w:val="18"/>
          <w:lang w:val="en-GB"/>
        </w:rPr>
        <w:t>e</w:t>
      </w:r>
      <w:r w:rsidRPr="0004655A">
        <w:rPr>
          <w:rFonts w:ascii="Verdana" w:hAnsi="Verdana"/>
          <w:b/>
          <w:bCs/>
          <w:color w:val="2E74B5" w:themeColor="accent5" w:themeShade="BF"/>
          <w:sz w:val="18"/>
          <w:szCs w:val="18"/>
          <w:lang w:val="ru-RU"/>
        </w:rPr>
        <w:t xml:space="preserve"> </w:t>
      </w:r>
      <w:r>
        <w:rPr>
          <w:rFonts w:ascii="Verdana" w:hAnsi="Verdana"/>
          <w:b/>
          <w:bCs/>
          <w:color w:val="2E74B5" w:themeColor="accent5" w:themeShade="BF"/>
          <w:sz w:val="18"/>
          <w:szCs w:val="18"/>
          <w:lang w:val="ru-RU"/>
        </w:rPr>
        <w:t>понятия</w:t>
      </w:r>
      <w:r w:rsidR="00033DAD" w:rsidRPr="00033DAD">
        <w:rPr>
          <w:rFonts w:ascii="Verdana" w:hAnsi="Verdana"/>
          <w:b/>
          <w:bCs/>
          <w:color w:val="2E74B5" w:themeColor="accent5" w:themeShade="BF"/>
          <w:sz w:val="18"/>
          <w:szCs w:val="18"/>
          <w:lang w:val="ru-RU"/>
        </w:rPr>
        <w:t xml:space="preserve"> упрощени</w:t>
      </w:r>
      <w:r>
        <w:rPr>
          <w:rFonts w:ascii="Verdana" w:hAnsi="Verdana"/>
          <w:b/>
          <w:bCs/>
          <w:color w:val="2E74B5" w:themeColor="accent5" w:themeShade="BF"/>
          <w:sz w:val="18"/>
          <w:szCs w:val="18"/>
          <w:lang w:val="ru-RU"/>
        </w:rPr>
        <w:t>е</w:t>
      </w:r>
      <w:r w:rsidR="00033DAD" w:rsidRPr="00033DAD">
        <w:rPr>
          <w:rFonts w:ascii="Verdana" w:hAnsi="Verdana"/>
          <w:b/>
          <w:bCs/>
          <w:color w:val="2E74B5" w:themeColor="accent5" w:themeShade="BF"/>
          <w:sz w:val="18"/>
          <w:szCs w:val="18"/>
          <w:lang w:val="ru-RU"/>
        </w:rPr>
        <w:t xml:space="preserve"> процедур торговли</w:t>
      </w:r>
    </w:p>
    <w:tbl>
      <w:tblPr>
        <w:tblStyle w:val="GridTable4-Accent11"/>
        <w:tblW w:w="0" w:type="auto"/>
        <w:tblLook w:val="04A0" w:firstRow="1" w:lastRow="0" w:firstColumn="1" w:lastColumn="0" w:noHBand="0" w:noVBand="1"/>
      </w:tblPr>
      <w:tblGrid>
        <w:gridCol w:w="2547"/>
        <w:gridCol w:w="7217"/>
      </w:tblGrid>
      <w:tr w:rsidR="00847211" w:rsidRPr="00DB176A" w14:paraId="13BC793B" w14:textId="77777777" w:rsidTr="000F57C7">
        <w:trPr>
          <w:cnfStyle w:val="100000000000" w:firstRow="1" w:lastRow="0" w:firstColumn="0" w:lastColumn="0" w:oddVBand="0" w:evenVBand="0" w:oddHBand="0"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547" w:type="dxa"/>
          </w:tcPr>
          <w:p w14:paraId="7E8A965F" w14:textId="2E070F67" w:rsidR="00847211" w:rsidRPr="00EB2130" w:rsidRDefault="000F57C7" w:rsidP="000F57C7">
            <w:pPr>
              <w:rPr>
                <w:rFonts w:ascii="Verdana" w:hAnsi="Verdana"/>
                <w:sz w:val="18"/>
                <w:szCs w:val="18"/>
              </w:rPr>
            </w:pPr>
            <w:proofErr w:type="spellStart"/>
            <w:r w:rsidRPr="000F57C7">
              <w:rPr>
                <w:rFonts w:ascii="Verdana" w:hAnsi="Verdana"/>
                <w:sz w:val="18"/>
                <w:szCs w:val="18"/>
              </w:rPr>
              <w:t>Учреждение</w:t>
            </w:r>
            <w:proofErr w:type="spellEnd"/>
            <w:r w:rsidRPr="000F57C7">
              <w:rPr>
                <w:rFonts w:ascii="Verdana" w:hAnsi="Verdana"/>
                <w:sz w:val="18"/>
                <w:szCs w:val="18"/>
              </w:rPr>
              <w:t xml:space="preserve"> / </w:t>
            </w:r>
            <w:proofErr w:type="spellStart"/>
            <w:r w:rsidRPr="000F57C7">
              <w:rPr>
                <w:rFonts w:ascii="Verdana" w:hAnsi="Verdana"/>
                <w:sz w:val="18"/>
                <w:szCs w:val="18"/>
              </w:rPr>
              <w:t>Источник</w:t>
            </w:r>
            <w:proofErr w:type="spellEnd"/>
          </w:p>
        </w:tc>
        <w:tc>
          <w:tcPr>
            <w:tcW w:w="7217" w:type="dxa"/>
          </w:tcPr>
          <w:p w14:paraId="25B7B58C" w14:textId="63189C51" w:rsidR="00847211" w:rsidRPr="00EB2130" w:rsidRDefault="000F57C7" w:rsidP="000F57C7">
            <w:pPr>
              <w:jc w:val="mediumKashida"/>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proofErr w:type="spellStart"/>
            <w:r w:rsidRPr="000F57C7">
              <w:rPr>
                <w:rFonts w:ascii="Verdana" w:hAnsi="Verdana"/>
                <w:sz w:val="18"/>
                <w:szCs w:val="18"/>
              </w:rPr>
              <w:t>Определение</w:t>
            </w:r>
            <w:proofErr w:type="spellEnd"/>
          </w:p>
        </w:tc>
      </w:tr>
      <w:tr w:rsidR="00847211" w:rsidRPr="00B643E0" w14:paraId="6F11F30B" w14:textId="77777777" w:rsidTr="000F5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08376D8" w14:textId="4BBA090A" w:rsidR="00847211" w:rsidRPr="00033DAD" w:rsidRDefault="00033DAD" w:rsidP="00316102">
            <w:pPr>
              <w:jc w:val="both"/>
              <w:rPr>
                <w:rFonts w:ascii="Verdana" w:hAnsi="Verdana"/>
                <w:b w:val="0"/>
                <w:bCs w:val="0"/>
                <w:sz w:val="18"/>
                <w:szCs w:val="18"/>
                <w:lang w:val="ru-RU"/>
              </w:rPr>
            </w:pPr>
            <w:r w:rsidRPr="00033DAD">
              <w:rPr>
                <w:rFonts w:ascii="Verdana" w:hAnsi="Verdana"/>
                <w:b w:val="0"/>
                <w:bCs w:val="0"/>
                <w:sz w:val="18"/>
                <w:szCs w:val="18"/>
                <w:lang w:val="ru-RU"/>
              </w:rPr>
              <w:t xml:space="preserve">Азиатско-тихоокеанское экономическое сотрудничество </w:t>
            </w:r>
            <w:r w:rsidR="00847211" w:rsidRPr="00033DAD">
              <w:rPr>
                <w:rFonts w:ascii="Verdana" w:hAnsi="Verdana"/>
                <w:b w:val="0"/>
                <w:bCs w:val="0"/>
                <w:sz w:val="18"/>
                <w:szCs w:val="18"/>
                <w:lang w:val="ru-RU"/>
              </w:rPr>
              <w:t>(</w:t>
            </w:r>
            <w:r w:rsidR="00847211" w:rsidRPr="00EB2130">
              <w:rPr>
                <w:rFonts w:ascii="Verdana" w:hAnsi="Verdana"/>
                <w:b w:val="0"/>
                <w:bCs w:val="0"/>
                <w:sz w:val="18"/>
                <w:szCs w:val="18"/>
              </w:rPr>
              <w:t>A</w:t>
            </w:r>
            <w:r>
              <w:rPr>
                <w:rFonts w:ascii="Verdana" w:hAnsi="Verdana"/>
                <w:b w:val="0"/>
                <w:bCs w:val="0"/>
                <w:sz w:val="18"/>
                <w:szCs w:val="18"/>
                <w:lang w:val="ru-RU"/>
              </w:rPr>
              <w:t>ТЭ</w:t>
            </w:r>
            <w:r w:rsidR="00847211" w:rsidRPr="00EB2130">
              <w:rPr>
                <w:rFonts w:ascii="Verdana" w:hAnsi="Verdana"/>
                <w:b w:val="0"/>
                <w:bCs w:val="0"/>
                <w:sz w:val="18"/>
                <w:szCs w:val="18"/>
              </w:rPr>
              <w:t>C</w:t>
            </w:r>
            <w:r w:rsidR="00847211" w:rsidRPr="00033DAD">
              <w:rPr>
                <w:rFonts w:ascii="Verdana" w:hAnsi="Verdana"/>
                <w:b w:val="0"/>
                <w:bCs w:val="0"/>
                <w:sz w:val="18"/>
                <w:szCs w:val="18"/>
                <w:lang w:val="ru-RU"/>
              </w:rPr>
              <w:t>).</w:t>
            </w:r>
          </w:p>
        </w:tc>
        <w:tc>
          <w:tcPr>
            <w:tcW w:w="7217" w:type="dxa"/>
          </w:tcPr>
          <w:p w14:paraId="0E730EF8" w14:textId="3665BFCA" w:rsidR="003868FE" w:rsidRPr="003868FE" w:rsidRDefault="003868FE" w:rsidP="00847211">
            <w:pPr>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ru-RU"/>
              </w:rPr>
            </w:pPr>
            <w:r w:rsidRPr="003868FE">
              <w:rPr>
                <w:rFonts w:ascii="Verdana" w:hAnsi="Verdana"/>
                <w:sz w:val="18"/>
                <w:szCs w:val="18"/>
                <w:lang w:val="ru-RU"/>
              </w:rPr>
              <w:t>Упрощение процедур торговли относится к упрощению и рационализации таможенных и других административных процедур, которые препятствуют, замедляют или увеличивают стоимость перемещения товаров через международные границы.</w:t>
            </w:r>
          </w:p>
        </w:tc>
      </w:tr>
      <w:tr w:rsidR="00847211" w:rsidRPr="00B643E0" w14:paraId="0A13BBE8" w14:textId="77777777" w:rsidTr="000F57C7">
        <w:tc>
          <w:tcPr>
            <w:cnfStyle w:val="001000000000" w:firstRow="0" w:lastRow="0" w:firstColumn="1" w:lastColumn="0" w:oddVBand="0" w:evenVBand="0" w:oddHBand="0" w:evenHBand="0" w:firstRowFirstColumn="0" w:firstRowLastColumn="0" w:lastRowFirstColumn="0" w:lastRowLastColumn="0"/>
            <w:tcW w:w="2547" w:type="dxa"/>
          </w:tcPr>
          <w:p w14:paraId="1EA5DA9E" w14:textId="75404448" w:rsidR="00847211" w:rsidRPr="0094193A" w:rsidRDefault="00316102" w:rsidP="008F50B1">
            <w:pPr>
              <w:jc w:val="both"/>
              <w:rPr>
                <w:rFonts w:ascii="Verdana" w:hAnsi="Verdana"/>
                <w:b w:val="0"/>
                <w:bCs w:val="0"/>
                <w:sz w:val="18"/>
                <w:szCs w:val="18"/>
                <w:lang w:val="ru-RU"/>
              </w:rPr>
            </w:pPr>
            <w:r w:rsidRPr="0094193A">
              <w:rPr>
                <w:rFonts w:ascii="Verdana" w:hAnsi="Verdana"/>
                <w:b w:val="0"/>
                <w:bCs w:val="0"/>
                <w:sz w:val="18"/>
                <w:szCs w:val="18"/>
                <w:lang w:val="ru-RU"/>
              </w:rPr>
              <w:t>Европейская комиссия</w:t>
            </w:r>
          </w:p>
        </w:tc>
        <w:tc>
          <w:tcPr>
            <w:tcW w:w="7217" w:type="dxa"/>
          </w:tcPr>
          <w:p w14:paraId="5BC0AF58" w14:textId="5C57E7D9" w:rsidR="003868FE" w:rsidRPr="0004655A" w:rsidRDefault="00CF0690" w:rsidP="003868FE">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ru-RU"/>
              </w:rPr>
            </w:pPr>
            <w:r w:rsidRPr="0004655A">
              <w:rPr>
                <w:rFonts w:ascii="Verdana" w:hAnsi="Verdana"/>
                <w:sz w:val="18"/>
                <w:szCs w:val="18"/>
                <w:lang w:val="ru-RU"/>
              </w:rPr>
              <w:t>У</w:t>
            </w:r>
            <w:r w:rsidR="003868FE" w:rsidRPr="0004655A">
              <w:rPr>
                <w:rFonts w:ascii="Verdana" w:hAnsi="Verdana"/>
                <w:sz w:val="18"/>
                <w:szCs w:val="18"/>
                <w:lang w:val="ru-RU"/>
              </w:rPr>
              <w:t>прощени</w:t>
            </w:r>
            <w:r w:rsidRPr="0004655A">
              <w:rPr>
                <w:rFonts w:ascii="Verdana" w:hAnsi="Verdana"/>
                <w:sz w:val="18"/>
                <w:szCs w:val="18"/>
                <w:lang w:val="ru-RU"/>
              </w:rPr>
              <w:t>е</w:t>
            </w:r>
            <w:r w:rsidR="003868FE" w:rsidRPr="0004655A">
              <w:rPr>
                <w:rFonts w:ascii="Verdana" w:hAnsi="Verdana"/>
                <w:sz w:val="18"/>
                <w:szCs w:val="18"/>
                <w:lang w:val="ru-RU"/>
              </w:rPr>
              <w:t xml:space="preserve"> процедур торговли можно определ</w:t>
            </w:r>
            <w:r w:rsidR="00EE351B" w:rsidRPr="0004655A">
              <w:rPr>
                <w:rFonts w:ascii="Verdana" w:hAnsi="Verdana"/>
                <w:sz w:val="18"/>
                <w:szCs w:val="18"/>
                <w:lang w:val="ru-RU"/>
              </w:rPr>
              <w:t>ить как упрощение и гармонизация</w:t>
            </w:r>
            <w:r w:rsidR="003868FE" w:rsidRPr="0004655A">
              <w:rPr>
                <w:rFonts w:ascii="Verdana" w:hAnsi="Verdana"/>
                <w:sz w:val="18"/>
                <w:szCs w:val="18"/>
                <w:lang w:val="ru-RU"/>
              </w:rPr>
              <w:t xml:space="preserve"> процедур международной торговли, включая процедуры</w:t>
            </w:r>
            <w:r w:rsidR="00EE351B" w:rsidRPr="0004655A">
              <w:rPr>
                <w:rFonts w:ascii="Verdana" w:hAnsi="Verdana"/>
                <w:sz w:val="18"/>
                <w:szCs w:val="18"/>
                <w:lang w:val="ru-RU"/>
              </w:rPr>
              <w:t>, связанные с</w:t>
            </w:r>
            <w:r w:rsidR="003868FE" w:rsidRPr="0004655A">
              <w:rPr>
                <w:rFonts w:ascii="Verdana" w:hAnsi="Verdana"/>
                <w:sz w:val="18"/>
                <w:szCs w:val="18"/>
                <w:lang w:val="ru-RU"/>
              </w:rPr>
              <w:t xml:space="preserve"> импорт</w:t>
            </w:r>
            <w:r w:rsidR="00EE351B" w:rsidRPr="0004655A">
              <w:rPr>
                <w:rFonts w:ascii="Verdana" w:hAnsi="Verdana"/>
                <w:sz w:val="18"/>
                <w:szCs w:val="18"/>
                <w:lang w:val="ru-RU"/>
              </w:rPr>
              <w:t>ом</w:t>
            </w:r>
            <w:r w:rsidR="003868FE" w:rsidRPr="0004655A">
              <w:rPr>
                <w:rFonts w:ascii="Verdana" w:hAnsi="Verdana"/>
                <w:sz w:val="18"/>
                <w:szCs w:val="18"/>
                <w:lang w:val="ru-RU"/>
              </w:rPr>
              <w:t xml:space="preserve"> и экспорт</w:t>
            </w:r>
            <w:r w:rsidR="00EE351B" w:rsidRPr="0004655A">
              <w:rPr>
                <w:rFonts w:ascii="Verdana" w:hAnsi="Verdana"/>
                <w:sz w:val="18"/>
                <w:szCs w:val="18"/>
                <w:lang w:val="ru-RU"/>
              </w:rPr>
              <w:t>ом</w:t>
            </w:r>
            <w:r w:rsidR="003868FE" w:rsidRPr="0004655A">
              <w:rPr>
                <w:rFonts w:ascii="Verdana" w:hAnsi="Verdana"/>
                <w:sz w:val="18"/>
                <w:szCs w:val="18"/>
                <w:lang w:val="ru-RU"/>
              </w:rPr>
              <w:t xml:space="preserve">. </w:t>
            </w:r>
            <w:r w:rsidR="00EE351B" w:rsidRPr="0004655A">
              <w:rPr>
                <w:rFonts w:ascii="Verdana" w:hAnsi="Verdana"/>
                <w:sz w:val="18"/>
                <w:szCs w:val="18"/>
                <w:lang w:val="ru-RU"/>
              </w:rPr>
              <w:t>В этом контексте п</w:t>
            </w:r>
            <w:r w:rsidR="003868FE" w:rsidRPr="0004655A">
              <w:rPr>
                <w:rFonts w:ascii="Verdana" w:hAnsi="Verdana"/>
                <w:sz w:val="18"/>
                <w:szCs w:val="18"/>
                <w:lang w:val="ru-RU"/>
              </w:rPr>
              <w:t xml:space="preserve">роцедуры </w:t>
            </w:r>
            <w:r w:rsidR="00EE351B" w:rsidRPr="0004655A">
              <w:rPr>
                <w:rFonts w:ascii="Verdana" w:hAnsi="Verdana"/>
                <w:sz w:val="18"/>
                <w:szCs w:val="18"/>
                <w:lang w:val="ru-RU"/>
              </w:rPr>
              <w:t xml:space="preserve">в </w:t>
            </w:r>
            <w:r w:rsidR="00EE351B" w:rsidRPr="0004655A">
              <w:rPr>
                <w:rFonts w:ascii="Verdana" w:hAnsi="Verdana"/>
                <w:sz w:val="18"/>
                <w:szCs w:val="18"/>
                <w:lang w:val="ru-RU"/>
              </w:rPr>
              <w:lastRenderedPageBreak/>
              <w:t>основном связаны с</w:t>
            </w:r>
            <w:r w:rsidR="003868FE" w:rsidRPr="0004655A">
              <w:rPr>
                <w:rFonts w:ascii="Verdana" w:hAnsi="Verdana"/>
                <w:sz w:val="18"/>
                <w:szCs w:val="18"/>
                <w:lang w:val="ru-RU"/>
              </w:rPr>
              <w:t xml:space="preserve"> деятельност</w:t>
            </w:r>
            <w:r w:rsidR="00EE351B" w:rsidRPr="0004655A">
              <w:rPr>
                <w:rFonts w:ascii="Verdana" w:hAnsi="Verdana"/>
                <w:sz w:val="18"/>
                <w:szCs w:val="18"/>
                <w:lang w:val="ru-RU"/>
              </w:rPr>
              <w:t>ью</w:t>
            </w:r>
            <w:r w:rsidR="003868FE" w:rsidRPr="0004655A">
              <w:rPr>
                <w:rFonts w:ascii="Verdana" w:hAnsi="Verdana"/>
                <w:sz w:val="18"/>
                <w:szCs w:val="18"/>
                <w:lang w:val="ru-RU"/>
              </w:rPr>
              <w:t xml:space="preserve"> (практик</w:t>
            </w:r>
            <w:r w:rsidR="00EE351B" w:rsidRPr="0004655A">
              <w:rPr>
                <w:rFonts w:ascii="Verdana" w:hAnsi="Verdana"/>
                <w:sz w:val="18"/>
                <w:szCs w:val="18"/>
                <w:lang w:val="ru-RU"/>
              </w:rPr>
              <w:t>ой</w:t>
            </w:r>
            <w:r w:rsidR="003868FE" w:rsidRPr="0004655A">
              <w:rPr>
                <w:rFonts w:ascii="Verdana" w:hAnsi="Verdana"/>
                <w:sz w:val="18"/>
                <w:szCs w:val="18"/>
                <w:lang w:val="ru-RU"/>
              </w:rPr>
              <w:t xml:space="preserve"> и формальност</w:t>
            </w:r>
            <w:r w:rsidR="00EE351B" w:rsidRPr="0004655A">
              <w:rPr>
                <w:rFonts w:ascii="Verdana" w:hAnsi="Verdana"/>
                <w:sz w:val="18"/>
                <w:szCs w:val="18"/>
                <w:lang w:val="ru-RU"/>
              </w:rPr>
              <w:t>ями</w:t>
            </w:r>
            <w:r w:rsidR="003868FE" w:rsidRPr="0004655A">
              <w:rPr>
                <w:rFonts w:ascii="Verdana" w:hAnsi="Verdana"/>
                <w:sz w:val="18"/>
                <w:szCs w:val="18"/>
                <w:lang w:val="ru-RU"/>
              </w:rPr>
              <w:t>), связанной с</w:t>
            </w:r>
            <w:r w:rsidR="0004329D" w:rsidRPr="0004655A">
              <w:rPr>
                <w:rFonts w:ascii="Verdana" w:hAnsi="Verdana"/>
                <w:sz w:val="18"/>
                <w:szCs w:val="18"/>
                <w:lang w:val="ru-RU"/>
              </w:rPr>
              <w:t>о</w:t>
            </w:r>
            <w:r w:rsidR="003868FE" w:rsidRPr="0004655A">
              <w:rPr>
                <w:rFonts w:ascii="Verdana" w:hAnsi="Verdana"/>
                <w:sz w:val="18"/>
                <w:szCs w:val="18"/>
                <w:lang w:val="ru-RU"/>
              </w:rPr>
              <w:t xml:space="preserve"> сбором, представлением, передачей и обработкой данных, необходимых для перемещения товаров в международной торговле.</w:t>
            </w:r>
          </w:p>
        </w:tc>
      </w:tr>
      <w:tr w:rsidR="00847211" w:rsidRPr="00B643E0" w14:paraId="266407CB" w14:textId="77777777" w:rsidTr="000F5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21C6D34" w14:textId="37A11075" w:rsidR="00847211" w:rsidRPr="00EE351B" w:rsidRDefault="0094193A" w:rsidP="008F50B1">
            <w:pPr>
              <w:jc w:val="both"/>
              <w:rPr>
                <w:rFonts w:ascii="Verdana" w:hAnsi="Verdana"/>
                <w:b w:val="0"/>
                <w:bCs w:val="0"/>
                <w:i/>
                <w:iCs/>
                <w:sz w:val="18"/>
                <w:szCs w:val="18"/>
                <w:lang w:val="ru-RU"/>
              </w:rPr>
            </w:pPr>
            <w:proofErr w:type="spellStart"/>
            <w:r w:rsidRPr="0094193A">
              <w:rPr>
                <w:rFonts w:ascii="Verdana" w:hAnsi="Verdana"/>
                <w:b w:val="0"/>
                <w:bCs w:val="0"/>
                <w:sz w:val="18"/>
                <w:szCs w:val="18"/>
              </w:rPr>
              <w:lastRenderedPageBreak/>
              <w:t>Международная</w:t>
            </w:r>
            <w:proofErr w:type="spellEnd"/>
            <w:r w:rsidRPr="0094193A">
              <w:rPr>
                <w:rFonts w:ascii="Verdana" w:hAnsi="Verdana"/>
                <w:b w:val="0"/>
                <w:bCs w:val="0"/>
                <w:sz w:val="18"/>
                <w:szCs w:val="18"/>
              </w:rPr>
              <w:t xml:space="preserve"> </w:t>
            </w:r>
            <w:proofErr w:type="spellStart"/>
            <w:r w:rsidRPr="0094193A">
              <w:rPr>
                <w:rFonts w:ascii="Verdana" w:hAnsi="Verdana"/>
                <w:b w:val="0"/>
                <w:bCs w:val="0"/>
                <w:sz w:val="18"/>
                <w:szCs w:val="18"/>
              </w:rPr>
              <w:t>Торговая</w:t>
            </w:r>
            <w:proofErr w:type="spellEnd"/>
            <w:r w:rsidRPr="0094193A">
              <w:rPr>
                <w:rFonts w:ascii="Verdana" w:hAnsi="Verdana"/>
                <w:b w:val="0"/>
                <w:bCs w:val="0"/>
                <w:sz w:val="18"/>
                <w:szCs w:val="18"/>
              </w:rPr>
              <w:t xml:space="preserve"> </w:t>
            </w:r>
            <w:proofErr w:type="spellStart"/>
            <w:r w:rsidRPr="0094193A">
              <w:rPr>
                <w:rFonts w:ascii="Verdana" w:hAnsi="Verdana"/>
                <w:b w:val="0"/>
                <w:bCs w:val="0"/>
                <w:sz w:val="18"/>
                <w:szCs w:val="18"/>
              </w:rPr>
              <w:t>Палата</w:t>
            </w:r>
            <w:proofErr w:type="spellEnd"/>
          </w:p>
        </w:tc>
        <w:tc>
          <w:tcPr>
            <w:tcW w:w="7217" w:type="dxa"/>
          </w:tcPr>
          <w:p w14:paraId="07962708" w14:textId="60EBCD2B" w:rsidR="003868FE" w:rsidRPr="0004655A" w:rsidRDefault="003868FE" w:rsidP="008F50B1">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ru-RU"/>
              </w:rPr>
            </w:pPr>
            <w:r w:rsidRPr="0004655A">
              <w:rPr>
                <w:rFonts w:ascii="Verdana" w:hAnsi="Verdana"/>
                <w:sz w:val="18"/>
                <w:szCs w:val="18"/>
                <w:lang w:val="ru-RU"/>
              </w:rPr>
              <w:t>Улучшение эффективности процессов, связанных с торговлей товарами через национальные границы.</w:t>
            </w:r>
          </w:p>
        </w:tc>
      </w:tr>
      <w:tr w:rsidR="00847211" w:rsidRPr="00B643E0" w14:paraId="09540890" w14:textId="77777777" w:rsidTr="000F57C7">
        <w:tc>
          <w:tcPr>
            <w:cnfStyle w:val="001000000000" w:firstRow="0" w:lastRow="0" w:firstColumn="1" w:lastColumn="0" w:oddVBand="0" w:evenVBand="0" w:oddHBand="0" w:evenHBand="0" w:firstRowFirstColumn="0" w:firstRowLastColumn="0" w:lastRowFirstColumn="0" w:lastRowLastColumn="0"/>
            <w:tcW w:w="2547" w:type="dxa"/>
          </w:tcPr>
          <w:p w14:paraId="668BBED3" w14:textId="7B905340" w:rsidR="00847211" w:rsidRPr="007C6797" w:rsidRDefault="0094193A" w:rsidP="00827F46">
            <w:pPr>
              <w:rPr>
                <w:rFonts w:ascii="Verdana" w:hAnsi="Verdana"/>
                <w:b w:val="0"/>
                <w:bCs w:val="0"/>
                <w:i/>
                <w:iCs/>
                <w:sz w:val="18"/>
                <w:szCs w:val="18"/>
                <w:lang w:val="ru-RU"/>
              </w:rPr>
            </w:pPr>
            <w:r w:rsidRPr="007C6797">
              <w:rPr>
                <w:rFonts w:ascii="Verdana" w:hAnsi="Verdana"/>
                <w:b w:val="0"/>
                <w:bCs w:val="0"/>
                <w:sz w:val="18"/>
                <w:szCs w:val="18"/>
                <w:lang w:val="ru-RU"/>
              </w:rPr>
              <w:t xml:space="preserve">Организация экономического сотрудничества и развития </w:t>
            </w:r>
            <w:r w:rsidR="00DB176A" w:rsidRPr="007C6797">
              <w:rPr>
                <w:rFonts w:ascii="Verdana" w:hAnsi="Verdana"/>
                <w:b w:val="0"/>
                <w:bCs w:val="0"/>
                <w:sz w:val="18"/>
                <w:szCs w:val="18"/>
                <w:lang w:val="ru-RU"/>
              </w:rPr>
              <w:t>(</w:t>
            </w:r>
            <w:r w:rsidR="0004655A">
              <w:rPr>
                <w:rFonts w:ascii="Verdana" w:hAnsi="Verdana"/>
                <w:b w:val="0"/>
                <w:bCs w:val="0"/>
                <w:sz w:val="18"/>
                <w:szCs w:val="18"/>
                <w:lang w:val="ru-RU"/>
              </w:rPr>
              <w:t>ОЭСР</w:t>
            </w:r>
            <w:r w:rsidR="00DB176A" w:rsidRPr="007C6797">
              <w:rPr>
                <w:rFonts w:ascii="Verdana" w:hAnsi="Verdana"/>
                <w:b w:val="0"/>
                <w:bCs w:val="0"/>
                <w:sz w:val="18"/>
                <w:szCs w:val="18"/>
                <w:lang w:val="ru-RU"/>
              </w:rPr>
              <w:t xml:space="preserve">) </w:t>
            </w:r>
          </w:p>
        </w:tc>
        <w:tc>
          <w:tcPr>
            <w:tcW w:w="7217" w:type="dxa"/>
          </w:tcPr>
          <w:p w14:paraId="1A249AD1" w14:textId="4084878A" w:rsidR="003868FE" w:rsidRPr="0004655A" w:rsidRDefault="003868FE" w:rsidP="008F50B1">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ru-RU"/>
              </w:rPr>
            </w:pPr>
            <w:r w:rsidRPr="0004655A">
              <w:rPr>
                <w:rFonts w:ascii="Verdana" w:hAnsi="Verdana"/>
                <w:sz w:val="18"/>
                <w:szCs w:val="18"/>
                <w:lang w:val="ru-RU"/>
              </w:rPr>
              <w:t xml:space="preserve">Упрощение процедур торговли относится к политике и мерам, направленным на </w:t>
            </w:r>
            <w:r w:rsidR="007C6797" w:rsidRPr="0004655A">
              <w:rPr>
                <w:rFonts w:ascii="Verdana" w:hAnsi="Verdana"/>
                <w:sz w:val="18"/>
                <w:szCs w:val="18"/>
                <w:lang w:val="ru-RU"/>
              </w:rPr>
              <w:t>снижение</w:t>
            </w:r>
            <w:r w:rsidRPr="0004655A">
              <w:rPr>
                <w:rFonts w:ascii="Verdana" w:hAnsi="Verdana"/>
                <w:sz w:val="18"/>
                <w:szCs w:val="18"/>
                <w:lang w:val="ru-RU"/>
              </w:rPr>
              <w:t xml:space="preserve"> торговых издержек за счет повышения эффективности на каждом этапе международной торговой цепи.</w:t>
            </w:r>
          </w:p>
        </w:tc>
      </w:tr>
      <w:tr w:rsidR="00847211" w:rsidRPr="00B643E0" w14:paraId="4F424732" w14:textId="77777777" w:rsidTr="000F5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7D93E79" w14:textId="2FB95B5D" w:rsidR="00847211" w:rsidRPr="00EB2130" w:rsidRDefault="007C6797" w:rsidP="008F50B1">
            <w:pPr>
              <w:jc w:val="both"/>
              <w:rPr>
                <w:rFonts w:ascii="Verdana" w:hAnsi="Verdana"/>
                <w:b w:val="0"/>
                <w:bCs w:val="0"/>
                <w:i/>
                <w:iCs/>
                <w:sz w:val="18"/>
                <w:szCs w:val="18"/>
              </w:rPr>
            </w:pPr>
            <w:r w:rsidRPr="007C6797">
              <w:rPr>
                <w:rFonts w:ascii="Verdana" w:hAnsi="Verdana"/>
                <w:b w:val="0"/>
                <w:bCs w:val="0"/>
                <w:sz w:val="18"/>
                <w:szCs w:val="18"/>
                <w:lang w:val="ru-RU"/>
              </w:rPr>
              <w:t xml:space="preserve">Конференция Организации Объединенных Наций по торговле и развитию </w:t>
            </w:r>
            <w:r w:rsidR="00DB176A" w:rsidRPr="00EB2130">
              <w:rPr>
                <w:rFonts w:ascii="Verdana" w:hAnsi="Verdana"/>
                <w:b w:val="0"/>
                <w:bCs w:val="0"/>
                <w:sz w:val="18"/>
                <w:szCs w:val="18"/>
              </w:rPr>
              <w:t>(</w:t>
            </w:r>
            <w:r w:rsidR="0004655A" w:rsidRPr="0004655A">
              <w:rPr>
                <w:rFonts w:ascii="Verdana" w:hAnsi="Verdana"/>
                <w:b w:val="0"/>
                <w:bCs w:val="0"/>
                <w:sz w:val="18"/>
                <w:szCs w:val="18"/>
              </w:rPr>
              <w:t>ЮНКТАД</w:t>
            </w:r>
            <w:r w:rsidR="00DB176A" w:rsidRPr="00EB2130">
              <w:rPr>
                <w:rFonts w:ascii="Verdana" w:hAnsi="Verdana"/>
                <w:b w:val="0"/>
                <w:bCs w:val="0"/>
                <w:sz w:val="18"/>
                <w:szCs w:val="18"/>
              </w:rPr>
              <w:t xml:space="preserve">) </w:t>
            </w:r>
          </w:p>
        </w:tc>
        <w:tc>
          <w:tcPr>
            <w:tcW w:w="7217" w:type="dxa"/>
          </w:tcPr>
          <w:p w14:paraId="643E90B4" w14:textId="09DCADA7" w:rsidR="003868FE" w:rsidRPr="003868FE" w:rsidRDefault="003868FE" w:rsidP="008F50B1">
            <w:pPr>
              <w:jc w:val="both"/>
              <w:cnfStyle w:val="000000100000" w:firstRow="0" w:lastRow="0" w:firstColumn="0" w:lastColumn="0" w:oddVBand="0" w:evenVBand="0" w:oddHBand="1" w:evenHBand="0" w:firstRowFirstColumn="0" w:firstRowLastColumn="0" w:lastRowFirstColumn="0" w:lastRowLastColumn="0"/>
              <w:rPr>
                <w:rFonts w:ascii="Verdana" w:hAnsi="Verdana"/>
                <w:i/>
                <w:iCs/>
                <w:sz w:val="18"/>
                <w:szCs w:val="18"/>
                <w:lang w:val="ru-RU"/>
              </w:rPr>
            </w:pPr>
            <w:r w:rsidRPr="0004655A">
              <w:rPr>
                <w:rFonts w:ascii="Verdana" w:hAnsi="Verdana"/>
                <w:sz w:val="18"/>
                <w:szCs w:val="18"/>
                <w:lang w:val="ru-RU"/>
              </w:rPr>
              <w:t>Упрощение процедур торговли направлено на создание прозрачной и предсказуемой среды для трансграничных торговых операций на основе простых, стандартизированных таможенных процедур и практики, требований к документации, грузовых и транзитных операций и торговых и транспортных соглашений</w:t>
            </w:r>
            <w:r w:rsidRPr="003868FE">
              <w:rPr>
                <w:rFonts w:ascii="Verdana" w:hAnsi="Verdana"/>
                <w:i/>
                <w:iCs/>
                <w:sz w:val="18"/>
                <w:szCs w:val="18"/>
                <w:lang w:val="ru-RU"/>
              </w:rPr>
              <w:t>.</w:t>
            </w:r>
          </w:p>
        </w:tc>
      </w:tr>
    </w:tbl>
    <w:p w14:paraId="752061B8" w14:textId="0805113D" w:rsidR="00847211" w:rsidRPr="00B643E0" w:rsidRDefault="00693960" w:rsidP="00827F46">
      <w:pPr>
        <w:rPr>
          <w:rFonts w:ascii="Verdana" w:hAnsi="Verdana"/>
          <w:i/>
          <w:iCs/>
          <w:sz w:val="16"/>
          <w:szCs w:val="16"/>
          <w:lang w:val="ru-RU"/>
        </w:rPr>
      </w:pPr>
      <w:r w:rsidRPr="00B643E0">
        <w:rPr>
          <w:rFonts w:ascii="Verdana" w:hAnsi="Verdana"/>
          <w:i/>
          <w:iCs/>
          <w:sz w:val="16"/>
          <w:szCs w:val="16"/>
          <w:lang w:val="ru-RU"/>
        </w:rPr>
        <w:t>Источник</w:t>
      </w:r>
      <w:r w:rsidR="00827F46" w:rsidRPr="00B643E0">
        <w:rPr>
          <w:rFonts w:ascii="Verdana" w:hAnsi="Verdana"/>
          <w:i/>
          <w:iCs/>
          <w:sz w:val="16"/>
          <w:szCs w:val="16"/>
          <w:lang w:val="ru-RU"/>
        </w:rPr>
        <w:t xml:space="preserve">: </w:t>
      </w:r>
      <w:r w:rsidRPr="00B643E0">
        <w:rPr>
          <w:rFonts w:ascii="Verdana" w:hAnsi="Verdana"/>
          <w:i/>
          <w:iCs/>
          <w:sz w:val="16"/>
          <w:szCs w:val="16"/>
          <w:lang w:val="ru-RU"/>
        </w:rPr>
        <w:t>Отчет о мировой торговле</w:t>
      </w:r>
      <w:r w:rsidR="00827F46" w:rsidRPr="00B643E0">
        <w:rPr>
          <w:rFonts w:ascii="Verdana" w:hAnsi="Verdana"/>
          <w:i/>
          <w:iCs/>
          <w:sz w:val="16"/>
          <w:szCs w:val="16"/>
          <w:lang w:val="ru-RU"/>
        </w:rPr>
        <w:t xml:space="preserve"> 2015, </w:t>
      </w:r>
      <w:r w:rsidRPr="00B643E0">
        <w:rPr>
          <w:rFonts w:ascii="Verdana" w:hAnsi="Verdana"/>
          <w:i/>
          <w:iCs/>
          <w:sz w:val="16"/>
          <w:szCs w:val="16"/>
          <w:lang w:val="ru-RU"/>
        </w:rPr>
        <w:t>ВТО</w:t>
      </w:r>
      <w:r w:rsidR="00827F46" w:rsidRPr="00B643E0">
        <w:rPr>
          <w:rFonts w:ascii="Verdana" w:hAnsi="Verdana"/>
          <w:i/>
          <w:iCs/>
          <w:sz w:val="16"/>
          <w:szCs w:val="16"/>
          <w:lang w:val="ru-RU"/>
        </w:rPr>
        <w:t>.</w:t>
      </w:r>
    </w:p>
    <w:p w14:paraId="1FC58C6C" w14:textId="7683F8E3" w:rsidR="003868FE" w:rsidRPr="003868FE" w:rsidRDefault="00405C30" w:rsidP="00A46859">
      <w:pPr>
        <w:pStyle w:val="NoSpacing"/>
        <w:tabs>
          <w:tab w:val="left" w:pos="284"/>
          <w:tab w:val="left" w:pos="567"/>
        </w:tabs>
        <w:spacing w:line="276" w:lineRule="auto"/>
        <w:ind w:firstLine="567"/>
        <w:jc w:val="both"/>
        <w:rPr>
          <w:rFonts w:ascii="Verdana" w:hAnsi="Verdana"/>
          <w:sz w:val="20"/>
          <w:szCs w:val="20"/>
          <w:lang w:val="ru-RU"/>
        </w:rPr>
      </w:pPr>
      <w:r w:rsidRPr="00693960">
        <w:rPr>
          <w:rFonts w:ascii="Verdana" w:hAnsi="Verdana"/>
          <w:sz w:val="20"/>
          <w:szCs w:val="20"/>
          <w:lang w:val="ru-RU"/>
        </w:rPr>
        <w:tab/>
      </w:r>
      <w:r w:rsidR="003868FE" w:rsidRPr="003868FE">
        <w:rPr>
          <w:rFonts w:ascii="Verdana" w:hAnsi="Verdana"/>
          <w:sz w:val="20"/>
          <w:szCs w:val="20"/>
          <w:lang w:val="ru-RU"/>
        </w:rPr>
        <w:t xml:space="preserve">ЕЭК ООН и СЕФАКТ ООН </w:t>
      </w:r>
      <w:r w:rsidR="003868FE" w:rsidRPr="0004655A">
        <w:rPr>
          <w:rFonts w:ascii="Verdana" w:hAnsi="Verdana"/>
          <w:sz w:val="20"/>
          <w:szCs w:val="20"/>
          <w:lang w:val="ru-RU"/>
        </w:rPr>
        <w:t>определяют</w:t>
      </w:r>
      <w:r w:rsidR="003868FE" w:rsidRPr="003868FE">
        <w:rPr>
          <w:rFonts w:ascii="Verdana" w:hAnsi="Verdana"/>
          <w:sz w:val="20"/>
          <w:szCs w:val="20"/>
          <w:lang w:val="ru-RU"/>
        </w:rPr>
        <w:t xml:space="preserve"> упрощение процедур торговли как упрощение, </w:t>
      </w:r>
      <w:r w:rsidR="00BD47D0" w:rsidRPr="003868FE">
        <w:rPr>
          <w:rFonts w:ascii="Verdana" w:hAnsi="Verdana"/>
          <w:sz w:val="20"/>
          <w:szCs w:val="20"/>
          <w:lang w:val="ru-RU"/>
        </w:rPr>
        <w:t>согласование</w:t>
      </w:r>
      <w:r w:rsidR="00BD47D0" w:rsidRPr="00BD47D0">
        <w:rPr>
          <w:rFonts w:ascii="Verdana" w:hAnsi="Verdana"/>
          <w:sz w:val="20"/>
          <w:szCs w:val="20"/>
          <w:lang w:val="ru-RU"/>
        </w:rPr>
        <w:t xml:space="preserve"> </w:t>
      </w:r>
      <w:r w:rsidR="00BD47D0">
        <w:rPr>
          <w:rFonts w:ascii="Verdana" w:hAnsi="Verdana"/>
          <w:sz w:val="20"/>
          <w:szCs w:val="20"/>
          <w:lang w:val="ru-RU"/>
        </w:rPr>
        <w:t>и</w:t>
      </w:r>
      <w:r w:rsidR="00BD47D0" w:rsidRPr="003868FE">
        <w:rPr>
          <w:rFonts w:ascii="Verdana" w:hAnsi="Verdana"/>
          <w:sz w:val="20"/>
          <w:szCs w:val="20"/>
          <w:lang w:val="ru-RU"/>
        </w:rPr>
        <w:t xml:space="preserve"> </w:t>
      </w:r>
      <w:r w:rsidR="003868FE" w:rsidRPr="003868FE">
        <w:rPr>
          <w:rFonts w:ascii="Verdana" w:hAnsi="Verdana"/>
          <w:sz w:val="20"/>
          <w:szCs w:val="20"/>
          <w:lang w:val="ru-RU"/>
        </w:rPr>
        <w:t>стандартизаци</w:t>
      </w:r>
      <w:r w:rsidR="0004329D">
        <w:rPr>
          <w:rFonts w:ascii="Verdana" w:hAnsi="Verdana"/>
          <w:sz w:val="20"/>
          <w:szCs w:val="20"/>
          <w:lang w:val="ru-RU"/>
        </w:rPr>
        <w:t>я</w:t>
      </w:r>
      <w:r w:rsidR="003868FE" w:rsidRPr="003868FE">
        <w:rPr>
          <w:rFonts w:ascii="Verdana" w:hAnsi="Verdana"/>
          <w:sz w:val="20"/>
          <w:szCs w:val="20"/>
          <w:lang w:val="ru-RU"/>
        </w:rPr>
        <w:t xml:space="preserve"> процедур и связанных с ними информационных потоков, необходимых для перемещения товаров от продавца к покупателю и для осуществления платежа. Три </w:t>
      </w:r>
      <w:r w:rsidR="00F752E6">
        <w:rPr>
          <w:rFonts w:ascii="Verdana" w:hAnsi="Verdana"/>
          <w:sz w:val="20"/>
          <w:szCs w:val="20"/>
          <w:lang w:val="ru-RU"/>
        </w:rPr>
        <w:t>составляющие</w:t>
      </w:r>
      <w:r w:rsidR="003868FE" w:rsidRPr="003868FE">
        <w:rPr>
          <w:rFonts w:ascii="Verdana" w:hAnsi="Verdana"/>
          <w:sz w:val="20"/>
          <w:szCs w:val="20"/>
          <w:lang w:val="ru-RU"/>
        </w:rPr>
        <w:t xml:space="preserve"> определяются следующим образом:</w:t>
      </w:r>
    </w:p>
    <w:p w14:paraId="6711A3E5" w14:textId="72108F94" w:rsidR="00623C66" w:rsidRPr="00623C66" w:rsidRDefault="003868FE" w:rsidP="0015122E">
      <w:pPr>
        <w:pStyle w:val="NoSpacing"/>
        <w:numPr>
          <w:ilvl w:val="0"/>
          <w:numId w:val="28"/>
        </w:numPr>
        <w:tabs>
          <w:tab w:val="left" w:pos="284"/>
        </w:tabs>
        <w:spacing w:line="276" w:lineRule="auto"/>
        <w:jc w:val="both"/>
        <w:rPr>
          <w:rFonts w:ascii="Verdana" w:hAnsi="Verdana"/>
          <w:sz w:val="20"/>
          <w:szCs w:val="20"/>
          <w:lang w:val="ru-RU"/>
        </w:rPr>
      </w:pPr>
      <w:r w:rsidRPr="00623C66">
        <w:rPr>
          <w:rFonts w:ascii="Verdana" w:hAnsi="Verdana"/>
          <w:i/>
          <w:iCs/>
          <w:sz w:val="20"/>
          <w:szCs w:val="20"/>
          <w:lang w:val="ru-RU"/>
        </w:rPr>
        <w:t>Упрощение</w:t>
      </w:r>
      <w:r w:rsidRPr="00623C66">
        <w:rPr>
          <w:rFonts w:ascii="Verdana" w:hAnsi="Verdana"/>
          <w:sz w:val="20"/>
          <w:szCs w:val="20"/>
          <w:lang w:val="ru-RU"/>
        </w:rPr>
        <w:t xml:space="preserve"> - </w:t>
      </w:r>
      <w:r w:rsidR="00623C66" w:rsidRPr="00623C66">
        <w:rPr>
          <w:rFonts w:ascii="Verdana" w:hAnsi="Verdana"/>
          <w:sz w:val="20"/>
          <w:szCs w:val="20"/>
          <w:lang w:val="ru-RU"/>
        </w:rPr>
        <w:t>представляет собой процесс устранения всех ненужных элементов и дублирования в торговых формальностях, процессах и процедурах. Оно должно быть основано на анализе текущей, «реальной» ситуации.</w:t>
      </w:r>
    </w:p>
    <w:p w14:paraId="7ECA0934" w14:textId="77777777" w:rsidR="00623C66" w:rsidRDefault="00623C66" w:rsidP="0015122E">
      <w:pPr>
        <w:pStyle w:val="NoSpacing"/>
        <w:numPr>
          <w:ilvl w:val="0"/>
          <w:numId w:val="28"/>
        </w:numPr>
        <w:tabs>
          <w:tab w:val="left" w:pos="284"/>
        </w:tabs>
        <w:spacing w:line="276" w:lineRule="auto"/>
        <w:jc w:val="both"/>
        <w:rPr>
          <w:rFonts w:ascii="Verdana" w:hAnsi="Verdana"/>
          <w:sz w:val="20"/>
          <w:szCs w:val="20"/>
          <w:lang w:val="ru-RU"/>
        </w:rPr>
      </w:pPr>
      <w:r w:rsidRPr="00623C66">
        <w:rPr>
          <w:rFonts w:ascii="Verdana" w:hAnsi="Verdana"/>
          <w:i/>
          <w:iCs/>
          <w:sz w:val="20"/>
          <w:szCs w:val="20"/>
          <w:lang w:val="ru-RU"/>
        </w:rPr>
        <w:t>Гармонизация</w:t>
      </w:r>
      <w:r w:rsidRPr="00623C66">
        <w:rPr>
          <w:rFonts w:ascii="Verdana" w:hAnsi="Verdana"/>
          <w:sz w:val="20"/>
          <w:szCs w:val="20"/>
          <w:lang w:val="ru-RU"/>
        </w:rPr>
        <w:t xml:space="preserve"> предполагает унификацию национальных процедур, операций и документов с международными конвенциями, стандартами и практиками. Одним из способов достижения гармонизации является принятие и внедрение стандартов, действующих в странах-партнерах, как в рамках процесса региональной интеграции, так и в результате принятия решений в бизнес-сфере. </w:t>
      </w:r>
    </w:p>
    <w:p w14:paraId="3F31E70D" w14:textId="77777777" w:rsidR="00623C66" w:rsidRDefault="00623C66" w:rsidP="0015122E">
      <w:pPr>
        <w:pStyle w:val="NoSpacing"/>
        <w:numPr>
          <w:ilvl w:val="0"/>
          <w:numId w:val="30"/>
        </w:numPr>
        <w:tabs>
          <w:tab w:val="left" w:pos="709"/>
        </w:tabs>
        <w:spacing w:line="276" w:lineRule="auto"/>
        <w:jc w:val="both"/>
        <w:rPr>
          <w:rFonts w:ascii="Verdana" w:hAnsi="Verdana"/>
          <w:sz w:val="20"/>
          <w:szCs w:val="20"/>
          <w:lang w:val="ru-RU"/>
        </w:rPr>
      </w:pPr>
      <w:r w:rsidRPr="00623C66">
        <w:rPr>
          <w:rFonts w:ascii="Verdana" w:hAnsi="Verdana"/>
          <w:sz w:val="20"/>
          <w:szCs w:val="20"/>
          <w:lang w:val="ru-RU"/>
        </w:rPr>
        <w:t>С</w:t>
      </w:r>
      <w:r w:rsidRPr="00623C66">
        <w:rPr>
          <w:rFonts w:ascii="Verdana" w:hAnsi="Verdana"/>
          <w:i/>
          <w:iCs/>
          <w:sz w:val="20"/>
          <w:szCs w:val="20"/>
          <w:lang w:val="ru-RU"/>
        </w:rPr>
        <w:t>тандартизация</w:t>
      </w:r>
      <w:r w:rsidRPr="00623C66">
        <w:rPr>
          <w:rFonts w:ascii="Verdana" w:hAnsi="Verdana"/>
          <w:sz w:val="20"/>
          <w:szCs w:val="20"/>
          <w:lang w:val="ru-RU"/>
        </w:rPr>
        <w:t xml:space="preserve"> представляет собой процесс разработки утвержденных на международном уровне форматов практик и процедур, информации и документов. Затем стандарты применяются для унификации и, в конечном итоге, для гармонизации практик и методов.</w:t>
      </w:r>
    </w:p>
    <w:p w14:paraId="72547BCD" w14:textId="32CF780E" w:rsidR="00715FF1" w:rsidRPr="00715FF1" w:rsidRDefault="0050117A" w:rsidP="00623C66">
      <w:pPr>
        <w:pStyle w:val="NoSpacing"/>
        <w:tabs>
          <w:tab w:val="left" w:pos="567"/>
        </w:tabs>
        <w:spacing w:line="276" w:lineRule="auto"/>
        <w:jc w:val="both"/>
        <w:rPr>
          <w:rFonts w:ascii="Verdana" w:hAnsi="Verdana"/>
          <w:sz w:val="20"/>
          <w:szCs w:val="20"/>
          <w:lang w:val="ru-RU"/>
        </w:rPr>
      </w:pPr>
      <w:r w:rsidRPr="00715FF1">
        <w:rPr>
          <w:rFonts w:ascii="Verdana" w:hAnsi="Verdana"/>
          <w:sz w:val="20"/>
          <w:szCs w:val="20"/>
          <w:lang w:val="ru-RU"/>
        </w:rPr>
        <w:tab/>
      </w:r>
      <w:r w:rsidR="00715FF1" w:rsidRPr="00715FF1">
        <w:rPr>
          <w:rFonts w:ascii="Verdana" w:hAnsi="Verdana"/>
          <w:sz w:val="20"/>
          <w:szCs w:val="20"/>
          <w:lang w:val="ru-RU"/>
        </w:rPr>
        <w:t xml:space="preserve">Это определение подразумевает, что движение товаров, </w:t>
      </w:r>
      <w:r w:rsidR="00AF4DE7">
        <w:rPr>
          <w:rFonts w:ascii="Verdana" w:hAnsi="Verdana"/>
          <w:sz w:val="20"/>
          <w:szCs w:val="20"/>
          <w:lang w:val="ru-RU"/>
        </w:rPr>
        <w:t xml:space="preserve">а </w:t>
      </w:r>
      <w:r w:rsidR="00715FF1" w:rsidRPr="00715FF1">
        <w:rPr>
          <w:rFonts w:ascii="Verdana" w:hAnsi="Verdana"/>
          <w:sz w:val="20"/>
          <w:szCs w:val="20"/>
          <w:lang w:val="ru-RU"/>
        </w:rPr>
        <w:t>так</w:t>
      </w:r>
      <w:r w:rsidR="00AF4DE7">
        <w:rPr>
          <w:rFonts w:ascii="Verdana" w:hAnsi="Verdana"/>
          <w:sz w:val="20"/>
          <w:szCs w:val="20"/>
          <w:lang w:val="ru-RU"/>
        </w:rPr>
        <w:t>же информации, связанной</w:t>
      </w:r>
      <w:r w:rsidR="00715FF1" w:rsidRPr="00715FF1">
        <w:rPr>
          <w:rFonts w:ascii="Verdana" w:hAnsi="Verdana"/>
          <w:sz w:val="20"/>
          <w:szCs w:val="20"/>
          <w:lang w:val="ru-RU"/>
        </w:rPr>
        <w:t xml:space="preserve"> с этими потоками, важны в международной цепочке поставок. Кроме того, он</w:t>
      </w:r>
      <w:r w:rsidR="00623C66">
        <w:rPr>
          <w:rFonts w:ascii="Verdana" w:hAnsi="Verdana"/>
          <w:sz w:val="20"/>
          <w:szCs w:val="20"/>
          <w:lang w:val="ru-RU"/>
        </w:rPr>
        <w:t>о</w:t>
      </w:r>
      <w:r w:rsidR="00715FF1" w:rsidRPr="00715FF1">
        <w:rPr>
          <w:rFonts w:ascii="Verdana" w:hAnsi="Verdana"/>
          <w:sz w:val="20"/>
          <w:szCs w:val="20"/>
          <w:lang w:val="ru-RU"/>
        </w:rPr>
        <w:t xml:space="preserve"> включает в себя все агентства (например, государственные органы, коммерческие организации) и все заинтересованные стороны, участвующие в процессе</w:t>
      </w:r>
      <w:r w:rsidR="00AF4DE7" w:rsidRPr="00AF4DE7">
        <w:rPr>
          <w:rFonts w:ascii="Verdana" w:hAnsi="Verdana"/>
          <w:sz w:val="20"/>
          <w:szCs w:val="20"/>
          <w:lang w:val="ru-RU"/>
        </w:rPr>
        <w:t>.</w:t>
      </w:r>
      <w:r w:rsidR="00AF4DE7" w:rsidRPr="00EB2130">
        <w:rPr>
          <w:rStyle w:val="FootnoteReference"/>
          <w:rFonts w:ascii="Verdana" w:hAnsi="Verdana"/>
          <w:sz w:val="20"/>
          <w:szCs w:val="20"/>
          <w:lang w:val="en-GB"/>
        </w:rPr>
        <w:footnoteReference w:id="3"/>
      </w:r>
    </w:p>
    <w:p w14:paraId="1C76C90B" w14:textId="3D356397" w:rsidR="00EB2130" w:rsidRDefault="00715FF1" w:rsidP="00C53DBD">
      <w:pPr>
        <w:tabs>
          <w:tab w:val="left" w:pos="567"/>
        </w:tabs>
        <w:spacing w:before="100" w:after="240" w:line="276" w:lineRule="auto"/>
        <w:ind w:firstLine="567"/>
        <w:jc w:val="both"/>
        <w:rPr>
          <w:rFonts w:ascii="Verdana" w:hAnsi="Verdana"/>
          <w:sz w:val="20"/>
          <w:szCs w:val="20"/>
          <w:lang w:val="ru-RU"/>
        </w:rPr>
      </w:pPr>
      <w:r w:rsidRPr="00715FF1">
        <w:rPr>
          <w:rFonts w:ascii="Verdana" w:hAnsi="Verdana"/>
          <w:sz w:val="20"/>
          <w:szCs w:val="20"/>
          <w:lang w:val="ru-RU"/>
        </w:rPr>
        <w:t xml:space="preserve">Цель упрощения торговли заключается не просто в </w:t>
      </w:r>
      <w:r w:rsidR="007520FE">
        <w:rPr>
          <w:rFonts w:ascii="Verdana" w:hAnsi="Verdana"/>
          <w:sz w:val="20"/>
          <w:szCs w:val="20"/>
          <w:lang w:val="ru-RU"/>
        </w:rPr>
        <w:t>росте</w:t>
      </w:r>
      <w:r w:rsidR="00AF4DE7">
        <w:rPr>
          <w:rFonts w:ascii="Verdana" w:hAnsi="Verdana"/>
          <w:sz w:val="20"/>
          <w:szCs w:val="20"/>
          <w:lang w:val="ru-RU"/>
        </w:rPr>
        <w:t xml:space="preserve"> </w:t>
      </w:r>
      <w:r w:rsidRPr="00715FF1">
        <w:rPr>
          <w:rFonts w:ascii="Verdana" w:hAnsi="Verdana"/>
          <w:sz w:val="20"/>
          <w:szCs w:val="20"/>
          <w:lang w:val="ru-RU"/>
        </w:rPr>
        <w:t>торговли,</w:t>
      </w:r>
      <w:r w:rsidR="00AF4DE7">
        <w:rPr>
          <w:rFonts w:ascii="Verdana" w:hAnsi="Verdana"/>
          <w:sz w:val="20"/>
          <w:szCs w:val="20"/>
          <w:lang w:val="ru-RU"/>
        </w:rPr>
        <w:t xml:space="preserve"> </w:t>
      </w:r>
      <w:r w:rsidR="007520FE">
        <w:rPr>
          <w:rFonts w:ascii="Verdana" w:hAnsi="Verdana"/>
          <w:sz w:val="20"/>
          <w:szCs w:val="20"/>
          <w:lang w:val="ru-RU"/>
        </w:rPr>
        <w:t xml:space="preserve">а в более глубокой </w:t>
      </w:r>
      <w:r w:rsidR="00B52689" w:rsidRPr="00715FF1">
        <w:rPr>
          <w:rFonts w:ascii="Verdana" w:hAnsi="Verdana"/>
          <w:sz w:val="20"/>
          <w:szCs w:val="20"/>
          <w:lang w:val="ru-RU"/>
        </w:rPr>
        <w:t>цел</w:t>
      </w:r>
      <w:r w:rsidR="00B52689">
        <w:rPr>
          <w:rFonts w:ascii="Verdana" w:hAnsi="Verdana"/>
          <w:sz w:val="20"/>
          <w:szCs w:val="20"/>
          <w:lang w:val="ru-RU"/>
        </w:rPr>
        <w:t>и</w:t>
      </w:r>
      <w:r w:rsidR="007520FE">
        <w:rPr>
          <w:rFonts w:ascii="Verdana" w:hAnsi="Verdana"/>
          <w:sz w:val="20"/>
          <w:szCs w:val="20"/>
          <w:lang w:val="ru-RU"/>
        </w:rPr>
        <w:t xml:space="preserve"> достижения</w:t>
      </w:r>
      <w:r w:rsidRPr="00715FF1">
        <w:rPr>
          <w:rFonts w:ascii="Verdana" w:hAnsi="Verdana"/>
          <w:sz w:val="20"/>
          <w:szCs w:val="20"/>
          <w:lang w:val="ru-RU"/>
        </w:rPr>
        <w:t xml:space="preserve"> устойчивого и всеобъемлющего экономического роста (</w:t>
      </w:r>
      <w:r w:rsidR="00F40D55">
        <w:rPr>
          <w:rFonts w:ascii="Verdana" w:hAnsi="Verdana"/>
          <w:sz w:val="20"/>
          <w:szCs w:val="20"/>
          <w:lang w:val="ru-RU"/>
        </w:rPr>
        <w:t>Р</w:t>
      </w:r>
      <w:r w:rsidR="00B52689">
        <w:rPr>
          <w:rFonts w:ascii="Verdana" w:hAnsi="Verdana"/>
          <w:sz w:val="20"/>
          <w:szCs w:val="20"/>
          <w:lang w:val="ru-RU"/>
        </w:rPr>
        <w:t>ис</w:t>
      </w:r>
      <w:r w:rsidR="00B778F7">
        <w:rPr>
          <w:rFonts w:ascii="Verdana" w:hAnsi="Verdana"/>
          <w:sz w:val="20"/>
          <w:szCs w:val="20"/>
          <w:lang w:val="ru-RU"/>
        </w:rPr>
        <w:t>унок</w:t>
      </w:r>
      <w:r w:rsidR="00B52689">
        <w:rPr>
          <w:rFonts w:ascii="Verdana" w:hAnsi="Verdana"/>
          <w:sz w:val="20"/>
          <w:szCs w:val="20"/>
          <w:lang w:val="ru-RU"/>
        </w:rPr>
        <w:t xml:space="preserve"> 1.1). Предполагается</w:t>
      </w:r>
      <w:r w:rsidRPr="00715FF1">
        <w:rPr>
          <w:rFonts w:ascii="Verdana" w:hAnsi="Verdana"/>
          <w:sz w:val="20"/>
          <w:szCs w:val="20"/>
          <w:lang w:val="ru-RU"/>
        </w:rPr>
        <w:t xml:space="preserve">, что экономический рост станет катализатором сокращения бедности путем создания большего числа рабочих мест и возможностей получения дохода. </w:t>
      </w:r>
      <w:r w:rsidR="00AF765C" w:rsidRPr="00715FF1">
        <w:rPr>
          <w:rFonts w:ascii="Verdana" w:hAnsi="Verdana"/>
          <w:sz w:val="20"/>
          <w:szCs w:val="20"/>
          <w:lang w:val="ru-RU"/>
        </w:rPr>
        <w:t>Оцен</w:t>
      </w:r>
      <w:r w:rsidR="00AF765C">
        <w:rPr>
          <w:rFonts w:ascii="Verdana" w:hAnsi="Verdana"/>
          <w:sz w:val="20"/>
          <w:szCs w:val="20"/>
          <w:lang w:val="ru-RU"/>
        </w:rPr>
        <w:t>ить</w:t>
      </w:r>
      <w:r w:rsidR="00AF765C" w:rsidRPr="00715FF1">
        <w:rPr>
          <w:rFonts w:ascii="Verdana" w:hAnsi="Verdana"/>
          <w:sz w:val="20"/>
          <w:szCs w:val="20"/>
          <w:lang w:val="ru-RU"/>
        </w:rPr>
        <w:t xml:space="preserve"> </w:t>
      </w:r>
      <w:r w:rsidR="00AF765C">
        <w:rPr>
          <w:rFonts w:ascii="Verdana" w:hAnsi="Verdana"/>
          <w:sz w:val="20"/>
          <w:szCs w:val="20"/>
          <w:lang w:val="ru-RU"/>
        </w:rPr>
        <w:t>в к</w:t>
      </w:r>
      <w:r w:rsidR="00AF765C" w:rsidRPr="00715FF1">
        <w:rPr>
          <w:rFonts w:ascii="Verdana" w:hAnsi="Verdana"/>
          <w:sz w:val="20"/>
          <w:szCs w:val="20"/>
          <w:lang w:val="ru-RU"/>
        </w:rPr>
        <w:t>оличественн</w:t>
      </w:r>
      <w:r w:rsidR="00AF765C">
        <w:rPr>
          <w:rFonts w:ascii="Verdana" w:hAnsi="Verdana"/>
          <w:sz w:val="20"/>
          <w:szCs w:val="20"/>
          <w:lang w:val="ru-RU"/>
        </w:rPr>
        <w:t xml:space="preserve">ом плане </w:t>
      </w:r>
      <w:r w:rsidR="00AF765C" w:rsidRPr="00715FF1">
        <w:rPr>
          <w:rFonts w:ascii="Verdana" w:hAnsi="Verdana"/>
          <w:sz w:val="20"/>
          <w:szCs w:val="20"/>
          <w:lang w:val="ru-RU"/>
        </w:rPr>
        <w:t xml:space="preserve">вклад торговли и </w:t>
      </w:r>
      <w:r w:rsidR="00AF765C">
        <w:rPr>
          <w:rFonts w:ascii="Verdana" w:hAnsi="Verdana"/>
          <w:sz w:val="20"/>
          <w:szCs w:val="20"/>
          <w:lang w:val="ru-RU"/>
        </w:rPr>
        <w:t>роста</w:t>
      </w:r>
      <w:r w:rsidR="00AF765C" w:rsidRPr="00715FF1">
        <w:rPr>
          <w:rFonts w:ascii="Verdana" w:hAnsi="Verdana"/>
          <w:sz w:val="20"/>
          <w:szCs w:val="20"/>
          <w:lang w:val="ru-RU"/>
        </w:rPr>
        <w:t xml:space="preserve"> экспорта в сокращение масштабов </w:t>
      </w:r>
      <w:r w:rsidR="00AF765C">
        <w:rPr>
          <w:rFonts w:ascii="Verdana" w:hAnsi="Verdana"/>
          <w:sz w:val="20"/>
          <w:szCs w:val="20"/>
          <w:lang w:val="ru-RU"/>
        </w:rPr>
        <w:t xml:space="preserve">бедности может быть достаточно сложно и стать </w:t>
      </w:r>
      <w:r w:rsidRPr="00715FF1">
        <w:rPr>
          <w:rFonts w:ascii="Verdana" w:hAnsi="Verdana"/>
          <w:sz w:val="20"/>
          <w:szCs w:val="20"/>
          <w:lang w:val="ru-RU"/>
        </w:rPr>
        <w:t>предметом научных и общественных дебатов</w:t>
      </w:r>
      <w:r w:rsidR="00AF765C" w:rsidRPr="00715FF1">
        <w:rPr>
          <w:rFonts w:ascii="Verdana" w:hAnsi="Verdana"/>
          <w:sz w:val="20"/>
          <w:szCs w:val="20"/>
          <w:lang w:val="ru-RU"/>
        </w:rPr>
        <w:t>,</w:t>
      </w:r>
      <w:r w:rsidRPr="00715FF1">
        <w:rPr>
          <w:rFonts w:ascii="Verdana" w:hAnsi="Verdana"/>
          <w:sz w:val="20"/>
          <w:szCs w:val="20"/>
          <w:lang w:val="ru-RU"/>
        </w:rPr>
        <w:t xml:space="preserve"> тем не менее, многие страны продемонстрировали, что динамичный экспортный сектор и доступ к импорту могут способствовать экономическому росту и сокращению масштабов нищеты.</w:t>
      </w:r>
      <w:r w:rsidR="007520FE">
        <w:rPr>
          <w:rStyle w:val="FootnoteReference"/>
          <w:rFonts w:ascii="Verdana" w:hAnsi="Verdana"/>
          <w:sz w:val="20"/>
          <w:szCs w:val="20"/>
          <w:lang w:val="ru-RU"/>
        </w:rPr>
        <w:footnoteReference w:id="4"/>
      </w:r>
      <w:r w:rsidRPr="00715FF1">
        <w:rPr>
          <w:rFonts w:ascii="Verdana" w:hAnsi="Verdana"/>
          <w:sz w:val="20"/>
          <w:szCs w:val="20"/>
          <w:lang w:val="ru-RU"/>
        </w:rPr>
        <w:t xml:space="preserve"> Ожидаемые успехи в реализации </w:t>
      </w:r>
      <w:r w:rsidR="001C303C">
        <w:rPr>
          <w:rFonts w:ascii="Verdana" w:hAnsi="Verdana"/>
          <w:sz w:val="20"/>
          <w:szCs w:val="20"/>
          <w:lang w:val="ru-RU"/>
        </w:rPr>
        <w:t>УПТ</w:t>
      </w:r>
      <w:r w:rsidRPr="00715FF1">
        <w:rPr>
          <w:rFonts w:ascii="Verdana" w:hAnsi="Verdana"/>
          <w:sz w:val="20"/>
          <w:szCs w:val="20"/>
          <w:lang w:val="ru-RU"/>
        </w:rPr>
        <w:t xml:space="preserve"> также включают увеличение сбора доходов и сокращение масштабов коррупции для развивающихся и наименее развитых стран (НРС) в </w:t>
      </w:r>
      <w:r w:rsidRPr="00715FF1">
        <w:rPr>
          <w:rFonts w:ascii="Verdana" w:hAnsi="Verdana"/>
          <w:sz w:val="20"/>
          <w:szCs w:val="20"/>
          <w:lang w:val="ru-RU"/>
        </w:rPr>
        <w:lastRenderedPageBreak/>
        <w:t>результате сокращения задержек на границе и увеличения объема товаров, проходящих через таможню. Более того, из-за более короткого времени доставки и большей предсказуемости результатов, у стран будет больше шансов участвовать в глобальных цепочках создания стоимости</w:t>
      </w:r>
      <w:r w:rsidR="00F41B23" w:rsidRPr="00F41B23">
        <w:rPr>
          <w:rFonts w:ascii="Verdana" w:hAnsi="Verdana"/>
          <w:sz w:val="20"/>
          <w:szCs w:val="20"/>
          <w:lang w:val="ru-RU"/>
        </w:rPr>
        <w:t>.</w:t>
      </w:r>
      <w:r w:rsidR="00F41B23" w:rsidRPr="00EB2130">
        <w:rPr>
          <w:rStyle w:val="FootnoteReference"/>
          <w:rFonts w:ascii="Verdana" w:hAnsi="Verdana" w:cs="Times"/>
          <w:color w:val="000000"/>
          <w:sz w:val="20"/>
          <w:szCs w:val="20"/>
          <w:lang w:eastAsia="en-US"/>
        </w:rPr>
        <w:footnoteReference w:id="5"/>
      </w:r>
    </w:p>
    <w:p w14:paraId="4614D359" w14:textId="5C2FD24E" w:rsidR="00D8134F" w:rsidRPr="00C53DBD" w:rsidRDefault="00C53DBD" w:rsidP="00D71E94">
      <w:pPr>
        <w:jc w:val="both"/>
        <w:rPr>
          <w:rFonts w:ascii="Verdana" w:hAnsi="Verdana"/>
          <w:b/>
          <w:bCs/>
          <w:color w:val="2E74B5" w:themeColor="accent5" w:themeShade="BF"/>
          <w:sz w:val="18"/>
          <w:szCs w:val="18"/>
          <w:lang w:val="ru-RU"/>
        </w:rPr>
      </w:pPr>
      <w:r>
        <w:rPr>
          <w:rFonts w:ascii="Verdana" w:hAnsi="Verdana"/>
          <w:b/>
          <w:bCs/>
          <w:color w:val="2E74B5" w:themeColor="accent5" w:themeShade="BF"/>
          <w:sz w:val="18"/>
          <w:szCs w:val="18"/>
          <w:lang w:val="ru-RU"/>
        </w:rPr>
        <w:t>Изображение</w:t>
      </w:r>
      <w:r w:rsidR="00D8134F" w:rsidRPr="00C53DBD">
        <w:rPr>
          <w:rFonts w:ascii="Verdana" w:hAnsi="Verdana"/>
          <w:b/>
          <w:bCs/>
          <w:color w:val="2E74B5" w:themeColor="accent5" w:themeShade="BF"/>
          <w:sz w:val="18"/>
          <w:szCs w:val="18"/>
          <w:lang w:val="ru-RU"/>
        </w:rPr>
        <w:t xml:space="preserve"> 1.1. </w:t>
      </w:r>
      <w:r w:rsidRPr="00C53DBD">
        <w:rPr>
          <w:rFonts w:ascii="Verdana" w:hAnsi="Verdana"/>
          <w:b/>
          <w:bCs/>
          <w:color w:val="2E74B5" w:themeColor="accent5" w:themeShade="BF"/>
          <w:sz w:val="18"/>
          <w:szCs w:val="18"/>
          <w:lang w:val="ru-RU"/>
        </w:rPr>
        <w:t>Как содействие торговле может способствовать достижению целей развития</w:t>
      </w:r>
    </w:p>
    <w:p w14:paraId="655D4A6B" w14:textId="28E026A8" w:rsidR="00D8134F" w:rsidRPr="00D8134F" w:rsidRDefault="00B85A91" w:rsidP="00D71E94">
      <w:pPr>
        <w:jc w:val="both"/>
        <w:rPr>
          <w:rFonts w:ascii="Verdana" w:hAnsi="Verdana"/>
          <w:sz w:val="18"/>
          <w:szCs w:val="18"/>
        </w:rPr>
      </w:pPr>
      <w:r w:rsidRPr="00B85A91">
        <w:rPr>
          <w:rFonts w:ascii="Verdana" w:hAnsi="Verdana"/>
          <w:noProof/>
          <w:sz w:val="18"/>
          <w:szCs w:val="18"/>
        </w:rPr>
        <w:drawing>
          <wp:inline distT="0" distB="0" distL="0" distR="0" wp14:anchorId="616B611F" wp14:editId="5412B861">
            <wp:extent cx="4140403" cy="44907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0734" cy="4491129"/>
                    </a:xfrm>
                    <a:prstGeom prst="rect">
                      <a:avLst/>
                    </a:prstGeom>
                    <a:noFill/>
                    <a:ln>
                      <a:noFill/>
                    </a:ln>
                  </pic:spPr>
                </pic:pic>
              </a:graphicData>
            </a:graphic>
          </wp:inline>
        </w:drawing>
      </w:r>
    </w:p>
    <w:p w14:paraId="6E91180E" w14:textId="5E60387E" w:rsidR="00D8134F" w:rsidRPr="00B643E0" w:rsidRDefault="00C53DBD" w:rsidP="00D71E94">
      <w:pPr>
        <w:jc w:val="both"/>
        <w:rPr>
          <w:rFonts w:ascii="Verdana" w:hAnsi="Verdana"/>
          <w:i/>
          <w:iCs/>
          <w:sz w:val="16"/>
          <w:szCs w:val="16"/>
          <w:lang w:val="ru-RU"/>
        </w:rPr>
      </w:pPr>
      <w:r w:rsidRPr="00B643E0">
        <w:rPr>
          <w:rFonts w:ascii="Verdana" w:hAnsi="Verdana"/>
          <w:i/>
          <w:iCs/>
          <w:sz w:val="16"/>
          <w:szCs w:val="16"/>
          <w:lang w:val="ru-RU"/>
        </w:rPr>
        <w:t>Источник</w:t>
      </w:r>
      <w:r w:rsidR="00D8134F" w:rsidRPr="00B643E0">
        <w:rPr>
          <w:rFonts w:ascii="Verdana" w:hAnsi="Verdana"/>
          <w:i/>
          <w:iCs/>
          <w:sz w:val="16"/>
          <w:szCs w:val="16"/>
          <w:lang w:val="ru-RU"/>
        </w:rPr>
        <w:t xml:space="preserve">: </w:t>
      </w:r>
      <w:proofErr w:type="spellStart"/>
      <w:r w:rsidR="00D8134F" w:rsidRPr="00B643E0">
        <w:rPr>
          <w:rFonts w:ascii="Verdana" w:hAnsi="Verdana"/>
          <w:i/>
          <w:iCs/>
          <w:sz w:val="16"/>
          <w:szCs w:val="16"/>
        </w:rPr>
        <w:t>Rippel</w:t>
      </w:r>
      <w:proofErr w:type="spellEnd"/>
      <w:r w:rsidR="00D8134F" w:rsidRPr="00B643E0">
        <w:rPr>
          <w:rFonts w:ascii="Verdana" w:hAnsi="Verdana"/>
          <w:i/>
          <w:iCs/>
          <w:sz w:val="16"/>
          <w:szCs w:val="16"/>
          <w:lang w:val="ru-RU"/>
        </w:rPr>
        <w:t>, 2011.</w:t>
      </w:r>
    </w:p>
    <w:p w14:paraId="4523F285" w14:textId="77777777" w:rsidR="001667F2" w:rsidRPr="00B643E0" w:rsidRDefault="001667F2" w:rsidP="00D71E94">
      <w:pPr>
        <w:jc w:val="both"/>
        <w:rPr>
          <w:rFonts w:ascii="Verdana" w:hAnsi="Verdana"/>
          <w:i/>
          <w:iCs/>
          <w:sz w:val="16"/>
          <w:szCs w:val="16"/>
          <w:lang w:val="ru-RU"/>
        </w:rPr>
      </w:pPr>
    </w:p>
    <w:p w14:paraId="1ADF6967" w14:textId="79B828A2" w:rsidR="00D21A32" w:rsidRPr="00AF5497" w:rsidRDefault="00AF5497" w:rsidP="0015122E">
      <w:pPr>
        <w:pStyle w:val="Heading2"/>
        <w:numPr>
          <w:ilvl w:val="1"/>
          <w:numId w:val="8"/>
        </w:numPr>
        <w:rPr>
          <w:lang w:val="ru-RU"/>
        </w:rPr>
      </w:pPr>
      <w:bookmarkStart w:id="15" w:name="_Toc529973464"/>
      <w:bookmarkStart w:id="16" w:name="_Toc523750974"/>
      <w:r w:rsidRPr="00AF5497">
        <w:rPr>
          <w:lang w:val="ru-RU"/>
        </w:rPr>
        <w:t xml:space="preserve">Введение в Статью 10.1 Соглашения </w:t>
      </w:r>
      <w:r w:rsidR="004504BB">
        <w:rPr>
          <w:lang w:val="ru-RU"/>
        </w:rPr>
        <w:t>по</w:t>
      </w:r>
      <w:r w:rsidRPr="00AF5497">
        <w:rPr>
          <w:lang w:val="ru-RU"/>
        </w:rPr>
        <w:t xml:space="preserve"> </w:t>
      </w:r>
      <w:r w:rsidR="004504BB">
        <w:rPr>
          <w:lang w:val="ru-RU"/>
        </w:rPr>
        <w:t>У</w:t>
      </w:r>
      <w:r w:rsidRPr="00AF5497">
        <w:rPr>
          <w:lang w:val="ru-RU"/>
        </w:rPr>
        <w:t>прощени</w:t>
      </w:r>
      <w:r w:rsidR="004504BB">
        <w:rPr>
          <w:lang w:val="ru-RU"/>
        </w:rPr>
        <w:t>ю</w:t>
      </w:r>
      <w:r w:rsidRPr="00AF5497">
        <w:rPr>
          <w:lang w:val="ru-RU"/>
        </w:rPr>
        <w:t xml:space="preserve"> </w:t>
      </w:r>
      <w:r w:rsidR="004504BB">
        <w:rPr>
          <w:lang w:val="ru-RU"/>
        </w:rPr>
        <w:t>Процедур Т</w:t>
      </w:r>
      <w:r w:rsidRPr="00AF5497">
        <w:rPr>
          <w:lang w:val="ru-RU"/>
        </w:rPr>
        <w:t>орговли</w:t>
      </w:r>
      <w:bookmarkEnd w:id="15"/>
      <w:r w:rsidRPr="00AF5497">
        <w:rPr>
          <w:lang w:val="ru-RU"/>
        </w:rPr>
        <w:t xml:space="preserve"> </w:t>
      </w:r>
      <w:bookmarkEnd w:id="16"/>
    </w:p>
    <w:p w14:paraId="765562CC" w14:textId="1EA9A725" w:rsidR="0004329D" w:rsidRDefault="00715FF1" w:rsidP="00715FF1">
      <w:pPr>
        <w:spacing w:before="100" w:line="276" w:lineRule="auto"/>
        <w:ind w:firstLine="567"/>
        <w:jc w:val="both"/>
        <w:rPr>
          <w:rFonts w:ascii="Verdana" w:hAnsi="Verdana"/>
          <w:sz w:val="20"/>
          <w:szCs w:val="20"/>
          <w:lang w:val="ru-RU"/>
        </w:rPr>
      </w:pPr>
      <w:r w:rsidRPr="006B5FE6">
        <w:rPr>
          <w:rFonts w:ascii="Verdana" w:hAnsi="Verdana"/>
          <w:sz w:val="20"/>
          <w:szCs w:val="20"/>
          <w:lang w:val="ru-RU"/>
        </w:rPr>
        <w:t xml:space="preserve">Реформа в области упрощения процедур торговли стала предметом рассмотрения на </w:t>
      </w:r>
      <w:r w:rsidR="00F222FE">
        <w:rPr>
          <w:rFonts w:ascii="Verdana" w:hAnsi="Verdana"/>
          <w:sz w:val="20"/>
          <w:szCs w:val="20"/>
          <w:lang w:val="ru-RU"/>
        </w:rPr>
        <w:t>М</w:t>
      </w:r>
      <w:r w:rsidRPr="006B5FE6">
        <w:rPr>
          <w:rFonts w:ascii="Verdana" w:hAnsi="Verdana"/>
          <w:sz w:val="20"/>
          <w:szCs w:val="20"/>
          <w:lang w:val="ru-RU"/>
        </w:rPr>
        <w:t xml:space="preserve">инистерской </w:t>
      </w:r>
      <w:r w:rsidR="00F222FE">
        <w:rPr>
          <w:rFonts w:ascii="Verdana" w:hAnsi="Verdana"/>
          <w:sz w:val="20"/>
          <w:szCs w:val="20"/>
          <w:lang w:val="ru-RU"/>
        </w:rPr>
        <w:t>К</w:t>
      </w:r>
      <w:r w:rsidRPr="006B5FE6">
        <w:rPr>
          <w:rFonts w:ascii="Verdana" w:hAnsi="Verdana"/>
          <w:sz w:val="20"/>
          <w:szCs w:val="20"/>
          <w:lang w:val="ru-RU"/>
        </w:rPr>
        <w:t xml:space="preserve">онференции ВТО в Сингапуре в 1996 году. Члены ВТО приняли решение «провести исследовательскую и аналитическую работу, опираясь на работу других </w:t>
      </w:r>
      <w:r w:rsidR="00A26C0E">
        <w:rPr>
          <w:rFonts w:ascii="Verdana" w:hAnsi="Verdana"/>
          <w:sz w:val="20"/>
          <w:szCs w:val="20"/>
          <w:lang w:val="ru-RU"/>
        </w:rPr>
        <w:t>международных организаций</w:t>
      </w:r>
      <w:r w:rsidR="00A26C0E" w:rsidRPr="00A26C0E">
        <w:rPr>
          <w:rFonts w:ascii="Verdana" w:hAnsi="Verdana"/>
          <w:sz w:val="20"/>
          <w:szCs w:val="20"/>
          <w:lang w:val="ru-RU"/>
        </w:rPr>
        <w:t xml:space="preserve"> </w:t>
      </w:r>
      <w:r w:rsidR="00A26C0E">
        <w:rPr>
          <w:rFonts w:ascii="Verdana" w:hAnsi="Verdana"/>
          <w:sz w:val="20"/>
          <w:szCs w:val="20"/>
          <w:lang w:val="ru-RU"/>
        </w:rPr>
        <w:t>по</w:t>
      </w:r>
      <w:r w:rsidRPr="006B5FE6">
        <w:rPr>
          <w:rFonts w:ascii="Verdana" w:hAnsi="Verdana"/>
          <w:sz w:val="20"/>
          <w:szCs w:val="20"/>
          <w:lang w:val="ru-RU"/>
        </w:rPr>
        <w:t xml:space="preserve"> упрощени</w:t>
      </w:r>
      <w:r w:rsidR="00A26C0E">
        <w:rPr>
          <w:rFonts w:ascii="Verdana" w:hAnsi="Verdana"/>
          <w:sz w:val="20"/>
          <w:szCs w:val="20"/>
          <w:lang w:val="ru-RU"/>
        </w:rPr>
        <w:t>ю</w:t>
      </w:r>
      <w:r w:rsidRPr="006B5FE6">
        <w:rPr>
          <w:rFonts w:ascii="Verdana" w:hAnsi="Verdana"/>
          <w:sz w:val="20"/>
          <w:szCs w:val="20"/>
          <w:lang w:val="ru-RU"/>
        </w:rPr>
        <w:t xml:space="preserve"> торговых процедур с целью оценки </w:t>
      </w:r>
      <w:r w:rsidR="00F222FE">
        <w:rPr>
          <w:rFonts w:ascii="Verdana" w:hAnsi="Verdana"/>
          <w:sz w:val="20"/>
          <w:szCs w:val="20"/>
          <w:lang w:val="ru-RU"/>
        </w:rPr>
        <w:t>объема</w:t>
      </w:r>
      <w:r w:rsidRPr="006B5FE6">
        <w:rPr>
          <w:rFonts w:ascii="Verdana" w:hAnsi="Verdana"/>
          <w:sz w:val="20"/>
          <w:szCs w:val="20"/>
          <w:lang w:val="ru-RU"/>
        </w:rPr>
        <w:t xml:space="preserve"> правил ВТО в этой области».</w:t>
      </w:r>
      <w:r w:rsidR="00A26C0E" w:rsidRPr="00EB2130">
        <w:rPr>
          <w:rStyle w:val="FootnoteReference"/>
          <w:rFonts w:ascii="Verdana" w:hAnsi="Verdana"/>
          <w:sz w:val="20"/>
          <w:szCs w:val="20"/>
        </w:rPr>
        <w:footnoteReference w:id="6"/>
      </w:r>
      <w:r w:rsidRPr="006B5FE6">
        <w:rPr>
          <w:rFonts w:ascii="Verdana" w:hAnsi="Verdana"/>
          <w:sz w:val="20"/>
          <w:szCs w:val="20"/>
          <w:lang w:val="ru-RU"/>
        </w:rPr>
        <w:t xml:space="preserve"> Несколько лет спустя на Конференции министров в Дохе в 2001 году члены согласились</w:t>
      </w:r>
      <w:r w:rsidR="00A26C0E" w:rsidRPr="00A26C0E">
        <w:rPr>
          <w:rFonts w:ascii="Verdana" w:hAnsi="Verdana"/>
          <w:sz w:val="20"/>
          <w:szCs w:val="20"/>
          <w:lang w:val="ru-RU"/>
        </w:rPr>
        <w:t xml:space="preserve"> </w:t>
      </w:r>
      <w:r w:rsidRPr="006B5FE6">
        <w:rPr>
          <w:rFonts w:ascii="Verdana" w:hAnsi="Verdana"/>
          <w:sz w:val="20"/>
          <w:szCs w:val="20"/>
          <w:lang w:val="ru-RU"/>
        </w:rPr>
        <w:t xml:space="preserve">«рассмотреть и в соответствующих случаях уточнить и усовершенствовать соответствующие аспекты статей </w:t>
      </w:r>
      <w:r w:rsidRPr="00715FF1">
        <w:rPr>
          <w:rFonts w:ascii="Verdana" w:hAnsi="Verdana"/>
          <w:sz w:val="20"/>
          <w:szCs w:val="20"/>
        </w:rPr>
        <w:t>V</w:t>
      </w:r>
      <w:r w:rsidRPr="006B5FE6">
        <w:rPr>
          <w:rFonts w:ascii="Verdana" w:hAnsi="Verdana"/>
          <w:sz w:val="20"/>
          <w:szCs w:val="20"/>
          <w:lang w:val="ru-RU"/>
        </w:rPr>
        <w:t xml:space="preserve"> (свобода транзита), </w:t>
      </w:r>
      <w:r w:rsidRPr="00715FF1">
        <w:rPr>
          <w:rFonts w:ascii="Verdana" w:hAnsi="Verdana"/>
          <w:sz w:val="20"/>
          <w:szCs w:val="20"/>
        </w:rPr>
        <w:t>VIII</w:t>
      </w:r>
      <w:r w:rsidRPr="006B5FE6">
        <w:rPr>
          <w:rFonts w:ascii="Verdana" w:hAnsi="Verdana"/>
          <w:sz w:val="20"/>
          <w:szCs w:val="20"/>
          <w:lang w:val="ru-RU"/>
        </w:rPr>
        <w:t xml:space="preserve"> (пошлины и формальности</w:t>
      </w:r>
      <w:r w:rsidR="00A26C0E">
        <w:rPr>
          <w:rFonts w:ascii="Verdana" w:hAnsi="Verdana"/>
          <w:sz w:val="20"/>
          <w:szCs w:val="20"/>
          <w:lang w:val="ru-RU"/>
        </w:rPr>
        <w:t>, с</w:t>
      </w:r>
      <w:r w:rsidRPr="006B5FE6">
        <w:rPr>
          <w:rFonts w:ascii="Verdana" w:hAnsi="Verdana"/>
          <w:sz w:val="20"/>
          <w:szCs w:val="20"/>
          <w:lang w:val="ru-RU"/>
        </w:rPr>
        <w:t xml:space="preserve">вязанные с импортом и экспортом) и </w:t>
      </w:r>
      <w:r w:rsidRPr="00715FF1">
        <w:rPr>
          <w:rFonts w:ascii="Verdana" w:hAnsi="Verdana"/>
          <w:sz w:val="20"/>
          <w:szCs w:val="20"/>
        </w:rPr>
        <w:t>X</w:t>
      </w:r>
      <w:r w:rsidRPr="006B5FE6">
        <w:rPr>
          <w:rFonts w:ascii="Verdana" w:hAnsi="Verdana"/>
          <w:sz w:val="20"/>
          <w:szCs w:val="20"/>
          <w:lang w:val="ru-RU"/>
        </w:rPr>
        <w:t xml:space="preserve"> (</w:t>
      </w:r>
      <w:r w:rsidR="00A26C0E">
        <w:rPr>
          <w:rFonts w:ascii="Verdana" w:hAnsi="Verdana"/>
          <w:sz w:val="20"/>
          <w:szCs w:val="20"/>
          <w:lang w:val="ru-RU"/>
        </w:rPr>
        <w:t>п</w:t>
      </w:r>
      <w:r w:rsidRPr="006B5FE6">
        <w:rPr>
          <w:rFonts w:ascii="Verdana" w:hAnsi="Verdana"/>
          <w:sz w:val="20"/>
          <w:szCs w:val="20"/>
          <w:lang w:val="ru-RU"/>
        </w:rPr>
        <w:t xml:space="preserve">убликация и регулирование торговых правил) ГАТТ 1994 года и определение потребностей и приоритетов в области </w:t>
      </w:r>
      <w:r w:rsidRPr="006B5FE6">
        <w:rPr>
          <w:rFonts w:ascii="Verdana" w:hAnsi="Verdana"/>
          <w:sz w:val="20"/>
          <w:szCs w:val="20"/>
          <w:lang w:val="ru-RU"/>
        </w:rPr>
        <w:lastRenderedPageBreak/>
        <w:t>упрощения процедур торговли, в частности</w:t>
      </w:r>
      <w:r w:rsidR="00AE3AE6">
        <w:rPr>
          <w:rFonts w:ascii="Verdana" w:hAnsi="Verdana"/>
          <w:sz w:val="20"/>
          <w:szCs w:val="20"/>
          <w:lang w:val="ru-RU"/>
        </w:rPr>
        <w:t xml:space="preserve"> в</w:t>
      </w:r>
      <w:r w:rsidRPr="006B5FE6">
        <w:rPr>
          <w:rFonts w:ascii="Verdana" w:hAnsi="Verdana"/>
          <w:sz w:val="20"/>
          <w:szCs w:val="20"/>
          <w:lang w:val="ru-RU"/>
        </w:rPr>
        <w:t xml:space="preserve"> развивающихся и наименее развитых стран</w:t>
      </w:r>
      <w:r w:rsidR="00AE3AE6">
        <w:rPr>
          <w:rFonts w:ascii="Verdana" w:hAnsi="Verdana"/>
          <w:sz w:val="20"/>
          <w:szCs w:val="20"/>
          <w:lang w:val="ru-RU"/>
        </w:rPr>
        <w:t>ах</w:t>
      </w:r>
      <w:r w:rsidRPr="006B5FE6">
        <w:rPr>
          <w:rFonts w:ascii="Verdana" w:hAnsi="Verdana"/>
          <w:sz w:val="20"/>
          <w:szCs w:val="20"/>
          <w:lang w:val="ru-RU"/>
        </w:rPr>
        <w:t>».</w:t>
      </w:r>
      <w:r w:rsidR="00A26C0E" w:rsidRPr="00EB2130">
        <w:rPr>
          <w:rStyle w:val="FootnoteReference"/>
          <w:rFonts w:ascii="Verdana" w:hAnsi="Verdana"/>
          <w:sz w:val="20"/>
          <w:szCs w:val="20"/>
        </w:rPr>
        <w:footnoteReference w:id="7"/>
      </w:r>
      <w:r w:rsidRPr="006B5FE6">
        <w:rPr>
          <w:rFonts w:ascii="Verdana" w:hAnsi="Verdana"/>
          <w:sz w:val="20"/>
          <w:szCs w:val="20"/>
          <w:lang w:val="ru-RU"/>
        </w:rPr>
        <w:t xml:space="preserve"> </w:t>
      </w:r>
    </w:p>
    <w:p w14:paraId="01CBED16" w14:textId="7BF43E96" w:rsidR="0004329D" w:rsidRDefault="0004329D" w:rsidP="0004329D">
      <w:pPr>
        <w:spacing w:before="100" w:line="276" w:lineRule="auto"/>
        <w:ind w:firstLine="567"/>
        <w:jc w:val="both"/>
        <w:rPr>
          <w:rFonts w:ascii="Verdana" w:hAnsi="Verdana"/>
          <w:sz w:val="20"/>
          <w:szCs w:val="20"/>
          <w:lang w:val="ru-RU"/>
        </w:rPr>
      </w:pPr>
      <w:r w:rsidRPr="0004329D">
        <w:rPr>
          <w:rFonts w:ascii="Verdana" w:hAnsi="Verdana"/>
          <w:sz w:val="20"/>
          <w:szCs w:val="20"/>
          <w:lang w:val="ru-RU"/>
        </w:rPr>
        <w:t>В частности, статья VIII - основная статья ГАТТ по упрощению процедур торговли - имеет доволь</w:t>
      </w:r>
      <w:r>
        <w:rPr>
          <w:rFonts w:ascii="Verdana" w:hAnsi="Verdana"/>
          <w:sz w:val="20"/>
          <w:szCs w:val="20"/>
          <w:lang w:val="ru-RU"/>
        </w:rPr>
        <w:t>но широкий охват, включая «взносы</w:t>
      </w:r>
      <w:r w:rsidRPr="0004329D">
        <w:rPr>
          <w:rFonts w:ascii="Verdana" w:hAnsi="Verdana"/>
          <w:sz w:val="20"/>
          <w:szCs w:val="20"/>
          <w:lang w:val="ru-RU"/>
        </w:rPr>
        <w:t>, сборы, формальности и требования, предъявляемые правительствами к импорту и экспорту»</w:t>
      </w:r>
      <w:r w:rsidR="00AE3AE6">
        <w:rPr>
          <w:rStyle w:val="FootnoteReference"/>
          <w:rFonts w:ascii="Verdana" w:hAnsi="Verdana"/>
          <w:sz w:val="20"/>
          <w:szCs w:val="20"/>
          <w:lang w:val="ru-RU"/>
        </w:rPr>
        <w:footnoteReference w:id="8"/>
      </w:r>
      <w:r w:rsidRPr="0004329D">
        <w:rPr>
          <w:rFonts w:ascii="Verdana" w:hAnsi="Verdana"/>
          <w:sz w:val="20"/>
          <w:szCs w:val="20"/>
          <w:lang w:val="ru-RU"/>
        </w:rPr>
        <w:t>. Положения статьи применяются не только к процедурам, но также к требованиям, применяемым правительствам</w:t>
      </w:r>
      <w:r w:rsidR="00A4027D">
        <w:rPr>
          <w:rFonts w:ascii="Verdana" w:hAnsi="Verdana"/>
          <w:sz w:val="20"/>
          <w:szCs w:val="20"/>
          <w:lang w:val="ru-RU"/>
        </w:rPr>
        <w:t>и к торговым сделкам и сделкам по</w:t>
      </w:r>
      <w:r w:rsidRPr="0004329D">
        <w:rPr>
          <w:rFonts w:ascii="Verdana" w:hAnsi="Verdana"/>
          <w:sz w:val="20"/>
          <w:szCs w:val="20"/>
          <w:lang w:val="ru-RU"/>
        </w:rPr>
        <w:t xml:space="preserve"> экспорт</w:t>
      </w:r>
      <w:r w:rsidR="00A4027D">
        <w:rPr>
          <w:rFonts w:ascii="Verdana" w:hAnsi="Verdana"/>
          <w:sz w:val="20"/>
          <w:szCs w:val="20"/>
          <w:lang w:val="ru-RU"/>
        </w:rPr>
        <w:t>у</w:t>
      </w:r>
      <w:r w:rsidRPr="0004329D">
        <w:rPr>
          <w:rFonts w:ascii="Verdana" w:hAnsi="Verdana"/>
          <w:sz w:val="20"/>
          <w:szCs w:val="20"/>
          <w:lang w:val="ru-RU"/>
        </w:rPr>
        <w:t xml:space="preserve"> и импорт</w:t>
      </w:r>
      <w:r w:rsidR="00A4027D">
        <w:rPr>
          <w:rFonts w:ascii="Verdana" w:hAnsi="Verdana"/>
          <w:sz w:val="20"/>
          <w:szCs w:val="20"/>
          <w:lang w:val="ru-RU"/>
        </w:rPr>
        <w:t>у</w:t>
      </w:r>
      <w:r w:rsidRPr="0004329D">
        <w:rPr>
          <w:rFonts w:ascii="Verdana" w:hAnsi="Verdana"/>
          <w:sz w:val="20"/>
          <w:szCs w:val="20"/>
          <w:lang w:val="ru-RU"/>
        </w:rPr>
        <w:t>. Однако статья VIII ГАТТ едва</w:t>
      </w:r>
      <w:r w:rsidR="00B16259">
        <w:rPr>
          <w:rFonts w:ascii="Verdana" w:hAnsi="Verdana"/>
          <w:sz w:val="20"/>
          <w:szCs w:val="20"/>
          <w:lang w:val="ru-RU"/>
        </w:rPr>
        <w:t xml:space="preserve"> ли</w:t>
      </w:r>
      <w:r w:rsidRPr="0004329D">
        <w:rPr>
          <w:rFonts w:ascii="Verdana" w:hAnsi="Verdana"/>
          <w:sz w:val="20"/>
          <w:szCs w:val="20"/>
          <w:lang w:val="ru-RU"/>
        </w:rPr>
        <w:t xml:space="preserve"> «признает необходимо</w:t>
      </w:r>
      <w:r w:rsidR="00B16259">
        <w:rPr>
          <w:rFonts w:ascii="Verdana" w:hAnsi="Verdana"/>
          <w:sz w:val="20"/>
          <w:szCs w:val="20"/>
          <w:lang w:val="ru-RU"/>
        </w:rPr>
        <w:t xml:space="preserve">сть снижения уровня и сложностей </w:t>
      </w:r>
      <w:r w:rsidRPr="0004329D">
        <w:rPr>
          <w:rFonts w:ascii="Verdana" w:hAnsi="Verdana"/>
          <w:sz w:val="20"/>
          <w:szCs w:val="20"/>
          <w:lang w:val="ru-RU"/>
        </w:rPr>
        <w:t>формальностей импорта и экспорта до минимума», она не требует такого сокращения</w:t>
      </w:r>
      <w:r w:rsidR="00B16259">
        <w:rPr>
          <w:rFonts w:ascii="Verdana" w:hAnsi="Verdana"/>
          <w:sz w:val="20"/>
          <w:szCs w:val="20"/>
          <w:lang w:val="ru-RU"/>
        </w:rPr>
        <w:t xml:space="preserve"> подобных процедур</w:t>
      </w:r>
      <w:r w:rsidRPr="0004329D">
        <w:rPr>
          <w:rFonts w:ascii="Verdana" w:hAnsi="Verdana"/>
          <w:sz w:val="20"/>
          <w:szCs w:val="20"/>
          <w:lang w:val="ru-RU"/>
        </w:rPr>
        <w:t xml:space="preserve"> и не указывает, как </w:t>
      </w:r>
      <w:r w:rsidR="00B16259">
        <w:rPr>
          <w:rFonts w:ascii="Verdana" w:hAnsi="Verdana"/>
          <w:sz w:val="20"/>
          <w:szCs w:val="20"/>
          <w:lang w:val="ru-RU"/>
        </w:rPr>
        <w:t>их</w:t>
      </w:r>
      <w:r w:rsidRPr="0004329D">
        <w:rPr>
          <w:rFonts w:ascii="Verdana" w:hAnsi="Verdana"/>
          <w:sz w:val="20"/>
          <w:szCs w:val="20"/>
          <w:lang w:val="ru-RU"/>
        </w:rPr>
        <w:t xml:space="preserve"> достичь. </w:t>
      </w:r>
      <w:r w:rsidR="00B16259">
        <w:rPr>
          <w:rFonts w:ascii="Verdana" w:hAnsi="Verdana"/>
          <w:sz w:val="20"/>
          <w:szCs w:val="20"/>
          <w:lang w:val="ru-RU"/>
        </w:rPr>
        <w:t xml:space="preserve">Аналогичным образом, статья </w:t>
      </w:r>
      <w:r w:rsidR="00B16259">
        <w:rPr>
          <w:rFonts w:ascii="Verdana" w:hAnsi="Verdana"/>
          <w:sz w:val="20"/>
          <w:szCs w:val="20"/>
        </w:rPr>
        <w:t>VIII</w:t>
      </w:r>
      <w:r w:rsidRPr="0004329D">
        <w:rPr>
          <w:rFonts w:ascii="Verdana" w:hAnsi="Verdana"/>
          <w:sz w:val="20"/>
          <w:szCs w:val="20"/>
          <w:lang w:val="ru-RU"/>
        </w:rPr>
        <w:t xml:space="preserve"> также «признал</w:t>
      </w:r>
      <w:r w:rsidR="00B16259">
        <w:rPr>
          <w:rFonts w:ascii="Verdana" w:hAnsi="Verdana"/>
          <w:sz w:val="20"/>
          <w:szCs w:val="20"/>
          <w:lang w:val="ru-RU"/>
        </w:rPr>
        <w:t>а</w:t>
      </w:r>
      <w:r w:rsidRPr="0004329D">
        <w:rPr>
          <w:rFonts w:ascii="Verdana" w:hAnsi="Verdana"/>
          <w:sz w:val="20"/>
          <w:szCs w:val="20"/>
          <w:lang w:val="ru-RU"/>
        </w:rPr>
        <w:t xml:space="preserve"> необходимость сокращения </w:t>
      </w:r>
      <w:r w:rsidR="0087379B">
        <w:rPr>
          <w:rFonts w:ascii="Verdana" w:hAnsi="Verdana"/>
          <w:sz w:val="20"/>
          <w:szCs w:val="20"/>
          <w:lang w:val="ru-RU"/>
        </w:rPr>
        <w:t xml:space="preserve">числа и </w:t>
      </w:r>
      <w:r w:rsidRPr="0004329D">
        <w:rPr>
          <w:rFonts w:ascii="Verdana" w:hAnsi="Verdana"/>
          <w:sz w:val="20"/>
          <w:szCs w:val="20"/>
          <w:lang w:val="ru-RU"/>
        </w:rPr>
        <w:t xml:space="preserve">разнообразия сборов и </w:t>
      </w:r>
      <w:r w:rsidR="0087379B" w:rsidRPr="0087379B">
        <w:rPr>
          <w:rFonts w:ascii="Verdana" w:hAnsi="Verdana"/>
          <w:sz w:val="20"/>
          <w:szCs w:val="20"/>
          <w:lang w:val="ru-RU"/>
        </w:rPr>
        <w:t>платежей</w:t>
      </w:r>
      <w:r w:rsidRPr="0004329D">
        <w:rPr>
          <w:rFonts w:ascii="Verdana" w:hAnsi="Verdana"/>
          <w:sz w:val="20"/>
          <w:szCs w:val="20"/>
          <w:lang w:val="ru-RU"/>
        </w:rPr>
        <w:t>», но опять же не создает никаких обязательств по этому поводу.</w:t>
      </w:r>
    </w:p>
    <w:p w14:paraId="2A63640B" w14:textId="546A35C8" w:rsidR="00715FF1" w:rsidRPr="006B5FE6" w:rsidRDefault="00715FF1" w:rsidP="00715FF1">
      <w:pPr>
        <w:spacing w:before="100" w:line="276" w:lineRule="auto"/>
        <w:ind w:firstLine="567"/>
        <w:jc w:val="both"/>
        <w:rPr>
          <w:rFonts w:ascii="Verdana" w:hAnsi="Verdana"/>
          <w:sz w:val="20"/>
          <w:szCs w:val="20"/>
          <w:lang w:val="ru-RU"/>
        </w:rPr>
      </w:pPr>
      <w:r w:rsidRPr="00800E90">
        <w:rPr>
          <w:rFonts w:ascii="Verdana" w:hAnsi="Verdana"/>
          <w:sz w:val="20"/>
          <w:szCs w:val="20"/>
          <w:lang w:val="ru-RU"/>
        </w:rPr>
        <w:t xml:space="preserve">В 2004 году </w:t>
      </w:r>
      <w:r w:rsidR="00800E90">
        <w:rPr>
          <w:rFonts w:ascii="Verdana" w:hAnsi="Verdana"/>
          <w:sz w:val="20"/>
          <w:szCs w:val="20"/>
          <w:lang w:val="ru-RU"/>
        </w:rPr>
        <w:t>страны-</w:t>
      </w:r>
      <w:r w:rsidRPr="00800E90">
        <w:rPr>
          <w:rFonts w:ascii="Verdana" w:hAnsi="Verdana"/>
          <w:sz w:val="20"/>
          <w:szCs w:val="20"/>
          <w:lang w:val="ru-RU"/>
        </w:rPr>
        <w:t>члены ВТО приняли</w:t>
      </w:r>
      <w:r w:rsidRPr="006B5FE6">
        <w:rPr>
          <w:rFonts w:ascii="Verdana" w:hAnsi="Verdana"/>
          <w:sz w:val="20"/>
          <w:szCs w:val="20"/>
          <w:lang w:val="ru-RU"/>
        </w:rPr>
        <w:t xml:space="preserve"> мандат</w:t>
      </w:r>
      <w:r w:rsidR="00800E90" w:rsidRPr="00800E90">
        <w:rPr>
          <w:rFonts w:ascii="Verdana" w:hAnsi="Verdana"/>
          <w:sz w:val="20"/>
          <w:szCs w:val="20"/>
          <w:lang w:val="ru-RU"/>
        </w:rPr>
        <w:t xml:space="preserve"> </w:t>
      </w:r>
      <w:r w:rsidR="00800E90">
        <w:rPr>
          <w:rFonts w:ascii="Verdana" w:hAnsi="Verdana"/>
          <w:sz w:val="20"/>
          <w:szCs w:val="20"/>
          <w:lang w:val="ru-RU"/>
        </w:rPr>
        <w:t>по переговорам</w:t>
      </w:r>
      <w:r w:rsidRPr="006B5FE6">
        <w:rPr>
          <w:rFonts w:ascii="Verdana" w:hAnsi="Verdana"/>
          <w:sz w:val="20"/>
          <w:szCs w:val="20"/>
          <w:lang w:val="ru-RU"/>
        </w:rPr>
        <w:t xml:space="preserve"> по упрощению процедур торговли, который предусматривал, что </w:t>
      </w:r>
      <w:r w:rsidR="00800E90">
        <w:rPr>
          <w:rFonts w:ascii="Verdana" w:hAnsi="Verdana"/>
          <w:sz w:val="20"/>
          <w:szCs w:val="20"/>
          <w:lang w:val="ru-RU"/>
        </w:rPr>
        <w:t>УПТ</w:t>
      </w:r>
      <w:r w:rsidRPr="006B5FE6">
        <w:rPr>
          <w:rFonts w:ascii="Verdana" w:hAnsi="Verdana"/>
          <w:sz w:val="20"/>
          <w:szCs w:val="20"/>
          <w:lang w:val="ru-RU"/>
        </w:rPr>
        <w:t xml:space="preserve"> улучшит и уточнит три</w:t>
      </w:r>
      <w:r w:rsidR="00A26C0E">
        <w:rPr>
          <w:rFonts w:ascii="Verdana" w:hAnsi="Verdana"/>
          <w:sz w:val="20"/>
          <w:szCs w:val="20"/>
          <w:lang w:val="ru-RU"/>
        </w:rPr>
        <w:t xml:space="preserve"> существующие статьи ГАТТ (см. в</w:t>
      </w:r>
      <w:r w:rsidRPr="006B5FE6">
        <w:rPr>
          <w:rFonts w:ascii="Verdana" w:hAnsi="Verdana"/>
          <w:sz w:val="20"/>
          <w:szCs w:val="20"/>
          <w:lang w:val="ru-RU"/>
        </w:rPr>
        <w:t>ыше) и включит положения о сотрудничестве в области таможенного дела</w:t>
      </w:r>
      <w:r w:rsidR="00800E90">
        <w:rPr>
          <w:rFonts w:ascii="Verdana" w:hAnsi="Verdana"/>
          <w:sz w:val="20"/>
          <w:szCs w:val="20"/>
          <w:lang w:val="ru-RU"/>
        </w:rPr>
        <w:t xml:space="preserve"> «с</w:t>
      </w:r>
      <w:r w:rsidRPr="006B5FE6">
        <w:rPr>
          <w:rFonts w:ascii="Verdana" w:hAnsi="Verdana"/>
          <w:sz w:val="20"/>
          <w:szCs w:val="20"/>
          <w:lang w:val="ru-RU"/>
        </w:rPr>
        <w:t xml:space="preserve"> цел</w:t>
      </w:r>
      <w:r w:rsidR="00800E90">
        <w:rPr>
          <w:rFonts w:ascii="Verdana" w:hAnsi="Verdana"/>
          <w:sz w:val="20"/>
          <w:szCs w:val="20"/>
          <w:lang w:val="ru-RU"/>
        </w:rPr>
        <w:t>ью</w:t>
      </w:r>
      <w:r w:rsidRPr="006B5FE6">
        <w:rPr>
          <w:rFonts w:ascii="Verdana" w:hAnsi="Verdana"/>
          <w:sz w:val="20"/>
          <w:szCs w:val="20"/>
          <w:lang w:val="ru-RU"/>
        </w:rPr>
        <w:t xml:space="preserve"> дальнейшего ускорения </w:t>
      </w:r>
      <w:r w:rsidR="00800E90">
        <w:rPr>
          <w:rFonts w:ascii="Verdana" w:hAnsi="Verdana"/>
          <w:sz w:val="20"/>
          <w:szCs w:val="20"/>
          <w:lang w:val="ru-RU"/>
        </w:rPr>
        <w:t>движения</w:t>
      </w:r>
      <w:r w:rsidRPr="006B5FE6">
        <w:rPr>
          <w:rFonts w:ascii="Verdana" w:hAnsi="Verdana"/>
          <w:sz w:val="20"/>
          <w:szCs w:val="20"/>
          <w:lang w:val="ru-RU"/>
        </w:rPr>
        <w:t xml:space="preserve">, </w:t>
      </w:r>
      <w:r w:rsidR="00800E90">
        <w:rPr>
          <w:rFonts w:ascii="Verdana" w:hAnsi="Verdana"/>
          <w:sz w:val="20"/>
          <w:szCs w:val="20"/>
          <w:lang w:val="ru-RU"/>
        </w:rPr>
        <w:t>выпуска и пропуска груза через таможню</w:t>
      </w:r>
      <w:r w:rsidRPr="006B5FE6">
        <w:rPr>
          <w:rFonts w:ascii="Verdana" w:hAnsi="Verdana"/>
          <w:sz w:val="20"/>
          <w:szCs w:val="20"/>
          <w:lang w:val="ru-RU"/>
        </w:rPr>
        <w:t xml:space="preserve">». </w:t>
      </w:r>
      <w:r w:rsidR="00624039">
        <w:rPr>
          <w:rFonts w:ascii="Verdana" w:hAnsi="Verdana"/>
          <w:sz w:val="20"/>
          <w:szCs w:val="20"/>
          <w:lang w:val="ru-RU"/>
        </w:rPr>
        <w:t>О</w:t>
      </w:r>
      <w:r w:rsidR="00624039" w:rsidRPr="006B5FE6">
        <w:rPr>
          <w:rFonts w:ascii="Verdana" w:hAnsi="Verdana"/>
          <w:sz w:val="20"/>
          <w:szCs w:val="20"/>
          <w:lang w:val="ru-RU"/>
        </w:rPr>
        <w:t xml:space="preserve">фициально </w:t>
      </w:r>
      <w:r w:rsidR="00624039">
        <w:rPr>
          <w:rFonts w:ascii="Verdana" w:hAnsi="Verdana"/>
          <w:sz w:val="20"/>
          <w:szCs w:val="20"/>
          <w:lang w:val="ru-RU"/>
        </w:rPr>
        <w:t>п</w:t>
      </w:r>
      <w:r w:rsidRPr="006B5FE6">
        <w:rPr>
          <w:rFonts w:ascii="Verdana" w:hAnsi="Verdana"/>
          <w:sz w:val="20"/>
          <w:szCs w:val="20"/>
          <w:lang w:val="ru-RU"/>
        </w:rPr>
        <w:t>ереговоры нача</w:t>
      </w:r>
      <w:r w:rsidR="00624039">
        <w:rPr>
          <w:rFonts w:ascii="Verdana" w:hAnsi="Verdana"/>
          <w:sz w:val="20"/>
          <w:szCs w:val="20"/>
          <w:lang w:val="ru-RU"/>
        </w:rPr>
        <w:t>лись</w:t>
      </w:r>
      <w:r w:rsidRPr="006B5FE6">
        <w:rPr>
          <w:rFonts w:ascii="Verdana" w:hAnsi="Verdana"/>
          <w:sz w:val="20"/>
          <w:szCs w:val="20"/>
          <w:lang w:val="ru-RU"/>
        </w:rPr>
        <w:t xml:space="preserve"> в июле 2004 года. </w:t>
      </w:r>
      <w:r w:rsidR="00624039">
        <w:rPr>
          <w:rFonts w:ascii="Verdana" w:hAnsi="Verdana"/>
          <w:sz w:val="20"/>
          <w:szCs w:val="20"/>
          <w:lang w:val="ru-RU"/>
        </w:rPr>
        <w:t>Только через 13 лет</w:t>
      </w:r>
      <w:r w:rsidR="00A26C0E">
        <w:rPr>
          <w:rFonts w:ascii="Verdana" w:hAnsi="Verdana"/>
          <w:sz w:val="20"/>
          <w:szCs w:val="20"/>
          <w:lang w:val="ru-RU"/>
        </w:rPr>
        <w:t xml:space="preserve"> </w:t>
      </w:r>
      <w:r w:rsidR="00624039">
        <w:rPr>
          <w:rFonts w:ascii="Verdana" w:hAnsi="Verdana"/>
          <w:sz w:val="20"/>
          <w:szCs w:val="20"/>
          <w:lang w:val="ru-RU"/>
        </w:rPr>
        <w:t xml:space="preserve">Соглашение по </w:t>
      </w:r>
      <w:r w:rsidR="00A26C0E">
        <w:rPr>
          <w:rFonts w:ascii="Verdana" w:hAnsi="Verdana"/>
          <w:sz w:val="20"/>
          <w:szCs w:val="20"/>
          <w:lang w:val="ru-RU"/>
        </w:rPr>
        <w:t>УПТ</w:t>
      </w:r>
      <w:r w:rsidR="00624039">
        <w:rPr>
          <w:rFonts w:ascii="Verdana" w:hAnsi="Verdana"/>
          <w:sz w:val="20"/>
          <w:szCs w:val="20"/>
          <w:lang w:val="ru-RU"/>
        </w:rPr>
        <w:t xml:space="preserve"> вступило в </w:t>
      </w:r>
      <w:r w:rsidR="00800E90">
        <w:rPr>
          <w:rFonts w:ascii="Verdana" w:hAnsi="Verdana"/>
          <w:sz w:val="20"/>
          <w:szCs w:val="20"/>
          <w:lang w:val="ru-RU"/>
        </w:rPr>
        <w:t>силу после того, как</w:t>
      </w:r>
      <w:r w:rsidRPr="006B5FE6">
        <w:rPr>
          <w:rFonts w:ascii="Verdana" w:hAnsi="Verdana"/>
          <w:sz w:val="20"/>
          <w:szCs w:val="20"/>
          <w:lang w:val="ru-RU"/>
        </w:rPr>
        <w:t xml:space="preserve"> две трети всех членов ВТО завершили свои внутренние процедуры</w:t>
      </w:r>
      <w:r w:rsidR="00A26C0E">
        <w:rPr>
          <w:rFonts w:ascii="Verdana" w:hAnsi="Verdana"/>
          <w:sz w:val="20"/>
          <w:szCs w:val="20"/>
          <w:lang w:val="ru-RU"/>
        </w:rPr>
        <w:t xml:space="preserve"> по</w:t>
      </w:r>
      <w:r w:rsidRPr="006B5FE6">
        <w:rPr>
          <w:rFonts w:ascii="Verdana" w:hAnsi="Verdana"/>
          <w:sz w:val="20"/>
          <w:szCs w:val="20"/>
          <w:lang w:val="ru-RU"/>
        </w:rPr>
        <w:t xml:space="preserve"> ратификаци</w:t>
      </w:r>
      <w:r w:rsidR="00A26C0E">
        <w:rPr>
          <w:rFonts w:ascii="Verdana" w:hAnsi="Verdana"/>
          <w:sz w:val="20"/>
          <w:szCs w:val="20"/>
          <w:lang w:val="ru-RU"/>
        </w:rPr>
        <w:t>и</w:t>
      </w:r>
      <w:r w:rsidRPr="006B5FE6">
        <w:rPr>
          <w:rFonts w:ascii="Verdana" w:hAnsi="Verdana"/>
          <w:sz w:val="20"/>
          <w:szCs w:val="20"/>
          <w:lang w:val="ru-RU"/>
        </w:rPr>
        <w:t>.</w:t>
      </w:r>
    </w:p>
    <w:p w14:paraId="010251B2" w14:textId="5304CC25" w:rsidR="00DE3589" w:rsidRPr="008C5DF9" w:rsidRDefault="00624039" w:rsidP="00BF33EC">
      <w:pPr>
        <w:spacing w:before="100" w:line="276" w:lineRule="auto"/>
        <w:ind w:firstLine="567"/>
        <w:jc w:val="both"/>
        <w:rPr>
          <w:rFonts w:ascii="Verdana" w:hAnsi="Verdana"/>
          <w:sz w:val="20"/>
          <w:szCs w:val="20"/>
          <w:lang w:val="ru-RU"/>
        </w:rPr>
      </w:pPr>
      <w:r>
        <w:rPr>
          <w:rFonts w:ascii="Verdana" w:hAnsi="Verdana"/>
          <w:sz w:val="20"/>
          <w:szCs w:val="20"/>
          <w:lang w:val="ru-RU"/>
        </w:rPr>
        <w:t>Т</w:t>
      </w:r>
      <w:r w:rsidR="00A55BBE">
        <w:rPr>
          <w:rFonts w:ascii="Verdana" w:hAnsi="Verdana"/>
          <w:sz w:val="20"/>
          <w:szCs w:val="20"/>
          <w:lang w:val="ru-RU"/>
        </w:rPr>
        <w:t>ремя основными</w:t>
      </w:r>
      <w:r w:rsidR="00DE3589" w:rsidRPr="00DE3589">
        <w:rPr>
          <w:rFonts w:ascii="Verdana" w:hAnsi="Verdana"/>
          <w:sz w:val="20"/>
          <w:szCs w:val="20"/>
          <w:lang w:val="ru-RU"/>
        </w:rPr>
        <w:t xml:space="preserve"> цел</w:t>
      </w:r>
      <w:r w:rsidR="00A55BBE">
        <w:rPr>
          <w:rFonts w:ascii="Verdana" w:hAnsi="Verdana"/>
          <w:sz w:val="20"/>
          <w:szCs w:val="20"/>
          <w:lang w:val="ru-RU"/>
        </w:rPr>
        <w:t>ями</w:t>
      </w:r>
      <w:r>
        <w:rPr>
          <w:rFonts w:ascii="Verdana" w:hAnsi="Verdana"/>
          <w:sz w:val="20"/>
          <w:szCs w:val="20"/>
          <w:lang w:val="ru-RU"/>
        </w:rPr>
        <w:t xml:space="preserve"> Соглашения </w:t>
      </w:r>
      <w:r w:rsidR="00A55BBE">
        <w:rPr>
          <w:rFonts w:ascii="Verdana" w:hAnsi="Verdana"/>
          <w:sz w:val="20"/>
          <w:szCs w:val="20"/>
          <w:lang w:val="ru-RU"/>
        </w:rPr>
        <w:t>являются</w:t>
      </w:r>
      <w:r w:rsidR="00DE3589" w:rsidRPr="008C5DF9">
        <w:rPr>
          <w:rFonts w:ascii="Verdana" w:hAnsi="Verdana"/>
          <w:sz w:val="20"/>
          <w:szCs w:val="20"/>
          <w:lang w:val="ru-RU"/>
        </w:rPr>
        <w:t>:</w:t>
      </w:r>
    </w:p>
    <w:p w14:paraId="0C25F286" w14:textId="079C1152" w:rsidR="00DE3589" w:rsidRPr="00DE3589" w:rsidRDefault="00A55BBE" w:rsidP="0015122E">
      <w:pPr>
        <w:pStyle w:val="ListParagraph"/>
        <w:numPr>
          <w:ilvl w:val="0"/>
          <w:numId w:val="25"/>
        </w:numPr>
        <w:jc w:val="both"/>
        <w:rPr>
          <w:rFonts w:ascii="Verdana" w:hAnsi="Verdana"/>
          <w:lang w:val="ru-RU"/>
        </w:rPr>
      </w:pPr>
      <w:r>
        <w:rPr>
          <w:rFonts w:ascii="Verdana" w:hAnsi="Verdana"/>
          <w:lang w:val="ru-RU"/>
        </w:rPr>
        <w:lastRenderedPageBreak/>
        <w:t>Ускорение движения,</w:t>
      </w:r>
      <w:r w:rsidRPr="00A55BBE">
        <w:rPr>
          <w:rFonts w:ascii="Verdana" w:hAnsi="Verdana"/>
          <w:lang w:val="ru-RU"/>
        </w:rPr>
        <w:t xml:space="preserve"> </w:t>
      </w:r>
      <w:r>
        <w:rPr>
          <w:rFonts w:ascii="Verdana" w:hAnsi="Verdana"/>
          <w:lang w:val="ru-RU"/>
        </w:rPr>
        <w:t xml:space="preserve">выпуска и </w:t>
      </w:r>
      <w:r w:rsidR="00800E90">
        <w:rPr>
          <w:rFonts w:ascii="Verdana" w:hAnsi="Verdana"/>
          <w:lang w:val="ru-RU"/>
        </w:rPr>
        <w:t>пропуска</w:t>
      </w:r>
      <w:r>
        <w:rPr>
          <w:rFonts w:ascii="Verdana" w:hAnsi="Verdana"/>
          <w:lang w:val="ru-RU"/>
        </w:rPr>
        <w:t xml:space="preserve"> товаров через таможню</w:t>
      </w:r>
      <w:r w:rsidR="00DE3589" w:rsidRPr="00DE3589">
        <w:rPr>
          <w:rFonts w:ascii="Verdana" w:hAnsi="Verdana"/>
          <w:lang w:val="ru-RU"/>
        </w:rPr>
        <w:t xml:space="preserve">, включая транзитные грузы. Эта цель направлена </w:t>
      </w:r>
      <w:r w:rsidR="00DE3589" w:rsidRPr="00DE3589">
        <w:rPr>
          <w:rFonts w:ascii="Verdana" w:hAnsi="Verdana" w:cs="Verdana"/>
          <w:lang w:val="ru-RU"/>
        </w:rPr>
        <w:t>на</w:t>
      </w:r>
      <w:r w:rsidR="00DE3589" w:rsidRPr="00DE3589">
        <w:rPr>
          <w:rFonts w:ascii="Verdana" w:hAnsi="Verdana"/>
          <w:lang w:val="ru-RU"/>
        </w:rPr>
        <w:t xml:space="preserve"> </w:t>
      </w:r>
      <w:r w:rsidR="00DE3589" w:rsidRPr="00DE3589">
        <w:rPr>
          <w:rFonts w:ascii="Verdana" w:hAnsi="Verdana" w:cs="Verdana"/>
          <w:lang w:val="ru-RU"/>
        </w:rPr>
        <w:t>сокращение</w:t>
      </w:r>
      <w:r w:rsidR="00DE3589" w:rsidRPr="00DE3589">
        <w:rPr>
          <w:rFonts w:ascii="Verdana" w:hAnsi="Verdana"/>
          <w:lang w:val="ru-RU"/>
        </w:rPr>
        <w:t xml:space="preserve"> «</w:t>
      </w:r>
      <w:r w:rsidR="008E712D">
        <w:rPr>
          <w:rFonts w:ascii="Verdana" w:hAnsi="Verdana"/>
          <w:lang w:val="ru-RU"/>
        </w:rPr>
        <w:t>бюро</w:t>
      </w:r>
      <w:r w:rsidR="00DE3589" w:rsidRPr="00DE3589">
        <w:rPr>
          <w:rFonts w:ascii="Verdana" w:hAnsi="Verdana"/>
          <w:lang w:val="ru-RU"/>
        </w:rPr>
        <w:t>кра</w:t>
      </w:r>
      <w:r>
        <w:rPr>
          <w:rFonts w:ascii="Verdana" w:hAnsi="Verdana"/>
          <w:lang w:val="ru-RU"/>
        </w:rPr>
        <w:t>тических</w:t>
      </w:r>
      <w:r w:rsidR="00DE3589" w:rsidRPr="00DE3589">
        <w:rPr>
          <w:rFonts w:ascii="Verdana" w:hAnsi="Verdana"/>
          <w:lang w:val="ru-RU"/>
        </w:rPr>
        <w:t>»</w:t>
      </w:r>
      <w:r>
        <w:rPr>
          <w:rFonts w:ascii="Verdana" w:hAnsi="Verdana"/>
          <w:lang w:val="ru-RU"/>
        </w:rPr>
        <w:t xml:space="preserve"> процедур</w:t>
      </w:r>
      <w:r w:rsidR="00DE3589" w:rsidRPr="00DE3589">
        <w:rPr>
          <w:rFonts w:ascii="Verdana" w:hAnsi="Verdana"/>
          <w:lang w:val="ru-RU"/>
        </w:rPr>
        <w:t>, связанн</w:t>
      </w:r>
      <w:r>
        <w:rPr>
          <w:rFonts w:ascii="Verdana" w:hAnsi="Verdana"/>
          <w:lang w:val="ru-RU"/>
        </w:rPr>
        <w:t>ых</w:t>
      </w:r>
      <w:r w:rsidR="00DE3589" w:rsidRPr="00DE3589">
        <w:rPr>
          <w:rFonts w:ascii="Verdana" w:hAnsi="Verdana"/>
          <w:lang w:val="ru-RU"/>
        </w:rPr>
        <w:t xml:space="preserve"> с соблюдением нормативных требований.</w:t>
      </w:r>
    </w:p>
    <w:p w14:paraId="513D397C" w14:textId="1232DECC" w:rsidR="00DE3589" w:rsidRPr="00DE3589" w:rsidRDefault="00A55BBE" w:rsidP="0015122E">
      <w:pPr>
        <w:pStyle w:val="ListParagraph"/>
        <w:numPr>
          <w:ilvl w:val="0"/>
          <w:numId w:val="25"/>
        </w:numPr>
        <w:jc w:val="both"/>
        <w:rPr>
          <w:rFonts w:ascii="Verdana" w:hAnsi="Verdana"/>
          <w:lang w:val="ru-RU"/>
        </w:rPr>
      </w:pPr>
      <w:r>
        <w:rPr>
          <w:rFonts w:ascii="Verdana" w:hAnsi="Verdana"/>
          <w:lang w:val="ru-RU"/>
        </w:rPr>
        <w:t>Улучшение</w:t>
      </w:r>
      <w:r w:rsidR="00DE3589" w:rsidRPr="00DE3589">
        <w:rPr>
          <w:rFonts w:ascii="Verdana" w:hAnsi="Verdana"/>
          <w:lang w:val="ru-RU"/>
        </w:rPr>
        <w:t xml:space="preserve"> сотрудничеств</w:t>
      </w:r>
      <w:r>
        <w:rPr>
          <w:rFonts w:ascii="Verdana" w:hAnsi="Verdana"/>
          <w:lang w:val="ru-RU"/>
        </w:rPr>
        <w:t>а</w:t>
      </w:r>
      <w:r w:rsidR="00DE3589" w:rsidRPr="00DE3589">
        <w:rPr>
          <w:rFonts w:ascii="Verdana" w:hAnsi="Verdana"/>
          <w:lang w:val="ru-RU"/>
        </w:rPr>
        <w:t xml:space="preserve"> между таможней, между таможенными и другими органами. Эта цель направлена</w:t>
      </w:r>
      <w:r w:rsidR="00472E2D">
        <w:rPr>
          <w:rFonts w:ascii="Verdana" w:hAnsi="Verdana"/>
          <w:lang w:val="ru-RU"/>
        </w:rPr>
        <w:t xml:space="preserve"> </w:t>
      </w:r>
      <w:r w:rsidR="00DE3589" w:rsidRPr="00DE3589">
        <w:rPr>
          <w:rFonts w:ascii="Verdana" w:hAnsi="Verdana" w:cs="Verdana"/>
          <w:lang w:val="ru-RU"/>
        </w:rPr>
        <w:t>на</w:t>
      </w:r>
      <w:r w:rsidR="00DE3589" w:rsidRPr="00DE3589">
        <w:rPr>
          <w:rFonts w:ascii="Verdana" w:hAnsi="Verdana"/>
          <w:lang w:val="ru-RU"/>
        </w:rPr>
        <w:t xml:space="preserve"> </w:t>
      </w:r>
      <w:r w:rsidR="00DE3589" w:rsidRPr="00DE3589">
        <w:rPr>
          <w:rFonts w:ascii="Verdana" w:hAnsi="Verdana" w:cs="Verdana"/>
          <w:lang w:val="ru-RU"/>
        </w:rPr>
        <w:t>улуч</w:t>
      </w:r>
      <w:r w:rsidR="00DE3589" w:rsidRPr="00DE3589">
        <w:rPr>
          <w:rFonts w:ascii="Verdana" w:hAnsi="Verdana"/>
          <w:lang w:val="ru-RU"/>
        </w:rPr>
        <w:t>шение внутреннего сотрудничества между таможенными органами и другими соответствующими органами в каждом государстве-члене</w:t>
      </w:r>
      <w:r>
        <w:rPr>
          <w:rFonts w:ascii="Verdana" w:hAnsi="Verdana"/>
          <w:lang w:val="ru-RU"/>
        </w:rPr>
        <w:t xml:space="preserve"> ВТО</w:t>
      </w:r>
      <w:r w:rsidR="00DE3589" w:rsidRPr="00DE3589">
        <w:rPr>
          <w:rFonts w:ascii="Verdana" w:hAnsi="Verdana"/>
          <w:lang w:val="ru-RU"/>
        </w:rPr>
        <w:t>, а также на улучшение сотрудничества по соблюдению таможенных правил между членами ВТО.</w:t>
      </w:r>
    </w:p>
    <w:p w14:paraId="750E1667" w14:textId="7235CB14" w:rsidR="00DE3589" w:rsidRPr="00613BE8" w:rsidRDefault="00613BE8" w:rsidP="0015122E">
      <w:pPr>
        <w:pStyle w:val="ListParagraph"/>
        <w:numPr>
          <w:ilvl w:val="0"/>
          <w:numId w:val="25"/>
        </w:numPr>
        <w:jc w:val="both"/>
        <w:rPr>
          <w:rFonts w:ascii="Verdana" w:hAnsi="Verdana"/>
          <w:lang w:val="ru-RU"/>
        </w:rPr>
      </w:pPr>
      <w:r w:rsidRPr="00613BE8">
        <w:rPr>
          <w:rFonts w:ascii="Verdana" w:hAnsi="Verdana"/>
          <w:lang w:val="ru-RU"/>
        </w:rPr>
        <w:t xml:space="preserve">Усилить техническую помощь и создать потенциал для </w:t>
      </w:r>
      <w:r w:rsidR="00C31957">
        <w:rPr>
          <w:rFonts w:ascii="Verdana" w:hAnsi="Verdana"/>
          <w:lang w:val="ru-RU"/>
        </w:rPr>
        <w:t>реализации Соглашения по УПТ</w:t>
      </w:r>
      <w:r w:rsidRPr="00613BE8">
        <w:rPr>
          <w:rFonts w:ascii="Verdana" w:hAnsi="Verdana"/>
          <w:lang w:val="ru-RU"/>
        </w:rPr>
        <w:t xml:space="preserve">. </w:t>
      </w:r>
      <w:r w:rsidR="00C31957">
        <w:rPr>
          <w:rFonts w:ascii="Verdana" w:hAnsi="Verdana"/>
          <w:lang w:val="ru-RU"/>
        </w:rPr>
        <w:t>В основе лежит понимание того</w:t>
      </w:r>
      <w:r w:rsidRPr="00613BE8">
        <w:rPr>
          <w:rFonts w:ascii="Verdana" w:hAnsi="Verdana"/>
          <w:lang w:val="ru-RU"/>
        </w:rPr>
        <w:t>, что некоторые страны-члены не могут выполн</w:t>
      </w:r>
      <w:r w:rsidR="00C31957">
        <w:rPr>
          <w:rFonts w:ascii="Verdana" w:hAnsi="Verdana"/>
          <w:lang w:val="ru-RU"/>
        </w:rPr>
        <w:t>и</w:t>
      </w:r>
      <w:r w:rsidRPr="00613BE8">
        <w:rPr>
          <w:rFonts w:ascii="Verdana" w:hAnsi="Verdana"/>
          <w:lang w:val="ru-RU"/>
        </w:rPr>
        <w:t xml:space="preserve">ть Соглашение без технической помощи и деятельности по наращиванию потенциала. </w:t>
      </w:r>
      <w:r w:rsidR="00E751F8">
        <w:rPr>
          <w:rFonts w:ascii="Verdana" w:hAnsi="Verdana"/>
          <w:lang w:val="ru-RU"/>
        </w:rPr>
        <w:t xml:space="preserve">Важность этой цели </w:t>
      </w:r>
      <w:r w:rsidR="00E751F8" w:rsidRPr="00E751F8">
        <w:rPr>
          <w:rFonts w:ascii="Verdana" w:hAnsi="Verdana"/>
          <w:lang w:val="ru-RU"/>
        </w:rPr>
        <w:t>является</w:t>
      </w:r>
      <w:r w:rsidRPr="00E751F8">
        <w:rPr>
          <w:rFonts w:ascii="Verdana" w:hAnsi="Verdana"/>
          <w:lang w:val="ru-RU"/>
        </w:rPr>
        <w:t xml:space="preserve"> включение в Соглашение </w:t>
      </w:r>
      <w:r w:rsidR="00C31957" w:rsidRPr="00E751F8">
        <w:rPr>
          <w:rFonts w:ascii="Verdana" w:hAnsi="Verdana"/>
          <w:lang w:val="ru-RU"/>
        </w:rPr>
        <w:t>обязательств</w:t>
      </w:r>
      <w:r w:rsidRPr="00E751F8">
        <w:rPr>
          <w:rFonts w:ascii="Verdana" w:hAnsi="Verdana"/>
          <w:lang w:val="ru-RU"/>
        </w:rPr>
        <w:t xml:space="preserve"> </w:t>
      </w:r>
      <w:r w:rsidR="00354DA4" w:rsidRPr="00E751F8">
        <w:rPr>
          <w:rFonts w:ascii="Verdana" w:hAnsi="Verdana"/>
          <w:lang w:val="ru-RU"/>
        </w:rPr>
        <w:t>со стороны у</w:t>
      </w:r>
      <w:r w:rsidRPr="00E751F8">
        <w:rPr>
          <w:rFonts w:ascii="Verdana" w:hAnsi="Verdana"/>
          <w:lang w:val="ru-RU"/>
        </w:rPr>
        <w:t xml:space="preserve">частника выполнять </w:t>
      </w:r>
      <w:r w:rsidR="00354DA4" w:rsidRPr="00E751F8">
        <w:rPr>
          <w:rFonts w:ascii="Verdana" w:hAnsi="Verdana"/>
          <w:lang w:val="ru-RU"/>
        </w:rPr>
        <w:t xml:space="preserve">постановления </w:t>
      </w:r>
      <w:r w:rsidRPr="00E751F8">
        <w:rPr>
          <w:rFonts w:ascii="Verdana" w:hAnsi="Verdana"/>
          <w:lang w:val="ru-RU"/>
        </w:rPr>
        <w:t>Соглашени</w:t>
      </w:r>
      <w:r w:rsidR="00354DA4" w:rsidRPr="00E751F8">
        <w:rPr>
          <w:rFonts w:ascii="Verdana" w:hAnsi="Verdana"/>
          <w:lang w:val="ru-RU"/>
        </w:rPr>
        <w:t xml:space="preserve">я по мере </w:t>
      </w:r>
      <w:r w:rsidR="00E751F8" w:rsidRPr="00E751F8">
        <w:rPr>
          <w:rFonts w:ascii="Verdana" w:hAnsi="Verdana"/>
          <w:lang w:val="ru-RU"/>
        </w:rPr>
        <w:t>возможностей этой страны</w:t>
      </w:r>
      <w:r w:rsidR="003D4E69" w:rsidRPr="00E751F8">
        <w:rPr>
          <w:rFonts w:ascii="Verdana" w:hAnsi="Verdana"/>
          <w:lang w:val="ru-RU"/>
        </w:rPr>
        <w:t>.</w:t>
      </w:r>
      <w:r w:rsidR="003D4E69" w:rsidRPr="00E751F8">
        <w:rPr>
          <w:rStyle w:val="FootnoteReference"/>
          <w:rFonts w:ascii="Verdana" w:hAnsi="Verdana"/>
        </w:rPr>
        <w:footnoteReference w:id="9"/>
      </w:r>
    </w:p>
    <w:p w14:paraId="5882EA6C" w14:textId="3CA1DF69" w:rsidR="00DE3589" w:rsidRDefault="00C01428" w:rsidP="00C01428">
      <w:pPr>
        <w:spacing w:before="100" w:line="276" w:lineRule="auto"/>
        <w:ind w:firstLine="567"/>
        <w:jc w:val="both"/>
        <w:rPr>
          <w:rFonts w:ascii="Verdana" w:hAnsi="Verdana"/>
          <w:sz w:val="20"/>
          <w:szCs w:val="20"/>
          <w:lang w:val="ru-RU"/>
        </w:rPr>
      </w:pPr>
      <w:r>
        <w:rPr>
          <w:rFonts w:ascii="Verdana" w:hAnsi="Verdana"/>
          <w:sz w:val="20"/>
          <w:szCs w:val="20"/>
          <w:lang w:val="ru-RU"/>
        </w:rPr>
        <w:t>Соглашение содержит 36 положений</w:t>
      </w:r>
      <w:r w:rsidR="00DE3589" w:rsidRPr="00DE3589">
        <w:rPr>
          <w:rFonts w:ascii="Verdana" w:hAnsi="Verdana"/>
          <w:sz w:val="20"/>
          <w:szCs w:val="20"/>
          <w:lang w:val="ru-RU"/>
        </w:rPr>
        <w:t xml:space="preserve"> о</w:t>
      </w:r>
      <w:r>
        <w:rPr>
          <w:rFonts w:ascii="Verdana" w:hAnsi="Verdana"/>
          <w:sz w:val="20"/>
          <w:szCs w:val="20"/>
          <w:lang w:val="ru-RU"/>
        </w:rPr>
        <w:t>б</w:t>
      </w:r>
      <w:r w:rsidR="00DE3589" w:rsidRPr="00DE3589">
        <w:rPr>
          <w:rFonts w:ascii="Verdana" w:hAnsi="Verdana"/>
          <w:sz w:val="20"/>
          <w:szCs w:val="20"/>
          <w:lang w:val="ru-RU"/>
        </w:rPr>
        <w:t xml:space="preserve"> </w:t>
      </w:r>
      <w:r>
        <w:rPr>
          <w:rFonts w:ascii="Verdana" w:hAnsi="Verdana"/>
          <w:sz w:val="20"/>
          <w:szCs w:val="20"/>
          <w:lang w:val="ru-RU"/>
        </w:rPr>
        <w:t>облегчении</w:t>
      </w:r>
      <w:r w:rsidR="00DE3589" w:rsidRPr="00DE3589">
        <w:rPr>
          <w:rFonts w:ascii="Verdana" w:hAnsi="Verdana"/>
          <w:sz w:val="20"/>
          <w:szCs w:val="20"/>
          <w:lang w:val="ru-RU"/>
        </w:rPr>
        <w:t xml:space="preserve"> торговл</w:t>
      </w:r>
      <w:r>
        <w:rPr>
          <w:rFonts w:ascii="Verdana" w:hAnsi="Verdana"/>
          <w:sz w:val="20"/>
          <w:szCs w:val="20"/>
          <w:lang w:val="ru-RU"/>
        </w:rPr>
        <w:t>и</w:t>
      </w:r>
      <w:r w:rsidR="00DE3589" w:rsidRPr="00DE3589">
        <w:rPr>
          <w:rFonts w:ascii="Verdana" w:hAnsi="Verdana"/>
          <w:sz w:val="20"/>
          <w:szCs w:val="20"/>
          <w:lang w:val="ru-RU"/>
        </w:rPr>
        <w:t>. Уникальн</w:t>
      </w:r>
      <w:r>
        <w:rPr>
          <w:rFonts w:ascii="Verdana" w:hAnsi="Verdana"/>
          <w:sz w:val="20"/>
          <w:szCs w:val="20"/>
          <w:lang w:val="ru-RU"/>
        </w:rPr>
        <w:t>ая</w:t>
      </w:r>
      <w:r w:rsidR="00DE3589" w:rsidRPr="00DE3589">
        <w:rPr>
          <w:rFonts w:ascii="Verdana" w:hAnsi="Verdana"/>
          <w:sz w:val="20"/>
          <w:szCs w:val="20"/>
          <w:lang w:val="ru-RU"/>
        </w:rPr>
        <w:t xml:space="preserve"> особенность</w:t>
      </w:r>
      <w:r w:rsidR="00982656">
        <w:rPr>
          <w:rFonts w:ascii="Verdana" w:hAnsi="Verdana"/>
          <w:sz w:val="20"/>
          <w:szCs w:val="20"/>
          <w:lang w:val="ru-RU"/>
        </w:rPr>
        <w:t xml:space="preserve"> настоящего Соглашения заключается</w:t>
      </w:r>
      <w:r w:rsidR="00DE3589" w:rsidRPr="00DE3589">
        <w:rPr>
          <w:rFonts w:ascii="Verdana" w:hAnsi="Verdana"/>
          <w:sz w:val="20"/>
          <w:szCs w:val="20"/>
          <w:lang w:val="ru-RU"/>
        </w:rPr>
        <w:t xml:space="preserve"> в т</w:t>
      </w:r>
      <w:r>
        <w:rPr>
          <w:rFonts w:ascii="Verdana" w:hAnsi="Verdana"/>
          <w:sz w:val="20"/>
          <w:szCs w:val="20"/>
          <w:lang w:val="ru-RU"/>
        </w:rPr>
        <w:t>ом, что любая развивающаяся или</w:t>
      </w:r>
      <w:r w:rsidRPr="00C01428">
        <w:rPr>
          <w:rFonts w:ascii="Verdana" w:hAnsi="Verdana"/>
          <w:sz w:val="20"/>
          <w:szCs w:val="20"/>
          <w:lang w:val="ru-RU"/>
        </w:rPr>
        <w:t xml:space="preserve"> наименее развитая страна</w:t>
      </w:r>
      <w:r w:rsidR="00DE3589" w:rsidRPr="00DE3589">
        <w:rPr>
          <w:rFonts w:ascii="Verdana" w:hAnsi="Verdana"/>
          <w:sz w:val="20"/>
          <w:szCs w:val="20"/>
          <w:lang w:val="ru-RU"/>
        </w:rPr>
        <w:t xml:space="preserve"> может принять свой собственный план реали</w:t>
      </w:r>
      <w:r w:rsidR="00A330D4">
        <w:rPr>
          <w:rFonts w:ascii="Verdana" w:hAnsi="Verdana"/>
          <w:sz w:val="20"/>
          <w:szCs w:val="20"/>
          <w:lang w:val="ru-RU"/>
        </w:rPr>
        <w:t xml:space="preserve">зации, который соответствует </w:t>
      </w:r>
      <w:r w:rsidR="00DE3589" w:rsidRPr="00DE3589">
        <w:rPr>
          <w:rFonts w:ascii="Verdana" w:hAnsi="Verdana"/>
          <w:sz w:val="20"/>
          <w:szCs w:val="20"/>
          <w:lang w:val="ru-RU"/>
        </w:rPr>
        <w:t>конкретным потребностям</w:t>
      </w:r>
      <w:r w:rsidR="003C4FB1">
        <w:rPr>
          <w:rFonts w:ascii="Verdana" w:hAnsi="Verdana"/>
          <w:sz w:val="20"/>
          <w:szCs w:val="20"/>
          <w:lang w:val="ru-RU"/>
        </w:rPr>
        <w:t xml:space="preserve"> этой страны</w:t>
      </w:r>
      <w:r w:rsidR="00DE3589" w:rsidRPr="00DE3589">
        <w:rPr>
          <w:rFonts w:ascii="Verdana" w:hAnsi="Verdana"/>
          <w:sz w:val="20"/>
          <w:szCs w:val="20"/>
          <w:lang w:val="ru-RU"/>
        </w:rPr>
        <w:t>. Некоторые положения могут быть реализованы незамедлительно,</w:t>
      </w:r>
      <w:r w:rsidR="003C4FB1">
        <w:rPr>
          <w:rFonts w:ascii="Verdana" w:hAnsi="Verdana"/>
          <w:sz w:val="20"/>
          <w:szCs w:val="20"/>
          <w:lang w:val="ru-RU"/>
        </w:rPr>
        <w:t xml:space="preserve"> а</w:t>
      </w:r>
      <w:r w:rsidR="00DE3589" w:rsidRPr="00DE3589">
        <w:rPr>
          <w:rFonts w:ascii="Verdana" w:hAnsi="Verdana"/>
          <w:sz w:val="20"/>
          <w:szCs w:val="20"/>
          <w:lang w:val="ru-RU"/>
        </w:rPr>
        <w:t xml:space="preserve"> для некоторых из них требуется боле</w:t>
      </w:r>
      <w:r w:rsidR="00A330D4">
        <w:rPr>
          <w:rFonts w:ascii="Verdana" w:hAnsi="Verdana"/>
          <w:sz w:val="20"/>
          <w:szCs w:val="20"/>
          <w:lang w:val="ru-RU"/>
        </w:rPr>
        <w:t>е длительный переходный период</w:t>
      </w:r>
      <w:r w:rsidR="00A330D4" w:rsidRPr="00A330D4">
        <w:rPr>
          <w:rFonts w:ascii="Verdana" w:hAnsi="Verdana"/>
          <w:sz w:val="20"/>
          <w:szCs w:val="20"/>
          <w:lang w:val="ru-RU"/>
        </w:rPr>
        <w:t xml:space="preserve"> </w:t>
      </w:r>
      <w:r w:rsidR="003C4FB1">
        <w:rPr>
          <w:rFonts w:ascii="Verdana" w:hAnsi="Verdana"/>
          <w:sz w:val="20"/>
          <w:szCs w:val="20"/>
          <w:lang w:val="ru-RU"/>
        </w:rPr>
        <w:t xml:space="preserve">и также </w:t>
      </w:r>
      <w:r w:rsidR="00DE3589" w:rsidRPr="00DE3589">
        <w:rPr>
          <w:rFonts w:ascii="Verdana" w:hAnsi="Verdana"/>
          <w:sz w:val="20"/>
          <w:szCs w:val="20"/>
          <w:lang w:val="ru-RU"/>
        </w:rPr>
        <w:t>наращивание потенциала</w:t>
      </w:r>
      <w:r w:rsidR="00982656">
        <w:rPr>
          <w:rFonts w:ascii="Verdana" w:hAnsi="Verdana"/>
          <w:sz w:val="20"/>
          <w:szCs w:val="20"/>
          <w:lang w:val="ru-RU"/>
        </w:rPr>
        <w:t>.</w:t>
      </w:r>
    </w:p>
    <w:p w14:paraId="0E7FC697" w14:textId="634439D4" w:rsidR="00C92BD0" w:rsidRDefault="00C92BD0" w:rsidP="00BF33EC">
      <w:pPr>
        <w:spacing w:before="100" w:line="276" w:lineRule="auto"/>
        <w:ind w:firstLine="567"/>
        <w:jc w:val="both"/>
        <w:rPr>
          <w:rFonts w:ascii="Verdana" w:hAnsi="Verdana"/>
          <w:sz w:val="20"/>
          <w:szCs w:val="20"/>
          <w:lang w:val="ru-RU"/>
        </w:rPr>
      </w:pPr>
      <w:r>
        <w:rPr>
          <w:rFonts w:ascii="Verdana" w:hAnsi="Verdana"/>
          <w:sz w:val="20"/>
          <w:szCs w:val="20"/>
          <w:lang w:val="ru-RU"/>
        </w:rPr>
        <w:t>С</w:t>
      </w:r>
      <w:r w:rsidRPr="00C92BD0">
        <w:rPr>
          <w:rFonts w:ascii="Verdana" w:hAnsi="Verdana"/>
          <w:sz w:val="20"/>
          <w:szCs w:val="20"/>
          <w:lang w:val="ru-RU"/>
        </w:rPr>
        <w:t>тать</w:t>
      </w:r>
      <w:r>
        <w:rPr>
          <w:rFonts w:ascii="Verdana" w:hAnsi="Verdana"/>
          <w:sz w:val="20"/>
          <w:szCs w:val="20"/>
          <w:lang w:val="ru-RU"/>
        </w:rPr>
        <w:t>я</w:t>
      </w:r>
      <w:r w:rsidRPr="00C92BD0">
        <w:rPr>
          <w:rFonts w:ascii="Verdana" w:hAnsi="Verdana"/>
          <w:sz w:val="20"/>
          <w:szCs w:val="20"/>
          <w:lang w:val="ru-RU"/>
        </w:rPr>
        <w:t xml:space="preserve"> 10 </w:t>
      </w:r>
      <w:r>
        <w:rPr>
          <w:rFonts w:ascii="Verdana" w:hAnsi="Verdana"/>
          <w:sz w:val="20"/>
          <w:szCs w:val="20"/>
          <w:lang w:val="ru-RU"/>
        </w:rPr>
        <w:t>Соглашения по УПТ</w:t>
      </w:r>
      <w:r w:rsidRPr="00C92BD0">
        <w:rPr>
          <w:rFonts w:ascii="Verdana" w:hAnsi="Verdana"/>
          <w:sz w:val="20"/>
          <w:szCs w:val="20"/>
          <w:lang w:val="ru-RU"/>
        </w:rPr>
        <w:t xml:space="preserve"> о формальностях, связанных с импортом, экспортом и транзитом товаров, содерж</w:t>
      </w:r>
      <w:r>
        <w:rPr>
          <w:rFonts w:ascii="Verdana" w:hAnsi="Verdana"/>
          <w:sz w:val="20"/>
          <w:szCs w:val="20"/>
          <w:lang w:val="ru-RU"/>
        </w:rPr>
        <w:t>и</w:t>
      </w:r>
      <w:r w:rsidRPr="00C92BD0">
        <w:rPr>
          <w:rFonts w:ascii="Verdana" w:hAnsi="Verdana"/>
          <w:sz w:val="20"/>
          <w:szCs w:val="20"/>
          <w:lang w:val="ru-RU"/>
        </w:rPr>
        <w:t xml:space="preserve">т положения о </w:t>
      </w:r>
      <w:r w:rsidR="00632EFF">
        <w:rPr>
          <w:rFonts w:ascii="Verdana" w:hAnsi="Verdana"/>
          <w:sz w:val="20"/>
          <w:szCs w:val="20"/>
          <w:lang w:val="ru-RU"/>
        </w:rPr>
        <w:t>сокращении числа</w:t>
      </w:r>
      <w:r w:rsidRPr="00C92BD0">
        <w:rPr>
          <w:rFonts w:ascii="Verdana" w:hAnsi="Verdana"/>
          <w:sz w:val="20"/>
          <w:szCs w:val="20"/>
          <w:lang w:val="ru-RU"/>
        </w:rPr>
        <w:t xml:space="preserve"> формальностей и упрощении требований к документации, которые основываются на Рекомендации № 1 СЕФАКТ ООН; положения о едином окне, которые основываются</w:t>
      </w:r>
      <w:r>
        <w:rPr>
          <w:rFonts w:ascii="Verdana" w:hAnsi="Verdana"/>
          <w:sz w:val="20"/>
          <w:szCs w:val="20"/>
          <w:lang w:val="ru-RU"/>
        </w:rPr>
        <w:t xml:space="preserve"> на Рекомендациях</w:t>
      </w:r>
      <w:r w:rsidRPr="00C92BD0">
        <w:rPr>
          <w:rFonts w:ascii="Verdana" w:hAnsi="Verdana"/>
          <w:sz w:val="20"/>
          <w:szCs w:val="20"/>
          <w:lang w:val="ru-RU"/>
        </w:rPr>
        <w:t xml:space="preserve"> № 33, 34, 35 и 36 СЕФАКТ ООН. Многие рекомендации касаются стандартизации и упрощения конкретных </w:t>
      </w:r>
      <w:r w:rsidR="003C4FB1">
        <w:rPr>
          <w:rFonts w:ascii="Verdana" w:hAnsi="Verdana"/>
          <w:sz w:val="20"/>
          <w:szCs w:val="20"/>
          <w:lang w:val="ru-RU"/>
        </w:rPr>
        <w:t xml:space="preserve">торговых и транспортных </w:t>
      </w:r>
      <w:r w:rsidRPr="00C92BD0">
        <w:rPr>
          <w:rFonts w:ascii="Verdana" w:hAnsi="Verdana"/>
          <w:sz w:val="20"/>
          <w:szCs w:val="20"/>
          <w:lang w:val="ru-RU"/>
        </w:rPr>
        <w:t xml:space="preserve">форм (например, </w:t>
      </w:r>
      <w:r w:rsidR="000952AB" w:rsidRPr="000952AB">
        <w:rPr>
          <w:rFonts w:ascii="Verdana" w:hAnsi="Verdana"/>
          <w:sz w:val="20"/>
          <w:szCs w:val="20"/>
          <w:lang w:val="ru-RU"/>
        </w:rPr>
        <w:t xml:space="preserve">Рекомендация </w:t>
      </w:r>
      <w:r w:rsidR="00632EFF" w:rsidRPr="00C92BD0">
        <w:rPr>
          <w:rFonts w:ascii="Verdana" w:hAnsi="Verdana"/>
          <w:sz w:val="20"/>
          <w:szCs w:val="20"/>
          <w:lang w:val="ru-RU"/>
        </w:rPr>
        <w:t>№</w:t>
      </w:r>
      <w:r w:rsidR="000952AB" w:rsidRPr="000952AB">
        <w:rPr>
          <w:rFonts w:ascii="Verdana" w:hAnsi="Verdana"/>
          <w:sz w:val="20"/>
          <w:szCs w:val="20"/>
          <w:lang w:val="ru-RU"/>
        </w:rPr>
        <w:t xml:space="preserve"> 6 </w:t>
      </w:r>
      <w:r w:rsidR="000952AB">
        <w:rPr>
          <w:rFonts w:ascii="Verdana" w:hAnsi="Verdana"/>
          <w:sz w:val="20"/>
          <w:szCs w:val="20"/>
          <w:lang w:val="ru-RU"/>
        </w:rPr>
        <w:t xml:space="preserve">- </w:t>
      </w:r>
      <w:r w:rsidRPr="00C92BD0">
        <w:rPr>
          <w:rFonts w:ascii="Verdana" w:hAnsi="Verdana"/>
          <w:sz w:val="20"/>
          <w:szCs w:val="20"/>
          <w:lang w:val="ru-RU"/>
        </w:rPr>
        <w:t>Формуляр-образец унифицированного счета для международной торговли) и использование международных кодексов и стандартов,</w:t>
      </w:r>
      <w:r w:rsidR="000952AB">
        <w:rPr>
          <w:rFonts w:ascii="Verdana" w:hAnsi="Verdana"/>
          <w:sz w:val="20"/>
          <w:szCs w:val="20"/>
          <w:lang w:val="ru-RU"/>
        </w:rPr>
        <w:t xml:space="preserve"> которые определяют заполнение граф</w:t>
      </w:r>
      <w:r w:rsidRPr="00C92BD0">
        <w:rPr>
          <w:rFonts w:ascii="Verdana" w:hAnsi="Verdana"/>
          <w:sz w:val="20"/>
          <w:szCs w:val="20"/>
          <w:lang w:val="ru-RU"/>
        </w:rPr>
        <w:t xml:space="preserve"> в этих документах. Почти половина Рекомендаций СЕФАКТ ООН охватывает коды, используемые в обмене документами и данными в международной торговле. Функции национальных комитетов </w:t>
      </w:r>
      <w:r w:rsidR="000952AB">
        <w:rPr>
          <w:rFonts w:ascii="Verdana" w:hAnsi="Verdana"/>
          <w:sz w:val="20"/>
          <w:szCs w:val="20"/>
          <w:lang w:val="ru-RU"/>
        </w:rPr>
        <w:t>по упрощению процедур торговли -</w:t>
      </w:r>
      <w:r w:rsidRPr="00C92BD0">
        <w:rPr>
          <w:rFonts w:ascii="Verdana" w:hAnsi="Verdana"/>
          <w:sz w:val="20"/>
          <w:szCs w:val="20"/>
          <w:lang w:val="ru-RU"/>
        </w:rPr>
        <w:t xml:space="preserve"> определены в статье 2</w:t>
      </w:r>
      <w:r w:rsidR="003C4FB1">
        <w:rPr>
          <w:rFonts w:ascii="Verdana" w:hAnsi="Verdana"/>
          <w:sz w:val="20"/>
          <w:szCs w:val="20"/>
          <w:lang w:val="ru-RU"/>
        </w:rPr>
        <w:t>3.2 Соглашения</w:t>
      </w:r>
      <w:r w:rsidR="000952AB">
        <w:rPr>
          <w:rFonts w:ascii="Verdana" w:hAnsi="Verdana"/>
          <w:sz w:val="20"/>
          <w:szCs w:val="20"/>
          <w:lang w:val="ru-RU"/>
        </w:rPr>
        <w:t xml:space="preserve"> -</w:t>
      </w:r>
      <w:r w:rsidRPr="00C92BD0">
        <w:rPr>
          <w:rFonts w:ascii="Verdana" w:hAnsi="Verdana"/>
          <w:sz w:val="20"/>
          <w:szCs w:val="20"/>
          <w:lang w:val="ru-RU"/>
        </w:rPr>
        <w:t xml:space="preserve"> более подробно описаны в Рекомендации № </w:t>
      </w:r>
      <w:r w:rsidR="000952AB" w:rsidRPr="00C92BD0">
        <w:rPr>
          <w:rFonts w:ascii="Verdana" w:hAnsi="Verdana"/>
          <w:sz w:val="20"/>
          <w:szCs w:val="20"/>
          <w:lang w:val="ru-RU"/>
        </w:rPr>
        <w:t>4</w:t>
      </w:r>
      <w:r w:rsidR="000952AB">
        <w:rPr>
          <w:rFonts w:ascii="Verdana" w:hAnsi="Verdana"/>
          <w:sz w:val="20"/>
          <w:szCs w:val="20"/>
          <w:lang w:val="ru-RU"/>
        </w:rPr>
        <w:t xml:space="preserve"> </w:t>
      </w:r>
      <w:r w:rsidRPr="00C92BD0">
        <w:rPr>
          <w:rFonts w:ascii="Verdana" w:hAnsi="Verdana"/>
          <w:sz w:val="20"/>
          <w:szCs w:val="20"/>
          <w:lang w:val="ru-RU"/>
        </w:rPr>
        <w:t xml:space="preserve">СЕФАКТ ООН. Ключевой функцией этих комитетов является анализ формальностей и </w:t>
      </w:r>
      <w:r w:rsidRPr="006F7FE0">
        <w:rPr>
          <w:rFonts w:ascii="Verdana" w:hAnsi="Verdana"/>
          <w:sz w:val="20"/>
          <w:szCs w:val="20"/>
          <w:lang w:val="ru-RU"/>
        </w:rPr>
        <w:t>документальных процедур,</w:t>
      </w:r>
      <w:r w:rsidRPr="00C92BD0">
        <w:rPr>
          <w:rFonts w:ascii="Verdana" w:hAnsi="Verdana"/>
          <w:sz w:val="20"/>
          <w:szCs w:val="20"/>
          <w:lang w:val="ru-RU"/>
        </w:rPr>
        <w:t xml:space="preserve"> обсуждение проблем м</w:t>
      </w:r>
      <w:r w:rsidR="004565C7">
        <w:rPr>
          <w:rFonts w:ascii="Verdana" w:hAnsi="Verdana"/>
          <w:sz w:val="20"/>
          <w:szCs w:val="20"/>
          <w:lang w:val="ru-RU"/>
        </w:rPr>
        <w:t>ежду различными заинтересованными</w:t>
      </w:r>
      <w:r w:rsidRPr="00C92BD0">
        <w:rPr>
          <w:rFonts w:ascii="Verdana" w:hAnsi="Verdana"/>
          <w:sz w:val="20"/>
          <w:szCs w:val="20"/>
          <w:lang w:val="ru-RU"/>
        </w:rPr>
        <w:t xml:space="preserve"> сторон</w:t>
      </w:r>
      <w:r w:rsidR="004565C7">
        <w:rPr>
          <w:rFonts w:ascii="Verdana" w:hAnsi="Verdana"/>
          <w:sz w:val="20"/>
          <w:szCs w:val="20"/>
          <w:lang w:val="ru-RU"/>
        </w:rPr>
        <w:t>ами</w:t>
      </w:r>
      <w:r w:rsidRPr="00C92BD0">
        <w:rPr>
          <w:rFonts w:ascii="Verdana" w:hAnsi="Verdana"/>
          <w:sz w:val="20"/>
          <w:szCs w:val="20"/>
          <w:lang w:val="ru-RU"/>
        </w:rPr>
        <w:t xml:space="preserve"> и разработк</w:t>
      </w:r>
      <w:r w:rsidR="003C4FB1">
        <w:rPr>
          <w:rFonts w:ascii="Verdana" w:hAnsi="Verdana"/>
          <w:sz w:val="20"/>
          <w:szCs w:val="20"/>
          <w:lang w:val="ru-RU"/>
        </w:rPr>
        <w:t>а</w:t>
      </w:r>
      <w:r w:rsidRPr="00C92BD0">
        <w:rPr>
          <w:rFonts w:ascii="Verdana" w:hAnsi="Verdana"/>
          <w:sz w:val="20"/>
          <w:szCs w:val="20"/>
          <w:lang w:val="ru-RU"/>
        </w:rPr>
        <w:t xml:space="preserve"> решений, включая конкретные предложения правительственным учреждениям и проекты по автоматизации документов и процедур документооборота и обмена данными. </w:t>
      </w:r>
      <w:r w:rsidR="004565C7">
        <w:rPr>
          <w:rFonts w:ascii="Verdana" w:hAnsi="Verdana"/>
          <w:sz w:val="20"/>
          <w:szCs w:val="20"/>
          <w:lang w:val="ru-RU"/>
        </w:rPr>
        <w:t>Таким образом,</w:t>
      </w:r>
      <w:r w:rsidRPr="00C92BD0">
        <w:rPr>
          <w:rFonts w:ascii="Verdana" w:hAnsi="Verdana"/>
          <w:sz w:val="20"/>
          <w:szCs w:val="20"/>
          <w:lang w:val="ru-RU"/>
        </w:rPr>
        <w:t xml:space="preserve"> ЕЭК ООН и СЕФАКТ ООН имеют широкий круг ключевых рекомендаций, стандартов и инструментов, которые помогают </w:t>
      </w:r>
      <w:r w:rsidR="002F4247">
        <w:rPr>
          <w:rFonts w:ascii="Verdana" w:hAnsi="Verdana"/>
          <w:sz w:val="20"/>
          <w:szCs w:val="20"/>
          <w:lang w:val="ru-RU"/>
        </w:rPr>
        <w:t xml:space="preserve">реализовать </w:t>
      </w:r>
      <w:r w:rsidRPr="00C92BD0">
        <w:rPr>
          <w:rFonts w:ascii="Verdana" w:hAnsi="Verdana"/>
          <w:sz w:val="20"/>
          <w:szCs w:val="20"/>
          <w:lang w:val="ru-RU"/>
        </w:rPr>
        <w:t xml:space="preserve">положения </w:t>
      </w:r>
      <w:r w:rsidR="002F4247">
        <w:rPr>
          <w:rFonts w:ascii="Verdana" w:hAnsi="Verdana"/>
          <w:sz w:val="20"/>
          <w:szCs w:val="20"/>
          <w:lang w:val="ru-RU"/>
        </w:rPr>
        <w:t>данной</w:t>
      </w:r>
      <w:r w:rsidRPr="00C92BD0">
        <w:rPr>
          <w:rFonts w:ascii="Verdana" w:hAnsi="Verdana"/>
          <w:sz w:val="20"/>
          <w:szCs w:val="20"/>
          <w:lang w:val="ru-RU"/>
        </w:rPr>
        <w:t xml:space="preserve"> статьи.</w:t>
      </w:r>
    </w:p>
    <w:p w14:paraId="2CA4AD23" w14:textId="6E6CB394" w:rsidR="00A30C4B" w:rsidRDefault="004565C7" w:rsidP="00B778F7">
      <w:pPr>
        <w:pStyle w:val="NoSpacing"/>
        <w:tabs>
          <w:tab w:val="left" w:pos="567"/>
        </w:tabs>
        <w:spacing w:before="0" w:line="276" w:lineRule="auto"/>
        <w:jc w:val="both"/>
        <w:rPr>
          <w:rFonts w:ascii="Verdana" w:hAnsi="Verdana"/>
          <w:b/>
          <w:bCs/>
          <w:color w:val="2E74B5" w:themeColor="accent5" w:themeShade="BF"/>
          <w:sz w:val="18"/>
          <w:szCs w:val="18"/>
          <w:lang w:val="ru-RU"/>
        </w:rPr>
      </w:pPr>
      <w:r w:rsidRPr="00466F1B">
        <w:rPr>
          <w:rFonts w:ascii="Verdana" w:hAnsi="Verdana"/>
          <w:sz w:val="20"/>
          <w:szCs w:val="20"/>
          <w:lang w:val="ru-RU"/>
        </w:rPr>
        <w:tab/>
      </w:r>
      <w:r w:rsidR="00A30C4B" w:rsidRPr="00190D49">
        <w:rPr>
          <w:rFonts w:ascii="Verdana" w:hAnsi="Verdana"/>
          <w:sz w:val="20"/>
          <w:szCs w:val="20"/>
          <w:lang w:val="ru-RU"/>
        </w:rPr>
        <w:t>Статья 10</w:t>
      </w:r>
      <w:r w:rsidR="00A30C4B" w:rsidRPr="002F4247">
        <w:rPr>
          <w:rFonts w:ascii="Verdana" w:hAnsi="Verdana"/>
          <w:sz w:val="20"/>
          <w:szCs w:val="20"/>
          <w:lang w:val="ru-RU"/>
        </w:rPr>
        <w:t>.1 (</w:t>
      </w:r>
      <w:r w:rsidR="002F4247" w:rsidRPr="002F4247">
        <w:rPr>
          <w:rFonts w:ascii="Verdana" w:hAnsi="Verdana"/>
          <w:sz w:val="20"/>
          <w:szCs w:val="20"/>
          <w:lang w:val="ru-RU"/>
        </w:rPr>
        <w:t>Изображение</w:t>
      </w:r>
      <w:r w:rsidR="00A30C4B" w:rsidRPr="002F4247">
        <w:rPr>
          <w:rFonts w:ascii="Verdana" w:hAnsi="Verdana"/>
          <w:sz w:val="20"/>
          <w:szCs w:val="20"/>
          <w:lang w:val="ru-RU"/>
        </w:rPr>
        <w:t xml:space="preserve"> 1.1) о</w:t>
      </w:r>
      <w:r w:rsidR="00A30C4B" w:rsidRPr="00190D49">
        <w:rPr>
          <w:rFonts w:ascii="Verdana" w:hAnsi="Verdana"/>
          <w:sz w:val="20"/>
          <w:szCs w:val="20"/>
          <w:lang w:val="ru-RU"/>
        </w:rPr>
        <w:t xml:space="preserve"> формальностях и требованиях к документации </w:t>
      </w:r>
      <w:r w:rsidR="00AD112A">
        <w:rPr>
          <w:rFonts w:ascii="Verdana" w:hAnsi="Verdana"/>
          <w:sz w:val="20"/>
          <w:szCs w:val="20"/>
          <w:lang w:val="ru-RU"/>
        </w:rPr>
        <w:t xml:space="preserve">предусматривает </w:t>
      </w:r>
      <w:r w:rsidR="00A30C4B" w:rsidRPr="00190D49">
        <w:rPr>
          <w:rFonts w:ascii="Verdana" w:hAnsi="Verdana"/>
          <w:sz w:val="20"/>
          <w:szCs w:val="20"/>
          <w:lang w:val="ru-RU"/>
        </w:rPr>
        <w:t>пер</w:t>
      </w:r>
      <w:r w:rsidR="00AD112A">
        <w:rPr>
          <w:rFonts w:ascii="Verdana" w:hAnsi="Verdana"/>
          <w:sz w:val="20"/>
          <w:szCs w:val="20"/>
          <w:lang w:val="ru-RU"/>
        </w:rPr>
        <w:t>иодический пересмотр</w:t>
      </w:r>
      <w:r w:rsidR="00A30C4B" w:rsidRPr="00190D49">
        <w:rPr>
          <w:rFonts w:ascii="Verdana" w:hAnsi="Verdana"/>
          <w:sz w:val="20"/>
          <w:szCs w:val="20"/>
          <w:lang w:val="ru-RU"/>
        </w:rPr>
        <w:t xml:space="preserve"> членами ВТО формальностей и требований к документации с целью их </w:t>
      </w:r>
      <w:r w:rsidR="00AD112A">
        <w:rPr>
          <w:rFonts w:ascii="Verdana" w:hAnsi="Verdana"/>
          <w:sz w:val="20"/>
          <w:szCs w:val="20"/>
          <w:lang w:val="ru-RU"/>
        </w:rPr>
        <w:t xml:space="preserve">упрощения или сокращения. Таможенные органы </w:t>
      </w:r>
      <w:r w:rsidR="00A30C4B" w:rsidRPr="00190D49">
        <w:rPr>
          <w:rFonts w:ascii="Verdana" w:hAnsi="Verdana"/>
          <w:sz w:val="20"/>
          <w:szCs w:val="20"/>
          <w:lang w:val="ru-RU"/>
        </w:rPr>
        <w:t>должн</w:t>
      </w:r>
      <w:r w:rsidR="00AD112A">
        <w:rPr>
          <w:rFonts w:ascii="Verdana" w:hAnsi="Verdana"/>
          <w:sz w:val="20"/>
          <w:szCs w:val="20"/>
          <w:lang w:val="ru-RU"/>
        </w:rPr>
        <w:t>ы</w:t>
      </w:r>
      <w:r w:rsidR="00A30C4B" w:rsidRPr="00190D49">
        <w:rPr>
          <w:rFonts w:ascii="Verdana" w:hAnsi="Verdana"/>
          <w:sz w:val="20"/>
          <w:szCs w:val="20"/>
          <w:lang w:val="ru-RU"/>
        </w:rPr>
        <w:t xml:space="preserve"> применять единые требования к документации и единообразные процедуры выпуска и оформления. Требования к документации или формальност</w:t>
      </w:r>
      <w:r w:rsidR="00A30C4B">
        <w:rPr>
          <w:rFonts w:ascii="Verdana" w:hAnsi="Verdana"/>
          <w:sz w:val="20"/>
          <w:szCs w:val="20"/>
          <w:lang w:val="ru-RU"/>
        </w:rPr>
        <w:t>ям</w:t>
      </w:r>
      <w:r w:rsidR="00A30C4B" w:rsidRPr="00190D49">
        <w:rPr>
          <w:rFonts w:ascii="Verdana" w:hAnsi="Verdana"/>
          <w:sz w:val="20"/>
          <w:szCs w:val="20"/>
          <w:lang w:val="ru-RU"/>
        </w:rPr>
        <w:t xml:space="preserve"> должны быть максимально быстрыми и эффективными, и они не должны приниматься, если доступно </w:t>
      </w:r>
      <w:r w:rsidR="00AF384D">
        <w:rPr>
          <w:rFonts w:ascii="Verdana" w:hAnsi="Verdana"/>
          <w:sz w:val="20"/>
          <w:szCs w:val="20"/>
          <w:lang w:val="ru-RU"/>
        </w:rPr>
        <w:t xml:space="preserve">другое </w:t>
      </w:r>
      <w:r w:rsidR="00AF384D" w:rsidRPr="00190D49">
        <w:rPr>
          <w:rFonts w:ascii="Verdana" w:hAnsi="Verdana"/>
          <w:sz w:val="20"/>
          <w:szCs w:val="20"/>
          <w:lang w:val="ru-RU"/>
        </w:rPr>
        <w:t>решение,</w:t>
      </w:r>
      <w:r w:rsidR="00AD112A" w:rsidRPr="00190D49">
        <w:rPr>
          <w:rFonts w:ascii="Verdana" w:hAnsi="Verdana"/>
          <w:sz w:val="20"/>
          <w:szCs w:val="20"/>
          <w:lang w:val="ru-RU"/>
        </w:rPr>
        <w:t xml:space="preserve"> </w:t>
      </w:r>
      <w:r w:rsidR="00AD112A">
        <w:rPr>
          <w:rFonts w:ascii="Verdana" w:hAnsi="Verdana"/>
          <w:sz w:val="20"/>
          <w:szCs w:val="20"/>
          <w:lang w:val="ru-RU"/>
        </w:rPr>
        <w:t xml:space="preserve">которое </w:t>
      </w:r>
      <w:r w:rsidR="00AF384D">
        <w:rPr>
          <w:rFonts w:ascii="Verdana" w:hAnsi="Verdana"/>
          <w:sz w:val="20"/>
          <w:szCs w:val="20"/>
          <w:lang w:val="ru-RU"/>
        </w:rPr>
        <w:t>имеет менее ограничи</w:t>
      </w:r>
      <w:r w:rsidR="00AD112A">
        <w:rPr>
          <w:rFonts w:ascii="Verdana" w:hAnsi="Verdana"/>
          <w:sz w:val="20"/>
          <w:szCs w:val="20"/>
          <w:lang w:val="ru-RU"/>
        </w:rPr>
        <w:t>т</w:t>
      </w:r>
      <w:r w:rsidR="00AF384D">
        <w:rPr>
          <w:rFonts w:ascii="Verdana" w:hAnsi="Verdana"/>
          <w:sz w:val="20"/>
          <w:szCs w:val="20"/>
          <w:lang w:val="ru-RU"/>
        </w:rPr>
        <w:t>ельный эффект на</w:t>
      </w:r>
      <w:r w:rsidR="00A30C4B" w:rsidRPr="00190D49">
        <w:rPr>
          <w:rFonts w:ascii="Verdana" w:hAnsi="Verdana"/>
          <w:sz w:val="20"/>
          <w:szCs w:val="20"/>
          <w:lang w:val="ru-RU"/>
        </w:rPr>
        <w:t xml:space="preserve"> торговлю. Эти требования также должны быть устранены или изменены, если они больше не нужны.</w:t>
      </w:r>
      <w:r w:rsidR="00A30C4B" w:rsidRPr="00A30C4B">
        <w:rPr>
          <w:rFonts w:ascii="Verdana" w:hAnsi="Verdana"/>
          <w:b/>
          <w:bCs/>
          <w:color w:val="2E74B5" w:themeColor="accent5" w:themeShade="BF"/>
          <w:sz w:val="18"/>
          <w:szCs w:val="18"/>
          <w:lang w:val="ru-RU"/>
        </w:rPr>
        <w:t xml:space="preserve"> </w:t>
      </w:r>
    </w:p>
    <w:p w14:paraId="6D1549C4" w14:textId="64BBCCBA" w:rsidR="003C4FB1" w:rsidRPr="00466F1B" w:rsidRDefault="003C4FB1" w:rsidP="00B778F7">
      <w:pPr>
        <w:pStyle w:val="NoSpacing"/>
        <w:tabs>
          <w:tab w:val="left" w:pos="567"/>
        </w:tabs>
        <w:spacing w:before="0" w:line="276" w:lineRule="auto"/>
        <w:jc w:val="both"/>
        <w:rPr>
          <w:rFonts w:ascii="Verdana" w:hAnsi="Verdana"/>
          <w:b/>
          <w:bCs/>
          <w:color w:val="2E74B5" w:themeColor="accent5" w:themeShade="BF"/>
          <w:sz w:val="18"/>
          <w:szCs w:val="18"/>
          <w:lang w:val="ru-RU"/>
        </w:rPr>
      </w:pPr>
    </w:p>
    <w:p w14:paraId="13A9E466" w14:textId="77ABD4F3" w:rsidR="003C4FB1" w:rsidRPr="00466F1B" w:rsidRDefault="003C4FB1" w:rsidP="004565C7">
      <w:pPr>
        <w:pStyle w:val="NoSpacing"/>
        <w:tabs>
          <w:tab w:val="left" w:pos="567"/>
        </w:tabs>
        <w:spacing w:before="0"/>
        <w:jc w:val="both"/>
        <w:rPr>
          <w:rFonts w:ascii="Verdana" w:hAnsi="Verdana"/>
          <w:b/>
          <w:bCs/>
          <w:color w:val="2E74B5" w:themeColor="accent5" w:themeShade="BF"/>
          <w:sz w:val="18"/>
          <w:szCs w:val="18"/>
          <w:lang w:val="ru-RU"/>
        </w:rPr>
      </w:pPr>
    </w:p>
    <w:p w14:paraId="16155B73" w14:textId="4C621747" w:rsidR="003C4FB1" w:rsidRPr="00466F1B" w:rsidRDefault="003C4FB1" w:rsidP="004565C7">
      <w:pPr>
        <w:pStyle w:val="NoSpacing"/>
        <w:tabs>
          <w:tab w:val="left" w:pos="567"/>
        </w:tabs>
        <w:spacing w:before="0"/>
        <w:jc w:val="both"/>
        <w:rPr>
          <w:rFonts w:ascii="Verdana" w:hAnsi="Verdana"/>
          <w:b/>
          <w:bCs/>
          <w:color w:val="2E74B5" w:themeColor="accent5" w:themeShade="BF"/>
          <w:sz w:val="18"/>
          <w:szCs w:val="18"/>
          <w:lang w:val="ru-RU"/>
        </w:rPr>
      </w:pPr>
    </w:p>
    <w:p w14:paraId="2A253D7D" w14:textId="450E90B3" w:rsidR="00A30C4B" w:rsidRPr="004439D0" w:rsidRDefault="00A30C4B" w:rsidP="00A30C4B">
      <w:pPr>
        <w:pStyle w:val="NoSpacing"/>
        <w:tabs>
          <w:tab w:val="left" w:pos="284"/>
        </w:tabs>
        <w:spacing w:before="0"/>
        <w:jc w:val="both"/>
        <w:rPr>
          <w:rFonts w:ascii="Verdana" w:hAnsi="Verdana"/>
          <w:b/>
          <w:bCs/>
          <w:color w:val="2E74B5" w:themeColor="accent5" w:themeShade="BF"/>
          <w:sz w:val="18"/>
          <w:szCs w:val="18"/>
          <w:lang w:val="ru-RU"/>
        </w:rPr>
      </w:pPr>
      <w:r w:rsidRPr="002F4247">
        <w:rPr>
          <w:rFonts w:ascii="Verdana" w:hAnsi="Verdana"/>
          <w:b/>
          <w:bCs/>
          <w:noProof/>
          <w:color w:val="2E74B5" w:themeColor="accent5" w:themeShade="BF"/>
          <w:sz w:val="18"/>
          <w:szCs w:val="18"/>
          <w:lang w:val="en-GB" w:eastAsia="en-GB"/>
        </w:rPr>
        <mc:AlternateContent>
          <mc:Choice Requires="wps">
            <w:drawing>
              <wp:anchor distT="45720" distB="45720" distL="114300" distR="114300" simplePos="0" relativeHeight="251881472" behindDoc="1" locked="0" layoutInCell="1" allowOverlap="1" wp14:anchorId="45087B68" wp14:editId="4252E0D5">
                <wp:simplePos x="0" y="0"/>
                <wp:positionH relativeFrom="margin">
                  <wp:align>right</wp:align>
                </wp:positionH>
                <wp:positionV relativeFrom="paragraph">
                  <wp:posOffset>198755</wp:posOffset>
                </wp:positionV>
                <wp:extent cx="6158865" cy="3101340"/>
                <wp:effectExtent l="0" t="0" r="13335" b="22860"/>
                <wp:wrapTopAndBottom/>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3101645"/>
                        </a:xfrm>
                        <a:prstGeom prst="rect">
                          <a:avLst/>
                        </a:prstGeom>
                        <a:solidFill>
                          <a:schemeClr val="accent5">
                            <a:lumMod val="60000"/>
                            <a:lumOff val="40000"/>
                          </a:schemeClr>
                        </a:solidFill>
                        <a:ln w="9525">
                          <a:solidFill>
                            <a:srgbClr val="000000"/>
                          </a:solidFill>
                          <a:miter lim="800000"/>
                          <a:headEnd/>
                          <a:tailEnd/>
                        </a:ln>
                      </wps:spPr>
                      <wps:txbx>
                        <w:txbxContent>
                          <w:p w14:paraId="1F1376CF" w14:textId="0F7B5167" w:rsidR="00476B1A" w:rsidRPr="00767144" w:rsidRDefault="00476B1A" w:rsidP="00767144">
                            <w:pPr>
                              <w:rPr>
                                <w:rFonts w:ascii="Verdana" w:hAnsi="Verdana"/>
                                <w:b/>
                                <w:bCs/>
                                <w:sz w:val="18"/>
                                <w:szCs w:val="18"/>
                                <w:lang w:val="ru-RU"/>
                              </w:rPr>
                            </w:pPr>
                            <w:r>
                              <w:rPr>
                                <w:rFonts w:ascii="Verdana" w:hAnsi="Verdana"/>
                                <w:b/>
                                <w:bCs/>
                                <w:sz w:val="18"/>
                                <w:szCs w:val="18"/>
                                <w:lang w:val="ru-RU"/>
                              </w:rPr>
                              <w:t>СТАТЬЯ</w:t>
                            </w:r>
                            <w:r w:rsidRPr="00767144">
                              <w:rPr>
                                <w:rFonts w:ascii="Verdana" w:hAnsi="Verdana"/>
                                <w:b/>
                                <w:bCs/>
                                <w:sz w:val="18"/>
                                <w:szCs w:val="18"/>
                                <w:lang w:val="ru-RU"/>
                              </w:rPr>
                              <w:t xml:space="preserve"> 10.1: ФОРМАЛЬНОСТИ, СВЯЗАННЫЕ С ИМПОРТОМ,</w:t>
                            </w:r>
                            <w:r>
                              <w:rPr>
                                <w:rFonts w:ascii="Verdana" w:hAnsi="Verdana"/>
                                <w:b/>
                                <w:bCs/>
                                <w:sz w:val="18"/>
                                <w:szCs w:val="18"/>
                                <w:lang w:val="ru-RU"/>
                              </w:rPr>
                              <w:t xml:space="preserve"> </w:t>
                            </w:r>
                            <w:r w:rsidRPr="00767144">
                              <w:rPr>
                                <w:rFonts w:ascii="Verdana" w:hAnsi="Verdana"/>
                                <w:b/>
                                <w:bCs/>
                                <w:sz w:val="18"/>
                                <w:szCs w:val="18"/>
                                <w:lang w:val="ru-RU"/>
                              </w:rPr>
                              <w:t>ЭКСПОРТОМ И ТРАНЗИТОМ</w:t>
                            </w:r>
                          </w:p>
                          <w:p w14:paraId="30E59C8B" w14:textId="77777777" w:rsidR="00476B1A" w:rsidRDefault="00476B1A" w:rsidP="00767144">
                            <w:pPr>
                              <w:rPr>
                                <w:rFonts w:ascii="Verdana" w:hAnsi="Verdana"/>
                                <w:sz w:val="18"/>
                                <w:szCs w:val="18"/>
                                <w:lang w:val="ru-RU"/>
                              </w:rPr>
                            </w:pPr>
                            <w:r w:rsidRPr="00767144">
                              <w:rPr>
                                <w:rFonts w:ascii="Verdana" w:hAnsi="Verdana"/>
                                <w:sz w:val="18"/>
                                <w:szCs w:val="18"/>
                                <w:lang w:val="ru-RU"/>
                              </w:rPr>
                              <w:t xml:space="preserve">1 Формальности и требования к документации </w:t>
                            </w:r>
                          </w:p>
                          <w:p w14:paraId="3FB2088A" w14:textId="77777777" w:rsidR="00476B1A" w:rsidRDefault="00476B1A" w:rsidP="00767144">
                            <w:pPr>
                              <w:rPr>
                                <w:rFonts w:ascii="Verdana" w:hAnsi="Verdana"/>
                                <w:sz w:val="18"/>
                                <w:szCs w:val="18"/>
                                <w:lang w:val="ru-RU"/>
                              </w:rPr>
                            </w:pPr>
                            <w:r w:rsidRPr="00767144">
                              <w:rPr>
                                <w:rFonts w:ascii="Verdana" w:hAnsi="Verdana"/>
                                <w:sz w:val="18"/>
                                <w:szCs w:val="18"/>
                                <w:lang w:val="ru-RU"/>
                              </w:rPr>
                              <w:t xml:space="preserve">1.1 С целью минимизации объемов и сложности импортных, экспортных и транзитных формальностей, а также сокращения и упрощения требований к документации по импорту, экспорту и транзиту, принимая при этом во внимание законные цели государственной политики, а также другие факторы, такие как изменившиеся обстоятельства, соответствующая новая информация, деловая практика, наличие методик и технологий, передового международного опыта и вклада заинтересованных сторон, каждый Член должен пересматривать формальности и требования к документации, и на основании результатов такого пересмотра обеспечить по возможности, чтобы такие формальности и требования к документации: </w:t>
                            </w:r>
                          </w:p>
                          <w:p w14:paraId="5AA77A4D" w14:textId="77777777" w:rsidR="00476B1A" w:rsidRDefault="00476B1A" w:rsidP="00767144">
                            <w:pPr>
                              <w:rPr>
                                <w:rFonts w:ascii="Verdana" w:hAnsi="Verdana"/>
                                <w:sz w:val="18"/>
                                <w:szCs w:val="18"/>
                                <w:lang w:val="ru-RU"/>
                              </w:rPr>
                            </w:pPr>
                            <w:r w:rsidRPr="00767144">
                              <w:rPr>
                                <w:rFonts w:ascii="Verdana" w:hAnsi="Verdana"/>
                                <w:sz w:val="18"/>
                                <w:szCs w:val="18"/>
                              </w:rPr>
                              <w:t>a</w:t>
                            </w:r>
                            <w:r w:rsidRPr="00767144">
                              <w:rPr>
                                <w:rFonts w:ascii="Verdana" w:hAnsi="Verdana"/>
                                <w:sz w:val="18"/>
                                <w:szCs w:val="18"/>
                                <w:lang w:val="ru-RU"/>
                              </w:rPr>
                              <w:t xml:space="preserve">) принимались и/или применялись с целью быстрого выпуска и таможенной очистки товаров, особенно скоропортящихся товаров; </w:t>
                            </w:r>
                          </w:p>
                          <w:p w14:paraId="6BEE6B5A" w14:textId="77777777" w:rsidR="00476B1A" w:rsidRDefault="00476B1A" w:rsidP="00767144">
                            <w:pPr>
                              <w:rPr>
                                <w:rFonts w:ascii="Verdana" w:hAnsi="Verdana"/>
                                <w:sz w:val="18"/>
                                <w:szCs w:val="18"/>
                                <w:lang w:val="ru-RU"/>
                              </w:rPr>
                            </w:pPr>
                            <w:r w:rsidRPr="00767144">
                              <w:rPr>
                                <w:rFonts w:ascii="Verdana" w:hAnsi="Verdana"/>
                                <w:sz w:val="18"/>
                                <w:szCs w:val="18"/>
                              </w:rPr>
                              <w:t>b</w:t>
                            </w:r>
                            <w:r w:rsidRPr="00767144">
                              <w:rPr>
                                <w:rFonts w:ascii="Verdana" w:hAnsi="Verdana"/>
                                <w:sz w:val="18"/>
                                <w:szCs w:val="18"/>
                                <w:lang w:val="ru-RU"/>
                              </w:rPr>
                              <w:t xml:space="preserve">) принимались и/или применялись способом, нацеленным на уменьшение времени и затрат на соответствие им лицами, осуществляющими торговлю, и операторами; </w:t>
                            </w:r>
                          </w:p>
                          <w:p w14:paraId="76680657" w14:textId="77777777" w:rsidR="00476B1A" w:rsidRDefault="00476B1A" w:rsidP="00767144">
                            <w:pPr>
                              <w:rPr>
                                <w:rFonts w:ascii="Verdana" w:hAnsi="Verdana"/>
                                <w:sz w:val="18"/>
                                <w:szCs w:val="18"/>
                                <w:lang w:val="ru-RU"/>
                              </w:rPr>
                            </w:pPr>
                            <w:r w:rsidRPr="00767144">
                              <w:rPr>
                                <w:rFonts w:ascii="Verdana" w:hAnsi="Verdana"/>
                                <w:sz w:val="18"/>
                                <w:szCs w:val="18"/>
                              </w:rPr>
                              <w:t>c</w:t>
                            </w:r>
                            <w:r w:rsidRPr="00767144">
                              <w:rPr>
                                <w:rFonts w:ascii="Verdana" w:hAnsi="Verdana"/>
                                <w:sz w:val="18"/>
                                <w:szCs w:val="18"/>
                                <w:lang w:val="ru-RU"/>
                              </w:rPr>
                              <w:t xml:space="preserve">) были мерами, наименее ограничительными для торговли, при условии наличия двух или более альтернативных мер, которые разумно доступны для выполнения целей государственной политики или соответствующих целей; и </w:t>
                            </w:r>
                          </w:p>
                          <w:p w14:paraId="0BB098F4" w14:textId="77777777" w:rsidR="00476B1A" w:rsidRDefault="00476B1A" w:rsidP="00767144">
                            <w:pPr>
                              <w:rPr>
                                <w:rFonts w:ascii="Verdana" w:hAnsi="Verdana"/>
                                <w:sz w:val="18"/>
                                <w:szCs w:val="18"/>
                                <w:lang w:val="ru-RU"/>
                              </w:rPr>
                            </w:pPr>
                            <w:r w:rsidRPr="00767144">
                              <w:rPr>
                                <w:rFonts w:ascii="Verdana" w:hAnsi="Verdana"/>
                                <w:sz w:val="18"/>
                                <w:szCs w:val="18"/>
                              </w:rPr>
                              <w:t>d</w:t>
                            </w:r>
                            <w:r w:rsidRPr="00767144">
                              <w:rPr>
                                <w:rFonts w:ascii="Verdana" w:hAnsi="Verdana"/>
                                <w:sz w:val="18"/>
                                <w:szCs w:val="18"/>
                                <w:lang w:val="ru-RU"/>
                              </w:rPr>
                              <w:t xml:space="preserve">) не сохранялись (в том числе частично) дольше, чем требуется. </w:t>
                            </w:r>
                          </w:p>
                          <w:p w14:paraId="401F9164" w14:textId="77777777" w:rsidR="00476B1A" w:rsidRDefault="00476B1A" w:rsidP="00767144">
                            <w:pPr>
                              <w:rPr>
                                <w:rFonts w:ascii="Verdana" w:hAnsi="Verdana"/>
                                <w:sz w:val="18"/>
                                <w:szCs w:val="18"/>
                                <w:lang w:val="ru-RU"/>
                              </w:rPr>
                            </w:pPr>
                          </w:p>
                          <w:p w14:paraId="6DAC769C" w14:textId="10E8700E" w:rsidR="00476B1A" w:rsidRPr="00767144" w:rsidRDefault="00476B1A" w:rsidP="00767144">
                            <w:pPr>
                              <w:rPr>
                                <w:rFonts w:ascii="Verdana" w:hAnsi="Verdana"/>
                                <w:sz w:val="18"/>
                                <w:szCs w:val="18"/>
                                <w:lang w:val="ru-RU"/>
                              </w:rPr>
                            </w:pPr>
                            <w:r w:rsidRPr="00767144">
                              <w:rPr>
                                <w:rFonts w:ascii="Verdana" w:hAnsi="Verdana"/>
                                <w:sz w:val="18"/>
                                <w:szCs w:val="18"/>
                                <w:lang w:val="ru-RU"/>
                              </w:rPr>
                              <w:t>1.2 Комитет должен разработать процедуры обмена между Членами, по мере необходимости, соответствующей информацией и передовым опытом.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87B68" id="_x0000_s1342" type="#_x0000_t202" style="position:absolute;left:0;text-align:left;margin-left:433.75pt;margin-top:15.65pt;width:484.95pt;height:244.2pt;z-index:-251435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f2SgIAAIsEAAAOAAAAZHJzL2Uyb0RvYy54bWysVNtu2zAMfR+wfxD0vjjO4jQ14hRdug4D&#10;ugvQ7gMYWY6FSaInKbG7rx8lJ1m6vQ3zgyCS4uHlkF7dDEazg3Reoa14PplyJq3AWtldxb893b9Z&#10;cuYD2Bo0WlnxZ+n5zfr1q1XflXKGLepaOkYg1pd9V/E2hK7MMi9aacBPsJOWjA06A4FEt8tqBz2h&#10;G53NptNF1qOrO4dCek/au9HI1wm/aaQIX5rGy8B0xSm3kE6Xzm08s/UKyp2DrlXimAb8QxYGlKWg&#10;Z6g7CMD2Tv0FZZRw6LEJE4Emw6ZRQqYaqJp8+kc1jy10MtVCzfHduU3+/8GKz4evjqm64sUVZxYM&#10;cfQkh8De4cBmsT1950t69djRuzCQmmhOpfruAcV3zyxuWrA7eesc9q2EmtLLo2d24Tri+Aiy7T9h&#10;TWFgHzABDY0zsXfUDUboRNPzmZqYiiDlIi+Wy0XBmSDb23yaL+ZFigHlyb1zPnyQaFi8VNwR9wke&#10;Dg8+xHSgPD2J0TxqVd8rrZMQ501utGMHoEkBIaQNRXLXe0P5jvrFlL5xZkhNkzWq5yc1hUiTG5FS&#10;wBdBtGV9xa+L2Qj8wubdbnsOH+HGOBHwMk+jAq2LVqbiy/MjKGPX39s6DXMApcc7OWt7pCF2fuQg&#10;DNshET4/sbvF+pl4cThuB20zXVp0PznraTMq7n/swUnO9EdL3F7n83lcpSTMi6sZCe7Ssr20gBUE&#10;VfHA2XjdhLR+sesWb2kGGpXYicMyZnJMmSY+9fC4nXGlLuX06vc/ZP0LAAD//wMAUEsDBBQABgAI&#10;AAAAIQCIrDiE3wAAAAcBAAAPAAAAZHJzL2Rvd25yZXYueG1sTI9PS8NAFMTvgt9heYIXsZu09E9i&#10;XooIih4K2ga8vmbXJLj7NmS3beynd3vS4zDDzG+K9WiNOOrBd44R0kkCQnPtVMcNQrV7vl+B8IFY&#10;kXGsEX60h3V5fVVQrtyJP/RxGxoRS9jnhNCG0OdS+rrVlvzE9Zqj9+UGSyHKoZFqoFMst0ZOk2Qh&#10;LXUcF1rq9VOr6+/twSLcvZ+bT6aqek3Pm+XUzDdv/BIQb2/GxwcQQY/hLwwX/IgOZWTauwMrLwxC&#10;PBIQZukMRHSzRZaB2CPM02wJsizkf/7yFwAA//8DAFBLAQItABQABgAIAAAAIQC2gziS/gAAAOEB&#10;AAATAAAAAAAAAAAAAAAAAAAAAABbQ29udGVudF9UeXBlc10ueG1sUEsBAi0AFAAGAAgAAAAhADj9&#10;If/WAAAAlAEAAAsAAAAAAAAAAAAAAAAALwEAAF9yZWxzLy5yZWxzUEsBAi0AFAAGAAgAAAAhADMV&#10;N/ZKAgAAiwQAAA4AAAAAAAAAAAAAAAAALgIAAGRycy9lMm9Eb2MueG1sUEsBAi0AFAAGAAgAAAAh&#10;AIisOITfAAAABwEAAA8AAAAAAAAAAAAAAAAApAQAAGRycy9kb3ducmV2LnhtbFBLBQYAAAAABAAE&#10;APMAAACwBQAAAAA=&#10;" fillcolor="#9cc2e5 [1944]">
                <v:textbox>
                  <w:txbxContent>
                    <w:p w14:paraId="1F1376CF" w14:textId="0F7B5167" w:rsidR="00476B1A" w:rsidRPr="00767144" w:rsidRDefault="00476B1A" w:rsidP="00767144">
                      <w:pPr>
                        <w:rPr>
                          <w:rFonts w:ascii="Verdana" w:hAnsi="Verdana"/>
                          <w:b/>
                          <w:bCs/>
                          <w:sz w:val="18"/>
                          <w:szCs w:val="18"/>
                          <w:lang w:val="ru-RU"/>
                        </w:rPr>
                      </w:pPr>
                      <w:r>
                        <w:rPr>
                          <w:rFonts w:ascii="Verdana" w:hAnsi="Verdana"/>
                          <w:b/>
                          <w:bCs/>
                          <w:sz w:val="18"/>
                          <w:szCs w:val="18"/>
                          <w:lang w:val="ru-RU"/>
                        </w:rPr>
                        <w:t>СТАТЬЯ</w:t>
                      </w:r>
                      <w:r w:rsidRPr="00767144">
                        <w:rPr>
                          <w:rFonts w:ascii="Verdana" w:hAnsi="Verdana"/>
                          <w:b/>
                          <w:bCs/>
                          <w:sz w:val="18"/>
                          <w:szCs w:val="18"/>
                          <w:lang w:val="ru-RU"/>
                        </w:rPr>
                        <w:t xml:space="preserve"> 10.1: ФОРМАЛЬНОСТИ, СВЯЗАННЫЕ С ИМПОРТОМ,</w:t>
                      </w:r>
                      <w:r>
                        <w:rPr>
                          <w:rFonts w:ascii="Verdana" w:hAnsi="Verdana"/>
                          <w:b/>
                          <w:bCs/>
                          <w:sz w:val="18"/>
                          <w:szCs w:val="18"/>
                          <w:lang w:val="ru-RU"/>
                        </w:rPr>
                        <w:t xml:space="preserve"> </w:t>
                      </w:r>
                      <w:r w:rsidRPr="00767144">
                        <w:rPr>
                          <w:rFonts w:ascii="Verdana" w:hAnsi="Verdana"/>
                          <w:b/>
                          <w:bCs/>
                          <w:sz w:val="18"/>
                          <w:szCs w:val="18"/>
                          <w:lang w:val="ru-RU"/>
                        </w:rPr>
                        <w:t>ЭКСПОРТОМ И ТРАНЗИТОМ</w:t>
                      </w:r>
                    </w:p>
                    <w:p w14:paraId="30E59C8B" w14:textId="77777777" w:rsidR="00476B1A" w:rsidRDefault="00476B1A" w:rsidP="00767144">
                      <w:pPr>
                        <w:rPr>
                          <w:rFonts w:ascii="Verdana" w:hAnsi="Verdana"/>
                          <w:sz w:val="18"/>
                          <w:szCs w:val="18"/>
                          <w:lang w:val="ru-RU"/>
                        </w:rPr>
                      </w:pPr>
                      <w:r w:rsidRPr="00767144">
                        <w:rPr>
                          <w:rFonts w:ascii="Verdana" w:hAnsi="Verdana"/>
                          <w:sz w:val="18"/>
                          <w:szCs w:val="18"/>
                          <w:lang w:val="ru-RU"/>
                        </w:rPr>
                        <w:t xml:space="preserve">1 Формальности и требования к документации </w:t>
                      </w:r>
                    </w:p>
                    <w:p w14:paraId="3FB2088A" w14:textId="77777777" w:rsidR="00476B1A" w:rsidRDefault="00476B1A" w:rsidP="00767144">
                      <w:pPr>
                        <w:rPr>
                          <w:rFonts w:ascii="Verdana" w:hAnsi="Verdana"/>
                          <w:sz w:val="18"/>
                          <w:szCs w:val="18"/>
                          <w:lang w:val="ru-RU"/>
                        </w:rPr>
                      </w:pPr>
                      <w:r w:rsidRPr="00767144">
                        <w:rPr>
                          <w:rFonts w:ascii="Verdana" w:hAnsi="Verdana"/>
                          <w:sz w:val="18"/>
                          <w:szCs w:val="18"/>
                          <w:lang w:val="ru-RU"/>
                        </w:rPr>
                        <w:t xml:space="preserve">1.1 С целью минимизации объемов и сложности импортных, экспортных и транзитных формальностей, а также сокращения и упрощения требований к документации по импорту, экспорту и транзиту, принимая при этом во внимание законные цели государственной политики, а также другие факторы, такие как изменившиеся обстоятельства, соответствующая новая информация, деловая практика, наличие методик и технологий, передового международного опыта и вклада заинтересованных сторон, каждый Член должен пересматривать формальности и требования к документации, и на основании результатов такого пересмотра обеспечить по возможности, чтобы такие формальности и требования к документации: </w:t>
                      </w:r>
                    </w:p>
                    <w:p w14:paraId="5AA77A4D" w14:textId="77777777" w:rsidR="00476B1A" w:rsidRDefault="00476B1A" w:rsidP="00767144">
                      <w:pPr>
                        <w:rPr>
                          <w:rFonts w:ascii="Verdana" w:hAnsi="Verdana"/>
                          <w:sz w:val="18"/>
                          <w:szCs w:val="18"/>
                          <w:lang w:val="ru-RU"/>
                        </w:rPr>
                      </w:pPr>
                      <w:r w:rsidRPr="00767144">
                        <w:rPr>
                          <w:rFonts w:ascii="Verdana" w:hAnsi="Verdana"/>
                          <w:sz w:val="18"/>
                          <w:szCs w:val="18"/>
                        </w:rPr>
                        <w:t>a</w:t>
                      </w:r>
                      <w:r w:rsidRPr="00767144">
                        <w:rPr>
                          <w:rFonts w:ascii="Verdana" w:hAnsi="Verdana"/>
                          <w:sz w:val="18"/>
                          <w:szCs w:val="18"/>
                          <w:lang w:val="ru-RU"/>
                        </w:rPr>
                        <w:t xml:space="preserve">) принимались и/или применялись с целью быстрого выпуска и таможенной очистки товаров, особенно скоропортящихся товаров; </w:t>
                      </w:r>
                    </w:p>
                    <w:p w14:paraId="6BEE6B5A" w14:textId="77777777" w:rsidR="00476B1A" w:rsidRDefault="00476B1A" w:rsidP="00767144">
                      <w:pPr>
                        <w:rPr>
                          <w:rFonts w:ascii="Verdana" w:hAnsi="Verdana"/>
                          <w:sz w:val="18"/>
                          <w:szCs w:val="18"/>
                          <w:lang w:val="ru-RU"/>
                        </w:rPr>
                      </w:pPr>
                      <w:r w:rsidRPr="00767144">
                        <w:rPr>
                          <w:rFonts w:ascii="Verdana" w:hAnsi="Verdana"/>
                          <w:sz w:val="18"/>
                          <w:szCs w:val="18"/>
                        </w:rPr>
                        <w:t>b</w:t>
                      </w:r>
                      <w:r w:rsidRPr="00767144">
                        <w:rPr>
                          <w:rFonts w:ascii="Verdana" w:hAnsi="Verdana"/>
                          <w:sz w:val="18"/>
                          <w:szCs w:val="18"/>
                          <w:lang w:val="ru-RU"/>
                        </w:rPr>
                        <w:t xml:space="preserve">) принимались и/или применялись способом, нацеленным на уменьшение времени и затрат на соответствие им лицами, осуществляющими торговлю, и операторами; </w:t>
                      </w:r>
                    </w:p>
                    <w:p w14:paraId="76680657" w14:textId="77777777" w:rsidR="00476B1A" w:rsidRDefault="00476B1A" w:rsidP="00767144">
                      <w:pPr>
                        <w:rPr>
                          <w:rFonts w:ascii="Verdana" w:hAnsi="Verdana"/>
                          <w:sz w:val="18"/>
                          <w:szCs w:val="18"/>
                          <w:lang w:val="ru-RU"/>
                        </w:rPr>
                      </w:pPr>
                      <w:r w:rsidRPr="00767144">
                        <w:rPr>
                          <w:rFonts w:ascii="Verdana" w:hAnsi="Verdana"/>
                          <w:sz w:val="18"/>
                          <w:szCs w:val="18"/>
                        </w:rPr>
                        <w:t>c</w:t>
                      </w:r>
                      <w:r w:rsidRPr="00767144">
                        <w:rPr>
                          <w:rFonts w:ascii="Verdana" w:hAnsi="Verdana"/>
                          <w:sz w:val="18"/>
                          <w:szCs w:val="18"/>
                          <w:lang w:val="ru-RU"/>
                        </w:rPr>
                        <w:t xml:space="preserve">) были мерами, наименее ограничительными для торговли, при условии наличия двух или более альтернативных мер, которые разумно доступны для выполнения целей государственной политики или соответствующих целей; и </w:t>
                      </w:r>
                    </w:p>
                    <w:p w14:paraId="0BB098F4" w14:textId="77777777" w:rsidR="00476B1A" w:rsidRDefault="00476B1A" w:rsidP="00767144">
                      <w:pPr>
                        <w:rPr>
                          <w:rFonts w:ascii="Verdana" w:hAnsi="Verdana"/>
                          <w:sz w:val="18"/>
                          <w:szCs w:val="18"/>
                          <w:lang w:val="ru-RU"/>
                        </w:rPr>
                      </w:pPr>
                      <w:r w:rsidRPr="00767144">
                        <w:rPr>
                          <w:rFonts w:ascii="Verdana" w:hAnsi="Verdana"/>
                          <w:sz w:val="18"/>
                          <w:szCs w:val="18"/>
                        </w:rPr>
                        <w:t>d</w:t>
                      </w:r>
                      <w:r w:rsidRPr="00767144">
                        <w:rPr>
                          <w:rFonts w:ascii="Verdana" w:hAnsi="Verdana"/>
                          <w:sz w:val="18"/>
                          <w:szCs w:val="18"/>
                          <w:lang w:val="ru-RU"/>
                        </w:rPr>
                        <w:t xml:space="preserve">) не сохранялись (в том числе частично) дольше, чем требуется. </w:t>
                      </w:r>
                    </w:p>
                    <w:p w14:paraId="401F9164" w14:textId="77777777" w:rsidR="00476B1A" w:rsidRDefault="00476B1A" w:rsidP="00767144">
                      <w:pPr>
                        <w:rPr>
                          <w:rFonts w:ascii="Verdana" w:hAnsi="Verdana"/>
                          <w:sz w:val="18"/>
                          <w:szCs w:val="18"/>
                          <w:lang w:val="ru-RU"/>
                        </w:rPr>
                      </w:pPr>
                    </w:p>
                    <w:p w14:paraId="6DAC769C" w14:textId="10E8700E" w:rsidR="00476B1A" w:rsidRPr="00767144" w:rsidRDefault="00476B1A" w:rsidP="00767144">
                      <w:pPr>
                        <w:rPr>
                          <w:rFonts w:ascii="Verdana" w:hAnsi="Verdana"/>
                          <w:sz w:val="18"/>
                          <w:szCs w:val="18"/>
                          <w:lang w:val="ru-RU"/>
                        </w:rPr>
                      </w:pPr>
                      <w:r w:rsidRPr="00767144">
                        <w:rPr>
                          <w:rFonts w:ascii="Verdana" w:hAnsi="Verdana"/>
                          <w:sz w:val="18"/>
                          <w:szCs w:val="18"/>
                          <w:lang w:val="ru-RU"/>
                        </w:rPr>
                        <w:t>1.2 Комитет должен разработать процедуры обмена между Членами, по мере необходимости, соответствующей информацией и передовым опытом.</w:t>
                      </w:r>
                    </w:p>
                  </w:txbxContent>
                </v:textbox>
                <w10:wrap type="topAndBottom" anchorx="margin"/>
              </v:shape>
            </w:pict>
          </mc:Fallback>
        </mc:AlternateContent>
      </w:r>
      <w:r w:rsidR="002F4247" w:rsidRPr="002F4247">
        <w:rPr>
          <w:rFonts w:ascii="Verdana" w:hAnsi="Verdana"/>
          <w:b/>
          <w:bCs/>
          <w:color w:val="2E74B5" w:themeColor="accent5" w:themeShade="BF"/>
          <w:sz w:val="18"/>
          <w:szCs w:val="18"/>
          <w:lang w:val="ru-RU"/>
        </w:rPr>
        <w:t>Изображение</w:t>
      </w:r>
      <w:r w:rsidRPr="002F4247">
        <w:rPr>
          <w:rFonts w:ascii="Verdana" w:hAnsi="Verdana"/>
          <w:b/>
          <w:bCs/>
          <w:color w:val="2E74B5" w:themeColor="accent5" w:themeShade="BF"/>
          <w:sz w:val="18"/>
          <w:szCs w:val="18"/>
          <w:lang w:val="ru-RU"/>
        </w:rPr>
        <w:t xml:space="preserve"> 1.1. </w:t>
      </w:r>
      <w:r w:rsidR="002F4247" w:rsidRPr="002F4247">
        <w:rPr>
          <w:rFonts w:ascii="Verdana" w:hAnsi="Verdana"/>
          <w:b/>
          <w:bCs/>
          <w:color w:val="2E74B5" w:themeColor="accent5" w:themeShade="BF"/>
          <w:sz w:val="18"/>
          <w:szCs w:val="18"/>
          <w:lang w:val="ru-RU"/>
        </w:rPr>
        <w:t>Статья</w:t>
      </w:r>
      <w:r w:rsidRPr="002F4247">
        <w:rPr>
          <w:rFonts w:ascii="Verdana" w:hAnsi="Verdana"/>
          <w:b/>
          <w:bCs/>
          <w:color w:val="2E74B5" w:themeColor="accent5" w:themeShade="BF"/>
          <w:sz w:val="18"/>
          <w:szCs w:val="18"/>
          <w:lang w:val="ru-RU"/>
        </w:rPr>
        <w:t xml:space="preserve"> 10.1</w:t>
      </w:r>
      <w:r w:rsidR="002F4247" w:rsidRPr="002F4247">
        <w:rPr>
          <w:rFonts w:ascii="Verdana" w:hAnsi="Verdana"/>
          <w:b/>
          <w:bCs/>
          <w:color w:val="2E74B5" w:themeColor="accent5" w:themeShade="BF"/>
          <w:sz w:val="18"/>
          <w:szCs w:val="18"/>
          <w:lang w:val="ru-RU"/>
        </w:rPr>
        <w:t xml:space="preserve"> Соглашения</w:t>
      </w:r>
      <w:r w:rsidR="002F4247">
        <w:rPr>
          <w:rFonts w:ascii="Verdana" w:hAnsi="Verdana"/>
          <w:b/>
          <w:bCs/>
          <w:color w:val="2E74B5" w:themeColor="accent5" w:themeShade="BF"/>
          <w:sz w:val="18"/>
          <w:szCs w:val="18"/>
          <w:lang w:val="ru-RU"/>
        </w:rPr>
        <w:t xml:space="preserve"> по УПТ</w:t>
      </w:r>
      <w:r w:rsidRPr="004439D0">
        <w:rPr>
          <w:rFonts w:ascii="Verdana" w:hAnsi="Verdana"/>
          <w:b/>
          <w:bCs/>
          <w:color w:val="2E74B5" w:themeColor="accent5" w:themeShade="BF"/>
          <w:sz w:val="18"/>
          <w:szCs w:val="18"/>
          <w:lang w:val="ru-RU"/>
        </w:rPr>
        <w:t xml:space="preserve"> </w:t>
      </w:r>
    </w:p>
    <w:p w14:paraId="71B4B04F" w14:textId="732D5E77" w:rsidR="00A30C4B" w:rsidRPr="004439D0" w:rsidRDefault="00767144" w:rsidP="00A30C4B">
      <w:pPr>
        <w:rPr>
          <w:rFonts w:ascii="Verdana" w:hAnsi="Verdana"/>
          <w:i/>
          <w:iCs/>
          <w:sz w:val="18"/>
          <w:szCs w:val="18"/>
          <w:lang w:val="ru-RU"/>
        </w:rPr>
      </w:pPr>
      <w:r w:rsidRPr="00B643E0">
        <w:rPr>
          <w:rFonts w:ascii="Verdana" w:hAnsi="Verdana"/>
          <w:i/>
          <w:iCs/>
          <w:sz w:val="16"/>
          <w:szCs w:val="16"/>
          <w:lang w:val="ru-RU"/>
        </w:rPr>
        <w:t>Источник</w:t>
      </w:r>
      <w:r w:rsidR="00A30C4B" w:rsidRPr="00B643E0">
        <w:rPr>
          <w:rFonts w:ascii="Verdana" w:hAnsi="Verdana"/>
          <w:i/>
          <w:iCs/>
          <w:sz w:val="16"/>
          <w:szCs w:val="16"/>
          <w:lang w:val="ru-RU"/>
        </w:rPr>
        <w:t xml:space="preserve">: </w:t>
      </w:r>
      <w:r w:rsidRPr="00B643E0">
        <w:rPr>
          <w:rFonts w:ascii="Verdana" w:hAnsi="Verdana"/>
          <w:i/>
          <w:iCs/>
          <w:sz w:val="16"/>
          <w:szCs w:val="16"/>
          <w:lang w:val="ru-RU"/>
        </w:rPr>
        <w:t>ВТО онлайн информация</w:t>
      </w:r>
      <w:r w:rsidR="00A30C4B" w:rsidRPr="00B643E0">
        <w:rPr>
          <w:rFonts w:ascii="Verdana" w:hAnsi="Verdana"/>
          <w:i/>
          <w:iCs/>
          <w:sz w:val="16"/>
          <w:szCs w:val="16"/>
          <w:lang w:val="ru-RU"/>
        </w:rPr>
        <w:t xml:space="preserve">: </w:t>
      </w:r>
      <w:hyperlink r:id="rId16" w:history="1">
        <w:r w:rsidR="00A30C4B" w:rsidRPr="00B643E0">
          <w:rPr>
            <w:rStyle w:val="Hyperlink"/>
            <w:rFonts w:ascii="Verdana" w:hAnsi="Verdana"/>
            <w:i/>
            <w:iCs/>
            <w:sz w:val="16"/>
            <w:szCs w:val="16"/>
          </w:rPr>
          <w:t>https</w:t>
        </w:r>
        <w:r w:rsidR="00A30C4B" w:rsidRPr="00B643E0">
          <w:rPr>
            <w:rStyle w:val="Hyperlink"/>
            <w:rFonts w:ascii="Verdana" w:hAnsi="Verdana"/>
            <w:i/>
            <w:iCs/>
            <w:sz w:val="16"/>
            <w:szCs w:val="16"/>
            <w:lang w:val="ru-RU"/>
          </w:rPr>
          <w:t>://</w:t>
        </w:r>
        <w:r w:rsidR="00A30C4B" w:rsidRPr="00B643E0">
          <w:rPr>
            <w:rStyle w:val="Hyperlink"/>
            <w:rFonts w:ascii="Verdana" w:hAnsi="Verdana"/>
            <w:i/>
            <w:iCs/>
            <w:sz w:val="16"/>
            <w:szCs w:val="16"/>
          </w:rPr>
          <w:t>www</w:t>
        </w:r>
        <w:r w:rsidR="00A30C4B" w:rsidRPr="00B643E0">
          <w:rPr>
            <w:rStyle w:val="Hyperlink"/>
            <w:rFonts w:ascii="Verdana" w:hAnsi="Verdana"/>
            <w:i/>
            <w:iCs/>
            <w:sz w:val="16"/>
            <w:szCs w:val="16"/>
            <w:lang w:val="ru-RU"/>
          </w:rPr>
          <w:t>.</w:t>
        </w:r>
        <w:proofErr w:type="spellStart"/>
        <w:r w:rsidR="00A30C4B" w:rsidRPr="00B643E0">
          <w:rPr>
            <w:rStyle w:val="Hyperlink"/>
            <w:rFonts w:ascii="Verdana" w:hAnsi="Verdana"/>
            <w:i/>
            <w:iCs/>
            <w:sz w:val="16"/>
            <w:szCs w:val="16"/>
          </w:rPr>
          <w:t>wto</w:t>
        </w:r>
        <w:proofErr w:type="spellEnd"/>
        <w:r w:rsidR="00A30C4B" w:rsidRPr="00B643E0">
          <w:rPr>
            <w:rStyle w:val="Hyperlink"/>
            <w:rFonts w:ascii="Verdana" w:hAnsi="Verdana"/>
            <w:i/>
            <w:iCs/>
            <w:sz w:val="16"/>
            <w:szCs w:val="16"/>
            <w:lang w:val="ru-RU"/>
          </w:rPr>
          <w:t>.</w:t>
        </w:r>
        <w:r w:rsidR="00A30C4B" w:rsidRPr="00B643E0">
          <w:rPr>
            <w:rStyle w:val="Hyperlink"/>
            <w:rFonts w:ascii="Verdana" w:hAnsi="Verdana"/>
            <w:i/>
            <w:iCs/>
            <w:sz w:val="16"/>
            <w:szCs w:val="16"/>
          </w:rPr>
          <w:t>org</w:t>
        </w:r>
        <w:r w:rsidR="00A30C4B" w:rsidRPr="00B643E0">
          <w:rPr>
            <w:rStyle w:val="Hyperlink"/>
            <w:rFonts w:ascii="Verdana" w:hAnsi="Verdana"/>
            <w:i/>
            <w:iCs/>
            <w:sz w:val="16"/>
            <w:szCs w:val="16"/>
            <w:lang w:val="ru-RU"/>
          </w:rPr>
          <w:t>/</w:t>
        </w:r>
        <w:proofErr w:type="spellStart"/>
        <w:r w:rsidR="00A30C4B" w:rsidRPr="00B643E0">
          <w:rPr>
            <w:rStyle w:val="Hyperlink"/>
            <w:rFonts w:ascii="Verdana" w:hAnsi="Verdana"/>
            <w:i/>
            <w:iCs/>
            <w:sz w:val="16"/>
            <w:szCs w:val="16"/>
          </w:rPr>
          <w:t>english</w:t>
        </w:r>
        <w:proofErr w:type="spellEnd"/>
        <w:r w:rsidR="00A30C4B" w:rsidRPr="00B643E0">
          <w:rPr>
            <w:rStyle w:val="Hyperlink"/>
            <w:rFonts w:ascii="Verdana" w:hAnsi="Verdana"/>
            <w:i/>
            <w:iCs/>
            <w:sz w:val="16"/>
            <w:szCs w:val="16"/>
            <w:lang w:val="ru-RU"/>
          </w:rPr>
          <w:t>/</w:t>
        </w:r>
        <w:proofErr w:type="spellStart"/>
        <w:r w:rsidR="00A30C4B" w:rsidRPr="00B643E0">
          <w:rPr>
            <w:rStyle w:val="Hyperlink"/>
            <w:rFonts w:ascii="Verdana" w:hAnsi="Verdana"/>
            <w:i/>
            <w:iCs/>
            <w:sz w:val="16"/>
            <w:szCs w:val="16"/>
          </w:rPr>
          <w:t>tratop</w:t>
        </w:r>
        <w:proofErr w:type="spellEnd"/>
        <w:r w:rsidR="00A30C4B" w:rsidRPr="00B643E0">
          <w:rPr>
            <w:rStyle w:val="Hyperlink"/>
            <w:rFonts w:ascii="Verdana" w:hAnsi="Verdana"/>
            <w:i/>
            <w:iCs/>
            <w:sz w:val="16"/>
            <w:szCs w:val="16"/>
            <w:lang w:val="ru-RU"/>
          </w:rPr>
          <w:t>_</w:t>
        </w:r>
        <w:r w:rsidR="00A30C4B" w:rsidRPr="00B643E0">
          <w:rPr>
            <w:rStyle w:val="Hyperlink"/>
            <w:rFonts w:ascii="Verdana" w:hAnsi="Verdana"/>
            <w:i/>
            <w:iCs/>
            <w:sz w:val="16"/>
            <w:szCs w:val="16"/>
          </w:rPr>
          <w:t>e</w:t>
        </w:r>
        <w:r w:rsidR="00A30C4B" w:rsidRPr="00B643E0">
          <w:rPr>
            <w:rStyle w:val="Hyperlink"/>
            <w:rFonts w:ascii="Verdana" w:hAnsi="Verdana"/>
            <w:i/>
            <w:iCs/>
            <w:sz w:val="16"/>
            <w:szCs w:val="16"/>
            <w:lang w:val="ru-RU"/>
          </w:rPr>
          <w:t>/</w:t>
        </w:r>
        <w:proofErr w:type="spellStart"/>
        <w:r w:rsidR="00A30C4B" w:rsidRPr="00B643E0">
          <w:rPr>
            <w:rStyle w:val="Hyperlink"/>
            <w:rFonts w:ascii="Verdana" w:hAnsi="Verdana"/>
            <w:i/>
            <w:iCs/>
            <w:sz w:val="16"/>
            <w:szCs w:val="16"/>
          </w:rPr>
          <w:t>tradfa</w:t>
        </w:r>
        <w:proofErr w:type="spellEnd"/>
        <w:r w:rsidR="00A30C4B" w:rsidRPr="00B643E0">
          <w:rPr>
            <w:rStyle w:val="Hyperlink"/>
            <w:rFonts w:ascii="Verdana" w:hAnsi="Verdana"/>
            <w:i/>
            <w:iCs/>
            <w:sz w:val="16"/>
            <w:szCs w:val="16"/>
            <w:lang w:val="ru-RU"/>
          </w:rPr>
          <w:t>_</w:t>
        </w:r>
        <w:r w:rsidR="00A30C4B" w:rsidRPr="00B643E0">
          <w:rPr>
            <w:rStyle w:val="Hyperlink"/>
            <w:rFonts w:ascii="Verdana" w:hAnsi="Verdana"/>
            <w:i/>
            <w:iCs/>
            <w:sz w:val="16"/>
            <w:szCs w:val="16"/>
          </w:rPr>
          <w:t>e</w:t>
        </w:r>
        <w:r w:rsidR="00A30C4B" w:rsidRPr="00B643E0">
          <w:rPr>
            <w:rStyle w:val="Hyperlink"/>
            <w:rFonts w:ascii="Verdana" w:hAnsi="Verdana"/>
            <w:i/>
            <w:iCs/>
            <w:sz w:val="16"/>
            <w:szCs w:val="16"/>
            <w:lang w:val="ru-RU"/>
          </w:rPr>
          <w:t>/</w:t>
        </w:r>
        <w:proofErr w:type="spellStart"/>
        <w:r w:rsidR="00A30C4B" w:rsidRPr="00B643E0">
          <w:rPr>
            <w:rStyle w:val="Hyperlink"/>
            <w:rFonts w:ascii="Verdana" w:hAnsi="Verdana"/>
            <w:i/>
            <w:iCs/>
            <w:sz w:val="16"/>
            <w:szCs w:val="16"/>
          </w:rPr>
          <w:t>tradfa</w:t>
        </w:r>
        <w:proofErr w:type="spellEnd"/>
        <w:r w:rsidR="00A30C4B" w:rsidRPr="00B643E0">
          <w:rPr>
            <w:rStyle w:val="Hyperlink"/>
            <w:rFonts w:ascii="Verdana" w:hAnsi="Verdana"/>
            <w:i/>
            <w:iCs/>
            <w:sz w:val="16"/>
            <w:szCs w:val="16"/>
            <w:lang w:val="ru-RU"/>
          </w:rPr>
          <w:t>_</w:t>
        </w:r>
        <w:r w:rsidR="00A30C4B" w:rsidRPr="00B643E0">
          <w:rPr>
            <w:rStyle w:val="Hyperlink"/>
            <w:rFonts w:ascii="Verdana" w:hAnsi="Verdana"/>
            <w:i/>
            <w:iCs/>
            <w:sz w:val="16"/>
            <w:szCs w:val="16"/>
          </w:rPr>
          <w:t>e</w:t>
        </w:r>
        <w:r w:rsidR="00A30C4B" w:rsidRPr="00B643E0">
          <w:rPr>
            <w:rStyle w:val="Hyperlink"/>
            <w:rFonts w:ascii="Verdana" w:hAnsi="Verdana"/>
            <w:i/>
            <w:iCs/>
            <w:sz w:val="16"/>
            <w:szCs w:val="16"/>
            <w:lang w:val="ru-RU"/>
          </w:rPr>
          <w:t>.</w:t>
        </w:r>
        <w:proofErr w:type="spellStart"/>
        <w:r w:rsidR="00A30C4B" w:rsidRPr="00B643E0">
          <w:rPr>
            <w:rStyle w:val="Hyperlink"/>
            <w:rFonts w:ascii="Verdana" w:hAnsi="Verdana"/>
            <w:i/>
            <w:iCs/>
            <w:sz w:val="16"/>
            <w:szCs w:val="16"/>
          </w:rPr>
          <w:t>htm</w:t>
        </w:r>
        <w:proofErr w:type="spellEnd"/>
      </w:hyperlink>
      <w:r w:rsidR="00A30C4B" w:rsidRPr="004439D0">
        <w:rPr>
          <w:rFonts w:ascii="Verdana" w:hAnsi="Verdana"/>
          <w:i/>
          <w:iCs/>
          <w:sz w:val="18"/>
          <w:szCs w:val="18"/>
          <w:lang w:val="ru-RU"/>
        </w:rPr>
        <w:t xml:space="preserve">. </w:t>
      </w:r>
    </w:p>
    <w:p w14:paraId="623A06A6" w14:textId="4596ECE6" w:rsidR="00AF384D" w:rsidRPr="00466F1B" w:rsidRDefault="008B32D3" w:rsidP="00B140D5">
      <w:pPr>
        <w:spacing w:before="240" w:line="276" w:lineRule="auto"/>
        <w:ind w:firstLine="567"/>
        <w:jc w:val="both"/>
        <w:rPr>
          <w:rFonts w:ascii="Verdana" w:hAnsi="Verdana"/>
          <w:sz w:val="20"/>
          <w:szCs w:val="20"/>
          <w:lang w:val="ru-RU"/>
        </w:rPr>
      </w:pPr>
      <w:r w:rsidRPr="008B32D3">
        <w:rPr>
          <w:rFonts w:ascii="Verdana" w:hAnsi="Verdana"/>
          <w:sz w:val="20"/>
          <w:szCs w:val="20"/>
          <w:lang w:val="ru-RU"/>
        </w:rPr>
        <w:t xml:space="preserve">Кроме того, следует отметить, что характер и объем положений настоящей статьи различны. </w:t>
      </w:r>
      <w:r w:rsidR="00B25A03">
        <w:rPr>
          <w:rFonts w:ascii="Verdana" w:hAnsi="Verdana"/>
          <w:sz w:val="20"/>
          <w:szCs w:val="20"/>
          <w:lang w:val="ru-RU"/>
        </w:rPr>
        <w:t>Член</w:t>
      </w:r>
      <w:r w:rsidR="00B140D5">
        <w:rPr>
          <w:rFonts w:ascii="Verdana" w:hAnsi="Verdana"/>
          <w:sz w:val="20"/>
          <w:szCs w:val="20"/>
          <w:lang w:val="ru-RU"/>
        </w:rPr>
        <w:t>ы ВТО имеют обязательные («долж</w:t>
      </w:r>
      <w:r w:rsidR="00B25A03">
        <w:rPr>
          <w:rFonts w:ascii="Verdana" w:hAnsi="Verdana"/>
          <w:sz w:val="20"/>
          <w:szCs w:val="20"/>
          <w:lang w:val="ru-RU"/>
        </w:rPr>
        <w:t>н</w:t>
      </w:r>
      <w:r w:rsidR="00B140D5">
        <w:rPr>
          <w:rFonts w:ascii="Verdana" w:hAnsi="Verdana"/>
          <w:sz w:val="20"/>
          <w:szCs w:val="20"/>
          <w:lang w:val="ru-RU"/>
        </w:rPr>
        <w:t>остные</w:t>
      </w:r>
      <w:r w:rsidRPr="008B32D3">
        <w:rPr>
          <w:rFonts w:ascii="Verdana" w:hAnsi="Verdana"/>
          <w:sz w:val="20"/>
          <w:szCs w:val="20"/>
          <w:lang w:val="ru-RU"/>
        </w:rPr>
        <w:t>») обязательства в отношении пересмотра формальност</w:t>
      </w:r>
      <w:r>
        <w:rPr>
          <w:rFonts w:ascii="Verdana" w:hAnsi="Verdana"/>
          <w:sz w:val="20"/>
          <w:szCs w:val="20"/>
          <w:lang w:val="ru-RU"/>
        </w:rPr>
        <w:t>ей, сведения к минимуму частоты</w:t>
      </w:r>
      <w:r w:rsidRPr="008B32D3">
        <w:rPr>
          <w:rFonts w:ascii="Verdana" w:hAnsi="Verdana"/>
          <w:sz w:val="20"/>
          <w:szCs w:val="20"/>
          <w:lang w:val="ru-RU"/>
        </w:rPr>
        <w:t xml:space="preserve">/сложности операций и уменьшения и упрощения требований к документации. И наоборот, учитывая различные уровни развития стран-членов ВТО и проблемы реализации, </w:t>
      </w:r>
      <w:r w:rsidR="00B25A03">
        <w:rPr>
          <w:rFonts w:ascii="Verdana" w:hAnsi="Verdana"/>
          <w:sz w:val="20"/>
          <w:szCs w:val="20"/>
          <w:lang w:val="ru-RU"/>
        </w:rPr>
        <w:t xml:space="preserve">Соглашение по </w:t>
      </w:r>
      <w:r w:rsidR="00777225">
        <w:rPr>
          <w:rFonts w:ascii="Verdana" w:hAnsi="Verdana"/>
          <w:sz w:val="20"/>
          <w:szCs w:val="20"/>
          <w:lang w:val="ru-RU"/>
        </w:rPr>
        <w:t>УПТ</w:t>
      </w:r>
      <w:r w:rsidR="00B140D5">
        <w:rPr>
          <w:rFonts w:ascii="Verdana" w:hAnsi="Verdana"/>
          <w:sz w:val="20"/>
          <w:szCs w:val="20"/>
          <w:lang w:val="ru-RU"/>
        </w:rPr>
        <w:t xml:space="preserve"> также включает «наибольшие</w:t>
      </w:r>
      <w:r w:rsidRPr="008B32D3">
        <w:rPr>
          <w:rFonts w:ascii="Verdana" w:hAnsi="Verdana"/>
          <w:sz w:val="20"/>
          <w:szCs w:val="20"/>
          <w:lang w:val="ru-RU"/>
        </w:rPr>
        <w:t xml:space="preserve"> усилия» («поощряемые», «по мере необходимости», «насколько это практически возможно» и т. </w:t>
      </w:r>
      <w:r w:rsidR="00777225">
        <w:rPr>
          <w:rFonts w:ascii="Verdana" w:hAnsi="Verdana"/>
          <w:sz w:val="20"/>
          <w:szCs w:val="20"/>
          <w:lang w:val="ru-RU"/>
        </w:rPr>
        <w:t>д</w:t>
      </w:r>
      <w:r w:rsidRPr="008B32D3">
        <w:rPr>
          <w:rFonts w:ascii="Verdana" w:hAnsi="Verdana"/>
          <w:sz w:val="20"/>
          <w:szCs w:val="20"/>
          <w:lang w:val="ru-RU"/>
        </w:rPr>
        <w:t xml:space="preserve">.) </w:t>
      </w:r>
      <w:r w:rsidR="00777225">
        <w:rPr>
          <w:rFonts w:ascii="Verdana" w:hAnsi="Verdana"/>
          <w:sz w:val="20"/>
          <w:szCs w:val="20"/>
          <w:lang w:val="ru-RU"/>
        </w:rPr>
        <w:t>о</w:t>
      </w:r>
      <w:r w:rsidRPr="008B32D3">
        <w:rPr>
          <w:rFonts w:ascii="Verdana" w:hAnsi="Verdana"/>
          <w:sz w:val="20"/>
          <w:szCs w:val="20"/>
          <w:lang w:val="ru-RU"/>
        </w:rPr>
        <w:t xml:space="preserve">бязательства. Это меры, которые рекомендуются </w:t>
      </w:r>
      <w:r w:rsidR="00B140D5">
        <w:rPr>
          <w:rFonts w:ascii="Verdana" w:hAnsi="Verdana"/>
          <w:sz w:val="20"/>
          <w:szCs w:val="20"/>
          <w:lang w:val="ru-RU"/>
        </w:rPr>
        <w:t xml:space="preserve">к </w:t>
      </w:r>
      <w:r w:rsidRPr="008B32D3">
        <w:rPr>
          <w:rFonts w:ascii="Verdana" w:hAnsi="Verdana"/>
          <w:sz w:val="20"/>
          <w:szCs w:val="20"/>
          <w:lang w:val="ru-RU"/>
        </w:rPr>
        <w:t xml:space="preserve">реализации. Например, торговые формальности и документация должны быть направлены на сокращение времени / затрат для трейдеров и </w:t>
      </w:r>
      <w:r w:rsidR="00B140D5">
        <w:rPr>
          <w:rFonts w:ascii="Verdana" w:hAnsi="Verdana"/>
          <w:sz w:val="20"/>
          <w:szCs w:val="20"/>
          <w:lang w:val="ru-RU"/>
        </w:rPr>
        <w:t>должны ста</w:t>
      </w:r>
      <w:r w:rsidRPr="008B32D3">
        <w:rPr>
          <w:rFonts w:ascii="Verdana" w:hAnsi="Verdana"/>
          <w:sz w:val="20"/>
          <w:szCs w:val="20"/>
          <w:lang w:val="ru-RU"/>
        </w:rPr>
        <w:t>т</w:t>
      </w:r>
      <w:r w:rsidR="00B140D5">
        <w:rPr>
          <w:rFonts w:ascii="Verdana" w:hAnsi="Verdana"/>
          <w:sz w:val="20"/>
          <w:szCs w:val="20"/>
          <w:lang w:val="ru-RU"/>
        </w:rPr>
        <w:t>ь</w:t>
      </w:r>
      <w:r w:rsidRPr="008B32D3">
        <w:rPr>
          <w:rFonts w:ascii="Verdana" w:hAnsi="Verdana"/>
          <w:sz w:val="20"/>
          <w:szCs w:val="20"/>
          <w:lang w:val="ru-RU"/>
        </w:rPr>
        <w:t xml:space="preserve"> менее ограничительными. </w:t>
      </w:r>
    </w:p>
    <w:p w14:paraId="38B065B1" w14:textId="77777777" w:rsidR="00AF384D" w:rsidRPr="00466F1B" w:rsidRDefault="00AF384D" w:rsidP="003E7386">
      <w:pPr>
        <w:spacing w:line="276" w:lineRule="auto"/>
        <w:ind w:firstLine="567"/>
        <w:jc w:val="both"/>
        <w:rPr>
          <w:rFonts w:ascii="Verdana" w:hAnsi="Verdana"/>
          <w:sz w:val="20"/>
          <w:szCs w:val="20"/>
          <w:lang w:val="ru-RU"/>
        </w:rPr>
      </w:pPr>
    </w:p>
    <w:p w14:paraId="2BDD0155" w14:textId="10264405" w:rsidR="006E2E5A" w:rsidRPr="00BE10BF" w:rsidRDefault="006E2E5A" w:rsidP="0015122E">
      <w:pPr>
        <w:pStyle w:val="Heading2"/>
        <w:numPr>
          <w:ilvl w:val="1"/>
          <w:numId w:val="8"/>
        </w:numPr>
        <w:rPr>
          <w:lang w:val="ru-RU"/>
        </w:rPr>
      </w:pPr>
      <w:bookmarkStart w:id="17" w:name="_Toc523750975"/>
      <w:bookmarkStart w:id="18" w:name="_Toc529973465"/>
      <w:r w:rsidRPr="00BE10BF">
        <w:rPr>
          <w:lang w:val="ru-RU"/>
        </w:rPr>
        <w:t>“</w:t>
      </w:r>
      <w:r w:rsidR="00777225">
        <w:rPr>
          <w:lang w:val="ru-RU"/>
        </w:rPr>
        <w:t>Формальности</w:t>
      </w:r>
      <w:r w:rsidRPr="00BE10BF">
        <w:rPr>
          <w:lang w:val="ru-RU"/>
        </w:rPr>
        <w:t xml:space="preserve">” </w:t>
      </w:r>
      <w:r w:rsidR="00202DD7">
        <w:rPr>
          <w:lang w:val="ru-RU"/>
        </w:rPr>
        <w:t>и</w:t>
      </w:r>
      <w:r w:rsidRPr="00BE10BF">
        <w:rPr>
          <w:lang w:val="ru-RU"/>
        </w:rPr>
        <w:t xml:space="preserve"> “</w:t>
      </w:r>
      <w:r w:rsidR="00BE10BF" w:rsidRPr="00BE10BF">
        <w:rPr>
          <w:lang w:val="ru-RU"/>
        </w:rPr>
        <w:t xml:space="preserve">требования </w:t>
      </w:r>
      <w:r w:rsidR="00BE10BF">
        <w:rPr>
          <w:lang w:val="ru-RU"/>
        </w:rPr>
        <w:t xml:space="preserve">к </w:t>
      </w:r>
      <w:r w:rsidR="00777225" w:rsidRPr="00BE10BF">
        <w:rPr>
          <w:lang w:val="ru-RU"/>
        </w:rPr>
        <w:t>документа</w:t>
      </w:r>
      <w:r w:rsidR="00BE10BF">
        <w:rPr>
          <w:lang w:val="ru-RU"/>
        </w:rPr>
        <w:t>ции</w:t>
      </w:r>
      <w:r w:rsidRPr="00BE10BF">
        <w:rPr>
          <w:lang w:val="ru-RU"/>
        </w:rPr>
        <w:t>”</w:t>
      </w:r>
      <w:bookmarkEnd w:id="17"/>
      <w:bookmarkEnd w:id="18"/>
    </w:p>
    <w:p w14:paraId="1848865C" w14:textId="2F623B57" w:rsidR="00C377BA" w:rsidRDefault="00777225" w:rsidP="003E7386">
      <w:pPr>
        <w:spacing w:before="100" w:line="276" w:lineRule="auto"/>
        <w:ind w:firstLine="567"/>
        <w:jc w:val="both"/>
        <w:rPr>
          <w:rFonts w:ascii="Verdana" w:hAnsi="Verdana"/>
          <w:sz w:val="20"/>
          <w:szCs w:val="20"/>
          <w:lang w:val="ru-RU"/>
        </w:rPr>
      </w:pPr>
      <w:r w:rsidRPr="00777225">
        <w:rPr>
          <w:rFonts w:ascii="Verdana" w:hAnsi="Verdana"/>
          <w:sz w:val="20"/>
          <w:szCs w:val="20"/>
          <w:lang w:val="ru-RU"/>
        </w:rPr>
        <w:t>Форм</w:t>
      </w:r>
      <w:r>
        <w:rPr>
          <w:rFonts w:ascii="Verdana" w:hAnsi="Verdana"/>
          <w:sz w:val="20"/>
          <w:szCs w:val="20"/>
          <w:lang w:val="ru-RU"/>
        </w:rPr>
        <w:t>альност</w:t>
      </w:r>
      <w:r w:rsidRPr="00777225">
        <w:rPr>
          <w:rFonts w:ascii="Verdana" w:hAnsi="Verdana"/>
          <w:sz w:val="20"/>
          <w:szCs w:val="20"/>
          <w:lang w:val="ru-RU"/>
        </w:rPr>
        <w:t>и</w:t>
      </w:r>
      <w:r>
        <w:rPr>
          <w:rFonts w:ascii="Verdana" w:hAnsi="Verdana"/>
          <w:sz w:val="20"/>
          <w:szCs w:val="20"/>
          <w:lang w:val="ru-RU"/>
        </w:rPr>
        <w:t xml:space="preserve">, связанные с торговлей </w:t>
      </w:r>
      <w:r w:rsidR="00BE10BF">
        <w:rPr>
          <w:rFonts w:ascii="Verdana" w:hAnsi="Verdana"/>
          <w:sz w:val="20"/>
          <w:szCs w:val="20"/>
          <w:lang w:val="ru-RU"/>
        </w:rPr>
        <w:t xml:space="preserve">в </w:t>
      </w:r>
      <w:r w:rsidRPr="00777225">
        <w:rPr>
          <w:rFonts w:ascii="Verdana" w:hAnsi="Verdana"/>
          <w:sz w:val="20"/>
          <w:szCs w:val="20"/>
          <w:lang w:val="ru-RU"/>
        </w:rPr>
        <w:t>стать</w:t>
      </w:r>
      <w:r w:rsidR="00BE10BF">
        <w:rPr>
          <w:rFonts w:ascii="Verdana" w:hAnsi="Verdana"/>
          <w:sz w:val="20"/>
          <w:szCs w:val="20"/>
          <w:lang w:val="ru-RU"/>
        </w:rPr>
        <w:t>е</w:t>
      </w:r>
      <w:r w:rsidRPr="00777225">
        <w:rPr>
          <w:rFonts w:ascii="Verdana" w:hAnsi="Verdana"/>
          <w:sz w:val="20"/>
          <w:szCs w:val="20"/>
          <w:lang w:val="ru-RU"/>
        </w:rPr>
        <w:t xml:space="preserve"> 10.1</w:t>
      </w:r>
      <w:r w:rsidR="00BE10BF">
        <w:rPr>
          <w:rFonts w:ascii="Verdana" w:hAnsi="Verdana"/>
          <w:sz w:val="20"/>
          <w:szCs w:val="20"/>
          <w:lang w:val="ru-RU"/>
        </w:rPr>
        <w:t xml:space="preserve"> Соглашения по</w:t>
      </w:r>
      <w:r w:rsidRPr="00777225">
        <w:rPr>
          <w:rFonts w:ascii="Verdana" w:hAnsi="Verdana"/>
          <w:sz w:val="20"/>
          <w:szCs w:val="20"/>
          <w:lang w:val="ru-RU"/>
        </w:rPr>
        <w:t xml:space="preserve"> </w:t>
      </w:r>
      <w:r>
        <w:rPr>
          <w:rFonts w:ascii="Verdana" w:hAnsi="Verdana"/>
          <w:sz w:val="20"/>
          <w:szCs w:val="20"/>
          <w:lang w:val="ru-RU"/>
        </w:rPr>
        <w:t>УПТ</w:t>
      </w:r>
      <w:r w:rsidRPr="00777225">
        <w:rPr>
          <w:rFonts w:ascii="Verdana" w:hAnsi="Verdana"/>
          <w:sz w:val="20"/>
          <w:szCs w:val="20"/>
          <w:lang w:val="ru-RU"/>
        </w:rPr>
        <w:t>, используются в отношении (</w:t>
      </w:r>
      <w:proofErr w:type="spellStart"/>
      <w:r w:rsidRPr="00777225">
        <w:rPr>
          <w:rFonts w:ascii="Verdana" w:hAnsi="Verdana"/>
          <w:sz w:val="20"/>
          <w:szCs w:val="20"/>
        </w:rPr>
        <w:t>i</w:t>
      </w:r>
      <w:proofErr w:type="spellEnd"/>
      <w:r w:rsidRPr="00777225">
        <w:rPr>
          <w:rFonts w:ascii="Verdana" w:hAnsi="Verdana"/>
          <w:sz w:val="20"/>
          <w:szCs w:val="20"/>
          <w:lang w:val="ru-RU"/>
        </w:rPr>
        <w:t>) документов, (</w:t>
      </w:r>
      <w:r w:rsidRPr="00777225">
        <w:rPr>
          <w:rFonts w:ascii="Verdana" w:hAnsi="Verdana"/>
          <w:sz w:val="20"/>
          <w:szCs w:val="20"/>
        </w:rPr>
        <w:t>ii</w:t>
      </w:r>
      <w:r w:rsidRPr="00777225">
        <w:rPr>
          <w:rFonts w:ascii="Verdana" w:hAnsi="Verdana"/>
          <w:sz w:val="20"/>
          <w:szCs w:val="20"/>
          <w:lang w:val="ru-RU"/>
        </w:rPr>
        <w:t>) автоматизации и (</w:t>
      </w:r>
      <w:r w:rsidRPr="00777225">
        <w:rPr>
          <w:rFonts w:ascii="Verdana" w:hAnsi="Verdana"/>
          <w:sz w:val="20"/>
          <w:szCs w:val="20"/>
        </w:rPr>
        <w:t>iii</w:t>
      </w:r>
      <w:r w:rsidRPr="00777225">
        <w:rPr>
          <w:rFonts w:ascii="Verdana" w:hAnsi="Verdana"/>
          <w:sz w:val="20"/>
          <w:szCs w:val="20"/>
          <w:lang w:val="ru-RU"/>
        </w:rPr>
        <w:t xml:space="preserve">) процедур. К формальностям, связанным с документами, относятся, в частности, упрощение торговых документов и </w:t>
      </w:r>
      <w:r w:rsidR="00202DD7">
        <w:rPr>
          <w:rFonts w:ascii="Verdana" w:hAnsi="Verdana"/>
          <w:sz w:val="20"/>
          <w:szCs w:val="20"/>
          <w:lang w:val="ru-RU"/>
        </w:rPr>
        <w:t xml:space="preserve">их </w:t>
      </w:r>
      <w:r w:rsidRPr="00777225">
        <w:rPr>
          <w:rFonts w:ascii="Verdana" w:hAnsi="Verdana"/>
          <w:sz w:val="20"/>
          <w:szCs w:val="20"/>
          <w:lang w:val="ru-RU"/>
        </w:rPr>
        <w:t xml:space="preserve">согласование в соответствии с международными стандартами; формальности в отношении автоматизации </w:t>
      </w:r>
      <w:r w:rsidR="00BE10BF">
        <w:rPr>
          <w:rFonts w:ascii="Verdana" w:hAnsi="Verdana"/>
          <w:sz w:val="20"/>
          <w:szCs w:val="20"/>
          <w:lang w:val="ru-RU"/>
        </w:rPr>
        <w:t>предполагающие</w:t>
      </w:r>
      <w:r w:rsidRPr="00777225">
        <w:rPr>
          <w:rFonts w:ascii="Verdana" w:hAnsi="Verdana"/>
          <w:sz w:val="20"/>
          <w:szCs w:val="20"/>
          <w:lang w:val="ru-RU"/>
        </w:rPr>
        <w:t xml:space="preserve"> электронный обмен данными, использование</w:t>
      </w:r>
      <w:r w:rsidR="009E09A0">
        <w:rPr>
          <w:rFonts w:ascii="Verdana" w:hAnsi="Verdana"/>
          <w:sz w:val="20"/>
          <w:szCs w:val="20"/>
          <w:lang w:val="ru-RU"/>
        </w:rPr>
        <w:t xml:space="preserve"> системы</w:t>
      </w:r>
      <w:r w:rsidRPr="00777225">
        <w:rPr>
          <w:rFonts w:ascii="Verdana" w:hAnsi="Verdana"/>
          <w:sz w:val="20"/>
          <w:szCs w:val="20"/>
          <w:lang w:val="ru-RU"/>
        </w:rPr>
        <w:t xml:space="preserve"> управления рисками и автоматизированны</w:t>
      </w:r>
      <w:r w:rsidR="009E09A0">
        <w:rPr>
          <w:rFonts w:ascii="Verdana" w:hAnsi="Verdana"/>
          <w:sz w:val="20"/>
          <w:szCs w:val="20"/>
          <w:lang w:val="ru-RU"/>
        </w:rPr>
        <w:t>х</w:t>
      </w:r>
      <w:r w:rsidRPr="00777225">
        <w:rPr>
          <w:rFonts w:ascii="Verdana" w:hAnsi="Verdana"/>
          <w:sz w:val="20"/>
          <w:szCs w:val="20"/>
          <w:lang w:val="ru-RU"/>
        </w:rPr>
        <w:t xml:space="preserve"> пограничны</w:t>
      </w:r>
      <w:r w:rsidR="009E09A0">
        <w:rPr>
          <w:rFonts w:ascii="Verdana" w:hAnsi="Verdana"/>
          <w:sz w:val="20"/>
          <w:szCs w:val="20"/>
          <w:lang w:val="ru-RU"/>
        </w:rPr>
        <w:t>х</w:t>
      </w:r>
      <w:r w:rsidRPr="00777225">
        <w:rPr>
          <w:rFonts w:ascii="Verdana" w:hAnsi="Verdana"/>
          <w:sz w:val="20"/>
          <w:szCs w:val="20"/>
          <w:lang w:val="ru-RU"/>
        </w:rPr>
        <w:t xml:space="preserve"> процедур; </w:t>
      </w:r>
      <w:r w:rsidR="00202DD7">
        <w:rPr>
          <w:rFonts w:ascii="Verdana" w:hAnsi="Verdana"/>
          <w:sz w:val="20"/>
          <w:szCs w:val="20"/>
          <w:lang w:val="ru-RU"/>
        </w:rPr>
        <w:t xml:space="preserve">и </w:t>
      </w:r>
      <w:r w:rsidRPr="00777225">
        <w:rPr>
          <w:rFonts w:ascii="Verdana" w:hAnsi="Verdana"/>
          <w:sz w:val="20"/>
          <w:szCs w:val="20"/>
          <w:lang w:val="ru-RU"/>
        </w:rPr>
        <w:t>наконец, формальности, связанные с процедурами, включают в себя рационализацию пограничного конт</w:t>
      </w:r>
      <w:r w:rsidR="00202DD7">
        <w:rPr>
          <w:rFonts w:ascii="Verdana" w:hAnsi="Verdana"/>
          <w:sz w:val="20"/>
          <w:szCs w:val="20"/>
          <w:lang w:val="ru-RU"/>
        </w:rPr>
        <w:t>роля, единую подачу (единое</w:t>
      </w:r>
      <w:r w:rsidRPr="00777225">
        <w:rPr>
          <w:rFonts w:ascii="Verdana" w:hAnsi="Verdana"/>
          <w:sz w:val="20"/>
          <w:szCs w:val="20"/>
          <w:lang w:val="ru-RU"/>
        </w:rPr>
        <w:t xml:space="preserve"> окно), аудиты после </w:t>
      </w:r>
      <w:r w:rsidR="00202DD7">
        <w:rPr>
          <w:rFonts w:ascii="Verdana" w:hAnsi="Verdana"/>
          <w:sz w:val="20"/>
          <w:szCs w:val="20"/>
          <w:lang w:val="ru-RU"/>
        </w:rPr>
        <w:t>таможенной очистки</w:t>
      </w:r>
      <w:r w:rsidRPr="00777225">
        <w:rPr>
          <w:rFonts w:ascii="Verdana" w:hAnsi="Verdana"/>
          <w:sz w:val="20"/>
          <w:szCs w:val="20"/>
          <w:lang w:val="ru-RU"/>
        </w:rPr>
        <w:t xml:space="preserve"> и уполномоченные экономические операторы</w:t>
      </w:r>
      <w:r w:rsidR="007C5ADC" w:rsidRPr="00777225">
        <w:rPr>
          <w:rFonts w:ascii="Verdana" w:hAnsi="Verdana"/>
          <w:sz w:val="20"/>
          <w:szCs w:val="20"/>
          <w:lang w:val="ru-RU"/>
        </w:rPr>
        <w:t>.</w:t>
      </w:r>
      <w:r w:rsidR="007C5ADC" w:rsidRPr="008404AF">
        <w:rPr>
          <w:rStyle w:val="FootnoteReference"/>
          <w:rFonts w:ascii="Verdana" w:hAnsi="Verdana"/>
          <w:sz w:val="20"/>
          <w:szCs w:val="20"/>
        </w:rPr>
        <w:footnoteReference w:id="10"/>
      </w:r>
    </w:p>
    <w:p w14:paraId="5A8D72E2" w14:textId="5FBFD32C" w:rsidR="00202DD7" w:rsidRDefault="00202DD7" w:rsidP="00C50C85">
      <w:pPr>
        <w:spacing w:before="100" w:line="276" w:lineRule="auto"/>
        <w:ind w:firstLine="567"/>
        <w:jc w:val="both"/>
        <w:rPr>
          <w:rFonts w:ascii="Verdana" w:hAnsi="Verdana"/>
          <w:sz w:val="20"/>
          <w:szCs w:val="20"/>
          <w:lang w:val="ru-RU"/>
        </w:rPr>
      </w:pPr>
      <w:r>
        <w:rPr>
          <w:rFonts w:ascii="Verdana" w:hAnsi="Verdana"/>
          <w:sz w:val="20"/>
          <w:szCs w:val="20"/>
          <w:lang w:val="ru-RU"/>
        </w:rPr>
        <w:tab/>
      </w:r>
      <w:r w:rsidRPr="00202DD7">
        <w:rPr>
          <w:rFonts w:ascii="Verdana" w:hAnsi="Verdana"/>
          <w:sz w:val="20"/>
          <w:szCs w:val="20"/>
          <w:lang w:val="ru-RU"/>
        </w:rPr>
        <w:t xml:space="preserve">В контексте упрощения процедур торговли формальности могут быть определены как регулирующие административные процедуры и соответствующие правовые положения о контроле за трансграничной импортозамещающей, экспортной и транзитной деятельностью. К ним относятся положения, предписываемые законами, правилами, положениями или инструкциями, издаваемыми регулирующими административными органами государств и </w:t>
      </w:r>
      <w:r w:rsidRPr="00202DD7">
        <w:rPr>
          <w:rFonts w:ascii="Verdana" w:hAnsi="Verdana"/>
          <w:sz w:val="20"/>
          <w:szCs w:val="20"/>
          <w:lang w:val="ru-RU"/>
        </w:rPr>
        <w:lastRenderedPageBreak/>
        <w:t>таможенных территорий, которые охватывают процедуры официального контроля за приграничной торго</w:t>
      </w:r>
      <w:r w:rsidR="00C50C85">
        <w:rPr>
          <w:rFonts w:ascii="Verdana" w:hAnsi="Verdana"/>
          <w:sz w:val="20"/>
          <w:szCs w:val="20"/>
          <w:lang w:val="ru-RU"/>
        </w:rPr>
        <w:t>влей и предоставления разрешений на очистку товаров</w:t>
      </w:r>
      <w:r w:rsidRPr="00202DD7">
        <w:rPr>
          <w:rFonts w:ascii="Verdana" w:hAnsi="Verdana"/>
          <w:sz w:val="20"/>
          <w:szCs w:val="20"/>
          <w:lang w:val="ru-RU"/>
        </w:rPr>
        <w:t xml:space="preserve">, лицензий, </w:t>
      </w:r>
      <w:r w:rsidR="00C50C85">
        <w:rPr>
          <w:rFonts w:ascii="Verdana" w:hAnsi="Verdana"/>
          <w:sz w:val="20"/>
          <w:szCs w:val="20"/>
          <w:lang w:val="ru-RU"/>
        </w:rPr>
        <w:t xml:space="preserve">других </w:t>
      </w:r>
      <w:r w:rsidRPr="00202DD7">
        <w:rPr>
          <w:rFonts w:ascii="Verdana" w:hAnsi="Verdana"/>
          <w:sz w:val="20"/>
          <w:szCs w:val="20"/>
          <w:lang w:val="ru-RU"/>
        </w:rPr>
        <w:t>разрешений; запрет</w:t>
      </w:r>
      <w:r w:rsidR="00C50C85">
        <w:rPr>
          <w:rFonts w:ascii="Verdana" w:hAnsi="Verdana"/>
          <w:sz w:val="20"/>
          <w:szCs w:val="20"/>
          <w:lang w:val="ru-RU"/>
        </w:rPr>
        <w:t>ов</w:t>
      </w:r>
      <w:r w:rsidRPr="00202DD7">
        <w:rPr>
          <w:rFonts w:ascii="Verdana" w:hAnsi="Verdana"/>
          <w:sz w:val="20"/>
          <w:szCs w:val="20"/>
          <w:lang w:val="ru-RU"/>
        </w:rPr>
        <w:t xml:space="preserve"> и ограничени</w:t>
      </w:r>
      <w:r w:rsidR="00C50C85">
        <w:rPr>
          <w:rFonts w:ascii="Verdana" w:hAnsi="Verdana"/>
          <w:sz w:val="20"/>
          <w:szCs w:val="20"/>
          <w:lang w:val="ru-RU"/>
        </w:rPr>
        <w:t>й</w:t>
      </w:r>
      <w:r w:rsidRPr="00202DD7">
        <w:rPr>
          <w:rFonts w:ascii="Verdana" w:hAnsi="Verdana"/>
          <w:sz w:val="20"/>
          <w:szCs w:val="20"/>
          <w:lang w:val="ru-RU"/>
        </w:rPr>
        <w:t>; а также метод</w:t>
      </w:r>
      <w:r w:rsidR="00C50C85">
        <w:rPr>
          <w:rFonts w:ascii="Verdana" w:hAnsi="Verdana"/>
          <w:sz w:val="20"/>
          <w:szCs w:val="20"/>
          <w:lang w:val="ru-RU"/>
        </w:rPr>
        <w:t>ов</w:t>
      </w:r>
      <w:r w:rsidRPr="00202DD7">
        <w:rPr>
          <w:rFonts w:ascii="Verdana" w:hAnsi="Verdana"/>
          <w:sz w:val="20"/>
          <w:szCs w:val="20"/>
          <w:lang w:val="ru-RU"/>
        </w:rPr>
        <w:t xml:space="preserve"> проверки и анализа. Упрощение формальностей относится к освобождению международной торговли от бремени ненужных, чре</w:t>
      </w:r>
      <w:r w:rsidR="00C50C85">
        <w:rPr>
          <w:rFonts w:ascii="Verdana" w:hAnsi="Verdana"/>
          <w:sz w:val="20"/>
          <w:szCs w:val="20"/>
          <w:lang w:val="ru-RU"/>
        </w:rPr>
        <w:t xml:space="preserve">змерных или произвольных </w:t>
      </w:r>
      <w:r w:rsidR="00E207EE">
        <w:rPr>
          <w:rFonts w:ascii="Verdana" w:hAnsi="Verdana"/>
          <w:sz w:val="20"/>
          <w:szCs w:val="20"/>
          <w:lang w:val="ru-RU"/>
        </w:rPr>
        <w:t>таможенных,</w:t>
      </w:r>
      <w:r w:rsidRPr="00202DD7">
        <w:rPr>
          <w:rFonts w:ascii="Verdana" w:hAnsi="Verdana"/>
          <w:sz w:val="20"/>
          <w:szCs w:val="20"/>
          <w:lang w:val="ru-RU"/>
        </w:rPr>
        <w:t xml:space="preserve"> или других подобных формальностей.</w:t>
      </w:r>
    </w:p>
    <w:p w14:paraId="3D07C38F" w14:textId="53E9D3D6" w:rsidR="009E09A0" w:rsidRPr="009E09A0" w:rsidRDefault="009E09A0" w:rsidP="00C50C85">
      <w:pPr>
        <w:spacing w:before="100" w:line="276" w:lineRule="auto"/>
        <w:ind w:firstLine="567"/>
        <w:jc w:val="both"/>
        <w:rPr>
          <w:rFonts w:ascii="Verdana" w:hAnsi="Verdana"/>
          <w:sz w:val="20"/>
          <w:szCs w:val="20"/>
          <w:lang w:val="ru-RU"/>
        </w:rPr>
      </w:pPr>
      <w:r w:rsidRPr="00466F1B">
        <w:rPr>
          <w:rFonts w:ascii="Verdana" w:hAnsi="Verdana"/>
          <w:sz w:val="20"/>
          <w:szCs w:val="20"/>
          <w:lang w:val="ru-RU"/>
        </w:rPr>
        <w:tab/>
      </w:r>
      <w:r w:rsidRPr="009E09A0">
        <w:rPr>
          <w:rFonts w:ascii="Verdana" w:hAnsi="Verdana"/>
          <w:sz w:val="20"/>
          <w:szCs w:val="20"/>
          <w:lang w:val="ru-RU"/>
        </w:rPr>
        <w:t>«Документарные процедуры» охватывают все виды деятельности, начиная от заказа товаров, физической передачи товаров, регулирующих процедур и опл</w:t>
      </w:r>
      <w:r w:rsidR="00C50C85">
        <w:rPr>
          <w:rFonts w:ascii="Verdana" w:hAnsi="Verdana"/>
          <w:sz w:val="20"/>
          <w:szCs w:val="20"/>
          <w:lang w:val="ru-RU"/>
        </w:rPr>
        <w:t>аты товаров по цепочке поставок</w:t>
      </w:r>
      <w:r w:rsidR="00C50C85" w:rsidRPr="00C50C85">
        <w:rPr>
          <w:rFonts w:ascii="Verdana" w:hAnsi="Verdana"/>
          <w:sz w:val="20"/>
          <w:szCs w:val="20"/>
          <w:lang w:val="ru-RU"/>
        </w:rPr>
        <w:t>;</w:t>
      </w:r>
      <w:r w:rsidRPr="009E09A0">
        <w:rPr>
          <w:rFonts w:ascii="Verdana" w:hAnsi="Verdana"/>
          <w:sz w:val="20"/>
          <w:szCs w:val="20"/>
          <w:lang w:val="ru-RU"/>
        </w:rPr>
        <w:t xml:space="preserve"> эти мероприятия традиционно осуществляются посредством бума</w:t>
      </w:r>
      <w:r>
        <w:rPr>
          <w:rFonts w:ascii="Verdana" w:hAnsi="Verdana"/>
          <w:sz w:val="20"/>
          <w:szCs w:val="20"/>
          <w:lang w:val="ru-RU"/>
        </w:rPr>
        <w:t xml:space="preserve">жных </w:t>
      </w:r>
      <w:r w:rsidRPr="009E09A0">
        <w:rPr>
          <w:rFonts w:ascii="Verdana" w:hAnsi="Verdana"/>
          <w:sz w:val="20"/>
          <w:szCs w:val="20"/>
          <w:lang w:val="ru-RU"/>
        </w:rPr>
        <w:t xml:space="preserve">и электронных документов. </w:t>
      </w:r>
      <w:r w:rsidRPr="00C50C85">
        <w:rPr>
          <w:rFonts w:ascii="Verdana" w:hAnsi="Verdana"/>
          <w:sz w:val="20"/>
          <w:szCs w:val="20"/>
          <w:lang w:val="ru-RU"/>
        </w:rPr>
        <w:t>Документарные процедуры</w:t>
      </w:r>
      <w:r w:rsidRPr="009E09A0">
        <w:rPr>
          <w:rFonts w:ascii="Verdana" w:hAnsi="Verdana"/>
          <w:sz w:val="20"/>
          <w:szCs w:val="20"/>
          <w:lang w:val="ru-RU"/>
        </w:rPr>
        <w:t xml:space="preserve"> включают процедуры получения форм экономическими операторами, их заполнение (включая руководства п</w:t>
      </w:r>
      <w:r>
        <w:rPr>
          <w:rFonts w:ascii="Verdana" w:hAnsi="Verdana"/>
          <w:sz w:val="20"/>
          <w:szCs w:val="20"/>
          <w:lang w:val="ru-RU"/>
        </w:rPr>
        <w:t xml:space="preserve">о заполнению </w:t>
      </w:r>
      <w:r w:rsidR="00C50C85">
        <w:rPr>
          <w:rFonts w:ascii="Verdana" w:hAnsi="Verdana"/>
          <w:sz w:val="20"/>
          <w:szCs w:val="20"/>
          <w:lang w:val="ru-RU"/>
        </w:rPr>
        <w:t>ячеек</w:t>
      </w:r>
      <w:r>
        <w:rPr>
          <w:rFonts w:ascii="Verdana" w:hAnsi="Verdana"/>
          <w:sz w:val="20"/>
          <w:szCs w:val="20"/>
          <w:lang w:val="ru-RU"/>
        </w:rPr>
        <w:t>), подачу</w:t>
      </w:r>
      <w:r w:rsidRPr="009E09A0">
        <w:rPr>
          <w:rFonts w:ascii="Verdana" w:hAnsi="Verdana"/>
          <w:sz w:val="20"/>
          <w:szCs w:val="20"/>
          <w:lang w:val="ru-RU"/>
        </w:rPr>
        <w:t xml:space="preserve">, </w:t>
      </w:r>
      <w:r>
        <w:rPr>
          <w:rFonts w:ascii="Verdana" w:hAnsi="Verdana"/>
          <w:sz w:val="20"/>
          <w:szCs w:val="20"/>
          <w:lang w:val="ru-RU"/>
        </w:rPr>
        <w:t>подтверждение</w:t>
      </w:r>
      <w:r w:rsidRPr="009E09A0">
        <w:rPr>
          <w:rFonts w:ascii="Verdana" w:hAnsi="Verdana"/>
          <w:sz w:val="20"/>
          <w:szCs w:val="20"/>
          <w:lang w:val="ru-RU"/>
        </w:rPr>
        <w:t xml:space="preserve"> и получение решений</w:t>
      </w:r>
      <w:r>
        <w:rPr>
          <w:rFonts w:ascii="Verdana" w:hAnsi="Verdana"/>
          <w:sz w:val="20"/>
          <w:szCs w:val="20"/>
          <w:lang w:val="ru-RU"/>
        </w:rPr>
        <w:t xml:space="preserve"> со стороны</w:t>
      </w:r>
      <w:r w:rsidRPr="009E09A0">
        <w:rPr>
          <w:rFonts w:ascii="Verdana" w:hAnsi="Verdana"/>
          <w:sz w:val="20"/>
          <w:szCs w:val="20"/>
          <w:lang w:val="ru-RU"/>
        </w:rPr>
        <w:t xml:space="preserve"> соответствующих регулирующих органов.</w:t>
      </w:r>
    </w:p>
    <w:p w14:paraId="7AB0B51D" w14:textId="22FC47E2" w:rsidR="0052106D" w:rsidRPr="00687DBC" w:rsidRDefault="00687DBC" w:rsidP="0015122E">
      <w:pPr>
        <w:pStyle w:val="Heading2"/>
        <w:numPr>
          <w:ilvl w:val="1"/>
          <w:numId w:val="8"/>
        </w:numPr>
        <w:rPr>
          <w:lang w:val="ru-RU"/>
        </w:rPr>
      </w:pPr>
      <w:bookmarkStart w:id="19" w:name="_Toc523750976"/>
      <w:bookmarkStart w:id="20" w:name="_Ref523853602"/>
      <w:bookmarkStart w:id="21" w:name="_Toc529973466"/>
      <w:r>
        <w:rPr>
          <w:lang w:val="ru-RU"/>
        </w:rPr>
        <w:t>Цели упрощения</w:t>
      </w:r>
      <w:r w:rsidR="0052106D" w:rsidRPr="00687DBC">
        <w:rPr>
          <w:lang w:val="ru-RU"/>
        </w:rPr>
        <w:t xml:space="preserve"> “</w:t>
      </w:r>
      <w:r>
        <w:rPr>
          <w:lang w:val="ru-RU"/>
        </w:rPr>
        <w:t>формальностей</w:t>
      </w:r>
      <w:r w:rsidR="0052106D" w:rsidRPr="00687DBC">
        <w:rPr>
          <w:lang w:val="ru-RU"/>
        </w:rPr>
        <w:t xml:space="preserve">” </w:t>
      </w:r>
      <w:r>
        <w:rPr>
          <w:lang w:val="ru-RU"/>
        </w:rPr>
        <w:t>и</w:t>
      </w:r>
      <w:r w:rsidR="0052106D" w:rsidRPr="00687DBC">
        <w:rPr>
          <w:lang w:val="ru-RU"/>
        </w:rPr>
        <w:t xml:space="preserve"> “</w:t>
      </w:r>
      <w:r>
        <w:rPr>
          <w:lang w:val="ru-RU"/>
        </w:rPr>
        <w:t>документальных процедур</w:t>
      </w:r>
      <w:r w:rsidR="0052106D" w:rsidRPr="00687DBC">
        <w:rPr>
          <w:lang w:val="ru-RU"/>
        </w:rPr>
        <w:t>”</w:t>
      </w:r>
      <w:bookmarkEnd w:id="19"/>
      <w:bookmarkEnd w:id="20"/>
      <w:bookmarkEnd w:id="21"/>
    </w:p>
    <w:p w14:paraId="7D7772C2" w14:textId="734E4325" w:rsidR="004439D0" w:rsidRDefault="009E09A0" w:rsidP="009E09A0">
      <w:pPr>
        <w:spacing w:before="100" w:line="276" w:lineRule="auto"/>
        <w:ind w:firstLine="567"/>
        <w:jc w:val="both"/>
        <w:rPr>
          <w:rFonts w:ascii="Verdana" w:hAnsi="Verdana"/>
          <w:sz w:val="20"/>
          <w:szCs w:val="20"/>
          <w:lang w:val="ru-RU"/>
        </w:rPr>
      </w:pPr>
      <w:r w:rsidRPr="009E09A0">
        <w:rPr>
          <w:rFonts w:ascii="Verdana" w:hAnsi="Verdana"/>
          <w:sz w:val="20"/>
          <w:szCs w:val="20"/>
          <w:lang w:val="ru-RU"/>
        </w:rPr>
        <w:t xml:space="preserve">Упрощение формальностей и </w:t>
      </w:r>
      <w:r w:rsidRPr="00E207EE">
        <w:rPr>
          <w:rFonts w:ascii="Verdana" w:hAnsi="Verdana"/>
          <w:sz w:val="20"/>
          <w:szCs w:val="20"/>
          <w:lang w:val="ru-RU"/>
        </w:rPr>
        <w:t>документальных процедур</w:t>
      </w:r>
      <w:r w:rsidRPr="009E09A0">
        <w:rPr>
          <w:rFonts w:ascii="Verdana" w:hAnsi="Verdana"/>
          <w:sz w:val="20"/>
          <w:szCs w:val="20"/>
          <w:lang w:val="ru-RU"/>
        </w:rPr>
        <w:t xml:space="preserve"> в</w:t>
      </w:r>
      <w:r>
        <w:rPr>
          <w:rFonts w:ascii="Verdana" w:hAnsi="Verdana"/>
          <w:sz w:val="20"/>
          <w:szCs w:val="20"/>
          <w:lang w:val="ru-RU"/>
        </w:rPr>
        <w:t>ключает в себя</w:t>
      </w:r>
      <w:r w:rsidRPr="009E09A0">
        <w:rPr>
          <w:rFonts w:ascii="Verdana" w:hAnsi="Verdana"/>
          <w:sz w:val="20"/>
          <w:szCs w:val="20"/>
          <w:lang w:val="ru-RU"/>
        </w:rPr>
        <w:t xml:space="preserve"> </w:t>
      </w:r>
      <w:r w:rsidR="00AA3303">
        <w:rPr>
          <w:rFonts w:ascii="Verdana" w:hAnsi="Verdana"/>
          <w:sz w:val="20"/>
          <w:szCs w:val="20"/>
          <w:lang w:val="ru-RU"/>
        </w:rPr>
        <w:t>регулярный обзор документов,</w:t>
      </w:r>
      <w:r>
        <w:rPr>
          <w:rFonts w:ascii="Verdana" w:hAnsi="Verdana"/>
          <w:sz w:val="20"/>
          <w:szCs w:val="20"/>
          <w:lang w:val="ru-RU"/>
        </w:rPr>
        <w:t xml:space="preserve"> относящихся к</w:t>
      </w:r>
      <w:r w:rsidRPr="009E09A0">
        <w:rPr>
          <w:rFonts w:ascii="Verdana" w:hAnsi="Verdana"/>
          <w:sz w:val="20"/>
          <w:szCs w:val="20"/>
          <w:lang w:val="ru-RU"/>
        </w:rPr>
        <w:t xml:space="preserve"> внутренней и </w:t>
      </w:r>
      <w:r>
        <w:rPr>
          <w:rFonts w:ascii="Verdana" w:hAnsi="Verdana"/>
          <w:sz w:val="20"/>
          <w:szCs w:val="20"/>
          <w:lang w:val="ru-RU"/>
        </w:rPr>
        <w:t>внешней</w:t>
      </w:r>
      <w:r w:rsidRPr="009E09A0">
        <w:rPr>
          <w:rFonts w:ascii="Verdana" w:hAnsi="Verdana"/>
          <w:sz w:val="20"/>
          <w:szCs w:val="20"/>
          <w:lang w:val="ru-RU"/>
        </w:rPr>
        <w:t xml:space="preserve"> торговле</w:t>
      </w:r>
      <w:r w:rsidR="00AA3303">
        <w:rPr>
          <w:rFonts w:ascii="Verdana" w:hAnsi="Verdana"/>
          <w:sz w:val="20"/>
          <w:szCs w:val="20"/>
          <w:lang w:val="ru-RU"/>
        </w:rPr>
        <w:t>.</w:t>
      </w:r>
      <w:r w:rsidRPr="009E09A0">
        <w:rPr>
          <w:rFonts w:ascii="Verdana" w:hAnsi="Verdana"/>
          <w:sz w:val="20"/>
          <w:szCs w:val="20"/>
          <w:lang w:val="ru-RU"/>
        </w:rPr>
        <w:t xml:space="preserve"> Этот обзор необходим для обеспечения того, чтобы (</w:t>
      </w:r>
      <w:r w:rsidR="00E207EE">
        <w:rPr>
          <w:rFonts w:ascii="Verdana" w:hAnsi="Verdana"/>
          <w:sz w:val="20"/>
          <w:szCs w:val="20"/>
          <w:lang w:val="ru-RU"/>
        </w:rPr>
        <w:t>1</w:t>
      </w:r>
      <w:r w:rsidRPr="009E09A0">
        <w:rPr>
          <w:rFonts w:ascii="Verdana" w:hAnsi="Verdana"/>
          <w:sz w:val="20"/>
          <w:szCs w:val="20"/>
          <w:lang w:val="ru-RU"/>
        </w:rPr>
        <w:t>) нормативные и официальные требования и бизнес-потребности торгового сообщества были полностью рассмотрены открытым, прозрачным и инклюзивным способом; (</w:t>
      </w:r>
      <w:r w:rsidR="00E207EE">
        <w:rPr>
          <w:rFonts w:ascii="Verdana" w:hAnsi="Verdana"/>
          <w:sz w:val="20"/>
          <w:szCs w:val="20"/>
          <w:lang w:val="ru-RU"/>
        </w:rPr>
        <w:t>2</w:t>
      </w:r>
      <w:r w:rsidRPr="009E09A0">
        <w:rPr>
          <w:rFonts w:ascii="Verdana" w:hAnsi="Verdana"/>
          <w:sz w:val="20"/>
          <w:szCs w:val="20"/>
          <w:lang w:val="ru-RU"/>
        </w:rPr>
        <w:t xml:space="preserve">) все запрашиваемые данные </w:t>
      </w:r>
      <w:r w:rsidR="00AA3303">
        <w:rPr>
          <w:rFonts w:ascii="Verdana" w:hAnsi="Verdana"/>
          <w:sz w:val="20"/>
          <w:szCs w:val="20"/>
          <w:lang w:val="ru-RU"/>
        </w:rPr>
        <w:t xml:space="preserve">были обоснованы определенным </w:t>
      </w:r>
      <w:r w:rsidRPr="009E09A0">
        <w:rPr>
          <w:rFonts w:ascii="Verdana" w:hAnsi="Verdana"/>
          <w:sz w:val="20"/>
          <w:szCs w:val="20"/>
          <w:lang w:val="ru-RU"/>
        </w:rPr>
        <w:t>положением или конкретной деловой потребностью - законодательная база также должна</w:t>
      </w:r>
      <w:r w:rsidR="00AA3303">
        <w:rPr>
          <w:rFonts w:ascii="Verdana" w:hAnsi="Verdana"/>
          <w:sz w:val="20"/>
          <w:szCs w:val="20"/>
          <w:lang w:val="ru-RU"/>
        </w:rPr>
        <w:t xml:space="preserve"> быть</w:t>
      </w:r>
      <w:r w:rsidRPr="009E09A0">
        <w:rPr>
          <w:rFonts w:ascii="Verdana" w:hAnsi="Verdana"/>
          <w:sz w:val="20"/>
          <w:szCs w:val="20"/>
          <w:lang w:val="ru-RU"/>
        </w:rPr>
        <w:t xml:space="preserve"> регулярно пересм</w:t>
      </w:r>
      <w:r w:rsidR="00AA3303">
        <w:rPr>
          <w:rFonts w:ascii="Verdana" w:hAnsi="Verdana"/>
          <w:sz w:val="20"/>
          <w:szCs w:val="20"/>
          <w:lang w:val="ru-RU"/>
        </w:rPr>
        <w:t>отрена</w:t>
      </w:r>
      <w:r w:rsidRPr="009E09A0">
        <w:rPr>
          <w:rFonts w:ascii="Verdana" w:hAnsi="Verdana"/>
          <w:sz w:val="20"/>
          <w:szCs w:val="20"/>
          <w:lang w:val="ru-RU"/>
        </w:rPr>
        <w:t>, чтобы соответствовать реальной деловой практике; (</w:t>
      </w:r>
      <w:r w:rsidR="00E207EE">
        <w:rPr>
          <w:rFonts w:ascii="Verdana" w:hAnsi="Verdana"/>
          <w:sz w:val="20"/>
          <w:szCs w:val="20"/>
          <w:lang w:val="ru-RU"/>
        </w:rPr>
        <w:t>3</w:t>
      </w:r>
      <w:r w:rsidRPr="009E09A0">
        <w:rPr>
          <w:rFonts w:ascii="Verdana" w:hAnsi="Verdana"/>
          <w:sz w:val="20"/>
          <w:szCs w:val="20"/>
          <w:lang w:val="ru-RU"/>
        </w:rPr>
        <w:t>) запрошенная и</w:t>
      </w:r>
      <w:r w:rsidR="00AA3303">
        <w:rPr>
          <w:rFonts w:ascii="Verdana" w:hAnsi="Verdana"/>
          <w:sz w:val="20"/>
          <w:szCs w:val="20"/>
          <w:lang w:val="ru-RU"/>
        </w:rPr>
        <w:t>нформация по-прежнему актуальна</w:t>
      </w:r>
      <w:r w:rsidRPr="009E09A0">
        <w:rPr>
          <w:rFonts w:ascii="Verdana" w:hAnsi="Verdana"/>
          <w:sz w:val="20"/>
          <w:szCs w:val="20"/>
          <w:lang w:val="ru-RU"/>
        </w:rPr>
        <w:t>; и (</w:t>
      </w:r>
      <w:r w:rsidR="00E207EE">
        <w:rPr>
          <w:rFonts w:ascii="Verdana" w:hAnsi="Verdana"/>
          <w:sz w:val="20"/>
          <w:szCs w:val="20"/>
          <w:lang w:val="ru-RU"/>
        </w:rPr>
        <w:t>4</w:t>
      </w:r>
      <w:r w:rsidRPr="009E09A0">
        <w:rPr>
          <w:rFonts w:ascii="Verdana" w:hAnsi="Verdana"/>
          <w:sz w:val="20"/>
          <w:szCs w:val="20"/>
          <w:lang w:val="ru-RU"/>
        </w:rPr>
        <w:t xml:space="preserve">) запрошенные данные не </w:t>
      </w:r>
      <w:r w:rsidR="00AA3303">
        <w:rPr>
          <w:rFonts w:ascii="Verdana" w:hAnsi="Verdana"/>
          <w:sz w:val="20"/>
          <w:szCs w:val="20"/>
          <w:lang w:val="ru-RU"/>
        </w:rPr>
        <w:t>должны</w:t>
      </w:r>
      <w:r w:rsidRPr="009E09A0">
        <w:rPr>
          <w:rFonts w:ascii="Verdana" w:hAnsi="Verdana"/>
          <w:sz w:val="20"/>
          <w:szCs w:val="20"/>
          <w:lang w:val="ru-RU"/>
        </w:rPr>
        <w:t xml:space="preserve"> быть выведены из других источников.</w:t>
      </w:r>
    </w:p>
    <w:p w14:paraId="620230FD" w14:textId="248424BA" w:rsidR="009E09A0" w:rsidRPr="00AA3303" w:rsidRDefault="00AA3303" w:rsidP="009E09A0">
      <w:pPr>
        <w:spacing w:before="100" w:line="276" w:lineRule="auto"/>
        <w:ind w:firstLine="567"/>
        <w:jc w:val="both"/>
        <w:rPr>
          <w:rFonts w:ascii="Verdana" w:hAnsi="Verdana"/>
          <w:sz w:val="20"/>
          <w:szCs w:val="20"/>
          <w:lang w:val="ru-RU"/>
        </w:rPr>
      </w:pPr>
      <w:r w:rsidRPr="00AA3303">
        <w:rPr>
          <w:rFonts w:ascii="Verdana" w:hAnsi="Verdana"/>
          <w:sz w:val="20"/>
          <w:szCs w:val="20"/>
          <w:lang w:val="ru-RU"/>
        </w:rPr>
        <w:t xml:space="preserve">Анализ всех документов, используемых во внутренней и </w:t>
      </w:r>
      <w:r>
        <w:rPr>
          <w:rFonts w:ascii="Verdana" w:hAnsi="Verdana"/>
          <w:sz w:val="20"/>
          <w:szCs w:val="20"/>
          <w:lang w:val="ru-RU"/>
        </w:rPr>
        <w:t>внешней</w:t>
      </w:r>
      <w:r w:rsidRPr="009E09A0">
        <w:rPr>
          <w:rFonts w:ascii="Verdana" w:hAnsi="Verdana"/>
          <w:sz w:val="20"/>
          <w:szCs w:val="20"/>
          <w:lang w:val="ru-RU"/>
        </w:rPr>
        <w:t xml:space="preserve"> торговле</w:t>
      </w:r>
      <w:r w:rsidRPr="00AA3303">
        <w:rPr>
          <w:rFonts w:ascii="Verdana" w:hAnsi="Verdana"/>
          <w:sz w:val="20"/>
          <w:szCs w:val="20"/>
          <w:lang w:val="ru-RU"/>
        </w:rPr>
        <w:t>, должен проводиться регулярно. Для удобства проведения этого обзора документы следует разделить на конкретные функциональные группы, например, коммерческие, транспортные, финансовые (в том числе международные платежи) и официальные. Предлагаемые подразделения являются ориентировочными и не являются исчерпывающими.</w:t>
      </w:r>
    </w:p>
    <w:p w14:paraId="19144E34" w14:textId="22BE5BED" w:rsidR="00AA3303" w:rsidRDefault="00AA3303" w:rsidP="00AA3303">
      <w:pPr>
        <w:spacing w:before="100" w:line="276" w:lineRule="auto"/>
        <w:ind w:firstLine="567"/>
        <w:jc w:val="both"/>
        <w:rPr>
          <w:rFonts w:ascii="Verdana" w:hAnsi="Verdana"/>
          <w:sz w:val="20"/>
          <w:szCs w:val="20"/>
          <w:lang w:val="ru-RU"/>
        </w:rPr>
      </w:pPr>
      <w:r w:rsidRPr="00AA3303">
        <w:rPr>
          <w:rFonts w:ascii="Verdana" w:hAnsi="Verdana"/>
          <w:sz w:val="20"/>
          <w:szCs w:val="20"/>
          <w:lang w:val="ru-RU"/>
        </w:rPr>
        <w:t>График или календарь для</w:t>
      </w:r>
      <w:r w:rsidR="00E350D1">
        <w:rPr>
          <w:rFonts w:ascii="Verdana" w:hAnsi="Verdana"/>
          <w:sz w:val="20"/>
          <w:szCs w:val="20"/>
          <w:lang w:val="ru-RU"/>
        </w:rPr>
        <w:t xml:space="preserve"> рассмотрения</w:t>
      </w:r>
      <w:r w:rsidRPr="00AA3303">
        <w:rPr>
          <w:rFonts w:ascii="Verdana" w:hAnsi="Verdana"/>
          <w:sz w:val="20"/>
          <w:szCs w:val="20"/>
          <w:lang w:val="ru-RU"/>
        </w:rPr>
        <w:t xml:space="preserve"> групп документов должен быть согласован комитетом по надзору или </w:t>
      </w:r>
      <w:r w:rsidR="00E350D1" w:rsidRPr="00E350D1">
        <w:rPr>
          <w:rFonts w:ascii="Verdana" w:hAnsi="Verdana"/>
          <w:sz w:val="20"/>
          <w:szCs w:val="20"/>
          <w:lang w:val="ru-RU"/>
        </w:rPr>
        <w:t>наблюдательны</w:t>
      </w:r>
      <w:r w:rsidR="00E350D1">
        <w:rPr>
          <w:rFonts w:ascii="Verdana" w:hAnsi="Verdana"/>
          <w:sz w:val="20"/>
          <w:szCs w:val="20"/>
          <w:lang w:val="ru-RU"/>
        </w:rPr>
        <w:t>м</w:t>
      </w:r>
      <w:r w:rsidR="00E350D1" w:rsidRPr="00E350D1">
        <w:rPr>
          <w:rFonts w:ascii="Verdana" w:hAnsi="Verdana"/>
          <w:sz w:val="20"/>
          <w:szCs w:val="20"/>
          <w:lang w:val="ru-RU"/>
        </w:rPr>
        <w:t xml:space="preserve"> совет</w:t>
      </w:r>
      <w:r w:rsidR="00E350D1">
        <w:rPr>
          <w:rFonts w:ascii="Verdana" w:hAnsi="Verdana"/>
          <w:sz w:val="20"/>
          <w:szCs w:val="20"/>
          <w:lang w:val="ru-RU"/>
        </w:rPr>
        <w:t>ом</w:t>
      </w:r>
      <w:r w:rsidRPr="00AA3303">
        <w:rPr>
          <w:rFonts w:ascii="Verdana" w:hAnsi="Verdana"/>
          <w:sz w:val="20"/>
          <w:szCs w:val="20"/>
          <w:lang w:val="ru-RU"/>
        </w:rPr>
        <w:t xml:space="preserve"> для обеспечения согласованности методологии и результатов деятельности каждой группы. Такой подход </w:t>
      </w:r>
      <w:r w:rsidR="00DA2371">
        <w:rPr>
          <w:rFonts w:ascii="Verdana" w:hAnsi="Verdana"/>
          <w:sz w:val="20"/>
          <w:szCs w:val="20"/>
          <w:lang w:val="ru-RU"/>
        </w:rPr>
        <w:t xml:space="preserve">сделает </w:t>
      </w:r>
      <w:r w:rsidRPr="00AA3303">
        <w:rPr>
          <w:rFonts w:ascii="Verdana" w:hAnsi="Verdana"/>
          <w:sz w:val="20"/>
          <w:szCs w:val="20"/>
          <w:lang w:val="ru-RU"/>
        </w:rPr>
        <w:t>про</w:t>
      </w:r>
      <w:r w:rsidR="00DA2371">
        <w:rPr>
          <w:rFonts w:ascii="Verdana" w:hAnsi="Verdana"/>
          <w:sz w:val="20"/>
          <w:szCs w:val="20"/>
          <w:lang w:val="ru-RU"/>
        </w:rPr>
        <w:t>ект</w:t>
      </w:r>
      <w:r w:rsidRPr="00AA3303">
        <w:rPr>
          <w:rFonts w:ascii="Verdana" w:hAnsi="Verdana"/>
          <w:sz w:val="20"/>
          <w:szCs w:val="20"/>
          <w:lang w:val="ru-RU"/>
        </w:rPr>
        <w:t xml:space="preserve"> </w:t>
      </w:r>
      <w:r w:rsidR="00E350D1" w:rsidRPr="007C7DFB">
        <w:rPr>
          <w:rFonts w:ascii="Verdana" w:hAnsi="Verdana"/>
          <w:sz w:val="20"/>
          <w:szCs w:val="20"/>
          <w:lang w:val="ru-RU"/>
        </w:rPr>
        <w:t xml:space="preserve">по </w:t>
      </w:r>
      <w:r w:rsidRPr="007C7DFB">
        <w:rPr>
          <w:rFonts w:ascii="Verdana" w:hAnsi="Verdana"/>
          <w:sz w:val="20"/>
          <w:szCs w:val="20"/>
          <w:lang w:val="ru-RU"/>
        </w:rPr>
        <w:t>обзор</w:t>
      </w:r>
      <w:r w:rsidR="00E350D1" w:rsidRPr="007C7DFB">
        <w:rPr>
          <w:rFonts w:ascii="Verdana" w:hAnsi="Verdana"/>
          <w:sz w:val="20"/>
          <w:szCs w:val="20"/>
          <w:lang w:val="ru-RU"/>
        </w:rPr>
        <w:t>у</w:t>
      </w:r>
      <w:r w:rsidR="00DA2371">
        <w:rPr>
          <w:rFonts w:ascii="Verdana" w:hAnsi="Verdana"/>
          <w:sz w:val="20"/>
          <w:szCs w:val="20"/>
          <w:lang w:val="ru-RU"/>
        </w:rPr>
        <w:t xml:space="preserve"> документов</w:t>
      </w:r>
      <w:r w:rsidRPr="007C7DFB">
        <w:rPr>
          <w:rFonts w:ascii="Verdana" w:hAnsi="Verdana"/>
          <w:sz w:val="20"/>
          <w:szCs w:val="20"/>
          <w:lang w:val="ru-RU"/>
        </w:rPr>
        <w:t xml:space="preserve"> управляем</w:t>
      </w:r>
      <w:r w:rsidR="00DA2371">
        <w:rPr>
          <w:rFonts w:ascii="Verdana" w:hAnsi="Verdana"/>
          <w:sz w:val="20"/>
          <w:szCs w:val="20"/>
          <w:lang w:val="ru-RU"/>
        </w:rPr>
        <w:t>ым</w:t>
      </w:r>
      <w:r w:rsidRPr="007C7DFB">
        <w:rPr>
          <w:rFonts w:ascii="Verdana" w:hAnsi="Verdana"/>
          <w:sz w:val="20"/>
          <w:szCs w:val="20"/>
          <w:lang w:val="ru-RU"/>
        </w:rPr>
        <w:t xml:space="preserve">, </w:t>
      </w:r>
      <w:r w:rsidR="00DA2371">
        <w:rPr>
          <w:rFonts w:ascii="Verdana" w:hAnsi="Verdana"/>
          <w:sz w:val="20"/>
          <w:szCs w:val="20"/>
          <w:lang w:val="ru-RU"/>
        </w:rPr>
        <w:t>оперативным</w:t>
      </w:r>
      <w:r w:rsidRPr="00AA3303">
        <w:rPr>
          <w:rFonts w:ascii="Verdana" w:hAnsi="Verdana"/>
          <w:sz w:val="20"/>
          <w:szCs w:val="20"/>
          <w:lang w:val="ru-RU"/>
        </w:rPr>
        <w:t xml:space="preserve"> и эффективн</w:t>
      </w:r>
      <w:r w:rsidR="00DA2371">
        <w:rPr>
          <w:rFonts w:ascii="Verdana" w:hAnsi="Verdana"/>
          <w:sz w:val="20"/>
          <w:szCs w:val="20"/>
          <w:lang w:val="ru-RU"/>
        </w:rPr>
        <w:t>ым</w:t>
      </w:r>
      <w:r w:rsidRPr="00AA3303">
        <w:rPr>
          <w:rFonts w:ascii="Verdana" w:hAnsi="Verdana"/>
          <w:sz w:val="20"/>
          <w:szCs w:val="20"/>
          <w:lang w:val="ru-RU"/>
        </w:rPr>
        <w:t>. Кроме того, это сократит время и нагрузк</w:t>
      </w:r>
      <w:r w:rsidR="00DA2371">
        <w:rPr>
          <w:rFonts w:ascii="Verdana" w:hAnsi="Verdana"/>
          <w:sz w:val="20"/>
          <w:szCs w:val="20"/>
          <w:lang w:val="ru-RU"/>
        </w:rPr>
        <w:t>у на участников отдельных групп</w:t>
      </w:r>
      <w:r w:rsidRPr="00AA3303">
        <w:rPr>
          <w:rFonts w:ascii="Verdana" w:hAnsi="Verdana"/>
          <w:sz w:val="20"/>
          <w:szCs w:val="20"/>
          <w:lang w:val="ru-RU"/>
        </w:rPr>
        <w:t>. Регулярный обзор и обновление документов позволит своевременно согласовать международные стандарты и обеспечить согласованность, единообразие и эффективность международной торговли.</w:t>
      </w:r>
    </w:p>
    <w:p w14:paraId="21D80D29" w14:textId="1F6EFFA2" w:rsidR="00C72067" w:rsidRDefault="007F2AB2" w:rsidP="00AA3303">
      <w:pPr>
        <w:spacing w:before="100" w:line="276" w:lineRule="auto"/>
        <w:ind w:firstLine="567"/>
        <w:jc w:val="both"/>
        <w:rPr>
          <w:rFonts w:ascii="Verdana" w:hAnsi="Verdana"/>
          <w:sz w:val="20"/>
          <w:szCs w:val="20"/>
          <w:lang w:val="ru-RU"/>
        </w:rPr>
      </w:pPr>
      <w:r>
        <w:rPr>
          <w:rFonts w:ascii="Verdana" w:hAnsi="Verdana"/>
          <w:sz w:val="20"/>
          <w:szCs w:val="20"/>
          <w:lang w:val="ru-RU"/>
        </w:rPr>
        <w:t>Правительств</w:t>
      </w:r>
      <w:r w:rsidR="00C61E99">
        <w:rPr>
          <w:rFonts w:ascii="Verdana" w:hAnsi="Verdana"/>
          <w:sz w:val="20"/>
          <w:szCs w:val="20"/>
          <w:lang w:val="ru-RU"/>
        </w:rPr>
        <w:t>а</w:t>
      </w:r>
      <w:r w:rsidR="00C72067" w:rsidRPr="00C72067">
        <w:rPr>
          <w:rFonts w:ascii="Verdana" w:hAnsi="Verdana"/>
          <w:sz w:val="20"/>
          <w:szCs w:val="20"/>
          <w:lang w:val="ru-RU"/>
        </w:rPr>
        <w:t xml:space="preserve"> и все</w:t>
      </w:r>
      <w:r w:rsidR="00C61E99">
        <w:rPr>
          <w:rFonts w:ascii="Verdana" w:hAnsi="Verdana"/>
          <w:sz w:val="20"/>
          <w:szCs w:val="20"/>
          <w:lang w:val="ru-RU"/>
        </w:rPr>
        <w:t xml:space="preserve"> гос</w:t>
      </w:r>
      <w:r w:rsidR="00C72067" w:rsidRPr="00C72067">
        <w:rPr>
          <w:rFonts w:ascii="Verdana" w:hAnsi="Verdana"/>
          <w:sz w:val="20"/>
          <w:szCs w:val="20"/>
          <w:lang w:val="ru-RU"/>
        </w:rPr>
        <w:t xml:space="preserve">учреждениям </w:t>
      </w:r>
      <w:r w:rsidR="00C61E99">
        <w:rPr>
          <w:rFonts w:ascii="Verdana" w:hAnsi="Verdana"/>
          <w:sz w:val="20"/>
          <w:szCs w:val="20"/>
          <w:lang w:val="ru-RU"/>
        </w:rPr>
        <w:t>только выиграют от</w:t>
      </w:r>
      <w:r w:rsidR="00C72067" w:rsidRPr="00C72067">
        <w:rPr>
          <w:rFonts w:ascii="Verdana" w:hAnsi="Verdana"/>
          <w:sz w:val="20"/>
          <w:szCs w:val="20"/>
          <w:lang w:val="ru-RU"/>
        </w:rPr>
        <w:t xml:space="preserve"> устранени</w:t>
      </w:r>
      <w:r w:rsidR="00C61E99">
        <w:rPr>
          <w:rFonts w:ascii="Verdana" w:hAnsi="Verdana"/>
          <w:sz w:val="20"/>
          <w:szCs w:val="20"/>
          <w:lang w:val="ru-RU"/>
        </w:rPr>
        <w:t>я</w:t>
      </w:r>
      <w:r w:rsidR="00C72067" w:rsidRPr="00C72067">
        <w:rPr>
          <w:rFonts w:ascii="Verdana" w:hAnsi="Verdana"/>
          <w:sz w:val="20"/>
          <w:szCs w:val="20"/>
          <w:lang w:val="ru-RU"/>
        </w:rPr>
        <w:t xml:space="preserve"> избыточных данных и дублировани</w:t>
      </w:r>
      <w:r w:rsidR="00C61E99">
        <w:rPr>
          <w:rFonts w:ascii="Verdana" w:hAnsi="Verdana"/>
          <w:sz w:val="20"/>
          <w:szCs w:val="20"/>
          <w:lang w:val="ru-RU"/>
        </w:rPr>
        <w:t>я</w:t>
      </w:r>
      <w:r w:rsidR="00C72067" w:rsidRPr="00C72067">
        <w:rPr>
          <w:rFonts w:ascii="Verdana" w:hAnsi="Verdana"/>
          <w:sz w:val="20"/>
          <w:szCs w:val="20"/>
          <w:lang w:val="ru-RU"/>
        </w:rPr>
        <w:t xml:space="preserve"> информации. Эти преимущества позволят властям повысить методы управления рисками и более эффективно использовать ограниченные ресурсы для борьбы с незаконной торговлей. Общее улучшение официального контроля будет сп</w:t>
      </w:r>
      <w:r w:rsidR="00C72067">
        <w:rPr>
          <w:rFonts w:ascii="Verdana" w:hAnsi="Verdana"/>
          <w:sz w:val="20"/>
          <w:szCs w:val="20"/>
          <w:lang w:val="ru-RU"/>
        </w:rPr>
        <w:t>особствовать соблюдению трейдерами</w:t>
      </w:r>
      <w:r w:rsidR="005E4998">
        <w:rPr>
          <w:rFonts w:ascii="Verdana" w:hAnsi="Verdana"/>
          <w:sz w:val="20"/>
          <w:szCs w:val="20"/>
          <w:lang w:val="ru-RU"/>
        </w:rPr>
        <w:t xml:space="preserve"> правил торговли</w:t>
      </w:r>
      <w:r w:rsidR="00C72067" w:rsidRPr="00C72067">
        <w:rPr>
          <w:rFonts w:ascii="Verdana" w:hAnsi="Verdana"/>
          <w:sz w:val="20"/>
          <w:szCs w:val="20"/>
          <w:lang w:val="ru-RU"/>
        </w:rPr>
        <w:t xml:space="preserve"> и обеспечению государственных доходов.</w:t>
      </w:r>
    </w:p>
    <w:p w14:paraId="204CB392" w14:textId="1B9C0448" w:rsidR="00E976DF" w:rsidRDefault="00427A6F" w:rsidP="00427A6F">
      <w:pPr>
        <w:spacing w:before="100" w:line="276" w:lineRule="auto"/>
        <w:ind w:firstLine="567"/>
        <w:jc w:val="both"/>
        <w:rPr>
          <w:rFonts w:ascii="Verdana" w:hAnsi="Verdana"/>
          <w:sz w:val="20"/>
          <w:szCs w:val="20"/>
          <w:lang w:val="ru-RU"/>
        </w:rPr>
      </w:pPr>
      <w:r w:rsidRPr="00427A6F">
        <w:rPr>
          <w:rFonts w:ascii="Verdana" w:hAnsi="Verdana"/>
          <w:sz w:val="20"/>
          <w:szCs w:val="20"/>
          <w:lang w:val="ru-RU"/>
        </w:rPr>
        <w:t>Кроме того, преимущества упрощенных, согласованных и предсказуемых информационных требований будут распространены на бизнес-сообществ</w:t>
      </w:r>
      <w:r>
        <w:rPr>
          <w:rFonts w:ascii="Verdana" w:hAnsi="Verdana"/>
          <w:sz w:val="20"/>
          <w:szCs w:val="20"/>
          <w:lang w:val="ru-RU"/>
        </w:rPr>
        <w:t>а</w:t>
      </w:r>
      <w:r w:rsidRPr="00427A6F">
        <w:rPr>
          <w:rFonts w:ascii="Verdana" w:hAnsi="Verdana"/>
          <w:sz w:val="20"/>
          <w:szCs w:val="20"/>
          <w:lang w:val="ru-RU"/>
        </w:rPr>
        <w:t>. Это облегчит им выполнение правовых, нормативных и административных требований, а также сократит время, усилия и финансовые ресурсы, необходимые для сбора, с</w:t>
      </w:r>
      <w:r w:rsidR="00F1675A">
        <w:rPr>
          <w:rFonts w:ascii="Verdana" w:hAnsi="Verdana"/>
          <w:sz w:val="20"/>
          <w:szCs w:val="20"/>
          <w:lang w:val="ru-RU"/>
        </w:rPr>
        <w:t>равнения</w:t>
      </w:r>
      <w:r w:rsidRPr="00427A6F">
        <w:rPr>
          <w:rFonts w:ascii="Verdana" w:hAnsi="Verdana"/>
          <w:sz w:val="20"/>
          <w:szCs w:val="20"/>
          <w:lang w:val="ru-RU"/>
        </w:rPr>
        <w:t xml:space="preserve"> и представления данных для выполнения официальных обязательств. </w:t>
      </w:r>
    </w:p>
    <w:p w14:paraId="1938AC94" w14:textId="23CA3B2B" w:rsidR="00427A6F" w:rsidRPr="00427A6F" w:rsidRDefault="00427A6F" w:rsidP="00427A6F">
      <w:pPr>
        <w:spacing w:before="100" w:line="276" w:lineRule="auto"/>
        <w:ind w:firstLine="567"/>
        <w:jc w:val="both"/>
        <w:rPr>
          <w:rFonts w:ascii="Verdana" w:hAnsi="Verdana"/>
          <w:sz w:val="20"/>
          <w:szCs w:val="20"/>
          <w:lang w:val="ru-RU"/>
        </w:rPr>
      </w:pPr>
      <w:r w:rsidRPr="00427A6F">
        <w:rPr>
          <w:rFonts w:ascii="Verdana" w:hAnsi="Verdana"/>
          <w:sz w:val="20"/>
          <w:szCs w:val="20"/>
          <w:lang w:val="ru-RU"/>
        </w:rPr>
        <w:t xml:space="preserve">Чтобы реализовать и повысить доказанные и потенциальные выгоды, предприятия должны участвовать в любой правительственной деятельности, чтобы упростить, а затем стандартизировать данные для официальных целей. В равной степени частный сектор </w:t>
      </w:r>
      <w:r w:rsidRPr="00427A6F">
        <w:rPr>
          <w:rFonts w:ascii="Verdana" w:hAnsi="Verdana"/>
          <w:sz w:val="20"/>
          <w:szCs w:val="20"/>
          <w:lang w:val="ru-RU"/>
        </w:rPr>
        <w:lastRenderedPageBreak/>
        <w:t>должен активно участвовать в процессе консультаций с властями, чтобы они понимали коммерческие реалии и бизнес-факторы в торговой сделке.</w:t>
      </w:r>
    </w:p>
    <w:p w14:paraId="01FA12F1" w14:textId="65BE8EF6" w:rsidR="00F838F2" w:rsidRPr="007F3492" w:rsidRDefault="007F3492" w:rsidP="0015122E">
      <w:pPr>
        <w:pStyle w:val="Heading2"/>
        <w:numPr>
          <w:ilvl w:val="1"/>
          <w:numId w:val="8"/>
        </w:numPr>
        <w:rPr>
          <w:lang w:val="ru-RU"/>
        </w:rPr>
      </w:pPr>
      <w:bookmarkStart w:id="22" w:name="_Ref521921821"/>
      <w:bookmarkStart w:id="23" w:name="_Toc523750977"/>
      <w:bookmarkStart w:id="24" w:name="_Toc529973467"/>
      <w:r w:rsidRPr="007F3492">
        <w:rPr>
          <w:lang w:val="ru-RU"/>
        </w:rPr>
        <w:t>Опыт ЕЭК ООН и СЕФАКТ ООН по упрощению данных</w:t>
      </w:r>
      <w:bookmarkEnd w:id="22"/>
      <w:bookmarkEnd w:id="23"/>
      <w:bookmarkEnd w:id="24"/>
    </w:p>
    <w:p w14:paraId="73511BA6" w14:textId="4339D6E0" w:rsidR="00A84577" w:rsidRPr="00A84577" w:rsidRDefault="007F3492" w:rsidP="003E7386">
      <w:pPr>
        <w:spacing w:before="100" w:line="276" w:lineRule="auto"/>
        <w:ind w:firstLine="567"/>
        <w:jc w:val="both"/>
        <w:rPr>
          <w:rFonts w:ascii="Verdana" w:hAnsi="Verdana"/>
          <w:sz w:val="20"/>
          <w:szCs w:val="20"/>
          <w:lang w:val="ru-RU"/>
        </w:rPr>
      </w:pPr>
      <w:r>
        <w:rPr>
          <w:rFonts w:ascii="Verdana" w:hAnsi="Verdana"/>
          <w:sz w:val="20"/>
          <w:szCs w:val="20"/>
          <w:lang w:val="ru-RU"/>
        </w:rPr>
        <w:t>Европейская Экономическая К</w:t>
      </w:r>
      <w:r w:rsidR="00A84577" w:rsidRPr="00A84577">
        <w:rPr>
          <w:rFonts w:ascii="Verdana" w:hAnsi="Verdana"/>
          <w:sz w:val="20"/>
          <w:szCs w:val="20"/>
          <w:lang w:val="ru-RU"/>
        </w:rPr>
        <w:t>омиссия Организации Объединенных Наций (ЕЭК ООН) является одной из пяти региональных комиссий под административным руководством штаб-квартиры Ор</w:t>
      </w:r>
      <w:r w:rsidR="00A84577">
        <w:rPr>
          <w:rFonts w:ascii="Verdana" w:hAnsi="Verdana"/>
          <w:sz w:val="20"/>
          <w:szCs w:val="20"/>
          <w:lang w:val="ru-RU"/>
        </w:rPr>
        <w:t>ганизации Объединенных Наций.</w:t>
      </w:r>
      <w:r w:rsidR="00A84577" w:rsidRPr="00A84577">
        <w:rPr>
          <w:rFonts w:ascii="Verdana" w:hAnsi="Verdana"/>
          <w:sz w:val="20"/>
          <w:szCs w:val="20"/>
          <w:lang w:val="ru-RU"/>
        </w:rPr>
        <w:t xml:space="preserve"> ЕЭК </w:t>
      </w:r>
      <w:r w:rsidR="00A84577">
        <w:rPr>
          <w:rFonts w:ascii="Verdana" w:hAnsi="Verdana"/>
          <w:sz w:val="20"/>
          <w:szCs w:val="20"/>
          <w:lang w:val="ru-RU"/>
        </w:rPr>
        <w:t>докладывает</w:t>
      </w:r>
      <w:r w:rsidR="00A84577" w:rsidRPr="00A84577">
        <w:rPr>
          <w:rFonts w:ascii="Verdana" w:hAnsi="Verdana"/>
          <w:sz w:val="20"/>
          <w:szCs w:val="20"/>
          <w:lang w:val="ru-RU"/>
        </w:rPr>
        <w:t xml:space="preserve"> Экономическ</w:t>
      </w:r>
      <w:r w:rsidR="00A84577">
        <w:rPr>
          <w:rFonts w:ascii="Verdana" w:hAnsi="Verdana"/>
          <w:sz w:val="20"/>
          <w:szCs w:val="20"/>
          <w:lang w:val="ru-RU"/>
        </w:rPr>
        <w:t>ому и Социальному Совету</w:t>
      </w:r>
      <w:r w:rsidR="00A84577" w:rsidRPr="00A84577">
        <w:rPr>
          <w:rFonts w:ascii="Verdana" w:hAnsi="Verdana"/>
          <w:sz w:val="20"/>
          <w:szCs w:val="20"/>
          <w:lang w:val="ru-RU"/>
        </w:rPr>
        <w:t xml:space="preserve"> Организации Объ</w:t>
      </w:r>
      <w:r w:rsidR="00A84577">
        <w:rPr>
          <w:rFonts w:ascii="Verdana" w:hAnsi="Verdana"/>
          <w:sz w:val="20"/>
          <w:szCs w:val="20"/>
          <w:lang w:val="ru-RU"/>
        </w:rPr>
        <w:t>единенных Наций (ЭКОСОС) - один</w:t>
      </w:r>
      <w:r w:rsidR="00A84577" w:rsidRPr="00A84577">
        <w:rPr>
          <w:rFonts w:ascii="Verdana" w:hAnsi="Verdana"/>
          <w:sz w:val="20"/>
          <w:szCs w:val="20"/>
          <w:lang w:val="ru-RU"/>
        </w:rPr>
        <w:t xml:space="preserve"> из шести гл</w:t>
      </w:r>
      <w:r w:rsidR="00A84577">
        <w:rPr>
          <w:rFonts w:ascii="Verdana" w:hAnsi="Verdana"/>
          <w:sz w:val="20"/>
          <w:szCs w:val="20"/>
          <w:lang w:val="ru-RU"/>
        </w:rPr>
        <w:t>авных органов ООН, ответственный</w:t>
      </w:r>
      <w:r w:rsidR="00A84577" w:rsidRPr="00A84577">
        <w:rPr>
          <w:rFonts w:ascii="Verdana" w:hAnsi="Verdana"/>
          <w:sz w:val="20"/>
          <w:szCs w:val="20"/>
          <w:lang w:val="ru-RU"/>
        </w:rPr>
        <w:t xml:space="preserve"> за координацию экономической, социальной и смежной работы специализированных учреждений ООН и их функциональных и региональных комиссий.</w:t>
      </w:r>
    </w:p>
    <w:p w14:paraId="597E5026" w14:textId="5C81FF29" w:rsidR="00D40EC2" w:rsidRPr="001C0A95" w:rsidRDefault="00A84577" w:rsidP="001C0A95">
      <w:pPr>
        <w:spacing w:before="100" w:line="276" w:lineRule="auto"/>
        <w:ind w:firstLine="567"/>
        <w:jc w:val="both"/>
        <w:rPr>
          <w:rFonts w:ascii="Verdana" w:hAnsi="Verdana"/>
          <w:sz w:val="20"/>
          <w:szCs w:val="20"/>
          <w:lang w:val="ru-RU"/>
        </w:rPr>
      </w:pPr>
      <w:r>
        <w:rPr>
          <w:rFonts w:ascii="Verdana" w:hAnsi="Verdana"/>
          <w:sz w:val="20"/>
          <w:szCs w:val="20"/>
          <w:lang w:val="ru-RU"/>
        </w:rPr>
        <w:t>Уже</w:t>
      </w:r>
      <w:r w:rsidRPr="00A84577">
        <w:rPr>
          <w:rFonts w:ascii="Verdana" w:hAnsi="Verdana"/>
          <w:sz w:val="20"/>
          <w:szCs w:val="20"/>
          <w:lang w:val="ru-RU"/>
        </w:rPr>
        <w:t xml:space="preserve"> в 1961 году ЕЭК ООН учредила Рабочую группу по упрощению процедур</w:t>
      </w:r>
      <w:r>
        <w:rPr>
          <w:rFonts w:ascii="Verdana" w:hAnsi="Verdana"/>
          <w:sz w:val="20"/>
          <w:szCs w:val="20"/>
          <w:lang w:val="ru-RU"/>
        </w:rPr>
        <w:t xml:space="preserve"> международной торговли (РГ.4) с</w:t>
      </w:r>
      <w:r w:rsidRPr="00A84577">
        <w:rPr>
          <w:rFonts w:ascii="Verdana" w:hAnsi="Verdana"/>
          <w:sz w:val="20"/>
          <w:szCs w:val="20"/>
          <w:lang w:val="ru-RU"/>
        </w:rPr>
        <w:t xml:space="preserve"> цел</w:t>
      </w:r>
      <w:r>
        <w:rPr>
          <w:rFonts w:ascii="Verdana" w:hAnsi="Verdana"/>
          <w:sz w:val="20"/>
          <w:szCs w:val="20"/>
          <w:lang w:val="ru-RU"/>
        </w:rPr>
        <w:t>ью</w:t>
      </w:r>
      <w:r w:rsidRPr="00A84577">
        <w:rPr>
          <w:rFonts w:ascii="Verdana" w:hAnsi="Verdana"/>
          <w:sz w:val="20"/>
          <w:szCs w:val="20"/>
          <w:lang w:val="ru-RU"/>
        </w:rPr>
        <w:t xml:space="preserve"> содействия международной торговле и транспорту путем содействия рационализации торговых процедур и эффективного использования для этой цели электронных или других автоматических обработ</w:t>
      </w:r>
      <w:r w:rsidR="001C0A95">
        <w:rPr>
          <w:rFonts w:ascii="Verdana" w:hAnsi="Verdana"/>
          <w:sz w:val="20"/>
          <w:szCs w:val="20"/>
          <w:lang w:val="ru-RU"/>
        </w:rPr>
        <w:t>о</w:t>
      </w:r>
      <w:r w:rsidRPr="00A84577">
        <w:rPr>
          <w:rFonts w:ascii="Verdana" w:hAnsi="Verdana"/>
          <w:sz w:val="20"/>
          <w:szCs w:val="20"/>
          <w:lang w:val="ru-RU"/>
        </w:rPr>
        <w:t>к данных и транспорт</w:t>
      </w:r>
      <w:r w:rsidR="001C0A95">
        <w:rPr>
          <w:rFonts w:ascii="Verdana" w:hAnsi="Verdana"/>
          <w:sz w:val="20"/>
          <w:szCs w:val="20"/>
          <w:lang w:val="ru-RU"/>
        </w:rPr>
        <w:t>а</w:t>
      </w:r>
      <w:r w:rsidRPr="00A84577">
        <w:rPr>
          <w:rFonts w:ascii="Verdana" w:hAnsi="Verdana"/>
          <w:sz w:val="20"/>
          <w:szCs w:val="20"/>
          <w:lang w:val="ru-RU"/>
        </w:rPr>
        <w:t>. Несколько десятилетий спустя, в 1996 году, ЕЭК ООН учредила Центр Организации Объединенных Наций по упрощению процедур торговли и электронным операциям (СЕФАКТ ООН) - в качестве вспомогательного межправительственного органа Комитета по торговле ЕЭК ООН, которому поручено добиться улучшения координации и сотрудничества во всем мире в рамках механизмов упрощения процедур торговли, други</w:t>
      </w:r>
      <w:r w:rsidR="001C0A95">
        <w:rPr>
          <w:rFonts w:ascii="Verdana" w:hAnsi="Verdana"/>
          <w:sz w:val="20"/>
          <w:szCs w:val="20"/>
          <w:lang w:val="ru-RU"/>
        </w:rPr>
        <w:t>х</w:t>
      </w:r>
      <w:r w:rsidRPr="00A84577">
        <w:rPr>
          <w:rFonts w:ascii="Verdana" w:hAnsi="Verdana"/>
          <w:sz w:val="20"/>
          <w:szCs w:val="20"/>
          <w:lang w:val="ru-RU"/>
        </w:rPr>
        <w:t xml:space="preserve"> коммерчески</w:t>
      </w:r>
      <w:r w:rsidR="001C0A95">
        <w:rPr>
          <w:rFonts w:ascii="Verdana" w:hAnsi="Verdana"/>
          <w:sz w:val="20"/>
          <w:szCs w:val="20"/>
          <w:lang w:val="ru-RU"/>
        </w:rPr>
        <w:t>х</w:t>
      </w:r>
      <w:r w:rsidRPr="00A84577">
        <w:rPr>
          <w:rFonts w:ascii="Verdana" w:hAnsi="Verdana"/>
          <w:sz w:val="20"/>
          <w:szCs w:val="20"/>
          <w:lang w:val="ru-RU"/>
        </w:rPr>
        <w:t xml:space="preserve"> и правительственны</w:t>
      </w:r>
      <w:r w:rsidR="001C0A95">
        <w:rPr>
          <w:rFonts w:ascii="Verdana" w:hAnsi="Verdana"/>
          <w:sz w:val="20"/>
          <w:szCs w:val="20"/>
          <w:lang w:val="ru-RU"/>
        </w:rPr>
        <w:t>х</w:t>
      </w:r>
      <w:r w:rsidRPr="00A84577">
        <w:rPr>
          <w:rFonts w:ascii="Verdana" w:hAnsi="Verdana"/>
          <w:sz w:val="20"/>
          <w:szCs w:val="20"/>
          <w:lang w:val="ru-RU"/>
        </w:rPr>
        <w:t xml:space="preserve"> бизнес-процесс</w:t>
      </w:r>
      <w:r w:rsidR="001C0A95">
        <w:rPr>
          <w:rFonts w:ascii="Verdana" w:hAnsi="Verdana"/>
          <w:sz w:val="20"/>
          <w:szCs w:val="20"/>
          <w:lang w:val="ru-RU"/>
        </w:rPr>
        <w:t>ов</w:t>
      </w:r>
      <w:r w:rsidRPr="00A84577">
        <w:rPr>
          <w:rFonts w:ascii="Verdana" w:hAnsi="Verdana"/>
          <w:sz w:val="20"/>
          <w:szCs w:val="20"/>
          <w:lang w:val="ru-RU"/>
        </w:rPr>
        <w:t xml:space="preserve"> и стандарт</w:t>
      </w:r>
      <w:r w:rsidR="001C0A95">
        <w:rPr>
          <w:rFonts w:ascii="Verdana" w:hAnsi="Verdana"/>
          <w:sz w:val="20"/>
          <w:szCs w:val="20"/>
          <w:lang w:val="ru-RU"/>
        </w:rPr>
        <w:t>ов</w:t>
      </w:r>
      <w:r w:rsidRPr="00A84577">
        <w:rPr>
          <w:rFonts w:ascii="Verdana" w:hAnsi="Verdana"/>
          <w:sz w:val="20"/>
          <w:szCs w:val="20"/>
          <w:lang w:val="ru-RU"/>
        </w:rPr>
        <w:t xml:space="preserve"> электронного бизнеса. СЕФАКТ ООН разрабатывает глобальные рекомендации по упрощению процедур торговли и электрон</w:t>
      </w:r>
      <w:r w:rsidR="001C0A95">
        <w:rPr>
          <w:rFonts w:ascii="Verdana" w:hAnsi="Verdana"/>
          <w:sz w:val="20"/>
          <w:szCs w:val="20"/>
          <w:lang w:val="ru-RU"/>
        </w:rPr>
        <w:t xml:space="preserve">ным </w:t>
      </w:r>
      <w:r w:rsidR="001C0A95" w:rsidRPr="007F3492">
        <w:rPr>
          <w:rFonts w:ascii="Verdana" w:hAnsi="Verdana"/>
          <w:sz w:val="20"/>
          <w:szCs w:val="20"/>
          <w:lang w:val="ru-RU"/>
        </w:rPr>
        <w:t>операциям,</w:t>
      </w:r>
      <w:r w:rsidR="001C0A95">
        <w:rPr>
          <w:rFonts w:ascii="Verdana" w:hAnsi="Verdana"/>
          <w:sz w:val="20"/>
          <w:szCs w:val="20"/>
          <w:lang w:val="ru-RU"/>
        </w:rPr>
        <w:t xml:space="preserve"> стандартам</w:t>
      </w:r>
      <w:r w:rsidRPr="00A84577">
        <w:rPr>
          <w:rFonts w:ascii="Verdana" w:hAnsi="Verdana"/>
          <w:sz w:val="20"/>
          <w:szCs w:val="20"/>
          <w:lang w:val="ru-RU"/>
        </w:rPr>
        <w:t xml:space="preserve"> и руководящи</w:t>
      </w:r>
      <w:r w:rsidR="001C0A95">
        <w:rPr>
          <w:rFonts w:ascii="Verdana" w:hAnsi="Verdana"/>
          <w:sz w:val="20"/>
          <w:szCs w:val="20"/>
          <w:lang w:val="ru-RU"/>
        </w:rPr>
        <w:t>м</w:t>
      </w:r>
      <w:r w:rsidRPr="00A84577">
        <w:rPr>
          <w:rFonts w:ascii="Verdana" w:hAnsi="Verdana"/>
          <w:sz w:val="20"/>
          <w:szCs w:val="20"/>
          <w:lang w:val="ru-RU"/>
        </w:rPr>
        <w:t xml:space="preserve"> принцип</w:t>
      </w:r>
      <w:r w:rsidR="001C0A95">
        <w:rPr>
          <w:rFonts w:ascii="Verdana" w:hAnsi="Verdana"/>
          <w:sz w:val="20"/>
          <w:szCs w:val="20"/>
          <w:lang w:val="ru-RU"/>
        </w:rPr>
        <w:t>ам</w:t>
      </w:r>
      <w:r w:rsidRPr="00A84577">
        <w:rPr>
          <w:rFonts w:ascii="Verdana" w:hAnsi="Verdana"/>
          <w:sz w:val="20"/>
          <w:szCs w:val="20"/>
          <w:lang w:val="ru-RU"/>
        </w:rPr>
        <w:t xml:space="preserve"> для обеспечения простых, прозрачных и эффективных процессов для </w:t>
      </w:r>
      <w:r w:rsidR="007F3492">
        <w:rPr>
          <w:rFonts w:ascii="Verdana" w:hAnsi="Verdana"/>
          <w:sz w:val="20"/>
          <w:szCs w:val="20"/>
          <w:lang w:val="ru-RU"/>
        </w:rPr>
        <w:t>мировых компаний</w:t>
      </w:r>
      <w:r w:rsidRPr="00A84577">
        <w:rPr>
          <w:rFonts w:ascii="Verdana" w:hAnsi="Verdana"/>
          <w:sz w:val="20"/>
          <w:szCs w:val="20"/>
          <w:lang w:val="ru-RU"/>
        </w:rPr>
        <w:t xml:space="preserve"> и повышения эффективности и автоматического обмена информацией</w:t>
      </w:r>
      <w:r w:rsidR="00C76324" w:rsidRPr="001C0A95">
        <w:rPr>
          <w:rFonts w:ascii="Verdana" w:hAnsi="Verdana"/>
          <w:sz w:val="20"/>
          <w:szCs w:val="20"/>
          <w:lang w:val="ru-RU"/>
        </w:rPr>
        <w:t>.</w:t>
      </w:r>
      <w:r w:rsidR="005352EE" w:rsidRPr="006526D1">
        <w:rPr>
          <w:rStyle w:val="FootnoteReference"/>
          <w:rFonts w:ascii="Verdana" w:hAnsi="Verdana"/>
          <w:sz w:val="20"/>
          <w:szCs w:val="20"/>
        </w:rPr>
        <w:footnoteReference w:id="11"/>
      </w:r>
      <w:r w:rsidR="00D40EC2" w:rsidRPr="001C0A95">
        <w:rPr>
          <w:rFonts w:ascii="Verdana" w:hAnsi="Verdana"/>
          <w:sz w:val="20"/>
          <w:szCs w:val="20"/>
          <w:lang w:val="ru-RU"/>
        </w:rPr>
        <w:t xml:space="preserve"> </w:t>
      </w:r>
    </w:p>
    <w:p w14:paraId="60DA2DC2" w14:textId="2B81A787" w:rsidR="00D40EC2" w:rsidRPr="001C0A95" w:rsidRDefault="001C0A95" w:rsidP="001C0A95">
      <w:pPr>
        <w:spacing w:before="100" w:line="276" w:lineRule="auto"/>
        <w:ind w:firstLine="567"/>
        <w:jc w:val="both"/>
        <w:rPr>
          <w:rFonts w:ascii="Verdana" w:hAnsi="Verdana"/>
          <w:sz w:val="20"/>
          <w:szCs w:val="20"/>
          <w:lang w:val="ru-RU"/>
        </w:rPr>
      </w:pPr>
      <w:r w:rsidRPr="001C0A95">
        <w:rPr>
          <w:rFonts w:ascii="Verdana" w:hAnsi="Verdana"/>
          <w:sz w:val="20"/>
          <w:szCs w:val="20"/>
          <w:lang w:val="ru-RU"/>
        </w:rPr>
        <w:t>Техническая работа по разработке стандартов и рекомендаций СЕФАКТ ООН проводится более чем 500 экспертами-добровольцами из государственного и частного секторов, формируя государственно-частное партнерство в поддержку упрощения процедур торговли и электронного бизнеса</w:t>
      </w:r>
      <w:r w:rsidR="00D40EC2" w:rsidRPr="001C0A95">
        <w:rPr>
          <w:rFonts w:ascii="Verdana" w:hAnsi="Verdana"/>
          <w:sz w:val="20"/>
          <w:szCs w:val="20"/>
          <w:lang w:val="ru-RU"/>
        </w:rPr>
        <w:t>.</w:t>
      </w:r>
      <w:r w:rsidR="00D40EC2" w:rsidRPr="006526D1">
        <w:rPr>
          <w:rFonts w:ascii="Verdana" w:hAnsi="Verdana"/>
          <w:sz w:val="20"/>
          <w:szCs w:val="20"/>
          <w:vertAlign w:val="superscript"/>
        </w:rPr>
        <w:footnoteReference w:id="12"/>
      </w:r>
      <w:r w:rsidR="00D40EC2" w:rsidRPr="001C0A95">
        <w:rPr>
          <w:rFonts w:ascii="Verdana" w:hAnsi="Verdana"/>
          <w:sz w:val="20"/>
          <w:szCs w:val="20"/>
          <w:lang w:val="ru-RU"/>
        </w:rPr>
        <w:t xml:space="preserve"> </w:t>
      </w:r>
      <w:r w:rsidRPr="001C0A95">
        <w:rPr>
          <w:rFonts w:ascii="Verdana" w:hAnsi="Verdana"/>
          <w:sz w:val="20"/>
          <w:szCs w:val="20"/>
          <w:lang w:val="ru-RU"/>
        </w:rPr>
        <w:t>Они самостоятельно участвуют в качестве независимых экспертов-добровольцев, не представляя каких-либо особых интересов своих стран или учреждений</w:t>
      </w:r>
      <w:r w:rsidR="00D40EC2" w:rsidRPr="001C0A95">
        <w:rPr>
          <w:rFonts w:ascii="Verdana" w:hAnsi="Verdana"/>
          <w:sz w:val="20"/>
          <w:szCs w:val="20"/>
          <w:lang w:val="ru-RU"/>
        </w:rPr>
        <w:t>.</w:t>
      </w:r>
      <w:r w:rsidR="005352EE" w:rsidRPr="006526D1">
        <w:rPr>
          <w:rStyle w:val="FootnoteReference"/>
          <w:rFonts w:ascii="Verdana" w:hAnsi="Verdana"/>
          <w:sz w:val="20"/>
          <w:szCs w:val="20"/>
        </w:rPr>
        <w:footnoteReference w:id="13"/>
      </w:r>
      <w:r w:rsidR="00D40EC2" w:rsidRPr="001C0A95">
        <w:rPr>
          <w:rFonts w:ascii="Verdana" w:hAnsi="Verdana"/>
          <w:sz w:val="20"/>
          <w:szCs w:val="20"/>
          <w:lang w:val="ru-RU"/>
        </w:rPr>
        <w:t xml:space="preserve"> </w:t>
      </w:r>
    </w:p>
    <w:p w14:paraId="75B92804" w14:textId="284F9AEB" w:rsidR="001C0A95" w:rsidRPr="001C0A95" w:rsidRDefault="003D4A94" w:rsidP="003E7386">
      <w:pPr>
        <w:spacing w:before="100" w:line="276" w:lineRule="auto"/>
        <w:ind w:firstLine="567"/>
        <w:jc w:val="both"/>
        <w:rPr>
          <w:rFonts w:ascii="Verdana" w:hAnsi="Verdana"/>
          <w:sz w:val="20"/>
          <w:szCs w:val="20"/>
          <w:lang w:val="ru-RU"/>
        </w:rPr>
      </w:pPr>
      <w:r w:rsidRPr="003D4A94">
        <w:rPr>
          <w:rFonts w:ascii="Verdana" w:hAnsi="Verdana"/>
          <w:sz w:val="20"/>
          <w:szCs w:val="20"/>
          <w:lang w:val="ru-RU"/>
        </w:rPr>
        <w:t>Первая из этих рекомендаций, разработанная в 1960-х годах и опубликованная в 1971 году,</w:t>
      </w:r>
      <w:r>
        <w:rPr>
          <w:rFonts w:ascii="Verdana" w:hAnsi="Verdana"/>
          <w:sz w:val="20"/>
          <w:szCs w:val="20"/>
          <w:lang w:val="ru-RU"/>
        </w:rPr>
        <w:t xml:space="preserve"> является </w:t>
      </w:r>
      <w:r w:rsidR="00CA3C09">
        <w:rPr>
          <w:rFonts w:ascii="Verdana" w:hAnsi="Verdana"/>
          <w:sz w:val="20"/>
          <w:szCs w:val="20"/>
          <w:lang w:val="ru-RU"/>
        </w:rPr>
        <w:t>ф</w:t>
      </w:r>
      <w:r w:rsidR="00CA3C09" w:rsidRPr="00CA3C09">
        <w:rPr>
          <w:rFonts w:ascii="Verdana" w:hAnsi="Verdana"/>
          <w:sz w:val="20"/>
          <w:szCs w:val="20"/>
          <w:lang w:val="ru-RU"/>
        </w:rPr>
        <w:t>ормуляр-образцо</w:t>
      </w:r>
      <w:r w:rsidR="00CA3C09">
        <w:rPr>
          <w:rFonts w:ascii="Verdana" w:hAnsi="Verdana"/>
          <w:sz w:val="20"/>
          <w:szCs w:val="20"/>
          <w:lang w:val="ru-RU"/>
        </w:rPr>
        <w:t>м</w:t>
      </w:r>
      <w:r w:rsidRPr="003D4A94">
        <w:rPr>
          <w:rFonts w:ascii="Verdana" w:hAnsi="Verdana"/>
          <w:sz w:val="20"/>
          <w:szCs w:val="20"/>
          <w:lang w:val="ru-RU"/>
        </w:rPr>
        <w:t xml:space="preserve">, в котором указаны точные размеры документов, </w:t>
      </w:r>
      <w:r w:rsidR="00CA3C09">
        <w:rPr>
          <w:rFonts w:ascii="Verdana" w:hAnsi="Verdana"/>
          <w:sz w:val="20"/>
          <w:szCs w:val="20"/>
          <w:lang w:val="ru-RU"/>
        </w:rPr>
        <w:t>макеты</w:t>
      </w:r>
      <w:r w:rsidRPr="003D4A94">
        <w:rPr>
          <w:rFonts w:ascii="Verdana" w:hAnsi="Verdana"/>
          <w:sz w:val="20"/>
          <w:szCs w:val="20"/>
          <w:lang w:val="ru-RU"/>
        </w:rPr>
        <w:t xml:space="preserve"> и список </w:t>
      </w:r>
      <w:r w:rsidR="00CA3C09">
        <w:rPr>
          <w:rFonts w:ascii="Verdana" w:hAnsi="Verdana"/>
          <w:sz w:val="20"/>
          <w:szCs w:val="20"/>
          <w:lang w:val="ru-RU"/>
        </w:rPr>
        <w:t>данных</w:t>
      </w:r>
      <w:r w:rsidRPr="003D4A94">
        <w:rPr>
          <w:rFonts w:ascii="Verdana" w:hAnsi="Verdana"/>
          <w:sz w:val="20"/>
          <w:szCs w:val="20"/>
          <w:lang w:val="ru-RU"/>
        </w:rPr>
        <w:t xml:space="preserve">, </w:t>
      </w:r>
      <w:r w:rsidR="00CA3C09">
        <w:rPr>
          <w:rFonts w:ascii="Verdana" w:hAnsi="Verdana"/>
          <w:sz w:val="20"/>
          <w:szCs w:val="20"/>
          <w:lang w:val="ru-RU"/>
        </w:rPr>
        <w:t>которые должны быть</w:t>
      </w:r>
      <w:r w:rsidRPr="003D4A94">
        <w:rPr>
          <w:rFonts w:ascii="Verdana" w:hAnsi="Verdana"/>
          <w:sz w:val="20"/>
          <w:szCs w:val="20"/>
          <w:lang w:val="ru-RU"/>
        </w:rPr>
        <w:t xml:space="preserve"> включен</w:t>
      </w:r>
      <w:r w:rsidR="00E61530">
        <w:rPr>
          <w:rFonts w:ascii="Verdana" w:hAnsi="Verdana"/>
          <w:sz w:val="20"/>
          <w:szCs w:val="20"/>
          <w:lang w:val="ru-RU"/>
        </w:rPr>
        <w:t>ы (Раздел</w:t>
      </w:r>
      <w:r w:rsidRPr="003D4A94">
        <w:rPr>
          <w:rFonts w:ascii="Verdana" w:hAnsi="Verdana"/>
          <w:sz w:val="20"/>
          <w:szCs w:val="20"/>
          <w:lang w:val="ru-RU"/>
        </w:rPr>
        <w:t xml:space="preserve"> 4.1). </w:t>
      </w:r>
      <w:r w:rsidR="006770D4">
        <w:rPr>
          <w:rFonts w:ascii="Verdana" w:hAnsi="Verdana"/>
          <w:sz w:val="20"/>
          <w:szCs w:val="20"/>
          <w:lang w:val="ru-RU"/>
        </w:rPr>
        <w:t>Данная Рекомендация</w:t>
      </w:r>
      <w:r w:rsidRPr="003D4A94">
        <w:rPr>
          <w:rFonts w:ascii="Verdana" w:hAnsi="Verdana"/>
          <w:sz w:val="20"/>
          <w:szCs w:val="20"/>
          <w:lang w:val="ru-RU"/>
        </w:rPr>
        <w:t xml:space="preserve"> № 1 пред</w:t>
      </w:r>
      <w:r w:rsidR="006770D4">
        <w:rPr>
          <w:rFonts w:ascii="Verdana" w:hAnsi="Verdana"/>
          <w:sz w:val="20"/>
          <w:szCs w:val="20"/>
          <w:lang w:val="ru-RU"/>
        </w:rPr>
        <w:t>ставила</w:t>
      </w:r>
      <w:r w:rsidRPr="003D4A94">
        <w:rPr>
          <w:rFonts w:ascii="Verdana" w:hAnsi="Verdana"/>
          <w:sz w:val="20"/>
          <w:szCs w:val="20"/>
          <w:lang w:val="ru-RU"/>
        </w:rPr>
        <w:t xml:space="preserve"> международн</w:t>
      </w:r>
      <w:r w:rsidR="006770D4">
        <w:rPr>
          <w:rFonts w:ascii="Verdana" w:hAnsi="Verdana"/>
          <w:sz w:val="20"/>
          <w:szCs w:val="20"/>
          <w:lang w:val="ru-RU"/>
        </w:rPr>
        <w:t>ую б</w:t>
      </w:r>
      <w:r w:rsidRPr="003D4A94">
        <w:rPr>
          <w:rFonts w:ascii="Verdana" w:hAnsi="Verdana"/>
          <w:sz w:val="20"/>
          <w:szCs w:val="20"/>
          <w:lang w:val="ru-RU"/>
        </w:rPr>
        <w:t>а</w:t>
      </w:r>
      <w:r w:rsidR="006770D4">
        <w:rPr>
          <w:rFonts w:ascii="Verdana" w:hAnsi="Verdana"/>
          <w:sz w:val="20"/>
          <w:szCs w:val="20"/>
          <w:lang w:val="ru-RU"/>
        </w:rPr>
        <w:t>зу</w:t>
      </w:r>
      <w:r w:rsidRPr="003D4A94">
        <w:rPr>
          <w:rFonts w:ascii="Verdana" w:hAnsi="Verdana"/>
          <w:sz w:val="20"/>
          <w:szCs w:val="20"/>
          <w:lang w:val="ru-RU"/>
        </w:rPr>
        <w:t xml:space="preserve"> для стандартизации документов, используемых во внутренних и международных цепочках п</w:t>
      </w:r>
      <w:r w:rsidR="006770D4">
        <w:rPr>
          <w:rFonts w:ascii="Verdana" w:hAnsi="Verdana"/>
          <w:sz w:val="20"/>
          <w:szCs w:val="20"/>
          <w:lang w:val="ru-RU"/>
        </w:rPr>
        <w:t xml:space="preserve">оставок, а также для визуального образца </w:t>
      </w:r>
      <w:r w:rsidRPr="003D4A94">
        <w:rPr>
          <w:rFonts w:ascii="Verdana" w:hAnsi="Verdana"/>
          <w:sz w:val="20"/>
          <w:szCs w:val="20"/>
          <w:lang w:val="ru-RU"/>
        </w:rPr>
        <w:t>этих документов. Он</w:t>
      </w:r>
      <w:r w:rsidR="00E61530">
        <w:rPr>
          <w:rFonts w:ascii="Verdana" w:hAnsi="Verdana"/>
          <w:sz w:val="20"/>
          <w:szCs w:val="20"/>
          <w:lang w:val="ru-RU"/>
        </w:rPr>
        <w:t>а ста</w:t>
      </w:r>
      <w:r w:rsidRPr="003D4A94">
        <w:rPr>
          <w:rFonts w:ascii="Verdana" w:hAnsi="Verdana"/>
          <w:sz w:val="20"/>
          <w:szCs w:val="20"/>
          <w:lang w:val="ru-RU"/>
        </w:rPr>
        <w:t>л</w:t>
      </w:r>
      <w:r w:rsidR="00E61530">
        <w:rPr>
          <w:rFonts w:ascii="Verdana" w:hAnsi="Verdana"/>
          <w:sz w:val="20"/>
          <w:szCs w:val="20"/>
          <w:lang w:val="ru-RU"/>
        </w:rPr>
        <w:t>а</w:t>
      </w:r>
      <w:r w:rsidRPr="003D4A94">
        <w:rPr>
          <w:rFonts w:ascii="Verdana" w:hAnsi="Verdana"/>
          <w:sz w:val="20"/>
          <w:szCs w:val="20"/>
          <w:lang w:val="ru-RU"/>
        </w:rPr>
        <w:t xml:space="preserve"> первым стандартом упрощения процедур торговли, рекомендованным ЕЭК ООН, и широко используется государственными органами, организациями и деловыми кругами в качестве основы для стандартного и согласованного оформления документов, используемых в администрациях, торговле и транспорте</w:t>
      </w:r>
      <w:r w:rsidR="006770D4">
        <w:rPr>
          <w:rFonts w:ascii="Verdana" w:hAnsi="Verdana"/>
          <w:sz w:val="20"/>
          <w:szCs w:val="20"/>
          <w:lang w:val="ru-RU"/>
        </w:rPr>
        <w:t>.</w:t>
      </w:r>
      <w:r w:rsidR="006770D4" w:rsidRPr="006526D1">
        <w:rPr>
          <w:rStyle w:val="FootnoteReference"/>
          <w:rFonts w:ascii="Verdana" w:hAnsi="Verdana"/>
          <w:sz w:val="20"/>
          <w:szCs w:val="20"/>
        </w:rPr>
        <w:footnoteReference w:id="14"/>
      </w:r>
    </w:p>
    <w:p w14:paraId="399E686B" w14:textId="49012088" w:rsidR="006770D4" w:rsidRPr="009F070C" w:rsidRDefault="006770D4" w:rsidP="003E7386">
      <w:pPr>
        <w:spacing w:before="100" w:line="276" w:lineRule="auto"/>
        <w:ind w:firstLine="567"/>
        <w:jc w:val="both"/>
        <w:rPr>
          <w:rFonts w:ascii="Verdana" w:hAnsi="Verdana"/>
          <w:sz w:val="20"/>
          <w:szCs w:val="20"/>
          <w:lang w:val="ru-RU"/>
        </w:rPr>
      </w:pPr>
      <w:r w:rsidRPr="006770D4">
        <w:rPr>
          <w:rFonts w:ascii="Verdana" w:hAnsi="Verdana"/>
          <w:sz w:val="20"/>
          <w:szCs w:val="20"/>
          <w:lang w:val="ru-RU"/>
        </w:rPr>
        <w:lastRenderedPageBreak/>
        <w:t>В 2011 году СЕФАКТ ООН опубликовал свой первый вариант Рекомендации № 34 «Упрощение и стандартизация</w:t>
      </w:r>
      <w:r>
        <w:rPr>
          <w:rFonts w:ascii="Verdana" w:hAnsi="Verdana"/>
          <w:sz w:val="20"/>
          <w:szCs w:val="20"/>
          <w:lang w:val="ru-RU"/>
        </w:rPr>
        <w:t xml:space="preserve"> данных</w:t>
      </w:r>
      <w:r w:rsidRPr="006770D4">
        <w:rPr>
          <w:rFonts w:ascii="Verdana" w:hAnsi="Verdana"/>
          <w:sz w:val="20"/>
          <w:szCs w:val="20"/>
          <w:lang w:val="ru-RU"/>
        </w:rPr>
        <w:t xml:space="preserve"> для международной торговли», в которо</w:t>
      </w:r>
      <w:r w:rsidR="00E61530">
        <w:rPr>
          <w:rFonts w:ascii="Verdana" w:hAnsi="Verdana"/>
          <w:sz w:val="20"/>
          <w:szCs w:val="20"/>
          <w:lang w:val="ru-RU"/>
        </w:rPr>
        <w:t>й</w:t>
      </w:r>
      <w:r w:rsidRPr="006770D4">
        <w:rPr>
          <w:rFonts w:ascii="Verdana" w:hAnsi="Verdana"/>
          <w:sz w:val="20"/>
          <w:szCs w:val="20"/>
          <w:lang w:val="ru-RU"/>
        </w:rPr>
        <w:t xml:space="preserve"> содержатся рук</w:t>
      </w:r>
      <w:r>
        <w:rPr>
          <w:rFonts w:ascii="Verdana" w:hAnsi="Verdana"/>
          <w:sz w:val="20"/>
          <w:szCs w:val="20"/>
          <w:lang w:val="ru-RU"/>
        </w:rPr>
        <w:t>оводящие принципы для простого</w:t>
      </w:r>
      <w:r w:rsidRPr="006770D4">
        <w:rPr>
          <w:rFonts w:ascii="Verdana" w:hAnsi="Verdana"/>
          <w:sz w:val="20"/>
          <w:szCs w:val="20"/>
          <w:lang w:val="ru-RU"/>
        </w:rPr>
        <w:t xml:space="preserve">, </w:t>
      </w:r>
      <w:r>
        <w:rPr>
          <w:rFonts w:ascii="Verdana" w:hAnsi="Verdana"/>
          <w:sz w:val="20"/>
          <w:szCs w:val="20"/>
          <w:lang w:val="ru-RU"/>
        </w:rPr>
        <w:t>удобного в</w:t>
      </w:r>
      <w:r w:rsidRPr="006770D4">
        <w:rPr>
          <w:rFonts w:ascii="Verdana" w:hAnsi="Verdana"/>
          <w:sz w:val="20"/>
          <w:szCs w:val="20"/>
          <w:lang w:val="ru-RU"/>
        </w:rPr>
        <w:t xml:space="preserve"> использовании и экономически эффективного процесса</w:t>
      </w:r>
      <w:r>
        <w:rPr>
          <w:rFonts w:ascii="Verdana" w:hAnsi="Verdana"/>
          <w:sz w:val="20"/>
          <w:szCs w:val="20"/>
          <w:lang w:val="ru-RU"/>
        </w:rPr>
        <w:t>, состоящего из</w:t>
      </w:r>
      <w:r w:rsidRPr="006770D4">
        <w:rPr>
          <w:rFonts w:ascii="Verdana" w:hAnsi="Verdana"/>
          <w:sz w:val="20"/>
          <w:szCs w:val="20"/>
          <w:lang w:val="ru-RU"/>
        </w:rPr>
        <w:t xml:space="preserve"> четырех</w:t>
      </w:r>
      <w:r>
        <w:rPr>
          <w:rFonts w:ascii="Verdana" w:hAnsi="Verdana"/>
          <w:sz w:val="20"/>
          <w:szCs w:val="20"/>
          <w:lang w:val="ru-RU"/>
        </w:rPr>
        <w:t xml:space="preserve"> </w:t>
      </w:r>
      <w:r w:rsidRPr="006770D4">
        <w:rPr>
          <w:rFonts w:ascii="Verdana" w:hAnsi="Verdana"/>
          <w:sz w:val="20"/>
          <w:szCs w:val="20"/>
          <w:lang w:val="ru-RU"/>
        </w:rPr>
        <w:t>этап</w:t>
      </w:r>
      <w:r>
        <w:rPr>
          <w:rFonts w:ascii="Verdana" w:hAnsi="Verdana"/>
          <w:sz w:val="20"/>
          <w:szCs w:val="20"/>
          <w:lang w:val="ru-RU"/>
        </w:rPr>
        <w:t>ов,</w:t>
      </w:r>
      <w:r w:rsidRPr="006770D4">
        <w:rPr>
          <w:rFonts w:ascii="Verdana" w:hAnsi="Verdana"/>
          <w:sz w:val="20"/>
          <w:szCs w:val="20"/>
          <w:lang w:val="ru-RU"/>
        </w:rPr>
        <w:t xml:space="preserve"> для создания национального упрощенного и стандартизованного набора данных</w:t>
      </w:r>
      <w:r>
        <w:rPr>
          <w:rFonts w:ascii="Verdana" w:hAnsi="Verdana"/>
          <w:sz w:val="20"/>
          <w:szCs w:val="20"/>
          <w:lang w:val="ru-RU"/>
        </w:rPr>
        <w:t>.</w:t>
      </w:r>
      <w:r w:rsidRPr="006770D4">
        <w:rPr>
          <w:rFonts w:ascii="Verdana" w:hAnsi="Verdana"/>
          <w:sz w:val="20"/>
          <w:szCs w:val="20"/>
          <w:lang w:val="ru-RU"/>
        </w:rPr>
        <w:t xml:space="preserve"> Этот процесс</w:t>
      </w:r>
      <w:r w:rsidR="009F070C">
        <w:rPr>
          <w:rFonts w:ascii="Verdana" w:hAnsi="Verdana"/>
          <w:sz w:val="20"/>
          <w:szCs w:val="20"/>
          <w:lang w:val="ru-RU"/>
        </w:rPr>
        <w:t xml:space="preserve"> включает в себя устранение повтор</w:t>
      </w:r>
      <w:r w:rsidR="00E61530">
        <w:rPr>
          <w:rFonts w:ascii="Verdana" w:hAnsi="Verdana"/>
          <w:sz w:val="20"/>
          <w:szCs w:val="20"/>
          <w:lang w:val="ru-RU"/>
        </w:rPr>
        <w:t>ной</w:t>
      </w:r>
      <w:r w:rsidR="009F070C">
        <w:rPr>
          <w:rFonts w:ascii="Verdana" w:hAnsi="Verdana"/>
          <w:sz w:val="20"/>
          <w:szCs w:val="20"/>
          <w:lang w:val="ru-RU"/>
        </w:rPr>
        <w:t xml:space="preserve"> подач</w:t>
      </w:r>
      <w:r w:rsidR="00E61530">
        <w:rPr>
          <w:rFonts w:ascii="Verdana" w:hAnsi="Verdana"/>
          <w:sz w:val="20"/>
          <w:szCs w:val="20"/>
          <w:lang w:val="ru-RU"/>
        </w:rPr>
        <w:t>и</w:t>
      </w:r>
      <w:r w:rsidR="009F070C">
        <w:rPr>
          <w:rFonts w:ascii="Verdana" w:hAnsi="Verdana"/>
          <w:sz w:val="20"/>
          <w:szCs w:val="20"/>
          <w:lang w:val="ru-RU"/>
        </w:rPr>
        <w:t xml:space="preserve"> документов и ненужных элементов. По</w:t>
      </w:r>
      <w:r w:rsidR="00F100A5">
        <w:rPr>
          <w:rFonts w:ascii="Verdana" w:hAnsi="Verdana"/>
          <w:sz w:val="20"/>
          <w:szCs w:val="20"/>
          <w:lang w:val="ru-RU"/>
        </w:rPr>
        <w:t xml:space="preserve"> завершению</w:t>
      </w:r>
      <w:r w:rsidR="009F070C">
        <w:rPr>
          <w:rFonts w:ascii="Verdana" w:hAnsi="Verdana"/>
          <w:sz w:val="20"/>
          <w:szCs w:val="20"/>
          <w:lang w:val="ru-RU"/>
        </w:rPr>
        <w:t xml:space="preserve"> этого процесса,</w:t>
      </w:r>
      <w:r w:rsidRPr="006770D4">
        <w:rPr>
          <w:rFonts w:ascii="Verdana" w:hAnsi="Verdana"/>
          <w:sz w:val="20"/>
          <w:szCs w:val="20"/>
          <w:lang w:val="ru-RU"/>
        </w:rPr>
        <w:t xml:space="preserve"> результатом </w:t>
      </w:r>
      <w:r w:rsidR="00F100A5">
        <w:rPr>
          <w:rFonts w:ascii="Verdana" w:hAnsi="Verdana"/>
          <w:sz w:val="20"/>
          <w:szCs w:val="20"/>
          <w:lang w:val="ru-RU"/>
        </w:rPr>
        <w:t>будет</w:t>
      </w:r>
      <w:r w:rsidRPr="006770D4">
        <w:rPr>
          <w:rFonts w:ascii="Verdana" w:hAnsi="Verdana"/>
          <w:sz w:val="20"/>
          <w:szCs w:val="20"/>
          <w:lang w:val="ru-RU"/>
        </w:rPr>
        <w:t xml:space="preserve"> более эффективный и </w:t>
      </w:r>
      <w:r w:rsidR="009F070C">
        <w:rPr>
          <w:rFonts w:ascii="Verdana" w:hAnsi="Verdana"/>
          <w:sz w:val="20"/>
          <w:szCs w:val="20"/>
          <w:lang w:val="ru-RU"/>
        </w:rPr>
        <w:t>продуктивный</w:t>
      </w:r>
      <w:r w:rsidRPr="006770D4">
        <w:rPr>
          <w:rFonts w:ascii="Verdana" w:hAnsi="Verdana"/>
          <w:sz w:val="20"/>
          <w:szCs w:val="20"/>
          <w:lang w:val="ru-RU"/>
        </w:rPr>
        <w:t xml:space="preserve"> обмен информацией между торговлей и правител</w:t>
      </w:r>
      <w:r w:rsidR="009F070C">
        <w:rPr>
          <w:rFonts w:ascii="Verdana" w:hAnsi="Verdana"/>
          <w:sz w:val="20"/>
          <w:szCs w:val="20"/>
          <w:lang w:val="ru-RU"/>
        </w:rPr>
        <w:t>ьством (С</w:t>
      </w:r>
      <w:r w:rsidRPr="006770D4">
        <w:rPr>
          <w:rFonts w:ascii="Verdana" w:hAnsi="Verdana"/>
          <w:sz w:val="20"/>
          <w:szCs w:val="20"/>
          <w:lang w:val="ru-RU"/>
        </w:rPr>
        <w:t xml:space="preserve">ессия 7). </w:t>
      </w:r>
      <w:r w:rsidR="00E61530">
        <w:rPr>
          <w:rFonts w:ascii="Verdana" w:hAnsi="Verdana"/>
          <w:sz w:val="20"/>
          <w:szCs w:val="20"/>
          <w:lang w:val="ru-RU"/>
        </w:rPr>
        <w:t>Изобра</w:t>
      </w:r>
      <w:r w:rsidR="00F100A5">
        <w:rPr>
          <w:rFonts w:ascii="Verdana" w:hAnsi="Verdana"/>
          <w:sz w:val="20"/>
          <w:szCs w:val="20"/>
          <w:lang w:val="ru-RU"/>
        </w:rPr>
        <w:t>жение</w:t>
      </w:r>
      <w:r w:rsidRPr="009F070C">
        <w:rPr>
          <w:rFonts w:ascii="Verdana" w:hAnsi="Verdana"/>
          <w:sz w:val="20"/>
          <w:szCs w:val="20"/>
          <w:lang w:val="ru-RU"/>
        </w:rPr>
        <w:t xml:space="preserve"> 1.2 содержит перечень наиболее актуальных рекомендаций, разработанных СЕФАКТ ООН</w:t>
      </w:r>
      <w:r w:rsidR="00E61530" w:rsidRPr="006526D1">
        <w:rPr>
          <w:rStyle w:val="FootnoteReference"/>
          <w:rFonts w:ascii="Verdana" w:hAnsi="Verdana"/>
          <w:sz w:val="20"/>
          <w:szCs w:val="20"/>
        </w:rPr>
        <w:footnoteReference w:id="15"/>
      </w:r>
    </w:p>
    <w:p w14:paraId="3BEE4837" w14:textId="77777777" w:rsidR="00E61530" w:rsidRPr="00F100A5" w:rsidRDefault="00E61530" w:rsidP="00BC10EF">
      <w:pPr>
        <w:jc w:val="both"/>
        <w:rPr>
          <w:rFonts w:ascii="Verdana" w:hAnsi="Verdana"/>
          <w:b/>
          <w:bCs/>
          <w:color w:val="2E74B5" w:themeColor="accent5" w:themeShade="BF"/>
          <w:sz w:val="18"/>
          <w:szCs w:val="18"/>
          <w:highlight w:val="yellow"/>
          <w:lang w:val="ru-RU"/>
        </w:rPr>
      </w:pPr>
    </w:p>
    <w:p w14:paraId="392B05BA" w14:textId="2AA3E4CD" w:rsidR="00BC10EF" w:rsidRPr="00F100A5" w:rsidRDefault="00BD2E62" w:rsidP="00BC10EF">
      <w:pPr>
        <w:jc w:val="both"/>
        <w:rPr>
          <w:rFonts w:ascii="Verdana" w:hAnsi="Verdana"/>
          <w:b/>
          <w:bCs/>
          <w:color w:val="2E74B5" w:themeColor="accent5" w:themeShade="BF"/>
          <w:sz w:val="18"/>
          <w:szCs w:val="18"/>
          <w:lang w:val="ru-RU"/>
        </w:rPr>
      </w:pPr>
      <w:r w:rsidRPr="00834FB4">
        <w:rPr>
          <w:rFonts w:ascii="Verdana" w:hAnsi="Verdana"/>
          <w:b/>
          <w:bCs/>
          <w:noProof/>
          <w:color w:val="2E74B5" w:themeColor="accent5" w:themeShade="BF"/>
          <w:sz w:val="18"/>
          <w:szCs w:val="18"/>
        </w:rPr>
        <mc:AlternateContent>
          <mc:Choice Requires="wps">
            <w:drawing>
              <wp:anchor distT="45720" distB="45720" distL="114300" distR="114300" simplePos="0" relativeHeight="251883520" behindDoc="1" locked="0" layoutInCell="1" allowOverlap="1" wp14:anchorId="797DCC07" wp14:editId="2885A8C8">
                <wp:simplePos x="0" y="0"/>
                <wp:positionH relativeFrom="margin">
                  <wp:align>right</wp:align>
                </wp:positionH>
                <wp:positionV relativeFrom="paragraph">
                  <wp:posOffset>201626</wp:posOffset>
                </wp:positionV>
                <wp:extent cx="6193155" cy="4041775"/>
                <wp:effectExtent l="0" t="0" r="17145" b="15875"/>
                <wp:wrapTopAndBottom/>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4042372"/>
                        </a:xfrm>
                        <a:prstGeom prst="rect">
                          <a:avLst/>
                        </a:prstGeom>
                        <a:solidFill>
                          <a:schemeClr val="accent5">
                            <a:lumMod val="60000"/>
                            <a:lumOff val="40000"/>
                          </a:schemeClr>
                        </a:solidFill>
                        <a:ln w="9525">
                          <a:solidFill>
                            <a:srgbClr val="000000"/>
                          </a:solidFill>
                          <a:miter lim="800000"/>
                          <a:headEnd/>
                          <a:tailEnd/>
                        </a:ln>
                      </wps:spPr>
                      <wps:txbx>
                        <w:txbxContent>
                          <w:p w14:paraId="0C4611ED" w14:textId="18C1B7EC" w:rsidR="00476B1A" w:rsidRPr="00B21FB2" w:rsidRDefault="00476B1A" w:rsidP="00BC10EF">
                            <w:pPr>
                              <w:ind w:left="360"/>
                              <w:rPr>
                                <w:rFonts w:ascii="Verdana" w:hAnsi="Verdana"/>
                                <w:sz w:val="18"/>
                                <w:szCs w:val="18"/>
                                <w:lang w:val="ru-RU"/>
                              </w:rPr>
                            </w:pPr>
                            <w:r>
                              <w:rPr>
                                <w:rFonts w:ascii="Verdana" w:hAnsi="Verdana"/>
                                <w:sz w:val="18"/>
                                <w:szCs w:val="18"/>
                                <w:lang w:val="ru-RU"/>
                              </w:rPr>
                              <w:t>Рек</w:t>
                            </w:r>
                            <w:r w:rsidRPr="00B21FB2">
                              <w:rPr>
                                <w:rFonts w:ascii="Verdana" w:hAnsi="Verdana"/>
                                <w:sz w:val="18"/>
                                <w:szCs w:val="18"/>
                                <w:lang w:val="ru-RU"/>
                              </w:rPr>
                              <w:t>1 – Формуляр-образец ООН для внешнеторговых документов (</w:t>
                            </w:r>
                            <w:r>
                              <w:rPr>
                                <w:rFonts w:ascii="Verdana" w:hAnsi="Verdana"/>
                                <w:sz w:val="18"/>
                                <w:szCs w:val="18"/>
                                <w:lang w:val="ru-RU"/>
                              </w:rPr>
                              <w:t>недавно пересмотренная</w:t>
                            </w:r>
                            <w:r w:rsidRPr="00B21FB2">
                              <w:rPr>
                                <w:rFonts w:ascii="Verdana" w:hAnsi="Verdana"/>
                                <w:sz w:val="18"/>
                                <w:szCs w:val="18"/>
                                <w:lang w:val="ru-RU"/>
                              </w:rPr>
                              <w:t>)</w:t>
                            </w:r>
                          </w:p>
                          <w:p w14:paraId="772A713C" w14:textId="7EF91604" w:rsidR="00476B1A" w:rsidRPr="00B21FB2" w:rsidRDefault="00476B1A" w:rsidP="00BC10EF">
                            <w:pPr>
                              <w:ind w:left="360"/>
                              <w:rPr>
                                <w:rFonts w:ascii="Verdana" w:hAnsi="Verdana"/>
                                <w:sz w:val="18"/>
                                <w:szCs w:val="18"/>
                                <w:lang w:val="ru-RU"/>
                              </w:rPr>
                            </w:pPr>
                            <w:r>
                              <w:rPr>
                                <w:rFonts w:ascii="Verdana" w:hAnsi="Verdana"/>
                                <w:sz w:val="18"/>
                                <w:szCs w:val="18"/>
                                <w:lang w:val="ru-RU"/>
                              </w:rPr>
                              <w:t>Рек</w:t>
                            </w:r>
                            <w:r w:rsidRPr="00B21FB2">
                              <w:rPr>
                                <w:rFonts w:ascii="Verdana" w:hAnsi="Verdana"/>
                                <w:sz w:val="18"/>
                                <w:szCs w:val="18"/>
                                <w:lang w:val="ru-RU"/>
                              </w:rPr>
                              <w:t xml:space="preserve"> 4 – Национальные органы по упрощению процедур торговли (</w:t>
                            </w:r>
                            <w:r>
                              <w:rPr>
                                <w:rFonts w:ascii="Verdana" w:hAnsi="Verdana"/>
                                <w:sz w:val="18"/>
                                <w:szCs w:val="18"/>
                                <w:lang w:val="ru-RU"/>
                              </w:rPr>
                              <w:t>недавно пересмотренная</w:t>
                            </w:r>
                            <w:r w:rsidRPr="00B21FB2">
                              <w:rPr>
                                <w:rFonts w:ascii="Verdana" w:hAnsi="Verdana"/>
                                <w:sz w:val="18"/>
                                <w:szCs w:val="18"/>
                                <w:lang w:val="ru-RU"/>
                              </w:rPr>
                              <w:t>)</w:t>
                            </w:r>
                          </w:p>
                          <w:p w14:paraId="3246F738" w14:textId="036B994B" w:rsidR="00476B1A" w:rsidRPr="00B21FB2" w:rsidRDefault="00476B1A" w:rsidP="00BC10EF">
                            <w:pPr>
                              <w:ind w:left="360"/>
                              <w:rPr>
                                <w:rFonts w:ascii="Verdana" w:hAnsi="Verdana"/>
                                <w:sz w:val="18"/>
                                <w:szCs w:val="18"/>
                                <w:lang w:val="ru-RU"/>
                              </w:rPr>
                            </w:pPr>
                            <w:r>
                              <w:rPr>
                                <w:rFonts w:ascii="Verdana" w:hAnsi="Verdana"/>
                                <w:sz w:val="18"/>
                                <w:szCs w:val="18"/>
                                <w:lang w:val="ru-RU"/>
                              </w:rPr>
                              <w:t>Рек</w:t>
                            </w:r>
                            <w:r w:rsidRPr="00B21FB2">
                              <w:rPr>
                                <w:rFonts w:ascii="Verdana" w:hAnsi="Verdana"/>
                                <w:sz w:val="18"/>
                                <w:szCs w:val="18"/>
                                <w:lang w:val="ru-RU"/>
                              </w:rPr>
                              <w:t xml:space="preserve"> 6 – Формуляр-образец унифицированного счета для международной торговли</w:t>
                            </w:r>
                          </w:p>
                          <w:p w14:paraId="787BA455" w14:textId="02EA2104" w:rsidR="00476B1A" w:rsidRPr="009700B3" w:rsidRDefault="00476B1A" w:rsidP="00B21FB2">
                            <w:pPr>
                              <w:ind w:left="360"/>
                              <w:rPr>
                                <w:rFonts w:ascii="Verdana" w:hAnsi="Verdana"/>
                                <w:sz w:val="18"/>
                                <w:szCs w:val="18"/>
                                <w:lang w:val="ru-RU"/>
                              </w:rPr>
                            </w:pPr>
                            <w:r>
                              <w:rPr>
                                <w:rFonts w:ascii="Verdana" w:hAnsi="Verdana"/>
                                <w:sz w:val="18"/>
                                <w:szCs w:val="18"/>
                                <w:lang w:val="ru-RU"/>
                              </w:rPr>
                              <w:t>Рек</w:t>
                            </w:r>
                            <w:r w:rsidRPr="009700B3">
                              <w:rPr>
                                <w:rFonts w:ascii="Verdana" w:hAnsi="Verdana"/>
                                <w:sz w:val="18"/>
                                <w:szCs w:val="18"/>
                                <w:lang w:val="ru-RU"/>
                              </w:rPr>
                              <w:t xml:space="preserve"> 8 – Уникальная методология идентификационного кода – ИЦООН</w:t>
                            </w:r>
                          </w:p>
                          <w:p w14:paraId="3F20DC9C" w14:textId="6228E47E" w:rsidR="00476B1A" w:rsidRPr="009700B3" w:rsidRDefault="00476B1A" w:rsidP="00B21FB2">
                            <w:pPr>
                              <w:ind w:left="360"/>
                              <w:rPr>
                                <w:rFonts w:ascii="Verdana" w:hAnsi="Verdana"/>
                                <w:sz w:val="18"/>
                                <w:szCs w:val="18"/>
                                <w:lang w:val="ru-RU"/>
                              </w:rPr>
                            </w:pPr>
                            <w:r>
                              <w:rPr>
                                <w:rFonts w:ascii="Verdana" w:hAnsi="Verdana"/>
                                <w:sz w:val="18"/>
                                <w:szCs w:val="18"/>
                                <w:lang w:val="ru-RU"/>
                              </w:rPr>
                              <w:t>Рек</w:t>
                            </w:r>
                            <w:r w:rsidRPr="009700B3">
                              <w:rPr>
                                <w:rFonts w:ascii="Verdana" w:hAnsi="Verdana"/>
                                <w:sz w:val="18"/>
                                <w:szCs w:val="18"/>
                                <w:lang w:val="ru-RU"/>
                              </w:rPr>
                              <w:t xml:space="preserve"> 11 – </w:t>
                            </w:r>
                            <w:r>
                              <w:rPr>
                                <w:rFonts w:ascii="Verdana" w:hAnsi="Verdana"/>
                                <w:sz w:val="18"/>
                                <w:szCs w:val="18"/>
                                <w:lang w:val="ru-RU"/>
                              </w:rPr>
                              <w:t>Вопросы д</w:t>
                            </w:r>
                            <w:r w:rsidRPr="009700B3">
                              <w:rPr>
                                <w:rFonts w:ascii="Verdana" w:hAnsi="Verdana"/>
                                <w:sz w:val="18"/>
                                <w:szCs w:val="18"/>
                                <w:lang w:val="ru-RU"/>
                              </w:rPr>
                              <w:t>окумента</w:t>
                            </w:r>
                            <w:r>
                              <w:rPr>
                                <w:rFonts w:ascii="Verdana" w:hAnsi="Verdana"/>
                                <w:sz w:val="18"/>
                                <w:szCs w:val="18"/>
                                <w:lang w:val="ru-RU"/>
                              </w:rPr>
                              <w:t>ции при международных перевозках</w:t>
                            </w:r>
                            <w:r w:rsidRPr="009700B3">
                              <w:rPr>
                                <w:rFonts w:ascii="Verdana" w:hAnsi="Verdana"/>
                                <w:sz w:val="18"/>
                                <w:szCs w:val="18"/>
                                <w:lang w:val="ru-RU"/>
                              </w:rPr>
                              <w:t xml:space="preserve"> опасных грузов</w:t>
                            </w:r>
                          </w:p>
                          <w:p w14:paraId="6ABC26F5" w14:textId="0C653934" w:rsidR="00476B1A" w:rsidRPr="00B21FB2" w:rsidRDefault="00476B1A" w:rsidP="00BC10EF">
                            <w:pPr>
                              <w:ind w:left="360"/>
                              <w:rPr>
                                <w:rFonts w:ascii="Verdana" w:hAnsi="Verdana"/>
                                <w:sz w:val="18"/>
                                <w:szCs w:val="18"/>
                                <w:lang w:val="ru-RU"/>
                              </w:rPr>
                            </w:pPr>
                            <w:r>
                              <w:rPr>
                                <w:rFonts w:ascii="Verdana" w:hAnsi="Verdana"/>
                                <w:sz w:val="18"/>
                                <w:szCs w:val="18"/>
                                <w:lang w:val="ru-RU"/>
                              </w:rPr>
                              <w:t>Рек</w:t>
                            </w:r>
                            <w:r w:rsidRPr="00B21FB2">
                              <w:rPr>
                                <w:rFonts w:ascii="Verdana" w:hAnsi="Verdana"/>
                                <w:sz w:val="18"/>
                                <w:szCs w:val="18"/>
                                <w:lang w:val="ru-RU"/>
                              </w:rPr>
                              <w:t xml:space="preserve"> 12 – Меры по упрощению процедур, касающихся морских транспортных документов</w:t>
                            </w:r>
                          </w:p>
                          <w:p w14:paraId="6C60FC12" w14:textId="739D055C" w:rsidR="00476B1A" w:rsidRPr="009700B3" w:rsidRDefault="00476B1A" w:rsidP="009700B3">
                            <w:pPr>
                              <w:ind w:left="360"/>
                              <w:rPr>
                                <w:rFonts w:ascii="Verdana" w:hAnsi="Verdana"/>
                                <w:sz w:val="18"/>
                                <w:szCs w:val="18"/>
                                <w:lang w:val="ru-RU"/>
                              </w:rPr>
                            </w:pPr>
                            <w:r>
                              <w:rPr>
                                <w:rFonts w:ascii="Verdana" w:hAnsi="Verdana"/>
                                <w:sz w:val="18"/>
                                <w:szCs w:val="18"/>
                                <w:lang w:val="ru-RU"/>
                              </w:rPr>
                              <w:t>Рек</w:t>
                            </w:r>
                            <w:r w:rsidRPr="009700B3">
                              <w:rPr>
                                <w:rFonts w:ascii="Verdana" w:hAnsi="Verdana"/>
                                <w:sz w:val="18"/>
                                <w:szCs w:val="18"/>
                                <w:lang w:val="ru-RU"/>
                              </w:rPr>
                              <w:t xml:space="preserve"> 13 – Содействие выявленным юридическим проблемам в процедурах оформления импорта </w:t>
                            </w:r>
                            <w:r>
                              <w:rPr>
                                <w:rFonts w:ascii="Verdana" w:hAnsi="Verdana"/>
                                <w:sz w:val="18"/>
                                <w:szCs w:val="18"/>
                                <w:lang w:val="ru-RU"/>
                              </w:rPr>
                              <w:t>Рек</w:t>
                            </w:r>
                            <w:r w:rsidRPr="009700B3">
                              <w:rPr>
                                <w:rFonts w:ascii="Verdana" w:hAnsi="Verdana"/>
                                <w:sz w:val="18"/>
                                <w:szCs w:val="18"/>
                                <w:lang w:val="ru-RU"/>
                              </w:rPr>
                              <w:t xml:space="preserve"> 14 – Аутентификация торговых документов </w:t>
                            </w:r>
                            <w:r w:rsidRPr="00B21FB2">
                              <w:rPr>
                                <w:rFonts w:ascii="Verdana" w:hAnsi="Verdana"/>
                                <w:sz w:val="18"/>
                                <w:szCs w:val="18"/>
                                <w:lang w:val="ru-RU"/>
                              </w:rPr>
                              <w:t>(</w:t>
                            </w:r>
                            <w:r>
                              <w:rPr>
                                <w:rFonts w:ascii="Verdana" w:hAnsi="Verdana"/>
                                <w:sz w:val="18"/>
                                <w:szCs w:val="18"/>
                                <w:lang w:val="ru-RU"/>
                              </w:rPr>
                              <w:t>недавно пересмотренная</w:t>
                            </w:r>
                            <w:r w:rsidRPr="00B21FB2">
                              <w:rPr>
                                <w:rFonts w:ascii="Verdana" w:hAnsi="Verdana"/>
                                <w:sz w:val="18"/>
                                <w:szCs w:val="18"/>
                                <w:lang w:val="ru-RU"/>
                              </w:rPr>
                              <w:t>)</w:t>
                            </w:r>
                          </w:p>
                          <w:p w14:paraId="5FB33560" w14:textId="788376A0" w:rsidR="00476B1A" w:rsidRPr="00B21FB2" w:rsidRDefault="00476B1A" w:rsidP="00BC10EF">
                            <w:pPr>
                              <w:ind w:left="360"/>
                              <w:rPr>
                                <w:rFonts w:ascii="Verdana" w:hAnsi="Verdana"/>
                                <w:sz w:val="18"/>
                                <w:szCs w:val="18"/>
                                <w:lang w:val="ru-RU"/>
                              </w:rPr>
                            </w:pPr>
                            <w:r>
                              <w:rPr>
                                <w:rFonts w:ascii="Verdana" w:hAnsi="Verdana"/>
                                <w:sz w:val="18"/>
                                <w:szCs w:val="18"/>
                                <w:lang w:val="ru-RU"/>
                              </w:rPr>
                              <w:t>Рек</w:t>
                            </w:r>
                            <w:r w:rsidRPr="00B21FB2">
                              <w:rPr>
                                <w:rFonts w:ascii="Verdana" w:hAnsi="Verdana"/>
                                <w:sz w:val="18"/>
                                <w:szCs w:val="18"/>
                                <w:lang w:val="ru-RU"/>
                              </w:rPr>
                              <w:t xml:space="preserve"> 15 – Упрощенная отгрузочная маркировка</w:t>
                            </w:r>
                          </w:p>
                          <w:p w14:paraId="79138102" w14:textId="7EAD46F2" w:rsidR="00476B1A" w:rsidRPr="00B21FB2" w:rsidRDefault="00476B1A" w:rsidP="00BC10EF">
                            <w:pPr>
                              <w:ind w:left="360"/>
                              <w:rPr>
                                <w:rFonts w:ascii="Verdana" w:hAnsi="Verdana"/>
                                <w:sz w:val="18"/>
                                <w:szCs w:val="18"/>
                                <w:lang w:val="ru-RU"/>
                              </w:rPr>
                            </w:pPr>
                            <w:r>
                              <w:rPr>
                                <w:rFonts w:ascii="Verdana" w:hAnsi="Verdana"/>
                                <w:sz w:val="18"/>
                                <w:szCs w:val="18"/>
                                <w:lang w:val="ru-RU"/>
                              </w:rPr>
                              <w:t>Рек</w:t>
                            </w:r>
                            <w:r w:rsidRPr="00B21FB2">
                              <w:rPr>
                                <w:rFonts w:ascii="Verdana" w:hAnsi="Verdana"/>
                                <w:sz w:val="18"/>
                                <w:szCs w:val="18"/>
                                <w:lang w:val="ru-RU"/>
                              </w:rPr>
                              <w:t xml:space="preserve"> 16 – ЛОКОД ООН; Коды для торговых и транспортных пунктов (</w:t>
                            </w:r>
                            <w:r>
                              <w:rPr>
                                <w:rFonts w:ascii="Verdana" w:hAnsi="Verdana"/>
                                <w:sz w:val="18"/>
                                <w:szCs w:val="18"/>
                                <w:lang w:val="ru-RU"/>
                              </w:rPr>
                              <w:t>пересматривается</w:t>
                            </w:r>
                            <w:r w:rsidRPr="00B21FB2">
                              <w:rPr>
                                <w:rFonts w:ascii="Verdana" w:hAnsi="Verdana"/>
                                <w:sz w:val="18"/>
                                <w:szCs w:val="18"/>
                                <w:lang w:val="ru-RU"/>
                              </w:rPr>
                              <w:t>)</w:t>
                            </w:r>
                          </w:p>
                          <w:p w14:paraId="7CE99969" w14:textId="77777777" w:rsidR="00476B1A" w:rsidRPr="00B21FB2" w:rsidRDefault="00476B1A" w:rsidP="00B21FB2">
                            <w:pPr>
                              <w:ind w:left="360"/>
                              <w:rPr>
                                <w:rFonts w:ascii="Verdana" w:hAnsi="Verdana"/>
                                <w:sz w:val="18"/>
                                <w:szCs w:val="18"/>
                                <w:lang w:val="ru-RU"/>
                              </w:rPr>
                            </w:pPr>
                            <w:r>
                              <w:rPr>
                                <w:rFonts w:ascii="Verdana" w:hAnsi="Verdana"/>
                                <w:sz w:val="18"/>
                                <w:szCs w:val="18"/>
                                <w:lang w:val="ru-RU"/>
                              </w:rPr>
                              <w:t>Рек</w:t>
                            </w:r>
                            <w:r w:rsidRPr="00B21FB2">
                              <w:rPr>
                                <w:rFonts w:ascii="Verdana" w:hAnsi="Verdana"/>
                                <w:sz w:val="18"/>
                                <w:szCs w:val="18"/>
                                <w:lang w:val="ru-RU"/>
                              </w:rPr>
                              <w:t xml:space="preserve"> 18 – Меры по упрощению процедур международной торговли </w:t>
                            </w:r>
                          </w:p>
                          <w:p w14:paraId="1C958FE6" w14:textId="4F9B8BAF" w:rsidR="00476B1A" w:rsidRPr="00B21FB2" w:rsidRDefault="00476B1A" w:rsidP="00B21FB2">
                            <w:pPr>
                              <w:ind w:left="360"/>
                              <w:rPr>
                                <w:rFonts w:ascii="Verdana" w:hAnsi="Verdana"/>
                                <w:sz w:val="18"/>
                                <w:szCs w:val="18"/>
                                <w:lang w:val="ru-RU"/>
                              </w:rPr>
                            </w:pPr>
                            <w:r>
                              <w:rPr>
                                <w:rFonts w:ascii="Verdana" w:hAnsi="Verdana"/>
                                <w:sz w:val="18"/>
                                <w:szCs w:val="18"/>
                                <w:lang w:val="ru-RU"/>
                              </w:rPr>
                              <w:t>Рек</w:t>
                            </w:r>
                            <w:r w:rsidRPr="00B21FB2">
                              <w:rPr>
                                <w:rFonts w:ascii="Verdana" w:hAnsi="Verdana"/>
                                <w:sz w:val="18"/>
                                <w:szCs w:val="18"/>
                                <w:lang w:val="ru-RU"/>
                              </w:rPr>
                              <w:t xml:space="preserve"> 22 – Формуляр-образец для стандартных транспортных инструкций</w:t>
                            </w:r>
                          </w:p>
                          <w:p w14:paraId="30BE30EA" w14:textId="7CE56B4D" w:rsidR="00476B1A" w:rsidRPr="00B21FB2" w:rsidRDefault="00476B1A" w:rsidP="00BC10EF">
                            <w:pPr>
                              <w:ind w:left="360"/>
                              <w:rPr>
                                <w:rFonts w:ascii="Verdana" w:hAnsi="Verdana"/>
                                <w:sz w:val="18"/>
                                <w:szCs w:val="18"/>
                                <w:lang w:val="ru-RU"/>
                              </w:rPr>
                            </w:pPr>
                            <w:r>
                              <w:rPr>
                                <w:rFonts w:ascii="Verdana" w:hAnsi="Verdana"/>
                                <w:sz w:val="18"/>
                                <w:szCs w:val="18"/>
                                <w:lang w:val="ru-RU"/>
                              </w:rPr>
                              <w:t>Рек</w:t>
                            </w:r>
                            <w:r w:rsidRPr="00B21FB2">
                              <w:rPr>
                                <w:rFonts w:ascii="Verdana" w:hAnsi="Verdana"/>
                                <w:sz w:val="18"/>
                                <w:szCs w:val="18"/>
                                <w:lang w:val="ru-RU"/>
                              </w:rPr>
                              <w:t xml:space="preserve"> 25 – Использование Стандарта Организации Объединенных Наций для электронного обмена данными в управлении, торговле и на транспорте (ЭДИФАКТ ООН)</w:t>
                            </w:r>
                          </w:p>
                          <w:p w14:paraId="0B6749FE" w14:textId="6357F6CA" w:rsidR="00476B1A" w:rsidRPr="00B21FB2" w:rsidRDefault="00476B1A" w:rsidP="00BC10EF">
                            <w:pPr>
                              <w:ind w:left="360"/>
                              <w:rPr>
                                <w:rFonts w:ascii="Verdana" w:hAnsi="Verdana"/>
                                <w:sz w:val="18"/>
                                <w:szCs w:val="18"/>
                                <w:lang w:val="ru-RU"/>
                              </w:rPr>
                            </w:pPr>
                            <w:r>
                              <w:rPr>
                                <w:rFonts w:ascii="Verdana" w:hAnsi="Verdana"/>
                                <w:sz w:val="18"/>
                                <w:szCs w:val="18"/>
                                <w:lang w:val="ru-RU"/>
                              </w:rPr>
                              <w:t>Рек</w:t>
                            </w:r>
                            <w:r w:rsidRPr="00B21FB2">
                              <w:rPr>
                                <w:rFonts w:ascii="Verdana" w:hAnsi="Verdana"/>
                                <w:sz w:val="18"/>
                                <w:szCs w:val="18"/>
                                <w:lang w:val="ru-RU"/>
                              </w:rPr>
                              <w:t xml:space="preserve"> 26 – Коммерческое использование соглашений об обмене для электронного обмена данными (ЭОД)</w:t>
                            </w:r>
                          </w:p>
                          <w:p w14:paraId="148E459B" w14:textId="66D1F133" w:rsidR="00476B1A" w:rsidRPr="00B21FB2" w:rsidRDefault="00476B1A" w:rsidP="00BC10EF">
                            <w:pPr>
                              <w:ind w:left="360"/>
                              <w:rPr>
                                <w:rFonts w:ascii="Verdana" w:hAnsi="Verdana"/>
                                <w:sz w:val="18"/>
                                <w:szCs w:val="18"/>
                                <w:lang w:val="ru-RU"/>
                              </w:rPr>
                            </w:pPr>
                            <w:r w:rsidRPr="00F5012F">
                              <w:rPr>
                                <w:rFonts w:ascii="Verdana" w:hAnsi="Verdana"/>
                                <w:sz w:val="18"/>
                                <w:szCs w:val="18"/>
                              </w:rPr>
                              <w:t>Rec</w:t>
                            </w:r>
                            <w:r w:rsidRPr="00B21FB2">
                              <w:rPr>
                                <w:rFonts w:ascii="Verdana" w:hAnsi="Verdana"/>
                                <w:sz w:val="18"/>
                                <w:szCs w:val="18"/>
                                <w:lang w:val="ru-RU"/>
                              </w:rPr>
                              <w:t xml:space="preserve"> 27 – </w:t>
                            </w:r>
                            <w:r w:rsidRPr="009700B3">
                              <w:rPr>
                                <w:rFonts w:ascii="Verdana" w:hAnsi="Verdana"/>
                                <w:sz w:val="18"/>
                                <w:szCs w:val="18"/>
                                <w:lang w:val="ru-RU"/>
                              </w:rPr>
                              <w:t xml:space="preserve">Контроль </w:t>
                            </w:r>
                            <w:proofErr w:type="spellStart"/>
                            <w:r w:rsidRPr="009700B3">
                              <w:rPr>
                                <w:rFonts w:ascii="Verdana" w:hAnsi="Verdana"/>
                                <w:sz w:val="18"/>
                                <w:szCs w:val="18"/>
                                <w:lang w:val="ru-RU"/>
                              </w:rPr>
                              <w:t>пред</w:t>
                            </w:r>
                            <w:r>
                              <w:rPr>
                                <w:rFonts w:ascii="Verdana" w:hAnsi="Verdana"/>
                                <w:sz w:val="18"/>
                                <w:szCs w:val="18"/>
                                <w:lang w:val="ru-RU"/>
                              </w:rPr>
                              <w:t>от</w:t>
                            </w:r>
                            <w:r w:rsidRPr="009700B3">
                              <w:rPr>
                                <w:rFonts w:ascii="Verdana" w:hAnsi="Verdana"/>
                                <w:sz w:val="18"/>
                                <w:szCs w:val="18"/>
                                <w:lang w:val="ru-RU"/>
                              </w:rPr>
                              <w:t>правки</w:t>
                            </w:r>
                            <w:proofErr w:type="spellEnd"/>
                          </w:p>
                          <w:p w14:paraId="311104DB" w14:textId="2A462627" w:rsidR="00476B1A" w:rsidRPr="00B21FB2" w:rsidRDefault="00476B1A" w:rsidP="00BC10EF">
                            <w:pPr>
                              <w:ind w:left="360"/>
                              <w:rPr>
                                <w:rFonts w:ascii="Verdana" w:hAnsi="Verdana"/>
                                <w:sz w:val="18"/>
                                <w:szCs w:val="18"/>
                                <w:lang w:val="ru-RU"/>
                              </w:rPr>
                            </w:pPr>
                            <w:r>
                              <w:rPr>
                                <w:rFonts w:ascii="Verdana" w:hAnsi="Verdana"/>
                                <w:sz w:val="18"/>
                                <w:szCs w:val="18"/>
                                <w:lang w:val="ru-RU"/>
                              </w:rPr>
                              <w:t>Рек</w:t>
                            </w:r>
                            <w:r w:rsidRPr="00B21FB2">
                              <w:rPr>
                                <w:rFonts w:ascii="Verdana" w:hAnsi="Verdana"/>
                                <w:sz w:val="18"/>
                                <w:szCs w:val="18"/>
                                <w:lang w:val="ru-RU"/>
                              </w:rPr>
                              <w:t xml:space="preserve"> 33 – Рекомендация и руководящие принципы по созданию механизма «единого окна» (</w:t>
                            </w:r>
                            <w:r>
                              <w:rPr>
                                <w:rFonts w:ascii="Verdana" w:hAnsi="Verdana"/>
                                <w:sz w:val="18"/>
                                <w:szCs w:val="18"/>
                                <w:lang w:val="ru-RU"/>
                              </w:rPr>
                              <w:t>пересматривается</w:t>
                            </w:r>
                            <w:r w:rsidRPr="00B21FB2">
                              <w:rPr>
                                <w:rFonts w:ascii="Verdana" w:hAnsi="Verdana"/>
                                <w:sz w:val="18"/>
                                <w:szCs w:val="18"/>
                                <w:lang w:val="ru-RU"/>
                              </w:rPr>
                              <w:t>)</w:t>
                            </w:r>
                          </w:p>
                          <w:p w14:paraId="74F40C37" w14:textId="04F0E4E5" w:rsidR="00476B1A" w:rsidRPr="00B21FB2" w:rsidRDefault="00476B1A" w:rsidP="00BC10EF">
                            <w:pPr>
                              <w:ind w:left="360"/>
                              <w:rPr>
                                <w:rFonts w:ascii="Verdana" w:hAnsi="Verdana"/>
                                <w:sz w:val="18"/>
                                <w:szCs w:val="18"/>
                                <w:lang w:val="ru-RU"/>
                              </w:rPr>
                            </w:pPr>
                            <w:r>
                              <w:rPr>
                                <w:rFonts w:ascii="Verdana" w:hAnsi="Verdana"/>
                                <w:sz w:val="18"/>
                                <w:szCs w:val="18"/>
                                <w:lang w:val="ru-RU"/>
                              </w:rPr>
                              <w:t>Рек</w:t>
                            </w:r>
                            <w:r w:rsidRPr="00B21FB2">
                              <w:rPr>
                                <w:rFonts w:ascii="Verdana" w:hAnsi="Verdana"/>
                                <w:sz w:val="18"/>
                                <w:szCs w:val="18"/>
                                <w:lang w:val="ru-RU"/>
                              </w:rPr>
                              <w:t xml:space="preserve"> 34 – Упрощение и стандартизация данных для международной торговли</w:t>
                            </w:r>
                          </w:p>
                          <w:p w14:paraId="1DF530D3" w14:textId="77777777" w:rsidR="00476B1A" w:rsidRDefault="00476B1A" w:rsidP="00B21FB2">
                            <w:pPr>
                              <w:ind w:left="360"/>
                              <w:rPr>
                                <w:rFonts w:ascii="Verdana" w:hAnsi="Verdana"/>
                                <w:sz w:val="18"/>
                                <w:szCs w:val="18"/>
                                <w:lang w:val="ru-RU"/>
                              </w:rPr>
                            </w:pPr>
                            <w:r>
                              <w:rPr>
                                <w:rFonts w:ascii="Verdana" w:hAnsi="Verdana"/>
                                <w:sz w:val="18"/>
                                <w:szCs w:val="18"/>
                                <w:lang w:val="ru-RU"/>
                              </w:rPr>
                              <w:t>Рек</w:t>
                            </w:r>
                            <w:r w:rsidRPr="00B21FB2">
                              <w:rPr>
                                <w:rFonts w:ascii="Verdana" w:hAnsi="Verdana"/>
                                <w:sz w:val="18"/>
                                <w:szCs w:val="18"/>
                                <w:lang w:val="ru-RU"/>
                              </w:rPr>
                              <w:t xml:space="preserve"> 35 – Выработка правовой основы системы «единого окна» в международной торговле </w:t>
                            </w:r>
                          </w:p>
                          <w:p w14:paraId="3441146D" w14:textId="2962D6E3" w:rsidR="00476B1A" w:rsidRPr="00B21FB2" w:rsidRDefault="00476B1A" w:rsidP="009700B3">
                            <w:pPr>
                              <w:ind w:left="360"/>
                              <w:rPr>
                                <w:rFonts w:ascii="Verdana" w:hAnsi="Verdana"/>
                                <w:sz w:val="18"/>
                                <w:szCs w:val="18"/>
                                <w:lang w:val="ru-RU"/>
                              </w:rPr>
                            </w:pPr>
                            <w:r>
                              <w:rPr>
                                <w:rFonts w:ascii="Verdana" w:hAnsi="Verdana"/>
                                <w:sz w:val="18"/>
                                <w:szCs w:val="18"/>
                                <w:lang w:val="ru-RU"/>
                              </w:rPr>
                              <w:t>Рек</w:t>
                            </w:r>
                            <w:r w:rsidRPr="00B21FB2">
                              <w:rPr>
                                <w:rFonts w:ascii="Verdana" w:hAnsi="Verdana"/>
                                <w:sz w:val="18"/>
                                <w:szCs w:val="18"/>
                                <w:lang w:val="ru-RU"/>
                              </w:rPr>
                              <w:t xml:space="preserve"> 36 – </w:t>
                            </w:r>
                            <w:r>
                              <w:rPr>
                                <w:rFonts w:ascii="Verdana" w:hAnsi="Verdana"/>
                                <w:sz w:val="18"/>
                                <w:szCs w:val="18"/>
                                <w:lang w:val="ru-RU"/>
                              </w:rPr>
                              <w:t>Ф</w:t>
                            </w:r>
                            <w:r w:rsidRPr="009700B3">
                              <w:rPr>
                                <w:rFonts w:ascii="Verdana" w:hAnsi="Verdana"/>
                                <w:sz w:val="18"/>
                                <w:szCs w:val="18"/>
                                <w:lang w:val="ru-RU"/>
                              </w:rPr>
                              <w:t>ункциональная совместимость</w:t>
                            </w:r>
                            <w:r>
                              <w:rPr>
                                <w:rFonts w:ascii="Verdana" w:hAnsi="Verdana"/>
                                <w:sz w:val="18"/>
                                <w:szCs w:val="18"/>
                                <w:lang w:val="ru-RU"/>
                              </w:rPr>
                              <w:t xml:space="preserve"> с</w:t>
                            </w:r>
                            <w:r w:rsidRPr="009700B3">
                              <w:rPr>
                                <w:rFonts w:ascii="Verdana" w:hAnsi="Verdana"/>
                                <w:sz w:val="18"/>
                                <w:szCs w:val="18"/>
                                <w:lang w:val="ru-RU"/>
                              </w:rPr>
                              <w:t>истем «единого окна»</w:t>
                            </w:r>
                            <w:r w:rsidRPr="009700B3">
                              <w:rPr>
                                <w:rFonts w:ascii="Verdana" w:hAnsi="Verdana"/>
                                <w:sz w:val="18"/>
                                <w:szCs w:val="18"/>
                                <w:lang w:val="ru-RU"/>
                              </w:rPr>
                              <w:cr/>
                            </w:r>
                            <w:r>
                              <w:rPr>
                                <w:rFonts w:ascii="Verdana" w:hAnsi="Verdana"/>
                                <w:sz w:val="18"/>
                                <w:szCs w:val="18"/>
                                <w:lang w:val="ru-RU"/>
                              </w:rPr>
                              <w:t>Рек</w:t>
                            </w:r>
                            <w:r w:rsidRPr="00B21FB2">
                              <w:rPr>
                                <w:rFonts w:ascii="Verdana" w:hAnsi="Verdana"/>
                                <w:sz w:val="18"/>
                                <w:szCs w:val="18"/>
                                <w:lang w:val="ru-RU"/>
                              </w:rPr>
                              <w:t xml:space="preserve"> 40 – Подходы к проведению консультаций: передовая практика проведения консультаций по вопросам упрощения процедур торговли между государственными органами и торговыми организациями</w:t>
                            </w:r>
                          </w:p>
                          <w:p w14:paraId="3FB9704A" w14:textId="214D00EF" w:rsidR="00476B1A" w:rsidRPr="009700B3" w:rsidRDefault="00476B1A" w:rsidP="00BC10EF">
                            <w:pPr>
                              <w:ind w:left="360"/>
                              <w:rPr>
                                <w:rFonts w:ascii="Verdana" w:hAnsi="Verdana"/>
                                <w:sz w:val="18"/>
                                <w:szCs w:val="18"/>
                                <w:lang w:val="ru-RU"/>
                              </w:rPr>
                            </w:pPr>
                            <w:r>
                              <w:rPr>
                                <w:rFonts w:ascii="Verdana" w:hAnsi="Verdana"/>
                                <w:sz w:val="18"/>
                                <w:szCs w:val="18"/>
                                <w:lang w:val="ru-RU"/>
                              </w:rPr>
                              <w:t>Рек</w:t>
                            </w:r>
                            <w:r w:rsidRPr="009700B3">
                              <w:rPr>
                                <w:rFonts w:ascii="Verdana" w:hAnsi="Verdana"/>
                                <w:sz w:val="18"/>
                                <w:szCs w:val="18"/>
                                <w:lang w:val="ru-RU"/>
                              </w:rPr>
                              <w:t xml:space="preserve"> 41 – Партнерство между государственным и частным секторами в области упрощения процедур торговли</w:t>
                            </w:r>
                          </w:p>
                          <w:p w14:paraId="4815A6CA" w14:textId="2F4763FD" w:rsidR="00476B1A" w:rsidRPr="009700B3" w:rsidRDefault="00476B1A" w:rsidP="00BC10EF">
                            <w:pPr>
                              <w:ind w:left="360"/>
                              <w:rPr>
                                <w:rFonts w:ascii="Verdana" w:hAnsi="Verdana"/>
                                <w:sz w:val="18"/>
                                <w:szCs w:val="18"/>
                                <w:lang w:val="ru-RU"/>
                              </w:rPr>
                            </w:pPr>
                            <w:r>
                              <w:rPr>
                                <w:rFonts w:ascii="Verdana" w:hAnsi="Verdana"/>
                                <w:sz w:val="18"/>
                                <w:szCs w:val="18"/>
                                <w:lang w:val="ru-RU"/>
                              </w:rPr>
                              <w:t>Рек</w:t>
                            </w:r>
                            <w:r w:rsidRPr="009700B3">
                              <w:rPr>
                                <w:rFonts w:ascii="Verdana" w:hAnsi="Verdana"/>
                                <w:sz w:val="18"/>
                                <w:szCs w:val="18"/>
                                <w:lang w:val="ru-RU"/>
                              </w:rPr>
                              <w:t xml:space="preserve"> 42 – Механизм мониторинга торговли и транспорта</w:t>
                            </w:r>
                          </w:p>
                          <w:p w14:paraId="34E68D46" w14:textId="77777777" w:rsidR="00476B1A" w:rsidRPr="009700B3" w:rsidRDefault="00476B1A" w:rsidP="00BC10EF">
                            <w:pPr>
                              <w:ind w:left="360"/>
                              <w:rPr>
                                <w:rFonts w:ascii="Verdana" w:hAnsi="Verdana"/>
                                <w:sz w:val="18"/>
                                <w:szCs w:val="18"/>
                                <w:u w:val="single"/>
                                <w:lang w:val="ru-RU"/>
                              </w:rPr>
                            </w:pPr>
                          </w:p>
                          <w:p w14:paraId="01AC8068" w14:textId="78356EBF" w:rsidR="00476B1A" w:rsidRPr="00F5012F" w:rsidRDefault="00476B1A" w:rsidP="00BC10EF">
                            <w:pPr>
                              <w:ind w:left="360"/>
                              <w:rPr>
                                <w:rFonts w:ascii="Verdana" w:hAnsi="Verdana"/>
                                <w:sz w:val="18"/>
                                <w:szCs w:val="18"/>
                                <w:u w:val="single"/>
                              </w:rPr>
                            </w:pPr>
                            <w:r w:rsidRPr="00F5012F">
                              <w:rPr>
                                <w:rFonts w:ascii="Verdana" w:hAnsi="Verdana"/>
                                <w:sz w:val="18"/>
                                <w:szCs w:val="18"/>
                                <w:u w:val="single"/>
                              </w:rPr>
                              <w:t>Projects:</w:t>
                            </w:r>
                          </w:p>
                          <w:p w14:paraId="51C6D445" w14:textId="06133C70" w:rsidR="00476B1A" w:rsidRPr="00F5012F" w:rsidRDefault="00476B1A" w:rsidP="00BC10EF">
                            <w:pPr>
                              <w:ind w:left="360"/>
                              <w:rPr>
                                <w:rFonts w:ascii="Verdana" w:hAnsi="Verdana"/>
                                <w:sz w:val="18"/>
                                <w:szCs w:val="18"/>
                              </w:rPr>
                            </w:pPr>
                            <w:r>
                              <w:rPr>
                                <w:rFonts w:ascii="Verdana" w:hAnsi="Verdana"/>
                                <w:sz w:val="18"/>
                                <w:szCs w:val="18"/>
                                <w:lang w:val="ru-RU"/>
                              </w:rPr>
                              <w:t>Проект</w:t>
                            </w:r>
                            <w:r w:rsidRPr="00F5012F">
                              <w:rPr>
                                <w:rFonts w:ascii="Verdana" w:hAnsi="Verdana"/>
                                <w:sz w:val="18"/>
                                <w:szCs w:val="18"/>
                              </w:rPr>
                              <w:t xml:space="preserve"> – Single Submission Portal</w:t>
                            </w:r>
                          </w:p>
                          <w:p w14:paraId="53CA47A4" w14:textId="32FD71EF" w:rsidR="00476B1A" w:rsidRPr="00F5012F" w:rsidRDefault="00476B1A" w:rsidP="00BC10EF">
                            <w:pPr>
                              <w:ind w:left="360"/>
                              <w:rPr>
                                <w:rFonts w:ascii="Verdana" w:hAnsi="Verdana"/>
                                <w:sz w:val="18"/>
                                <w:szCs w:val="18"/>
                              </w:rPr>
                            </w:pPr>
                            <w:r>
                              <w:rPr>
                                <w:rFonts w:ascii="Verdana" w:hAnsi="Verdana"/>
                                <w:sz w:val="18"/>
                                <w:szCs w:val="18"/>
                                <w:lang w:val="ru-RU"/>
                              </w:rPr>
                              <w:t>Проект</w:t>
                            </w:r>
                            <w:r w:rsidRPr="00F5012F">
                              <w:rPr>
                                <w:rFonts w:ascii="Verdana" w:hAnsi="Verdana"/>
                                <w:sz w:val="18"/>
                                <w:szCs w:val="18"/>
                              </w:rPr>
                              <w:t xml:space="preserve"> – Core Principles of the Operation of Single Window</w:t>
                            </w:r>
                          </w:p>
                          <w:p w14:paraId="13602893" w14:textId="268C8830" w:rsidR="00476B1A" w:rsidRPr="00F5012F" w:rsidRDefault="00476B1A" w:rsidP="00D62361">
                            <w:pPr>
                              <w:ind w:left="360"/>
                              <w:rPr>
                                <w:rFonts w:ascii="Verdana" w:hAnsi="Verdana"/>
                                <w:sz w:val="18"/>
                                <w:szCs w:val="18"/>
                              </w:rPr>
                            </w:pPr>
                            <w:r>
                              <w:rPr>
                                <w:rFonts w:ascii="Verdana" w:hAnsi="Verdana"/>
                                <w:sz w:val="18"/>
                                <w:szCs w:val="18"/>
                                <w:lang w:val="ru-RU"/>
                              </w:rPr>
                              <w:t>Проект</w:t>
                            </w:r>
                            <w:r w:rsidRPr="00F5012F">
                              <w:rPr>
                                <w:rFonts w:ascii="Verdana" w:hAnsi="Verdana"/>
                                <w:sz w:val="18"/>
                                <w:szCs w:val="18"/>
                              </w:rPr>
                              <w:t xml:space="preserve"> – Sustainable Procurement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DCC07" id="_x0000_s1343" type="#_x0000_t202" style="position:absolute;left:0;text-align:left;margin-left:436.45pt;margin-top:15.9pt;width:487.65pt;height:318.25pt;z-index:-251432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ts9SwIAAIwEAAAOAAAAZHJzL2Uyb0RvYy54bWysVNtu2zAMfR+wfxD0vjhOk7Qx4hRdug4D&#10;ugvQ7gMYWY6FSaInKbGzry8lJ1m6vQ3zgyCR1OERD+nlbW8020vnFdqS56MxZ9IKrJTdlvz788O7&#10;G858AFuBRitLfpCe367evll2bSEn2KCupGMEYn3RtSVvQmiLLPOikQb8CFtpyVmjMxDo6LZZ5aAj&#10;dKOzyXg8zzp0VetQSO/Jej84+Srh17UU4WtdexmYLjlxC2l1ad3ENVstodg6aBsljjTgH1gYUJaS&#10;nqHuIQDbOfUXlFHCocc6jASaDOtaCZneQK/Jx3+85qmBVqa3UHF8ey6T/3+w4sv+m2OqIu3ya84s&#10;GBLpWfaBvceeTWJ9utYXFPbUUmDoyUyx6a2+fUTxwzOL6wbsVt45h10joSJ+ebyZXVwdcHwE2XSf&#10;saI0sAuYgPramVg8KgcjdNLpcNYmUhFknOeLq3w240yQbzqeTq6uE7sMitP11vnwUaJhcVNyR+In&#10;eNg/+hDpQHEKidk8alU9KK3TITacXGvH9kCtAkJIG2bput4Z4jvY52P6hqYhM7XWYJ6ezJQitW5E&#10;SglfJdGWdSVfzCYD8Cufd9vNOX2EG/JEwEueRgWaF61MyW/OQVDEqn+wVermAEoPe7qs7VGGWPlB&#10;g9Bv+qT47KTuBqsD6eJwGA8aZ9o06H5x1tFolNz/3IGTnOlPlrRd5NNpnKV0mM6uJ3Rwl57NpQes&#10;IKiSB86G7Tqk+YtVt3hHPVCrpE5sloHJkTK1fKrhcTzjTF2eU9Tvn8jqBQAA//8DAFBLAwQUAAYA&#10;CAAAACEAg3V5Fd8AAAAHAQAADwAAAGRycy9kb3ducmV2LnhtbEzPwUrDQBAG4LvgOywjeBG7SUPT&#10;GrMpIih6KGgNeJ1m1yS4Oxuy2zb26Z2e9Dj8wz/flOvJWXEwY+g9KUhnCQhDjdc9tQrqj6fbFYgQ&#10;kTRaT0bBjwmwri4vSiy0P9K7OWxjK7iEQoEKuhiHQsrQdMZhmPnBEGdffnQYeRxbqUc8crmzcp4k&#10;uXTYE1/ocDCPnWm+t3un4Obt1H4S1vVLetos53axeaXnqNT11fRwDyKaKf4tw5nPdKjYtPN70kFY&#10;BfxIVJCl7Of0brnIQOwU5PkqA1mV8r+/+gUAAP//AwBQSwECLQAUAAYACAAAACEAtoM4kv4AAADh&#10;AQAAEwAAAAAAAAAAAAAAAAAAAAAAW0NvbnRlbnRfVHlwZXNdLnhtbFBLAQItABQABgAIAAAAIQA4&#10;/SH/1gAAAJQBAAALAAAAAAAAAAAAAAAAAC8BAABfcmVscy8ucmVsc1BLAQItABQABgAIAAAAIQBo&#10;3ts9SwIAAIwEAAAOAAAAAAAAAAAAAAAAAC4CAABkcnMvZTJvRG9jLnhtbFBLAQItABQABgAIAAAA&#10;IQCDdXkV3wAAAAcBAAAPAAAAAAAAAAAAAAAAAKUEAABkcnMvZG93bnJldi54bWxQSwUGAAAAAAQA&#10;BADzAAAAsQUAAAAA&#10;" fillcolor="#9cc2e5 [1944]">
                <v:textbox>
                  <w:txbxContent>
                    <w:p w14:paraId="0C4611ED" w14:textId="18C1B7EC" w:rsidR="00476B1A" w:rsidRPr="00B21FB2" w:rsidRDefault="00476B1A" w:rsidP="00BC10EF">
                      <w:pPr>
                        <w:ind w:left="360"/>
                        <w:rPr>
                          <w:rFonts w:ascii="Verdana" w:hAnsi="Verdana"/>
                          <w:sz w:val="18"/>
                          <w:szCs w:val="18"/>
                          <w:lang w:val="ru-RU"/>
                        </w:rPr>
                      </w:pPr>
                      <w:r>
                        <w:rPr>
                          <w:rFonts w:ascii="Verdana" w:hAnsi="Verdana"/>
                          <w:sz w:val="18"/>
                          <w:szCs w:val="18"/>
                          <w:lang w:val="ru-RU"/>
                        </w:rPr>
                        <w:t>Рек</w:t>
                      </w:r>
                      <w:r w:rsidRPr="00B21FB2">
                        <w:rPr>
                          <w:rFonts w:ascii="Verdana" w:hAnsi="Verdana"/>
                          <w:sz w:val="18"/>
                          <w:szCs w:val="18"/>
                          <w:lang w:val="ru-RU"/>
                        </w:rPr>
                        <w:t>1 – Формуляр-образец ООН для внешнеторговых документов (</w:t>
                      </w:r>
                      <w:r>
                        <w:rPr>
                          <w:rFonts w:ascii="Verdana" w:hAnsi="Verdana"/>
                          <w:sz w:val="18"/>
                          <w:szCs w:val="18"/>
                          <w:lang w:val="ru-RU"/>
                        </w:rPr>
                        <w:t>недавно пересмотренная</w:t>
                      </w:r>
                      <w:r w:rsidRPr="00B21FB2">
                        <w:rPr>
                          <w:rFonts w:ascii="Verdana" w:hAnsi="Verdana"/>
                          <w:sz w:val="18"/>
                          <w:szCs w:val="18"/>
                          <w:lang w:val="ru-RU"/>
                        </w:rPr>
                        <w:t>)</w:t>
                      </w:r>
                    </w:p>
                    <w:p w14:paraId="772A713C" w14:textId="7EF91604" w:rsidR="00476B1A" w:rsidRPr="00B21FB2" w:rsidRDefault="00476B1A" w:rsidP="00BC10EF">
                      <w:pPr>
                        <w:ind w:left="360"/>
                        <w:rPr>
                          <w:rFonts w:ascii="Verdana" w:hAnsi="Verdana"/>
                          <w:sz w:val="18"/>
                          <w:szCs w:val="18"/>
                          <w:lang w:val="ru-RU"/>
                        </w:rPr>
                      </w:pPr>
                      <w:r>
                        <w:rPr>
                          <w:rFonts w:ascii="Verdana" w:hAnsi="Verdana"/>
                          <w:sz w:val="18"/>
                          <w:szCs w:val="18"/>
                          <w:lang w:val="ru-RU"/>
                        </w:rPr>
                        <w:t>Рек</w:t>
                      </w:r>
                      <w:r w:rsidRPr="00B21FB2">
                        <w:rPr>
                          <w:rFonts w:ascii="Verdana" w:hAnsi="Verdana"/>
                          <w:sz w:val="18"/>
                          <w:szCs w:val="18"/>
                          <w:lang w:val="ru-RU"/>
                        </w:rPr>
                        <w:t xml:space="preserve"> 4 – Национальные органы по упрощению процедур торговли (</w:t>
                      </w:r>
                      <w:r>
                        <w:rPr>
                          <w:rFonts w:ascii="Verdana" w:hAnsi="Verdana"/>
                          <w:sz w:val="18"/>
                          <w:szCs w:val="18"/>
                          <w:lang w:val="ru-RU"/>
                        </w:rPr>
                        <w:t>недавно пересмотренная</w:t>
                      </w:r>
                      <w:r w:rsidRPr="00B21FB2">
                        <w:rPr>
                          <w:rFonts w:ascii="Verdana" w:hAnsi="Verdana"/>
                          <w:sz w:val="18"/>
                          <w:szCs w:val="18"/>
                          <w:lang w:val="ru-RU"/>
                        </w:rPr>
                        <w:t>)</w:t>
                      </w:r>
                    </w:p>
                    <w:p w14:paraId="3246F738" w14:textId="036B994B" w:rsidR="00476B1A" w:rsidRPr="00B21FB2" w:rsidRDefault="00476B1A" w:rsidP="00BC10EF">
                      <w:pPr>
                        <w:ind w:left="360"/>
                        <w:rPr>
                          <w:rFonts w:ascii="Verdana" w:hAnsi="Verdana"/>
                          <w:sz w:val="18"/>
                          <w:szCs w:val="18"/>
                          <w:lang w:val="ru-RU"/>
                        </w:rPr>
                      </w:pPr>
                      <w:r>
                        <w:rPr>
                          <w:rFonts w:ascii="Verdana" w:hAnsi="Verdana"/>
                          <w:sz w:val="18"/>
                          <w:szCs w:val="18"/>
                          <w:lang w:val="ru-RU"/>
                        </w:rPr>
                        <w:t>Рек</w:t>
                      </w:r>
                      <w:r w:rsidRPr="00B21FB2">
                        <w:rPr>
                          <w:rFonts w:ascii="Verdana" w:hAnsi="Verdana"/>
                          <w:sz w:val="18"/>
                          <w:szCs w:val="18"/>
                          <w:lang w:val="ru-RU"/>
                        </w:rPr>
                        <w:t xml:space="preserve"> 6 – Формуляр-образец унифицированного счета для международной торговли</w:t>
                      </w:r>
                    </w:p>
                    <w:p w14:paraId="787BA455" w14:textId="02EA2104" w:rsidR="00476B1A" w:rsidRPr="009700B3" w:rsidRDefault="00476B1A" w:rsidP="00B21FB2">
                      <w:pPr>
                        <w:ind w:left="360"/>
                        <w:rPr>
                          <w:rFonts w:ascii="Verdana" w:hAnsi="Verdana"/>
                          <w:sz w:val="18"/>
                          <w:szCs w:val="18"/>
                          <w:lang w:val="ru-RU"/>
                        </w:rPr>
                      </w:pPr>
                      <w:r>
                        <w:rPr>
                          <w:rFonts w:ascii="Verdana" w:hAnsi="Verdana"/>
                          <w:sz w:val="18"/>
                          <w:szCs w:val="18"/>
                          <w:lang w:val="ru-RU"/>
                        </w:rPr>
                        <w:t>Рек</w:t>
                      </w:r>
                      <w:r w:rsidRPr="009700B3">
                        <w:rPr>
                          <w:rFonts w:ascii="Verdana" w:hAnsi="Verdana"/>
                          <w:sz w:val="18"/>
                          <w:szCs w:val="18"/>
                          <w:lang w:val="ru-RU"/>
                        </w:rPr>
                        <w:t xml:space="preserve"> 8 – Уникальная методология идентификационного кода – ИЦООН</w:t>
                      </w:r>
                    </w:p>
                    <w:p w14:paraId="3F20DC9C" w14:textId="6228E47E" w:rsidR="00476B1A" w:rsidRPr="009700B3" w:rsidRDefault="00476B1A" w:rsidP="00B21FB2">
                      <w:pPr>
                        <w:ind w:left="360"/>
                        <w:rPr>
                          <w:rFonts w:ascii="Verdana" w:hAnsi="Verdana"/>
                          <w:sz w:val="18"/>
                          <w:szCs w:val="18"/>
                          <w:lang w:val="ru-RU"/>
                        </w:rPr>
                      </w:pPr>
                      <w:r>
                        <w:rPr>
                          <w:rFonts w:ascii="Verdana" w:hAnsi="Verdana"/>
                          <w:sz w:val="18"/>
                          <w:szCs w:val="18"/>
                          <w:lang w:val="ru-RU"/>
                        </w:rPr>
                        <w:t>Рек</w:t>
                      </w:r>
                      <w:r w:rsidRPr="009700B3">
                        <w:rPr>
                          <w:rFonts w:ascii="Verdana" w:hAnsi="Verdana"/>
                          <w:sz w:val="18"/>
                          <w:szCs w:val="18"/>
                          <w:lang w:val="ru-RU"/>
                        </w:rPr>
                        <w:t xml:space="preserve"> 11 – </w:t>
                      </w:r>
                      <w:r>
                        <w:rPr>
                          <w:rFonts w:ascii="Verdana" w:hAnsi="Verdana"/>
                          <w:sz w:val="18"/>
                          <w:szCs w:val="18"/>
                          <w:lang w:val="ru-RU"/>
                        </w:rPr>
                        <w:t>Вопросы д</w:t>
                      </w:r>
                      <w:r w:rsidRPr="009700B3">
                        <w:rPr>
                          <w:rFonts w:ascii="Verdana" w:hAnsi="Verdana"/>
                          <w:sz w:val="18"/>
                          <w:szCs w:val="18"/>
                          <w:lang w:val="ru-RU"/>
                        </w:rPr>
                        <w:t>окумента</w:t>
                      </w:r>
                      <w:r>
                        <w:rPr>
                          <w:rFonts w:ascii="Verdana" w:hAnsi="Verdana"/>
                          <w:sz w:val="18"/>
                          <w:szCs w:val="18"/>
                          <w:lang w:val="ru-RU"/>
                        </w:rPr>
                        <w:t>ции при международных перевозках</w:t>
                      </w:r>
                      <w:r w:rsidRPr="009700B3">
                        <w:rPr>
                          <w:rFonts w:ascii="Verdana" w:hAnsi="Verdana"/>
                          <w:sz w:val="18"/>
                          <w:szCs w:val="18"/>
                          <w:lang w:val="ru-RU"/>
                        </w:rPr>
                        <w:t xml:space="preserve"> опасных грузов</w:t>
                      </w:r>
                    </w:p>
                    <w:p w14:paraId="6ABC26F5" w14:textId="0C653934" w:rsidR="00476B1A" w:rsidRPr="00B21FB2" w:rsidRDefault="00476B1A" w:rsidP="00BC10EF">
                      <w:pPr>
                        <w:ind w:left="360"/>
                        <w:rPr>
                          <w:rFonts w:ascii="Verdana" w:hAnsi="Verdana"/>
                          <w:sz w:val="18"/>
                          <w:szCs w:val="18"/>
                          <w:lang w:val="ru-RU"/>
                        </w:rPr>
                      </w:pPr>
                      <w:r>
                        <w:rPr>
                          <w:rFonts w:ascii="Verdana" w:hAnsi="Verdana"/>
                          <w:sz w:val="18"/>
                          <w:szCs w:val="18"/>
                          <w:lang w:val="ru-RU"/>
                        </w:rPr>
                        <w:t>Рек</w:t>
                      </w:r>
                      <w:r w:rsidRPr="00B21FB2">
                        <w:rPr>
                          <w:rFonts w:ascii="Verdana" w:hAnsi="Verdana"/>
                          <w:sz w:val="18"/>
                          <w:szCs w:val="18"/>
                          <w:lang w:val="ru-RU"/>
                        </w:rPr>
                        <w:t xml:space="preserve"> 12 – Меры по упрощению процедур, касающихся морских транспортных документов</w:t>
                      </w:r>
                    </w:p>
                    <w:p w14:paraId="6C60FC12" w14:textId="739D055C" w:rsidR="00476B1A" w:rsidRPr="009700B3" w:rsidRDefault="00476B1A" w:rsidP="009700B3">
                      <w:pPr>
                        <w:ind w:left="360"/>
                        <w:rPr>
                          <w:rFonts w:ascii="Verdana" w:hAnsi="Verdana"/>
                          <w:sz w:val="18"/>
                          <w:szCs w:val="18"/>
                          <w:lang w:val="ru-RU"/>
                        </w:rPr>
                      </w:pPr>
                      <w:r>
                        <w:rPr>
                          <w:rFonts w:ascii="Verdana" w:hAnsi="Verdana"/>
                          <w:sz w:val="18"/>
                          <w:szCs w:val="18"/>
                          <w:lang w:val="ru-RU"/>
                        </w:rPr>
                        <w:t>Рек</w:t>
                      </w:r>
                      <w:r w:rsidRPr="009700B3">
                        <w:rPr>
                          <w:rFonts w:ascii="Verdana" w:hAnsi="Verdana"/>
                          <w:sz w:val="18"/>
                          <w:szCs w:val="18"/>
                          <w:lang w:val="ru-RU"/>
                        </w:rPr>
                        <w:t xml:space="preserve"> 13 – Содействие выявленным юридическим проблемам в процедурах оформления импорта </w:t>
                      </w:r>
                      <w:r>
                        <w:rPr>
                          <w:rFonts w:ascii="Verdana" w:hAnsi="Verdana"/>
                          <w:sz w:val="18"/>
                          <w:szCs w:val="18"/>
                          <w:lang w:val="ru-RU"/>
                        </w:rPr>
                        <w:t>Рек</w:t>
                      </w:r>
                      <w:r w:rsidRPr="009700B3">
                        <w:rPr>
                          <w:rFonts w:ascii="Verdana" w:hAnsi="Verdana"/>
                          <w:sz w:val="18"/>
                          <w:szCs w:val="18"/>
                          <w:lang w:val="ru-RU"/>
                        </w:rPr>
                        <w:t xml:space="preserve"> 14 – Аутентификация торговых документов </w:t>
                      </w:r>
                      <w:r w:rsidRPr="00B21FB2">
                        <w:rPr>
                          <w:rFonts w:ascii="Verdana" w:hAnsi="Verdana"/>
                          <w:sz w:val="18"/>
                          <w:szCs w:val="18"/>
                          <w:lang w:val="ru-RU"/>
                        </w:rPr>
                        <w:t>(</w:t>
                      </w:r>
                      <w:r>
                        <w:rPr>
                          <w:rFonts w:ascii="Verdana" w:hAnsi="Verdana"/>
                          <w:sz w:val="18"/>
                          <w:szCs w:val="18"/>
                          <w:lang w:val="ru-RU"/>
                        </w:rPr>
                        <w:t>недавно пересмотренная</w:t>
                      </w:r>
                      <w:r w:rsidRPr="00B21FB2">
                        <w:rPr>
                          <w:rFonts w:ascii="Verdana" w:hAnsi="Verdana"/>
                          <w:sz w:val="18"/>
                          <w:szCs w:val="18"/>
                          <w:lang w:val="ru-RU"/>
                        </w:rPr>
                        <w:t>)</w:t>
                      </w:r>
                    </w:p>
                    <w:p w14:paraId="5FB33560" w14:textId="788376A0" w:rsidR="00476B1A" w:rsidRPr="00B21FB2" w:rsidRDefault="00476B1A" w:rsidP="00BC10EF">
                      <w:pPr>
                        <w:ind w:left="360"/>
                        <w:rPr>
                          <w:rFonts w:ascii="Verdana" w:hAnsi="Verdana"/>
                          <w:sz w:val="18"/>
                          <w:szCs w:val="18"/>
                          <w:lang w:val="ru-RU"/>
                        </w:rPr>
                      </w:pPr>
                      <w:r>
                        <w:rPr>
                          <w:rFonts w:ascii="Verdana" w:hAnsi="Verdana"/>
                          <w:sz w:val="18"/>
                          <w:szCs w:val="18"/>
                          <w:lang w:val="ru-RU"/>
                        </w:rPr>
                        <w:t>Рек</w:t>
                      </w:r>
                      <w:r w:rsidRPr="00B21FB2">
                        <w:rPr>
                          <w:rFonts w:ascii="Verdana" w:hAnsi="Verdana"/>
                          <w:sz w:val="18"/>
                          <w:szCs w:val="18"/>
                          <w:lang w:val="ru-RU"/>
                        </w:rPr>
                        <w:t xml:space="preserve"> 15 – Упрощенная отгрузочная маркировка</w:t>
                      </w:r>
                    </w:p>
                    <w:p w14:paraId="79138102" w14:textId="7EAD46F2" w:rsidR="00476B1A" w:rsidRPr="00B21FB2" w:rsidRDefault="00476B1A" w:rsidP="00BC10EF">
                      <w:pPr>
                        <w:ind w:left="360"/>
                        <w:rPr>
                          <w:rFonts w:ascii="Verdana" w:hAnsi="Verdana"/>
                          <w:sz w:val="18"/>
                          <w:szCs w:val="18"/>
                          <w:lang w:val="ru-RU"/>
                        </w:rPr>
                      </w:pPr>
                      <w:r>
                        <w:rPr>
                          <w:rFonts w:ascii="Verdana" w:hAnsi="Verdana"/>
                          <w:sz w:val="18"/>
                          <w:szCs w:val="18"/>
                          <w:lang w:val="ru-RU"/>
                        </w:rPr>
                        <w:t>Рек</w:t>
                      </w:r>
                      <w:r w:rsidRPr="00B21FB2">
                        <w:rPr>
                          <w:rFonts w:ascii="Verdana" w:hAnsi="Verdana"/>
                          <w:sz w:val="18"/>
                          <w:szCs w:val="18"/>
                          <w:lang w:val="ru-RU"/>
                        </w:rPr>
                        <w:t xml:space="preserve"> 16 – ЛОКОД ООН; Коды для торговых и транспортных пунктов (</w:t>
                      </w:r>
                      <w:r>
                        <w:rPr>
                          <w:rFonts w:ascii="Verdana" w:hAnsi="Verdana"/>
                          <w:sz w:val="18"/>
                          <w:szCs w:val="18"/>
                          <w:lang w:val="ru-RU"/>
                        </w:rPr>
                        <w:t>пересматривается</w:t>
                      </w:r>
                      <w:r w:rsidRPr="00B21FB2">
                        <w:rPr>
                          <w:rFonts w:ascii="Verdana" w:hAnsi="Verdana"/>
                          <w:sz w:val="18"/>
                          <w:szCs w:val="18"/>
                          <w:lang w:val="ru-RU"/>
                        </w:rPr>
                        <w:t>)</w:t>
                      </w:r>
                    </w:p>
                    <w:p w14:paraId="7CE99969" w14:textId="77777777" w:rsidR="00476B1A" w:rsidRPr="00B21FB2" w:rsidRDefault="00476B1A" w:rsidP="00B21FB2">
                      <w:pPr>
                        <w:ind w:left="360"/>
                        <w:rPr>
                          <w:rFonts w:ascii="Verdana" w:hAnsi="Verdana"/>
                          <w:sz w:val="18"/>
                          <w:szCs w:val="18"/>
                          <w:lang w:val="ru-RU"/>
                        </w:rPr>
                      </w:pPr>
                      <w:r>
                        <w:rPr>
                          <w:rFonts w:ascii="Verdana" w:hAnsi="Verdana"/>
                          <w:sz w:val="18"/>
                          <w:szCs w:val="18"/>
                          <w:lang w:val="ru-RU"/>
                        </w:rPr>
                        <w:t>Рек</w:t>
                      </w:r>
                      <w:r w:rsidRPr="00B21FB2">
                        <w:rPr>
                          <w:rFonts w:ascii="Verdana" w:hAnsi="Verdana"/>
                          <w:sz w:val="18"/>
                          <w:szCs w:val="18"/>
                          <w:lang w:val="ru-RU"/>
                        </w:rPr>
                        <w:t xml:space="preserve"> 18 – Меры по упрощению процедур международной торговли </w:t>
                      </w:r>
                    </w:p>
                    <w:p w14:paraId="1C958FE6" w14:textId="4F9B8BAF" w:rsidR="00476B1A" w:rsidRPr="00B21FB2" w:rsidRDefault="00476B1A" w:rsidP="00B21FB2">
                      <w:pPr>
                        <w:ind w:left="360"/>
                        <w:rPr>
                          <w:rFonts w:ascii="Verdana" w:hAnsi="Verdana"/>
                          <w:sz w:val="18"/>
                          <w:szCs w:val="18"/>
                          <w:lang w:val="ru-RU"/>
                        </w:rPr>
                      </w:pPr>
                      <w:r>
                        <w:rPr>
                          <w:rFonts w:ascii="Verdana" w:hAnsi="Verdana"/>
                          <w:sz w:val="18"/>
                          <w:szCs w:val="18"/>
                          <w:lang w:val="ru-RU"/>
                        </w:rPr>
                        <w:t>Рек</w:t>
                      </w:r>
                      <w:r w:rsidRPr="00B21FB2">
                        <w:rPr>
                          <w:rFonts w:ascii="Verdana" w:hAnsi="Verdana"/>
                          <w:sz w:val="18"/>
                          <w:szCs w:val="18"/>
                          <w:lang w:val="ru-RU"/>
                        </w:rPr>
                        <w:t xml:space="preserve"> 22 – Формуляр-образец для стандартных транспортных инструкций</w:t>
                      </w:r>
                    </w:p>
                    <w:p w14:paraId="30BE30EA" w14:textId="7CE56B4D" w:rsidR="00476B1A" w:rsidRPr="00B21FB2" w:rsidRDefault="00476B1A" w:rsidP="00BC10EF">
                      <w:pPr>
                        <w:ind w:left="360"/>
                        <w:rPr>
                          <w:rFonts w:ascii="Verdana" w:hAnsi="Verdana"/>
                          <w:sz w:val="18"/>
                          <w:szCs w:val="18"/>
                          <w:lang w:val="ru-RU"/>
                        </w:rPr>
                      </w:pPr>
                      <w:r>
                        <w:rPr>
                          <w:rFonts w:ascii="Verdana" w:hAnsi="Verdana"/>
                          <w:sz w:val="18"/>
                          <w:szCs w:val="18"/>
                          <w:lang w:val="ru-RU"/>
                        </w:rPr>
                        <w:t>Рек</w:t>
                      </w:r>
                      <w:r w:rsidRPr="00B21FB2">
                        <w:rPr>
                          <w:rFonts w:ascii="Verdana" w:hAnsi="Verdana"/>
                          <w:sz w:val="18"/>
                          <w:szCs w:val="18"/>
                          <w:lang w:val="ru-RU"/>
                        </w:rPr>
                        <w:t xml:space="preserve"> 25 – Использование Стандарта Организации Объединенных Наций для электронного обмена данными в управлении, торговле и на транспорте (ЭДИФАКТ ООН)</w:t>
                      </w:r>
                    </w:p>
                    <w:p w14:paraId="0B6749FE" w14:textId="6357F6CA" w:rsidR="00476B1A" w:rsidRPr="00B21FB2" w:rsidRDefault="00476B1A" w:rsidP="00BC10EF">
                      <w:pPr>
                        <w:ind w:left="360"/>
                        <w:rPr>
                          <w:rFonts w:ascii="Verdana" w:hAnsi="Verdana"/>
                          <w:sz w:val="18"/>
                          <w:szCs w:val="18"/>
                          <w:lang w:val="ru-RU"/>
                        </w:rPr>
                      </w:pPr>
                      <w:r>
                        <w:rPr>
                          <w:rFonts w:ascii="Verdana" w:hAnsi="Verdana"/>
                          <w:sz w:val="18"/>
                          <w:szCs w:val="18"/>
                          <w:lang w:val="ru-RU"/>
                        </w:rPr>
                        <w:t>Рек</w:t>
                      </w:r>
                      <w:r w:rsidRPr="00B21FB2">
                        <w:rPr>
                          <w:rFonts w:ascii="Verdana" w:hAnsi="Verdana"/>
                          <w:sz w:val="18"/>
                          <w:szCs w:val="18"/>
                          <w:lang w:val="ru-RU"/>
                        </w:rPr>
                        <w:t xml:space="preserve"> 26 – Коммерческое использование соглашений об обмене для электронного обмена данными (ЭОД)</w:t>
                      </w:r>
                    </w:p>
                    <w:p w14:paraId="148E459B" w14:textId="66D1F133" w:rsidR="00476B1A" w:rsidRPr="00B21FB2" w:rsidRDefault="00476B1A" w:rsidP="00BC10EF">
                      <w:pPr>
                        <w:ind w:left="360"/>
                        <w:rPr>
                          <w:rFonts w:ascii="Verdana" w:hAnsi="Verdana"/>
                          <w:sz w:val="18"/>
                          <w:szCs w:val="18"/>
                          <w:lang w:val="ru-RU"/>
                        </w:rPr>
                      </w:pPr>
                      <w:r w:rsidRPr="00F5012F">
                        <w:rPr>
                          <w:rFonts w:ascii="Verdana" w:hAnsi="Verdana"/>
                          <w:sz w:val="18"/>
                          <w:szCs w:val="18"/>
                        </w:rPr>
                        <w:t>Rec</w:t>
                      </w:r>
                      <w:r w:rsidRPr="00B21FB2">
                        <w:rPr>
                          <w:rFonts w:ascii="Verdana" w:hAnsi="Verdana"/>
                          <w:sz w:val="18"/>
                          <w:szCs w:val="18"/>
                          <w:lang w:val="ru-RU"/>
                        </w:rPr>
                        <w:t xml:space="preserve"> 27 – </w:t>
                      </w:r>
                      <w:r w:rsidRPr="009700B3">
                        <w:rPr>
                          <w:rFonts w:ascii="Verdana" w:hAnsi="Verdana"/>
                          <w:sz w:val="18"/>
                          <w:szCs w:val="18"/>
                          <w:lang w:val="ru-RU"/>
                        </w:rPr>
                        <w:t xml:space="preserve">Контроль </w:t>
                      </w:r>
                      <w:proofErr w:type="spellStart"/>
                      <w:r w:rsidRPr="009700B3">
                        <w:rPr>
                          <w:rFonts w:ascii="Verdana" w:hAnsi="Verdana"/>
                          <w:sz w:val="18"/>
                          <w:szCs w:val="18"/>
                          <w:lang w:val="ru-RU"/>
                        </w:rPr>
                        <w:t>пред</w:t>
                      </w:r>
                      <w:r>
                        <w:rPr>
                          <w:rFonts w:ascii="Verdana" w:hAnsi="Verdana"/>
                          <w:sz w:val="18"/>
                          <w:szCs w:val="18"/>
                          <w:lang w:val="ru-RU"/>
                        </w:rPr>
                        <w:t>от</w:t>
                      </w:r>
                      <w:r w:rsidRPr="009700B3">
                        <w:rPr>
                          <w:rFonts w:ascii="Verdana" w:hAnsi="Verdana"/>
                          <w:sz w:val="18"/>
                          <w:szCs w:val="18"/>
                          <w:lang w:val="ru-RU"/>
                        </w:rPr>
                        <w:t>правки</w:t>
                      </w:r>
                      <w:proofErr w:type="spellEnd"/>
                    </w:p>
                    <w:p w14:paraId="311104DB" w14:textId="2A462627" w:rsidR="00476B1A" w:rsidRPr="00B21FB2" w:rsidRDefault="00476B1A" w:rsidP="00BC10EF">
                      <w:pPr>
                        <w:ind w:left="360"/>
                        <w:rPr>
                          <w:rFonts w:ascii="Verdana" w:hAnsi="Verdana"/>
                          <w:sz w:val="18"/>
                          <w:szCs w:val="18"/>
                          <w:lang w:val="ru-RU"/>
                        </w:rPr>
                      </w:pPr>
                      <w:r>
                        <w:rPr>
                          <w:rFonts w:ascii="Verdana" w:hAnsi="Verdana"/>
                          <w:sz w:val="18"/>
                          <w:szCs w:val="18"/>
                          <w:lang w:val="ru-RU"/>
                        </w:rPr>
                        <w:t>Рек</w:t>
                      </w:r>
                      <w:r w:rsidRPr="00B21FB2">
                        <w:rPr>
                          <w:rFonts w:ascii="Verdana" w:hAnsi="Verdana"/>
                          <w:sz w:val="18"/>
                          <w:szCs w:val="18"/>
                          <w:lang w:val="ru-RU"/>
                        </w:rPr>
                        <w:t xml:space="preserve"> 33 – Рекомендация и руководящие принципы по созданию механизма «единого окна» (</w:t>
                      </w:r>
                      <w:r>
                        <w:rPr>
                          <w:rFonts w:ascii="Verdana" w:hAnsi="Verdana"/>
                          <w:sz w:val="18"/>
                          <w:szCs w:val="18"/>
                          <w:lang w:val="ru-RU"/>
                        </w:rPr>
                        <w:t>пересматривается</w:t>
                      </w:r>
                      <w:r w:rsidRPr="00B21FB2">
                        <w:rPr>
                          <w:rFonts w:ascii="Verdana" w:hAnsi="Verdana"/>
                          <w:sz w:val="18"/>
                          <w:szCs w:val="18"/>
                          <w:lang w:val="ru-RU"/>
                        </w:rPr>
                        <w:t>)</w:t>
                      </w:r>
                    </w:p>
                    <w:p w14:paraId="74F40C37" w14:textId="04F0E4E5" w:rsidR="00476B1A" w:rsidRPr="00B21FB2" w:rsidRDefault="00476B1A" w:rsidP="00BC10EF">
                      <w:pPr>
                        <w:ind w:left="360"/>
                        <w:rPr>
                          <w:rFonts w:ascii="Verdana" w:hAnsi="Verdana"/>
                          <w:sz w:val="18"/>
                          <w:szCs w:val="18"/>
                          <w:lang w:val="ru-RU"/>
                        </w:rPr>
                      </w:pPr>
                      <w:r>
                        <w:rPr>
                          <w:rFonts w:ascii="Verdana" w:hAnsi="Verdana"/>
                          <w:sz w:val="18"/>
                          <w:szCs w:val="18"/>
                          <w:lang w:val="ru-RU"/>
                        </w:rPr>
                        <w:t>Рек</w:t>
                      </w:r>
                      <w:r w:rsidRPr="00B21FB2">
                        <w:rPr>
                          <w:rFonts w:ascii="Verdana" w:hAnsi="Verdana"/>
                          <w:sz w:val="18"/>
                          <w:szCs w:val="18"/>
                          <w:lang w:val="ru-RU"/>
                        </w:rPr>
                        <w:t xml:space="preserve"> 34 – Упрощение и стандартизация данных для международной торговли</w:t>
                      </w:r>
                    </w:p>
                    <w:p w14:paraId="1DF530D3" w14:textId="77777777" w:rsidR="00476B1A" w:rsidRDefault="00476B1A" w:rsidP="00B21FB2">
                      <w:pPr>
                        <w:ind w:left="360"/>
                        <w:rPr>
                          <w:rFonts w:ascii="Verdana" w:hAnsi="Verdana"/>
                          <w:sz w:val="18"/>
                          <w:szCs w:val="18"/>
                          <w:lang w:val="ru-RU"/>
                        </w:rPr>
                      </w:pPr>
                      <w:r>
                        <w:rPr>
                          <w:rFonts w:ascii="Verdana" w:hAnsi="Verdana"/>
                          <w:sz w:val="18"/>
                          <w:szCs w:val="18"/>
                          <w:lang w:val="ru-RU"/>
                        </w:rPr>
                        <w:t>Рек</w:t>
                      </w:r>
                      <w:r w:rsidRPr="00B21FB2">
                        <w:rPr>
                          <w:rFonts w:ascii="Verdana" w:hAnsi="Verdana"/>
                          <w:sz w:val="18"/>
                          <w:szCs w:val="18"/>
                          <w:lang w:val="ru-RU"/>
                        </w:rPr>
                        <w:t xml:space="preserve"> 35 – Выработка правовой основы системы «единого окна» в международной торговле </w:t>
                      </w:r>
                    </w:p>
                    <w:p w14:paraId="3441146D" w14:textId="2962D6E3" w:rsidR="00476B1A" w:rsidRPr="00B21FB2" w:rsidRDefault="00476B1A" w:rsidP="009700B3">
                      <w:pPr>
                        <w:ind w:left="360"/>
                        <w:rPr>
                          <w:rFonts w:ascii="Verdana" w:hAnsi="Verdana"/>
                          <w:sz w:val="18"/>
                          <w:szCs w:val="18"/>
                          <w:lang w:val="ru-RU"/>
                        </w:rPr>
                      </w:pPr>
                      <w:r>
                        <w:rPr>
                          <w:rFonts w:ascii="Verdana" w:hAnsi="Verdana"/>
                          <w:sz w:val="18"/>
                          <w:szCs w:val="18"/>
                          <w:lang w:val="ru-RU"/>
                        </w:rPr>
                        <w:t>Рек</w:t>
                      </w:r>
                      <w:r w:rsidRPr="00B21FB2">
                        <w:rPr>
                          <w:rFonts w:ascii="Verdana" w:hAnsi="Verdana"/>
                          <w:sz w:val="18"/>
                          <w:szCs w:val="18"/>
                          <w:lang w:val="ru-RU"/>
                        </w:rPr>
                        <w:t xml:space="preserve"> 36 – </w:t>
                      </w:r>
                      <w:r>
                        <w:rPr>
                          <w:rFonts w:ascii="Verdana" w:hAnsi="Verdana"/>
                          <w:sz w:val="18"/>
                          <w:szCs w:val="18"/>
                          <w:lang w:val="ru-RU"/>
                        </w:rPr>
                        <w:t>Ф</w:t>
                      </w:r>
                      <w:r w:rsidRPr="009700B3">
                        <w:rPr>
                          <w:rFonts w:ascii="Verdana" w:hAnsi="Verdana"/>
                          <w:sz w:val="18"/>
                          <w:szCs w:val="18"/>
                          <w:lang w:val="ru-RU"/>
                        </w:rPr>
                        <w:t>ункциональная совместимость</w:t>
                      </w:r>
                      <w:r>
                        <w:rPr>
                          <w:rFonts w:ascii="Verdana" w:hAnsi="Verdana"/>
                          <w:sz w:val="18"/>
                          <w:szCs w:val="18"/>
                          <w:lang w:val="ru-RU"/>
                        </w:rPr>
                        <w:t xml:space="preserve"> с</w:t>
                      </w:r>
                      <w:r w:rsidRPr="009700B3">
                        <w:rPr>
                          <w:rFonts w:ascii="Verdana" w:hAnsi="Verdana"/>
                          <w:sz w:val="18"/>
                          <w:szCs w:val="18"/>
                          <w:lang w:val="ru-RU"/>
                        </w:rPr>
                        <w:t>истем «единого окна»</w:t>
                      </w:r>
                      <w:r w:rsidRPr="009700B3">
                        <w:rPr>
                          <w:rFonts w:ascii="Verdana" w:hAnsi="Verdana"/>
                          <w:sz w:val="18"/>
                          <w:szCs w:val="18"/>
                          <w:lang w:val="ru-RU"/>
                        </w:rPr>
                        <w:cr/>
                      </w:r>
                      <w:r>
                        <w:rPr>
                          <w:rFonts w:ascii="Verdana" w:hAnsi="Verdana"/>
                          <w:sz w:val="18"/>
                          <w:szCs w:val="18"/>
                          <w:lang w:val="ru-RU"/>
                        </w:rPr>
                        <w:t>Рек</w:t>
                      </w:r>
                      <w:r w:rsidRPr="00B21FB2">
                        <w:rPr>
                          <w:rFonts w:ascii="Verdana" w:hAnsi="Verdana"/>
                          <w:sz w:val="18"/>
                          <w:szCs w:val="18"/>
                          <w:lang w:val="ru-RU"/>
                        </w:rPr>
                        <w:t xml:space="preserve"> 40 – Подходы к проведению консультаций: передовая практика проведения консультаций по вопросам упрощения процедур торговли между государственными органами и торговыми организациями</w:t>
                      </w:r>
                    </w:p>
                    <w:p w14:paraId="3FB9704A" w14:textId="214D00EF" w:rsidR="00476B1A" w:rsidRPr="009700B3" w:rsidRDefault="00476B1A" w:rsidP="00BC10EF">
                      <w:pPr>
                        <w:ind w:left="360"/>
                        <w:rPr>
                          <w:rFonts w:ascii="Verdana" w:hAnsi="Verdana"/>
                          <w:sz w:val="18"/>
                          <w:szCs w:val="18"/>
                          <w:lang w:val="ru-RU"/>
                        </w:rPr>
                      </w:pPr>
                      <w:r>
                        <w:rPr>
                          <w:rFonts w:ascii="Verdana" w:hAnsi="Verdana"/>
                          <w:sz w:val="18"/>
                          <w:szCs w:val="18"/>
                          <w:lang w:val="ru-RU"/>
                        </w:rPr>
                        <w:t>Рек</w:t>
                      </w:r>
                      <w:r w:rsidRPr="009700B3">
                        <w:rPr>
                          <w:rFonts w:ascii="Verdana" w:hAnsi="Verdana"/>
                          <w:sz w:val="18"/>
                          <w:szCs w:val="18"/>
                          <w:lang w:val="ru-RU"/>
                        </w:rPr>
                        <w:t xml:space="preserve"> 41 – Партнерство между государственным и частным секторами в области упрощения процедур торговли</w:t>
                      </w:r>
                    </w:p>
                    <w:p w14:paraId="4815A6CA" w14:textId="2F4763FD" w:rsidR="00476B1A" w:rsidRPr="009700B3" w:rsidRDefault="00476B1A" w:rsidP="00BC10EF">
                      <w:pPr>
                        <w:ind w:left="360"/>
                        <w:rPr>
                          <w:rFonts w:ascii="Verdana" w:hAnsi="Verdana"/>
                          <w:sz w:val="18"/>
                          <w:szCs w:val="18"/>
                          <w:lang w:val="ru-RU"/>
                        </w:rPr>
                      </w:pPr>
                      <w:r>
                        <w:rPr>
                          <w:rFonts w:ascii="Verdana" w:hAnsi="Verdana"/>
                          <w:sz w:val="18"/>
                          <w:szCs w:val="18"/>
                          <w:lang w:val="ru-RU"/>
                        </w:rPr>
                        <w:t>Рек</w:t>
                      </w:r>
                      <w:r w:rsidRPr="009700B3">
                        <w:rPr>
                          <w:rFonts w:ascii="Verdana" w:hAnsi="Verdana"/>
                          <w:sz w:val="18"/>
                          <w:szCs w:val="18"/>
                          <w:lang w:val="ru-RU"/>
                        </w:rPr>
                        <w:t xml:space="preserve"> 42 – Механизм мониторинга торговли и транспорта</w:t>
                      </w:r>
                    </w:p>
                    <w:p w14:paraId="34E68D46" w14:textId="77777777" w:rsidR="00476B1A" w:rsidRPr="009700B3" w:rsidRDefault="00476B1A" w:rsidP="00BC10EF">
                      <w:pPr>
                        <w:ind w:left="360"/>
                        <w:rPr>
                          <w:rFonts w:ascii="Verdana" w:hAnsi="Verdana"/>
                          <w:sz w:val="18"/>
                          <w:szCs w:val="18"/>
                          <w:u w:val="single"/>
                          <w:lang w:val="ru-RU"/>
                        </w:rPr>
                      </w:pPr>
                    </w:p>
                    <w:p w14:paraId="01AC8068" w14:textId="78356EBF" w:rsidR="00476B1A" w:rsidRPr="00F5012F" w:rsidRDefault="00476B1A" w:rsidP="00BC10EF">
                      <w:pPr>
                        <w:ind w:left="360"/>
                        <w:rPr>
                          <w:rFonts w:ascii="Verdana" w:hAnsi="Verdana"/>
                          <w:sz w:val="18"/>
                          <w:szCs w:val="18"/>
                          <w:u w:val="single"/>
                        </w:rPr>
                      </w:pPr>
                      <w:r w:rsidRPr="00F5012F">
                        <w:rPr>
                          <w:rFonts w:ascii="Verdana" w:hAnsi="Verdana"/>
                          <w:sz w:val="18"/>
                          <w:szCs w:val="18"/>
                          <w:u w:val="single"/>
                        </w:rPr>
                        <w:t>Projects:</w:t>
                      </w:r>
                    </w:p>
                    <w:p w14:paraId="51C6D445" w14:textId="06133C70" w:rsidR="00476B1A" w:rsidRPr="00F5012F" w:rsidRDefault="00476B1A" w:rsidP="00BC10EF">
                      <w:pPr>
                        <w:ind w:left="360"/>
                        <w:rPr>
                          <w:rFonts w:ascii="Verdana" w:hAnsi="Verdana"/>
                          <w:sz w:val="18"/>
                          <w:szCs w:val="18"/>
                        </w:rPr>
                      </w:pPr>
                      <w:r>
                        <w:rPr>
                          <w:rFonts w:ascii="Verdana" w:hAnsi="Verdana"/>
                          <w:sz w:val="18"/>
                          <w:szCs w:val="18"/>
                          <w:lang w:val="ru-RU"/>
                        </w:rPr>
                        <w:t>Проект</w:t>
                      </w:r>
                      <w:r w:rsidRPr="00F5012F">
                        <w:rPr>
                          <w:rFonts w:ascii="Verdana" w:hAnsi="Verdana"/>
                          <w:sz w:val="18"/>
                          <w:szCs w:val="18"/>
                        </w:rPr>
                        <w:t xml:space="preserve"> – Single Submission Portal</w:t>
                      </w:r>
                    </w:p>
                    <w:p w14:paraId="53CA47A4" w14:textId="32FD71EF" w:rsidR="00476B1A" w:rsidRPr="00F5012F" w:rsidRDefault="00476B1A" w:rsidP="00BC10EF">
                      <w:pPr>
                        <w:ind w:left="360"/>
                        <w:rPr>
                          <w:rFonts w:ascii="Verdana" w:hAnsi="Verdana"/>
                          <w:sz w:val="18"/>
                          <w:szCs w:val="18"/>
                        </w:rPr>
                      </w:pPr>
                      <w:r>
                        <w:rPr>
                          <w:rFonts w:ascii="Verdana" w:hAnsi="Verdana"/>
                          <w:sz w:val="18"/>
                          <w:szCs w:val="18"/>
                          <w:lang w:val="ru-RU"/>
                        </w:rPr>
                        <w:t>Проект</w:t>
                      </w:r>
                      <w:r w:rsidRPr="00F5012F">
                        <w:rPr>
                          <w:rFonts w:ascii="Verdana" w:hAnsi="Verdana"/>
                          <w:sz w:val="18"/>
                          <w:szCs w:val="18"/>
                        </w:rPr>
                        <w:t xml:space="preserve"> – Core Principles of the Operation of Single Window</w:t>
                      </w:r>
                    </w:p>
                    <w:p w14:paraId="13602893" w14:textId="268C8830" w:rsidR="00476B1A" w:rsidRPr="00F5012F" w:rsidRDefault="00476B1A" w:rsidP="00D62361">
                      <w:pPr>
                        <w:ind w:left="360"/>
                        <w:rPr>
                          <w:rFonts w:ascii="Verdana" w:hAnsi="Verdana"/>
                          <w:sz w:val="18"/>
                          <w:szCs w:val="18"/>
                        </w:rPr>
                      </w:pPr>
                      <w:r>
                        <w:rPr>
                          <w:rFonts w:ascii="Verdana" w:hAnsi="Verdana"/>
                          <w:sz w:val="18"/>
                          <w:szCs w:val="18"/>
                          <w:lang w:val="ru-RU"/>
                        </w:rPr>
                        <w:t>Проект</w:t>
                      </w:r>
                      <w:r w:rsidRPr="00F5012F">
                        <w:rPr>
                          <w:rFonts w:ascii="Verdana" w:hAnsi="Verdana"/>
                          <w:sz w:val="18"/>
                          <w:szCs w:val="18"/>
                        </w:rPr>
                        <w:t xml:space="preserve"> – Sustainable Procurement</w:t>
                      </w:r>
                    </w:p>
                  </w:txbxContent>
                </v:textbox>
                <w10:wrap type="topAndBottom" anchorx="margin"/>
              </v:shape>
            </w:pict>
          </mc:Fallback>
        </mc:AlternateContent>
      </w:r>
      <w:r w:rsidR="00834FB4">
        <w:rPr>
          <w:rFonts w:ascii="Verdana" w:hAnsi="Verdana"/>
          <w:b/>
          <w:bCs/>
          <w:color w:val="2E74B5" w:themeColor="accent5" w:themeShade="BF"/>
          <w:sz w:val="18"/>
          <w:szCs w:val="18"/>
          <w:lang w:val="ru-RU"/>
        </w:rPr>
        <w:t xml:space="preserve">Изображение </w:t>
      </w:r>
      <w:r w:rsidR="00BC10EF" w:rsidRPr="00834FB4">
        <w:rPr>
          <w:rFonts w:ascii="Verdana" w:hAnsi="Verdana"/>
          <w:b/>
          <w:bCs/>
          <w:color w:val="2E74B5" w:themeColor="accent5" w:themeShade="BF"/>
          <w:sz w:val="18"/>
          <w:szCs w:val="18"/>
          <w:lang w:val="ru-RU"/>
        </w:rPr>
        <w:t xml:space="preserve">1.2. </w:t>
      </w:r>
      <w:r w:rsidR="00834FB4">
        <w:rPr>
          <w:rFonts w:ascii="Verdana" w:hAnsi="Verdana"/>
          <w:b/>
          <w:bCs/>
          <w:color w:val="2E74B5" w:themeColor="accent5" w:themeShade="BF"/>
          <w:sz w:val="18"/>
          <w:szCs w:val="18"/>
          <w:lang w:val="ru-RU"/>
        </w:rPr>
        <w:t>Рекомендации ЕЭК ООН по упрощению торговли</w:t>
      </w:r>
      <w:r w:rsidR="00BC10EF" w:rsidRPr="00F100A5">
        <w:rPr>
          <w:rFonts w:ascii="Verdana" w:hAnsi="Verdana"/>
          <w:b/>
          <w:bCs/>
          <w:color w:val="2E74B5" w:themeColor="accent5" w:themeShade="BF"/>
          <w:sz w:val="18"/>
          <w:szCs w:val="18"/>
          <w:lang w:val="ru-RU"/>
        </w:rPr>
        <w:t xml:space="preserve"> </w:t>
      </w:r>
    </w:p>
    <w:p w14:paraId="5D29C1AF" w14:textId="6CAAA9F0" w:rsidR="00BD2E62" w:rsidRPr="00B643E0" w:rsidRDefault="009700B3" w:rsidP="00BD2E62">
      <w:pPr>
        <w:rPr>
          <w:rFonts w:ascii="Verdana" w:hAnsi="Verdana"/>
          <w:i/>
          <w:iCs/>
          <w:sz w:val="16"/>
          <w:szCs w:val="16"/>
          <w:lang w:val="ru-RU"/>
        </w:rPr>
      </w:pPr>
      <w:r w:rsidRPr="00B643E0">
        <w:rPr>
          <w:rFonts w:ascii="Verdana" w:hAnsi="Verdana"/>
          <w:i/>
          <w:iCs/>
          <w:sz w:val="16"/>
          <w:szCs w:val="16"/>
          <w:lang w:val="ru-RU"/>
        </w:rPr>
        <w:t>Источник</w:t>
      </w:r>
      <w:r w:rsidR="00CC703A" w:rsidRPr="00B643E0">
        <w:rPr>
          <w:rFonts w:ascii="Verdana" w:hAnsi="Verdana"/>
          <w:i/>
          <w:iCs/>
          <w:sz w:val="16"/>
          <w:szCs w:val="16"/>
          <w:lang w:val="ru-RU"/>
        </w:rPr>
        <w:t xml:space="preserve">: </w:t>
      </w:r>
      <w:r w:rsidRPr="00B643E0">
        <w:rPr>
          <w:rFonts w:ascii="Verdana" w:hAnsi="Verdana"/>
          <w:i/>
          <w:iCs/>
          <w:sz w:val="16"/>
          <w:szCs w:val="16"/>
          <w:lang w:val="ru-RU"/>
        </w:rPr>
        <w:t>ООН СЕФАКТ</w:t>
      </w:r>
      <w:r w:rsidR="00CC703A" w:rsidRPr="00B643E0">
        <w:rPr>
          <w:rFonts w:ascii="Verdana" w:hAnsi="Verdana"/>
          <w:i/>
          <w:iCs/>
          <w:sz w:val="16"/>
          <w:szCs w:val="16"/>
          <w:lang w:val="ru-RU"/>
        </w:rPr>
        <w:t xml:space="preserve">: </w:t>
      </w:r>
      <w:hyperlink r:id="rId17" w:history="1">
        <w:r w:rsidR="00CC703A" w:rsidRPr="00B643E0">
          <w:rPr>
            <w:rStyle w:val="Hyperlink"/>
            <w:rFonts w:ascii="Verdana" w:hAnsi="Verdana"/>
            <w:i/>
            <w:iCs/>
            <w:sz w:val="16"/>
            <w:szCs w:val="16"/>
            <w:lang w:val="fr-CH"/>
          </w:rPr>
          <w:t>https</w:t>
        </w:r>
        <w:r w:rsidR="00CC703A" w:rsidRPr="00B643E0">
          <w:rPr>
            <w:rStyle w:val="Hyperlink"/>
            <w:rFonts w:ascii="Verdana" w:hAnsi="Verdana"/>
            <w:i/>
            <w:iCs/>
            <w:sz w:val="16"/>
            <w:szCs w:val="16"/>
            <w:lang w:val="ru-RU"/>
          </w:rPr>
          <w:t>://</w:t>
        </w:r>
        <w:r w:rsidR="00CC703A" w:rsidRPr="00B643E0">
          <w:rPr>
            <w:rStyle w:val="Hyperlink"/>
            <w:rFonts w:ascii="Verdana" w:hAnsi="Verdana"/>
            <w:i/>
            <w:iCs/>
            <w:sz w:val="16"/>
            <w:szCs w:val="16"/>
            <w:lang w:val="fr-CH"/>
          </w:rPr>
          <w:t>www</w:t>
        </w:r>
        <w:r w:rsidR="00CC703A" w:rsidRPr="00B643E0">
          <w:rPr>
            <w:rStyle w:val="Hyperlink"/>
            <w:rFonts w:ascii="Verdana" w:hAnsi="Verdana"/>
            <w:i/>
            <w:iCs/>
            <w:sz w:val="16"/>
            <w:szCs w:val="16"/>
            <w:lang w:val="ru-RU"/>
          </w:rPr>
          <w:t>.</w:t>
        </w:r>
        <w:proofErr w:type="spellStart"/>
        <w:r w:rsidR="00CC703A" w:rsidRPr="00B643E0">
          <w:rPr>
            <w:rStyle w:val="Hyperlink"/>
            <w:rFonts w:ascii="Verdana" w:hAnsi="Verdana"/>
            <w:i/>
            <w:iCs/>
            <w:sz w:val="16"/>
            <w:szCs w:val="16"/>
            <w:lang w:val="fr-CH"/>
          </w:rPr>
          <w:t>unece</w:t>
        </w:r>
        <w:proofErr w:type="spellEnd"/>
        <w:r w:rsidR="00CC703A" w:rsidRPr="00B643E0">
          <w:rPr>
            <w:rStyle w:val="Hyperlink"/>
            <w:rFonts w:ascii="Verdana" w:hAnsi="Verdana"/>
            <w:i/>
            <w:iCs/>
            <w:sz w:val="16"/>
            <w:szCs w:val="16"/>
            <w:lang w:val="ru-RU"/>
          </w:rPr>
          <w:t>.</w:t>
        </w:r>
        <w:proofErr w:type="spellStart"/>
        <w:r w:rsidR="00CC703A" w:rsidRPr="00B643E0">
          <w:rPr>
            <w:rStyle w:val="Hyperlink"/>
            <w:rFonts w:ascii="Verdana" w:hAnsi="Verdana"/>
            <w:i/>
            <w:iCs/>
            <w:sz w:val="16"/>
            <w:szCs w:val="16"/>
            <w:lang w:val="fr-CH"/>
          </w:rPr>
          <w:t>org</w:t>
        </w:r>
        <w:proofErr w:type="spellEnd"/>
        <w:r w:rsidR="00CC703A" w:rsidRPr="00B643E0">
          <w:rPr>
            <w:rStyle w:val="Hyperlink"/>
            <w:rFonts w:ascii="Verdana" w:hAnsi="Verdana"/>
            <w:i/>
            <w:iCs/>
            <w:sz w:val="16"/>
            <w:szCs w:val="16"/>
            <w:lang w:val="ru-RU"/>
          </w:rPr>
          <w:t>/</w:t>
        </w:r>
        <w:proofErr w:type="spellStart"/>
        <w:r w:rsidR="00CC703A" w:rsidRPr="00B643E0">
          <w:rPr>
            <w:rStyle w:val="Hyperlink"/>
            <w:rFonts w:ascii="Verdana" w:hAnsi="Verdana"/>
            <w:i/>
            <w:iCs/>
            <w:sz w:val="16"/>
            <w:szCs w:val="16"/>
            <w:lang w:val="fr-CH"/>
          </w:rPr>
          <w:t>cefact</w:t>
        </w:r>
        <w:proofErr w:type="spellEnd"/>
        <w:r w:rsidR="00CC703A" w:rsidRPr="00B643E0">
          <w:rPr>
            <w:rStyle w:val="Hyperlink"/>
            <w:rFonts w:ascii="Verdana" w:hAnsi="Verdana"/>
            <w:i/>
            <w:iCs/>
            <w:sz w:val="16"/>
            <w:szCs w:val="16"/>
            <w:lang w:val="ru-RU"/>
          </w:rPr>
          <w:t>/</w:t>
        </w:r>
        <w:proofErr w:type="spellStart"/>
        <w:r w:rsidR="00CC703A" w:rsidRPr="00B643E0">
          <w:rPr>
            <w:rStyle w:val="Hyperlink"/>
            <w:rFonts w:ascii="Verdana" w:hAnsi="Verdana"/>
            <w:i/>
            <w:iCs/>
            <w:sz w:val="16"/>
            <w:szCs w:val="16"/>
            <w:lang w:val="fr-CH"/>
          </w:rPr>
          <w:t>recommendations</w:t>
        </w:r>
        <w:proofErr w:type="spellEnd"/>
        <w:r w:rsidR="00CC703A" w:rsidRPr="00B643E0">
          <w:rPr>
            <w:rStyle w:val="Hyperlink"/>
            <w:rFonts w:ascii="Verdana" w:hAnsi="Verdana"/>
            <w:i/>
            <w:iCs/>
            <w:sz w:val="16"/>
            <w:szCs w:val="16"/>
            <w:lang w:val="ru-RU"/>
          </w:rPr>
          <w:t>/</w:t>
        </w:r>
        <w:proofErr w:type="spellStart"/>
        <w:r w:rsidR="00CC703A" w:rsidRPr="00B643E0">
          <w:rPr>
            <w:rStyle w:val="Hyperlink"/>
            <w:rFonts w:ascii="Verdana" w:hAnsi="Verdana"/>
            <w:i/>
            <w:iCs/>
            <w:sz w:val="16"/>
            <w:szCs w:val="16"/>
            <w:lang w:val="fr-CH"/>
          </w:rPr>
          <w:t>rec</w:t>
        </w:r>
        <w:proofErr w:type="spellEnd"/>
        <w:r w:rsidR="00CC703A" w:rsidRPr="00B643E0">
          <w:rPr>
            <w:rStyle w:val="Hyperlink"/>
            <w:rFonts w:ascii="Verdana" w:hAnsi="Verdana"/>
            <w:i/>
            <w:iCs/>
            <w:sz w:val="16"/>
            <w:szCs w:val="16"/>
            <w:lang w:val="ru-RU"/>
          </w:rPr>
          <w:t>_</w:t>
        </w:r>
        <w:r w:rsidR="00CC703A" w:rsidRPr="00B643E0">
          <w:rPr>
            <w:rStyle w:val="Hyperlink"/>
            <w:rFonts w:ascii="Verdana" w:hAnsi="Verdana"/>
            <w:i/>
            <w:iCs/>
            <w:sz w:val="16"/>
            <w:szCs w:val="16"/>
            <w:lang w:val="fr-CH"/>
          </w:rPr>
          <w:t>index</w:t>
        </w:r>
        <w:r w:rsidR="00CC703A" w:rsidRPr="00B643E0">
          <w:rPr>
            <w:rStyle w:val="Hyperlink"/>
            <w:rFonts w:ascii="Verdana" w:hAnsi="Verdana"/>
            <w:i/>
            <w:iCs/>
            <w:sz w:val="16"/>
            <w:szCs w:val="16"/>
            <w:lang w:val="ru-RU"/>
          </w:rPr>
          <w:t>.</w:t>
        </w:r>
        <w:r w:rsidR="00CC703A" w:rsidRPr="00B643E0">
          <w:rPr>
            <w:rStyle w:val="Hyperlink"/>
            <w:rFonts w:ascii="Verdana" w:hAnsi="Verdana"/>
            <w:i/>
            <w:iCs/>
            <w:sz w:val="16"/>
            <w:szCs w:val="16"/>
            <w:lang w:val="fr-CH"/>
          </w:rPr>
          <w:t>html</w:t>
        </w:r>
      </w:hyperlink>
      <w:r w:rsidR="00CC703A" w:rsidRPr="00B643E0">
        <w:rPr>
          <w:rFonts w:ascii="Verdana" w:hAnsi="Verdana"/>
          <w:i/>
          <w:iCs/>
          <w:sz w:val="16"/>
          <w:szCs w:val="16"/>
          <w:lang w:val="ru-RU"/>
        </w:rPr>
        <w:t xml:space="preserve">. </w:t>
      </w:r>
    </w:p>
    <w:p w14:paraId="619CB4EE" w14:textId="02AF94A6" w:rsidR="00BC10EF" w:rsidRPr="008A3184" w:rsidRDefault="00BC10EF" w:rsidP="00AC174B">
      <w:pPr>
        <w:jc w:val="both"/>
        <w:rPr>
          <w:lang w:val="ru-RU"/>
        </w:rPr>
      </w:pPr>
    </w:p>
    <w:p w14:paraId="538EA881" w14:textId="51A2C3FD" w:rsidR="00676210" w:rsidRPr="008A3184" w:rsidRDefault="008A3184" w:rsidP="0015122E">
      <w:pPr>
        <w:pStyle w:val="Heading2"/>
        <w:numPr>
          <w:ilvl w:val="1"/>
          <w:numId w:val="8"/>
        </w:numPr>
        <w:rPr>
          <w:lang w:val="ru-RU"/>
        </w:rPr>
      </w:pPr>
      <w:bookmarkStart w:id="25" w:name="_Toc529973468"/>
      <w:r w:rsidRPr="008A3184">
        <w:rPr>
          <w:lang w:val="ru-RU"/>
        </w:rPr>
        <w:t xml:space="preserve">Анализ деловых практик и гармонизация данных в качестве инструментов </w:t>
      </w:r>
      <w:r w:rsidR="0050477D">
        <w:rPr>
          <w:lang w:val="ru-RU"/>
        </w:rPr>
        <w:t>по упрощению</w:t>
      </w:r>
      <w:r w:rsidRPr="008A3184">
        <w:rPr>
          <w:lang w:val="ru-RU"/>
        </w:rPr>
        <w:t xml:space="preserve"> документированных процедур.</w:t>
      </w:r>
      <w:bookmarkEnd w:id="25"/>
    </w:p>
    <w:p w14:paraId="125B7535" w14:textId="012A2690" w:rsidR="009F070C" w:rsidRPr="00466F1B" w:rsidRDefault="009F070C" w:rsidP="009F070C">
      <w:pPr>
        <w:spacing w:before="100" w:line="276" w:lineRule="auto"/>
        <w:ind w:firstLine="567"/>
        <w:jc w:val="both"/>
        <w:rPr>
          <w:rFonts w:ascii="Verdana" w:hAnsi="Verdana"/>
          <w:sz w:val="20"/>
          <w:szCs w:val="20"/>
          <w:lang w:val="ru-RU"/>
        </w:rPr>
      </w:pPr>
      <w:r w:rsidRPr="003C1724">
        <w:rPr>
          <w:rFonts w:ascii="Verdana" w:hAnsi="Verdana"/>
          <w:sz w:val="20"/>
          <w:szCs w:val="20"/>
          <w:lang w:val="ru-RU"/>
        </w:rPr>
        <w:t xml:space="preserve">Целью анализа </w:t>
      </w:r>
      <w:r w:rsidR="006C4300">
        <w:rPr>
          <w:rFonts w:ascii="Verdana" w:hAnsi="Verdana"/>
          <w:sz w:val="20"/>
          <w:szCs w:val="20"/>
          <w:lang w:val="ru-RU"/>
        </w:rPr>
        <w:t>деловых практик</w:t>
      </w:r>
      <w:r w:rsidRPr="003C1724">
        <w:rPr>
          <w:rFonts w:ascii="Verdana" w:hAnsi="Verdana"/>
          <w:sz w:val="20"/>
          <w:szCs w:val="20"/>
          <w:lang w:val="ru-RU"/>
        </w:rPr>
        <w:t xml:space="preserve"> для упрощения процедур торговли является понимание атрибутов бизнес-процессов и их взаимоотношений. </w:t>
      </w:r>
      <w:r w:rsidRPr="00466F1B">
        <w:rPr>
          <w:rFonts w:ascii="Verdana" w:hAnsi="Verdana"/>
          <w:sz w:val="20"/>
          <w:szCs w:val="20"/>
          <w:lang w:val="ru-RU"/>
        </w:rPr>
        <w:t>Он пытается дать ответы на следующие вопросы:</w:t>
      </w:r>
    </w:p>
    <w:p w14:paraId="59AC2847" w14:textId="77777777" w:rsidR="009F070C" w:rsidRPr="00466F1B" w:rsidRDefault="009F070C" w:rsidP="009F070C">
      <w:pPr>
        <w:spacing w:before="100" w:line="276" w:lineRule="auto"/>
        <w:ind w:firstLine="567"/>
        <w:jc w:val="both"/>
        <w:rPr>
          <w:rFonts w:ascii="Verdana" w:hAnsi="Verdana"/>
          <w:sz w:val="20"/>
          <w:szCs w:val="20"/>
          <w:lang w:val="ru-RU"/>
        </w:rPr>
      </w:pPr>
      <w:r w:rsidRPr="00466F1B">
        <w:rPr>
          <w:rFonts w:ascii="Verdana" w:hAnsi="Verdana"/>
          <w:sz w:val="20"/>
          <w:szCs w:val="20"/>
          <w:lang w:val="ru-RU"/>
        </w:rPr>
        <w:t>• Что делается в конкретном процессе?</w:t>
      </w:r>
    </w:p>
    <w:p w14:paraId="3C920435" w14:textId="77777777" w:rsidR="009F070C" w:rsidRPr="00466F1B" w:rsidRDefault="009F070C" w:rsidP="009F070C">
      <w:pPr>
        <w:spacing w:before="100" w:line="276" w:lineRule="auto"/>
        <w:ind w:firstLine="567"/>
        <w:jc w:val="both"/>
        <w:rPr>
          <w:rFonts w:ascii="Verdana" w:hAnsi="Verdana"/>
          <w:sz w:val="20"/>
          <w:szCs w:val="20"/>
          <w:lang w:val="ru-RU"/>
        </w:rPr>
      </w:pPr>
      <w:r w:rsidRPr="00466F1B">
        <w:rPr>
          <w:rFonts w:ascii="Verdana" w:hAnsi="Verdana"/>
          <w:sz w:val="20"/>
          <w:szCs w:val="20"/>
          <w:lang w:val="ru-RU"/>
        </w:rPr>
        <w:t>• Кто участвует в этом процессе?</w:t>
      </w:r>
    </w:p>
    <w:p w14:paraId="48B84BFB" w14:textId="77777777" w:rsidR="009F070C" w:rsidRPr="00466F1B" w:rsidRDefault="009F070C" w:rsidP="009F070C">
      <w:pPr>
        <w:spacing w:before="100" w:line="276" w:lineRule="auto"/>
        <w:ind w:firstLine="567"/>
        <w:jc w:val="both"/>
        <w:rPr>
          <w:rFonts w:ascii="Verdana" w:hAnsi="Verdana"/>
          <w:sz w:val="20"/>
          <w:szCs w:val="20"/>
          <w:lang w:val="ru-RU"/>
        </w:rPr>
      </w:pPr>
      <w:r w:rsidRPr="00466F1B">
        <w:rPr>
          <w:rFonts w:ascii="Verdana" w:hAnsi="Verdana"/>
          <w:sz w:val="20"/>
          <w:szCs w:val="20"/>
          <w:lang w:val="ru-RU"/>
        </w:rPr>
        <w:t>• Какие документы / информация необходимы для выполнения этого процесса?</w:t>
      </w:r>
    </w:p>
    <w:p w14:paraId="6147B725" w14:textId="77777777" w:rsidR="009F070C" w:rsidRPr="00466F1B" w:rsidRDefault="009F070C" w:rsidP="009F070C">
      <w:pPr>
        <w:spacing w:before="100" w:line="276" w:lineRule="auto"/>
        <w:ind w:firstLine="567"/>
        <w:jc w:val="both"/>
        <w:rPr>
          <w:rFonts w:ascii="Verdana" w:hAnsi="Verdana"/>
          <w:sz w:val="20"/>
          <w:szCs w:val="20"/>
          <w:lang w:val="ru-RU"/>
        </w:rPr>
      </w:pPr>
      <w:r w:rsidRPr="00466F1B">
        <w:rPr>
          <w:rFonts w:ascii="Verdana" w:hAnsi="Verdana"/>
          <w:sz w:val="20"/>
          <w:szCs w:val="20"/>
          <w:lang w:val="ru-RU"/>
        </w:rPr>
        <w:t>• Каковы соответствующие процедуры, правила и положения?</w:t>
      </w:r>
    </w:p>
    <w:p w14:paraId="060C75AC" w14:textId="70B62D4B" w:rsidR="009F070C" w:rsidRDefault="003C1724" w:rsidP="009F070C">
      <w:pPr>
        <w:spacing w:before="100" w:line="276" w:lineRule="auto"/>
        <w:ind w:firstLine="567"/>
        <w:jc w:val="both"/>
        <w:rPr>
          <w:rFonts w:ascii="Verdana" w:hAnsi="Verdana"/>
          <w:sz w:val="20"/>
          <w:szCs w:val="20"/>
          <w:lang w:val="ru-RU"/>
        </w:rPr>
      </w:pPr>
      <w:r>
        <w:rPr>
          <w:rFonts w:ascii="Verdana" w:hAnsi="Verdana"/>
          <w:sz w:val="20"/>
          <w:szCs w:val="20"/>
          <w:lang w:val="ru-RU"/>
        </w:rPr>
        <w:lastRenderedPageBreak/>
        <w:t>• Указание</w:t>
      </w:r>
      <w:r w:rsidR="009F070C" w:rsidRPr="003C1724">
        <w:rPr>
          <w:rFonts w:ascii="Verdana" w:hAnsi="Verdana"/>
          <w:sz w:val="20"/>
          <w:szCs w:val="20"/>
          <w:lang w:val="ru-RU"/>
        </w:rPr>
        <w:t xml:space="preserve"> некоторых количественных показателей (например, количество шагов, время и затраты).</w:t>
      </w:r>
    </w:p>
    <w:p w14:paraId="02F92300" w14:textId="77777777" w:rsidR="006C4300" w:rsidRPr="006C4300" w:rsidRDefault="006C4300" w:rsidP="006C4300">
      <w:pPr>
        <w:spacing w:before="100" w:line="276" w:lineRule="auto"/>
        <w:jc w:val="both"/>
        <w:rPr>
          <w:rFonts w:ascii="Verdana" w:hAnsi="Verdana"/>
          <w:sz w:val="20"/>
          <w:szCs w:val="20"/>
          <w:u w:val="single"/>
          <w:lang w:val="ru-RU"/>
        </w:rPr>
      </w:pPr>
      <w:r w:rsidRPr="006C4300">
        <w:rPr>
          <w:rFonts w:ascii="Verdana" w:hAnsi="Verdana"/>
          <w:sz w:val="20"/>
          <w:szCs w:val="20"/>
          <w:u w:val="single"/>
          <w:lang w:val="ru-RU"/>
        </w:rPr>
        <w:t>Подход к проекту.</w:t>
      </w:r>
    </w:p>
    <w:p w14:paraId="17F47ACD" w14:textId="2AC076B1" w:rsidR="006C4300" w:rsidRPr="006C4300" w:rsidRDefault="006C4300" w:rsidP="006C4300">
      <w:pPr>
        <w:spacing w:before="100" w:line="276" w:lineRule="auto"/>
        <w:jc w:val="both"/>
        <w:rPr>
          <w:rFonts w:ascii="Verdana" w:hAnsi="Verdana"/>
          <w:i/>
          <w:iCs/>
          <w:sz w:val="20"/>
          <w:szCs w:val="20"/>
          <w:lang w:val="ru-RU"/>
        </w:rPr>
      </w:pPr>
      <w:r w:rsidRPr="006C4300">
        <w:rPr>
          <w:rFonts w:ascii="Verdana" w:hAnsi="Verdana"/>
          <w:i/>
          <w:iCs/>
          <w:sz w:val="20"/>
          <w:szCs w:val="20"/>
          <w:lang w:val="ru-RU"/>
        </w:rPr>
        <w:t>Первичный анализ и упрощение документальных процедур и формальностей.</w:t>
      </w:r>
    </w:p>
    <w:p w14:paraId="4345B241" w14:textId="515C81A9" w:rsidR="006C4300" w:rsidRDefault="00316AF0" w:rsidP="009F070C">
      <w:pPr>
        <w:spacing w:before="100" w:line="276" w:lineRule="auto"/>
        <w:ind w:firstLine="567"/>
        <w:jc w:val="both"/>
        <w:rPr>
          <w:rFonts w:ascii="Verdana" w:hAnsi="Verdana"/>
          <w:sz w:val="20"/>
          <w:szCs w:val="20"/>
          <w:lang w:val="ru-RU"/>
        </w:rPr>
      </w:pPr>
      <w:r w:rsidRPr="00316AF0">
        <w:rPr>
          <w:rFonts w:ascii="Verdana" w:hAnsi="Verdana"/>
          <w:sz w:val="20"/>
          <w:szCs w:val="20"/>
          <w:lang w:val="ru-RU"/>
        </w:rPr>
        <w:t>Обязательство рассматривать и упрощать документальные формальности прежде всего связано с агентством, которое отвечает за каждый конкретный документ. Например, обычно таможенные органы отвечают за таможенную декларацию, фитосанитарные инспекции несут ответственность за фитосанитарный сертификат, а торгов</w:t>
      </w:r>
      <w:r>
        <w:rPr>
          <w:rFonts w:ascii="Verdana" w:hAnsi="Verdana"/>
          <w:sz w:val="20"/>
          <w:szCs w:val="20"/>
          <w:lang w:val="ru-RU"/>
        </w:rPr>
        <w:t xml:space="preserve">о-промышленные палаты </w:t>
      </w:r>
      <w:r w:rsidRPr="00316AF0">
        <w:rPr>
          <w:rFonts w:ascii="Verdana" w:hAnsi="Verdana"/>
          <w:sz w:val="20"/>
          <w:szCs w:val="20"/>
          <w:lang w:val="ru-RU"/>
        </w:rPr>
        <w:t>за сертификат происхождения, даже если в некоторых странах агентство, ответственное за определенный документ, может отличаться.</w:t>
      </w:r>
      <w:r>
        <w:rPr>
          <w:rFonts w:ascii="Verdana" w:hAnsi="Verdana"/>
          <w:sz w:val="20"/>
          <w:szCs w:val="20"/>
          <w:lang w:val="ru-RU"/>
        </w:rPr>
        <w:t xml:space="preserve"> </w:t>
      </w:r>
      <w:r w:rsidRPr="00316AF0">
        <w:rPr>
          <w:rFonts w:ascii="Verdana" w:hAnsi="Verdana"/>
          <w:sz w:val="20"/>
          <w:szCs w:val="20"/>
          <w:lang w:val="ru-RU"/>
        </w:rPr>
        <w:t>По этой причине ответственное агентство должно провести первый уровень анализа сложности формальностей и документальных процедур, включая интервью с заинтересованными сторонами из делового сообщества. Упрощение процедур и документальных требований уже сделано на этом уровне.</w:t>
      </w:r>
    </w:p>
    <w:p w14:paraId="602D98D4" w14:textId="6D7740C9" w:rsidR="006C4300" w:rsidRDefault="00316AF0" w:rsidP="009F070C">
      <w:pPr>
        <w:spacing w:before="100" w:line="276" w:lineRule="auto"/>
        <w:ind w:firstLine="567"/>
        <w:jc w:val="both"/>
        <w:rPr>
          <w:rFonts w:ascii="Verdana" w:hAnsi="Verdana"/>
          <w:sz w:val="20"/>
          <w:szCs w:val="20"/>
          <w:lang w:val="ru-RU"/>
        </w:rPr>
      </w:pPr>
      <w:r w:rsidRPr="00316AF0">
        <w:rPr>
          <w:rFonts w:ascii="Verdana" w:hAnsi="Verdana"/>
          <w:sz w:val="20"/>
          <w:szCs w:val="20"/>
          <w:lang w:val="ru-RU"/>
        </w:rPr>
        <w:t xml:space="preserve">Если процесс рассмотрения и упрощения формальностей будет более сложным, страна и ответственное агентство могут принять решение о проведении </w:t>
      </w:r>
      <w:r w:rsidR="006812DA">
        <w:rPr>
          <w:rFonts w:ascii="Verdana" w:hAnsi="Verdana"/>
          <w:sz w:val="20"/>
          <w:szCs w:val="20"/>
          <w:lang w:val="ru-RU"/>
        </w:rPr>
        <w:t>Анализа Деловой Практики (АДП)</w:t>
      </w:r>
      <w:r w:rsidR="006812DA">
        <w:rPr>
          <w:rStyle w:val="FootnoteReference"/>
          <w:rFonts w:ascii="Verdana" w:hAnsi="Verdana"/>
          <w:sz w:val="20"/>
          <w:szCs w:val="20"/>
          <w:lang w:val="ru-RU"/>
        </w:rPr>
        <w:footnoteReference w:id="16"/>
      </w:r>
      <w:r w:rsidRPr="00316AF0">
        <w:rPr>
          <w:rFonts w:ascii="Verdana" w:hAnsi="Verdana"/>
          <w:sz w:val="20"/>
          <w:szCs w:val="20"/>
          <w:lang w:val="ru-RU"/>
        </w:rPr>
        <w:t xml:space="preserve">. </w:t>
      </w:r>
      <w:r w:rsidR="006812DA">
        <w:rPr>
          <w:rFonts w:ascii="Verdana" w:hAnsi="Verdana"/>
          <w:sz w:val="20"/>
          <w:szCs w:val="20"/>
          <w:lang w:val="ru-RU"/>
        </w:rPr>
        <w:t>АДП</w:t>
      </w:r>
      <w:r w:rsidRPr="00316AF0">
        <w:rPr>
          <w:rFonts w:ascii="Verdana" w:hAnsi="Verdana"/>
          <w:sz w:val="20"/>
          <w:szCs w:val="20"/>
          <w:lang w:val="ru-RU"/>
        </w:rPr>
        <w:t xml:space="preserve"> следует выполнять с </w:t>
      </w:r>
      <w:r w:rsidR="006812DA">
        <w:rPr>
          <w:rFonts w:ascii="Verdana" w:hAnsi="Verdana"/>
          <w:sz w:val="20"/>
          <w:szCs w:val="20"/>
          <w:lang w:val="ru-RU"/>
        </w:rPr>
        <w:t xml:space="preserve">проектной </w:t>
      </w:r>
      <w:r w:rsidRPr="00316AF0">
        <w:rPr>
          <w:rFonts w:ascii="Verdana" w:hAnsi="Verdana"/>
          <w:sz w:val="20"/>
          <w:szCs w:val="20"/>
          <w:lang w:val="ru-RU"/>
        </w:rPr>
        <w:t>точки зрения, с выделенным бюджетом и командой, в рамках определенной временной шкалы. Кроме того, любое идентифицированное дублирование требований к данным и</w:t>
      </w:r>
      <w:r w:rsidR="006812DA">
        <w:rPr>
          <w:rFonts w:ascii="Verdana" w:hAnsi="Verdana"/>
          <w:sz w:val="20"/>
          <w:szCs w:val="20"/>
          <w:lang w:val="ru-RU"/>
        </w:rPr>
        <w:t xml:space="preserve"> к</w:t>
      </w:r>
      <w:r w:rsidRPr="00316AF0">
        <w:rPr>
          <w:rFonts w:ascii="Verdana" w:hAnsi="Verdana"/>
          <w:sz w:val="20"/>
          <w:szCs w:val="20"/>
          <w:lang w:val="ru-RU"/>
        </w:rPr>
        <w:t xml:space="preserve"> документам может быть устранено посредством согласования данных. Согласование данных также должно решаться с помощью проектного подхода.</w:t>
      </w:r>
    </w:p>
    <w:p w14:paraId="3295B64C" w14:textId="5E4B76D3" w:rsidR="006C4300" w:rsidRDefault="006812DA" w:rsidP="009F070C">
      <w:pPr>
        <w:spacing w:before="100" w:line="276" w:lineRule="auto"/>
        <w:ind w:firstLine="567"/>
        <w:jc w:val="both"/>
        <w:rPr>
          <w:rFonts w:ascii="Verdana" w:hAnsi="Verdana"/>
          <w:sz w:val="20"/>
          <w:szCs w:val="20"/>
          <w:lang w:val="ru-RU"/>
        </w:rPr>
      </w:pPr>
      <w:r w:rsidRPr="006812DA">
        <w:rPr>
          <w:rFonts w:ascii="Verdana" w:hAnsi="Verdana"/>
          <w:sz w:val="20"/>
          <w:szCs w:val="20"/>
          <w:lang w:val="ru-RU"/>
        </w:rPr>
        <w:t xml:space="preserve">Если для анализа и упрощения бизнес-процессов, включая документальные требования и процедуры, применяется подход </w:t>
      </w:r>
      <w:r>
        <w:rPr>
          <w:rFonts w:ascii="Verdana" w:hAnsi="Verdana"/>
          <w:sz w:val="20"/>
          <w:szCs w:val="20"/>
          <w:lang w:val="ru-RU"/>
        </w:rPr>
        <w:t>АДП</w:t>
      </w:r>
      <w:r w:rsidRPr="006812DA">
        <w:rPr>
          <w:rFonts w:ascii="Verdana" w:hAnsi="Verdana"/>
          <w:sz w:val="20"/>
          <w:szCs w:val="20"/>
          <w:lang w:val="ru-RU"/>
        </w:rPr>
        <w:t>,</w:t>
      </w:r>
      <w:r>
        <w:rPr>
          <w:rFonts w:ascii="Verdana" w:hAnsi="Verdana"/>
          <w:sz w:val="20"/>
          <w:szCs w:val="20"/>
          <w:lang w:val="ru-RU"/>
        </w:rPr>
        <w:t xml:space="preserve"> то</w:t>
      </w:r>
      <w:r w:rsidRPr="006812DA">
        <w:rPr>
          <w:rFonts w:ascii="Verdana" w:hAnsi="Verdana"/>
          <w:sz w:val="20"/>
          <w:szCs w:val="20"/>
          <w:lang w:val="ru-RU"/>
        </w:rPr>
        <w:t xml:space="preserve"> следует принять проектный подход.</w:t>
      </w:r>
    </w:p>
    <w:p w14:paraId="101A72AB" w14:textId="429C14C7" w:rsidR="006812DA" w:rsidRDefault="006812DA" w:rsidP="009F070C">
      <w:pPr>
        <w:spacing w:before="100" w:line="276" w:lineRule="auto"/>
        <w:ind w:firstLine="567"/>
        <w:jc w:val="both"/>
        <w:rPr>
          <w:rFonts w:ascii="Verdana" w:hAnsi="Verdana"/>
          <w:sz w:val="20"/>
          <w:szCs w:val="20"/>
          <w:lang w:val="ru-RU"/>
        </w:rPr>
      </w:pPr>
      <w:r w:rsidRPr="006812DA">
        <w:rPr>
          <w:rFonts w:ascii="Verdana" w:hAnsi="Verdana"/>
          <w:sz w:val="20"/>
          <w:szCs w:val="20"/>
          <w:lang w:val="ru-RU"/>
        </w:rPr>
        <w:t>Роль проектного подхода в анализе бизнес-процессов и рекомендации по реорганизации и упрощению бизнес-процессов включают, в частности: (i) определение требуемых задач; (</w:t>
      </w:r>
      <w:proofErr w:type="spellStart"/>
      <w:r w:rsidRPr="006812DA">
        <w:rPr>
          <w:rFonts w:ascii="Verdana" w:hAnsi="Verdana"/>
          <w:sz w:val="20"/>
          <w:szCs w:val="20"/>
          <w:lang w:val="ru-RU"/>
        </w:rPr>
        <w:t>ii</w:t>
      </w:r>
      <w:proofErr w:type="spellEnd"/>
      <w:r w:rsidRPr="006812DA">
        <w:rPr>
          <w:rFonts w:ascii="Verdana" w:hAnsi="Verdana"/>
          <w:sz w:val="20"/>
          <w:szCs w:val="20"/>
          <w:lang w:val="ru-RU"/>
        </w:rPr>
        <w:t>) подготовка рабочих групп; (</w:t>
      </w:r>
      <w:proofErr w:type="spellStart"/>
      <w:r w:rsidRPr="006812DA">
        <w:rPr>
          <w:rFonts w:ascii="Verdana" w:hAnsi="Verdana"/>
          <w:sz w:val="20"/>
          <w:szCs w:val="20"/>
          <w:lang w:val="ru-RU"/>
        </w:rPr>
        <w:t>iii</w:t>
      </w:r>
      <w:proofErr w:type="spellEnd"/>
      <w:r w:rsidRPr="006812DA">
        <w:rPr>
          <w:rFonts w:ascii="Verdana" w:hAnsi="Verdana"/>
          <w:sz w:val="20"/>
          <w:szCs w:val="20"/>
          <w:lang w:val="ru-RU"/>
        </w:rPr>
        <w:t>) оценка ресурсов и усилий для выполнения каждой задачи; (</w:t>
      </w:r>
      <w:proofErr w:type="spellStart"/>
      <w:r w:rsidRPr="006812DA">
        <w:rPr>
          <w:rFonts w:ascii="Verdana" w:hAnsi="Verdana"/>
          <w:sz w:val="20"/>
          <w:szCs w:val="20"/>
          <w:lang w:val="ru-RU"/>
        </w:rPr>
        <w:t>iv</w:t>
      </w:r>
      <w:proofErr w:type="spellEnd"/>
      <w:r w:rsidRPr="006812DA">
        <w:rPr>
          <w:rFonts w:ascii="Verdana" w:hAnsi="Verdana"/>
          <w:sz w:val="20"/>
          <w:szCs w:val="20"/>
          <w:lang w:val="ru-RU"/>
        </w:rPr>
        <w:t>) разработка графика проекта; (v) назначение задач членам команды и (</w:t>
      </w:r>
      <w:proofErr w:type="spellStart"/>
      <w:r w:rsidRPr="006812DA">
        <w:rPr>
          <w:rFonts w:ascii="Verdana" w:hAnsi="Verdana"/>
          <w:sz w:val="20"/>
          <w:szCs w:val="20"/>
          <w:lang w:val="ru-RU"/>
        </w:rPr>
        <w:t>vi</w:t>
      </w:r>
      <w:proofErr w:type="spellEnd"/>
      <w:r w:rsidRPr="006812DA">
        <w:rPr>
          <w:rFonts w:ascii="Verdana" w:hAnsi="Verdana"/>
          <w:sz w:val="20"/>
          <w:szCs w:val="20"/>
          <w:lang w:val="ru-RU"/>
        </w:rPr>
        <w:t>) разработка детального плана проекта.</w:t>
      </w:r>
    </w:p>
    <w:p w14:paraId="78D5E291" w14:textId="555C30E2" w:rsidR="006812DA" w:rsidRDefault="006812DA" w:rsidP="006812DA">
      <w:pPr>
        <w:spacing w:before="100" w:line="276" w:lineRule="auto"/>
        <w:jc w:val="both"/>
        <w:rPr>
          <w:rFonts w:ascii="Verdana" w:hAnsi="Verdana"/>
          <w:i/>
          <w:iCs/>
          <w:sz w:val="20"/>
          <w:szCs w:val="20"/>
          <w:lang w:val="ru-RU"/>
        </w:rPr>
      </w:pPr>
      <w:r w:rsidRPr="006812DA">
        <w:rPr>
          <w:rFonts w:ascii="Verdana" w:hAnsi="Verdana"/>
          <w:i/>
          <w:iCs/>
          <w:sz w:val="20"/>
          <w:szCs w:val="20"/>
          <w:lang w:val="ru-RU"/>
        </w:rPr>
        <w:t>Роль ведущего агентства и участвующих агентств в АДП и в гармонизации данных</w:t>
      </w:r>
    </w:p>
    <w:p w14:paraId="779BD92D" w14:textId="62C0B3ED" w:rsidR="00D910E2" w:rsidRDefault="006812DA" w:rsidP="00B72686">
      <w:pPr>
        <w:spacing w:before="100" w:line="276" w:lineRule="auto"/>
        <w:jc w:val="both"/>
        <w:rPr>
          <w:rFonts w:ascii="Verdana" w:hAnsi="Verdana"/>
          <w:sz w:val="20"/>
          <w:szCs w:val="20"/>
          <w:lang w:val="ru-RU"/>
        </w:rPr>
      </w:pPr>
      <w:r w:rsidRPr="006812DA">
        <w:rPr>
          <w:rFonts w:ascii="Verdana" w:hAnsi="Verdana"/>
          <w:sz w:val="20"/>
          <w:szCs w:val="20"/>
          <w:lang w:val="ru-RU"/>
        </w:rPr>
        <w:t xml:space="preserve">Ключевым фактором в </w:t>
      </w:r>
      <w:r>
        <w:rPr>
          <w:rFonts w:ascii="Verdana" w:hAnsi="Verdana"/>
          <w:sz w:val="20"/>
          <w:szCs w:val="20"/>
          <w:lang w:val="ru-RU"/>
        </w:rPr>
        <w:t>АДП</w:t>
      </w:r>
      <w:r w:rsidRPr="006812DA">
        <w:rPr>
          <w:rFonts w:ascii="Verdana" w:hAnsi="Verdana"/>
          <w:sz w:val="20"/>
          <w:szCs w:val="20"/>
          <w:lang w:val="ru-RU"/>
        </w:rPr>
        <w:t xml:space="preserve"> и процесс</w:t>
      </w:r>
      <w:r>
        <w:rPr>
          <w:rFonts w:ascii="Verdana" w:hAnsi="Verdana"/>
          <w:sz w:val="20"/>
          <w:szCs w:val="20"/>
          <w:lang w:val="ru-RU"/>
        </w:rPr>
        <w:t>е</w:t>
      </w:r>
      <w:r w:rsidRPr="006812DA">
        <w:rPr>
          <w:rFonts w:ascii="Verdana" w:hAnsi="Verdana"/>
          <w:sz w:val="20"/>
          <w:szCs w:val="20"/>
          <w:lang w:val="ru-RU"/>
        </w:rPr>
        <w:t xml:space="preserve"> упрощения данных и до</w:t>
      </w:r>
      <w:r>
        <w:rPr>
          <w:rFonts w:ascii="Verdana" w:hAnsi="Verdana"/>
          <w:sz w:val="20"/>
          <w:szCs w:val="20"/>
          <w:lang w:val="ru-RU"/>
        </w:rPr>
        <w:t>кументов является выбор</w:t>
      </w:r>
      <w:r w:rsidRPr="006812DA">
        <w:rPr>
          <w:rFonts w:ascii="Verdana" w:hAnsi="Verdana"/>
          <w:sz w:val="20"/>
          <w:szCs w:val="20"/>
          <w:lang w:val="ru-RU"/>
        </w:rPr>
        <w:t xml:space="preserve"> ведущего агентства. Ведущее учреждение берет на себя ответственность за продвижение этой концепции, получив первоначальное одобрение для продолжения работы на основе надежного бизнес-обоснования</w:t>
      </w:r>
      <w:r>
        <w:rPr>
          <w:rFonts w:ascii="Verdana" w:hAnsi="Verdana"/>
          <w:sz w:val="20"/>
          <w:szCs w:val="20"/>
          <w:lang w:val="ru-RU"/>
        </w:rPr>
        <w:t xml:space="preserve"> и</w:t>
      </w:r>
      <w:r w:rsidRPr="006812DA">
        <w:rPr>
          <w:rFonts w:ascii="Verdana" w:hAnsi="Verdana"/>
          <w:sz w:val="20"/>
          <w:szCs w:val="20"/>
          <w:lang w:val="ru-RU"/>
        </w:rPr>
        <w:t xml:space="preserve"> технико-экономического обоснования, а также для организации, планирования и выделения ресурсов, необходимых для одобренных мероприятий. Как для </w:t>
      </w:r>
      <w:r>
        <w:rPr>
          <w:rFonts w:ascii="Verdana" w:hAnsi="Verdana"/>
          <w:sz w:val="20"/>
          <w:szCs w:val="20"/>
          <w:lang w:val="ru-RU"/>
        </w:rPr>
        <w:t>АДП</w:t>
      </w:r>
      <w:r w:rsidRPr="006812DA">
        <w:rPr>
          <w:rFonts w:ascii="Verdana" w:hAnsi="Verdana"/>
          <w:sz w:val="20"/>
          <w:szCs w:val="20"/>
          <w:lang w:val="ru-RU"/>
        </w:rPr>
        <w:t>, так и для согласования данных после выбора ведущего агентства необходимо выбрать другие правительственные агентства, которые будут участвовать в проекте.</w:t>
      </w:r>
      <w:r w:rsidR="00B72686">
        <w:rPr>
          <w:rFonts w:ascii="Verdana" w:hAnsi="Verdana"/>
          <w:sz w:val="20"/>
          <w:szCs w:val="20"/>
          <w:lang w:val="ru-RU"/>
        </w:rPr>
        <w:t xml:space="preserve"> О</w:t>
      </w:r>
      <w:r w:rsidRPr="006812DA">
        <w:rPr>
          <w:rFonts w:ascii="Verdana" w:hAnsi="Verdana"/>
          <w:sz w:val="20"/>
          <w:szCs w:val="20"/>
          <w:lang w:val="ru-RU"/>
        </w:rPr>
        <w:t>дновременно упростить соответствующие торговые данные</w:t>
      </w:r>
      <w:r w:rsidR="00B72686">
        <w:rPr>
          <w:rFonts w:ascii="Verdana" w:hAnsi="Verdana"/>
          <w:sz w:val="20"/>
          <w:szCs w:val="20"/>
          <w:lang w:val="ru-RU"/>
        </w:rPr>
        <w:t xml:space="preserve"> и документы</w:t>
      </w:r>
      <w:r w:rsidRPr="006812DA">
        <w:rPr>
          <w:rFonts w:ascii="Verdana" w:hAnsi="Verdana"/>
          <w:sz w:val="20"/>
          <w:szCs w:val="20"/>
          <w:lang w:val="ru-RU"/>
        </w:rPr>
        <w:t xml:space="preserve"> всех агентств и ведомств</w:t>
      </w:r>
      <w:r w:rsidR="00B72686">
        <w:rPr>
          <w:rFonts w:ascii="Verdana" w:hAnsi="Verdana"/>
          <w:sz w:val="20"/>
          <w:szCs w:val="20"/>
          <w:lang w:val="ru-RU"/>
        </w:rPr>
        <w:t xml:space="preserve"> достаточно м</w:t>
      </w:r>
      <w:r w:rsidR="00B72686" w:rsidRPr="006812DA">
        <w:rPr>
          <w:rFonts w:ascii="Verdana" w:hAnsi="Verdana"/>
          <w:sz w:val="20"/>
          <w:szCs w:val="20"/>
          <w:lang w:val="ru-RU"/>
        </w:rPr>
        <w:t>аловероятно</w:t>
      </w:r>
      <w:r w:rsidRPr="006812DA">
        <w:rPr>
          <w:rFonts w:ascii="Verdana" w:hAnsi="Verdana"/>
          <w:sz w:val="20"/>
          <w:szCs w:val="20"/>
          <w:lang w:val="ru-RU"/>
        </w:rPr>
        <w:t>. Поэтому власти должны рассмотреть вопрос о приоритезации агентств на основе объема требований к данным или других правительственных приоритетов, таких как требования регулирующего контроля (для защиты экономических, социальных, экологических и других интересов страны) или доходность, необходимость официального контроля конкретных секторов торговли или районов с ненужными расходами на соблюдение</w:t>
      </w:r>
      <w:r w:rsidR="00B72686">
        <w:rPr>
          <w:rFonts w:ascii="Verdana" w:hAnsi="Verdana"/>
          <w:sz w:val="20"/>
          <w:szCs w:val="20"/>
          <w:lang w:val="ru-RU"/>
        </w:rPr>
        <w:t xml:space="preserve"> правил и положений</w:t>
      </w:r>
      <w:r w:rsidRPr="006812DA">
        <w:rPr>
          <w:rFonts w:ascii="Verdana" w:hAnsi="Verdana"/>
          <w:sz w:val="20"/>
          <w:szCs w:val="20"/>
          <w:lang w:val="ru-RU"/>
        </w:rPr>
        <w:t>.</w:t>
      </w:r>
      <w:r w:rsidR="00B72686">
        <w:rPr>
          <w:rFonts w:ascii="Verdana" w:hAnsi="Verdana"/>
          <w:sz w:val="20"/>
          <w:szCs w:val="20"/>
          <w:lang w:val="ru-RU"/>
        </w:rPr>
        <w:t xml:space="preserve"> </w:t>
      </w:r>
      <w:r w:rsidR="00B72686" w:rsidRPr="00B72686">
        <w:rPr>
          <w:rFonts w:ascii="Verdana" w:hAnsi="Verdana"/>
          <w:sz w:val="20"/>
          <w:szCs w:val="20"/>
          <w:lang w:val="ru-RU"/>
        </w:rPr>
        <w:t xml:space="preserve">Например, для определенных регламентационных процедур информация для ключевых органов контроля требуется для конкретного типа товаров - таких как таможенные инспекции и т. </w:t>
      </w:r>
      <w:r w:rsidR="00B72686">
        <w:rPr>
          <w:rFonts w:ascii="Verdana" w:hAnsi="Verdana"/>
          <w:sz w:val="20"/>
          <w:szCs w:val="20"/>
          <w:lang w:val="ru-RU"/>
        </w:rPr>
        <w:t>д.</w:t>
      </w:r>
      <w:r w:rsidR="00B72686" w:rsidRPr="00B72686">
        <w:rPr>
          <w:rFonts w:ascii="Verdana" w:hAnsi="Verdana"/>
          <w:sz w:val="20"/>
          <w:szCs w:val="20"/>
          <w:lang w:val="ru-RU"/>
        </w:rPr>
        <w:t xml:space="preserve"> Таким образом, эти правительственные учреждения могут рассматриваться </w:t>
      </w:r>
      <w:r w:rsidR="00B72686">
        <w:rPr>
          <w:rFonts w:ascii="Verdana" w:hAnsi="Verdana"/>
          <w:sz w:val="20"/>
          <w:szCs w:val="20"/>
          <w:lang w:val="ru-RU"/>
        </w:rPr>
        <w:t>на</w:t>
      </w:r>
      <w:r w:rsidR="00B72686" w:rsidRPr="00B72686">
        <w:rPr>
          <w:rFonts w:ascii="Verdana" w:hAnsi="Verdana"/>
          <w:sz w:val="20"/>
          <w:szCs w:val="20"/>
          <w:lang w:val="ru-RU"/>
        </w:rPr>
        <w:t xml:space="preserve"> первом </w:t>
      </w:r>
      <w:r w:rsidR="00B72686">
        <w:rPr>
          <w:rFonts w:ascii="Verdana" w:hAnsi="Verdana"/>
          <w:sz w:val="20"/>
          <w:szCs w:val="20"/>
          <w:lang w:val="ru-RU"/>
        </w:rPr>
        <w:t xml:space="preserve">этапе. </w:t>
      </w:r>
      <w:r w:rsidR="00B72686">
        <w:rPr>
          <w:rFonts w:ascii="Verdana" w:hAnsi="Verdana"/>
          <w:sz w:val="20"/>
          <w:szCs w:val="20"/>
          <w:lang w:val="ru-RU"/>
        </w:rPr>
        <w:lastRenderedPageBreak/>
        <w:t>Дополнительным</w:t>
      </w:r>
      <w:r w:rsidR="00B72686" w:rsidRPr="00B72686">
        <w:rPr>
          <w:rFonts w:ascii="Verdana" w:hAnsi="Verdana"/>
          <w:sz w:val="20"/>
          <w:szCs w:val="20"/>
          <w:lang w:val="ru-RU"/>
        </w:rPr>
        <w:t xml:space="preserve"> фактором для выбора агентства является его готовность и желание участвовать в этом процессе. Важным моментом является то, что после завершения первого уровня агентств процесс повторяется, поскольку дополнительные агентства видят несомненные преимущества и соглашаются участвовать</w:t>
      </w:r>
      <w:r w:rsidR="00B72686">
        <w:rPr>
          <w:rFonts w:ascii="Verdana" w:hAnsi="Verdana"/>
          <w:sz w:val="20"/>
          <w:szCs w:val="20"/>
          <w:lang w:val="ru-RU"/>
        </w:rPr>
        <w:t xml:space="preserve"> в процессе.</w:t>
      </w:r>
      <w:r w:rsidR="00B72686" w:rsidRPr="00B53B66">
        <w:rPr>
          <w:rStyle w:val="FootnoteReference"/>
          <w:rFonts w:ascii="Verdana" w:hAnsi="Verdana"/>
          <w:sz w:val="20"/>
          <w:szCs w:val="20"/>
          <w:lang w:val="ru-RU"/>
        </w:rPr>
        <w:t xml:space="preserve"> </w:t>
      </w:r>
      <w:r w:rsidR="00B72686" w:rsidRPr="00D512CE">
        <w:rPr>
          <w:rStyle w:val="FootnoteReference"/>
          <w:rFonts w:ascii="Verdana" w:hAnsi="Verdana"/>
          <w:sz w:val="20"/>
          <w:szCs w:val="20"/>
        </w:rPr>
        <w:footnoteReference w:id="17"/>
      </w:r>
    </w:p>
    <w:p w14:paraId="460DF35B" w14:textId="77777777" w:rsidR="008E4930" w:rsidRPr="00466F1B" w:rsidRDefault="008E4930">
      <w:pPr>
        <w:spacing w:before="100" w:after="200" w:line="276" w:lineRule="auto"/>
        <w:rPr>
          <w:rFonts w:ascii="Verdana" w:hAnsi="Verdana"/>
          <w:sz w:val="18"/>
          <w:szCs w:val="18"/>
          <w:lang w:val="ru-RU"/>
        </w:rPr>
      </w:pPr>
      <w:r w:rsidRPr="00466F1B">
        <w:rPr>
          <w:rFonts w:ascii="Verdana" w:hAnsi="Verdana"/>
          <w:sz w:val="18"/>
          <w:szCs w:val="18"/>
          <w:lang w:val="ru-RU"/>
        </w:rPr>
        <w:br w:type="page"/>
      </w:r>
    </w:p>
    <w:p w14:paraId="6C13946B" w14:textId="2C8244FB" w:rsidR="009F6F93" w:rsidRPr="00466F1B" w:rsidRDefault="00F97B94" w:rsidP="00D054F9">
      <w:pPr>
        <w:rPr>
          <w:lang w:val="ru-RU"/>
        </w:rPr>
      </w:pPr>
      <w:r w:rsidRPr="009B60B7">
        <w:rPr>
          <w:rFonts w:eastAsia="Calibri" w:cs="Arial"/>
          <w:noProof/>
          <w:color w:val="FF0000"/>
          <w:sz w:val="22"/>
          <w:szCs w:val="22"/>
        </w:rPr>
        <w:lastRenderedPageBreak/>
        <mc:AlternateContent>
          <mc:Choice Requires="wps">
            <w:drawing>
              <wp:anchor distT="45720" distB="45720" distL="114300" distR="114300" simplePos="0" relativeHeight="251887616" behindDoc="0" locked="0" layoutInCell="1" allowOverlap="1" wp14:anchorId="50A00371" wp14:editId="0D4B4DA2">
                <wp:simplePos x="0" y="0"/>
                <wp:positionH relativeFrom="margin">
                  <wp:align>left</wp:align>
                </wp:positionH>
                <wp:positionV relativeFrom="paragraph">
                  <wp:posOffset>340385</wp:posOffset>
                </wp:positionV>
                <wp:extent cx="6124575" cy="7239635"/>
                <wp:effectExtent l="0" t="0" r="9525" b="0"/>
                <wp:wrapSquare wrapText="bothSides"/>
                <wp:docPr id="1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7240138"/>
                        </a:xfrm>
                        <a:prstGeom prst="rect">
                          <a:avLst/>
                        </a:prstGeom>
                        <a:solidFill>
                          <a:srgbClr val="2683C6">
                            <a:lumMod val="60000"/>
                            <a:lumOff val="40000"/>
                          </a:srgbClr>
                        </a:solidFill>
                        <a:ln w="12700" cap="flat" cmpd="sng" algn="ctr">
                          <a:noFill/>
                          <a:prstDash val="solid"/>
                          <a:miter lim="800000"/>
                          <a:headEnd/>
                          <a:tailEnd/>
                        </a:ln>
                        <a:effectLst/>
                      </wps:spPr>
                      <wps:txbx>
                        <w:txbxContent>
                          <w:p w14:paraId="3E8CD174" w14:textId="3AF072F8" w:rsidR="00476B1A" w:rsidRPr="000C0E53" w:rsidRDefault="00476B1A" w:rsidP="000C0E53">
                            <w:pPr>
                              <w:pStyle w:val="ListParagraph"/>
                              <w:numPr>
                                <w:ilvl w:val="0"/>
                                <w:numId w:val="1"/>
                              </w:numPr>
                              <w:suppressAutoHyphens/>
                              <w:autoSpaceDN w:val="0"/>
                              <w:contextualSpacing w:val="0"/>
                              <w:jc w:val="both"/>
                              <w:textAlignment w:val="baseline"/>
                              <w:rPr>
                                <w:rFonts w:ascii="Verdana" w:hAnsi="Verdana"/>
                                <w:lang w:val="ru-RU"/>
                              </w:rPr>
                            </w:pPr>
                            <w:r w:rsidRPr="000C0E53">
                              <w:rPr>
                                <w:rFonts w:ascii="Verdana" w:hAnsi="Verdana"/>
                                <w:lang w:val="ru-RU"/>
                              </w:rPr>
                              <w:t xml:space="preserve">Упрощение процедур </w:t>
                            </w:r>
                            <w:r>
                              <w:rPr>
                                <w:rFonts w:ascii="Verdana" w:hAnsi="Verdana"/>
                                <w:lang w:val="ru-RU"/>
                              </w:rPr>
                              <w:t>является упрощением</w:t>
                            </w:r>
                            <w:r w:rsidRPr="000C0E53">
                              <w:rPr>
                                <w:rFonts w:ascii="Verdana" w:hAnsi="Verdana"/>
                                <w:lang w:val="ru-RU"/>
                              </w:rPr>
                              <w:t>, стандартизаци</w:t>
                            </w:r>
                            <w:r>
                              <w:rPr>
                                <w:rFonts w:ascii="Verdana" w:hAnsi="Verdana"/>
                                <w:lang w:val="ru-RU"/>
                              </w:rPr>
                              <w:t>ей</w:t>
                            </w:r>
                            <w:r w:rsidRPr="000C0E53">
                              <w:rPr>
                                <w:rFonts w:ascii="Verdana" w:hAnsi="Verdana"/>
                                <w:lang w:val="ru-RU"/>
                              </w:rPr>
                              <w:t xml:space="preserve"> и согласовани</w:t>
                            </w:r>
                            <w:r>
                              <w:rPr>
                                <w:rFonts w:ascii="Verdana" w:hAnsi="Verdana"/>
                                <w:lang w:val="ru-RU"/>
                              </w:rPr>
                              <w:t>ем</w:t>
                            </w:r>
                            <w:r w:rsidRPr="000C0E53">
                              <w:rPr>
                                <w:rFonts w:ascii="Verdana" w:hAnsi="Verdana"/>
                                <w:lang w:val="ru-RU"/>
                              </w:rPr>
                              <w:t xml:space="preserve"> процедур и связанных с ними информационных потоков, необходимых для перемещения товаров от продавца к покупателю и для осуществления платежа. </w:t>
                            </w:r>
                          </w:p>
                          <w:p w14:paraId="1F920AB0" w14:textId="521883E1" w:rsidR="00476B1A" w:rsidRDefault="00476B1A" w:rsidP="000C0E53">
                            <w:pPr>
                              <w:pStyle w:val="ListParagraph"/>
                              <w:numPr>
                                <w:ilvl w:val="0"/>
                                <w:numId w:val="1"/>
                              </w:numPr>
                              <w:jc w:val="both"/>
                              <w:rPr>
                                <w:rFonts w:ascii="Verdana" w:hAnsi="Verdana"/>
                                <w:lang w:val="ru-RU"/>
                              </w:rPr>
                            </w:pPr>
                            <w:r w:rsidRPr="000C0E53">
                              <w:rPr>
                                <w:rFonts w:ascii="Verdana" w:hAnsi="Verdana"/>
                                <w:lang w:val="ru-RU"/>
                              </w:rPr>
                              <w:t xml:space="preserve">Статья 10 </w:t>
                            </w:r>
                            <w:r>
                              <w:rPr>
                                <w:rFonts w:ascii="Verdana" w:hAnsi="Verdana"/>
                                <w:lang w:val="ru-RU"/>
                              </w:rPr>
                              <w:t>УПТ</w:t>
                            </w:r>
                            <w:r w:rsidRPr="000C0E53">
                              <w:rPr>
                                <w:rFonts w:ascii="Verdana" w:hAnsi="Verdana"/>
                                <w:lang w:val="ru-RU"/>
                              </w:rPr>
                              <w:t xml:space="preserve">, касающаяся формальностей, связанных с импортом, экспортом и транзитом товаров, содержит положения о минимизации формальностей, упрощении требований к документации и </w:t>
                            </w:r>
                            <w:r>
                              <w:rPr>
                                <w:rFonts w:ascii="Verdana" w:hAnsi="Verdana"/>
                                <w:lang w:val="ru-RU"/>
                              </w:rPr>
                              <w:t>единых</w:t>
                            </w:r>
                            <w:r w:rsidRPr="000C0E53">
                              <w:rPr>
                                <w:rFonts w:ascii="Verdana" w:hAnsi="Verdana"/>
                                <w:lang w:val="ru-RU"/>
                              </w:rPr>
                              <w:t xml:space="preserve"> окнах, которые основываются на Рекомендациях ЕЭК ООН и СЕФАКТ ООН № 1, 33, 34, 35 и 36.</w:t>
                            </w:r>
                          </w:p>
                          <w:p w14:paraId="5A2047A8" w14:textId="77777777" w:rsidR="00476B1A" w:rsidRPr="000C0E53" w:rsidRDefault="00476B1A" w:rsidP="000C0E53">
                            <w:pPr>
                              <w:pStyle w:val="ListParagraph"/>
                              <w:jc w:val="both"/>
                              <w:rPr>
                                <w:rFonts w:ascii="Verdana" w:hAnsi="Verdana"/>
                                <w:lang w:val="ru-RU"/>
                              </w:rPr>
                            </w:pPr>
                          </w:p>
                          <w:p w14:paraId="38CC6D0A" w14:textId="2FE93ED8" w:rsidR="00476B1A" w:rsidRPr="000C0E53" w:rsidRDefault="00476B1A" w:rsidP="000C0E53">
                            <w:pPr>
                              <w:pStyle w:val="ListParagraph"/>
                              <w:numPr>
                                <w:ilvl w:val="0"/>
                                <w:numId w:val="1"/>
                              </w:numPr>
                              <w:jc w:val="both"/>
                              <w:rPr>
                                <w:rFonts w:ascii="Verdana" w:hAnsi="Verdana"/>
                                <w:lang w:val="ru-RU"/>
                              </w:rPr>
                            </w:pPr>
                            <w:r w:rsidRPr="000C0E53">
                              <w:rPr>
                                <w:rFonts w:ascii="Verdana" w:hAnsi="Verdana"/>
                                <w:lang w:val="ru-RU"/>
                              </w:rPr>
                              <w:t xml:space="preserve">Формальности, связанные с торговлей в статье 10, могут включать, в частности, прием копий, упрощение торговых документов, согласование в соответствии с международными стандартами, электронный обмен данными, использование </w:t>
                            </w:r>
                            <w:r>
                              <w:rPr>
                                <w:rFonts w:ascii="Verdana" w:hAnsi="Verdana"/>
                                <w:lang w:val="ru-RU"/>
                              </w:rPr>
                              <w:t xml:space="preserve">системы </w:t>
                            </w:r>
                            <w:r w:rsidRPr="000C0E53">
                              <w:rPr>
                                <w:rFonts w:ascii="Verdana" w:hAnsi="Verdana"/>
                                <w:lang w:val="ru-RU"/>
                              </w:rPr>
                              <w:t>управления рисками и автоматизированные пограничные процедуры, рационализацию пограничного контроля, однократное представление (одно окно), аудиты после освобождения и уполномоченные экономические операторы.</w:t>
                            </w:r>
                          </w:p>
                          <w:p w14:paraId="797502EF" w14:textId="77777777" w:rsidR="00476B1A" w:rsidRPr="000C0E53" w:rsidRDefault="00476B1A" w:rsidP="00F97B94">
                            <w:pPr>
                              <w:pStyle w:val="ListParagraph"/>
                              <w:jc w:val="both"/>
                              <w:rPr>
                                <w:rFonts w:ascii="Verdana" w:hAnsi="Verdana"/>
                                <w:lang w:val="ru-RU"/>
                              </w:rPr>
                            </w:pPr>
                          </w:p>
                          <w:p w14:paraId="68635F2E" w14:textId="619A6453" w:rsidR="00476B1A" w:rsidRPr="000C0E53" w:rsidRDefault="00476B1A" w:rsidP="000C0E53">
                            <w:pPr>
                              <w:pStyle w:val="ListParagraph"/>
                              <w:numPr>
                                <w:ilvl w:val="0"/>
                                <w:numId w:val="1"/>
                              </w:numPr>
                              <w:suppressAutoHyphens/>
                              <w:autoSpaceDN w:val="0"/>
                              <w:contextualSpacing w:val="0"/>
                              <w:jc w:val="both"/>
                              <w:textAlignment w:val="baseline"/>
                              <w:rPr>
                                <w:rFonts w:ascii="Verdana" w:hAnsi="Verdana"/>
                                <w:lang w:val="ru-RU"/>
                              </w:rPr>
                            </w:pPr>
                            <w:r w:rsidRPr="00BD2806">
                              <w:rPr>
                                <w:rFonts w:ascii="Verdana" w:hAnsi="Verdana"/>
                                <w:lang w:val="ru-RU"/>
                              </w:rPr>
                              <w:t>«Документарные процедуры» охватывают</w:t>
                            </w:r>
                            <w:r w:rsidRPr="000C0E53">
                              <w:rPr>
                                <w:rFonts w:ascii="Verdana" w:hAnsi="Verdana"/>
                                <w:lang w:val="ru-RU"/>
                              </w:rPr>
                              <w:t xml:space="preserve"> все виды деятельности, начиная от заказа товаров, физической передачи товаров и оплаты товаров по цепочке поставок, эта деятельность традиционно осуществляется посредством обработки бумаги и электронных документов</w:t>
                            </w:r>
                            <w:r>
                              <w:rPr>
                                <w:rFonts w:ascii="Verdana" w:hAnsi="Verdana"/>
                                <w:lang w:val="ru-RU"/>
                              </w:rPr>
                              <w:t>.</w:t>
                            </w:r>
                          </w:p>
                          <w:p w14:paraId="3B0C4490" w14:textId="7CBBF9D0" w:rsidR="00476B1A" w:rsidRPr="00466F1B" w:rsidRDefault="00476B1A" w:rsidP="000C0E53">
                            <w:pPr>
                              <w:pStyle w:val="ListParagraph"/>
                              <w:numPr>
                                <w:ilvl w:val="0"/>
                                <w:numId w:val="1"/>
                              </w:numPr>
                              <w:suppressAutoHyphens/>
                              <w:autoSpaceDN w:val="0"/>
                              <w:contextualSpacing w:val="0"/>
                              <w:jc w:val="both"/>
                              <w:textAlignment w:val="baseline"/>
                              <w:rPr>
                                <w:rFonts w:cs="Arial"/>
                                <w:lang w:val="ru-RU"/>
                              </w:rPr>
                            </w:pPr>
                            <w:r w:rsidRPr="000C0E53">
                              <w:rPr>
                                <w:rFonts w:ascii="Verdana" w:hAnsi="Verdana"/>
                                <w:lang w:val="ru-RU"/>
                              </w:rPr>
                              <w:t xml:space="preserve">СЕФАКТ ООН разрабатывает глобальные рекомендации, стандарты и руководящие принципы в области упрощения процедур торговли и электронного бизнеса для обеспечения простых, прозрачных и эффективных процессов для </w:t>
                            </w:r>
                            <w:r>
                              <w:rPr>
                                <w:rFonts w:ascii="Verdana" w:hAnsi="Verdana"/>
                                <w:lang w:val="ru-RU"/>
                              </w:rPr>
                              <w:t>мировых компаний</w:t>
                            </w:r>
                            <w:r w:rsidRPr="000C0E53">
                              <w:rPr>
                                <w:rFonts w:ascii="Verdana" w:hAnsi="Verdana"/>
                                <w:lang w:val="ru-RU"/>
                              </w:rPr>
                              <w:t xml:space="preserve"> и повышения эффективности и автоматического обмена информацией.</w:t>
                            </w:r>
                          </w:p>
                          <w:p w14:paraId="71D98A98" w14:textId="317CE604" w:rsidR="00476B1A" w:rsidRPr="000C0E53" w:rsidRDefault="00476B1A" w:rsidP="000C0E53">
                            <w:pPr>
                              <w:pStyle w:val="ListParagraph"/>
                              <w:numPr>
                                <w:ilvl w:val="0"/>
                                <w:numId w:val="1"/>
                              </w:numPr>
                              <w:suppressAutoHyphens/>
                              <w:autoSpaceDN w:val="0"/>
                              <w:contextualSpacing w:val="0"/>
                              <w:jc w:val="both"/>
                              <w:textAlignment w:val="baseline"/>
                              <w:rPr>
                                <w:rFonts w:cs="Arial"/>
                                <w:lang w:val="ru-RU"/>
                              </w:rPr>
                            </w:pPr>
                            <w:r>
                              <w:rPr>
                                <w:rFonts w:ascii="Verdana" w:hAnsi="Verdana"/>
                                <w:lang w:val="ru-RU"/>
                              </w:rPr>
                              <w:t>Деловая практика</w:t>
                            </w:r>
                            <w:r w:rsidRPr="000C0E53">
                              <w:rPr>
                                <w:rFonts w:ascii="Verdana" w:hAnsi="Verdana"/>
                                <w:lang w:val="ru-RU"/>
                              </w:rPr>
                              <w:t xml:space="preserve"> обычно определяется как совокупность связанных и структурированных действий или задач, которые создают конкретную услугу или продукт. Анализ </w:t>
                            </w:r>
                            <w:r>
                              <w:rPr>
                                <w:rFonts w:ascii="Verdana" w:hAnsi="Verdana"/>
                                <w:lang w:val="ru-RU"/>
                              </w:rPr>
                              <w:t>деловой практики</w:t>
                            </w:r>
                            <w:r w:rsidRPr="000C0E53">
                              <w:rPr>
                                <w:rFonts w:ascii="Verdana" w:hAnsi="Verdana"/>
                                <w:lang w:val="ru-RU"/>
                              </w:rPr>
                              <w:t xml:space="preserve"> помогает понять атрибуты бизнес-процессов и их взаимоотношений, а также практичнос</w:t>
                            </w:r>
                            <w:r>
                              <w:rPr>
                                <w:rFonts w:ascii="Verdana" w:hAnsi="Verdana"/>
                                <w:lang w:val="ru-RU"/>
                              </w:rPr>
                              <w:t>ть процесса торговых транзакций,</w:t>
                            </w:r>
                            <w:r w:rsidRPr="000C0E53">
                              <w:rPr>
                                <w:rFonts w:ascii="Verdana" w:hAnsi="Verdana"/>
                                <w:lang w:val="ru-RU"/>
                              </w:rPr>
                              <w:t xml:space="preserve"> включая документы, необходимые и используемые в бизнес-процессе. </w:t>
                            </w:r>
                            <w:r>
                              <w:rPr>
                                <w:rFonts w:ascii="Verdana" w:hAnsi="Verdana"/>
                                <w:lang w:val="ru-RU"/>
                              </w:rPr>
                              <w:t>АДП</w:t>
                            </w:r>
                            <w:r w:rsidRPr="000C0E53">
                              <w:rPr>
                                <w:rFonts w:ascii="Verdana" w:hAnsi="Verdana"/>
                                <w:lang w:val="ru-RU"/>
                              </w:rPr>
                              <w:t xml:space="preserve"> позволяет нам анализировать и обнаруживать возможное дублирование требований к данным и документам и указывать возможности устранения избыточности.</w:t>
                            </w:r>
                          </w:p>
                          <w:p w14:paraId="47302550" w14:textId="059B9C25" w:rsidR="00476B1A" w:rsidRPr="000C0E53" w:rsidRDefault="00476B1A" w:rsidP="007251CF">
                            <w:pPr>
                              <w:pStyle w:val="ListParagraph"/>
                              <w:numPr>
                                <w:ilvl w:val="0"/>
                                <w:numId w:val="1"/>
                              </w:numPr>
                              <w:suppressAutoHyphens/>
                              <w:autoSpaceDN w:val="0"/>
                              <w:contextualSpacing w:val="0"/>
                              <w:jc w:val="both"/>
                              <w:textAlignment w:val="baseline"/>
                              <w:rPr>
                                <w:rFonts w:cs="Arial"/>
                                <w:lang w:val="ru-RU"/>
                              </w:rPr>
                            </w:pPr>
                            <w:r w:rsidRPr="007251CF">
                              <w:rPr>
                                <w:rFonts w:ascii="Verdana" w:hAnsi="Verdana"/>
                                <w:lang w:val="ru-RU"/>
                              </w:rPr>
                              <w:t xml:space="preserve">Роль ведущего учреждения в процессе упрощения и стандартизации включает в себя продвижение концепции упрощения и согласования, получение первоначального одобрения для продолжения работы на основе надежного бизнес-обоснования </w:t>
                            </w:r>
                            <w:r>
                              <w:rPr>
                                <w:rFonts w:ascii="Verdana" w:hAnsi="Verdana"/>
                                <w:lang w:val="ru-RU"/>
                              </w:rPr>
                              <w:t xml:space="preserve">и </w:t>
                            </w:r>
                            <w:r w:rsidRPr="007251CF">
                              <w:rPr>
                                <w:rFonts w:ascii="Verdana" w:hAnsi="Verdana"/>
                                <w:lang w:val="ru-RU"/>
                              </w:rPr>
                              <w:t>технико-экономического обоснования, а также орга</w:t>
                            </w:r>
                            <w:r>
                              <w:rPr>
                                <w:rFonts w:ascii="Verdana" w:hAnsi="Verdana"/>
                                <w:lang w:val="ru-RU"/>
                              </w:rPr>
                              <w:t>низацию, планирование и выделение</w:t>
                            </w:r>
                            <w:r w:rsidRPr="007251CF">
                              <w:rPr>
                                <w:rFonts w:ascii="Verdana" w:hAnsi="Verdana"/>
                                <w:lang w:val="ru-RU"/>
                              </w:rPr>
                              <w:t xml:space="preserve"> ресурсов, необходимых для одобрен</w:t>
                            </w:r>
                            <w:r>
                              <w:rPr>
                                <w:rFonts w:ascii="Verdana" w:hAnsi="Verdana"/>
                                <w:lang w:val="ru-RU"/>
                              </w:rPr>
                              <w:t>ного проекта</w:t>
                            </w:r>
                            <w:r w:rsidRPr="007251CF">
                              <w:rPr>
                                <w:rFonts w:ascii="Verdana" w:hAnsi="Verdana"/>
                                <w:lang w:val="ru-R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00371" id="_x0000_s1344" type="#_x0000_t202" style="position:absolute;margin-left:0;margin-top:26.8pt;width:482.25pt;height:570.05pt;z-index:251887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bhaAIAAKwEAAAOAAAAZHJzL2Uyb0RvYy54bWysVE1v2zAMvQ/YfxB0X524aZoZdYouXYcB&#10;3QfQ7bIbI8u2MEnUJCV29+tHyWmabbdhORgSKT4+8pG5uh6NZnvpg0Jb8/nZjDNpBTbKdjX/+uXu&#10;1YqzEME2oNHKmj/KwK/XL19cDa6SJfaoG+kZgdhQDa7mfYyuKoogemkgnKGTlpwtegORrr4rGg8D&#10;oRtdlLPZshjQN86jkCGQ9XZy8nXGb1sp4qe2DTIyXXPiFvPX5+82fYv1FVSdB9crcaAB/8DCgLKU&#10;9Ah1CxHYzqu/oIwSHgO28UygKbBtlZC5BqpmPvujmocenMy1UHOCO7Yp/D9Y8XH/2TPVkHblBWcW&#10;DIn0jaRijWRRjlGyMjVpcKGitw+OXsfxDY4UkAsO7h7F98AsbnqwnbzxHodeQkMk5ymyOAmdcEIC&#10;2Q4fsKFcsIuYgcbWm9RB6gkjdBLr8SgQ8WCCjMt5ubi4JJ6CfJflYjY/X+UcUD2FOx/iO4mGpUPN&#10;PU1Ahof9fYiJDlRPT1K2gFo1d0rrfPHddqM92wNNS7lcnW+WOVbvDJGdzMsZ/aaxITMN12RePJkJ&#10;P0wwOddv+NqyITX6khCYABr3VkOko3EkQLAdZ6A72iMRfU5sMVHLM5pI30Lop3QZdmJhVKQN0srU&#10;fJVIHMglCd7aJsdGUHo6EzttU6ky78ahJUmhJMokTxy3Y56IZUqQfFtsHkkyj9P60LrToUf/k7OB&#10;Voeo/9iBl5zp95Zkfz1fLNKu5QvpVdLFn3q2px6wgqBqTn2YjpuY9zOxtHhD49GqLNwzk8NQ0Urk&#10;Hh/WN+3c6T2/ev6TWf8CAAD//wMAUEsDBBQABgAIAAAAIQD5iZTy4AAAAAgBAAAPAAAAZHJzL2Rv&#10;d25yZXYueG1sTI9BT4NAFITvJv6HzTPxZhesxRZZGmPioR40Ymt63LJPwLJvCbtQ9Nf7POlxMpOZ&#10;b7L1ZFsxYu8bRwriWQQCqXSmoUrB9u3xagnCB01Gt45QwRd6WOfnZ5lOjTvRK45FqASXkE+1gjqE&#10;LpXSlzVa7WeuQ2Lvw/VWB5Z9JU2vT1xuW3kdRYm0uiFeqHWHDzWWx2KwCp7dy/vexZtjtNl/F0+f&#10;424IfqfU5cV0fwci4BT+wvCLz+iQM9PBDWS8aBXwkaBgMU9AsLtKbhYgDhyLV/NbkHkm/x/IfwAA&#10;AP//AwBQSwECLQAUAAYACAAAACEAtoM4kv4AAADhAQAAEwAAAAAAAAAAAAAAAAAAAAAAW0NvbnRl&#10;bnRfVHlwZXNdLnhtbFBLAQItABQABgAIAAAAIQA4/SH/1gAAAJQBAAALAAAAAAAAAAAAAAAAAC8B&#10;AABfcmVscy8ucmVsc1BLAQItABQABgAIAAAAIQAoNcbhaAIAAKwEAAAOAAAAAAAAAAAAAAAAAC4C&#10;AABkcnMvZTJvRG9jLnhtbFBLAQItABQABgAIAAAAIQD5iZTy4AAAAAgBAAAPAAAAAAAAAAAAAAAA&#10;AMIEAABkcnMvZG93bnJldi54bWxQSwUGAAAAAAQABADzAAAAzwUAAAAA&#10;" fillcolor="#75b6e5" stroked="f" strokeweight="1pt">
                <v:textbox>
                  <w:txbxContent>
                    <w:p w14:paraId="3E8CD174" w14:textId="3AF072F8" w:rsidR="00476B1A" w:rsidRPr="000C0E53" w:rsidRDefault="00476B1A" w:rsidP="000C0E53">
                      <w:pPr>
                        <w:pStyle w:val="ListParagraph"/>
                        <w:numPr>
                          <w:ilvl w:val="0"/>
                          <w:numId w:val="1"/>
                        </w:numPr>
                        <w:suppressAutoHyphens/>
                        <w:autoSpaceDN w:val="0"/>
                        <w:contextualSpacing w:val="0"/>
                        <w:jc w:val="both"/>
                        <w:textAlignment w:val="baseline"/>
                        <w:rPr>
                          <w:rFonts w:ascii="Verdana" w:hAnsi="Verdana"/>
                          <w:lang w:val="ru-RU"/>
                        </w:rPr>
                      </w:pPr>
                      <w:r w:rsidRPr="000C0E53">
                        <w:rPr>
                          <w:rFonts w:ascii="Verdana" w:hAnsi="Verdana"/>
                          <w:lang w:val="ru-RU"/>
                        </w:rPr>
                        <w:t xml:space="preserve">Упрощение процедур </w:t>
                      </w:r>
                      <w:r>
                        <w:rPr>
                          <w:rFonts w:ascii="Verdana" w:hAnsi="Verdana"/>
                          <w:lang w:val="ru-RU"/>
                        </w:rPr>
                        <w:t>является упрощением</w:t>
                      </w:r>
                      <w:r w:rsidRPr="000C0E53">
                        <w:rPr>
                          <w:rFonts w:ascii="Verdana" w:hAnsi="Verdana"/>
                          <w:lang w:val="ru-RU"/>
                        </w:rPr>
                        <w:t>, стандартизаци</w:t>
                      </w:r>
                      <w:r>
                        <w:rPr>
                          <w:rFonts w:ascii="Verdana" w:hAnsi="Verdana"/>
                          <w:lang w:val="ru-RU"/>
                        </w:rPr>
                        <w:t>ей</w:t>
                      </w:r>
                      <w:r w:rsidRPr="000C0E53">
                        <w:rPr>
                          <w:rFonts w:ascii="Verdana" w:hAnsi="Verdana"/>
                          <w:lang w:val="ru-RU"/>
                        </w:rPr>
                        <w:t xml:space="preserve"> и согласовани</w:t>
                      </w:r>
                      <w:r>
                        <w:rPr>
                          <w:rFonts w:ascii="Verdana" w:hAnsi="Verdana"/>
                          <w:lang w:val="ru-RU"/>
                        </w:rPr>
                        <w:t>ем</w:t>
                      </w:r>
                      <w:r w:rsidRPr="000C0E53">
                        <w:rPr>
                          <w:rFonts w:ascii="Verdana" w:hAnsi="Verdana"/>
                          <w:lang w:val="ru-RU"/>
                        </w:rPr>
                        <w:t xml:space="preserve"> процедур и связанных с ними информационных потоков, необходимых для перемещения товаров от продавца к покупателю и для осуществления платежа. </w:t>
                      </w:r>
                    </w:p>
                    <w:p w14:paraId="1F920AB0" w14:textId="521883E1" w:rsidR="00476B1A" w:rsidRDefault="00476B1A" w:rsidP="000C0E53">
                      <w:pPr>
                        <w:pStyle w:val="ListParagraph"/>
                        <w:numPr>
                          <w:ilvl w:val="0"/>
                          <w:numId w:val="1"/>
                        </w:numPr>
                        <w:jc w:val="both"/>
                        <w:rPr>
                          <w:rFonts w:ascii="Verdana" w:hAnsi="Verdana"/>
                          <w:lang w:val="ru-RU"/>
                        </w:rPr>
                      </w:pPr>
                      <w:r w:rsidRPr="000C0E53">
                        <w:rPr>
                          <w:rFonts w:ascii="Verdana" w:hAnsi="Verdana"/>
                          <w:lang w:val="ru-RU"/>
                        </w:rPr>
                        <w:t xml:space="preserve">Статья 10 </w:t>
                      </w:r>
                      <w:r>
                        <w:rPr>
                          <w:rFonts w:ascii="Verdana" w:hAnsi="Verdana"/>
                          <w:lang w:val="ru-RU"/>
                        </w:rPr>
                        <w:t>УПТ</w:t>
                      </w:r>
                      <w:r w:rsidRPr="000C0E53">
                        <w:rPr>
                          <w:rFonts w:ascii="Verdana" w:hAnsi="Verdana"/>
                          <w:lang w:val="ru-RU"/>
                        </w:rPr>
                        <w:t xml:space="preserve">, касающаяся формальностей, связанных с импортом, экспортом и транзитом товаров, содержит положения о минимизации формальностей, упрощении требований к документации и </w:t>
                      </w:r>
                      <w:r>
                        <w:rPr>
                          <w:rFonts w:ascii="Verdana" w:hAnsi="Verdana"/>
                          <w:lang w:val="ru-RU"/>
                        </w:rPr>
                        <w:t>единых</w:t>
                      </w:r>
                      <w:r w:rsidRPr="000C0E53">
                        <w:rPr>
                          <w:rFonts w:ascii="Verdana" w:hAnsi="Verdana"/>
                          <w:lang w:val="ru-RU"/>
                        </w:rPr>
                        <w:t xml:space="preserve"> окнах, которые основываются на Рекомендациях ЕЭК ООН и СЕФАКТ ООН № 1, 33, 34, 35 и 36.</w:t>
                      </w:r>
                    </w:p>
                    <w:p w14:paraId="5A2047A8" w14:textId="77777777" w:rsidR="00476B1A" w:rsidRPr="000C0E53" w:rsidRDefault="00476B1A" w:rsidP="000C0E53">
                      <w:pPr>
                        <w:pStyle w:val="ListParagraph"/>
                        <w:jc w:val="both"/>
                        <w:rPr>
                          <w:rFonts w:ascii="Verdana" w:hAnsi="Verdana"/>
                          <w:lang w:val="ru-RU"/>
                        </w:rPr>
                      </w:pPr>
                    </w:p>
                    <w:p w14:paraId="38CC6D0A" w14:textId="2FE93ED8" w:rsidR="00476B1A" w:rsidRPr="000C0E53" w:rsidRDefault="00476B1A" w:rsidP="000C0E53">
                      <w:pPr>
                        <w:pStyle w:val="ListParagraph"/>
                        <w:numPr>
                          <w:ilvl w:val="0"/>
                          <w:numId w:val="1"/>
                        </w:numPr>
                        <w:jc w:val="both"/>
                        <w:rPr>
                          <w:rFonts w:ascii="Verdana" w:hAnsi="Verdana"/>
                          <w:lang w:val="ru-RU"/>
                        </w:rPr>
                      </w:pPr>
                      <w:r w:rsidRPr="000C0E53">
                        <w:rPr>
                          <w:rFonts w:ascii="Verdana" w:hAnsi="Verdana"/>
                          <w:lang w:val="ru-RU"/>
                        </w:rPr>
                        <w:t xml:space="preserve">Формальности, связанные с торговлей в статье 10, могут включать, в частности, прием копий, упрощение торговых документов, согласование в соответствии с международными стандартами, электронный обмен данными, использование </w:t>
                      </w:r>
                      <w:r>
                        <w:rPr>
                          <w:rFonts w:ascii="Verdana" w:hAnsi="Verdana"/>
                          <w:lang w:val="ru-RU"/>
                        </w:rPr>
                        <w:t xml:space="preserve">системы </w:t>
                      </w:r>
                      <w:r w:rsidRPr="000C0E53">
                        <w:rPr>
                          <w:rFonts w:ascii="Verdana" w:hAnsi="Verdana"/>
                          <w:lang w:val="ru-RU"/>
                        </w:rPr>
                        <w:t>управления рисками и автоматизированные пограничные процедуры, рационализацию пограничного контроля, однократное представление (одно окно), аудиты после освобождения и уполномоченные экономические операторы.</w:t>
                      </w:r>
                    </w:p>
                    <w:p w14:paraId="797502EF" w14:textId="77777777" w:rsidR="00476B1A" w:rsidRPr="000C0E53" w:rsidRDefault="00476B1A" w:rsidP="00F97B94">
                      <w:pPr>
                        <w:pStyle w:val="ListParagraph"/>
                        <w:jc w:val="both"/>
                        <w:rPr>
                          <w:rFonts w:ascii="Verdana" w:hAnsi="Verdana"/>
                          <w:lang w:val="ru-RU"/>
                        </w:rPr>
                      </w:pPr>
                    </w:p>
                    <w:p w14:paraId="68635F2E" w14:textId="619A6453" w:rsidR="00476B1A" w:rsidRPr="000C0E53" w:rsidRDefault="00476B1A" w:rsidP="000C0E53">
                      <w:pPr>
                        <w:pStyle w:val="ListParagraph"/>
                        <w:numPr>
                          <w:ilvl w:val="0"/>
                          <w:numId w:val="1"/>
                        </w:numPr>
                        <w:suppressAutoHyphens/>
                        <w:autoSpaceDN w:val="0"/>
                        <w:contextualSpacing w:val="0"/>
                        <w:jc w:val="both"/>
                        <w:textAlignment w:val="baseline"/>
                        <w:rPr>
                          <w:rFonts w:ascii="Verdana" w:hAnsi="Verdana"/>
                          <w:lang w:val="ru-RU"/>
                        </w:rPr>
                      </w:pPr>
                      <w:r w:rsidRPr="00BD2806">
                        <w:rPr>
                          <w:rFonts w:ascii="Verdana" w:hAnsi="Verdana"/>
                          <w:lang w:val="ru-RU"/>
                        </w:rPr>
                        <w:t>«Документарные процедуры» охватывают</w:t>
                      </w:r>
                      <w:r w:rsidRPr="000C0E53">
                        <w:rPr>
                          <w:rFonts w:ascii="Verdana" w:hAnsi="Verdana"/>
                          <w:lang w:val="ru-RU"/>
                        </w:rPr>
                        <w:t xml:space="preserve"> все виды деятельности, начиная от заказа товаров, физической передачи товаров и оплаты товаров по цепочке поставок, эта деятельность традиционно осуществляется посредством обработки бумаги и электронных документов</w:t>
                      </w:r>
                      <w:r>
                        <w:rPr>
                          <w:rFonts w:ascii="Verdana" w:hAnsi="Verdana"/>
                          <w:lang w:val="ru-RU"/>
                        </w:rPr>
                        <w:t>.</w:t>
                      </w:r>
                    </w:p>
                    <w:p w14:paraId="3B0C4490" w14:textId="7CBBF9D0" w:rsidR="00476B1A" w:rsidRPr="00466F1B" w:rsidRDefault="00476B1A" w:rsidP="000C0E53">
                      <w:pPr>
                        <w:pStyle w:val="ListParagraph"/>
                        <w:numPr>
                          <w:ilvl w:val="0"/>
                          <w:numId w:val="1"/>
                        </w:numPr>
                        <w:suppressAutoHyphens/>
                        <w:autoSpaceDN w:val="0"/>
                        <w:contextualSpacing w:val="0"/>
                        <w:jc w:val="both"/>
                        <w:textAlignment w:val="baseline"/>
                        <w:rPr>
                          <w:rFonts w:cs="Arial"/>
                          <w:lang w:val="ru-RU"/>
                        </w:rPr>
                      </w:pPr>
                      <w:r w:rsidRPr="000C0E53">
                        <w:rPr>
                          <w:rFonts w:ascii="Verdana" w:hAnsi="Verdana"/>
                          <w:lang w:val="ru-RU"/>
                        </w:rPr>
                        <w:t xml:space="preserve">СЕФАКТ ООН разрабатывает глобальные рекомендации, стандарты и руководящие принципы в области упрощения процедур торговли и электронного бизнеса для обеспечения простых, прозрачных и эффективных процессов для </w:t>
                      </w:r>
                      <w:r>
                        <w:rPr>
                          <w:rFonts w:ascii="Verdana" w:hAnsi="Verdana"/>
                          <w:lang w:val="ru-RU"/>
                        </w:rPr>
                        <w:t>мировых компаний</w:t>
                      </w:r>
                      <w:r w:rsidRPr="000C0E53">
                        <w:rPr>
                          <w:rFonts w:ascii="Verdana" w:hAnsi="Verdana"/>
                          <w:lang w:val="ru-RU"/>
                        </w:rPr>
                        <w:t xml:space="preserve"> и повышения эффективности и автоматического обмена информацией.</w:t>
                      </w:r>
                    </w:p>
                    <w:p w14:paraId="71D98A98" w14:textId="317CE604" w:rsidR="00476B1A" w:rsidRPr="000C0E53" w:rsidRDefault="00476B1A" w:rsidP="000C0E53">
                      <w:pPr>
                        <w:pStyle w:val="ListParagraph"/>
                        <w:numPr>
                          <w:ilvl w:val="0"/>
                          <w:numId w:val="1"/>
                        </w:numPr>
                        <w:suppressAutoHyphens/>
                        <w:autoSpaceDN w:val="0"/>
                        <w:contextualSpacing w:val="0"/>
                        <w:jc w:val="both"/>
                        <w:textAlignment w:val="baseline"/>
                        <w:rPr>
                          <w:rFonts w:cs="Arial"/>
                          <w:lang w:val="ru-RU"/>
                        </w:rPr>
                      </w:pPr>
                      <w:r>
                        <w:rPr>
                          <w:rFonts w:ascii="Verdana" w:hAnsi="Verdana"/>
                          <w:lang w:val="ru-RU"/>
                        </w:rPr>
                        <w:t>Деловая практика</w:t>
                      </w:r>
                      <w:r w:rsidRPr="000C0E53">
                        <w:rPr>
                          <w:rFonts w:ascii="Verdana" w:hAnsi="Verdana"/>
                          <w:lang w:val="ru-RU"/>
                        </w:rPr>
                        <w:t xml:space="preserve"> обычно определяется как совокупность связанных и структурированных действий или задач, которые создают конкретную услугу или продукт. Анализ </w:t>
                      </w:r>
                      <w:r>
                        <w:rPr>
                          <w:rFonts w:ascii="Verdana" w:hAnsi="Verdana"/>
                          <w:lang w:val="ru-RU"/>
                        </w:rPr>
                        <w:t>деловой практики</w:t>
                      </w:r>
                      <w:r w:rsidRPr="000C0E53">
                        <w:rPr>
                          <w:rFonts w:ascii="Verdana" w:hAnsi="Verdana"/>
                          <w:lang w:val="ru-RU"/>
                        </w:rPr>
                        <w:t xml:space="preserve"> помогает понять атрибуты бизнес-процессов и их взаимоотношений, а также практичнос</w:t>
                      </w:r>
                      <w:r>
                        <w:rPr>
                          <w:rFonts w:ascii="Verdana" w:hAnsi="Verdana"/>
                          <w:lang w:val="ru-RU"/>
                        </w:rPr>
                        <w:t>ть процесса торговых транзакций,</w:t>
                      </w:r>
                      <w:r w:rsidRPr="000C0E53">
                        <w:rPr>
                          <w:rFonts w:ascii="Verdana" w:hAnsi="Verdana"/>
                          <w:lang w:val="ru-RU"/>
                        </w:rPr>
                        <w:t xml:space="preserve"> включая документы, необходимые и используемые в бизнес-процессе. </w:t>
                      </w:r>
                      <w:r>
                        <w:rPr>
                          <w:rFonts w:ascii="Verdana" w:hAnsi="Verdana"/>
                          <w:lang w:val="ru-RU"/>
                        </w:rPr>
                        <w:t>АДП</w:t>
                      </w:r>
                      <w:r w:rsidRPr="000C0E53">
                        <w:rPr>
                          <w:rFonts w:ascii="Verdana" w:hAnsi="Verdana"/>
                          <w:lang w:val="ru-RU"/>
                        </w:rPr>
                        <w:t xml:space="preserve"> позволяет нам анализировать и обнаруживать возможное дублирование требований к данным и документам и указывать возможности устранения избыточности.</w:t>
                      </w:r>
                    </w:p>
                    <w:p w14:paraId="47302550" w14:textId="059B9C25" w:rsidR="00476B1A" w:rsidRPr="000C0E53" w:rsidRDefault="00476B1A" w:rsidP="007251CF">
                      <w:pPr>
                        <w:pStyle w:val="ListParagraph"/>
                        <w:numPr>
                          <w:ilvl w:val="0"/>
                          <w:numId w:val="1"/>
                        </w:numPr>
                        <w:suppressAutoHyphens/>
                        <w:autoSpaceDN w:val="0"/>
                        <w:contextualSpacing w:val="0"/>
                        <w:jc w:val="both"/>
                        <w:textAlignment w:val="baseline"/>
                        <w:rPr>
                          <w:rFonts w:cs="Arial"/>
                          <w:lang w:val="ru-RU"/>
                        </w:rPr>
                      </w:pPr>
                      <w:r w:rsidRPr="007251CF">
                        <w:rPr>
                          <w:rFonts w:ascii="Verdana" w:hAnsi="Verdana"/>
                          <w:lang w:val="ru-RU"/>
                        </w:rPr>
                        <w:t xml:space="preserve">Роль ведущего учреждения в процессе упрощения и стандартизации включает в себя продвижение концепции упрощения и согласования, получение первоначального одобрения для продолжения работы на основе надежного бизнес-обоснования </w:t>
                      </w:r>
                      <w:r>
                        <w:rPr>
                          <w:rFonts w:ascii="Verdana" w:hAnsi="Verdana"/>
                          <w:lang w:val="ru-RU"/>
                        </w:rPr>
                        <w:t xml:space="preserve">и </w:t>
                      </w:r>
                      <w:r w:rsidRPr="007251CF">
                        <w:rPr>
                          <w:rFonts w:ascii="Verdana" w:hAnsi="Verdana"/>
                          <w:lang w:val="ru-RU"/>
                        </w:rPr>
                        <w:t>технико-экономического обоснования, а также орга</w:t>
                      </w:r>
                      <w:r>
                        <w:rPr>
                          <w:rFonts w:ascii="Verdana" w:hAnsi="Verdana"/>
                          <w:lang w:val="ru-RU"/>
                        </w:rPr>
                        <w:t>низацию, планирование и выделение</w:t>
                      </w:r>
                      <w:r w:rsidRPr="007251CF">
                        <w:rPr>
                          <w:rFonts w:ascii="Verdana" w:hAnsi="Verdana"/>
                          <w:lang w:val="ru-RU"/>
                        </w:rPr>
                        <w:t xml:space="preserve"> ресурсов, необходимых для одобрен</w:t>
                      </w:r>
                      <w:r>
                        <w:rPr>
                          <w:rFonts w:ascii="Verdana" w:hAnsi="Verdana"/>
                          <w:lang w:val="ru-RU"/>
                        </w:rPr>
                        <w:t>ного проекта</w:t>
                      </w:r>
                      <w:r w:rsidRPr="007251CF">
                        <w:rPr>
                          <w:rFonts w:ascii="Verdana" w:hAnsi="Verdana"/>
                          <w:lang w:val="ru-RU"/>
                        </w:rPr>
                        <w:t>.</w:t>
                      </w:r>
                    </w:p>
                  </w:txbxContent>
                </v:textbox>
                <w10:wrap type="square" anchorx="margin"/>
              </v:shape>
            </w:pict>
          </mc:Fallback>
        </mc:AlternateContent>
      </w:r>
      <w:r w:rsidR="009F6F93" w:rsidRPr="009B60B7">
        <w:rPr>
          <w:rFonts w:eastAsia="Times New Roman" w:cs="Arial"/>
          <w:noProof/>
          <w:color w:val="FF0000"/>
          <w:spacing w:val="10"/>
        </w:rPr>
        <mc:AlternateContent>
          <mc:Choice Requires="wps">
            <w:drawing>
              <wp:anchor distT="0" distB="0" distL="114300" distR="114300" simplePos="0" relativeHeight="251885568" behindDoc="0" locked="0" layoutInCell="1" allowOverlap="1" wp14:anchorId="33F77814" wp14:editId="007DB8B0">
                <wp:simplePos x="0" y="0"/>
                <wp:positionH relativeFrom="column">
                  <wp:posOffset>0</wp:posOffset>
                </wp:positionH>
                <wp:positionV relativeFrom="paragraph">
                  <wp:posOffset>-635</wp:posOffset>
                </wp:positionV>
                <wp:extent cx="6124575" cy="337038"/>
                <wp:effectExtent l="0" t="0" r="28575" b="24130"/>
                <wp:wrapNone/>
                <wp:docPr id="120" name="Text Box 120"/>
                <wp:cNvGraphicFramePr/>
                <a:graphic xmlns:a="http://schemas.openxmlformats.org/drawingml/2006/main">
                  <a:graphicData uri="http://schemas.microsoft.com/office/word/2010/wordprocessingShape">
                    <wps:wsp>
                      <wps:cNvSpPr txBox="1"/>
                      <wps:spPr>
                        <a:xfrm>
                          <a:off x="0" y="0"/>
                          <a:ext cx="6124575" cy="337038"/>
                        </a:xfrm>
                        <a:prstGeom prst="rect">
                          <a:avLst/>
                        </a:prstGeom>
                        <a:gradFill rotWithShape="1">
                          <a:gsLst>
                            <a:gs pos="0">
                              <a:srgbClr val="2683C6">
                                <a:satMod val="103000"/>
                                <a:lumMod val="102000"/>
                                <a:tint val="94000"/>
                              </a:srgbClr>
                            </a:gs>
                            <a:gs pos="50000">
                              <a:srgbClr val="2683C6">
                                <a:satMod val="110000"/>
                                <a:lumMod val="100000"/>
                                <a:shade val="100000"/>
                              </a:srgbClr>
                            </a:gs>
                            <a:gs pos="100000">
                              <a:srgbClr val="2683C6">
                                <a:lumMod val="99000"/>
                                <a:satMod val="120000"/>
                                <a:shade val="78000"/>
                              </a:srgbClr>
                            </a:gs>
                          </a:gsLst>
                          <a:lin ang="5400000" scaled="0"/>
                        </a:gradFill>
                        <a:ln w="6350" cap="flat" cmpd="sng" algn="ctr">
                          <a:solidFill>
                            <a:srgbClr val="2683C6"/>
                          </a:solidFill>
                          <a:prstDash val="solid"/>
                          <a:miter lim="800000"/>
                        </a:ln>
                        <a:effectLst/>
                      </wps:spPr>
                      <wps:txbx>
                        <w:txbxContent>
                          <w:p w14:paraId="650F5338" w14:textId="5CBEBD69" w:rsidR="00476B1A" w:rsidRPr="000C0E53" w:rsidRDefault="00476B1A" w:rsidP="009F6F93">
                            <w:pPr>
                              <w:jc w:val="center"/>
                              <w:rPr>
                                <w:rFonts w:cs="Arial"/>
                                <w:b/>
                                <w:color w:val="FFFFFF" w:themeColor="background1"/>
                                <w:lang w:val="ru-RU"/>
                              </w:rPr>
                            </w:pPr>
                            <w:r>
                              <w:rPr>
                                <w:rFonts w:cs="Arial"/>
                                <w:b/>
                                <w:color w:val="FFFFFF" w:themeColor="background1"/>
                                <w:lang w:val="ru-RU"/>
                              </w:rPr>
                              <w:t>ОСНОВНЫЕ ПОЛОЖЕНИЯ</w:t>
                            </w:r>
                          </w:p>
                          <w:p w14:paraId="632B0AB9" w14:textId="77777777" w:rsidR="00476B1A" w:rsidRDefault="00476B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77814" id="Text Box 120" o:spid="_x0000_s1345" type="#_x0000_t202" style="position:absolute;margin-left:0;margin-top:-.05pt;width:482.25pt;height:26.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5TBwMAALwGAAAOAAAAZHJzL2Uyb0RvYy54bWysVdtuGyEQfa/Uf0C8N17b8SVW7Ch1lKpS&#10;mkRKqjxjlvUisUABX9Kv7wF2YzeNIrXqyxrODMPMYeb4/GLfKLIVzkuj57R/UlAiNDel1Os5/f54&#10;/WlKiQ9Ml0wZLeb0WXh6sfj44XxnZ2JgaqNK4QiCaD/b2TmtQ7CzXs/zWjTMnxgrNIyVcQ0L2Lp1&#10;r3Rsh+iN6g2KYtzbGVdaZ7jwHuhVNtJFil9Vgoe7qvIiEDWnyC2kr0vfVfz2FudstnbM1pK3abB/&#10;yKJhUuPSl1BXLDCycfKPUI3kznhThRNump6pKslFqgHV9ItX1TzUzIpUC8jx9oUm///C8tvtvSOy&#10;xNsNwI9mDR7pUewD+Wz2JGJgaGf9DI4PFq5hDwO8O9wDjIXvK9fEX5REYEes5xd+YzgOcNwfnI4m&#10;I0o4bMPhpBhOY5je4bR1PnwRpiFxMacO75doZdsbH7Jr59KyXV5LpYgz4UmGOhEWk0tGjzN5QawB&#10;Z0WCvVuvlsqRLUNLDMbT4XKccRa+mTLD/WJYFG1zqE1zhKPnWjxIHbL32WkLopA2eipq7Y9vH8Hp&#10;LzLoJ/fUnr9ncMB9zUrRJdzB7+aQgr6fxPFlZ2cx5ZSDP2YnktDhhxwm0xZ9IwVA6+45lNSERXkY&#10;Rd4QiHjOlEALppjR1bH0rJE+pckOnTMcwY8zKESlWMCysTjg9ZoSptaQHh5cfkaj5Mvht946d5E/&#10;dostdcV8nblMplx1IwPUSclmTmNxuWgkqHRMTSR9aRszzkiehbgK+9U+TdWkm5OVKZ8xPmjUWCfx&#10;ll9LXHvDfLhnDpoDEDoa7vCplEHNpl1RUhv38y08+kMKYKVkBw0DIT82zAlK1FeNhj/rn54ibEgb&#10;TN4AG3dsWR1b9KZZGsxEP2WXltE/qG5ZOdM8QW4v460wMc1x95ziOfJyGbKyQq65uLxMTpA5y8KN&#10;frC8G8xI9+P+iTnbjnmAQNyaTu3Y7NW0Z9/IuDaXm2AqmaQg8pxZxbTFDSQyz12W86jBx/vkdfjT&#10;WfwCAAD//wMAUEsDBBQABgAIAAAAIQDhZLrI2gAAAAUBAAAPAAAAZHJzL2Rvd25yZXYueG1sTI/B&#10;TsMwEETvSPyDtUjcWruBVDSNUxVQJU5IlH7ANl6SqPY6ip00/D3mBMfRjGbelLvZWTHREDrPGlZL&#10;BYK49qbjRsPp87B4AhEiskHrmTR8U4BddXtTYmH8lT9oOsZGpBIOBWpoY+wLKUPdksOw9D1x8r78&#10;4DAmOTTSDHhN5c7KTKm1dNhxWmixp5eW6stxdBpw4P3r5vQ2hufMvuchO0yZslrf3837LYhIc/wL&#10;wy9+QocqMZ39yCYIqyEdiRoWKxDJ3KwfcxBnDfmDAlmV8j999QMAAP//AwBQSwECLQAUAAYACAAA&#10;ACEAtoM4kv4AAADhAQAAEwAAAAAAAAAAAAAAAAAAAAAAW0NvbnRlbnRfVHlwZXNdLnhtbFBLAQIt&#10;ABQABgAIAAAAIQA4/SH/1gAAAJQBAAALAAAAAAAAAAAAAAAAAC8BAABfcmVscy8ucmVsc1BLAQIt&#10;ABQABgAIAAAAIQA9XH5TBwMAALwGAAAOAAAAAAAAAAAAAAAAAC4CAABkcnMvZTJvRG9jLnhtbFBL&#10;AQItABQABgAIAAAAIQDhZLrI2gAAAAUBAAAPAAAAAAAAAAAAAAAAAGEFAABkcnMvZG93bnJldi54&#10;bWxQSwUGAAAAAAQABADzAAAAaAYAAAAA&#10;" fillcolor="#4e91d0" strokecolor="#2683c6" strokeweight=".5pt">
                <v:fill color2="#1276be" rotate="t" colors="0 #4e91d0;.5 #1e84ce;1 #1276be" focus="100%" type="gradient">
                  <o:fill v:ext="view" type="gradientUnscaled"/>
                </v:fill>
                <v:textbox>
                  <w:txbxContent>
                    <w:p w14:paraId="650F5338" w14:textId="5CBEBD69" w:rsidR="00476B1A" w:rsidRPr="000C0E53" w:rsidRDefault="00476B1A" w:rsidP="009F6F93">
                      <w:pPr>
                        <w:jc w:val="center"/>
                        <w:rPr>
                          <w:rFonts w:cs="Arial"/>
                          <w:b/>
                          <w:color w:val="FFFFFF" w:themeColor="background1"/>
                          <w:lang w:val="ru-RU"/>
                        </w:rPr>
                      </w:pPr>
                      <w:r>
                        <w:rPr>
                          <w:rFonts w:cs="Arial"/>
                          <w:b/>
                          <w:color w:val="FFFFFF" w:themeColor="background1"/>
                          <w:lang w:val="ru-RU"/>
                        </w:rPr>
                        <w:t>ОСНОВНЫЕ ПОЛОЖЕНИЯ</w:t>
                      </w:r>
                    </w:p>
                    <w:p w14:paraId="632B0AB9" w14:textId="77777777" w:rsidR="00476B1A" w:rsidRDefault="00476B1A"/>
                  </w:txbxContent>
                </v:textbox>
              </v:shape>
            </w:pict>
          </mc:Fallback>
        </mc:AlternateContent>
      </w:r>
    </w:p>
    <w:p w14:paraId="7B6AB38D" w14:textId="0E003F5A" w:rsidR="00F97B94" w:rsidRPr="00466F1B" w:rsidRDefault="00F97B94">
      <w:pPr>
        <w:rPr>
          <w:lang w:val="ru-RU"/>
        </w:rPr>
      </w:pPr>
      <w:r w:rsidRPr="00466F1B">
        <w:rPr>
          <w:lang w:val="ru-RU"/>
        </w:rPr>
        <w:br w:type="page"/>
      </w:r>
    </w:p>
    <w:p w14:paraId="37541B9A" w14:textId="77777777" w:rsidR="00A03FC4" w:rsidRPr="00A03FC4" w:rsidRDefault="00A03FC4" w:rsidP="00092F5C">
      <w:pPr>
        <w:spacing w:before="100" w:line="276" w:lineRule="auto"/>
        <w:rPr>
          <w:rFonts w:ascii="Verdana" w:eastAsia="Times New Roman" w:hAnsi="Verdana" w:cs="Arial"/>
          <w:sz w:val="20"/>
          <w:szCs w:val="20"/>
          <w:lang w:val="ru-RU"/>
        </w:rPr>
      </w:pPr>
      <w:r>
        <w:rPr>
          <w:rFonts w:ascii="Verdana" w:eastAsia="Times New Roman" w:hAnsi="Verdana" w:cs="Arial"/>
          <w:sz w:val="20"/>
          <w:szCs w:val="20"/>
          <w:lang w:val="ru-RU"/>
        </w:rPr>
        <w:lastRenderedPageBreak/>
        <w:t>Использованная литература</w:t>
      </w:r>
      <w:r w:rsidRPr="00A03FC4">
        <w:rPr>
          <w:rFonts w:ascii="Verdana" w:eastAsia="Times New Roman" w:hAnsi="Verdana" w:cs="Arial"/>
          <w:sz w:val="20"/>
          <w:szCs w:val="20"/>
          <w:lang w:val="ru-RU"/>
        </w:rPr>
        <w:t>:</w:t>
      </w:r>
    </w:p>
    <w:p w14:paraId="7F9CECE2" w14:textId="25D35441" w:rsidR="003546EC" w:rsidRPr="00E80D4D" w:rsidRDefault="003546EC" w:rsidP="00092F5C">
      <w:pPr>
        <w:spacing w:before="100" w:line="276" w:lineRule="auto"/>
        <w:rPr>
          <w:rFonts w:ascii="Verdana" w:hAnsi="Verdana"/>
          <w:sz w:val="18"/>
          <w:szCs w:val="18"/>
        </w:rPr>
      </w:pPr>
      <w:r w:rsidRPr="00E80D4D">
        <w:rPr>
          <w:rFonts w:ascii="Verdana" w:hAnsi="Verdana"/>
          <w:sz w:val="18"/>
          <w:szCs w:val="18"/>
        </w:rPr>
        <w:t>ECE</w:t>
      </w:r>
      <w:r w:rsidRPr="00A03FC4">
        <w:rPr>
          <w:rFonts w:ascii="Verdana" w:hAnsi="Verdana"/>
          <w:sz w:val="18"/>
          <w:szCs w:val="18"/>
          <w:lang w:val="ru-RU"/>
        </w:rPr>
        <w:t>/</w:t>
      </w:r>
      <w:r w:rsidRPr="00E80D4D">
        <w:rPr>
          <w:rFonts w:ascii="Verdana" w:hAnsi="Verdana"/>
          <w:sz w:val="18"/>
          <w:szCs w:val="18"/>
        </w:rPr>
        <w:t>TRADE</w:t>
      </w:r>
      <w:r w:rsidRPr="00A03FC4">
        <w:rPr>
          <w:rFonts w:ascii="Verdana" w:hAnsi="Verdana"/>
          <w:sz w:val="18"/>
          <w:szCs w:val="18"/>
          <w:lang w:val="ru-RU"/>
        </w:rPr>
        <w:t>/</w:t>
      </w:r>
      <w:r w:rsidRPr="00E80D4D">
        <w:rPr>
          <w:rFonts w:ascii="Verdana" w:hAnsi="Verdana"/>
          <w:sz w:val="18"/>
          <w:szCs w:val="18"/>
        </w:rPr>
        <w:t>C</w:t>
      </w:r>
      <w:r w:rsidRPr="00A03FC4">
        <w:rPr>
          <w:rFonts w:ascii="Verdana" w:hAnsi="Verdana"/>
          <w:sz w:val="18"/>
          <w:szCs w:val="18"/>
          <w:lang w:val="ru-RU"/>
        </w:rPr>
        <w:t>/</w:t>
      </w:r>
      <w:r w:rsidRPr="00E80D4D">
        <w:rPr>
          <w:rFonts w:ascii="Verdana" w:hAnsi="Verdana"/>
          <w:sz w:val="18"/>
          <w:szCs w:val="18"/>
        </w:rPr>
        <w:t>CEFACT</w:t>
      </w:r>
      <w:r w:rsidRPr="00A03FC4">
        <w:rPr>
          <w:rFonts w:ascii="Verdana" w:hAnsi="Verdana"/>
          <w:sz w:val="18"/>
          <w:szCs w:val="18"/>
          <w:lang w:val="ru-RU"/>
        </w:rPr>
        <w:t xml:space="preserve">/2017/15, 19 </w:t>
      </w:r>
      <w:r w:rsidRPr="00E80D4D">
        <w:rPr>
          <w:rFonts w:ascii="Verdana" w:hAnsi="Verdana"/>
          <w:sz w:val="18"/>
          <w:szCs w:val="18"/>
        </w:rPr>
        <w:t>January</w:t>
      </w:r>
      <w:r w:rsidRPr="00A03FC4">
        <w:rPr>
          <w:rFonts w:ascii="Verdana" w:hAnsi="Verdana"/>
          <w:sz w:val="18"/>
          <w:szCs w:val="18"/>
          <w:lang w:val="ru-RU"/>
        </w:rPr>
        <w:t xml:space="preserve"> 2017. </w:t>
      </w:r>
      <w:r w:rsidRPr="00E80D4D">
        <w:rPr>
          <w:rFonts w:ascii="Verdana" w:hAnsi="Verdana"/>
          <w:sz w:val="18"/>
          <w:szCs w:val="18"/>
        </w:rPr>
        <w:t>Viewed at: http://www.unece.org/fileadmin/DAM/uncefact/plenary/2017/ECE_TRADE_C_CEFACT_2017_15E__consolidated_CEFACT_mandate_and_ToR_.pdf.</w:t>
      </w:r>
    </w:p>
    <w:p w14:paraId="4238A53E" w14:textId="77777777" w:rsidR="003546EC" w:rsidRPr="00E80D4D" w:rsidRDefault="003546EC" w:rsidP="003546EC">
      <w:pPr>
        <w:pStyle w:val="FootnoteText"/>
        <w:spacing w:after="0" w:line="240" w:lineRule="auto"/>
        <w:rPr>
          <w:rFonts w:ascii="Verdana" w:hAnsi="Verdana"/>
          <w:sz w:val="18"/>
          <w:szCs w:val="18"/>
        </w:rPr>
      </w:pPr>
      <w:r w:rsidRPr="00E80D4D">
        <w:rPr>
          <w:rStyle w:val="FootnoteReference"/>
          <w:rFonts w:ascii="Verdana" w:hAnsi="Verdana"/>
          <w:sz w:val="18"/>
          <w:szCs w:val="18"/>
          <w:vertAlign w:val="baseline"/>
        </w:rPr>
        <w:t xml:space="preserve">ECE/TRADE/C/CEFACT/2017/15, 19 January 2017. Viewed at: </w:t>
      </w:r>
      <w:hyperlink r:id="rId18" w:history="1">
        <w:r w:rsidRPr="00E80D4D">
          <w:rPr>
            <w:rStyle w:val="FootnoteReference"/>
            <w:rFonts w:ascii="Verdana" w:hAnsi="Verdana"/>
            <w:sz w:val="18"/>
            <w:szCs w:val="18"/>
            <w:vertAlign w:val="baseline"/>
          </w:rPr>
          <w:t>http://www.unece.org/fileadmin/DAM/uncefact/plenary/2017/ECE_TRADE_C_CEFACT_2017_15E__consolidated_CEFACT_mandate_and_ToR_.pdf</w:t>
        </w:r>
      </w:hyperlink>
      <w:r w:rsidRPr="00E80D4D">
        <w:rPr>
          <w:rFonts w:ascii="Verdana" w:hAnsi="Verdana"/>
          <w:sz w:val="18"/>
          <w:szCs w:val="18"/>
        </w:rPr>
        <w:t xml:space="preserve"> </w:t>
      </w:r>
      <w:r w:rsidRPr="00E80D4D">
        <w:rPr>
          <w:rStyle w:val="FootnoteReference"/>
          <w:rFonts w:ascii="Verdana" w:hAnsi="Verdana"/>
          <w:sz w:val="18"/>
          <w:szCs w:val="18"/>
          <w:vertAlign w:val="baseline"/>
        </w:rPr>
        <w:t>(as of August 2018).</w:t>
      </w:r>
    </w:p>
    <w:p w14:paraId="12282134" w14:textId="77777777" w:rsidR="003546EC" w:rsidRPr="00E80D4D" w:rsidRDefault="003546EC" w:rsidP="00092F5C">
      <w:pPr>
        <w:spacing w:before="100" w:line="276" w:lineRule="auto"/>
        <w:rPr>
          <w:rStyle w:val="Hyperlink"/>
          <w:rFonts w:ascii="Verdana" w:hAnsi="Verdana"/>
          <w:sz w:val="18"/>
          <w:szCs w:val="18"/>
        </w:rPr>
      </w:pPr>
      <w:r w:rsidRPr="00E80D4D">
        <w:rPr>
          <w:rFonts w:ascii="Verdana" w:hAnsi="Verdana"/>
          <w:sz w:val="18"/>
          <w:szCs w:val="18"/>
        </w:rPr>
        <w:t xml:space="preserve">OECD (2015), OECD Trade Facilitation Indicators: An overview of available tools, Trade and Agriculture Directorate, September 2015. Viewed at: </w:t>
      </w:r>
      <w:hyperlink r:id="rId19" w:history="1">
        <w:r w:rsidRPr="00E80D4D">
          <w:rPr>
            <w:rStyle w:val="Hyperlink"/>
            <w:rFonts w:ascii="Verdana" w:hAnsi="Verdana"/>
            <w:sz w:val="18"/>
            <w:szCs w:val="18"/>
          </w:rPr>
          <w:t>https://www.oecd.org/trade/facilitation/TFIs-overview-available-tools-september-2015.pdf</w:t>
        </w:r>
      </w:hyperlink>
      <w:r w:rsidRPr="00E80D4D">
        <w:rPr>
          <w:rStyle w:val="Hyperlink"/>
          <w:rFonts w:ascii="Verdana" w:hAnsi="Verdana"/>
          <w:sz w:val="18"/>
          <w:szCs w:val="18"/>
        </w:rPr>
        <w:t>.</w:t>
      </w:r>
    </w:p>
    <w:p w14:paraId="288E8E06" w14:textId="77777777" w:rsidR="003546EC" w:rsidRPr="00E80D4D" w:rsidRDefault="003546EC" w:rsidP="00092F5C">
      <w:pPr>
        <w:spacing w:before="100" w:line="276" w:lineRule="auto"/>
        <w:rPr>
          <w:rStyle w:val="Hyperlink"/>
          <w:rFonts w:ascii="Verdana" w:hAnsi="Verdana"/>
          <w:sz w:val="18"/>
          <w:szCs w:val="18"/>
        </w:rPr>
      </w:pPr>
      <w:proofErr w:type="spellStart"/>
      <w:r w:rsidRPr="00E80D4D">
        <w:rPr>
          <w:rFonts w:ascii="Verdana" w:hAnsi="Verdana"/>
          <w:sz w:val="18"/>
          <w:szCs w:val="18"/>
        </w:rPr>
        <w:t>Rippel</w:t>
      </w:r>
      <w:proofErr w:type="spellEnd"/>
      <w:r w:rsidRPr="00E80D4D">
        <w:rPr>
          <w:rFonts w:ascii="Verdana" w:hAnsi="Verdana"/>
          <w:sz w:val="18"/>
          <w:szCs w:val="18"/>
        </w:rPr>
        <w:t xml:space="preserve">, B. (2011). ‘Why Trade Facilitation is Important for Africa’, Africa Trade Policy Notes No. 27, published by the World Bank, Washington D.C., November 2011. Viewed at: </w:t>
      </w:r>
      <w:hyperlink r:id="rId20" w:history="1">
        <w:r w:rsidRPr="00E80D4D">
          <w:rPr>
            <w:rStyle w:val="Hyperlink"/>
            <w:rFonts w:ascii="Verdana" w:hAnsi="Verdana"/>
            <w:sz w:val="18"/>
            <w:szCs w:val="18"/>
          </w:rPr>
          <w:t>http://siteresources.worldbank.org/INTAFRREGTOPTRADE/Resources/trade_facilitation_note_nov11.pdf</w:t>
        </w:r>
      </w:hyperlink>
      <w:r w:rsidRPr="00E80D4D">
        <w:rPr>
          <w:rStyle w:val="Hyperlink"/>
          <w:rFonts w:ascii="Verdana" w:hAnsi="Verdana"/>
          <w:sz w:val="18"/>
          <w:szCs w:val="18"/>
        </w:rPr>
        <w:t>.</w:t>
      </w:r>
    </w:p>
    <w:p w14:paraId="4CB3102F" w14:textId="4344F19B" w:rsidR="007C5723" w:rsidRDefault="007C5723" w:rsidP="003546EC">
      <w:pPr>
        <w:spacing w:before="100" w:line="276" w:lineRule="auto"/>
        <w:rPr>
          <w:rFonts w:ascii="Verdana" w:hAnsi="Verdana"/>
          <w:sz w:val="18"/>
          <w:szCs w:val="18"/>
        </w:rPr>
      </w:pPr>
      <w:r w:rsidRPr="007C5723">
        <w:rPr>
          <w:rFonts w:ascii="Verdana" w:hAnsi="Verdana"/>
          <w:sz w:val="18"/>
          <w:szCs w:val="18"/>
        </w:rPr>
        <w:t xml:space="preserve">Smith, A. (2007), An Inquiry into the Nature and Causes of the Wealth of Nations. Viewed at: </w:t>
      </w:r>
      <w:hyperlink r:id="rId21" w:history="1">
        <w:r w:rsidRPr="007C5723">
          <w:rPr>
            <w:rStyle w:val="Hyperlink"/>
            <w:rFonts w:ascii="Verdana" w:hAnsi="Verdana"/>
            <w:sz w:val="18"/>
            <w:szCs w:val="18"/>
          </w:rPr>
          <w:t>https://www.ibiblio.org/ml/libri/s/SmithA_WealthNations_p.pdf</w:t>
        </w:r>
      </w:hyperlink>
      <w:r>
        <w:rPr>
          <w:rFonts w:ascii="Verdana" w:hAnsi="Verdana"/>
          <w:sz w:val="18"/>
          <w:szCs w:val="18"/>
        </w:rPr>
        <w:t xml:space="preserve"> </w:t>
      </w:r>
    </w:p>
    <w:p w14:paraId="7FEB569D" w14:textId="089EBC86" w:rsidR="003546EC" w:rsidRPr="00E80D4D" w:rsidRDefault="003546EC" w:rsidP="003546EC">
      <w:pPr>
        <w:spacing w:before="100" w:line="276" w:lineRule="auto"/>
        <w:rPr>
          <w:rFonts w:ascii="Verdana" w:hAnsi="Verdana"/>
          <w:sz w:val="18"/>
          <w:szCs w:val="18"/>
        </w:rPr>
      </w:pPr>
      <w:r w:rsidRPr="00E80D4D">
        <w:rPr>
          <w:rFonts w:ascii="Verdana" w:hAnsi="Verdana"/>
          <w:sz w:val="18"/>
          <w:szCs w:val="18"/>
        </w:rPr>
        <w:t xml:space="preserve">Trade Facilitation Implementation Guide online information. Viewed at: </w:t>
      </w:r>
      <w:hyperlink r:id="rId22" w:history="1">
        <w:r w:rsidRPr="00E80D4D">
          <w:rPr>
            <w:rFonts w:ascii="Verdana" w:hAnsi="Verdana"/>
            <w:sz w:val="18"/>
            <w:szCs w:val="18"/>
          </w:rPr>
          <w:t>http://tfig.unece.org/details.html</w:t>
        </w:r>
      </w:hyperlink>
      <w:r w:rsidRPr="00E80D4D">
        <w:rPr>
          <w:rFonts w:ascii="Verdana" w:hAnsi="Verdana"/>
          <w:sz w:val="18"/>
          <w:szCs w:val="18"/>
        </w:rPr>
        <w:t xml:space="preserve"> (as of August 2018).</w:t>
      </w:r>
    </w:p>
    <w:p w14:paraId="0266CE75" w14:textId="77777777" w:rsidR="003546EC" w:rsidRPr="00E80D4D" w:rsidRDefault="003546EC" w:rsidP="003546EC">
      <w:pPr>
        <w:pStyle w:val="FootnoteText"/>
        <w:spacing w:after="0" w:line="240" w:lineRule="auto"/>
        <w:rPr>
          <w:rFonts w:ascii="Verdana" w:hAnsi="Verdana"/>
          <w:sz w:val="18"/>
          <w:szCs w:val="18"/>
        </w:rPr>
      </w:pPr>
      <w:r w:rsidRPr="00E80D4D">
        <w:rPr>
          <w:rFonts w:ascii="Verdana" w:hAnsi="Verdana"/>
          <w:sz w:val="18"/>
          <w:szCs w:val="18"/>
        </w:rPr>
        <w:t xml:space="preserve">UN/CEFACT online information. Available at: </w:t>
      </w:r>
      <w:hyperlink r:id="rId23" w:history="1">
        <w:r w:rsidRPr="00E80D4D">
          <w:rPr>
            <w:rStyle w:val="Hyperlink"/>
            <w:rFonts w:ascii="Verdana" w:hAnsi="Verdana"/>
            <w:sz w:val="18"/>
            <w:szCs w:val="18"/>
          </w:rPr>
          <w:t>https://www.unece.org/cefact/about.html</w:t>
        </w:r>
      </w:hyperlink>
      <w:r w:rsidRPr="00E80D4D">
        <w:rPr>
          <w:rFonts w:ascii="Verdana" w:hAnsi="Verdana"/>
          <w:sz w:val="18"/>
          <w:szCs w:val="18"/>
        </w:rPr>
        <w:t xml:space="preserve"> (as of August 2018).</w:t>
      </w:r>
    </w:p>
    <w:p w14:paraId="3D0B1713" w14:textId="77777777" w:rsidR="003546EC" w:rsidRPr="00E80D4D" w:rsidRDefault="003546EC" w:rsidP="00092F5C">
      <w:pPr>
        <w:spacing w:before="100" w:line="276" w:lineRule="auto"/>
        <w:rPr>
          <w:rFonts w:ascii="Verdana" w:hAnsi="Verdana"/>
          <w:sz w:val="18"/>
          <w:szCs w:val="18"/>
        </w:rPr>
      </w:pPr>
      <w:r w:rsidRPr="00E80D4D">
        <w:rPr>
          <w:rFonts w:ascii="Verdana" w:hAnsi="Verdana"/>
          <w:sz w:val="18"/>
          <w:szCs w:val="18"/>
          <w:lang w:val="en-US"/>
        </w:rPr>
        <w:t xml:space="preserve">UN/CEFACT Recommendation 1 « United Nations Layout Key for Trade Documents » ECE/TRADE/432, 2017, </w:t>
      </w:r>
      <w:hyperlink r:id="rId24" w:history="1">
        <w:r w:rsidRPr="00E80D4D">
          <w:rPr>
            <w:rStyle w:val="Hyperlink"/>
            <w:rFonts w:ascii="Verdana" w:hAnsi="Verdana"/>
            <w:sz w:val="18"/>
            <w:szCs w:val="18"/>
            <w:lang w:val="en-US"/>
          </w:rPr>
          <w:t>http://www.unece.org/fileadmin/DAM/trade/Publications/ECE_TRADE_432E_CF-Rec1.pdf</w:t>
        </w:r>
      </w:hyperlink>
      <w:r w:rsidRPr="00E80D4D">
        <w:rPr>
          <w:rFonts w:ascii="Verdana" w:hAnsi="Verdana"/>
          <w:sz w:val="18"/>
          <w:szCs w:val="18"/>
          <w:lang w:val="en-US"/>
        </w:rPr>
        <w:t>.</w:t>
      </w:r>
    </w:p>
    <w:p w14:paraId="6D811310" w14:textId="77777777" w:rsidR="003546EC" w:rsidRPr="00E80D4D" w:rsidRDefault="003546EC" w:rsidP="00092F5C">
      <w:pPr>
        <w:spacing w:before="100" w:line="276" w:lineRule="auto"/>
        <w:rPr>
          <w:rFonts w:ascii="Verdana" w:hAnsi="Verdana"/>
          <w:sz w:val="18"/>
          <w:szCs w:val="18"/>
        </w:rPr>
      </w:pPr>
      <w:r w:rsidRPr="00E80D4D">
        <w:rPr>
          <w:rFonts w:ascii="Verdana" w:hAnsi="Verdana"/>
          <w:sz w:val="18"/>
          <w:szCs w:val="18"/>
        </w:rPr>
        <w:t xml:space="preserve">UNECE (2005), Mandate, terms and reference and procedures for UN/CEFACT, 25 April 2005. Viewed at: </w:t>
      </w:r>
      <w:hyperlink r:id="rId25" w:history="1">
        <w:r w:rsidRPr="00E80D4D">
          <w:rPr>
            <w:rStyle w:val="Hyperlink"/>
            <w:rFonts w:ascii="Verdana" w:hAnsi="Verdana"/>
            <w:sz w:val="18"/>
            <w:szCs w:val="18"/>
          </w:rPr>
          <w:t>http://www.unece.org/fileadmin/DAM/cefact/cf_plenary/plenary05/trd_r650_rev4e.pdf</w:t>
        </w:r>
      </w:hyperlink>
      <w:r w:rsidRPr="00E80D4D">
        <w:rPr>
          <w:rStyle w:val="Hyperlink"/>
          <w:rFonts w:ascii="Verdana" w:hAnsi="Verdana"/>
          <w:sz w:val="18"/>
          <w:szCs w:val="18"/>
        </w:rPr>
        <w:t>.</w:t>
      </w:r>
      <w:r w:rsidRPr="00E80D4D">
        <w:rPr>
          <w:rFonts w:ascii="Verdana" w:hAnsi="Verdana"/>
          <w:sz w:val="18"/>
          <w:szCs w:val="18"/>
        </w:rPr>
        <w:t xml:space="preserve"> </w:t>
      </w:r>
    </w:p>
    <w:p w14:paraId="0BC53185" w14:textId="77777777" w:rsidR="003546EC" w:rsidRPr="00E80D4D" w:rsidRDefault="003546EC" w:rsidP="00092F5C">
      <w:pPr>
        <w:spacing w:before="100" w:line="276" w:lineRule="auto"/>
        <w:rPr>
          <w:rFonts w:ascii="Verdana" w:hAnsi="Verdana"/>
          <w:sz w:val="18"/>
          <w:szCs w:val="18"/>
        </w:rPr>
      </w:pPr>
      <w:r w:rsidRPr="00E80D4D">
        <w:rPr>
          <w:rFonts w:ascii="Verdana" w:hAnsi="Verdana"/>
          <w:sz w:val="18"/>
          <w:szCs w:val="18"/>
        </w:rPr>
        <w:t xml:space="preserve">UNECE (2013), Recommendation 34. Data Simplification and Standardisation for International Trade. Viewed at: </w:t>
      </w:r>
      <w:hyperlink r:id="rId26" w:history="1">
        <w:r w:rsidRPr="00E80D4D">
          <w:rPr>
            <w:rStyle w:val="Hyperlink"/>
            <w:rFonts w:ascii="Verdana" w:hAnsi="Verdana"/>
            <w:sz w:val="18"/>
            <w:szCs w:val="18"/>
          </w:rPr>
          <w:t>http://www.unece.org/fileadmin/DAM/trade/Publications/ECE-TRADE-400E_Rec34.pdf</w:t>
        </w:r>
      </w:hyperlink>
      <w:r w:rsidRPr="00E80D4D">
        <w:rPr>
          <w:rFonts w:ascii="Verdana" w:hAnsi="Verdana"/>
          <w:sz w:val="18"/>
          <w:szCs w:val="18"/>
        </w:rPr>
        <w:t xml:space="preserve">. </w:t>
      </w:r>
    </w:p>
    <w:p w14:paraId="27097397" w14:textId="77777777" w:rsidR="003546EC" w:rsidRPr="00E80D4D" w:rsidRDefault="003546EC" w:rsidP="00092F5C">
      <w:pPr>
        <w:spacing w:before="100" w:line="276" w:lineRule="auto"/>
        <w:rPr>
          <w:rFonts w:ascii="Verdana" w:hAnsi="Verdana"/>
          <w:sz w:val="18"/>
          <w:szCs w:val="18"/>
        </w:rPr>
      </w:pPr>
      <w:r w:rsidRPr="00E80D4D">
        <w:rPr>
          <w:rFonts w:ascii="Verdana" w:hAnsi="Verdana"/>
          <w:sz w:val="18"/>
          <w:szCs w:val="18"/>
        </w:rPr>
        <w:t xml:space="preserve">UNECE, Terms of Reference of the Working Party on Facilitation of International Trade Procedures (WP.4).Viewed at: </w:t>
      </w:r>
      <w:hyperlink r:id="rId27" w:history="1">
        <w:r w:rsidRPr="00E80D4D">
          <w:rPr>
            <w:rFonts w:ascii="Verdana" w:hAnsi="Verdana"/>
            <w:sz w:val="18"/>
            <w:szCs w:val="18"/>
          </w:rPr>
          <w:t>http://www.unece.org/fileadmin/DAM/cefact/trafix/wp4_tor.htm</w:t>
        </w:r>
      </w:hyperlink>
      <w:r w:rsidRPr="00E80D4D">
        <w:rPr>
          <w:rFonts w:ascii="Verdana" w:hAnsi="Verdana"/>
          <w:sz w:val="18"/>
          <w:szCs w:val="18"/>
        </w:rPr>
        <w:t xml:space="preserve">. </w:t>
      </w:r>
    </w:p>
    <w:p w14:paraId="30A42B24" w14:textId="77777777" w:rsidR="003546EC" w:rsidRPr="00E80D4D" w:rsidRDefault="003546EC" w:rsidP="00092F5C">
      <w:pPr>
        <w:spacing w:before="100" w:line="276" w:lineRule="auto"/>
        <w:rPr>
          <w:rFonts w:ascii="Verdana" w:hAnsi="Verdana"/>
          <w:sz w:val="18"/>
          <w:szCs w:val="18"/>
        </w:rPr>
      </w:pPr>
      <w:r w:rsidRPr="00E80D4D">
        <w:rPr>
          <w:rFonts w:ascii="Verdana" w:hAnsi="Verdana"/>
          <w:sz w:val="18"/>
          <w:szCs w:val="18"/>
        </w:rPr>
        <w:t xml:space="preserve">World Bank (2012), De-Fragmenting Africa. Deepening Regional Trade Integration in Goods and Services. Edited by Paul Brenton and </w:t>
      </w:r>
      <w:proofErr w:type="spellStart"/>
      <w:r w:rsidRPr="00E80D4D">
        <w:rPr>
          <w:rFonts w:ascii="Verdana" w:hAnsi="Verdana"/>
          <w:sz w:val="18"/>
          <w:szCs w:val="18"/>
        </w:rPr>
        <w:t>Goezde</w:t>
      </w:r>
      <w:proofErr w:type="spellEnd"/>
      <w:r w:rsidRPr="00E80D4D">
        <w:rPr>
          <w:rFonts w:ascii="Verdana" w:hAnsi="Verdana"/>
          <w:sz w:val="18"/>
          <w:szCs w:val="18"/>
        </w:rPr>
        <w:t xml:space="preserve"> </w:t>
      </w:r>
      <w:proofErr w:type="spellStart"/>
      <w:r w:rsidRPr="00E80D4D">
        <w:rPr>
          <w:rFonts w:ascii="Verdana" w:hAnsi="Verdana"/>
          <w:sz w:val="18"/>
          <w:szCs w:val="18"/>
        </w:rPr>
        <w:t>Isik</w:t>
      </w:r>
      <w:proofErr w:type="spellEnd"/>
      <w:r w:rsidRPr="00E80D4D">
        <w:rPr>
          <w:rFonts w:ascii="Verdana" w:hAnsi="Verdana"/>
          <w:sz w:val="18"/>
          <w:szCs w:val="18"/>
        </w:rPr>
        <w:t>. Washington DC, 2012.</w:t>
      </w:r>
    </w:p>
    <w:p w14:paraId="2517E244" w14:textId="77777777" w:rsidR="003546EC" w:rsidRPr="00E80D4D" w:rsidRDefault="003546EC" w:rsidP="00092F5C">
      <w:pPr>
        <w:spacing w:before="100" w:line="276" w:lineRule="auto"/>
        <w:rPr>
          <w:rFonts w:ascii="Verdana" w:hAnsi="Verdana"/>
          <w:sz w:val="18"/>
          <w:szCs w:val="18"/>
        </w:rPr>
      </w:pPr>
      <w:r w:rsidRPr="00E80D4D">
        <w:rPr>
          <w:rFonts w:ascii="Verdana" w:hAnsi="Verdana"/>
          <w:sz w:val="18"/>
          <w:szCs w:val="18"/>
        </w:rPr>
        <w:t>World Bank, OECD, IDE-JETRO, WTO (2017), Global Chains Development Report. Measuring and Analysing the Impact of GVCs on Economic Development. Viewed at: https://www.wto.org/english/res_e/booksp_e/gvcs_report_2017.pdf (as of August 2018).</w:t>
      </w:r>
    </w:p>
    <w:p w14:paraId="20500A8B" w14:textId="77777777" w:rsidR="003546EC" w:rsidRPr="00E80D4D" w:rsidRDefault="003546EC" w:rsidP="003546EC">
      <w:pPr>
        <w:spacing w:before="100" w:line="276" w:lineRule="auto"/>
        <w:rPr>
          <w:rFonts w:ascii="Verdana" w:hAnsi="Verdana"/>
          <w:sz w:val="18"/>
          <w:szCs w:val="18"/>
        </w:rPr>
      </w:pPr>
      <w:r w:rsidRPr="00E80D4D">
        <w:rPr>
          <w:rFonts w:ascii="Verdana" w:hAnsi="Verdana"/>
          <w:sz w:val="18"/>
          <w:szCs w:val="18"/>
        </w:rPr>
        <w:t xml:space="preserve">WTO (2015), World Trade Report 2015, Viewed at: </w:t>
      </w:r>
      <w:hyperlink r:id="rId28" w:history="1">
        <w:r w:rsidRPr="00E80D4D">
          <w:rPr>
            <w:rFonts w:ascii="Verdana" w:hAnsi="Verdana"/>
            <w:sz w:val="18"/>
            <w:szCs w:val="18"/>
          </w:rPr>
          <w:t>https://www.wto.org/english/res_e/booksp_e/world_trade_report15_e.pdf</w:t>
        </w:r>
      </w:hyperlink>
      <w:r w:rsidRPr="00E80D4D">
        <w:rPr>
          <w:rFonts w:ascii="Verdana" w:hAnsi="Verdana"/>
          <w:sz w:val="18"/>
          <w:szCs w:val="18"/>
        </w:rPr>
        <w:t>.</w:t>
      </w:r>
    </w:p>
    <w:p w14:paraId="39B1470B" w14:textId="77777777" w:rsidR="003546EC" w:rsidRPr="00E80D4D" w:rsidRDefault="003546EC" w:rsidP="003546EC">
      <w:pPr>
        <w:pStyle w:val="FootnoteText"/>
        <w:spacing w:after="0" w:line="240" w:lineRule="auto"/>
        <w:rPr>
          <w:rFonts w:ascii="Verdana" w:hAnsi="Verdana"/>
          <w:sz w:val="18"/>
          <w:szCs w:val="18"/>
        </w:rPr>
      </w:pPr>
      <w:r w:rsidRPr="00E80D4D">
        <w:rPr>
          <w:rFonts w:ascii="Verdana" w:hAnsi="Verdana"/>
          <w:sz w:val="18"/>
          <w:szCs w:val="18"/>
        </w:rPr>
        <w:t xml:space="preserve">WTO online information. Available at: </w:t>
      </w:r>
      <w:hyperlink r:id="rId29" w:history="1">
        <w:r w:rsidRPr="00E80D4D">
          <w:rPr>
            <w:rFonts w:ascii="Verdana" w:hAnsi="Verdana"/>
            <w:sz w:val="18"/>
            <w:szCs w:val="18"/>
          </w:rPr>
          <w:t>https://www.wto.org/english/thewto_e/minist_e/min96_e/wtodec_e.htm</w:t>
        </w:r>
      </w:hyperlink>
      <w:r w:rsidRPr="00E80D4D">
        <w:rPr>
          <w:rFonts w:ascii="Verdana" w:hAnsi="Verdana"/>
          <w:sz w:val="18"/>
          <w:szCs w:val="18"/>
        </w:rPr>
        <w:t xml:space="preserve"> (as of August 2018).</w:t>
      </w:r>
    </w:p>
    <w:p w14:paraId="60FF54F3" w14:textId="77777777" w:rsidR="003546EC" w:rsidRPr="00E80D4D" w:rsidRDefault="003546EC" w:rsidP="003546EC">
      <w:pPr>
        <w:spacing w:before="100" w:line="276" w:lineRule="auto"/>
        <w:rPr>
          <w:rFonts w:ascii="Verdana" w:hAnsi="Verdana"/>
          <w:sz w:val="18"/>
          <w:szCs w:val="18"/>
        </w:rPr>
      </w:pPr>
      <w:r w:rsidRPr="00E80D4D">
        <w:rPr>
          <w:rFonts w:ascii="Verdana" w:hAnsi="Verdana"/>
          <w:sz w:val="18"/>
          <w:szCs w:val="18"/>
        </w:rPr>
        <w:t xml:space="preserve">WTO online information. Available at: </w:t>
      </w:r>
      <w:hyperlink r:id="rId30" w:history="1">
        <w:r w:rsidRPr="00E80D4D">
          <w:rPr>
            <w:rStyle w:val="Hyperlink"/>
            <w:rFonts w:ascii="Verdana" w:hAnsi="Verdana"/>
            <w:sz w:val="18"/>
            <w:szCs w:val="18"/>
          </w:rPr>
          <w:t>https://www.wto.org/english/thewto_e/minist_e/min01_e/mindecl_e.htm</w:t>
        </w:r>
      </w:hyperlink>
      <w:r w:rsidRPr="00E80D4D">
        <w:rPr>
          <w:rStyle w:val="Hyperlink"/>
          <w:rFonts w:ascii="Verdana" w:hAnsi="Verdana"/>
          <w:sz w:val="18"/>
          <w:szCs w:val="18"/>
        </w:rPr>
        <w:t xml:space="preserve"> </w:t>
      </w:r>
      <w:r w:rsidRPr="00E80D4D">
        <w:rPr>
          <w:rFonts w:ascii="Verdana" w:hAnsi="Verdana"/>
          <w:sz w:val="18"/>
          <w:szCs w:val="18"/>
        </w:rPr>
        <w:t>(as of August 2018).</w:t>
      </w:r>
    </w:p>
    <w:p w14:paraId="3E6AD3F5" w14:textId="77777777" w:rsidR="003546EC" w:rsidRPr="00E80D4D" w:rsidRDefault="003546EC" w:rsidP="003546EC">
      <w:pPr>
        <w:spacing w:before="100" w:line="276" w:lineRule="auto"/>
        <w:rPr>
          <w:rFonts w:ascii="Verdana" w:hAnsi="Verdana"/>
          <w:sz w:val="18"/>
          <w:szCs w:val="18"/>
        </w:rPr>
      </w:pPr>
      <w:r w:rsidRPr="00E80D4D">
        <w:rPr>
          <w:rFonts w:ascii="Verdana" w:hAnsi="Verdana"/>
          <w:sz w:val="18"/>
          <w:szCs w:val="18"/>
        </w:rPr>
        <w:t xml:space="preserve">WTO online information. Viewed at: </w:t>
      </w:r>
      <w:hyperlink r:id="rId31" w:history="1">
        <w:r w:rsidRPr="00E80D4D">
          <w:rPr>
            <w:rStyle w:val="Hyperlink"/>
            <w:rFonts w:ascii="Verdana" w:hAnsi="Verdana"/>
            <w:sz w:val="18"/>
            <w:szCs w:val="18"/>
          </w:rPr>
          <w:t>https://www.wto.org/english/news_e/spra_e/spra157_e.htm</w:t>
        </w:r>
      </w:hyperlink>
      <w:r w:rsidRPr="00E80D4D">
        <w:rPr>
          <w:rFonts w:ascii="Verdana" w:hAnsi="Verdana"/>
          <w:sz w:val="18"/>
          <w:szCs w:val="18"/>
        </w:rPr>
        <w:t xml:space="preserve"> (as of August 2018).</w:t>
      </w:r>
    </w:p>
    <w:p w14:paraId="68F00B4A" w14:textId="77777777" w:rsidR="00594E30" w:rsidRDefault="00594E30" w:rsidP="000703FA">
      <w:pPr>
        <w:suppressAutoHyphens/>
        <w:autoSpaceDN w:val="0"/>
        <w:spacing w:after="160"/>
        <w:textAlignment w:val="baseline"/>
        <w:rPr>
          <w:rFonts w:eastAsia="Calibri" w:cs="Arial"/>
          <w:b/>
          <w:color w:val="FF0000"/>
          <w:szCs w:val="22"/>
        </w:rPr>
      </w:pPr>
      <w:bookmarkStart w:id="26" w:name="_bookmark95"/>
      <w:bookmarkEnd w:id="26"/>
    </w:p>
    <w:p w14:paraId="0FC59876" w14:textId="3F70E438" w:rsidR="00594E30" w:rsidRPr="009B60B7" w:rsidRDefault="00594E30" w:rsidP="000703FA">
      <w:pPr>
        <w:suppressAutoHyphens/>
        <w:autoSpaceDN w:val="0"/>
        <w:spacing w:after="160"/>
        <w:textAlignment w:val="baseline"/>
        <w:rPr>
          <w:rFonts w:eastAsia="Calibri" w:cs="Arial"/>
          <w:b/>
          <w:color w:val="FF0000"/>
          <w:szCs w:val="22"/>
        </w:rPr>
        <w:sectPr w:rsidR="00594E30" w:rsidRPr="009B60B7" w:rsidSect="001A085B">
          <w:pgSz w:w="11906" w:h="16838" w:code="9"/>
          <w:pgMar w:top="1138" w:right="994" w:bottom="994" w:left="1138" w:header="0" w:footer="792" w:gutter="0"/>
          <w:cols w:space="720"/>
          <w:docGrid w:linePitch="299"/>
        </w:sectPr>
      </w:pPr>
    </w:p>
    <w:p w14:paraId="68A21398" w14:textId="2EEF6951" w:rsidR="00680C36" w:rsidRPr="00EE086D" w:rsidRDefault="00EE086D" w:rsidP="00DC7961">
      <w:pPr>
        <w:pStyle w:val="Subtitle2"/>
        <w:rPr>
          <w:lang w:val="ru-RU"/>
        </w:rPr>
      </w:pPr>
      <w:bookmarkStart w:id="27" w:name="_Toc523750980"/>
      <w:bookmarkStart w:id="28" w:name="_Toc529973469"/>
      <w:bookmarkStart w:id="29" w:name="_Toc514194202"/>
      <w:r>
        <w:rPr>
          <w:lang w:val="ru-RU"/>
        </w:rPr>
        <w:lastRenderedPageBreak/>
        <w:t>Сессия</w:t>
      </w:r>
      <w:r w:rsidR="00E54DEA" w:rsidRPr="00EE086D">
        <w:rPr>
          <w:lang w:val="ru-RU"/>
        </w:rPr>
        <w:t xml:space="preserve"> </w:t>
      </w:r>
      <w:r w:rsidR="009439DD" w:rsidRPr="00EE086D">
        <w:rPr>
          <w:lang w:val="ru-RU"/>
        </w:rPr>
        <w:t>2</w:t>
      </w:r>
      <w:r w:rsidR="009374B2" w:rsidRPr="00EE086D">
        <w:rPr>
          <w:lang w:val="ru-RU"/>
        </w:rPr>
        <w:br/>
      </w:r>
      <w:bookmarkEnd w:id="27"/>
      <w:r w:rsidRPr="00EE086D">
        <w:rPr>
          <w:lang w:val="ru-RU"/>
        </w:rPr>
        <w:t>ОПИСАНИЕ ТОРГОВОЙ</w:t>
      </w:r>
      <w:r w:rsidR="00BF572D">
        <w:rPr>
          <w:lang w:val="ru-RU"/>
        </w:rPr>
        <w:t xml:space="preserve"> тран</w:t>
      </w:r>
      <w:r w:rsidR="00556E01">
        <w:rPr>
          <w:lang w:val="ru-RU"/>
        </w:rPr>
        <w:t>з</w:t>
      </w:r>
      <w:r w:rsidR="00BF572D">
        <w:rPr>
          <w:lang w:val="ru-RU"/>
        </w:rPr>
        <w:t>акции</w:t>
      </w:r>
      <w:r w:rsidRPr="00EE086D">
        <w:rPr>
          <w:lang w:val="ru-RU"/>
        </w:rPr>
        <w:t xml:space="preserve"> И </w:t>
      </w:r>
      <w:r w:rsidR="00BF572D">
        <w:rPr>
          <w:lang w:val="ru-RU"/>
        </w:rPr>
        <w:t>важность</w:t>
      </w:r>
      <w:r w:rsidRPr="00EE086D">
        <w:rPr>
          <w:lang w:val="ru-RU"/>
        </w:rPr>
        <w:t xml:space="preserve"> УПРОЩЕНИЯ И ПОВЫШЕНИЯ ЭФФЕКТИВНОСТИ </w:t>
      </w:r>
      <w:r w:rsidR="0016391B">
        <w:rPr>
          <w:lang w:val="ru-RU"/>
        </w:rPr>
        <w:t xml:space="preserve">при </w:t>
      </w:r>
      <w:r w:rsidR="00BF572D" w:rsidRPr="00EE086D">
        <w:rPr>
          <w:lang w:val="ru-RU"/>
        </w:rPr>
        <w:t>СБОР</w:t>
      </w:r>
      <w:r w:rsidR="0016391B">
        <w:rPr>
          <w:lang w:val="ru-RU"/>
        </w:rPr>
        <w:t>е</w:t>
      </w:r>
      <w:r w:rsidR="00BF572D">
        <w:rPr>
          <w:lang w:val="ru-RU"/>
        </w:rPr>
        <w:t xml:space="preserve"> и </w:t>
      </w:r>
      <w:r w:rsidR="0016391B">
        <w:rPr>
          <w:lang w:val="ru-RU"/>
        </w:rPr>
        <w:t>совместном использовании</w:t>
      </w:r>
      <w:r w:rsidR="00BF572D" w:rsidRPr="00EE086D">
        <w:rPr>
          <w:lang w:val="ru-RU"/>
        </w:rPr>
        <w:t xml:space="preserve"> </w:t>
      </w:r>
      <w:r w:rsidR="00BF572D">
        <w:rPr>
          <w:lang w:val="ru-RU"/>
        </w:rPr>
        <w:t>ИНФОРМАЦИИ</w:t>
      </w:r>
      <w:bookmarkEnd w:id="28"/>
    </w:p>
    <w:p w14:paraId="31568847" w14:textId="45ADD716" w:rsidR="00CF496B" w:rsidRPr="00CF496B" w:rsidRDefault="00F97D9B" w:rsidP="00F97D9B">
      <w:pPr>
        <w:pStyle w:val="NoSpacing"/>
        <w:tabs>
          <w:tab w:val="left" w:pos="567"/>
        </w:tabs>
        <w:spacing w:line="276" w:lineRule="auto"/>
        <w:jc w:val="both"/>
        <w:rPr>
          <w:rFonts w:ascii="Verdana" w:eastAsia="Calibri" w:hAnsi="Verdana" w:cs="Arial"/>
          <w:sz w:val="20"/>
          <w:szCs w:val="20"/>
          <w:lang w:val="ru-RU"/>
        </w:rPr>
      </w:pPr>
      <w:bookmarkStart w:id="30" w:name="_Ref521941348"/>
      <w:bookmarkStart w:id="31" w:name="_Toc523750981"/>
      <w:bookmarkEnd w:id="29"/>
      <w:r w:rsidRPr="00EE086D">
        <w:rPr>
          <w:rFonts w:ascii="Verdana" w:eastAsia="Calibri" w:hAnsi="Verdana" w:cs="Arial"/>
          <w:sz w:val="20"/>
          <w:szCs w:val="20"/>
          <w:lang w:val="ru-RU"/>
        </w:rPr>
        <w:tab/>
      </w:r>
      <w:r w:rsidR="0050477D">
        <w:rPr>
          <w:rFonts w:ascii="Verdana" w:eastAsia="Calibri" w:hAnsi="Verdana" w:cs="Arial"/>
          <w:sz w:val="20"/>
          <w:szCs w:val="20"/>
          <w:lang w:val="ru-RU"/>
        </w:rPr>
        <w:t>В</w:t>
      </w:r>
      <w:r w:rsidR="00CF496B">
        <w:rPr>
          <w:rFonts w:ascii="Verdana" w:eastAsia="Calibri" w:hAnsi="Verdana" w:cs="Arial"/>
          <w:sz w:val="20"/>
          <w:szCs w:val="20"/>
          <w:lang w:val="ru-RU"/>
        </w:rPr>
        <w:t xml:space="preserve"> этой сессии будет рассмотрена </w:t>
      </w:r>
      <w:r w:rsidR="00CF496B" w:rsidRPr="00CF496B">
        <w:rPr>
          <w:rFonts w:ascii="Verdana" w:eastAsia="Calibri" w:hAnsi="Verdana" w:cs="Verdana"/>
          <w:sz w:val="20"/>
          <w:szCs w:val="20"/>
          <w:lang w:val="ru-RU"/>
        </w:rPr>
        <w:t>М</w:t>
      </w:r>
      <w:r w:rsidR="0016391B">
        <w:rPr>
          <w:rFonts w:ascii="Verdana" w:eastAsia="Calibri" w:hAnsi="Verdana" w:cs="Arial"/>
          <w:sz w:val="20"/>
          <w:szCs w:val="20"/>
          <w:lang w:val="ru-RU"/>
        </w:rPr>
        <w:t xml:space="preserve">одель </w:t>
      </w:r>
      <w:r w:rsidR="00CF496B" w:rsidRPr="00CF496B">
        <w:rPr>
          <w:rFonts w:ascii="Verdana" w:eastAsia="Calibri" w:hAnsi="Verdana" w:cs="Arial"/>
          <w:sz w:val="20"/>
          <w:szCs w:val="20"/>
          <w:lang w:val="ru-RU"/>
        </w:rPr>
        <w:t>международной цепочки поставок СЕФАКТ ООН, классификация торгов</w:t>
      </w:r>
      <w:r w:rsidR="0016391B">
        <w:rPr>
          <w:rFonts w:ascii="Verdana" w:eastAsia="Calibri" w:hAnsi="Verdana" w:cs="Arial"/>
          <w:sz w:val="20"/>
          <w:szCs w:val="20"/>
          <w:lang w:val="ru-RU"/>
        </w:rPr>
        <w:t>ых</w:t>
      </w:r>
      <w:r w:rsidR="00CF496B" w:rsidRPr="00CF496B">
        <w:rPr>
          <w:rFonts w:ascii="Verdana" w:eastAsia="Calibri" w:hAnsi="Verdana" w:cs="Arial"/>
          <w:sz w:val="20"/>
          <w:szCs w:val="20"/>
          <w:lang w:val="ru-RU"/>
        </w:rPr>
        <w:t xml:space="preserve"> документов, используемых в этой цепочке поставок, и </w:t>
      </w:r>
      <w:r w:rsidR="00CF496B">
        <w:rPr>
          <w:rFonts w:ascii="Verdana" w:eastAsia="Calibri" w:hAnsi="Verdana" w:cs="Arial"/>
          <w:sz w:val="20"/>
          <w:szCs w:val="20"/>
          <w:lang w:val="ru-RU"/>
        </w:rPr>
        <w:t xml:space="preserve">будет </w:t>
      </w:r>
      <w:r w:rsidR="00CF496B" w:rsidRPr="00CF496B">
        <w:rPr>
          <w:rFonts w:ascii="Verdana" w:eastAsia="Calibri" w:hAnsi="Verdana" w:cs="Arial"/>
          <w:sz w:val="20"/>
          <w:szCs w:val="20"/>
          <w:lang w:val="ru-RU"/>
        </w:rPr>
        <w:t>да</w:t>
      </w:r>
      <w:r w:rsidR="00CF496B">
        <w:rPr>
          <w:rFonts w:ascii="Verdana" w:eastAsia="Calibri" w:hAnsi="Verdana" w:cs="Arial"/>
          <w:sz w:val="20"/>
          <w:szCs w:val="20"/>
          <w:lang w:val="ru-RU"/>
        </w:rPr>
        <w:t>н</w:t>
      </w:r>
      <w:r w:rsidR="00CF496B" w:rsidRPr="00CF496B">
        <w:rPr>
          <w:rFonts w:ascii="Verdana" w:eastAsia="Calibri" w:hAnsi="Verdana" w:cs="Arial"/>
          <w:sz w:val="20"/>
          <w:szCs w:val="20"/>
          <w:lang w:val="ru-RU"/>
        </w:rPr>
        <w:t xml:space="preserve"> обзор взаимосвязи между контрактами на продажу и транспортны</w:t>
      </w:r>
      <w:r w:rsidR="0016391B">
        <w:rPr>
          <w:rFonts w:ascii="Verdana" w:eastAsia="Calibri" w:hAnsi="Verdana" w:cs="Arial"/>
          <w:sz w:val="20"/>
          <w:szCs w:val="20"/>
          <w:lang w:val="ru-RU"/>
        </w:rPr>
        <w:t>ми</w:t>
      </w:r>
      <w:r w:rsidR="00CF496B" w:rsidRPr="00CF496B">
        <w:rPr>
          <w:rFonts w:ascii="Verdana" w:eastAsia="Calibri" w:hAnsi="Verdana" w:cs="Arial"/>
          <w:sz w:val="20"/>
          <w:szCs w:val="20"/>
          <w:lang w:val="ru-RU"/>
        </w:rPr>
        <w:t xml:space="preserve"> услуг</w:t>
      </w:r>
      <w:r w:rsidR="0016391B">
        <w:rPr>
          <w:rFonts w:ascii="Verdana" w:eastAsia="Calibri" w:hAnsi="Verdana" w:cs="Arial"/>
          <w:sz w:val="20"/>
          <w:szCs w:val="20"/>
          <w:lang w:val="ru-RU"/>
        </w:rPr>
        <w:t>ами</w:t>
      </w:r>
      <w:r w:rsidR="00CF496B" w:rsidRPr="00CF496B">
        <w:rPr>
          <w:rFonts w:ascii="Verdana" w:eastAsia="Calibri" w:hAnsi="Verdana" w:cs="Arial"/>
          <w:sz w:val="20"/>
          <w:szCs w:val="20"/>
          <w:lang w:val="ru-RU"/>
        </w:rPr>
        <w:t>.</w:t>
      </w:r>
    </w:p>
    <w:p w14:paraId="19ED848F" w14:textId="0875E1BB" w:rsidR="00880083" w:rsidRPr="0016391B" w:rsidRDefault="00CF496B" w:rsidP="0015122E">
      <w:pPr>
        <w:pStyle w:val="Heading2"/>
        <w:numPr>
          <w:ilvl w:val="1"/>
          <w:numId w:val="9"/>
        </w:numPr>
        <w:rPr>
          <w:lang w:val="ru-RU"/>
        </w:rPr>
      </w:pPr>
      <w:bookmarkStart w:id="32" w:name="_Toc529973470"/>
      <w:bookmarkEnd w:id="30"/>
      <w:bookmarkEnd w:id="31"/>
      <w:r w:rsidRPr="0016391B">
        <w:rPr>
          <w:lang w:val="ru-RU"/>
        </w:rPr>
        <w:t>Модель международной цепочки поставок СЕФАКТ ООН</w:t>
      </w:r>
      <w:bookmarkEnd w:id="32"/>
    </w:p>
    <w:p w14:paraId="2B25BB1F" w14:textId="113448AB" w:rsidR="00CF496B" w:rsidRPr="00CF496B" w:rsidRDefault="00CF496B" w:rsidP="00CF496B">
      <w:pPr>
        <w:suppressAutoHyphens/>
        <w:autoSpaceDN w:val="0"/>
        <w:spacing w:before="100" w:after="160" w:line="276" w:lineRule="auto"/>
        <w:ind w:firstLine="567"/>
        <w:jc w:val="both"/>
        <w:textAlignment w:val="baseline"/>
        <w:rPr>
          <w:rFonts w:ascii="Verdana" w:eastAsia="Calibri" w:hAnsi="Verdana" w:cs="Arial"/>
          <w:sz w:val="20"/>
          <w:szCs w:val="20"/>
          <w:lang w:val="ru-RU"/>
        </w:rPr>
      </w:pPr>
      <w:r w:rsidRPr="00CF496B">
        <w:rPr>
          <w:rFonts w:ascii="Verdana" w:eastAsia="Calibri" w:hAnsi="Verdana" w:cs="Arial"/>
          <w:sz w:val="20"/>
          <w:szCs w:val="20"/>
          <w:lang w:val="ru-RU"/>
        </w:rPr>
        <w:t xml:space="preserve">Процедуры международных закупок и поставок часто </w:t>
      </w:r>
      <w:r w:rsidR="00306C8F">
        <w:rPr>
          <w:rFonts w:ascii="Verdana" w:eastAsia="Calibri" w:hAnsi="Verdana" w:cs="Arial"/>
          <w:sz w:val="20"/>
          <w:szCs w:val="20"/>
          <w:lang w:val="ru-RU"/>
        </w:rPr>
        <w:t>бывают</w:t>
      </w:r>
      <w:r w:rsidRPr="00CF496B">
        <w:rPr>
          <w:rFonts w:ascii="Verdana" w:eastAsia="Calibri" w:hAnsi="Verdana" w:cs="Arial"/>
          <w:sz w:val="20"/>
          <w:szCs w:val="20"/>
          <w:lang w:val="ru-RU"/>
        </w:rPr>
        <w:t xml:space="preserve"> громоздкими, трудоемкими и неэффективными. Это может </w:t>
      </w:r>
      <w:r w:rsidR="00306C8F">
        <w:rPr>
          <w:rFonts w:ascii="Verdana" w:eastAsia="Calibri" w:hAnsi="Verdana" w:cs="Arial"/>
          <w:sz w:val="20"/>
          <w:szCs w:val="20"/>
          <w:lang w:val="ru-RU"/>
        </w:rPr>
        <w:t>негативно</w:t>
      </w:r>
      <w:r w:rsidR="005B583F" w:rsidRPr="005B583F">
        <w:rPr>
          <w:rFonts w:ascii="Verdana" w:eastAsia="Calibri" w:hAnsi="Verdana" w:cs="Arial"/>
          <w:sz w:val="20"/>
          <w:szCs w:val="20"/>
          <w:lang w:val="ru-RU"/>
        </w:rPr>
        <w:t xml:space="preserve"> </w:t>
      </w:r>
      <w:r w:rsidRPr="00CF496B">
        <w:rPr>
          <w:rFonts w:ascii="Verdana" w:eastAsia="Calibri" w:hAnsi="Verdana" w:cs="Arial"/>
          <w:sz w:val="20"/>
          <w:szCs w:val="20"/>
          <w:lang w:val="ru-RU"/>
        </w:rPr>
        <w:t xml:space="preserve">повлиять на </w:t>
      </w:r>
      <w:r w:rsidR="005B583F">
        <w:rPr>
          <w:rFonts w:ascii="Verdana" w:eastAsia="Calibri" w:hAnsi="Verdana" w:cs="Arial"/>
          <w:sz w:val="20"/>
          <w:szCs w:val="20"/>
          <w:lang w:val="ru-RU"/>
        </w:rPr>
        <w:t>доходность</w:t>
      </w:r>
      <w:r w:rsidRPr="00CF496B">
        <w:rPr>
          <w:rFonts w:ascii="Verdana" w:eastAsia="Calibri" w:hAnsi="Verdana" w:cs="Arial"/>
          <w:sz w:val="20"/>
          <w:szCs w:val="20"/>
          <w:lang w:val="ru-RU"/>
        </w:rPr>
        <w:t xml:space="preserve"> </w:t>
      </w:r>
      <w:r w:rsidR="005B583F">
        <w:rPr>
          <w:rFonts w:ascii="Verdana" w:eastAsia="Calibri" w:hAnsi="Verdana" w:cs="Arial"/>
          <w:sz w:val="20"/>
          <w:szCs w:val="20"/>
          <w:lang w:val="fr-CH"/>
        </w:rPr>
        <w:t>c</w:t>
      </w:r>
      <w:proofErr w:type="spellStart"/>
      <w:r w:rsidRPr="00CF496B">
        <w:rPr>
          <w:rFonts w:ascii="Verdana" w:eastAsia="Calibri" w:hAnsi="Verdana" w:cs="Arial"/>
          <w:sz w:val="20"/>
          <w:szCs w:val="20"/>
          <w:lang w:val="ru-RU"/>
        </w:rPr>
        <w:t>траны</w:t>
      </w:r>
      <w:proofErr w:type="spellEnd"/>
      <w:r w:rsidRPr="00CF496B">
        <w:rPr>
          <w:rFonts w:ascii="Verdana" w:eastAsia="Calibri" w:hAnsi="Verdana" w:cs="Arial"/>
          <w:sz w:val="20"/>
          <w:szCs w:val="20"/>
          <w:lang w:val="ru-RU"/>
        </w:rPr>
        <w:t xml:space="preserve">, а также ввести излишнюю стоимость для потребителя и </w:t>
      </w:r>
      <w:r>
        <w:rPr>
          <w:rFonts w:ascii="Verdana" w:eastAsia="Calibri" w:hAnsi="Verdana" w:cs="Arial"/>
          <w:sz w:val="20"/>
          <w:szCs w:val="20"/>
          <w:lang w:val="ru-RU"/>
        </w:rPr>
        <w:t>низкое качество</w:t>
      </w:r>
      <w:r w:rsidRPr="00CF496B">
        <w:rPr>
          <w:rFonts w:ascii="Verdana" w:eastAsia="Calibri" w:hAnsi="Verdana" w:cs="Arial"/>
          <w:sz w:val="20"/>
          <w:szCs w:val="20"/>
          <w:lang w:val="ru-RU"/>
        </w:rPr>
        <w:t xml:space="preserve"> обслуживани</w:t>
      </w:r>
      <w:r>
        <w:rPr>
          <w:rFonts w:ascii="Verdana" w:eastAsia="Calibri" w:hAnsi="Verdana" w:cs="Arial"/>
          <w:sz w:val="20"/>
          <w:szCs w:val="20"/>
          <w:lang w:val="ru-RU"/>
        </w:rPr>
        <w:t>я</w:t>
      </w:r>
      <w:r w:rsidRPr="00CF496B">
        <w:rPr>
          <w:rFonts w:ascii="Verdana" w:eastAsia="Calibri" w:hAnsi="Verdana" w:cs="Arial"/>
          <w:sz w:val="20"/>
          <w:szCs w:val="20"/>
          <w:lang w:val="ru-RU"/>
        </w:rPr>
        <w:t xml:space="preserve"> клиентов</w:t>
      </w:r>
      <w:r>
        <w:rPr>
          <w:rFonts w:ascii="Verdana" w:eastAsia="Calibri" w:hAnsi="Verdana" w:cs="Arial"/>
          <w:sz w:val="20"/>
          <w:szCs w:val="20"/>
          <w:lang w:val="ru-RU"/>
        </w:rPr>
        <w:t>.</w:t>
      </w:r>
      <w:r w:rsidRPr="0080326F">
        <w:rPr>
          <w:rStyle w:val="FootnoteReference"/>
          <w:rFonts w:ascii="Verdana" w:eastAsia="Calibri" w:hAnsi="Verdana" w:cs="Arial"/>
          <w:sz w:val="20"/>
          <w:szCs w:val="20"/>
        </w:rPr>
        <w:footnoteReference w:id="18"/>
      </w:r>
      <w:r>
        <w:rPr>
          <w:rFonts w:ascii="Verdana" w:eastAsia="Calibri" w:hAnsi="Verdana" w:cs="Arial"/>
          <w:sz w:val="20"/>
          <w:szCs w:val="20"/>
          <w:lang w:val="ru-RU"/>
        </w:rPr>
        <w:t xml:space="preserve"> </w:t>
      </w:r>
      <w:r w:rsidRPr="00CF496B">
        <w:rPr>
          <w:rFonts w:ascii="Verdana" w:eastAsia="Calibri" w:hAnsi="Verdana" w:cs="Arial"/>
          <w:sz w:val="20"/>
          <w:szCs w:val="20"/>
          <w:lang w:val="ru-RU"/>
        </w:rPr>
        <w:t xml:space="preserve">Международная цепочка поставок включает </w:t>
      </w:r>
      <w:r w:rsidR="00556E01">
        <w:rPr>
          <w:rFonts w:ascii="Verdana" w:eastAsia="Calibri" w:hAnsi="Verdana" w:cs="Arial"/>
          <w:sz w:val="20"/>
          <w:szCs w:val="20"/>
          <w:lang w:val="ru-RU"/>
        </w:rPr>
        <w:t>достаточно</w:t>
      </w:r>
      <w:r w:rsidRPr="00CF496B">
        <w:rPr>
          <w:rFonts w:ascii="Verdana" w:eastAsia="Calibri" w:hAnsi="Verdana" w:cs="Arial"/>
          <w:sz w:val="20"/>
          <w:szCs w:val="20"/>
          <w:lang w:val="ru-RU"/>
        </w:rPr>
        <w:t xml:space="preserve"> большое количество мероприятий, выполняемых несколькими сторонами. Деятельность может осуществляться различными сторонами в зависимости от условий ведения бизнеса, типа пр</w:t>
      </w:r>
      <w:r w:rsidR="00556E01">
        <w:rPr>
          <w:rFonts w:ascii="Verdana" w:eastAsia="Calibri" w:hAnsi="Verdana" w:cs="Arial"/>
          <w:sz w:val="20"/>
          <w:szCs w:val="20"/>
          <w:lang w:val="ru-RU"/>
        </w:rPr>
        <w:t xml:space="preserve">одукта, страны, </w:t>
      </w:r>
      <w:r>
        <w:rPr>
          <w:rFonts w:ascii="Verdana" w:eastAsia="Calibri" w:hAnsi="Verdana" w:cs="Arial"/>
          <w:sz w:val="20"/>
          <w:szCs w:val="20"/>
          <w:lang w:val="ru-RU"/>
        </w:rPr>
        <w:t xml:space="preserve">рынка и т. </w:t>
      </w:r>
      <w:r w:rsidR="008A1E0A">
        <w:rPr>
          <w:rFonts w:ascii="Verdana" w:eastAsia="Calibri" w:hAnsi="Verdana" w:cs="Arial"/>
          <w:sz w:val="20"/>
          <w:szCs w:val="20"/>
          <w:lang w:val="ru-RU"/>
        </w:rPr>
        <w:t>д</w:t>
      </w:r>
      <w:r>
        <w:rPr>
          <w:rFonts w:ascii="Verdana" w:eastAsia="Calibri" w:hAnsi="Verdana" w:cs="Arial"/>
          <w:sz w:val="20"/>
          <w:szCs w:val="20"/>
          <w:lang w:val="ru-RU"/>
        </w:rPr>
        <w:t>., а</w:t>
      </w:r>
      <w:r w:rsidRPr="00CF496B">
        <w:rPr>
          <w:rFonts w:ascii="Verdana" w:eastAsia="Calibri" w:hAnsi="Verdana" w:cs="Arial"/>
          <w:sz w:val="20"/>
          <w:szCs w:val="20"/>
          <w:lang w:val="ru-RU"/>
        </w:rPr>
        <w:t xml:space="preserve"> также от </w:t>
      </w:r>
      <w:r w:rsidR="00556E01">
        <w:rPr>
          <w:rFonts w:ascii="Verdana" w:eastAsia="Calibri" w:hAnsi="Verdana" w:cs="Arial"/>
          <w:sz w:val="20"/>
          <w:szCs w:val="20"/>
          <w:lang w:val="ru-RU"/>
        </w:rPr>
        <w:t xml:space="preserve">способов оперирования между </w:t>
      </w:r>
      <w:r w:rsidRPr="00CF496B">
        <w:rPr>
          <w:rFonts w:ascii="Verdana" w:eastAsia="Calibri" w:hAnsi="Verdana" w:cs="Arial"/>
          <w:sz w:val="20"/>
          <w:szCs w:val="20"/>
          <w:lang w:val="ru-RU"/>
        </w:rPr>
        <w:t>покупател</w:t>
      </w:r>
      <w:r w:rsidR="00556E01">
        <w:rPr>
          <w:rFonts w:ascii="Verdana" w:eastAsia="Calibri" w:hAnsi="Verdana" w:cs="Arial"/>
          <w:sz w:val="20"/>
          <w:szCs w:val="20"/>
          <w:lang w:val="ru-RU"/>
        </w:rPr>
        <w:t>ем</w:t>
      </w:r>
      <w:r w:rsidRPr="00CF496B">
        <w:rPr>
          <w:rFonts w:ascii="Verdana" w:eastAsia="Calibri" w:hAnsi="Verdana" w:cs="Arial"/>
          <w:sz w:val="20"/>
          <w:szCs w:val="20"/>
          <w:lang w:val="ru-RU"/>
        </w:rPr>
        <w:t xml:space="preserve"> и продавц</w:t>
      </w:r>
      <w:r w:rsidR="00556E01">
        <w:rPr>
          <w:rFonts w:ascii="Verdana" w:eastAsia="Calibri" w:hAnsi="Verdana" w:cs="Arial"/>
          <w:sz w:val="20"/>
          <w:szCs w:val="20"/>
          <w:lang w:val="ru-RU"/>
        </w:rPr>
        <w:t>ом</w:t>
      </w:r>
      <w:r w:rsidRPr="00CF496B">
        <w:rPr>
          <w:rFonts w:ascii="Verdana" w:eastAsia="Calibri" w:hAnsi="Verdana" w:cs="Arial"/>
          <w:sz w:val="20"/>
          <w:szCs w:val="20"/>
          <w:lang w:val="ru-RU"/>
        </w:rPr>
        <w:t xml:space="preserve">. </w:t>
      </w:r>
      <w:r w:rsidR="00556E01">
        <w:rPr>
          <w:rFonts w:ascii="Verdana" w:eastAsia="Calibri" w:hAnsi="Verdana" w:cs="Arial"/>
          <w:sz w:val="20"/>
          <w:szCs w:val="20"/>
          <w:lang w:val="ru-RU"/>
        </w:rPr>
        <w:t xml:space="preserve">Для </w:t>
      </w:r>
      <w:r w:rsidR="00556E01" w:rsidRPr="00CF496B">
        <w:rPr>
          <w:rFonts w:ascii="Verdana" w:eastAsia="Calibri" w:hAnsi="Verdana" w:cs="Arial"/>
          <w:sz w:val="20"/>
          <w:szCs w:val="20"/>
          <w:lang w:val="ru-RU"/>
        </w:rPr>
        <w:t>эффективно</w:t>
      </w:r>
      <w:r w:rsidR="00556E01">
        <w:rPr>
          <w:rFonts w:ascii="Verdana" w:eastAsia="Calibri" w:hAnsi="Verdana" w:cs="Arial"/>
          <w:sz w:val="20"/>
          <w:szCs w:val="20"/>
          <w:lang w:val="ru-RU"/>
        </w:rPr>
        <w:t>й</w:t>
      </w:r>
      <w:r w:rsidR="00556E01" w:rsidRPr="00CF496B">
        <w:rPr>
          <w:rFonts w:ascii="Verdana" w:eastAsia="Calibri" w:hAnsi="Verdana" w:cs="Arial"/>
          <w:sz w:val="20"/>
          <w:szCs w:val="20"/>
          <w:lang w:val="ru-RU"/>
        </w:rPr>
        <w:t xml:space="preserve"> и </w:t>
      </w:r>
      <w:r w:rsidR="00556E01">
        <w:rPr>
          <w:rFonts w:ascii="Verdana" w:eastAsia="Calibri" w:hAnsi="Verdana" w:cs="Arial"/>
          <w:sz w:val="20"/>
          <w:szCs w:val="20"/>
          <w:lang w:val="ru-RU"/>
        </w:rPr>
        <w:t>оперативной работы</w:t>
      </w:r>
      <w:r w:rsidRPr="00CF496B">
        <w:rPr>
          <w:rFonts w:ascii="Verdana" w:eastAsia="Calibri" w:hAnsi="Verdana" w:cs="Arial"/>
          <w:sz w:val="20"/>
          <w:szCs w:val="20"/>
          <w:lang w:val="ru-RU"/>
        </w:rPr>
        <w:t xml:space="preserve"> цепоч</w:t>
      </w:r>
      <w:r w:rsidR="00556E01">
        <w:rPr>
          <w:rFonts w:ascii="Verdana" w:eastAsia="Calibri" w:hAnsi="Verdana" w:cs="Arial"/>
          <w:sz w:val="20"/>
          <w:szCs w:val="20"/>
          <w:lang w:val="ru-RU"/>
        </w:rPr>
        <w:t>е</w:t>
      </w:r>
      <w:r w:rsidRPr="00CF496B">
        <w:rPr>
          <w:rFonts w:ascii="Verdana" w:eastAsia="Calibri" w:hAnsi="Verdana" w:cs="Arial"/>
          <w:sz w:val="20"/>
          <w:szCs w:val="20"/>
          <w:lang w:val="ru-RU"/>
        </w:rPr>
        <w:t>к</w:t>
      </w:r>
      <w:r w:rsidR="00556E01">
        <w:rPr>
          <w:rFonts w:ascii="Verdana" w:eastAsia="Calibri" w:hAnsi="Verdana" w:cs="Arial"/>
          <w:sz w:val="20"/>
          <w:szCs w:val="20"/>
          <w:lang w:val="ru-RU"/>
        </w:rPr>
        <w:t xml:space="preserve"> поставок, </w:t>
      </w:r>
      <w:r w:rsidRPr="00CF496B">
        <w:rPr>
          <w:rFonts w:ascii="Verdana" w:eastAsia="Calibri" w:hAnsi="Verdana" w:cs="Arial"/>
          <w:sz w:val="20"/>
          <w:szCs w:val="20"/>
          <w:lang w:val="ru-RU"/>
        </w:rPr>
        <w:t>должн</w:t>
      </w:r>
      <w:r w:rsidR="00556E01">
        <w:rPr>
          <w:rFonts w:ascii="Verdana" w:eastAsia="Calibri" w:hAnsi="Verdana" w:cs="Arial"/>
          <w:sz w:val="20"/>
          <w:szCs w:val="20"/>
          <w:lang w:val="ru-RU"/>
        </w:rPr>
        <w:t>о</w:t>
      </w:r>
      <w:r w:rsidRPr="00CF496B">
        <w:rPr>
          <w:rFonts w:ascii="Verdana" w:eastAsia="Calibri" w:hAnsi="Verdana" w:cs="Arial"/>
          <w:sz w:val="20"/>
          <w:szCs w:val="20"/>
          <w:lang w:val="ru-RU"/>
        </w:rPr>
        <w:t xml:space="preserve"> </w:t>
      </w:r>
      <w:r w:rsidR="00556E01">
        <w:rPr>
          <w:rFonts w:ascii="Verdana" w:eastAsia="Calibri" w:hAnsi="Verdana" w:cs="Arial"/>
          <w:sz w:val="20"/>
          <w:szCs w:val="20"/>
          <w:lang w:val="ru-RU"/>
        </w:rPr>
        <w:t xml:space="preserve">быть четкое определение </w:t>
      </w:r>
      <w:r w:rsidRPr="00CF496B">
        <w:rPr>
          <w:rFonts w:ascii="Verdana" w:eastAsia="Calibri" w:hAnsi="Verdana" w:cs="Arial"/>
          <w:sz w:val="20"/>
          <w:szCs w:val="20"/>
          <w:lang w:val="ru-RU"/>
        </w:rPr>
        <w:t>отношени</w:t>
      </w:r>
      <w:r w:rsidR="00556E01">
        <w:rPr>
          <w:rFonts w:ascii="Verdana" w:eastAsia="Calibri" w:hAnsi="Verdana" w:cs="Arial"/>
          <w:sz w:val="20"/>
          <w:szCs w:val="20"/>
          <w:lang w:val="ru-RU"/>
        </w:rPr>
        <w:t>й</w:t>
      </w:r>
      <w:r w:rsidRPr="00CF496B">
        <w:rPr>
          <w:rFonts w:ascii="Verdana" w:eastAsia="Calibri" w:hAnsi="Verdana" w:cs="Arial"/>
          <w:sz w:val="20"/>
          <w:szCs w:val="20"/>
          <w:lang w:val="ru-RU"/>
        </w:rPr>
        <w:t xml:space="preserve"> и действи</w:t>
      </w:r>
      <w:r w:rsidR="00556E01">
        <w:rPr>
          <w:rFonts w:ascii="Verdana" w:eastAsia="Calibri" w:hAnsi="Verdana" w:cs="Arial"/>
          <w:sz w:val="20"/>
          <w:szCs w:val="20"/>
          <w:lang w:val="ru-RU"/>
        </w:rPr>
        <w:t>й</w:t>
      </w:r>
      <w:r w:rsidRPr="00CF496B">
        <w:rPr>
          <w:rFonts w:ascii="Verdana" w:eastAsia="Calibri" w:hAnsi="Verdana" w:cs="Arial"/>
          <w:sz w:val="20"/>
          <w:szCs w:val="20"/>
          <w:lang w:val="ru-RU"/>
        </w:rPr>
        <w:t>.</w:t>
      </w:r>
    </w:p>
    <w:p w14:paraId="39BA1256" w14:textId="19D7D659" w:rsidR="00A85A1C" w:rsidRPr="001A305F" w:rsidRDefault="001A305F" w:rsidP="001A305F">
      <w:pPr>
        <w:suppressAutoHyphens/>
        <w:autoSpaceDN w:val="0"/>
        <w:spacing w:before="100" w:after="160" w:line="276" w:lineRule="auto"/>
        <w:ind w:firstLine="567"/>
        <w:jc w:val="both"/>
        <w:textAlignment w:val="baseline"/>
        <w:rPr>
          <w:rFonts w:ascii="Verdana" w:eastAsia="Calibri" w:hAnsi="Verdana" w:cs="Arial"/>
          <w:sz w:val="20"/>
          <w:szCs w:val="20"/>
          <w:lang w:val="ru-RU"/>
        </w:rPr>
      </w:pPr>
      <w:r>
        <w:rPr>
          <w:rFonts w:ascii="Verdana" w:eastAsia="Calibri" w:hAnsi="Verdana" w:cs="Arial"/>
          <w:sz w:val="20"/>
          <w:szCs w:val="20"/>
          <w:lang w:val="ru-RU"/>
        </w:rPr>
        <w:t>Р</w:t>
      </w:r>
      <w:r w:rsidRPr="001A305F">
        <w:rPr>
          <w:rFonts w:ascii="Verdana" w:eastAsia="Calibri" w:hAnsi="Verdana" w:cs="Arial"/>
          <w:sz w:val="20"/>
          <w:szCs w:val="20"/>
          <w:lang w:val="ru-RU"/>
        </w:rPr>
        <w:t>азработанная СЕФАКТ ООН модель «покупка-перевозка-оплата»</w:t>
      </w:r>
      <w:r>
        <w:rPr>
          <w:rFonts w:ascii="Verdana" w:eastAsia="Calibri" w:hAnsi="Verdana" w:cs="Arial"/>
          <w:sz w:val="20"/>
          <w:szCs w:val="20"/>
          <w:lang w:val="ru-RU"/>
        </w:rPr>
        <w:t xml:space="preserve"> </w:t>
      </w:r>
      <w:r w:rsidR="00466F1B" w:rsidRPr="00466F1B">
        <w:rPr>
          <w:rFonts w:ascii="Verdana" w:eastAsia="Calibri" w:hAnsi="Verdana" w:cs="Arial"/>
          <w:sz w:val="20"/>
          <w:szCs w:val="20"/>
          <w:lang w:val="ru-RU"/>
        </w:rPr>
        <w:t xml:space="preserve">представляет собой цепочку поставок </w:t>
      </w:r>
      <w:r w:rsidR="00556E01">
        <w:rPr>
          <w:rFonts w:ascii="Verdana" w:eastAsia="Calibri" w:hAnsi="Verdana" w:cs="Arial"/>
          <w:sz w:val="20"/>
          <w:szCs w:val="20"/>
          <w:lang w:val="ru-RU"/>
        </w:rPr>
        <w:t>в качестве</w:t>
      </w:r>
      <w:r w:rsidR="00466F1B" w:rsidRPr="00466F1B">
        <w:rPr>
          <w:rFonts w:ascii="Verdana" w:eastAsia="Calibri" w:hAnsi="Verdana" w:cs="Arial"/>
          <w:sz w:val="20"/>
          <w:szCs w:val="20"/>
          <w:lang w:val="ru-RU"/>
        </w:rPr>
        <w:t xml:space="preserve"> </w:t>
      </w:r>
      <w:r w:rsidRPr="001A305F">
        <w:rPr>
          <w:rFonts w:ascii="Verdana" w:eastAsia="Calibri" w:hAnsi="Verdana" w:cs="Arial"/>
          <w:sz w:val="20"/>
          <w:szCs w:val="20"/>
          <w:lang w:val="ru-RU"/>
        </w:rPr>
        <w:t>последовательност</w:t>
      </w:r>
      <w:r w:rsidR="00556E01">
        <w:rPr>
          <w:rFonts w:ascii="Verdana" w:eastAsia="Calibri" w:hAnsi="Verdana" w:cs="Arial"/>
          <w:sz w:val="20"/>
          <w:szCs w:val="20"/>
          <w:lang w:val="ru-RU"/>
        </w:rPr>
        <w:t>и</w:t>
      </w:r>
      <w:r w:rsidRPr="001A305F">
        <w:rPr>
          <w:rFonts w:ascii="Verdana" w:eastAsia="Calibri" w:hAnsi="Verdana" w:cs="Arial"/>
          <w:sz w:val="20"/>
          <w:szCs w:val="20"/>
          <w:lang w:val="ru-RU"/>
        </w:rPr>
        <w:t xml:space="preserve"> бизнес-процессов, которые могут быть сгруппированы по таким группам, как «Покупка», «</w:t>
      </w:r>
      <w:bookmarkStart w:id="33" w:name="_Hlk525736833"/>
      <w:r w:rsidRPr="001A305F">
        <w:rPr>
          <w:rFonts w:ascii="Verdana" w:eastAsia="Calibri" w:hAnsi="Verdana" w:cs="Arial"/>
          <w:sz w:val="20"/>
          <w:szCs w:val="20"/>
          <w:lang w:val="ru-RU"/>
        </w:rPr>
        <w:t>Перевозка</w:t>
      </w:r>
      <w:bookmarkEnd w:id="33"/>
      <w:r w:rsidRPr="001A305F">
        <w:rPr>
          <w:rFonts w:ascii="Verdana" w:eastAsia="Calibri" w:hAnsi="Verdana" w:cs="Arial"/>
          <w:sz w:val="20"/>
          <w:szCs w:val="20"/>
          <w:lang w:val="ru-RU"/>
        </w:rPr>
        <w:t>»,</w:t>
      </w:r>
      <w:r w:rsidR="00556E01">
        <w:rPr>
          <w:rFonts w:ascii="Verdana" w:eastAsia="Calibri" w:hAnsi="Verdana" w:cs="Arial"/>
          <w:sz w:val="20"/>
          <w:szCs w:val="20"/>
          <w:lang w:val="ru-RU"/>
        </w:rPr>
        <w:t xml:space="preserve"> и</w:t>
      </w:r>
      <w:r w:rsidRPr="001A305F">
        <w:rPr>
          <w:rFonts w:ascii="Verdana" w:eastAsia="Calibri" w:hAnsi="Verdana" w:cs="Arial"/>
          <w:sz w:val="20"/>
          <w:szCs w:val="20"/>
          <w:lang w:val="ru-RU"/>
        </w:rPr>
        <w:t xml:space="preserve"> «Оплата».</w:t>
      </w:r>
      <w:r w:rsidRPr="003F3F24">
        <w:rPr>
          <w:rStyle w:val="FootnoteReference"/>
          <w:rFonts w:ascii="Verdana" w:eastAsia="Calibri" w:hAnsi="Verdana" w:cs="Arial"/>
          <w:sz w:val="20"/>
          <w:szCs w:val="20"/>
        </w:rPr>
        <w:footnoteReference w:id="19"/>
      </w:r>
      <w:r w:rsidRPr="001A305F">
        <w:rPr>
          <w:rFonts w:ascii="Verdana" w:eastAsia="Calibri" w:hAnsi="Verdana" w:cs="Arial"/>
          <w:sz w:val="20"/>
          <w:szCs w:val="20"/>
          <w:lang w:val="ru-RU"/>
        </w:rPr>
        <w:t xml:space="preserve"> Эта простая модель дает четкое представление о ключевых элементах торговой </w:t>
      </w:r>
      <w:r>
        <w:rPr>
          <w:rFonts w:ascii="Verdana" w:eastAsia="Calibri" w:hAnsi="Verdana" w:cs="Arial"/>
          <w:sz w:val="20"/>
          <w:szCs w:val="20"/>
          <w:lang w:val="ru-RU"/>
        </w:rPr>
        <w:t>тран</w:t>
      </w:r>
      <w:r w:rsidR="00556E01">
        <w:rPr>
          <w:rFonts w:ascii="Verdana" w:eastAsia="Calibri" w:hAnsi="Verdana" w:cs="Arial"/>
          <w:sz w:val="20"/>
          <w:szCs w:val="20"/>
          <w:lang w:val="ru-RU"/>
        </w:rPr>
        <w:t>з</w:t>
      </w:r>
      <w:r>
        <w:rPr>
          <w:rFonts w:ascii="Verdana" w:eastAsia="Calibri" w:hAnsi="Verdana" w:cs="Arial"/>
          <w:sz w:val="20"/>
          <w:szCs w:val="20"/>
          <w:lang w:val="ru-RU"/>
        </w:rPr>
        <w:t>акции</w:t>
      </w:r>
      <w:r w:rsidRPr="001A305F">
        <w:rPr>
          <w:rFonts w:ascii="Verdana" w:eastAsia="Calibri" w:hAnsi="Verdana" w:cs="Arial"/>
          <w:sz w:val="20"/>
          <w:szCs w:val="20"/>
          <w:lang w:val="ru-RU"/>
        </w:rPr>
        <w:t xml:space="preserve"> и, с</w:t>
      </w:r>
      <w:r>
        <w:rPr>
          <w:rFonts w:ascii="Verdana" w:eastAsia="Calibri" w:hAnsi="Verdana" w:cs="Arial"/>
          <w:sz w:val="20"/>
          <w:szCs w:val="20"/>
          <w:lang w:val="ru-RU"/>
        </w:rPr>
        <w:t>оответственно</w:t>
      </w:r>
      <w:r w:rsidRPr="001A305F">
        <w:rPr>
          <w:rFonts w:ascii="Verdana" w:eastAsia="Calibri" w:hAnsi="Verdana" w:cs="Arial"/>
          <w:sz w:val="20"/>
          <w:szCs w:val="20"/>
          <w:lang w:val="ru-RU"/>
        </w:rPr>
        <w:t>, правильно комп</w:t>
      </w:r>
      <w:r>
        <w:rPr>
          <w:rFonts w:ascii="Verdana" w:eastAsia="Calibri" w:hAnsi="Verdana" w:cs="Arial"/>
          <w:sz w:val="20"/>
          <w:szCs w:val="20"/>
          <w:lang w:val="ru-RU"/>
        </w:rPr>
        <w:t>онует</w:t>
      </w:r>
      <w:r w:rsidRPr="001A305F">
        <w:rPr>
          <w:rFonts w:ascii="Verdana" w:eastAsia="Calibri" w:hAnsi="Verdana" w:cs="Arial"/>
          <w:sz w:val="20"/>
          <w:szCs w:val="20"/>
          <w:lang w:val="ru-RU"/>
        </w:rPr>
        <w:t xml:space="preserve"> все необходимые меры по упрощению процедур торговли</w:t>
      </w:r>
      <w:r w:rsidR="00A85A1C" w:rsidRPr="001A305F">
        <w:rPr>
          <w:rFonts w:ascii="Verdana" w:eastAsia="Calibri" w:hAnsi="Verdana" w:cs="Arial"/>
          <w:sz w:val="20"/>
          <w:szCs w:val="20"/>
          <w:lang w:val="ru-RU"/>
        </w:rPr>
        <w:t>.</w:t>
      </w:r>
      <w:r w:rsidR="00A85A1C" w:rsidRPr="003F3F24">
        <w:rPr>
          <w:rStyle w:val="FootnoteReference"/>
          <w:rFonts w:ascii="Verdana" w:eastAsia="Calibri" w:hAnsi="Verdana" w:cs="Arial"/>
          <w:sz w:val="20"/>
          <w:szCs w:val="20"/>
        </w:rPr>
        <w:footnoteReference w:id="20"/>
      </w:r>
    </w:p>
    <w:p w14:paraId="3D73EA9D" w14:textId="4B12F764" w:rsidR="00556E01" w:rsidRDefault="001A305F" w:rsidP="0055370D">
      <w:pPr>
        <w:tabs>
          <w:tab w:val="left" w:pos="567"/>
        </w:tabs>
        <w:suppressAutoHyphens/>
        <w:autoSpaceDN w:val="0"/>
        <w:spacing w:before="100" w:after="160" w:line="276" w:lineRule="auto"/>
        <w:ind w:firstLine="567"/>
        <w:jc w:val="both"/>
        <w:textAlignment w:val="baseline"/>
        <w:rPr>
          <w:rFonts w:ascii="Verdana" w:eastAsia="Calibri" w:hAnsi="Verdana" w:cs="Arial"/>
          <w:sz w:val="18"/>
          <w:szCs w:val="18"/>
          <w:lang w:val="ru-RU"/>
        </w:rPr>
      </w:pPr>
      <w:r w:rsidRPr="001A305F">
        <w:rPr>
          <w:rFonts w:ascii="Verdana" w:eastAsia="Calibri" w:hAnsi="Verdana" w:cs="Arial"/>
          <w:sz w:val="20"/>
          <w:szCs w:val="20"/>
          <w:lang w:val="ru-RU"/>
        </w:rPr>
        <w:t xml:space="preserve">Рисунок 2.1 </w:t>
      </w:r>
      <w:r w:rsidR="0055370D">
        <w:rPr>
          <w:rFonts w:ascii="Verdana" w:eastAsia="Calibri" w:hAnsi="Verdana" w:cs="Arial"/>
          <w:sz w:val="20"/>
          <w:szCs w:val="20"/>
          <w:lang w:val="ru-RU"/>
        </w:rPr>
        <w:t>показывает, как работает</w:t>
      </w:r>
      <w:r w:rsidRPr="001A305F">
        <w:rPr>
          <w:rFonts w:ascii="Verdana" w:eastAsia="Calibri" w:hAnsi="Verdana" w:cs="Arial"/>
          <w:sz w:val="20"/>
          <w:szCs w:val="20"/>
          <w:lang w:val="ru-RU"/>
        </w:rPr>
        <w:t xml:space="preserve"> это</w:t>
      </w:r>
      <w:r w:rsidR="0055370D">
        <w:rPr>
          <w:rFonts w:ascii="Verdana" w:eastAsia="Calibri" w:hAnsi="Verdana" w:cs="Arial"/>
          <w:sz w:val="20"/>
          <w:szCs w:val="20"/>
          <w:lang w:val="ru-RU"/>
        </w:rPr>
        <w:t>т подход</w:t>
      </w:r>
      <w:r w:rsidRPr="001A305F">
        <w:rPr>
          <w:rFonts w:ascii="Verdana" w:eastAsia="Calibri" w:hAnsi="Verdana" w:cs="Arial"/>
          <w:sz w:val="20"/>
          <w:szCs w:val="20"/>
          <w:lang w:val="ru-RU"/>
        </w:rPr>
        <w:t xml:space="preserve">, в частности, бизнес-процесс и транзакции, </w:t>
      </w:r>
      <w:r w:rsidR="0055370D">
        <w:rPr>
          <w:rFonts w:ascii="Verdana" w:eastAsia="Calibri" w:hAnsi="Verdana" w:cs="Arial"/>
          <w:sz w:val="20"/>
          <w:szCs w:val="20"/>
          <w:lang w:val="ru-RU"/>
        </w:rPr>
        <w:t>которые включены</w:t>
      </w:r>
      <w:r w:rsidRPr="001A305F">
        <w:rPr>
          <w:rFonts w:ascii="Verdana" w:eastAsia="Calibri" w:hAnsi="Verdana" w:cs="Arial"/>
          <w:sz w:val="20"/>
          <w:szCs w:val="20"/>
          <w:lang w:val="ru-RU"/>
        </w:rPr>
        <w:t xml:space="preserve"> в эту модель. </w:t>
      </w:r>
      <w:r w:rsidR="0055370D">
        <w:rPr>
          <w:rFonts w:ascii="Verdana" w:eastAsia="Calibri" w:hAnsi="Verdana" w:cs="Arial"/>
          <w:sz w:val="20"/>
          <w:szCs w:val="20"/>
          <w:lang w:val="ru-RU"/>
        </w:rPr>
        <w:t>Г</w:t>
      </w:r>
      <w:r w:rsidR="0055370D" w:rsidRPr="001A305F">
        <w:rPr>
          <w:rFonts w:ascii="Verdana" w:eastAsia="Calibri" w:hAnsi="Verdana" w:cs="Arial"/>
          <w:sz w:val="20"/>
          <w:szCs w:val="20"/>
          <w:lang w:val="ru-RU"/>
        </w:rPr>
        <w:t>руппа</w:t>
      </w:r>
      <w:r w:rsidRPr="001A305F">
        <w:rPr>
          <w:rFonts w:ascii="Verdana" w:eastAsia="Calibri" w:hAnsi="Verdana" w:cs="Arial"/>
          <w:sz w:val="20"/>
          <w:szCs w:val="20"/>
          <w:lang w:val="ru-RU"/>
        </w:rPr>
        <w:t xml:space="preserve"> «</w:t>
      </w:r>
      <w:r w:rsidR="0055370D" w:rsidRPr="001A305F">
        <w:rPr>
          <w:rFonts w:ascii="Verdana" w:eastAsia="Calibri" w:hAnsi="Verdana" w:cs="Arial"/>
          <w:sz w:val="20"/>
          <w:szCs w:val="20"/>
          <w:lang w:val="ru-RU"/>
        </w:rPr>
        <w:t>Покупка</w:t>
      </w:r>
      <w:r w:rsidR="0055370D">
        <w:rPr>
          <w:rFonts w:ascii="Verdana" w:eastAsia="Calibri" w:hAnsi="Verdana" w:cs="Arial"/>
          <w:sz w:val="20"/>
          <w:szCs w:val="20"/>
          <w:lang w:val="ru-RU"/>
        </w:rPr>
        <w:t xml:space="preserve">» иллюстрирует </w:t>
      </w:r>
      <w:r w:rsidRPr="001A305F">
        <w:rPr>
          <w:rFonts w:ascii="Verdana" w:eastAsia="Calibri" w:hAnsi="Verdana" w:cs="Arial"/>
          <w:sz w:val="20"/>
          <w:szCs w:val="20"/>
          <w:lang w:val="ru-RU"/>
        </w:rPr>
        <w:t xml:space="preserve">деятельность по определению потенциального торгового партнера, установлению торгового соглашения и размещению заказа. </w:t>
      </w:r>
      <w:r w:rsidR="0055370D">
        <w:rPr>
          <w:rFonts w:ascii="Verdana" w:eastAsia="Calibri" w:hAnsi="Verdana" w:cs="Arial"/>
          <w:sz w:val="20"/>
          <w:szCs w:val="20"/>
          <w:lang w:val="ru-RU"/>
        </w:rPr>
        <w:t>Г</w:t>
      </w:r>
      <w:r w:rsidR="0055370D" w:rsidRPr="001A305F">
        <w:rPr>
          <w:rFonts w:ascii="Verdana" w:eastAsia="Calibri" w:hAnsi="Verdana" w:cs="Arial"/>
          <w:sz w:val="20"/>
          <w:szCs w:val="20"/>
          <w:lang w:val="ru-RU"/>
        </w:rPr>
        <w:t>руппа</w:t>
      </w:r>
      <w:r w:rsidRPr="001A305F">
        <w:rPr>
          <w:rFonts w:ascii="Verdana" w:eastAsia="Calibri" w:hAnsi="Verdana" w:cs="Arial"/>
          <w:sz w:val="20"/>
          <w:szCs w:val="20"/>
          <w:lang w:val="ru-RU"/>
        </w:rPr>
        <w:t xml:space="preserve"> «</w:t>
      </w:r>
      <w:r w:rsidR="0055370D" w:rsidRPr="001A305F">
        <w:rPr>
          <w:rFonts w:ascii="Verdana" w:eastAsia="Calibri" w:hAnsi="Verdana" w:cs="Arial"/>
          <w:sz w:val="20"/>
          <w:szCs w:val="20"/>
          <w:lang w:val="ru-RU"/>
        </w:rPr>
        <w:t>Перевозка</w:t>
      </w:r>
      <w:r w:rsidRPr="001A305F">
        <w:rPr>
          <w:rFonts w:ascii="Verdana" w:eastAsia="Calibri" w:hAnsi="Verdana" w:cs="Arial"/>
          <w:sz w:val="20"/>
          <w:szCs w:val="20"/>
          <w:lang w:val="ru-RU"/>
        </w:rPr>
        <w:t>» подразделяется на следующие пять видов деятельности и включает физическую передачу товаров, включая официальный контроль; и «</w:t>
      </w:r>
      <w:r w:rsidR="0055370D" w:rsidRPr="001A305F">
        <w:rPr>
          <w:rFonts w:ascii="Verdana" w:eastAsia="Calibri" w:hAnsi="Verdana" w:cs="Arial"/>
          <w:sz w:val="20"/>
          <w:szCs w:val="20"/>
          <w:lang w:val="ru-RU"/>
        </w:rPr>
        <w:t>Оплата</w:t>
      </w:r>
      <w:r w:rsidRPr="001A305F">
        <w:rPr>
          <w:rFonts w:ascii="Verdana" w:eastAsia="Calibri" w:hAnsi="Verdana" w:cs="Arial"/>
          <w:sz w:val="20"/>
          <w:szCs w:val="20"/>
          <w:lang w:val="ru-RU"/>
        </w:rPr>
        <w:t xml:space="preserve">» представляет собой </w:t>
      </w:r>
      <w:r w:rsidR="0055370D">
        <w:rPr>
          <w:rFonts w:ascii="Verdana" w:eastAsia="Calibri" w:hAnsi="Verdana" w:cs="Arial"/>
          <w:sz w:val="20"/>
          <w:szCs w:val="20"/>
          <w:lang w:val="ru-RU"/>
        </w:rPr>
        <w:t xml:space="preserve">проведение </w:t>
      </w:r>
      <w:r w:rsidRPr="001A305F">
        <w:rPr>
          <w:rFonts w:ascii="Verdana" w:eastAsia="Calibri" w:hAnsi="Verdana" w:cs="Arial"/>
          <w:sz w:val="20"/>
          <w:szCs w:val="20"/>
          <w:lang w:val="ru-RU"/>
        </w:rPr>
        <w:t>платежн</w:t>
      </w:r>
      <w:r w:rsidR="0055370D">
        <w:rPr>
          <w:rFonts w:ascii="Verdana" w:eastAsia="Calibri" w:hAnsi="Verdana" w:cs="Arial"/>
          <w:sz w:val="20"/>
          <w:szCs w:val="20"/>
          <w:lang w:val="ru-RU"/>
        </w:rPr>
        <w:t>ой</w:t>
      </w:r>
      <w:r w:rsidRPr="001A305F">
        <w:rPr>
          <w:rFonts w:ascii="Verdana" w:eastAsia="Calibri" w:hAnsi="Verdana" w:cs="Arial"/>
          <w:sz w:val="20"/>
          <w:szCs w:val="20"/>
          <w:lang w:val="ru-RU"/>
        </w:rPr>
        <w:t xml:space="preserve"> деятельност</w:t>
      </w:r>
      <w:r w:rsidR="0055370D">
        <w:rPr>
          <w:rFonts w:ascii="Verdana" w:eastAsia="Calibri" w:hAnsi="Verdana" w:cs="Arial"/>
          <w:sz w:val="20"/>
          <w:szCs w:val="20"/>
          <w:lang w:val="ru-RU"/>
        </w:rPr>
        <w:t>и</w:t>
      </w:r>
      <w:r w:rsidRPr="001A305F">
        <w:rPr>
          <w:rFonts w:ascii="Verdana" w:eastAsia="Calibri" w:hAnsi="Verdana" w:cs="Arial"/>
          <w:sz w:val="20"/>
          <w:szCs w:val="20"/>
          <w:lang w:val="ru-RU"/>
        </w:rPr>
        <w:t xml:space="preserve"> от покупателя </w:t>
      </w:r>
      <w:r w:rsidR="0055370D">
        <w:rPr>
          <w:rFonts w:ascii="Verdana" w:eastAsia="Calibri" w:hAnsi="Verdana" w:cs="Arial"/>
          <w:sz w:val="20"/>
          <w:szCs w:val="20"/>
          <w:lang w:val="ru-RU"/>
        </w:rPr>
        <w:t>к</w:t>
      </w:r>
      <w:r w:rsidRPr="001A305F">
        <w:rPr>
          <w:rFonts w:ascii="Verdana" w:eastAsia="Calibri" w:hAnsi="Verdana" w:cs="Arial"/>
          <w:sz w:val="20"/>
          <w:szCs w:val="20"/>
          <w:lang w:val="ru-RU"/>
        </w:rPr>
        <w:t xml:space="preserve"> продавц</w:t>
      </w:r>
      <w:r w:rsidR="0055370D">
        <w:rPr>
          <w:rFonts w:ascii="Verdana" w:eastAsia="Calibri" w:hAnsi="Verdana" w:cs="Arial"/>
          <w:sz w:val="20"/>
          <w:szCs w:val="20"/>
          <w:lang w:val="ru-RU"/>
        </w:rPr>
        <w:t>у.</w:t>
      </w:r>
      <w:r w:rsidR="004566E9" w:rsidRPr="00D63B01">
        <w:rPr>
          <w:rStyle w:val="FootnoteReference"/>
          <w:rFonts w:ascii="Verdana" w:eastAsia="Calibri" w:hAnsi="Verdana" w:cs="Arial"/>
          <w:sz w:val="20"/>
          <w:szCs w:val="20"/>
        </w:rPr>
        <w:footnoteReference w:id="21"/>
      </w:r>
      <w:r w:rsidR="00500D7B" w:rsidRPr="0055370D">
        <w:rPr>
          <w:rFonts w:ascii="Verdana" w:eastAsia="Calibri" w:hAnsi="Verdana" w:cs="Arial"/>
          <w:sz w:val="18"/>
          <w:szCs w:val="18"/>
          <w:lang w:val="ru-RU"/>
        </w:rPr>
        <w:t xml:space="preserve"> </w:t>
      </w:r>
    </w:p>
    <w:p w14:paraId="31A9888D" w14:textId="45E7E0B8" w:rsidR="00556E01" w:rsidRPr="00355F5F" w:rsidRDefault="00C25FE9" w:rsidP="00355F5F">
      <w:pPr>
        <w:spacing w:before="100" w:after="200" w:line="276" w:lineRule="auto"/>
        <w:ind w:firstLine="567"/>
        <w:jc w:val="both"/>
        <w:rPr>
          <w:rFonts w:ascii="Verdana" w:eastAsia="Calibri" w:hAnsi="Verdana" w:cs="Arial"/>
          <w:sz w:val="20"/>
          <w:szCs w:val="20"/>
          <w:lang w:val="ru-RU"/>
        </w:rPr>
      </w:pPr>
      <w:r>
        <w:rPr>
          <w:rFonts w:ascii="Verdana" w:eastAsia="Calibri" w:hAnsi="Verdana" w:cs="Arial"/>
          <w:sz w:val="20"/>
          <w:szCs w:val="20"/>
          <w:lang w:val="ru-RU"/>
        </w:rPr>
        <w:t>Элемент</w:t>
      </w:r>
      <w:r w:rsidR="00355F5F" w:rsidRPr="00355F5F">
        <w:rPr>
          <w:rFonts w:ascii="Verdana" w:eastAsia="Calibri" w:hAnsi="Verdana" w:cs="Arial"/>
          <w:sz w:val="20"/>
          <w:szCs w:val="20"/>
          <w:lang w:val="ru-RU"/>
        </w:rPr>
        <w:t xml:space="preserve"> «П</w:t>
      </w:r>
      <w:r w:rsidRPr="001A305F">
        <w:rPr>
          <w:rFonts w:ascii="Verdana" w:eastAsia="Calibri" w:hAnsi="Verdana" w:cs="Arial"/>
          <w:sz w:val="20"/>
          <w:szCs w:val="20"/>
          <w:lang w:val="ru-RU"/>
        </w:rPr>
        <w:t>окупка</w:t>
      </w:r>
      <w:r w:rsidR="00355F5F" w:rsidRPr="00355F5F">
        <w:rPr>
          <w:rFonts w:ascii="Verdana" w:eastAsia="Calibri" w:hAnsi="Verdana" w:cs="Arial"/>
          <w:sz w:val="20"/>
          <w:szCs w:val="20"/>
          <w:lang w:val="ru-RU"/>
        </w:rPr>
        <w:t>» включает коммерческие процедуры (установление договора купли-продажи, заказ товаров или услуг, предоставление рекомендаций по доставке и т.</w:t>
      </w:r>
      <w:r>
        <w:rPr>
          <w:rFonts w:ascii="Verdana" w:eastAsia="Calibri" w:hAnsi="Verdana" w:cs="Arial"/>
          <w:sz w:val="20"/>
          <w:szCs w:val="20"/>
          <w:lang w:val="ru-RU"/>
        </w:rPr>
        <w:t>д</w:t>
      </w:r>
      <w:r w:rsidR="00355F5F" w:rsidRPr="00355F5F">
        <w:rPr>
          <w:rFonts w:ascii="Verdana" w:eastAsia="Calibri" w:hAnsi="Verdana" w:cs="Arial"/>
          <w:sz w:val="20"/>
          <w:szCs w:val="20"/>
          <w:lang w:val="ru-RU"/>
        </w:rPr>
        <w:t xml:space="preserve">.), </w:t>
      </w:r>
      <w:r>
        <w:rPr>
          <w:rFonts w:ascii="Verdana" w:eastAsia="Calibri" w:hAnsi="Verdana" w:cs="Arial"/>
          <w:sz w:val="20"/>
          <w:szCs w:val="20"/>
          <w:lang w:val="ru-RU"/>
        </w:rPr>
        <w:t>элемент</w:t>
      </w:r>
      <w:r w:rsidR="00355F5F" w:rsidRPr="00355F5F">
        <w:rPr>
          <w:rFonts w:ascii="Verdana" w:eastAsia="Calibri" w:hAnsi="Verdana" w:cs="Arial"/>
          <w:sz w:val="20"/>
          <w:szCs w:val="20"/>
          <w:lang w:val="ru-RU"/>
        </w:rPr>
        <w:t xml:space="preserve"> «</w:t>
      </w:r>
      <w:r w:rsidRPr="001A305F">
        <w:rPr>
          <w:rFonts w:ascii="Verdana" w:eastAsia="Calibri" w:hAnsi="Verdana" w:cs="Arial"/>
          <w:sz w:val="20"/>
          <w:szCs w:val="20"/>
          <w:lang w:val="ru-RU"/>
        </w:rPr>
        <w:t>Перевозка</w:t>
      </w:r>
      <w:r w:rsidR="00355F5F" w:rsidRPr="00355F5F">
        <w:rPr>
          <w:rFonts w:ascii="Verdana" w:eastAsia="Calibri" w:hAnsi="Verdana" w:cs="Arial"/>
          <w:sz w:val="20"/>
          <w:szCs w:val="20"/>
          <w:lang w:val="ru-RU"/>
        </w:rPr>
        <w:t>» включает транспортные и регулирующие процедуры (устанавлива</w:t>
      </w:r>
      <w:r>
        <w:rPr>
          <w:rFonts w:ascii="Verdana" w:eastAsia="Calibri" w:hAnsi="Verdana" w:cs="Arial"/>
          <w:sz w:val="20"/>
          <w:szCs w:val="20"/>
          <w:lang w:val="ru-RU"/>
        </w:rPr>
        <w:t>е</w:t>
      </w:r>
      <w:r w:rsidR="00355F5F" w:rsidRPr="00355F5F">
        <w:rPr>
          <w:rFonts w:ascii="Verdana" w:eastAsia="Calibri" w:hAnsi="Verdana" w:cs="Arial"/>
          <w:sz w:val="20"/>
          <w:szCs w:val="20"/>
          <w:lang w:val="ru-RU"/>
        </w:rPr>
        <w:t>т транспортный договор, собира</w:t>
      </w:r>
      <w:r>
        <w:rPr>
          <w:rFonts w:ascii="Verdana" w:eastAsia="Calibri" w:hAnsi="Verdana" w:cs="Arial"/>
          <w:sz w:val="20"/>
          <w:szCs w:val="20"/>
          <w:lang w:val="ru-RU"/>
        </w:rPr>
        <w:t>ет, перемещает и доставляе</w:t>
      </w:r>
      <w:r w:rsidR="00355F5F" w:rsidRPr="00355F5F">
        <w:rPr>
          <w:rFonts w:ascii="Verdana" w:eastAsia="Calibri" w:hAnsi="Verdana" w:cs="Arial"/>
          <w:sz w:val="20"/>
          <w:szCs w:val="20"/>
          <w:lang w:val="ru-RU"/>
        </w:rPr>
        <w:t>т товары, предоставля</w:t>
      </w:r>
      <w:r>
        <w:rPr>
          <w:rFonts w:ascii="Verdana" w:eastAsia="Calibri" w:hAnsi="Verdana" w:cs="Arial"/>
          <w:sz w:val="20"/>
          <w:szCs w:val="20"/>
          <w:lang w:val="ru-RU"/>
        </w:rPr>
        <w:t>е</w:t>
      </w:r>
      <w:r w:rsidR="00355F5F" w:rsidRPr="00355F5F">
        <w:rPr>
          <w:rFonts w:ascii="Verdana" w:eastAsia="Calibri" w:hAnsi="Verdana" w:cs="Arial"/>
          <w:sz w:val="20"/>
          <w:szCs w:val="20"/>
          <w:lang w:val="ru-RU"/>
        </w:rPr>
        <w:t>т накладные</w:t>
      </w:r>
      <w:r>
        <w:rPr>
          <w:rFonts w:ascii="Verdana" w:eastAsia="Calibri" w:hAnsi="Verdana" w:cs="Arial"/>
          <w:sz w:val="20"/>
          <w:szCs w:val="20"/>
          <w:lang w:val="ru-RU"/>
        </w:rPr>
        <w:t>,</w:t>
      </w:r>
      <w:r w:rsidR="00355F5F" w:rsidRPr="00355F5F">
        <w:rPr>
          <w:rFonts w:ascii="Verdana" w:eastAsia="Calibri" w:hAnsi="Verdana" w:cs="Arial"/>
          <w:sz w:val="20"/>
          <w:szCs w:val="20"/>
          <w:lang w:val="ru-RU"/>
        </w:rPr>
        <w:t xml:space="preserve"> лицензии на импорт / экспорт, предоставля</w:t>
      </w:r>
      <w:r>
        <w:rPr>
          <w:rFonts w:ascii="Verdana" w:eastAsia="Calibri" w:hAnsi="Verdana" w:cs="Arial"/>
          <w:sz w:val="20"/>
          <w:szCs w:val="20"/>
          <w:lang w:val="ru-RU"/>
        </w:rPr>
        <w:t>е</w:t>
      </w:r>
      <w:r w:rsidR="00355F5F" w:rsidRPr="00355F5F">
        <w:rPr>
          <w:rFonts w:ascii="Verdana" w:eastAsia="Calibri" w:hAnsi="Verdana" w:cs="Arial"/>
          <w:sz w:val="20"/>
          <w:szCs w:val="20"/>
          <w:lang w:val="ru-RU"/>
        </w:rPr>
        <w:t xml:space="preserve">т таможенные </w:t>
      </w:r>
      <w:r w:rsidR="00355F5F" w:rsidRPr="00355F5F">
        <w:rPr>
          <w:rFonts w:ascii="Verdana" w:eastAsia="Calibri" w:hAnsi="Verdana" w:cs="Arial"/>
          <w:sz w:val="20"/>
          <w:szCs w:val="20"/>
          <w:lang w:val="ru-RU"/>
        </w:rPr>
        <w:lastRenderedPageBreak/>
        <w:t>декларации и т.</w:t>
      </w:r>
      <w:r>
        <w:rPr>
          <w:rFonts w:ascii="Verdana" w:eastAsia="Calibri" w:hAnsi="Verdana" w:cs="Arial"/>
          <w:sz w:val="20"/>
          <w:szCs w:val="20"/>
          <w:lang w:val="ru-RU"/>
        </w:rPr>
        <w:t>д.), элемент</w:t>
      </w:r>
      <w:r w:rsidR="00355F5F" w:rsidRPr="00355F5F">
        <w:rPr>
          <w:rFonts w:ascii="Verdana" w:eastAsia="Calibri" w:hAnsi="Verdana" w:cs="Arial"/>
          <w:sz w:val="20"/>
          <w:szCs w:val="20"/>
          <w:lang w:val="ru-RU"/>
        </w:rPr>
        <w:t xml:space="preserve"> «</w:t>
      </w:r>
      <w:r w:rsidRPr="001A305F">
        <w:rPr>
          <w:rFonts w:ascii="Verdana" w:eastAsia="Calibri" w:hAnsi="Verdana" w:cs="Arial"/>
          <w:sz w:val="20"/>
          <w:szCs w:val="20"/>
          <w:lang w:val="ru-RU"/>
        </w:rPr>
        <w:t>Оплата</w:t>
      </w:r>
      <w:r w:rsidR="00355F5F" w:rsidRPr="00355F5F">
        <w:rPr>
          <w:rFonts w:ascii="Verdana" w:eastAsia="Calibri" w:hAnsi="Verdana" w:cs="Arial"/>
          <w:sz w:val="20"/>
          <w:szCs w:val="20"/>
          <w:lang w:val="ru-RU"/>
        </w:rPr>
        <w:t>» - финансовые процедуры (обеспеч</w:t>
      </w:r>
      <w:r>
        <w:rPr>
          <w:rFonts w:ascii="Verdana" w:eastAsia="Calibri" w:hAnsi="Verdana" w:cs="Arial"/>
          <w:sz w:val="20"/>
          <w:szCs w:val="20"/>
          <w:lang w:val="ru-RU"/>
        </w:rPr>
        <w:t>ение</w:t>
      </w:r>
      <w:r w:rsidR="00355F5F" w:rsidRPr="00355F5F">
        <w:rPr>
          <w:rFonts w:ascii="Verdana" w:eastAsia="Calibri" w:hAnsi="Verdana" w:cs="Arial"/>
          <w:sz w:val="20"/>
          <w:szCs w:val="20"/>
          <w:lang w:val="ru-RU"/>
        </w:rPr>
        <w:t xml:space="preserve"> страховани</w:t>
      </w:r>
      <w:r>
        <w:rPr>
          <w:rFonts w:ascii="Verdana" w:eastAsia="Calibri" w:hAnsi="Verdana" w:cs="Arial"/>
          <w:sz w:val="20"/>
          <w:szCs w:val="20"/>
          <w:lang w:val="ru-RU"/>
        </w:rPr>
        <w:t>я</w:t>
      </w:r>
      <w:r w:rsidR="00355F5F" w:rsidRPr="00355F5F">
        <w:rPr>
          <w:rFonts w:ascii="Verdana" w:eastAsia="Calibri" w:hAnsi="Verdana" w:cs="Arial"/>
          <w:sz w:val="20"/>
          <w:szCs w:val="20"/>
          <w:lang w:val="ru-RU"/>
        </w:rPr>
        <w:t>, произве</w:t>
      </w:r>
      <w:r>
        <w:rPr>
          <w:rFonts w:ascii="Verdana" w:eastAsia="Calibri" w:hAnsi="Verdana" w:cs="Arial"/>
          <w:sz w:val="20"/>
          <w:szCs w:val="20"/>
          <w:lang w:val="ru-RU"/>
        </w:rPr>
        <w:t>дение</w:t>
      </w:r>
      <w:r w:rsidR="00355F5F" w:rsidRPr="00355F5F">
        <w:rPr>
          <w:rFonts w:ascii="Verdana" w:eastAsia="Calibri" w:hAnsi="Verdana" w:cs="Arial"/>
          <w:sz w:val="20"/>
          <w:szCs w:val="20"/>
          <w:lang w:val="ru-RU"/>
        </w:rPr>
        <w:t xml:space="preserve"> оплат</w:t>
      </w:r>
      <w:r>
        <w:rPr>
          <w:rFonts w:ascii="Verdana" w:eastAsia="Calibri" w:hAnsi="Verdana" w:cs="Arial"/>
          <w:sz w:val="20"/>
          <w:szCs w:val="20"/>
          <w:lang w:val="ru-RU"/>
        </w:rPr>
        <w:t>ы</w:t>
      </w:r>
      <w:r w:rsidR="00355F5F" w:rsidRPr="00355F5F">
        <w:rPr>
          <w:rFonts w:ascii="Verdana" w:eastAsia="Calibri" w:hAnsi="Verdana" w:cs="Arial"/>
          <w:sz w:val="20"/>
          <w:szCs w:val="20"/>
          <w:lang w:val="ru-RU"/>
        </w:rPr>
        <w:t>, выписки и т.д.).</w:t>
      </w:r>
    </w:p>
    <w:p w14:paraId="233406CC" w14:textId="646695E6" w:rsidR="00E41F80" w:rsidRPr="00556E01" w:rsidRDefault="00556E01" w:rsidP="000F58C4">
      <w:pPr>
        <w:jc w:val="both"/>
        <w:rPr>
          <w:rFonts w:ascii="Verdana" w:hAnsi="Verdana"/>
          <w:b/>
          <w:bCs/>
          <w:color w:val="2E74B5" w:themeColor="accent5" w:themeShade="BF"/>
          <w:sz w:val="18"/>
          <w:szCs w:val="18"/>
          <w:lang w:val="ru-RU"/>
        </w:rPr>
      </w:pPr>
      <w:r w:rsidRPr="00B94205">
        <w:rPr>
          <w:rFonts w:ascii="Verdana" w:hAnsi="Verdana"/>
          <w:b/>
          <w:bCs/>
          <w:color w:val="2E74B5" w:themeColor="accent5" w:themeShade="BF"/>
          <w:sz w:val="18"/>
          <w:szCs w:val="18"/>
          <w:lang w:val="ru-RU"/>
        </w:rPr>
        <w:t>Рисунок</w:t>
      </w:r>
      <w:r w:rsidR="00E41F80" w:rsidRPr="00B94205">
        <w:rPr>
          <w:rFonts w:ascii="Verdana" w:hAnsi="Verdana"/>
          <w:b/>
          <w:bCs/>
          <w:color w:val="2E74B5" w:themeColor="accent5" w:themeShade="BF"/>
          <w:sz w:val="18"/>
          <w:szCs w:val="18"/>
          <w:lang w:val="ru-RU"/>
        </w:rPr>
        <w:t xml:space="preserve"> </w:t>
      </w:r>
      <w:r w:rsidR="00891208" w:rsidRPr="00B94205">
        <w:rPr>
          <w:rFonts w:ascii="Verdana" w:hAnsi="Verdana"/>
          <w:b/>
          <w:bCs/>
          <w:color w:val="2E74B5" w:themeColor="accent5" w:themeShade="BF"/>
          <w:sz w:val="18"/>
          <w:szCs w:val="18"/>
          <w:lang w:val="ru-RU"/>
        </w:rPr>
        <w:t>2</w:t>
      </w:r>
      <w:r w:rsidR="003771E3" w:rsidRPr="00B94205">
        <w:rPr>
          <w:rFonts w:ascii="Verdana" w:hAnsi="Verdana"/>
          <w:b/>
          <w:bCs/>
          <w:color w:val="2E74B5" w:themeColor="accent5" w:themeShade="BF"/>
          <w:sz w:val="18"/>
          <w:szCs w:val="18"/>
          <w:lang w:val="ru-RU"/>
        </w:rPr>
        <w:t>.</w:t>
      </w:r>
      <w:r w:rsidR="00891208" w:rsidRPr="00B94205">
        <w:rPr>
          <w:rFonts w:ascii="Verdana" w:hAnsi="Verdana"/>
          <w:b/>
          <w:bCs/>
          <w:color w:val="2E74B5" w:themeColor="accent5" w:themeShade="BF"/>
          <w:sz w:val="18"/>
          <w:szCs w:val="18"/>
          <w:lang w:val="ru-RU"/>
        </w:rPr>
        <w:t>1</w:t>
      </w:r>
      <w:r w:rsidR="00E41F80" w:rsidRPr="00B94205">
        <w:rPr>
          <w:rFonts w:ascii="Verdana" w:hAnsi="Verdana"/>
          <w:b/>
          <w:bCs/>
          <w:color w:val="2E74B5" w:themeColor="accent5" w:themeShade="BF"/>
          <w:sz w:val="18"/>
          <w:szCs w:val="18"/>
          <w:lang w:val="ru-RU"/>
        </w:rPr>
        <w:t xml:space="preserve"> </w:t>
      </w:r>
      <w:r w:rsidRPr="00B94205">
        <w:rPr>
          <w:rFonts w:ascii="Verdana" w:hAnsi="Verdana"/>
          <w:b/>
          <w:bCs/>
          <w:color w:val="2E74B5" w:themeColor="accent5" w:themeShade="BF"/>
          <w:sz w:val="18"/>
          <w:szCs w:val="18"/>
          <w:lang w:val="ru-RU"/>
        </w:rPr>
        <w:t>Модель международной цепочки поставок СЕФАКТ ООН</w:t>
      </w:r>
    </w:p>
    <w:p w14:paraId="720F5D2B" w14:textId="31790157" w:rsidR="005F17DB" w:rsidRPr="00556E01" w:rsidRDefault="00B94205" w:rsidP="00BD04E8">
      <w:pPr>
        <w:rPr>
          <w:rFonts w:ascii="Verdana" w:hAnsi="Verdana"/>
          <w:i/>
          <w:iCs/>
          <w:noProof/>
          <w:sz w:val="16"/>
          <w:szCs w:val="16"/>
          <w:lang w:val="ru-RU"/>
        </w:rPr>
      </w:pPr>
      <w:r w:rsidRPr="00B94205">
        <w:rPr>
          <w:rFonts w:ascii="Verdana" w:hAnsi="Verdana"/>
          <w:i/>
          <w:iCs/>
          <w:noProof/>
          <w:sz w:val="16"/>
          <w:szCs w:val="16"/>
          <w:lang w:val="ru-RU"/>
        </w:rPr>
        <w:drawing>
          <wp:inline distT="0" distB="0" distL="0" distR="0" wp14:anchorId="00208A73" wp14:editId="16FF7A8D">
            <wp:extent cx="5127956" cy="2990347"/>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59226" cy="3008582"/>
                    </a:xfrm>
                    <a:prstGeom prst="rect">
                      <a:avLst/>
                    </a:prstGeom>
                    <a:noFill/>
                    <a:ln>
                      <a:noFill/>
                    </a:ln>
                  </pic:spPr>
                </pic:pic>
              </a:graphicData>
            </a:graphic>
          </wp:inline>
        </w:drawing>
      </w:r>
    </w:p>
    <w:p w14:paraId="60B69AC2" w14:textId="584285BB" w:rsidR="00547681" w:rsidRDefault="00556E01" w:rsidP="00BD04E8">
      <w:pPr>
        <w:rPr>
          <w:rFonts w:ascii="Verdana" w:hAnsi="Verdana"/>
          <w:i/>
          <w:iCs/>
          <w:sz w:val="16"/>
          <w:szCs w:val="16"/>
        </w:rPr>
      </w:pPr>
      <w:r>
        <w:rPr>
          <w:rFonts w:ascii="Verdana" w:hAnsi="Verdana"/>
          <w:i/>
          <w:iCs/>
          <w:sz w:val="16"/>
          <w:szCs w:val="16"/>
          <w:lang w:val="ru-RU"/>
        </w:rPr>
        <w:t>Источник</w:t>
      </w:r>
      <w:r w:rsidR="00BD04E8" w:rsidRPr="0014314C">
        <w:rPr>
          <w:rFonts w:ascii="Verdana" w:hAnsi="Verdana"/>
          <w:i/>
          <w:iCs/>
          <w:sz w:val="16"/>
          <w:szCs w:val="16"/>
        </w:rPr>
        <w:t xml:space="preserve">: </w:t>
      </w:r>
      <w:r>
        <w:rPr>
          <w:rFonts w:ascii="Verdana" w:hAnsi="Verdana"/>
          <w:i/>
          <w:iCs/>
          <w:sz w:val="16"/>
          <w:szCs w:val="16"/>
          <w:lang w:val="ru-RU"/>
        </w:rPr>
        <w:t>СЕФАКТ ООН</w:t>
      </w:r>
    </w:p>
    <w:p w14:paraId="4C2924F5" w14:textId="19229078" w:rsidR="00273025" w:rsidRDefault="001933B7" w:rsidP="0015122E">
      <w:pPr>
        <w:pStyle w:val="Heading2"/>
        <w:numPr>
          <w:ilvl w:val="1"/>
          <w:numId w:val="9"/>
        </w:numPr>
      </w:pPr>
      <w:bookmarkStart w:id="34" w:name="_Toc529973471"/>
      <w:r>
        <w:rPr>
          <w:lang w:val="ru-RU"/>
        </w:rPr>
        <w:t>Категории документов</w:t>
      </w:r>
      <w:r w:rsidR="00355F5F">
        <w:rPr>
          <w:lang w:val="ru-RU"/>
        </w:rPr>
        <w:t xml:space="preserve"> единого окна</w:t>
      </w:r>
      <w:bookmarkEnd w:id="34"/>
    </w:p>
    <w:p w14:paraId="1C1FDE21" w14:textId="3341DDB9" w:rsidR="001933B7" w:rsidRPr="001933B7" w:rsidRDefault="001933B7" w:rsidP="0028233E">
      <w:pPr>
        <w:suppressAutoHyphens/>
        <w:autoSpaceDN w:val="0"/>
        <w:spacing w:before="100" w:after="160" w:line="276" w:lineRule="auto"/>
        <w:ind w:firstLine="567"/>
        <w:jc w:val="both"/>
        <w:textAlignment w:val="baseline"/>
        <w:rPr>
          <w:rFonts w:ascii="Verdana" w:eastAsia="Calibri" w:hAnsi="Verdana" w:cs="Arial"/>
          <w:sz w:val="20"/>
          <w:szCs w:val="20"/>
          <w:lang w:val="ru-RU"/>
        </w:rPr>
      </w:pPr>
      <w:r w:rsidRPr="001933B7">
        <w:rPr>
          <w:rFonts w:ascii="Verdana" w:eastAsia="Calibri" w:hAnsi="Verdana" w:cs="Arial"/>
          <w:sz w:val="20"/>
          <w:szCs w:val="20"/>
          <w:lang w:val="ru-RU"/>
        </w:rPr>
        <w:t xml:space="preserve">Отсутствие согласованных, </w:t>
      </w:r>
      <w:r w:rsidR="00BA19B0">
        <w:rPr>
          <w:rFonts w:ascii="Verdana" w:eastAsia="Calibri" w:hAnsi="Verdana" w:cs="Arial"/>
          <w:sz w:val="20"/>
          <w:szCs w:val="20"/>
          <w:lang w:val="ru-RU"/>
        </w:rPr>
        <w:t>связных</w:t>
      </w:r>
      <w:r w:rsidRPr="001933B7">
        <w:rPr>
          <w:rFonts w:ascii="Verdana" w:eastAsia="Calibri" w:hAnsi="Verdana" w:cs="Arial"/>
          <w:sz w:val="20"/>
          <w:szCs w:val="20"/>
          <w:lang w:val="ru-RU"/>
        </w:rPr>
        <w:t xml:space="preserve"> и стандартизированных документов в 1960-70-е годы было одной из ключевых проблем в </w:t>
      </w:r>
      <w:r w:rsidR="00BA19B0">
        <w:rPr>
          <w:rFonts w:ascii="Verdana" w:eastAsia="Calibri" w:hAnsi="Verdana" w:cs="Arial"/>
          <w:sz w:val="20"/>
          <w:szCs w:val="20"/>
          <w:lang w:val="ru-RU"/>
        </w:rPr>
        <w:t xml:space="preserve">области </w:t>
      </w:r>
      <w:r w:rsidRPr="001933B7">
        <w:rPr>
          <w:rFonts w:ascii="Verdana" w:eastAsia="Calibri" w:hAnsi="Verdana" w:cs="Arial"/>
          <w:sz w:val="20"/>
          <w:szCs w:val="20"/>
          <w:lang w:val="ru-RU"/>
        </w:rPr>
        <w:t>обмен</w:t>
      </w:r>
      <w:r w:rsidR="00BA19B0">
        <w:rPr>
          <w:rFonts w:ascii="Verdana" w:eastAsia="Calibri" w:hAnsi="Verdana" w:cs="Arial"/>
          <w:sz w:val="20"/>
          <w:szCs w:val="20"/>
          <w:lang w:val="ru-RU"/>
        </w:rPr>
        <w:t>а</w:t>
      </w:r>
      <w:r w:rsidRPr="001933B7">
        <w:rPr>
          <w:rFonts w:ascii="Verdana" w:eastAsia="Calibri" w:hAnsi="Verdana" w:cs="Arial"/>
          <w:sz w:val="20"/>
          <w:szCs w:val="20"/>
          <w:lang w:val="ru-RU"/>
        </w:rPr>
        <w:t xml:space="preserve"> информаци</w:t>
      </w:r>
      <w:r w:rsidR="00BA19B0">
        <w:rPr>
          <w:rFonts w:ascii="Verdana" w:eastAsia="Calibri" w:hAnsi="Verdana" w:cs="Arial"/>
          <w:sz w:val="20"/>
          <w:szCs w:val="20"/>
          <w:lang w:val="ru-RU"/>
        </w:rPr>
        <w:t>и между участниками</w:t>
      </w:r>
      <w:r w:rsidRPr="001933B7">
        <w:rPr>
          <w:rFonts w:ascii="Verdana" w:eastAsia="Calibri" w:hAnsi="Verdana" w:cs="Arial"/>
          <w:sz w:val="20"/>
          <w:szCs w:val="20"/>
          <w:lang w:val="ru-RU"/>
        </w:rPr>
        <w:t xml:space="preserve"> торгов</w:t>
      </w:r>
      <w:r w:rsidR="00BA19B0">
        <w:rPr>
          <w:rFonts w:ascii="Verdana" w:eastAsia="Calibri" w:hAnsi="Verdana" w:cs="Arial"/>
          <w:sz w:val="20"/>
          <w:szCs w:val="20"/>
          <w:lang w:val="ru-RU"/>
        </w:rPr>
        <w:t>ого процесса</w:t>
      </w:r>
      <w:r w:rsidRPr="001933B7">
        <w:rPr>
          <w:rFonts w:ascii="Verdana" w:eastAsia="Calibri" w:hAnsi="Verdana" w:cs="Arial"/>
          <w:sz w:val="20"/>
          <w:szCs w:val="20"/>
          <w:lang w:val="ru-RU"/>
        </w:rPr>
        <w:t xml:space="preserve">. Это </w:t>
      </w:r>
      <w:r w:rsidR="00BA19B0">
        <w:rPr>
          <w:rFonts w:ascii="Verdana" w:eastAsia="Calibri" w:hAnsi="Verdana" w:cs="Arial"/>
          <w:sz w:val="20"/>
          <w:szCs w:val="20"/>
          <w:lang w:val="ru-RU"/>
        </w:rPr>
        <w:t>приводило к</w:t>
      </w:r>
      <w:r w:rsidRPr="001933B7">
        <w:rPr>
          <w:rFonts w:ascii="Verdana" w:eastAsia="Calibri" w:hAnsi="Verdana" w:cs="Arial"/>
          <w:sz w:val="20"/>
          <w:szCs w:val="20"/>
          <w:lang w:val="ru-RU"/>
        </w:rPr>
        <w:t xml:space="preserve"> задержк</w:t>
      </w:r>
      <w:r w:rsidR="00BA19B0">
        <w:rPr>
          <w:rFonts w:ascii="Verdana" w:eastAsia="Calibri" w:hAnsi="Verdana" w:cs="Arial"/>
          <w:sz w:val="20"/>
          <w:szCs w:val="20"/>
          <w:lang w:val="ru-RU"/>
        </w:rPr>
        <w:t>ам</w:t>
      </w:r>
      <w:r w:rsidRPr="001933B7">
        <w:rPr>
          <w:rFonts w:ascii="Verdana" w:eastAsia="Calibri" w:hAnsi="Verdana" w:cs="Arial"/>
          <w:sz w:val="20"/>
          <w:szCs w:val="20"/>
          <w:lang w:val="ru-RU"/>
        </w:rPr>
        <w:t xml:space="preserve"> и неэффективност</w:t>
      </w:r>
      <w:r w:rsidR="00BA19B0">
        <w:rPr>
          <w:rFonts w:ascii="Verdana" w:eastAsia="Calibri" w:hAnsi="Verdana" w:cs="Arial"/>
          <w:sz w:val="20"/>
          <w:szCs w:val="20"/>
          <w:lang w:val="ru-RU"/>
        </w:rPr>
        <w:t>и</w:t>
      </w:r>
      <w:r w:rsidRPr="001933B7">
        <w:rPr>
          <w:rFonts w:ascii="Verdana" w:eastAsia="Calibri" w:hAnsi="Verdana" w:cs="Arial"/>
          <w:sz w:val="20"/>
          <w:szCs w:val="20"/>
          <w:lang w:val="ru-RU"/>
        </w:rPr>
        <w:t xml:space="preserve"> информационного</w:t>
      </w:r>
      <w:r w:rsidR="004516AE">
        <w:rPr>
          <w:rFonts w:ascii="Verdana" w:eastAsia="Calibri" w:hAnsi="Verdana" w:cs="Arial"/>
          <w:sz w:val="20"/>
          <w:szCs w:val="20"/>
          <w:lang w:val="ru-RU"/>
        </w:rPr>
        <w:t xml:space="preserve"> торгового</w:t>
      </w:r>
      <w:r w:rsidRPr="001933B7">
        <w:rPr>
          <w:rFonts w:ascii="Verdana" w:eastAsia="Calibri" w:hAnsi="Verdana" w:cs="Arial"/>
          <w:sz w:val="20"/>
          <w:szCs w:val="20"/>
          <w:lang w:val="ru-RU"/>
        </w:rPr>
        <w:t xml:space="preserve"> потока. Для решения этих вопросов РГ.4 ЕЭК ООН разр</w:t>
      </w:r>
      <w:r w:rsidR="00BA19B0">
        <w:rPr>
          <w:rFonts w:ascii="Verdana" w:eastAsia="Calibri" w:hAnsi="Verdana" w:cs="Arial"/>
          <w:sz w:val="20"/>
          <w:szCs w:val="20"/>
          <w:lang w:val="ru-RU"/>
        </w:rPr>
        <w:t>аботала Рекомендацию № 1 (</w:t>
      </w:r>
      <w:r w:rsidR="004516AE">
        <w:rPr>
          <w:rFonts w:ascii="Verdana" w:eastAsia="Calibri" w:hAnsi="Verdana" w:cs="Arial"/>
          <w:sz w:val="20"/>
          <w:szCs w:val="20"/>
          <w:lang w:val="ru-RU"/>
        </w:rPr>
        <w:t>Раздел</w:t>
      </w:r>
      <w:r w:rsidRPr="001933B7">
        <w:rPr>
          <w:rFonts w:ascii="Verdana" w:eastAsia="Calibri" w:hAnsi="Verdana" w:cs="Arial"/>
          <w:sz w:val="20"/>
          <w:szCs w:val="20"/>
          <w:lang w:val="ru-RU"/>
        </w:rPr>
        <w:t xml:space="preserve"> 1.5), которая стала основой для правительств и предприятий </w:t>
      </w:r>
      <w:r w:rsidR="00435EA1">
        <w:rPr>
          <w:rFonts w:ascii="Verdana" w:eastAsia="Calibri" w:hAnsi="Verdana" w:cs="Arial"/>
          <w:sz w:val="20"/>
          <w:szCs w:val="20"/>
          <w:lang w:val="ru-RU"/>
        </w:rPr>
        <w:t>по</w:t>
      </w:r>
      <w:r w:rsidRPr="001933B7">
        <w:rPr>
          <w:rFonts w:ascii="Verdana" w:eastAsia="Calibri" w:hAnsi="Verdana" w:cs="Arial"/>
          <w:sz w:val="20"/>
          <w:szCs w:val="20"/>
          <w:lang w:val="ru-RU"/>
        </w:rPr>
        <w:t xml:space="preserve"> созданию согласов</w:t>
      </w:r>
      <w:r w:rsidR="00BA19B0">
        <w:rPr>
          <w:rFonts w:ascii="Verdana" w:eastAsia="Calibri" w:hAnsi="Verdana" w:cs="Arial"/>
          <w:sz w:val="20"/>
          <w:szCs w:val="20"/>
          <w:lang w:val="ru-RU"/>
        </w:rPr>
        <w:t>анных стандартных документов, что привело к целой серии</w:t>
      </w:r>
      <w:r w:rsidRPr="001933B7">
        <w:rPr>
          <w:rFonts w:ascii="Verdana" w:eastAsia="Calibri" w:hAnsi="Verdana" w:cs="Arial"/>
          <w:sz w:val="20"/>
          <w:szCs w:val="20"/>
          <w:lang w:val="ru-RU"/>
        </w:rPr>
        <w:t xml:space="preserve"> согласованных торговых документов.</w:t>
      </w:r>
    </w:p>
    <w:p w14:paraId="3EE90B9A" w14:textId="7EBDA1CE" w:rsidR="00BD0395" w:rsidRPr="00694E20" w:rsidRDefault="0079655D" w:rsidP="00694E20">
      <w:pPr>
        <w:suppressAutoHyphens/>
        <w:autoSpaceDN w:val="0"/>
        <w:spacing w:before="100" w:after="160" w:line="276" w:lineRule="auto"/>
        <w:ind w:firstLine="567"/>
        <w:jc w:val="both"/>
        <w:textAlignment w:val="baseline"/>
        <w:rPr>
          <w:rFonts w:ascii="Verdana" w:eastAsia="Calibri" w:hAnsi="Verdana" w:cs="Arial"/>
          <w:sz w:val="20"/>
          <w:szCs w:val="20"/>
          <w:lang w:val="ru-RU"/>
        </w:rPr>
      </w:pPr>
      <w:r w:rsidRPr="0079655D">
        <w:rPr>
          <w:rFonts w:ascii="Verdana" w:eastAsia="Calibri" w:hAnsi="Verdana" w:cs="Arial"/>
          <w:sz w:val="20"/>
          <w:szCs w:val="20"/>
          <w:lang w:val="ru-RU"/>
        </w:rPr>
        <w:t xml:space="preserve">Эти документы позволяют торговым партнерам, </w:t>
      </w:r>
      <w:r w:rsidR="00A70435">
        <w:rPr>
          <w:rFonts w:ascii="Verdana" w:eastAsia="Calibri" w:hAnsi="Verdana" w:cs="Arial"/>
          <w:sz w:val="20"/>
          <w:szCs w:val="20"/>
          <w:lang w:val="fr-CH"/>
        </w:rPr>
        <w:t>c</w:t>
      </w:r>
      <w:proofErr w:type="spellStart"/>
      <w:r w:rsidR="00A70435">
        <w:rPr>
          <w:rFonts w:ascii="Verdana" w:eastAsia="Calibri" w:hAnsi="Verdana" w:cs="Arial"/>
          <w:sz w:val="20"/>
          <w:szCs w:val="20"/>
          <w:lang w:val="ru-RU"/>
        </w:rPr>
        <w:t>лужбам</w:t>
      </w:r>
      <w:proofErr w:type="spellEnd"/>
      <w:r w:rsidR="00A70435">
        <w:rPr>
          <w:rFonts w:ascii="Verdana" w:eastAsia="Calibri" w:hAnsi="Verdana" w:cs="Arial"/>
          <w:sz w:val="20"/>
          <w:szCs w:val="20"/>
          <w:lang w:val="ru-RU"/>
        </w:rPr>
        <w:t xml:space="preserve"> доставки и </w:t>
      </w:r>
      <w:r w:rsidRPr="0079655D">
        <w:rPr>
          <w:rFonts w:ascii="Verdana" w:eastAsia="Calibri" w:hAnsi="Verdana" w:cs="Arial"/>
          <w:sz w:val="20"/>
          <w:szCs w:val="20"/>
          <w:lang w:val="ru-RU"/>
        </w:rPr>
        <w:t>поставщикам транспортных услуг выбирать формы</w:t>
      </w:r>
      <w:r w:rsidR="00A70435">
        <w:rPr>
          <w:rFonts w:ascii="Verdana" w:eastAsia="Calibri" w:hAnsi="Verdana" w:cs="Arial"/>
          <w:sz w:val="20"/>
          <w:szCs w:val="20"/>
          <w:lang w:val="ru-RU"/>
        </w:rPr>
        <w:t xml:space="preserve"> документов</w:t>
      </w:r>
      <w:r w:rsidRPr="0079655D">
        <w:rPr>
          <w:rFonts w:ascii="Verdana" w:eastAsia="Calibri" w:hAnsi="Verdana" w:cs="Arial"/>
          <w:sz w:val="20"/>
          <w:szCs w:val="20"/>
          <w:lang w:val="ru-RU"/>
        </w:rPr>
        <w:t>, необходимые для удовлетворения потребностей бизнеса и нормативны</w:t>
      </w:r>
      <w:r w:rsidR="00A70435">
        <w:rPr>
          <w:rFonts w:ascii="Verdana" w:eastAsia="Calibri" w:hAnsi="Verdana" w:cs="Arial"/>
          <w:sz w:val="20"/>
          <w:szCs w:val="20"/>
          <w:lang w:val="ru-RU"/>
        </w:rPr>
        <w:t>х</w:t>
      </w:r>
      <w:r w:rsidRPr="0079655D">
        <w:rPr>
          <w:rFonts w:ascii="Verdana" w:eastAsia="Calibri" w:hAnsi="Verdana" w:cs="Arial"/>
          <w:sz w:val="20"/>
          <w:szCs w:val="20"/>
          <w:lang w:val="ru-RU"/>
        </w:rPr>
        <w:t xml:space="preserve"> требовани</w:t>
      </w:r>
      <w:r w:rsidR="00A70435">
        <w:rPr>
          <w:rFonts w:ascii="Verdana" w:eastAsia="Calibri" w:hAnsi="Verdana" w:cs="Arial"/>
          <w:sz w:val="20"/>
          <w:szCs w:val="20"/>
          <w:lang w:val="ru-RU"/>
        </w:rPr>
        <w:t>й по</w:t>
      </w:r>
      <w:r w:rsidRPr="0079655D">
        <w:rPr>
          <w:rFonts w:ascii="Verdana" w:eastAsia="Calibri" w:hAnsi="Verdana" w:cs="Arial"/>
          <w:sz w:val="20"/>
          <w:szCs w:val="20"/>
          <w:lang w:val="ru-RU"/>
        </w:rPr>
        <w:t xml:space="preserve"> конкретной торговой </w:t>
      </w:r>
      <w:r w:rsidR="00A70435">
        <w:rPr>
          <w:rFonts w:ascii="Verdana" w:eastAsia="Calibri" w:hAnsi="Verdana" w:cs="Arial"/>
          <w:sz w:val="20"/>
          <w:szCs w:val="20"/>
          <w:lang w:val="ru-RU"/>
        </w:rPr>
        <w:t>транзакции</w:t>
      </w:r>
      <w:r w:rsidRPr="0079655D">
        <w:rPr>
          <w:rFonts w:ascii="Verdana" w:eastAsia="Calibri" w:hAnsi="Verdana" w:cs="Arial"/>
          <w:sz w:val="20"/>
          <w:szCs w:val="20"/>
          <w:lang w:val="ru-RU"/>
        </w:rPr>
        <w:t xml:space="preserve">. Кроме того, они также дают возможность всем заинтересованным сторонам сделать </w:t>
      </w:r>
      <w:r w:rsidR="00C663C1">
        <w:rPr>
          <w:rFonts w:ascii="Verdana" w:eastAsia="Calibri" w:hAnsi="Verdana" w:cs="Arial"/>
          <w:sz w:val="20"/>
          <w:szCs w:val="20"/>
          <w:lang w:val="ru-RU"/>
        </w:rPr>
        <w:t>переход на безбумажную</w:t>
      </w:r>
      <w:r w:rsidRPr="0079655D">
        <w:rPr>
          <w:rFonts w:ascii="Verdana" w:eastAsia="Calibri" w:hAnsi="Verdana" w:cs="Arial"/>
          <w:sz w:val="20"/>
          <w:szCs w:val="20"/>
          <w:lang w:val="ru-RU"/>
        </w:rPr>
        <w:t xml:space="preserve"> </w:t>
      </w:r>
      <w:r w:rsidR="00C663C1">
        <w:rPr>
          <w:rFonts w:ascii="Verdana" w:eastAsia="Calibri" w:hAnsi="Verdana" w:cs="Arial"/>
          <w:sz w:val="20"/>
          <w:szCs w:val="20"/>
          <w:lang w:val="ru-RU"/>
        </w:rPr>
        <w:t>систему</w:t>
      </w:r>
      <w:r w:rsidRPr="0079655D">
        <w:rPr>
          <w:rFonts w:ascii="Verdana" w:eastAsia="Calibri" w:hAnsi="Verdana" w:cs="Arial"/>
          <w:sz w:val="20"/>
          <w:szCs w:val="20"/>
          <w:lang w:val="ru-RU"/>
        </w:rPr>
        <w:t xml:space="preserve">. </w:t>
      </w:r>
      <w:r w:rsidR="00A70435">
        <w:rPr>
          <w:rFonts w:ascii="Verdana" w:eastAsia="Calibri" w:hAnsi="Verdana" w:cs="Arial"/>
          <w:sz w:val="20"/>
          <w:szCs w:val="20"/>
          <w:lang w:val="ru-RU"/>
        </w:rPr>
        <w:t>Эта</w:t>
      </w:r>
      <w:r w:rsidRPr="0079655D">
        <w:rPr>
          <w:rFonts w:ascii="Verdana" w:eastAsia="Calibri" w:hAnsi="Verdana" w:cs="Arial"/>
          <w:sz w:val="20"/>
          <w:szCs w:val="20"/>
          <w:lang w:val="ru-RU"/>
        </w:rPr>
        <w:t xml:space="preserve"> информация</w:t>
      </w:r>
      <w:r w:rsidR="00A70435">
        <w:rPr>
          <w:rFonts w:ascii="Verdana" w:eastAsia="Calibri" w:hAnsi="Verdana" w:cs="Arial"/>
          <w:sz w:val="20"/>
          <w:szCs w:val="20"/>
          <w:lang w:val="ru-RU"/>
        </w:rPr>
        <w:t xml:space="preserve"> впоследствии будет доступна в </w:t>
      </w:r>
      <w:r w:rsidR="00A70435" w:rsidRPr="0079655D">
        <w:rPr>
          <w:rFonts w:ascii="Verdana" w:eastAsia="Calibri" w:hAnsi="Verdana" w:cs="Arial"/>
          <w:sz w:val="20"/>
          <w:szCs w:val="20"/>
          <w:lang w:val="ru-RU"/>
        </w:rPr>
        <w:t>электронно</w:t>
      </w:r>
      <w:r w:rsidR="00A70435">
        <w:rPr>
          <w:rFonts w:ascii="Verdana" w:eastAsia="Calibri" w:hAnsi="Verdana" w:cs="Arial"/>
          <w:sz w:val="20"/>
          <w:szCs w:val="20"/>
          <w:lang w:val="ru-RU"/>
        </w:rPr>
        <w:t>м</w:t>
      </w:r>
      <w:r w:rsidR="00A70435" w:rsidRPr="0079655D">
        <w:rPr>
          <w:rFonts w:ascii="Verdana" w:eastAsia="Calibri" w:hAnsi="Verdana" w:cs="Arial"/>
          <w:sz w:val="20"/>
          <w:szCs w:val="20"/>
          <w:lang w:val="ru-RU"/>
        </w:rPr>
        <w:t xml:space="preserve"> форм</w:t>
      </w:r>
      <w:r w:rsidR="00A70435">
        <w:rPr>
          <w:rFonts w:ascii="Verdana" w:eastAsia="Calibri" w:hAnsi="Verdana" w:cs="Arial"/>
          <w:sz w:val="20"/>
          <w:szCs w:val="20"/>
          <w:lang w:val="ru-RU"/>
        </w:rPr>
        <w:t>ате или в формате формуляр</w:t>
      </w:r>
      <w:r w:rsidR="00A70435" w:rsidRPr="00A70435">
        <w:rPr>
          <w:rFonts w:ascii="Verdana" w:eastAsia="Calibri" w:hAnsi="Verdana" w:cs="Arial"/>
          <w:sz w:val="20"/>
          <w:szCs w:val="20"/>
          <w:lang w:val="ru-RU"/>
        </w:rPr>
        <w:t>-образц</w:t>
      </w:r>
      <w:r w:rsidR="00A70435">
        <w:rPr>
          <w:rFonts w:ascii="Verdana" w:eastAsia="Calibri" w:hAnsi="Verdana" w:cs="Arial"/>
          <w:sz w:val="20"/>
          <w:szCs w:val="20"/>
          <w:lang w:val="ru-RU"/>
        </w:rPr>
        <w:t xml:space="preserve">а </w:t>
      </w:r>
      <w:r w:rsidR="00A70435" w:rsidRPr="0079655D">
        <w:rPr>
          <w:rFonts w:ascii="Verdana" w:eastAsia="Calibri" w:hAnsi="Verdana" w:cs="Arial"/>
          <w:sz w:val="20"/>
          <w:szCs w:val="20"/>
          <w:lang w:val="ru-RU"/>
        </w:rPr>
        <w:t>ООН</w:t>
      </w:r>
      <w:r w:rsidR="00A70435" w:rsidRPr="00A70435">
        <w:rPr>
          <w:rFonts w:ascii="Verdana" w:eastAsia="Calibri" w:hAnsi="Verdana" w:cs="Arial"/>
          <w:sz w:val="20"/>
          <w:szCs w:val="20"/>
          <w:lang w:val="ru-RU"/>
        </w:rPr>
        <w:t xml:space="preserve"> </w:t>
      </w:r>
      <w:r w:rsidR="00A70435" w:rsidRPr="0079655D">
        <w:rPr>
          <w:rFonts w:ascii="Verdana" w:eastAsia="Calibri" w:hAnsi="Verdana" w:cs="Arial"/>
          <w:sz w:val="20"/>
          <w:szCs w:val="20"/>
          <w:lang w:val="ru-RU"/>
        </w:rPr>
        <w:t>в любом м</w:t>
      </w:r>
      <w:r w:rsidR="00A70435">
        <w:rPr>
          <w:rFonts w:ascii="Verdana" w:eastAsia="Calibri" w:hAnsi="Verdana" w:cs="Arial"/>
          <w:sz w:val="20"/>
          <w:szCs w:val="20"/>
          <w:lang w:val="ru-RU"/>
        </w:rPr>
        <w:t>омент</w:t>
      </w:r>
      <w:r w:rsidR="00A70435" w:rsidRPr="0079655D">
        <w:rPr>
          <w:rFonts w:ascii="Verdana" w:eastAsia="Calibri" w:hAnsi="Verdana" w:cs="Arial"/>
          <w:sz w:val="20"/>
          <w:szCs w:val="20"/>
          <w:lang w:val="ru-RU"/>
        </w:rPr>
        <w:t xml:space="preserve"> и</w:t>
      </w:r>
      <w:r w:rsidR="00C663C1">
        <w:rPr>
          <w:rFonts w:ascii="Verdana" w:eastAsia="Calibri" w:hAnsi="Verdana" w:cs="Arial"/>
          <w:sz w:val="20"/>
          <w:szCs w:val="20"/>
          <w:lang w:val="ru-RU"/>
        </w:rPr>
        <w:t xml:space="preserve"> для любой стороны,</w:t>
      </w:r>
      <w:r w:rsidR="00A70435">
        <w:rPr>
          <w:rFonts w:ascii="Verdana" w:eastAsia="Calibri" w:hAnsi="Verdana" w:cs="Arial"/>
          <w:sz w:val="20"/>
          <w:szCs w:val="20"/>
          <w:lang w:val="ru-RU"/>
        </w:rPr>
        <w:t xml:space="preserve"> вовлеченной в транза</w:t>
      </w:r>
      <w:r w:rsidR="00694E20">
        <w:rPr>
          <w:rFonts w:ascii="Verdana" w:eastAsia="Calibri" w:hAnsi="Verdana" w:cs="Arial"/>
          <w:sz w:val="20"/>
          <w:szCs w:val="20"/>
          <w:lang w:val="ru-RU"/>
        </w:rPr>
        <w:t>к</w:t>
      </w:r>
      <w:r w:rsidR="00A70435">
        <w:rPr>
          <w:rFonts w:ascii="Verdana" w:eastAsia="Calibri" w:hAnsi="Verdana" w:cs="Arial"/>
          <w:sz w:val="20"/>
          <w:szCs w:val="20"/>
          <w:lang w:val="ru-RU"/>
        </w:rPr>
        <w:t>цию</w:t>
      </w:r>
      <w:r w:rsidR="00694E20">
        <w:rPr>
          <w:rFonts w:ascii="Verdana" w:eastAsia="Calibri" w:hAnsi="Verdana" w:cs="Arial"/>
          <w:sz w:val="20"/>
          <w:szCs w:val="20"/>
          <w:lang w:val="ru-RU"/>
        </w:rPr>
        <w:t xml:space="preserve">, </w:t>
      </w:r>
      <w:r w:rsidRPr="0079655D">
        <w:rPr>
          <w:rFonts w:ascii="Verdana" w:eastAsia="Calibri" w:hAnsi="Verdana" w:cs="Arial"/>
          <w:sz w:val="20"/>
          <w:szCs w:val="20"/>
          <w:lang w:val="ru-RU"/>
        </w:rPr>
        <w:t xml:space="preserve">которая была должным образом </w:t>
      </w:r>
      <w:r w:rsidR="00694E20" w:rsidRPr="0079655D">
        <w:rPr>
          <w:rFonts w:ascii="Verdana" w:eastAsia="Calibri" w:hAnsi="Verdana" w:cs="Arial"/>
          <w:sz w:val="20"/>
          <w:szCs w:val="20"/>
          <w:lang w:val="ru-RU"/>
        </w:rPr>
        <w:t xml:space="preserve">заранее </w:t>
      </w:r>
      <w:r w:rsidR="00694E20">
        <w:rPr>
          <w:rFonts w:ascii="Verdana" w:eastAsia="Calibri" w:hAnsi="Verdana" w:cs="Arial"/>
          <w:sz w:val="20"/>
          <w:szCs w:val="20"/>
          <w:lang w:val="ru-RU"/>
        </w:rPr>
        <w:t>утверждена и сертифицирована.</w:t>
      </w:r>
      <w:r w:rsidR="005A73C0" w:rsidRPr="0080326F">
        <w:rPr>
          <w:rStyle w:val="FootnoteReference"/>
          <w:rFonts w:ascii="Verdana" w:eastAsia="Calibri" w:hAnsi="Verdana" w:cs="Arial"/>
          <w:sz w:val="20"/>
          <w:szCs w:val="20"/>
        </w:rPr>
        <w:footnoteReference w:id="22"/>
      </w:r>
    </w:p>
    <w:p w14:paraId="46CFDAC3" w14:textId="01A67755" w:rsidR="00D1178E" w:rsidRDefault="002146FF" w:rsidP="00D1178E">
      <w:pPr>
        <w:suppressAutoHyphens/>
        <w:autoSpaceDN w:val="0"/>
        <w:spacing w:before="100" w:after="160" w:line="276" w:lineRule="auto"/>
        <w:ind w:firstLine="567"/>
        <w:jc w:val="both"/>
        <w:textAlignment w:val="baseline"/>
        <w:rPr>
          <w:rFonts w:ascii="Verdana" w:eastAsia="Calibri" w:hAnsi="Verdana" w:cs="Arial"/>
          <w:sz w:val="20"/>
          <w:szCs w:val="20"/>
          <w:lang w:val="ru-RU"/>
        </w:rPr>
      </w:pPr>
      <w:r w:rsidRPr="002146FF">
        <w:rPr>
          <w:rFonts w:ascii="Verdana" w:eastAsia="Calibri" w:hAnsi="Verdana" w:cs="Arial"/>
          <w:sz w:val="20"/>
          <w:szCs w:val="20"/>
          <w:lang w:val="ru-RU"/>
        </w:rPr>
        <w:t xml:space="preserve">Чтобы успешно разработать эти </w:t>
      </w:r>
      <w:r w:rsidR="003D79E8" w:rsidRPr="003D79E8">
        <w:rPr>
          <w:rFonts w:ascii="Verdana" w:eastAsia="Calibri" w:hAnsi="Verdana" w:cs="Arial"/>
          <w:sz w:val="20"/>
          <w:szCs w:val="20"/>
          <w:lang w:val="ru-RU"/>
        </w:rPr>
        <w:t>унифицированны</w:t>
      </w:r>
      <w:r w:rsidR="003D79E8">
        <w:rPr>
          <w:rFonts w:ascii="Verdana" w:eastAsia="Calibri" w:hAnsi="Verdana" w:cs="Arial"/>
          <w:sz w:val="20"/>
          <w:szCs w:val="20"/>
          <w:lang w:val="ru-RU"/>
        </w:rPr>
        <w:t>е</w:t>
      </w:r>
      <w:r w:rsidR="003D79E8" w:rsidRPr="003D79E8">
        <w:rPr>
          <w:rFonts w:ascii="Verdana" w:eastAsia="Calibri" w:hAnsi="Verdana" w:cs="Arial"/>
          <w:sz w:val="20"/>
          <w:szCs w:val="20"/>
          <w:lang w:val="ru-RU"/>
        </w:rPr>
        <w:t xml:space="preserve"> формуляр</w:t>
      </w:r>
      <w:r w:rsidR="003D79E8">
        <w:rPr>
          <w:rFonts w:ascii="Verdana" w:eastAsia="Calibri" w:hAnsi="Verdana" w:cs="Arial"/>
          <w:sz w:val="20"/>
          <w:szCs w:val="20"/>
          <w:lang w:val="ru-RU"/>
        </w:rPr>
        <w:t>ы</w:t>
      </w:r>
      <w:r w:rsidRPr="002146FF">
        <w:rPr>
          <w:rFonts w:ascii="Verdana" w:eastAsia="Calibri" w:hAnsi="Verdana" w:cs="Arial"/>
          <w:sz w:val="20"/>
          <w:szCs w:val="20"/>
          <w:lang w:val="ru-RU"/>
        </w:rPr>
        <w:t xml:space="preserve">, </w:t>
      </w:r>
      <w:r w:rsidR="003D79E8">
        <w:rPr>
          <w:rFonts w:ascii="Verdana" w:eastAsia="Calibri" w:hAnsi="Verdana" w:cs="Arial"/>
          <w:sz w:val="20"/>
          <w:szCs w:val="20"/>
          <w:lang w:val="ru-RU"/>
        </w:rPr>
        <w:t>их необходимо сгруппировать</w:t>
      </w:r>
      <w:r w:rsidRPr="002146FF">
        <w:rPr>
          <w:rFonts w:ascii="Verdana" w:eastAsia="Calibri" w:hAnsi="Verdana" w:cs="Arial"/>
          <w:sz w:val="20"/>
          <w:szCs w:val="20"/>
          <w:lang w:val="ru-RU"/>
        </w:rPr>
        <w:t xml:space="preserve"> по </w:t>
      </w:r>
      <w:r w:rsidR="003D79E8" w:rsidRPr="002146FF">
        <w:rPr>
          <w:rFonts w:ascii="Verdana" w:eastAsia="Calibri" w:hAnsi="Verdana" w:cs="Arial"/>
          <w:sz w:val="20"/>
          <w:szCs w:val="20"/>
          <w:lang w:val="ru-RU"/>
        </w:rPr>
        <w:t>категориям</w:t>
      </w:r>
      <w:r w:rsidR="003D79E8">
        <w:rPr>
          <w:rFonts w:ascii="Verdana" w:eastAsia="Calibri" w:hAnsi="Verdana" w:cs="Arial"/>
          <w:sz w:val="20"/>
          <w:szCs w:val="20"/>
          <w:lang w:val="ru-RU"/>
        </w:rPr>
        <w:t xml:space="preserve">, </w:t>
      </w:r>
      <w:r w:rsidRPr="002146FF">
        <w:rPr>
          <w:rFonts w:ascii="Verdana" w:eastAsia="Calibri" w:hAnsi="Verdana" w:cs="Arial"/>
          <w:sz w:val="20"/>
          <w:szCs w:val="20"/>
          <w:lang w:val="ru-RU"/>
        </w:rPr>
        <w:t xml:space="preserve">как </w:t>
      </w:r>
      <w:r w:rsidR="003D79E8">
        <w:rPr>
          <w:rFonts w:ascii="Verdana" w:eastAsia="Calibri" w:hAnsi="Verdana" w:cs="Arial"/>
          <w:sz w:val="20"/>
          <w:szCs w:val="20"/>
          <w:lang w:val="ru-RU"/>
        </w:rPr>
        <w:t xml:space="preserve">например, </w:t>
      </w:r>
      <w:r w:rsidRPr="002146FF">
        <w:rPr>
          <w:rFonts w:ascii="Verdana" w:eastAsia="Calibri" w:hAnsi="Verdana" w:cs="Arial"/>
          <w:sz w:val="20"/>
          <w:szCs w:val="20"/>
          <w:lang w:val="ru-RU"/>
        </w:rPr>
        <w:t>торговые документы (например, котировка, заказ, счет-фактура), док</w:t>
      </w:r>
      <w:r w:rsidR="00D1178E">
        <w:rPr>
          <w:rFonts w:ascii="Verdana" w:eastAsia="Calibri" w:hAnsi="Verdana" w:cs="Arial"/>
          <w:sz w:val="20"/>
          <w:szCs w:val="20"/>
          <w:lang w:val="ru-RU"/>
        </w:rPr>
        <w:t>ументы по управлению материальными ресурсами</w:t>
      </w:r>
      <w:r w:rsidRPr="002146FF">
        <w:rPr>
          <w:rFonts w:ascii="Verdana" w:eastAsia="Calibri" w:hAnsi="Verdana" w:cs="Arial"/>
          <w:sz w:val="20"/>
          <w:szCs w:val="20"/>
          <w:lang w:val="ru-RU"/>
        </w:rPr>
        <w:t xml:space="preserve"> (например, </w:t>
      </w:r>
      <w:r w:rsidR="00EF1D8C">
        <w:rPr>
          <w:rFonts w:ascii="Verdana" w:eastAsia="Calibri" w:hAnsi="Verdana" w:cs="Arial"/>
          <w:sz w:val="20"/>
          <w:szCs w:val="20"/>
          <w:lang w:val="ru-RU"/>
        </w:rPr>
        <w:t xml:space="preserve">уведомление об </w:t>
      </w:r>
      <w:r w:rsidRPr="002146FF">
        <w:rPr>
          <w:rFonts w:ascii="Verdana" w:eastAsia="Calibri" w:hAnsi="Verdana" w:cs="Arial"/>
          <w:sz w:val="20"/>
          <w:szCs w:val="20"/>
          <w:lang w:val="ru-RU"/>
        </w:rPr>
        <w:t>от</w:t>
      </w:r>
      <w:r w:rsidR="00EF1D8C">
        <w:rPr>
          <w:rFonts w:ascii="Verdana" w:eastAsia="Calibri" w:hAnsi="Verdana" w:cs="Arial"/>
          <w:sz w:val="20"/>
          <w:szCs w:val="20"/>
          <w:lang w:val="ru-RU"/>
        </w:rPr>
        <w:t>г</w:t>
      </w:r>
      <w:r w:rsidRPr="002146FF">
        <w:rPr>
          <w:rFonts w:ascii="Verdana" w:eastAsia="Calibri" w:hAnsi="Verdana" w:cs="Arial"/>
          <w:sz w:val="20"/>
          <w:szCs w:val="20"/>
          <w:lang w:val="ru-RU"/>
        </w:rPr>
        <w:t>р</w:t>
      </w:r>
      <w:r w:rsidR="00EF1D8C">
        <w:rPr>
          <w:rFonts w:ascii="Verdana" w:eastAsia="Calibri" w:hAnsi="Verdana" w:cs="Arial"/>
          <w:sz w:val="20"/>
          <w:szCs w:val="20"/>
          <w:lang w:val="ru-RU"/>
        </w:rPr>
        <w:t>узк</w:t>
      </w:r>
      <w:r w:rsidR="00F234A1">
        <w:rPr>
          <w:rFonts w:ascii="Verdana" w:eastAsia="Calibri" w:hAnsi="Verdana" w:cs="Arial"/>
          <w:sz w:val="20"/>
          <w:szCs w:val="20"/>
          <w:lang w:val="ru-RU"/>
        </w:rPr>
        <w:t>е</w:t>
      </w:r>
      <w:r w:rsidRPr="002146FF">
        <w:rPr>
          <w:rFonts w:ascii="Verdana" w:eastAsia="Calibri" w:hAnsi="Verdana" w:cs="Arial"/>
          <w:sz w:val="20"/>
          <w:szCs w:val="20"/>
          <w:lang w:val="ru-RU"/>
        </w:rPr>
        <w:t xml:space="preserve">, </w:t>
      </w:r>
      <w:r w:rsidR="00F234A1">
        <w:rPr>
          <w:rFonts w:ascii="Verdana" w:eastAsia="Calibri" w:hAnsi="Verdana" w:cs="Arial"/>
          <w:sz w:val="20"/>
          <w:szCs w:val="20"/>
          <w:lang w:val="ru-RU"/>
        </w:rPr>
        <w:t>лист отбора,</w:t>
      </w:r>
      <w:r w:rsidRPr="002146FF">
        <w:rPr>
          <w:rFonts w:ascii="Verdana" w:eastAsia="Calibri" w:hAnsi="Verdana" w:cs="Arial"/>
          <w:sz w:val="20"/>
          <w:szCs w:val="20"/>
          <w:lang w:val="ru-RU"/>
        </w:rPr>
        <w:t xml:space="preserve"> упаковочный лист), транспортные документы (например, </w:t>
      </w:r>
      <w:r w:rsidR="003D79E8">
        <w:rPr>
          <w:rFonts w:ascii="Verdana" w:eastAsia="Calibri" w:hAnsi="Verdana" w:cs="Arial"/>
          <w:sz w:val="20"/>
          <w:szCs w:val="20"/>
        </w:rPr>
        <w:t>c</w:t>
      </w:r>
      <w:proofErr w:type="spellStart"/>
      <w:r w:rsidR="003D79E8" w:rsidRPr="003D79E8">
        <w:rPr>
          <w:rFonts w:ascii="Verdana" w:eastAsia="Calibri" w:hAnsi="Verdana" w:cs="Arial"/>
          <w:sz w:val="20"/>
          <w:szCs w:val="20"/>
          <w:lang w:val="ru-RU"/>
        </w:rPr>
        <w:t>тандартный</w:t>
      </w:r>
      <w:proofErr w:type="spellEnd"/>
      <w:r w:rsidR="003D79E8" w:rsidRPr="003D79E8">
        <w:rPr>
          <w:rFonts w:ascii="Verdana" w:eastAsia="Calibri" w:hAnsi="Verdana" w:cs="Arial"/>
          <w:sz w:val="20"/>
          <w:szCs w:val="20"/>
          <w:lang w:val="ru-RU"/>
        </w:rPr>
        <w:t xml:space="preserve"> коносамент</w:t>
      </w:r>
      <w:r w:rsidRPr="002146FF">
        <w:rPr>
          <w:rFonts w:ascii="Verdana" w:eastAsia="Calibri" w:hAnsi="Verdana" w:cs="Arial"/>
          <w:sz w:val="20"/>
          <w:szCs w:val="20"/>
          <w:lang w:val="ru-RU"/>
        </w:rPr>
        <w:t xml:space="preserve">, </w:t>
      </w:r>
      <w:r w:rsidR="003D79E8" w:rsidRPr="003D79E8">
        <w:rPr>
          <w:rFonts w:ascii="Verdana" w:eastAsia="Calibri" w:hAnsi="Verdana" w:cs="Arial"/>
          <w:sz w:val="20"/>
          <w:szCs w:val="20"/>
          <w:lang w:val="ru-RU"/>
        </w:rPr>
        <w:t>отчеты о грузоперевозках</w:t>
      </w:r>
      <w:r w:rsidRPr="002146FF">
        <w:rPr>
          <w:rFonts w:ascii="Verdana" w:eastAsia="Calibri" w:hAnsi="Verdana" w:cs="Arial"/>
          <w:sz w:val="20"/>
          <w:szCs w:val="20"/>
          <w:lang w:val="ru-RU"/>
        </w:rPr>
        <w:t>), таможенные документы (например, экспорт</w:t>
      </w:r>
      <w:r w:rsidR="00D1178E">
        <w:rPr>
          <w:rFonts w:ascii="Verdana" w:eastAsia="Calibri" w:hAnsi="Verdana" w:cs="Arial"/>
          <w:sz w:val="20"/>
          <w:szCs w:val="20"/>
          <w:lang w:val="ru-RU"/>
        </w:rPr>
        <w:t>ные</w:t>
      </w:r>
      <w:r w:rsidRPr="002146FF">
        <w:rPr>
          <w:rFonts w:ascii="Verdana" w:eastAsia="Calibri" w:hAnsi="Verdana" w:cs="Arial"/>
          <w:sz w:val="20"/>
          <w:szCs w:val="20"/>
          <w:lang w:val="ru-RU"/>
        </w:rPr>
        <w:t>/импорт</w:t>
      </w:r>
      <w:r w:rsidR="00D1178E">
        <w:rPr>
          <w:rFonts w:ascii="Verdana" w:eastAsia="Calibri" w:hAnsi="Verdana" w:cs="Arial"/>
          <w:sz w:val="20"/>
          <w:szCs w:val="20"/>
          <w:lang w:val="ru-RU"/>
        </w:rPr>
        <w:t>ны</w:t>
      </w:r>
      <w:r w:rsidRPr="002146FF">
        <w:rPr>
          <w:rFonts w:ascii="Verdana" w:eastAsia="Calibri" w:hAnsi="Verdana" w:cs="Arial"/>
          <w:sz w:val="20"/>
          <w:szCs w:val="20"/>
          <w:lang w:val="ru-RU"/>
        </w:rPr>
        <w:t>е/</w:t>
      </w:r>
      <w:r w:rsidR="00D1178E">
        <w:rPr>
          <w:rFonts w:ascii="Verdana" w:eastAsia="Calibri" w:hAnsi="Verdana" w:cs="Arial"/>
          <w:sz w:val="20"/>
          <w:szCs w:val="20"/>
          <w:lang w:val="ru-RU"/>
        </w:rPr>
        <w:t>транзитные</w:t>
      </w:r>
      <w:r w:rsidR="00D1178E" w:rsidRPr="00D1178E">
        <w:rPr>
          <w:rFonts w:ascii="Verdana" w:eastAsia="Calibri" w:hAnsi="Verdana" w:cs="Arial"/>
          <w:sz w:val="20"/>
          <w:szCs w:val="20"/>
          <w:lang w:val="ru-RU"/>
        </w:rPr>
        <w:t xml:space="preserve"> </w:t>
      </w:r>
      <w:r w:rsidR="00D1178E" w:rsidRPr="002146FF">
        <w:rPr>
          <w:rFonts w:ascii="Verdana" w:eastAsia="Calibri" w:hAnsi="Verdana" w:cs="Arial"/>
          <w:sz w:val="20"/>
          <w:szCs w:val="20"/>
          <w:lang w:val="ru-RU"/>
        </w:rPr>
        <w:t>декларации</w:t>
      </w:r>
      <w:r w:rsidRPr="002146FF">
        <w:rPr>
          <w:rFonts w:ascii="Verdana" w:eastAsia="Calibri" w:hAnsi="Verdana" w:cs="Arial"/>
          <w:sz w:val="20"/>
          <w:szCs w:val="20"/>
          <w:lang w:val="ru-RU"/>
        </w:rPr>
        <w:t>, грузовые отчеты) и т. д.</w:t>
      </w:r>
      <w:r w:rsidR="00B53E8F" w:rsidRPr="00D1178E">
        <w:rPr>
          <w:rFonts w:ascii="Verdana" w:eastAsia="Calibri" w:hAnsi="Verdana" w:cs="Arial"/>
          <w:sz w:val="20"/>
          <w:szCs w:val="20"/>
          <w:lang w:val="ru-RU"/>
        </w:rPr>
        <w:t xml:space="preserve"> </w:t>
      </w:r>
    </w:p>
    <w:p w14:paraId="3C0618E1" w14:textId="2B97CF36" w:rsidR="00F27390" w:rsidRPr="00F234A1" w:rsidRDefault="00D1178E" w:rsidP="00F234A1">
      <w:pPr>
        <w:suppressAutoHyphens/>
        <w:autoSpaceDN w:val="0"/>
        <w:spacing w:before="100" w:after="160" w:line="276" w:lineRule="auto"/>
        <w:ind w:firstLine="567"/>
        <w:jc w:val="both"/>
        <w:textAlignment w:val="baseline"/>
        <w:rPr>
          <w:rFonts w:ascii="Verdana" w:eastAsia="Calibri" w:hAnsi="Verdana" w:cs="Arial"/>
          <w:sz w:val="20"/>
          <w:szCs w:val="20"/>
          <w:lang w:val="ru-RU"/>
        </w:rPr>
      </w:pPr>
      <w:r w:rsidRPr="00D1178E">
        <w:rPr>
          <w:rFonts w:ascii="Verdana" w:eastAsia="Calibri" w:hAnsi="Verdana" w:cs="Arial"/>
          <w:sz w:val="20"/>
          <w:szCs w:val="20"/>
          <w:lang w:val="ru-RU"/>
        </w:rPr>
        <w:lastRenderedPageBreak/>
        <w:t xml:space="preserve">Таким образом, </w:t>
      </w:r>
      <w:r>
        <w:rPr>
          <w:rFonts w:ascii="Verdana" w:eastAsia="Calibri" w:hAnsi="Verdana" w:cs="Arial"/>
          <w:sz w:val="20"/>
          <w:szCs w:val="20"/>
          <w:lang w:val="ru-RU"/>
        </w:rPr>
        <w:t>эти категории</w:t>
      </w:r>
      <w:r w:rsidRPr="00D1178E">
        <w:rPr>
          <w:rFonts w:ascii="Verdana" w:eastAsia="Calibri" w:hAnsi="Verdana" w:cs="Arial"/>
          <w:sz w:val="20"/>
          <w:szCs w:val="20"/>
          <w:lang w:val="ru-RU"/>
        </w:rPr>
        <w:t xml:space="preserve"> документов помогают в устранении </w:t>
      </w:r>
      <w:r>
        <w:rPr>
          <w:rFonts w:ascii="Verdana" w:eastAsia="Calibri" w:hAnsi="Verdana" w:cs="Arial"/>
          <w:sz w:val="20"/>
          <w:szCs w:val="20"/>
          <w:lang w:val="ru-RU"/>
        </w:rPr>
        <w:t>повторяющихся</w:t>
      </w:r>
      <w:r w:rsidRPr="00D1178E">
        <w:rPr>
          <w:rFonts w:ascii="Verdana" w:eastAsia="Calibri" w:hAnsi="Verdana" w:cs="Arial"/>
          <w:sz w:val="20"/>
          <w:szCs w:val="20"/>
          <w:lang w:val="ru-RU"/>
        </w:rPr>
        <w:t xml:space="preserve"> и </w:t>
      </w:r>
      <w:r>
        <w:rPr>
          <w:rFonts w:ascii="Verdana" w:eastAsia="Calibri" w:hAnsi="Verdana" w:cs="Arial"/>
          <w:sz w:val="20"/>
          <w:szCs w:val="20"/>
          <w:lang w:val="ru-RU"/>
        </w:rPr>
        <w:t>лиш</w:t>
      </w:r>
      <w:r w:rsidRPr="00D1178E">
        <w:rPr>
          <w:rFonts w:ascii="Verdana" w:eastAsia="Calibri" w:hAnsi="Verdana" w:cs="Arial"/>
          <w:sz w:val="20"/>
          <w:szCs w:val="20"/>
          <w:lang w:val="ru-RU"/>
        </w:rPr>
        <w:t>н</w:t>
      </w:r>
      <w:r>
        <w:rPr>
          <w:rFonts w:ascii="Verdana" w:eastAsia="Calibri" w:hAnsi="Verdana" w:cs="Arial"/>
          <w:sz w:val="20"/>
          <w:szCs w:val="20"/>
          <w:lang w:val="ru-RU"/>
        </w:rPr>
        <w:t>и</w:t>
      </w:r>
      <w:r w:rsidRPr="00D1178E">
        <w:rPr>
          <w:rFonts w:ascii="Verdana" w:eastAsia="Calibri" w:hAnsi="Verdana" w:cs="Arial"/>
          <w:sz w:val="20"/>
          <w:szCs w:val="20"/>
          <w:lang w:val="ru-RU"/>
        </w:rPr>
        <w:t>х форм, сокращении отходов и повышении скорости и эффективности потока информации, связанной с торговлей</w:t>
      </w:r>
      <w:r>
        <w:rPr>
          <w:rFonts w:ascii="Verdana" w:eastAsia="Calibri" w:hAnsi="Verdana" w:cs="Arial"/>
          <w:sz w:val="20"/>
          <w:szCs w:val="20"/>
          <w:lang w:val="ru-RU"/>
        </w:rPr>
        <w:t xml:space="preserve"> (Рисунок </w:t>
      </w:r>
      <w:r w:rsidRPr="00D1178E">
        <w:rPr>
          <w:rFonts w:ascii="Verdana" w:eastAsia="Calibri" w:hAnsi="Verdana" w:cs="Arial"/>
          <w:sz w:val="20"/>
          <w:szCs w:val="20"/>
          <w:lang w:val="ru-RU"/>
        </w:rPr>
        <w:t>2.2</w:t>
      </w:r>
      <w:r>
        <w:rPr>
          <w:rFonts w:ascii="Verdana" w:eastAsia="Calibri" w:hAnsi="Verdana" w:cs="Arial"/>
          <w:sz w:val="20"/>
          <w:szCs w:val="20"/>
          <w:lang w:val="ru-RU"/>
        </w:rPr>
        <w:t>)</w:t>
      </w:r>
      <w:r w:rsidR="00B53E8F" w:rsidRPr="001D0EA9">
        <w:rPr>
          <w:rFonts w:ascii="Verdana" w:eastAsia="Calibri" w:hAnsi="Verdana" w:cs="Arial"/>
          <w:sz w:val="20"/>
          <w:szCs w:val="20"/>
          <w:lang w:val="ru-RU"/>
        </w:rPr>
        <w:t>.</w:t>
      </w:r>
      <w:r w:rsidR="00BD0395" w:rsidRPr="0080326F">
        <w:rPr>
          <w:rStyle w:val="FootnoteReference"/>
          <w:rFonts w:ascii="Verdana" w:eastAsia="Calibri" w:hAnsi="Verdana" w:cs="Arial"/>
          <w:sz w:val="20"/>
          <w:szCs w:val="20"/>
        </w:rPr>
        <w:footnoteReference w:id="23"/>
      </w:r>
    </w:p>
    <w:p w14:paraId="10EC4F04" w14:textId="6CB03B25" w:rsidR="00B23B63" w:rsidRPr="00F234A1" w:rsidRDefault="00F234A1" w:rsidP="000F58C4">
      <w:pPr>
        <w:jc w:val="both"/>
        <w:rPr>
          <w:rFonts w:ascii="Verdana" w:hAnsi="Verdana"/>
          <w:b/>
          <w:bCs/>
          <w:color w:val="2E74B5" w:themeColor="accent5" w:themeShade="BF"/>
          <w:sz w:val="18"/>
          <w:szCs w:val="18"/>
          <w:lang w:val="ru-RU"/>
        </w:rPr>
      </w:pPr>
      <w:r w:rsidRPr="00F234A1">
        <w:rPr>
          <w:rFonts w:ascii="Verdana" w:hAnsi="Verdana"/>
          <w:b/>
          <w:bCs/>
          <w:color w:val="2E74B5" w:themeColor="accent5" w:themeShade="BF"/>
          <w:sz w:val="18"/>
          <w:szCs w:val="18"/>
          <w:lang w:val="ru-RU"/>
        </w:rPr>
        <w:t xml:space="preserve">Рисунок </w:t>
      </w:r>
      <w:r w:rsidR="00891208" w:rsidRPr="00F234A1">
        <w:rPr>
          <w:rFonts w:ascii="Verdana" w:hAnsi="Verdana"/>
          <w:b/>
          <w:bCs/>
          <w:color w:val="2E74B5" w:themeColor="accent5" w:themeShade="BF"/>
          <w:sz w:val="18"/>
          <w:szCs w:val="18"/>
          <w:lang w:val="ru-RU"/>
        </w:rPr>
        <w:t>2.2</w:t>
      </w:r>
      <w:r w:rsidR="00B23B63" w:rsidRPr="00F234A1">
        <w:rPr>
          <w:rFonts w:ascii="Verdana" w:hAnsi="Verdana"/>
          <w:b/>
          <w:bCs/>
          <w:color w:val="2E74B5" w:themeColor="accent5" w:themeShade="BF"/>
          <w:sz w:val="18"/>
          <w:szCs w:val="18"/>
          <w:lang w:val="ru-RU"/>
        </w:rPr>
        <w:t xml:space="preserve"> </w:t>
      </w:r>
      <w:r w:rsidRPr="00F234A1">
        <w:rPr>
          <w:rFonts w:ascii="Verdana" w:hAnsi="Verdana"/>
          <w:b/>
          <w:bCs/>
          <w:color w:val="2E74B5" w:themeColor="accent5" w:themeShade="BF"/>
          <w:sz w:val="18"/>
          <w:szCs w:val="18"/>
          <w:lang w:val="ru-RU"/>
        </w:rPr>
        <w:t>Категории документов единого окна</w:t>
      </w:r>
    </w:p>
    <w:p w14:paraId="5CAF1F8C" w14:textId="718FDC85" w:rsidR="003C2B38" w:rsidRDefault="00476B1A" w:rsidP="00A40A33">
      <w:pPr>
        <w:suppressAutoHyphens/>
        <w:autoSpaceDN w:val="0"/>
        <w:spacing w:after="160"/>
        <w:jc w:val="both"/>
        <w:textAlignment w:val="baseline"/>
        <w:rPr>
          <w:rFonts w:ascii="Verdana" w:eastAsia="Calibri" w:hAnsi="Verdana" w:cs="Arial"/>
          <w:noProof/>
          <w:sz w:val="18"/>
          <w:szCs w:val="18"/>
        </w:rPr>
      </w:pPr>
      <w:r w:rsidRPr="00476B1A">
        <w:rPr>
          <w:rFonts w:ascii="Verdana" w:eastAsia="Calibri" w:hAnsi="Verdana" w:cs="Arial"/>
          <w:noProof/>
          <w:sz w:val="18"/>
          <w:szCs w:val="18"/>
        </w:rPr>
        <w:drawing>
          <wp:inline distT="0" distB="0" distL="0" distR="0" wp14:anchorId="53DC7475" wp14:editId="5BBB113D">
            <wp:extent cx="5886450" cy="3092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6450" cy="3092785"/>
                    </a:xfrm>
                    <a:prstGeom prst="rect">
                      <a:avLst/>
                    </a:prstGeom>
                    <a:noFill/>
                    <a:ln>
                      <a:noFill/>
                    </a:ln>
                  </pic:spPr>
                </pic:pic>
              </a:graphicData>
            </a:graphic>
          </wp:inline>
        </w:drawing>
      </w:r>
    </w:p>
    <w:p w14:paraId="1527D628" w14:textId="77777777" w:rsidR="001F071F" w:rsidRPr="001F071F" w:rsidRDefault="001F071F" w:rsidP="001F071F">
      <w:pPr>
        <w:rPr>
          <w:rFonts w:ascii="Verdana" w:hAnsi="Verdana"/>
          <w:i/>
          <w:iCs/>
          <w:sz w:val="16"/>
          <w:szCs w:val="16"/>
          <w:lang w:val="ru-RU"/>
        </w:rPr>
      </w:pPr>
      <w:r>
        <w:rPr>
          <w:rFonts w:ascii="Verdana" w:hAnsi="Verdana"/>
          <w:i/>
          <w:iCs/>
          <w:sz w:val="16"/>
          <w:szCs w:val="16"/>
          <w:lang w:val="ru-RU"/>
        </w:rPr>
        <w:t>Источник</w:t>
      </w:r>
      <w:r w:rsidRPr="001F071F">
        <w:rPr>
          <w:rFonts w:ascii="Verdana" w:hAnsi="Verdana"/>
          <w:i/>
          <w:iCs/>
          <w:sz w:val="16"/>
          <w:szCs w:val="16"/>
          <w:lang w:val="ru-RU"/>
        </w:rPr>
        <w:t xml:space="preserve">: </w:t>
      </w:r>
      <w:r>
        <w:rPr>
          <w:rFonts w:ascii="Verdana" w:hAnsi="Verdana"/>
          <w:i/>
          <w:iCs/>
          <w:sz w:val="16"/>
          <w:szCs w:val="16"/>
          <w:lang w:val="ru-RU"/>
        </w:rPr>
        <w:t>СЕФАКТ ООН</w:t>
      </w:r>
    </w:p>
    <w:p w14:paraId="77FC437C" w14:textId="5417D466" w:rsidR="00373436" w:rsidRPr="0050477D" w:rsidRDefault="001D0EA9" w:rsidP="0050477D">
      <w:pPr>
        <w:suppressAutoHyphens/>
        <w:autoSpaceDN w:val="0"/>
        <w:spacing w:before="240" w:after="160" w:line="276" w:lineRule="auto"/>
        <w:ind w:firstLine="708"/>
        <w:jc w:val="both"/>
        <w:textAlignment w:val="baseline"/>
        <w:rPr>
          <w:rFonts w:ascii="Verdana" w:eastAsia="Calibri" w:hAnsi="Verdana" w:cs="Arial"/>
          <w:sz w:val="20"/>
          <w:szCs w:val="20"/>
          <w:lang w:val="ru-RU"/>
        </w:rPr>
      </w:pPr>
      <w:r w:rsidRPr="0050477D">
        <w:rPr>
          <w:rFonts w:ascii="Verdana" w:eastAsia="Calibri" w:hAnsi="Verdana" w:cs="Arial"/>
          <w:sz w:val="20"/>
          <w:szCs w:val="20"/>
          <w:lang w:val="ru-RU"/>
        </w:rPr>
        <w:t xml:space="preserve">Группа «Перевозка» модели «покупка-перевозка-оплата» представляет собой исполнение услуги. </w:t>
      </w:r>
      <w:r w:rsidR="00191565" w:rsidRPr="0050477D">
        <w:rPr>
          <w:rFonts w:ascii="Verdana" w:eastAsia="Calibri" w:hAnsi="Verdana" w:cs="Arial"/>
          <w:sz w:val="20"/>
          <w:szCs w:val="20"/>
          <w:lang w:val="ru-RU"/>
        </w:rPr>
        <w:t>Таким образом, в д</w:t>
      </w:r>
      <w:r w:rsidRPr="0050477D">
        <w:rPr>
          <w:rFonts w:ascii="Verdana" w:eastAsia="Calibri" w:hAnsi="Verdana" w:cs="Arial"/>
          <w:sz w:val="20"/>
          <w:szCs w:val="20"/>
          <w:lang w:val="ru-RU"/>
        </w:rPr>
        <w:t xml:space="preserve">оговоре </w:t>
      </w:r>
      <w:r w:rsidR="00191565" w:rsidRPr="0050477D">
        <w:rPr>
          <w:rFonts w:ascii="Verdana" w:eastAsia="Calibri" w:hAnsi="Verdana" w:cs="Arial"/>
          <w:sz w:val="20"/>
          <w:szCs w:val="20"/>
          <w:lang w:val="ru-RU"/>
        </w:rPr>
        <w:t>на продажу</w:t>
      </w:r>
      <w:r w:rsidRPr="0050477D">
        <w:rPr>
          <w:rFonts w:ascii="Verdana" w:eastAsia="Calibri" w:hAnsi="Verdana" w:cs="Arial"/>
          <w:sz w:val="20"/>
          <w:szCs w:val="20"/>
          <w:lang w:val="ru-RU"/>
        </w:rPr>
        <w:t xml:space="preserve"> «</w:t>
      </w:r>
      <w:r w:rsidR="00A30161" w:rsidRPr="0050477D">
        <w:rPr>
          <w:rFonts w:ascii="Verdana" w:eastAsia="Calibri" w:hAnsi="Verdana" w:cs="Arial"/>
          <w:sz w:val="20"/>
          <w:szCs w:val="20"/>
          <w:lang w:val="ru-RU"/>
        </w:rPr>
        <w:t>Перевозка</w:t>
      </w:r>
      <w:r w:rsidRPr="0050477D">
        <w:rPr>
          <w:rFonts w:ascii="Verdana" w:eastAsia="Calibri" w:hAnsi="Verdana" w:cs="Arial"/>
          <w:sz w:val="20"/>
          <w:szCs w:val="20"/>
          <w:lang w:val="ru-RU"/>
        </w:rPr>
        <w:t xml:space="preserve">» </w:t>
      </w:r>
      <w:r w:rsidR="00191565" w:rsidRPr="0050477D">
        <w:rPr>
          <w:rFonts w:ascii="Verdana" w:eastAsia="Calibri" w:hAnsi="Verdana" w:cs="Arial"/>
          <w:sz w:val="20"/>
          <w:szCs w:val="20"/>
          <w:lang w:val="ru-RU"/>
        </w:rPr>
        <w:t xml:space="preserve">означает </w:t>
      </w:r>
      <w:r w:rsidRPr="0050477D">
        <w:rPr>
          <w:rFonts w:ascii="Verdana" w:eastAsia="Calibri" w:hAnsi="Verdana" w:cs="Arial"/>
          <w:sz w:val="20"/>
          <w:szCs w:val="20"/>
          <w:lang w:val="ru-RU"/>
        </w:rPr>
        <w:t>прода</w:t>
      </w:r>
      <w:r w:rsidR="00191565" w:rsidRPr="0050477D">
        <w:rPr>
          <w:rFonts w:ascii="Verdana" w:eastAsia="Calibri" w:hAnsi="Verdana" w:cs="Arial"/>
          <w:sz w:val="20"/>
          <w:szCs w:val="20"/>
          <w:lang w:val="ru-RU"/>
        </w:rPr>
        <w:t>жу товаров</w:t>
      </w:r>
      <w:r w:rsidRPr="0050477D">
        <w:rPr>
          <w:rFonts w:ascii="Verdana" w:eastAsia="Calibri" w:hAnsi="Verdana" w:cs="Arial"/>
          <w:sz w:val="20"/>
          <w:szCs w:val="20"/>
          <w:lang w:val="ru-RU"/>
        </w:rPr>
        <w:t xml:space="preserve"> и </w:t>
      </w:r>
      <w:r w:rsidR="00191565" w:rsidRPr="0050477D">
        <w:rPr>
          <w:rFonts w:ascii="Verdana" w:eastAsia="Calibri" w:hAnsi="Verdana" w:cs="Arial"/>
          <w:sz w:val="20"/>
          <w:szCs w:val="20"/>
          <w:lang w:val="ru-RU"/>
        </w:rPr>
        <w:t xml:space="preserve">передачу </w:t>
      </w:r>
      <w:r w:rsidRPr="0050477D">
        <w:rPr>
          <w:rFonts w:ascii="Verdana" w:eastAsia="Calibri" w:hAnsi="Verdana" w:cs="Arial"/>
          <w:sz w:val="20"/>
          <w:szCs w:val="20"/>
          <w:lang w:val="ru-RU"/>
        </w:rPr>
        <w:t xml:space="preserve">услуг. Транспортный </w:t>
      </w:r>
      <w:r w:rsidR="004531D1" w:rsidRPr="0050477D">
        <w:rPr>
          <w:rFonts w:ascii="Verdana" w:eastAsia="Calibri" w:hAnsi="Verdana" w:cs="Arial"/>
          <w:sz w:val="20"/>
          <w:szCs w:val="20"/>
          <w:lang w:val="ru-RU"/>
        </w:rPr>
        <w:t>контракт</w:t>
      </w:r>
      <w:r w:rsidRPr="0050477D">
        <w:rPr>
          <w:rFonts w:ascii="Verdana" w:eastAsia="Calibri" w:hAnsi="Verdana" w:cs="Arial"/>
          <w:sz w:val="20"/>
          <w:szCs w:val="20"/>
          <w:lang w:val="ru-RU"/>
        </w:rPr>
        <w:t xml:space="preserve"> </w:t>
      </w:r>
      <w:r w:rsidR="00191565" w:rsidRPr="0050477D">
        <w:rPr>
          <w:rFonts w:ascii="Verdana" w:eastAsia="Calibri" w:hAnsi="Verdana" w:cs="Arial"/>
          <w:sz w:val="20"/>
          <w:szCs w:val="20"/>
          <w:lang w:val="ru-RU"/>
        </w:rPr>
        <w:t xml:space="preserve">заключается </w:t>
      </w:r>
      <w:r w:rsidRPr="0050477D">
        <w:rPr>
          <w:rFonts w:ascii="Verdana" w:eastAsia="Calibri" w:hAnsi="Verdana" w:cs="Arial"/>
          <w:sz w:val="20"/>
          <w:szCs w:val="20"/>
          <w:lang w:val="ru-RU"/>
        </w:rPr>
        <w:t>между грузоотправителем и/или грузополучателем и перевозчиком. Этот Транспортный Контракт следует той же модели: «П</w:t>
      </w:r>
      <w:r w:rsidR="00F234A1" w:rsidRPr="0050477D">
        <w:rPr>
          <w:rFonts w:ascii="Verdana" w:eastAsia="Calibri" w:hAnsi="Verdana" w:cs="Arial"/>
          <w:sz w:val="20"/>
          <w:szCs w:val="20"/>
          <w:lang w:val="ru-RU"/>
        </w:rPr>
        <w:t>окупка</w:t>
      </w:r>
      <w:r w:rsidRPr="0050477D">
        <w:rPr>
          <w:rFonts w:ascii="Verdana" w:eastAsia="Calibri" w:hAnsi="Verdana" w:cs="Arial"/>
          <w:sz w:val="20"/>
          <w:szCs w:val="20"/>
          <w:lang w:val="ru-RU"/>
        </w:rPr>
        <w:t>»</w:t>
      </w:r>
      <w:r w:rsidR="00F234A1" w:rsidRPr="0050477D">
        <w:rPr>
          <w:rFonts w:ascii="Verdana" w:eastAsia="Calibri" w:hAnsi="Verdana" w:cs="Arial"/>
          <w:sz w:val="20"/>
          <w:szCs w:val="20"/>
          <w:lang w:val="ru-RU"/>
        </w:rPr>
        <w:t xml:space="preserve"> резервирование</w:t>
      </w:r>
      <w:r w:rsidRPr="0050477D">
        <w:rPr>
          <w:rFonts w:ascii="Verdana" w:eastAsia="Calibri" w:hAnsi="Verdana" w:cs="Arial"/>
          <w:sz w:val="20"/>
          <w:szCs w:val="20"/>
          <w:lang w:val="ru-RU"/>
        </w:rPr>
        <w:t xml:space="preserve"> и другой порядок транспортных услуг; «</w:t>
      </w:r>
      <w:r w:rsidR="005202AB" w:rsidRPr="0050477D">
        <w:rPr>
          <w:rFonts w:ascii="Verdana" w:eastAsia="Calibri" w:hAnsi="Verdana" w:cs="Arial"/>
          <w:sz w:val="20"/>
          <w:szCs w:val="20"/>
          <w:lang w:val="ru-RU"/>
        </w:rPr>
        <w:t>П</w:t>
      </w:r>
      <w:r w:rsidR="00F234A1" w:rsidRPr="0050477D">
        <w:rPr>
          <w:rFonts w:ascii="Verdana" w:eastAsia="Calibri" w:hAnsi="Verdana" w:cs="Arial"/>
          <w:sz w:val="20"/>
          <w:szCs w:val="20"/>
          <w:lang w:val="ru-RU"/>
        </w:rPr>
        <w:t>еревозка</w:t>
      </w:r>
      <w:r w:rsidR="001F071F" w:rsidRPr="0050477D">
        <w:rPr>
          <w:rFonts w:ascii="Verdana" w:eastAsia="Calibri" w:hAnsi="Verdana" w:cs="Arial"/>
          <w:sz w:val="20"/>
          <w:szCs w:val="20"/>
          <w:lang w:val="ru-RU"/>
        </w:rPr>
        <w:t xml:space="preserve">» - осуществление транспортировки </w:t>
      </w:r>
      <w:r w:rsidRPr="0050477D">
        <w:rPr>
          <w:rFonts w:ascii="Verdana" w:eastAsia="Calibri" w:hAnsi="Verdana" w:cs="Arial"/>
          <w:sz w:val="20"/>
          <w:szCs w:val="20"/>
          <w:lang w:val="ru-RU"/>
        </w:rPr>
        <w:t xml:space="preserve">и часто </w:t>
      </w:r>
      <w:r w:rsidR="001F071F" w:rsidRPr="0050477D">
        <w:rPr>
          <w:rFonts w:ascii="Verdana" w:eastAsia="Calibri" w:hAnsi="Verdana" w:cs="Arial"/>
          <w:sz w:val="20"/>
          <w:szCs w:val="20"/>
          <w:lang w:val="ru-RU"/>
        </w:rPr>
        <w:t>пропуск г</w:t>
      </w:r>
      <w:r w:rsidRPr="0050477D">
        <w:rPr>
          <w:rFonts w:ascii="Verdana" w:eastAsia="Calibri" w:hAnsi="Verdana" w:cs="Arial"/>
          <w:sz w:val="20"/>
          <w:szCs w:val="20"/>
          <w:lang w:val="ru-RU"/>
        </w:rPr>
        <w:t>руза</w:t>
      </w:r>
      <w:r w:rsidR="001F071F" w:rsidRPr="0050477D">
        <w:rPr>
          <w:rFonts w:ascii="Verdana" w:eastAsia="Calibri" w:hAnsi="Verdana" w:cs="Arial"/>
          <w:sz w:val="20"/>
          <w:szCs w:val="20"/>
          <w:lang w:val="ru-RU"/>
        </w:rPr>
        <w:t xml:space="preserve"> через таможню</w:t>
      </w:r>
      <w:r w:rsidRPr="0050477D">
        <w:rPr>
          <w:rFonts w:ascii="Verdana" w:eastAsia="Calibri" w:hAnsi="Verdana" w:cs="Arial"/>
          <w:sz w:val="20"/>
          <w:szCs w:val="20"/>
          <w:lang w:val="ru-RU"/>
        </w:rPr>
        <w:t>; и «</w:t>
      </w:r>
      <w:r w:rsidR="005202AB" w:rsidRPr="0050477D">
        <w:rPr>
          <w:rFonts w:ascii="Verdana" w:eastAsia="Calibri" w:hAnsi="Verdana" w:cs="Arial"/>
          <w:sz w:val="20"/>
          <w:szCs w:val="20"/>
          <w:lang w:val="ru-RU"/>
        </w:rPr>
        <w:t>О</w:t>
      </w:r>
      <w:r w:rsidR="001F071F" w:rsidRPr="0050477D">
        <w:rPr>
          <w:rFonts w:ascii="Verdana" w:eastAsia="Calibri" w:hAnsi="Verdana" w:cs="Arial"/>
          <w:sz w:val="20"/>
          <w:szCs w:val="20"/>
          <w:lang w:val="ru-RU"/>
        </w:rPr>
        <w:t>плата</w:t>
      </w:r>
      <w:r w:rsidRPr="0050477D">
        <w:rPr>
          <w:rFonts w:ascii="Verdana" w:eastAsia="Calibri" w:hAnsi="Verdana" w:cs="Arial"/>
          <w:sz w:val="20"/>
          <w:szCs w:val="20"/>
          <w:lang w:val="ru-RU"/>
        </w:rPr>
        <w:t>» -</w:t>
      </w:r>
      <w:r w:rsidR="005202AB" w:rsidRPr="0050477D">
        <w:rPr>
          <w:rFonts w:ascii="Verdana" w:eastAsia="Calibri" w:hAnsi="Verdana" w:cs="Arial"/>
          <w:sz w:val="20"/>
          <w:szCs w:val="20"/>
          <w:lang w:val="ru-RU"/>
        </w:rPr>
        <w:t xml:space="preserve"> вознаграждение за эту услугу (Р</w:t>
      </w:r>
      <w:r w:rsidRPr="0050477D">
        <w:rPr>
          <w:rFonts w:ascii="Verdana" w:eastAsia="Calibri" w:hAnsi="Verdana" w:cs="Arial"/>
          <w:sz w:val="20"/>
          <w:szCs w:val="20"/>
          <w:lang w:val="ru-RU"/>
        </w:rPr>
        <w:t>исунок 2.3).</w:t>
      </w:r>
    </w:p>
    <w:p w14:paraId="313C2DDD" w14:textId="77777777" w:rsidR="00373436" w:rsidRDefault="00373436">
      <w:pPr>
        <w:spacing w:before="100" w:after="200" w:line="276" w:lineRule="auto"/>
        <w:rPr>
          <w:rFonts w:ascii="Verdana" w:eastAsia="Calibri" w:hAnsi="Verdana" w:cs="Arial"/>
          <w:sz w:val="20"/>
          <w:szCs w:val="20"/>
          <w:lang w:val="ru-RU"/>
        </w:rPr>
      </w:pPr>
      <w:r>
        <w:rPr>
          <w:rFonts w:ascii="Verdana" w:eastAsia="Calibri" w:hAnsi="Verdana" w:cs="Arial"/>
          <w:sz w:val="20"/>
          <w:szCs w:val="20"/>
          <w:lang w:val="ru-RU"/>
        </w:rPr>
        <w:br w:type="page"/>
      </w:r>
    </w:p>
    <w:p w14:paraId="10FF2801" w14:textId="7F4F91DA" w:rsidR="00901A07" w:rsidRPr="005202AB" w:rsidRDefault="005202AB" w:rsidP="00990167">
      <w:pPr>
        <w:suppressAutoHyphens/>
        <w:autoSpaceDN w:val="0"/>
        <w:spacing w:after="160"/>
        <w:jc w:val="both"/>
        <w:textAlignment w:val="baseline"/>
        <w:rPr>
          <w:rFonts w:ascii="Verdana" w:eastAsia="Calibri" w:hAnsi="Verdana" w:cs="Arial"/>
          <w:sz w:val="18"/>
          <w:szCs w:val="18"/>
          <w:lang w:val="ru-RU"/>
        </w:rPr>
      </w:pPr>
      <w:r w:rsidRPr="005202AB">
        <w:rPr>
          <w:rFonts w:ascii="Verdana" w:hAnsi="Verdana"/>
          <w:b/>
          <w:bCs/>
          <w:color w:val="2E74B5" w:themeColor="accent5" w:themeShade="BF"/>
          <w:sz w:val="18"/>
          <w:szCs w:val="18"/>
          <w:lang w:val="ru-RU"/>
        </w:rPr>
        <w:lastRenderedPageBreak/>
        <w:t>Рисунок 2.3. Связь между контрактами международных продаж и транспортных услуг</w:t>
      </w:r>
    </w:p>
    <w:p w14:paraId="24DD2FE7" w14:textId="05C0972D" w:rsidR="00373436" w:rsidRDefault="00373436" w:rsidP="009D1437">
      <w:pPr>
        <w:rPr>
          <w:rFonts w:ascii="Verdana" w:hAnsi="Verdana"/>
          <w:i/>
          <w:iCs/>
          <w:sz w:val="16"/>
          <w:szCs w:val="16"/>
          <w:lang w:val="ru-RU"/>
        </w:rPr>
      </w:pPr>
      <w:r w:rsidRPr="00373436">
        <w:rPr>
          <w:rFonts w:ascii="Verdana" w:hAnsi="Verdana"/>
          <w:i/>
          <w:iCs/>
          <w:noProof/>
          <w:sz w:val="16"/>
          <w:szCs w:val="16"/>
          <w:lang w:val="ru-RU"/>
        </w:rPr>
        <w:drawing>
          <wp:inline distT="0" distB="0" distL="0" distR="0" wp14:anchorId="58847DDD" wp14:editId="4806A3DE">
            <wp:extent cx="5886450" cy="3733429"/>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86450" cy="3733429"/>
                    </a:xfrm>
                    <a:prstGeom prst="rect">
                      <a:avLst/>
                    </a:prstGeom>
                    <a:noFill/>
                    <a:ln>
                      <a:noFill/>
                    </a:ln>
                  </pic:spPr>
                </pic:pic>
              </a:graphicData>
            </a:graphic>
          </wp:inline>
        </w:drawing>
      </w:r>
    </w:p>
    <w:p w14:paraId="39F60D87" w14:textId="2A9B5A1F" w:rsidR="009D1437" w:rsidRDefault="009D1437" w:rsidP="009D1437">
      <w:pPr>
        <w:rPr>
          <w:rFonts w:ascii="Verdana" w:hAnsi="Verdana"/>
          <w:i/>
          <w:iCs/>
          <w:sz w:val="16"/>
          <w:szCs w:val="16"/>
        </w:rPr>
      </w:pPr>
      <w:r>
        <w:rPr>
          <w:rFonts w:ascii="Verdana" w:hAnsi="Verdana"/>
          <w:i/>
          <w:iCs/>
          <w:sz w:val="16"/>
          <w:szCs w:val="16"/>
          <w:lang w:val="ru-RU"/>
        </w:rPr>
        <w:t>Источник</w:t>
      </w:r>
      <w:r w:rsidRPr="0014314C">
        <w:rPr>
          <w:rFonts w:ascii="Verdana" w:hAnsi="Verdana"/>
          <w:i/>
          <w:iCs/>
          <w:sz w:val="16"/>
          <w:szCs w:val="16"/>
        </w:rPr>
        <w:t xml:space="preserve">: </w:t>
      </w:r>
      <w:r>
        <w:rPr>
          <w:rFonts w:ascii="Verdana" w:hAnsi="Verdana"/>
          <w:i/>
          <w:iCs/>
          <w:sz w:val="16"/>
          <w:szCs w:val="16"/>
          <w:lang w:val="ru-RU"/>
        </w:rPr>
        <w:t>СЕФАКТ ООН</w:t>
      </w:r>
    </w:p>
    <w:p w14:paraId="27587F8A" w14:textId="77777777" w:rsidR="00B90076" w:rsidRDefault="00B90076" w:rsidP="00990167">
      <w:pPr>
        <w:suppressAutoHyphens/>
        <w:autoSpaceDN w:val="0"/>
        <w:spacing w:after="160"/>
        <w:jc w:val="both"/>
        <w:textAlignment w:val="baseline"/>
        <w:rPr>
          <w:rFonts w:ascii="Verdana" w:eastAsia="Calibri" w:hAnsi="Verdana" w:cs="Arial"/>
          <w:sz w:val="18"/>
          <w:szCs w:val="18"/>
        </w:rPr>
      </w:pPr>
    </w:p>
    <w:p w14:paraId="0F0CAAFB" w14:textId="689AEBF6" w:rsidR="005A73C0" w:rsidRPr="009D1437" w:rsidRDefault="009D1437" w:rsidP="0015122E">
      <w:pPr>
        <w:pStyle w:val="Heading2"/>
        <w:numPr>
          <w:ilvl w:val="1"/>
          <w:numId w:val="9"/>
        </w:numPr>
        <w:rPr>
          <w:lang w:val="ru-RU"/>
        </w:rPr>
      </w:pPr>
      <w:bookmarkStart w:id="35" w:name="_Toc523750983"/>
      <w:bookmarkStart w:id="36" w:name="_Toc529973472"/>
      <w:r>
        <w:rPr>
          <w:lang w:val="ru-RU"/>
        </w:rPr>
        <w:t xml:space="preserve">Международные контракты на продажу и </w:t>
      </w:r>
      <w:r w:rsidR="002C5AEB">
        <w:rPr>
          <w:lang w:val="ru-RU"/>
        </w:rPr>
        <w:t xml:space="preserve">на оказание </w:t>
      </w:r>
      <w:r>
        <w:rPr>
          <w:lang w:val="ru-RU"/>
        </w:rPr>
        <w:t>транспортных услуг</w:t>
      </w:r>
      <w:bookmarkEnd w:id="35"/>
      <w:bookmarkEnd w:id="36"/>
    </w:p>
    <w:p w14:paraId="18826EBA" w14:textId="66A4D6EA" w:rsidR="006F3539" w:rsidRDefault="005202AB" w:rsidP="0047231A">
      <w:pPr>
        <w:suppressAutoHyphens/>
        <w:autoSpaceDN w:val="0"/>
        <w:spacing w:before="100" w:after="160" w:line="276" w:lineRule="auto"/>
        <w:ind w:firstLine="567"/>
        <w:jc w:val="both"/>
        <w:textAlignment w:val="baseline"/>
        <w:rPr>
          <w:rFonts w:ascii="Verdana" w:eastAsia="Calibri" w:hAnsi="Verdana" w:cs="Arial"/>
          <w:sz w:val="20"/>
          <w:szCs w:val="20"/>
          <w:lang w:val="ru-RU"/>
        </w:rPr>
      </w:pPr>
      <w:r w:rsidRPr="00291344">
        <w:rPr>
          <w:rFonts w:ascii="Verdana" w:eastAsia="Calibri" w:hAnsi="Verdana" w:cs="Arial"/>
          <w:sz w:val="20"/>
          <w:szCs w:val="20"/>
          <w:lang w:val="ru-RU"/>
        </w:rPr>
        <w:t xml:space="preserve">Организация и осуществление </w:t>
      </w:r>
      <w:r w:rsidR="00BB6878">
        <w:rPr>
          <w:rFonts w:ascii="Verdana" w:eastAsia="Calibri" w:hAnsi="Verdana" w:cs="Arial"/>
          <w:sz w:val="20"/>
          <w:szCs w:val="20"/>
          <w:lang w:val="ru-RU"/>
        </w:rPr>
        <w:t>перевозки</w:t>
      </w:r>
      <w:r w:rsidRPr="00291344">
        <w:rPr>
          <w:rFonts w:ascii="Verdana" w:eastAsia="Calibri" w:hAnsi="Verdana" w:cs="Arial"/>
          <w:sz w:val="20"/>
          <w:szCs w:val="20"/>
          <w:lang w:val="ru-RU"/>
        </w:rPr>
        <w:t xml:space="preserve"> товаров часто может быть </w:t>
      </w:r>
      <w:r w:rsidR="0047231A">
        <w:rPr>
          <w:rFonts w:ascii="Verdana" w:eastAsia="Calibri" w:hAnsi="Verdana" w:cs="Arial"/>
          <w:sz w:val="20"/>
          <w:szCs w:val="20"/>
          <w:lang w:val="ru-RU"/>
        </w:rPr>
        <w:t>о</w:t>
      </w:r>
      <w:r w:rsidRPr="00291344">
        <w:rPr>
          <w:rFonts w:ascii="Verdana" w:eastAsia="Calibri" w:hAnsi="Verdana" w:cs="Arial"/>
          <w:sz w:val="20"/>
          <w:szCs w:val="20"/>
          <w:lang w:val="ru-RU"/>
        </w:rPr>
        <w:t xml:space="preserve">чень </w:t>
      </w:r>
      <w:r w:rsidR="0047231A">
        <w:rPr>
          <w:rFonts w:ascii="Verdana" w:eastAsia="Calibri" w:hAnsi="Verdana" w:cs="Arial"/>
          <w:sz w:val="20"/>
          <w:szCs w:val="20"/>
          <w:lang w:val="ru-RU"/>
        </w:rPr>
        <w:t>о</w:t>
      </w:r>
      <w:r w:rsidRPr="00291344">
        <w:rPr>
          <w:rFonts w:ascii="Verdana" w:eastAsia="Calibri" w:hAnsi="Verdana" w:cs="Arial"/>
          <w:sz w:val="20"/>
          <w:szCs w:val="20"/>
          <w:lang w:val="ru-RU"/>
        </w:rPr>
        <w:t>сложн</w:t>
      </w:r>
      <w:r w:rsidR="0047231A">
        <w:rPr>
          <w:rFonts w:ascii="Verdana" w:eastAsia="Calibri" w:hAnsi="Verdana" w:cs="Arial"/>
          <w:sz w:val="20"/>
          <w:szCs w:val="20"/>
          <w:lang w:val="ru-RU"/>
        </w:rPr>
        <w:t>ен</w:t>
      </w:r>
      <w:r w:rsidRPr="00291344">
        <w:rPr>
          <w:rFonts w:ascii="Verdana" w:eastAsia="Calibri" w:hAnsi="Verdana" w:cs="Arial"/>
          <w:sz w:val="20"/>
          <w:szCs w:val="20"/>
          <w:lang w:val="ru-RU"/>
        </w:rPr>
        <w:t>о</w:t>
      </w:r>
      <w:r w:rsidR="0047231A">
        <w:rPr>
          <w:rFonts w:ascii="Verdana" w:eastAsia="Calibri" w:hAnsi="Verdana" w:cs="Arial"/>
          <w:sz w:val="20"/>
          <w:szCs w:val="20"/>
          <w:lang w:val="ru-RU"/>
        </w:rPr>
        <w:t xml:space="preserve"> в связи с большим количеством</w:t>
      </w:r>
      <w:r w:rsidRPr="00291344">
        <w:rPr>
          <w:rFonts w:ascii="Verdana" w:eastAsia="Calibri" w:hAnsi="Verdana" w:cs="Arial"/>
          <w:sz w:val="20"/>
          <w:szCs w:val="20"/>
          <w:lang w:val="ru-RU"/>
        </w:rPr>
        <w:t xml:space="preserve"> заинтересованных сторон. Им необходимо быстро и эффективно обмениваться соответствующей информацией, а также выполнять договорные обязательства и соблюдать ряд документальных процедур и требований различных органов</w:t>
      </w:r>
      <w:r w:rsidR="006F3539" w:rsidRPr="0047231A">
        <w:rPr>
          <w:rFonts w:ascii="Verdana" w:eastAsia="Calibri" w:hAnsi="Verdana" w:cs="Arial"/>
          <w:sz w:val="20"/>
          <w:szCs w:val="20"/>
          <w:lang w:val="ru-RU"/>
        </w:rPr>
        <w:t>.</w:t>
      </w:r>
      <w:r w:rsidR="006F3539" w:rsidRPr="00807F93">
        <w:rPr>
          <w:rStyle w:val="FootnoteReference"/>
          <w:rFonts w:ascii="Verdana" w:eastAsia="Calibri" w:hAnsi="Verdana" w:cs="Arial"/>
          <w:sz w:val="20"/>
          <w:szCs w:val="20"/>
        </w:rPr>
        <w:footnoteReference w:id="24"/>
      </w:r>
    </w:p>
    <w:p w14:paraId="5B00C31F" w14:textId="6B2EA952" w:rsidR="0047231A" w:rsidRPr="0047231A" w:rsidRDefault="0047231A" w:rsidP="0047231A">
      <w:pPr>
        <w:suppressAutoHyphens/>
        <w:autoSpaceDN w:val="0"/>
        <w:spacing w:before="100" w:after="160" w:line="276" w:lineRule="auto"/>
        <w:ind w:firstLine="567"/>
        <w:jc w:val="both"/>
        <w:textAlignment w:val="baseline"/>
        <w:rPr>
          <w:rFonts w:ascii="Verdana" w:eastAsia="Calibri" w:hAnsi="Verdana" w:cs="Arial"/>
          <w:sz w:val="20"/>
          <w:szCs w:val="20"/>
          <w:lang w:val="ru-RU"/>
        </w:rPr>
      </w:pPr>
      <w:r w:rsidRPr="0047231A">
        <w:rPr>
          <w:rFonts w:ascii="Verdana" w:eastAsia="Calibri" w:hAnsi="Verdana" w:cs="Arial"/>
          <w:sz w:val="20"/>
          <w:szCs w:val="20"/>
          <w:lang w:val="ru-RU"/>
        </w:rPr>
        <w:t>Модель цепочки поставок (</w:t>
      </w:r>
      <w:r w:rsidR="00BB6878">
        <w:rPr>
          <w:rFonts w:ascii="Verdana" w:eastAsia="Calibri" w:hAnsi="Verdana" w:cs="Arial"/>
          <w:sz w:val="20"/>
          <w:szCs w:val="20"/>
          <w:lang w:val="ru-RU"/>
        </w:rPr>
        <w:t>Раздел</w:t>
      </w:r>
      <w:r w:rsidRPr="0047231A">
        <w:rPr>
          <w:rFonts w:ascii="Verdana" w:eastAsia="Calibri" w:hAnsi="Verdana" w:cs="Arial"/>
          <w:sz w:val="20"/>
          <w:szCs w:val="20"/>
          <w:lang w:val="ru-RU"/>
        </w:rPr>
        <w:t xml:space="preserve"> 2.1) включает</w:t>
      </w:r>
      <w:r w:rsidR="00F71FAA">
        <w:rPr>
          <w:rFonts w:ascii="Verdana" w:eastAsia="Calibri" w:hAnsi="Verdana" w:cs="Arial"/>
          <w:sz w:val="20"/>
          <w:szCs w:val="20"/>
          <w:lang w:val="ru-RU"/>
        </w:rPr>
        <w:t xml:space="preserve"> в себя</w:t>
      </w:r>
      <w:r w:rsidRPr="0047231A">
        <w:rPr>
          <w:rFonts w:ascii="Verdana" w:eastAsia="Calibri" w:hAnsi="Verdana" w:cs="Arial"/>
          <w:sz w:val="20"/>
          <w:szCs w:val="20"/>
          <w:lang w:val="ru-RU"/>
        </w:rPr>
        <w:t xml:space="preserve"> взаимосвязанные области бизнеса, представляющие коммерческие транспортные контракты, оперативный транспорт и логистику, нормативные и пограничные процедуры в сочетании с соответствующей инф</w:t>
      </w:r>
      <w:r w:rsidR="00F71FAA">
        <w:rPr>
          <w:rFonts w:ascii="Verdana" w:eastAsia="Calibri" w:hAnsi="Verdana" w:cs="Arial"/>
          <w:sz w:val="20"/>
          <w:szCs w:val="20"/>
          <w:lang w:val="ru-RU"/>
        </w:rPr>
        <w:t>ормацией, которая используется не только</w:t>
      </w:r>
      <w:r w:rsidRPr="0047231A">
        <w:rPr>
          <w:rFonts w:ascii="Verdana" w:eastAsia="Calibri" w:hAnsi="Verdana" w:cs="Arial"/>
          <w:sz w:val="20"/>
          <w:szCs w:val="20"/>
          <w:lang w:val="ru-RU"/>
        </w:rPr>
        <w:t xml:space="preserve"> в каждой области бизнеса, </w:t>
      </w:r>
      <w:r w:rsidR="00F71FAA">
        <w:rPr>
          <w:rFonts w:ascii="Verdana" w:eastAsia="Calibri" w:hAnsi="Verdana" w:cs="Arial"/>
          <w:sz w:val="20"/>
          <w:szCs w:val="20"/>
          <w:lang w:val="ru-RU"/>
        </w:rPr>
        <w:t xml:space="preserve">но и </w:t>
      </w:r>
      <w:r w:rsidR="00BB6878">
        <w:rPr>
          <w:rFonts w:ascii="Verdana" w:eastAsia="Calibri" w:hAnsi="Verdana" w:cs="Arial"/>
          <w:sz w:val="20"/>
          <w:szCs w:val="20"/>
          <w:lang w:val="ru-RU"/>
        </w:rPr>
        <w:t>среди</w:t>
      </w:r>
      <w:r w:rsidRPr="0047231A">
        <w:rPr>
          <w:rFonts w:ascii="Verdana" w:eastAsia="Calibri" w:hAnsi="Verdana" w:cs="Arial"/>
          <w:sz w:val="20"/>
          <w:szCs w:val="20"/>
          <w:lang w:val="ru-RU"/>
        </w:rPr>
        <w:t xml:space="preserve"> разных сфер бизнеса.</w:t>
      </w:r>
      <w:r w:rsidR="00F71FAA">
        <w:rPr>
          <w:rFonts w:ascii="Verdana" w:eastAsia="Calibri" w:hAnsi="Verdana" w:cs="Arial"/>
          <w:sz w:val="20"/>
          <w:szCs w:val="20"/>
          <w:lang w:val="ru-RU"/>
        </w:rPr>
        <w:t xml:space="preserve"> </w:t>
      </w:r>
    </w:p>
    <w:p w14:paraId="61761C06" w14:textId="0F49D98D" w:rsidR="00D63049" w:rsidRPr="00D63049" w:rsidRDefault="00F71FAA" w:rsidP="00A62B6E">
      <w:pPr>
        <w:suppressAutoHyphens/>
        <w:autoSpaceDN w:val="0"/>
        <w:spacing w:before="100" w:after="160" w:line="276" w:lineRule="auto"/>
        <w:ind w:firstLine="567"/>
        <w:jc w:val="both"/>
        <w:textAlignment w:val="baseline"/>
        <w:rPr>
          <w:rFonts w:ascii="Verdana" w:eastAsia="Calibri" w:hAnsi="Verdana" w:cs="Arial"/>
          <w:sz w:val="20"/>
          <w:szCs w:val="20"/>
          <w:lang w:val="ru-RU"/>
        </w:rPr>
      </w:pPr>
      <w:r w:rsidRPr="00F71FAA">
        <w:rPr>
          <w:rFonts w:ascii="Verdana" w:eastAsia="Calibri" w:hAnsi="Verdana" w:cs="Arial"/>
          <w:sz w:val="20"/>
          <w:szCs w:val="20"/>
          <w:lang w:val="ru-RU"/>
        </w:rPr>
        <w:t>На про</w:t>
      </w:r>
      <w:r>
        <w:rPr>
          <w:rFonts w:ascii="Verdana" w:eastAsia="Calibri" w:hAnsi="Verdana" w:cs="Arial"/>
          <w:sz w:val="20"/>
          <w:szCs w:val="20"/>
          <w:lang w:val="ru-RU"/>
        </w:rPr>
        <w:t xml:space="preserve">тяжении всей международной цепочки </w:t>
      </w:r>
      <w:r w:rsidRPr="00F71FAA">
        <w:rPr>
          <w:rFonts w:ascii="Verdana" w:eastAsia="Calibri" w:hAnsi="Verdana" w:cs="Arial"/>
          <w:sz w:val="20"/>
          <w:szCs w:val="20"/>
          <w:lang w:val="ru-RU"/>
        </w:rPr>
        <w:t xml:space="preserve">закупок и поставок </w:t>
      </w:r>
      <w:r>
        <w:rPr>
          <w:rFonts w:ascii="Verdana" w:eastAsia="Calibri" w:hAnsi="Verdana" w:cs="Arial"/>
          <w:sz w:val="20"/>
          <w:szCs w:val="20"/>
          <w:lang w:val="ru-RU"/>
        </w:rPr>
        <w:t>происходит обме</w:t>
      </w:r>
      <w:r w:rsidRPr="00F71FAA">
        <w:rPr>
          <w:rFonts w:ascii="Verdana" w:eastAsia="Calibri" w:hAnsi="Verdana" w:cs="Arial"/>
          <w:sz w:val="20"/>
          <w:szCs w:val="20"/>
          <w:lang w:val="ru-RU"/>
        </w:rPr>
        <w:t>н</w:t>
      </w:r>
      <w:r>
        <w:rPr>
          <w:rFonts w:ascii="Verdana" w:eastAsia="Calibri" w:hAnsi="Verdana" w:cs="Arial"/>
          <w:sz w:val="20"/>
          <w:szCs w:val="20"/>
          <w:lang w:val="ru-RU"/>
        </w:rPr>
        <w:t xml:space="preserve"> различными видами</w:t>
      </w:r>
      <w:r w:rsidRPr="00F71FAA">
        <w:rPr>
          <w:rFonts w:ascii="Verdana" w:eastAsia="Calibri" w:hAnsi="Verdana" w:cs="Arial"/>
          <w:sz w:val="20"/>
          <w:szCs w:val="20"/>
          <w:lang w:val="ru-RU"/>
        </w:rPr>
        <w:t xml:space="preserve"> информации. </w:t>
      </w:r>
      <w:r w:rsidR="002F086C">
        <w:rPr>
          <w:rFonts w:ascii="Verdana" w:eastAsia="Calibri" w:hAnsi="Verdana" w:cs="Arial"/>
          <w:sz w:val="20"/>
          <w:szCs w:val="20"/>
          <w:lang w:val="ru-RU"/>
        </w:rPr>
        <w:t>Д</w:t>
      </w:r>
      <w:r w:rsidRPr="00F71FAA">
        <w:rPr>
          <w:rFonts w:ascii="Verdana" w:eastAsia="Calibri" w:hAnsi="Verdana" w:cs="Arial"/>
          <w:sz w:val="20"/>
          <w:szCs w:val="20"/>
          <w:lang w:val="ru-RU"/>
        </w:rPr>
        <w:t>иаграмм</w:t>
      </w:r>
      <w:r w:rsidR="002F086C">
        <w:rPr>
          <w:rFonts w:ascii="Verdana" w:eastAsia="Calibri" w:hAnsi="Verdana" w:cs="Arial"/>
          <w:sz w:val="20"/>
          <w:szCs w:val="20"/>
          <w:lang w:val="ru-RU"/>
        </w:rPr>
        <w:t>а ниже</w:t>
      </w:r>
      <w:r w:rsidRPr="00F71FAA">
        <w:rPr>
          <w:rFonts w:ascii="Verdana" w:eastAsia="Calibri" w:hAnsi="Verdana" w:cs="Arial"/>
          <w:sz w:val="20"/>
          <w:szCs w:val="20"/>
          <w:lang w:val="ru-RU"/>
        </w:rPr>
        <w:t xml:space="preserve"> представл</w:t>
      </w:r>
      <w:r w:rsidR="002F086C">
        <w:rPr>
          <w:rFonts w:ascii="Verdana" w:eastAsia="Calibri" w:hAnsi="Verdana" w:cs="Arial"/>
          <w:sz w:val="20"/>
          <w:szCs w:val="20"/>
          <w:lang w:val="ru-RU"/>
        </w:rPr>
        <w:t>яет</w:t>
      </w:r>
      <w:r w:rsidRPr="00F71FAA">
        <w:rPr>
          <w:rFonts w:ascii="Verdana" w:eastAsia="Calibri" w:hAnsi="Verdana" w:cs="Arial"/>
          <w:sz w:val="20"/>
          <w:szCs w:val="20"/>
          <w:lang w:val="ru-RU"/>
        </w:rPr>
        <w:t xml:space="preserve"> обзор отношений между </w:t>
      </w:r>
      <w:r w:rsidR="00E769D8">
        <w:rPr>
          <w:rFonts w:ascii="Verdana" w:eastAsia="Calibri" w:hAnsi="Verdana" w:cs="Arial"/>
          <w:sz w:val="20"/>
          <w:szCs w:val="20"/>
          <w:lang w:val="ru-RU"/>
        </w:rPr>
        <w:t>различными категориями</w:t>
      </w:r>
      <w:r w:rsidRPr="00F71FAA">
        <w:rPr>
          <w:rFonts w:ascii="Verdana" w:eastAsia="Calibri" w:hAnsi="Verdana" w:cs="Arial"/>
          <w:sz w:val="20"/>
          <w:szCs w:val="20"/>
          <w:lang w:val="ru-RU"/>
        </w:rPr>
        <w:t xml:space="preserve"> данных, в частности, он</w:t>
      </w:r>
      <w:r w:rsidR="002F086C">
        <w:rPr>
          <w:rFonts w:ascii="Verdana" w:eastAsia="Calibri" w:hAnsi="Verdana" w:cs="Arial"/>
          <w:sz w:val="20"/>
          <w:szCs w:val="20"/>
          <w:lang w:val="ru-RU"/>
        </w:rPr>
        <w:t xml:space="preserve">а </w:t>
      </w:r>
      <w:proofErr w:type="gramStart"/>
      <w:r w:rsidR="002F086C">
        <w:rPr>
          <w:rFonts w:ascii="Verdana" w:eastAsia="Calibri" w:hAnsi="Verdana" w:cs="Arial"/>
          <w:sz w:val="20"/>
          <w:szCs w:val="20"/>
          <w:lang w:val="ru-RU"/>
        </w:rPr>
        <w:t>показывает</w:t>
      </w:r>
      <w:proofErr w:type="gramEnd"/>
      <w:r w:rsidRPr="00F71FAA">
        <w:rPr>
          <w:rFonts w:ascii="Verdana" w:eastAsia="Calibri" w:hAnsi="Verdana" w:cs="Arial"/>
          <w:sz w:val="20"/>
          <w:szCs w:val="20"/>
          <w:lang w:val="ru-RU"/>
        </w:rPr>
        <w:t xml:space="preserve"> как данные по </w:t>
      </w:r>
      <w:r w:rsidR="00D63049">
        <w:rPr>
          <w:rFonts w:ascii="Verdana" w:eastAsia="Calibri" w:hAnsi="Verdana" w:cs="Arial"/>
          <w:sz w:val="20"/>
          <w:szCs w:val="20"/>
          <w:lang w:val="ru-RU"/>
        </w:rPr>
        <w:t xml:space="preserve">договору на </w:t>
      </w:r>
      <w:r w:rsidRPr="00F71FAA">
        <w:rPr>
          <w:rFonts w:ascii="Verdana" w:eastAsia="Calibri" w:hAnsi="Verdana" w:cs="Arial"/>
          <w:sz w:val="20"/>
          <w:szCs w:val="20"/>
          <w:lang w:val="ru-RU"/>
        </w:rPr>
        <w:t>продаж</w:t>
      </w:r>
      <w:r w:rsidR="00D63049">
        <w:rPr>
          <w:rFonts w:ascii="Verdana" w:eastAsia="Calibri" w:hAnsi="Verdana" w:cs="Arial"/>
          <w:sz w:val="20"/>
          <w:szCs w:val="20"/>
          <w:lang w:val="ru-RU"/>
        </w:rPr>
        <w:t>у</w:t>
      </w:r>
      <w:r w:rsidR="003B5045">
        <w:rPr>
          <w:rFonts w:ascii="Verdana" w:eastAsia="Calibri" w:hAnsi="Verdana" w:cs="Arial"/>
          <w:sz w:val="20"/>
          <w:szCs w:val="20"/>
          <w:lang w:val="ru-RU"/>
        </w:rPr>
        <w:t xml:space="preserve"> </w:t>
      </w:r>
      <w:r w:rsidRPr="00F71FAA">
        <w:rPr>
          <w:rFonts w:ascii="Verdana" w:eastAsia="Calibri" w:hAnsi="Verdana" w:cs="Arial"/>
          <w:sz w:val="20"/>
          <w:szCs w:val="20"/>
          <w:lang w:val="ru-RU"/>
        </w:rPr>
        <w:t xml:space="preserve">и данные </w:t>
      </w:r>
      <w:r w:rsidR="002F086C">
        <w:rPr>
          <w:rFonts w:ascii="Verdana" w:eastAsia="Calibri" w:hAnsi="Verdana" w:cs="Arial"/>
          <w:sz w:val="20"/>
          <w:szCs w:val="20"/>
          <w:lang w:val="ru-RU"/>
        </w:rPr>
        <w:t xml:space="preserve">по </w:t>
      </w:r>
      <w:r w:rsidRPr="00F71FAA">
        <w:rPr>
          <w:rFonts w:ascii="Verdana" w:eastAsia="Calibri" w:hAnsi="Verdana" w:cs="Arial"/>
          <w:sz w:val="20"/>
          <w:szCs w:val="20"/>
          <w:lang w:val="ru-RU"/>
        </w:rPr>
        <w:t>транспорт</w:t>
      </w:r>
      <w:r w:rsidR="00D63049">
        <w:rPr>
          <w:rFonts w:ascii="Verdana" w:eastAsia="Calibri" w:hAnsi="Verdana" w:cs="Arial"/>
          <w:sz w:val="20"/>
          <w:szCs w:val="20"/>
          <w:lang w:val="ru-RU"/>
        </w:rPr>
        <w:t>ному контракту</w:t>
      </w:r>
      <w:r w:rsidRPr="00F71FAA">
        <w:rPr>
          <w:rFonts w:ascii="Verdana" w:eastAsia="Calibri" w:hAnsi="Verdana" w:cs="Arial"/>
          <w:sz w:val="20"/>
          <w:szCs w:val="20"/>
          <w:lang w:val="ru-RU"/>
        </w:rPr>
        <w:t xml:space="preserve"> и процесс</w:t>
      </w:r>
      <w:r w:rsidR="003B5045">
        <w:rPr>
          <w:rFonts w:ascii="Verdana" w:eastAsia="Calibri" w:hAnsi="Verdana" w:cs="Arial"/>
          <w:sz w:val="20"/>
          <w:szCs w:val="20"/>
          <w:lang w:val="ru-RU"/>
        </w:rPr>
        <w:t>у регулирования</w:t>
      </w:r>
      <w:r w:rsidRPr="00F71FAA">
        <w:rPr>
          <w:rFonts w:ascii="Verdana" w:eastAsia="Calibri" w:hAnsi="Verdana" w:cs="Arial"/>
          <w:sz w:val="20"/>
          <w:szCs w:val="20"/>
          <w:lang w:val="ru-RU"/>
        </w:rPr>
        <w:t xml:space="preserve"> </w:t>
      </w:r>
      <w:r w:rsidR="00D63049">
        <w:rPr>
          <w:rFonts w:ascii="Verdana" w:eastAsia="Calibri" w:hAnsi="Verdana" w:cs="Arial"/>
          <w:sz w:val="20"/>
          <w:szCs w:val="20"/>
          <w:lang w:val="ru-RU"/>
        </w:rPr>
        <w:t>соотносятся друг с другом (Р</w:t>
      </w:r>
      <w:r w:rsidRPr="00F71FAA">
        <w:rPr>
          <w:rFonts w:ascii="Verdana" w:eastAsia="Calibri" w:hAnsi="Verdana" w:cs="Arial"/>
          <w:sz w:val="20"/>
          <w:szCs w:val="20"/>
          <w:lang w:val="ru-RU"/>
        </w:rPr>
        <w:t>исунок 2.4).</w:t>
      </w:r>
      <w:r w:rsidR="00A62B6E" w:rsidRPr="00A62B6E">
        <w:rPr>
          <w:rFonts w:ascii="Verdana" w:eastAsia="Calibri" w:hAnsi="Verdana" w:cs="Arial"/>
          <w:sz w:val="20"/>
          <w:szCs w:val="20"/>
          <w:lang w:val="ru-RU"/>
        </w:rPr>
        <w:t xml:space="preserve"> </w:t>
      </w:r>
      <w:r w:rsidR="00D63049" w:rsidRPr="00D63049">
        <w:rPr>
          <w:rFonts w:ascii="Verdana" w:eastAsia="Calibri" w:hAnsi="Verdana" w:cs="Arial"/>
          <w:sz w:val="20"/>
          <w:szCs w:val="20"/>
          <w:lang w:val="ru-RU"/>
        </w:rPr>
        <w:t xml:space="preserve">В верхней части - </w:t>
      </w:r>
      <w:r w:rsidR="00054FEA">
        <w:rPr>
          <w:rFonts w:ascii="Verdana" w:eastAsia="Calibri" w:hAnsi="Verdana" w:cs="Arial"/>
          <w:sz w:val="20"/>
          <w:szCs w:val="20"/>
          <w:lang w:val="ru-RU"/>
        </w:rPr>
        <w:t>вид</w:t>
      </w:r>
      <w:r w:rsidR="00D63049" w:rsidRPr="00D63049">
        <w:rPr>
          <w:rFonts w:ascii="Verdana" w:eastAsia="Calibri" w:hAnsi="Verdana" w:cs="Arial"/>
          <w:sz w:val="20"/>
          <w:szCs w:val="20"/>
          <w:lang w:val="ru-RU"/>
        </w:rPr>
        <w:t xml:space="preserve"> отправки - данные в желтых </w:t>
      </w:r>
      <w:r w:rsidR="003B5045">
        <w:rPr>
          <w:rFonts w:ascii="Verdana" w:eastAsia="Calibri" w:hAnsi="Verdana" w:cs="Arial"/>
          <w:sz w:val="20"/>
          <w:szCs w:val="20"/>
          <w:lang w:val="ru-RU"/>
        </w:rPr>
        <w:t>квадратах</w:t>
      </w:r>
      <w:r w:rsidR="00D63049" w:rsidRPr="00D63049">
        <w:rPr>
          <w:rFonts w:ascii="Verdana" w:eastAsia="Calibri" w:hAnsi="Verdana" w:cs="Arial"/>
          <w:sz w:val="20"/>
          <w:szCs w:val="20"/>
          <w:lang w:val="ru-RU"/>
        </w:rPr>
        <w:t xml:space="preserve"> представляют информацию между покупателями и продавцами в Договоре купли-продажи, а данные в розовых </w:t>
      </w:r>
      <w:r w:rsidR="00D51B4E">
        <w:rPr>
          <w:rFonts w:ascii="Verdana" w:eastAsia="Calibri" w:hAnsi="Verdana" w:cs="Arial"/>
          <w:sz w:val="20"/>
          <w:szCs w:val="20"/>
          <w:lang w:val="ru-RU"/>
        </w:rPr>
        <w:t>квадратах</w:t>
      </w:r>
      <w:r w:rsidR="00D63049" w:rsidRPr="00D63049">
        <w:rPr>
          <w:rFonts w:ascii="Verdana" w:eastAsia="Calibri" w:hAnsi="Verdana" w:cs="Arial"/>
          <w:sz w:val="20"/>
          <w:szCs w:val="20"/>
          <w:lang w:val="ru-RU"/>
        </w:rPr>
        <w:t xml:space="preserve"> представляют подробные декларации по импорту/экспорту. В нижней части - представление груза (транспорт и логистика) - данные в синих квадратах представляют собой обмен информацией между сторонами, предоставляющими или заключающими транспортные </w:t>
      </w:r>
      <w:r w:rsidR="00D63049" w:rsidRPr="00D63049">
        <w:rPr>
          <w:rFonts w:ascii="Verdana" w:eastAsia="Calibri" w:hAnsi="Verdana" w:cs="Arial"/>
          <w:sz w:val="20"/>
          <w:szCs w:val="20"/>
          <w:lang w:val="ru-RU"/>
        </w:rPr>
        <w:lastRenderedPageBreak/>
        <w:t xml:space="preserve">и логистические услуги в Транспортном контракте; в то время как данные в фиолетовых </w:t>
      </w:r>
      <w:r w:rsidR="00D51B4E" w:rsidRPr="00D63049">
        <w:rPr>
          <w:rFonts w:ascii="Verdana" w:eastAsia="Calibri" w:hAnsi="Verdana" w:cs="Arial"/>
          <w:sz w:val="20"/>
          <w:szCs w:val="20"/>
          <w:lang w:val="ru-RU"/>
        </w:rPr>
        <w:t>квадратах</w:t>
      </w:r>
      <w:r w:rsidR="00D63049" w:rsidRPr="00D63049">
        <w:rPr>
          <w:rFonts w:ascii="Verdana" w:eastAsia="Calibri" w:hAnsi="Verdana" w:cs="Arial"/>
          <w:sz w:val="20"/>
          <w:szCs w:val="20"/>
          <w:lang w:val="ru-RU"/>
        </w:rPr>
        <w:t xml:space="preserve"> предос</w:t>
      </w:r>
      <w:r w:rsidR="00D51B4E">
        <w:rPr>
          <w:rFonts w:ascii="Verdana" w:eastAsia="Calibri" w:hAnsi="Verdana" w:cs="Arial"/>
          <w:sz w:val="20"/>
          <w:szCs w:val="20"/>
          <w:lang w:val="ru-RU"/>
        </w:rPr>
        <w:t>тавляют отчет о прибытии или отправки</w:t>
      </w:r>
      <w:r w:rsidR="00D63049" w:rsidRPr="00D63049">
        <w:rPr>
          <w:rFonts w:ascii="Verdana" w:eastAsia="Calibri" w:hAnsi="Verdana" w:cs="Arial"/>
          <w:sz w:val="20"/>
          <w:szCs w:val="20"/>
          <w:lang w:val="ru-RU"/>
        </w:rPr>
        <w:t xml:space="preserve"> груза.</w:t>
      </w:r>
    </w:p>
    <w:p w14:paraId="2B55D7D1" w14:textId="523BE0AD" w:rsidR="00BD3257" w:rsidRDefault="00AD25CF">
      <w:pPr>
        <w:suppressAutoHyphens/>
        <w:autoSpaceDN w:val="0"/>
        <w:spacing w:before="100" w:after="160" w:line="276" w:lineRule="auto"/>
        <w:ind w:firstLine="567"/>
        <w:jc w:val="both"/>
        <w:textAlignment w:val="baseline"/>
        <w:rPr>
          <w:rFonts w:ascii="Verdana" w:eastAsia="Calibri" w:hAnsi="Verdana" w:cs="Arial"/>
          <w:sz w:val="20"/>
          <w:szCs w:val="20"/>
          <w:lang w:val="ru-RU"/>
        </w:rPr>
      </w:pPr>
      <w:r>
        <w:rPr>
          <w:rFonts w:ascii="Verdana" w:eastAsia="Calibri" w:hAnsi="Verdana" w:cs="Arial"/>
          <w:sz w:val="20"/>
          <w:szCs w:val="20"/>
          <w:lang w:val="ru-RU"/>
        </w:rPr>
        <w:t>Взаимосвязь между видом</w:t>
      </w:r>
      <w:r w:rsidR="00BD3257" w:rsidRPr="00BD3257">
        <w:rPr>
          <w:rFonts w:ascii="Verdana" w:eastAsia="Calibri" w:hAnsi="Verdana" w:cs="Arial"/>
          <w:sz w:val="20"/>
          <w:szCs w:val="20"/>
          <w:lang w:val="ru-RU"/>
        </w:rPr>
        <w:t xml:space="preserve"> от</w:t>
      </w:r>
      <w:r>
        <w:rPr>
          <w:rFonts w:ascii="Verdana" w:eastAsia="Calibri" w:hAnsi="Verdana" w:cs="Arial"/>
          <w:sz w:val="20"/>
          <w:szCs w:val="20"/>
          <w:lang w:val="ru-RU"/>
        </w:rPr>
        <w:t>правки</w:t>
      </w:r>
      <w:r w:rsidR="00BD3257" w:rsidRPr="00BD3257">
        <w:rPr>
          <w:rFonts w:ascii="Verdana" w:eastAsia="Calibri" w:hAnsi="Verdana" w:cs="Arial"/>
          <w:sz w:val="20"/>
          <w:szCs w:val="20"/>
          <w:lang w:val="ru-RU"/>
        </w:rPr>
        <w:t xml:space="preserve"> и </w:t>
      </w:r>
      <w:r w:rsidR="00A01979">
        <w:rPr>
          <w:rFonts w:ascii="Verdana" w:eastAsia="Calibri" w:hAnsi="Verdana" w:cs="Arial"/>
          <w:sz w:val="20"/>
          <w:szCs w:val="20"/>
          <w:lang w:val="ru-RU"/>
        </w:rPr>
        <w:t>грузом</w:t>
      </w:r>
      <w:r>
        <w:rPr>
          <w:rFonts w:ascii="Verdana" w:eastAsia="Calibri" w:hAnsi="Verdana" w:cs="Arial"/>
          <w:sz w:val="20"/>
          <w:szCs w:val="20"/>
          <w:lang w:val="ru-RU"/>
        </w:rPr>
        <w:t xml:space="preserve"> представлен</w:t>
      </w:r>
      <w:r w:rsidR="00586F47">
        <w:rPr>
          <w:rFonts w:ascii="Verdana" w:eastAsia="Calibri" w:hAnsi="Verdana" w:cs="Arial"/>
          <w:sz w:val="20"/>
          <w:szCs w:val="20"/>
          <w:lang w:val="ru-RU"/>
        </w:rPr>
        <w:t>а</w:t>
      </w:r>
      <w:r>
        <w:rPr>
          <w:rFonts w:ascii="Verdana" w:eastAsia="Calibri" w:hAnsi="Verdana" w:cs="Arial"/>
          <w:sz w:val="20"/>
          <w:szCs w:val="20"/>
          <w:lang w:val="ru-RU"/>
        </w:rPr>
        <w:t xml:space="preserve"> как множество ко множеству. Одна перевозка</w:t>
      </w:r>
      <w:r w:rsidR="00BD3257" w:rsidRPr="00BD3257">
        <w:rPr>
          <w:rFonts w:ascii="Verdana" w:eastAsia="Calibri" w:hAnsi="Verdana" w:cs="Arial"/>
          <w:sz w:val="20"/>
          <w:szCs w:val="20"/>
          <w:lang w:val="ru-RU"/>
        </w:rPr>
        <w:t xml:space="preserve"> может соответствовать одно</w:t>
      </w:r>
      <w:r w:rsidR="00A01979">
        <w:rPr>
          <w:rFonts w:ascii="Verdana" w:eastAsia="Calibri" w:hAnsi="Verdana" w:cs="Arial"/>
          <w:sz w:val="20"/>
          <w:szCs w:val="20"/>
          <w:lang w:val="ru-RU"/>
        </w:rPr>
        <w:t>му грузу</w:t>
      </w:r>
      <w:r w:rsidR="00586F47">
        <w:rPr>
          <w:rFonts w:ascii="Verdana" w:eastAsia="Calibri" w:hAnsi="Verdana" w:cs="Arial"/>
          <w:sz w:val="20"/>
          <w:szCs w:val="20"/>
          <w:lang w:val="ru-RU"/>
        </w:rPr>
        <w:t xml:space="preserve"> (</w:t>
      </w:r>
      <w:r w:rsidR="00BD3257" w:rsidRPr="00BD3257">
        <w:rPr>
          <w:rFonts w:ascii="Verdana" w:eastAsia="Calibri" w:hAnsi="Verdana" w:cs="Arial"/>
          <w:sz w:val="20"/>
          <w:szCs w:val="20"/>
          <w:lang w:val="ru-RU"/>
        </w:rPr>
        <w:t xml:space="preserve">1 </w:t>
      </w:r>
      <w:r w:rsidR="00586F47">
        <w:rPr>
          <w:rFonts w:ascii="Verdana" w:eastAsia="Calibri" w:hAnsi="Verdana" w:cs="Arial"/>
          <w:sz w:val="20"/>
          <w:szCs w:val="20"/>
          <w:lang w:val="ru-RU"/>
        </w:rPr>
        <w:t>на</w:t>
      </w:r>
      <w:r w:rsidR="00BD3257" w:rsidRPr="00BD3257">
        <w:rPr>
          <w:rFonts w:ascii="Verdana" w:eastAsia="Calibri" w:hAnsi="Verdana" w:cs="Arial"/>
          <w:sz w:val="20"/>
          <w:szCs w:val="20"/>
          <w:lang w:val="ru-RU"/>
        </w:rPr>
        <w:t xml:space="preserve"> 1</w:t>
      </w:r>
      <w:r w:rsidR="00BD3257" w:rsidRPr="00586F47">
        <w:rPr>
          <w:rFonts w:ascii="Verdana" w:eastAsia="Calibri" w:hAnsi="Verdana" w:cs="Arial"/>
          <w:sz w:val="20"/>
          <w:szCs w:val="20"/>
          <w:lang w:val="ru-RU"/>
        </w:rPr>
        <w:t xml:space="preserve">). Однако часто несколько партий группируются в </w:t>
      </w:r>
      <w:r w:rsidR="00586F47" w:rsidRPr="00586F47">
        <w:rPr>
          <w:rFonts w:ascii="Verdana" w:eastAsia="Calibri" w:hAnsi="Verdana" w:cs="Arial"/>
          <w:sz w:val="20"/>
          <w:szCs w:val="20"/>
          <w:lang w:val="ru-RU"/>
        </w:rPr>
        <w:t>один</w:t>
      </w:r>
      <w:r w:rsidR="00A01979" w:rsidRPr="00586F47">
        <w:rPr>
          <w:rFonts w:ascii="Verdana" w:eastAsia="Calibri" w:hAnsi="Verdana" w:cs="Arial"/>
          <w:sz w:val="20"/>
          <w:szCs w:val="20"/>
          <w:lang w:val="ru-RU"/>
        </w:rPr>
        <w:t xml:space="preserve"> груз</w:t>
      </w:r>
      <w:r w:rsidR="00586F47">
        <w:rPr>
          <w:rFonts w:ascii="Verdana" w:eastAsia="Calibri" w:hAnsi="Verdana" w:cs="Arial"/>
          <w:sz w:val="20"/>
          <w:szCs w:val="20"/>
          <w:lang w:val="ru-RU"/>
        </w:rPr>
        <w:t xml:space="preserve"> (</w:t>
      </w:r>
      <w:r w:rsidR="00586F47">
        <w:rPr>
          <w:rFonts w:ascii="Verdana" w:eastAsia="Calibri" w:hAnsi="Verdana" w:cs="Arial"/>
          <w:sz w:val="20"/>
          <w:szCs w:val="20"/>
        </w:rPr>
        <w:t>n</w:t>
      </w:r>
      <w:r w:rsidR="00586F47" w:rsidRPr="00586F47">
        <w:rPr>
          <w:rFonts w:ascii="Verdana" w:eastAsia="Calibri" w:hAnsi="Verdana" w:cs="Arial"/>
          <w:sz w:val="20"/>
          <w:szCs w:val="20"/>
          <w:lang w:val="ru-RU"/>
        </w:rPr>
        <w:t xml:space="preserve"> </w:t>
      </w:r>
      <w:r w:rsidR="00586F47">
        <w:rPr>
          <w:rFonts w:ascii="Verdana" w:eastAsia="Calibri" w:hAnsi="Verdana" w:cs="Arial"/>
          <w:sz w:val="20"/>
          <w:szCs w:val="20"/>
          <w:lang w:val="ru-RU"/>
        </w:rPr>
        <w:t>на</w:t>
      </w:r>
      <w:r w:rsidR="00BD3257" w:rsidRPr="00BD3257">
        <w:rPr>
          <w:rFonts w:ascii="Verdana" w:eastAsia="Calibri" w:hAnsi="Verdana" w:cs="Arial"/>
          <w:sz w:val="20"/>
          <w:szCs w:val="20"/>
          <w:lang w:val="ru-RU"/>
        </w:rPr>
        <w:t xml:space="preserve"> 1). И иногда одна партия будет перевозиться в нескольких разных </w:t>
      </w:r>
      <w:r w:rsidR="00A01979">
        <w:rPr>
          <w:rFonts w:ascii="Verdana" w:eastAsia="Calibri" w:hAnsi="Verdana" w:cs="Arial"/>
          <w:sz w:val="20"/>
          <w:szCs w:val="20"/>
          <w:lang w:val="ru-RU"/>
        </w:rPr>
        <w:t>грузах</w:t>
      </w:r>
      <w:r w:rsidR="00BD3257" w:rsidRPr="00BD3257">
        <w:rPr>
          <w:rFonts w:ascii="Verdana" w:eastAsia="Calibri" w:hAnsi="Verdana" w:cs="Arial"/>
          <w:sz w:val="20"/>
          <w:szCs w:val="20"/>
          <w:lang w:val="ru-RU"/>
        </w:rPr>
        <w:t xml:space="preserve"> (</w:t>
      </w:r>
      <w:r w:rsidR="00574DAC" w:rsidRPr="00BD3257">
        <w:rPr>
          <w:rFonts w:ascii="Verdana" w:eastAsia="Calibri" w:hAnsi="Verdana" w:cs="Arial"/>
          <w:sz w:val="20"/>
          <w:szCs w:val="20"/>
          <w:lang w:val="ru-RU"/>
        </w:rPr>
        <w:t>1</w:t>
      </w:r>
      <w:r w:rsidR="00574DAC" w:rsidRPr="00586F47">
        <w:rPr>
          <w:rFonts w:ascii="Verdana" w:eastAsia="Calibri" w:hAnsi="Verdana" w:cs="Arial"/>
          <w:sz w:val="20"/>
          <w:szCs w:val="20"/>
          <w:lang w:val="ru-RU"/>
        </w:rPr>
        <w:t xml:space="preserve"> </w:t>
      </w:r>
      <w:r w:rsidR="00574DAC">
        <w:rPr>
          <w:rFonts w:ascii="Verdana" w:eastAsia="Calibri" w:hAnsi="Verdana" w:cs="Arial"/>
          <w:sz w:val="20"/>
          <w:szCs w:val="20"/>
          <w:lang w:val="ru-RU"/>
        </w:rPr>
        <w:t>на</w:t>
      </w:r>
      <w:r w:rsidR="00574DAC" w:rsidRPr="00574DAC">
        <w:rPr>
          <w:rFonts w:ascii="Verdana" w:eastAsia="Calibri" w:hAnsi="Verdana" w:cs="Arial"/>
          <w:sz w:val="20"/>
          <w:szCs w:val="20"/>
          <w:lang w:val="ru-RU"/>
        </w:rPr>
        <w:t xml:space="preserve"> </w:t>
      </w:r>
      <w:r w:rsidR="00574DAC">
        <w:rPr>
          <w:rFonts w:ascii="Verdana" w:eastAsia="Calibri" w:hAnsi="Verdana" w:cs="Arial"/>
          <w:sz w:val="20"/>
          <w:szCs w:val="20"/>
        </w:rPr>
        <w:t>n</w:t>
      </w:r>
      <w:r w:rsidR="00BD3257" w:rsidRPr="00BD3257">
        <w:rPr>
          <w:rFonts w:ascii="Verdana" w:eastAsia="Calibri" w:hAnsi="Verdana" w:cs="Arial"/>
          <w:sz w:val="20"/>
          <w:szCs w:val="20"/>
          <w:lang w:val="ru-RU"/>
        </w:rPr>
        <w:t xml:space="preserve">). И это также может быть </w:t>
      </w:r>
      <w:r w:rsidR="00A01979">
        <w:rPr>
          <w:rFonts w:ascii="Verdana" w:eastAsia="Calibri" w:hAnsi="Verdana" w:cs="Arial"/>
          <w:sz w:val="20"/>
          <w:szCs w:val="20"/>
          <w:lang w:val="ru-RU"/>
        </w:rPr>
        <w:t xml:space="preserve">представлено </w:t>
      </w:r>
      <w:r w:rsidR="00BD3257" w:rsidRPr="00BD3257">
        <w:rPr>
          <w:rFonts w:ascii="Verdana" w:eastAsia="Calibri" w:hAnsi="Verdana" w:cs="Arial"/>
          <w:sz w:val="20"/>
          <w:szCs w:val="20"/>
          <w:lang w:val="ru-RU"/>
        </w:rPr>
        <w:t>комбинацией (</w:t>
      </w:r>
      <w:r w:rsidR="00574DAC">
        <w:rPr>
          <w:rFonts w:ascii="Verdana" w:eastAsia="Calibri" w:hAnsi="Verdana" w:cs="Arial"/>
          <w:sz w:val="20"/>
          <w:szCs w:val="20"/>
        </w:rPr>
        <w:t>n</w:t>
      </w:r>
      <w:r w:rsidR="00574DAC">
        <w:rPr>
          <w:rFonts w:ascii="Verdana" w:eastAsia="Calibri" w:hAnsi="Verdana" w:cs="Arial"/>
          <w:sz w:val="20"/>
          <w:szCs w:val="20"/>
          <w:lang w:val="ru-RU"/>
        </w:rPr>
        <w:t xml:space="preserve"> на</w:t>
      </w:r>
      <w:r w:rsidR="00574DAC" w:rsidRPr="00574DAC">
        <w:rPr>
          <w:rFonts w:ascii="Verdana" w:eastAsia="Calibri" w:hAnsi="Verdana" w:cs="Arial"/>
          <w:sz w:val="20"/>
          <w:szCs w:val="20"/>
          <w:lang w:val="ru-RU"/>
        </w:rPr>
        <w:t xml:space="preserve"> </w:t>
      </w:r>
      <w:r w:rsidR="00574DAC">
        <w:rPr>
          <w:rFonts w:ascii="Verdana" w:eastAsia="Calibri" w:hAnsi="Verdana" w:cs="Arial"/>
          <w:sz w:val="20"/>
          <w:szCs w:val="20"/>
        </w:rPr>
        <w:t>n</w:t>
      </w:r>
      <w:r w:rsidR="00BD3257" w:rsidRPr="00BD3257">
        <w:rPr>
          <w:rFonts w:ascii="Verdana" w:eastAsia="Calibri" w:hAnsi="Verdana" w:cs="Arial"/>
          <w:sz w:val="20"/>
          <w:szCs w:val="20"/>
          <w:lang w:val="ru-RU"/>
        </w:rPr>
        <w:t>).</w:t>
      </w:r>
    </w:p>
    <w:p w14:paraId="02F22D2C" w14:textId="6906D485" w:rsidR="00262F80" w:rsidRPr="00BD3257" w:rsidRDefault="00262F80">
      <w:pPr>
        <w:suppressAutoHyphens/>
        <w:autoSpaceDN w:val="0"/>
        <w:spacing w:before="100" w:after="160" w:line="276" w:lineRule="auto"/>
        <w:ind w:firstLine="567"/>
        <w:jc w:val="both"/>
        <w:textAlignment w:val="baseline"/>
        <w:rPr>
          <w:rFonts w:ascii="Verdana" w:eastAsia="Calibri" w:hAnsi="Verdana" w:cs="Arial"/>
          <w:sz w:val="20"/>
          <w:szCs w:val="20"/>
          <w:lang w:val="ru-RU"/>
        </w:rPr>
      </w:pPr>
      <w:r>
        <w:rPr>
          <w:rFonts w:ascii="Verdana" w:eastAsia="Calibri" w:hAnsi="Verdana" w:cs="Arial"/>
          <w:sz w:val="20"/>
          <w:szCs w:val="20"/>
          <w:lang w:val="ru-RU"/>
        </w:rPr>
        <w:t>К</w:t>
      </w:r>
      <w:r w:rsidRPr="00262F80">
        <w:rPr>
          <w:rFonts w:ascii="Verdana" w:eastAsia="Calibri" w:hAnsi="Verdana" w:cs="Arial"/>
          <w:sz w:val="20"/>
          <w:szCs w:val="20"/>
          <w:lang w:val="ru-RU"/>
        </w:rPr>
        <w:t xml:space="preserve">огда товары поступают </w:t>
      </w:r>
      <w:r w:rsidR="00277ADE">
        <w:rPr>
          <w:rFonts w:ascii="Verdana" w:eastAsia="Calibri" w:hAnsi="Verdana" w:cs="Arial"/>
          <w:sz w:val="20"/>
          <w:szCs w:val="20"/>
          <w:lang w:val="ru-RU"/>
        </w:rPr>
        <w:t>на</w:t>
      </w:r>
      <w:r w:rsidRPr="00262F80">
        <w:rPr>
          <w:rFonts w:ascii="Verdana" w:eastAsia="Calibri" w:hAnsi="Verdana" w:cs="Arial"/>
          <w:sz w:val="20"/>
          <w:szCs w:val="20"/>
          <w:lang w:val="ru-RU"/>
        </w:rPr>
        <w:t xml:space="preserve"> границу, поставщик транспортных услуг</w:t>
      </w:r>
      <w:r>
        <w:rPr>
          <w:rFonts w:ascii="Verdana" w:eastAsia="Calibri" w:hAnsi="Verdana" w:cs="Arial"/>
          <w:sz w:val="20"/>
          <w:szCs w:val="20"/>
          <w:lang w:val="ru-RU"/>
        </w:rPr>
        <w:t xml:space="preserve"> часто обладает </w:t>
      </w:r>
      <w:r w:rsidR="00277ADE">
        <w:rPr>
          <w:rFonts w:ascii="Verdana" w:eastAsia="Calibri" w:hAnsi="Verdana" w:cs="Arial"/>
          <w:sz w:val="20"/>
          <w:szCs w:val="20"/>
          <w:lang w:val="ru-RU"/>
        </w:rPr>
        <w:t>информацией, содержащейся только в</w:t>
      </w:r>
      <w:r w:rsidRPr="00262F80">
        <w:rPr>
          <w:rFonts w:ascii="Verdana" w:eastAsia="Calibri" w:hAnsi="Verdana" w:cs="Arial"/>
          <w:sz w:val="20"/>
          <w:szCs w:val="20"/>
          <w:lang w:val="ru-RU"/>
        </w:rPr>
        <w:t xml:space="preserve"> Договор</w:t>
      </w:r>
      <w:r w:rsidR="00277ADE">
        <w:rPr>
          <w:rFonts w:ascii="Verdana" w:eastAsia="Calibri" w:hAnsi="Verdana" w:cs="Arial"/>
          <w:sz w:val="20"/>
          <w:szCs w:val="20"/>
          <w:lang w:val="ru-RU"/>
        </w:rPr>
        <w:t>е</w:t>
      </w:r>
      <w:r w:rsidRPr="00262F80">
        <w:rPr>
          <w:rFonts w:ascii="Verdana" w:eastAsia="Calibri" w:hAnsi="Verdana" w:cs="Arial"/>
          <w:sz w:val="20"/>
          <w:szCs w:val="20"/>
          <w:lang w:val="ru-RU"/>
        </w:rPr>
        <w:t xml:space="preserve"> о т</w:t>
      </w:r>
      <w:r w:rsidR="00277ADE">
        <w:rPr>
          <w:rFonts w:ascii="Verdana" w:eastAsia="Calibri" w:hAnsi="Verdana" w:cs="Arial"/>
          <w:sz w:val="20"/>
          <w:szCs w:val="20"/>
          <w:lang w:val="ru-RU"/>
        </w:rPr>
        <w:t>ранспортн</w:t>
      </w:r>
      <w:r w:rsidR="00FC49BD">
        <w:rPr>
          <w:rFonts w:ascii="Verdana" w:eastAsia="Calibri" w:hAnsi="Verdana" w:cs="Arial"/>
          <w:sz w:val="20"/>
          <w:szCs w:val="20"/>
          <w:lang w:val="ru-RU"/>
        </w:rPr>
        <w:t>ых</w:t>
      </w:r>
      <w:r w:rsidR="00277ADE">
        <w:rPr>
          <w:rFonts w:ascii="Verdana" w:eastAsia="Calibri" w:hAnsi="Verdana" w:cs="Arial"/>
          <w:sz w:val="20"/>
          <w:szCs w:val="20"/>
          <w:lang w:val="ru-RU"/>
        </w:rPr>
        <w:t xml:space="preserve"> услуг</w:t>
      </w:r>
      <w:r w:rsidR="00FC49BD">
        <w:rPr>
          <w:rFonts w:ascii="Verdana" w:eastAsia="Calibri" w:hAnsi="Verdana" w:cs="Arial"/>
          <w:sz w:val="20"/>
          <w:szCs w:val="20"/>
          <w:lang w:val="ru-RU"/>
        </w:rPr>
        <w:t>ах</w:t>
      </w:r>
      <w:r w:rsidR="00277ADE">
        <w:rPr>
          <w:rFonts w:ascii="Verdana" w:eastAsia="Calibri" w:hAnsi="Verdana" w:cs="Arial"/>
          <w:sz w:val="20"/>
          <w:szCs w:val="20"/>
          <w:lang w:val="ru-RU"/>
        </w:rPr>
        <w:t>. Информация по</w:t>
      </w:r>
      <w:r w:rsidRPr="00262F80">
        <w:rPr>
          <w:rFonts w:ascii="Verdana" w:eastAsia="Calibri" w:hAnsi="Verdana" w:cs="Arial"/>
          <w:sz w:val="20"/>
          <w:szCs w:val="20"/>
          <w:lang w:val="ru-RU"/>
        </w:rPr>
        <w:t xml:space="preserve"> деталям отправки и доставке, согласованная в догово</w:t>
      </w:r>
      <w:r w:rsidR="00277ADE">
        <w:rPr>
          <w:rFonts w:ascii="Verdana" w:eastAsia="Calibri" w:hAnsi="Verdana" w:cs="Arial"/>
          <w:sz w:val="20"/>
          <w:szCs w:val="20"/>
          <w:lang w:val="ru-RU"/>
        </w:rPr>
        <w:t>ре купли-продажи, недоступна на таможне</w:t>
      </w:r>
      <w:r w:rsidRPr="00262F80">
        <w:rPr>
          <w:rFonts w:ascii="Verdana" w:eastAsia="Calibri" w:hAnsi="Verdana" w:cs="Arial"/>
          <w:sz w:val="20"/>
          <w:szCs w:val="20"/>
          <w:lang w:val="ru-RU"/>
        </w:rPr>
        <w:t xml:space="preserve">. Таким образом, отсутствие этой информации в период </w:t>
      </w:r>
      <w:r w:rsidR="00277ADE">
        <w:rPr>
          <w:rFonts w:ascii="Verdana" w:eastAsia="Calibri" w:hAnsi="Verdana" w:cs="Arial"/>
          <w:sz w:val="20"/>
          <w:szCs w:val="20"/>
          <w:lang w:val="ru-RU"/>
        </w:rPr>
        <w:t>перевоза товаров через</w:t>
      </w:r>
      <w:r w:rsidRPr="00262F80">
        <w:rPr>
          <w:rFonts w:ascii="Verdana" w:eastAsia="Calibri" w:hAnsi="Verdana" w:cs="Arial"/>
          <w:sz w:val="20"/>
          <w:szCs w:val="20"/>
          <w:lang w:val="ru-RU"/>
        </w:rPr>
        <w:t xml:space="preserve"> границ</w:t>
      </w:r>
      <w:r w:rsidR="00277ADE">
        <w:rPr>
          <w:rFonts w:ascii="Verdana" w:eastAsia="Calibri" w:hAnsi="Verdana" w:cs="Arial"/>
          <w:sz w:val="20"/>
          <w:szCs w:val="20"/>
          <w:lang w:val="ru-RU"/>
        </w:rPr>
        <w:t>у</w:t>
      </w:r>
      <w:r w:rsidRPr="00262F80">
        <w:rPr>
          <w:rFonts w:ascii="Verdana" w:eastAsia="Calibri" w:hAnsi="Verdana" w:cs="Arial"/>
          <w:sz w:val="20"/>
          <w:szCs w:val="20"/>
          <w:lang w:val="ru-RU"/>
        </w:rPr>
        <w:t xml:space="preserve"> </w:t>
      </w:r>
      <w:r w:rsidR="00277ADE">
        <w:rPr>
          <w:rFonts w:ascii="Verdana" w:eastAsia="Calibri" w:hAnsi="Verdana" w:cs="Arial"/>
          <w:sz w:val="20"/>
          <w:szCs w:val="20"/>
          <w:lang w:val="ru-RU"/>
        </w:rPr>
        <w:t>приводит к большому количеству остановок и задержек, так как</w:t>
      </w:r>
      <w:r w:rsidRPr="00262F80">
        <w:rPr>
          <w:rFonts w:ascii="Verdana" w:eastAsia="Calibri" w:hAnsi="Verdana" w:cs="Arial"/>
          <w:sz w:val="20"/>
          <w:szCs w:val="20"/>
          <w:lang w:val="ru-RU"/>
        </w:rPr>
        <w:t xml:space="preserve"> транспортные контракты должны соответствовать различным международным нормам и конвенциям. </w:t>
      </w:r>
      <w:r w:rsidR="00FC49BD">
        <w:rPr>
          <w:rFonts w:ascii="Verdana" w:eastAsia="Calibri" w:hAnsi="Verdana" w:cs="Arial"/>
          <w:sz w:val="20"/>
          <w:szCs w:val="20"/>
          <w:lang w:val="ru-RU"/>
        </w:rPr>
        <w:t>В связи с этим</w:t>
      </w:r>
      <w:r w:rsidRPr="00262F80">
        <w:rPr>
          <w:rFonts w:ascii="Verdana" w:eastAsia="Calibri" w:hAnsi="Verdana" w:cs="Arial"/>
          <w:sz w:val="20"/>
          <w:szCs w:val="20"/>
          <w:lang w:val="ru-RU"/>
        </w:rPr>
        <w:t xml:space="preserve"> </w:t>
      </w:r>
      <w:r w:rsidR="00CE458B">
        <w:rPr>
          <w:rFonts w:ascii="Verdana" w:eastAsia="Calibri" w:hAnsi="Verdana" w:cs="Arial"/>
          <w:sz w:val="20"/>
          <w:szCs w:val="20"/>
          <w:lang w:val="ru-RU"/>
        </w:rPr>
        <w:t xml:space="preserve">модель </w:t>
      </w:r>
      <w:bookmarkStart w:id="37" w:name="_Hlk525811267"/>
      <w:r w:rsidR="00277ADE" w:rsidRPr="001D0EA9">
        <w:rPr>
          <w:rFonts w:ascii="Verdana" w:eastAsia="Calibri" w:hAnsi="Verdana" w:cs="Arial"/>
          <w:sz w:val="20"/>
          <w:szCs w:val="20"/>
          <w:lang w:val="ru-RU"/>
        </w:rPr>
        <w:t>«покупка-перевозка-оплата»</w:t>
      </w:r>
      <w:bookmarkEnd w:id="37"/>
      <w:r w:rsidRPr="00262F80">
        <w:rPr>
          <w:rFonts w:ascii="Verdana" w:eastAsia="Calibri" w:hAnsi="Verdana" w:cs="Arial"/>
          <w:sz w:val="20"/>
          <w:szCs w:val="20"/>
          <w:lang w:val="ru-RU"/>
        </w:rPr>
        <w:t xml:space="preserve"> </w:t>
      </w:r>
      <w:r w:rsidR="00FC49BD">
        <w:rPr>
          <w:rFonts w:ascii="Verdana" w:eastAsia="Calibri" w:hAnsi="Verdana" w:cs="Arial"/>
          <w:sz w:val="20"/>
          <w:szCs w:val="20"/>
          <w:lang w:val="ru-RU"/>
        </w:rPr>
        <w:t>показывает</w:t>
      </w:r>
      <w:r w:rsidRPr="00262F80">
        <w:rPr>
          <w:rFonts w:ascii="Verdana" w:eastAsia="Calibri" w:hAnsi="Verdana" w:cs="Arial"/>
          <w:sz w:val="20"/>
          <w:szCs w:val="20"/>
          <w:lang w:val="ru-RU"/>
        </w:rPr>
        <w:t xml:space="preserve"> взаимосвя</w:t>
      </w:r>
      <w:r w:rsidR="00FC49BD">
        <w:rPr>
          <w:rFonts w:ascii="Verdana" w:eastAsia="Calibri" w:hAnsi="Verdana" w:cs="Arial"/>
          <w:sz w:val="20"/>
          <w:szCs w:val="20"/>
          <w:lang w:val="ru-RU"/>
        </w:rPr>
        <w:t>зь между различными данными (</w:t>
      </w:r>
      <w:r w:rsidR="00CE458B">
        <w:rPr>
          <w:rFonts w:ascii="Verdana" w:eastAsia="Calibri" w:hAnsi="Verdana" w:cs="Arial"/>
          <w:sz w:val="20"/>
          <w:szCs w:val="20"/>
          <w:lang w:val="ru-RU"/>
        </w:rPr>
        <w:t>Р</w:t>
      </w:r>
      <w:r w:rsidRPr="00262F80">
        <w:rPr>
          <w:rFonts w:ascii="Verdana" w:eastAsia="Calibri" w:hAnsi="Verdana" w:cs="Arial"/>
          <w:sz w:val="20"/>
          <w:szCs w:val="20"/>
          <w:lang w:val="ru-RU"/>
        </w:rPr>
        <w:t>исун</w:t>
      </w:r>
      <w:r w:rsidR="00FC49BD">
        <w:rPr>
          <w:rFonts w:ascii="Verdana" w:eastAsia="Calibri" w:hAnsi="Verdana" w:cs="Arial"/>
          <w:sz w:val="20"/>
          <w:szCs w:val="20"/>
          <w:lang w:val="ru-RU"/>
        </w:rPr>
        <w:t>о</w:t>
      </w:r>
      <w:r w:rsidRPr="00262F80">
        <w:rPr>
          <w:rFonts w:ascii="Verdana" w:eastAsia="Calibri" w:hAnsi="Verdana" w:cs="Arial"/>
          <w:sz w:val="20"/>
          <w:szCs w:val="20"/>
          <w:lang w:val="ru-RU"/>
        </w:rPr>
        <w:t>к 2.4</w:t>
      </w:r>
      <w:r w:rsidR="00FC49BD">
        <w:rPr>
          <w:rFonts w:ascii="Verdana" w:eastAsia="Calibri" w:hAnsi="Verdana" w:cs="Arial"/>
          <w:sz w:val="20"/>
          <w:szCs w:val="20"/>
          <w:lang w:val="ru-RU"/>
        </w:rPr>
        <w:t>)</w:t>
      </w:r>
      <w:r w:rsidRPr="00262F80">
        <w:rPr>
          <w:rFonts w:ascii="Verdana" w:eastAsia="Calibri" w:hAnsi="Verdana" w:cs="Arial"/>
          <w:sz w:val="20"/>
          <w:szCs w:val="20"/>
          <w:lang w:val="ru-RU"/>
        </w:rPr>
        <w:t xml:space="preserve">, где найти </w:t>
      </w:r>
      <w:r w:rsidR="00CC465C" w:rsidRPr="00262F80">
        <w:rPr>
          <w:rFonts w:ascii="Verdana" w:eastAsia="Calibri" w:hAnsi="Verdana" w:cs="Arial"/>
          <w:sz w:val="20"/>
          <w:szCs w:val="20"/>
          <w:lang w:val="ru-RU"/>
        </w:rPr>
        <w:t>соответствующие данные,</w:t>
      </w:r>
      <w:r w:rsidRPr="00262F80">
        <w:rPr>
          <w:rFonts w:ascii="Verdana" w:eastAsia="Calibri" w:hAnsi="Verdana" w:cs="Arial"/>
          <w:sz w:val="20"/>
          <w:szCs w:val="20"/>
          <w:lang w:val="ru-RU"/>
        </w:rPr>
        <w:t xml:space="preserve"> и кто может/должен </w:t>
      </w:r>
      <w:r w:rsidR="00FC49BD" w:rsidRPr="00262F80">
        <w:rPr>
          <w:rFonts w:ascii="Verdana" w:eastAsia="Calibri" w:hAnsi="Verdana" w:cs="Arial"/>
          <w:sz w:val="20"/>
          <w:szCs w:val="20"/>
          <w:lang w:val="ru-RU"/>
        </w:rPr>
        <w:t xml:space="preserve">это </w:t>
      </w:r>
      <w:r w:rsidRPr="00262F80">
        <w:rPr>
          <w:rFonts w:ascii="Verdana" w:eastAsia="Calibri" w:hAnsi="Verdana" w:cs="Arial"/>
          <w:sz w:val="20"/>
          <w:szCs w:val="20"/>
          <w:lang w:val="ru-RU"/>
        </w:rPr>
        <w:t>обеспечить.</w:t>
      </w:r>
    </w:p>
    <w:p w14:paraId="40295BE9" w14:textId="54FFF8EC" w:rsidR="00FE1A16" w:rsidRPr="00CC465C" w:rsidRDefault="00CC465C" w:rsidP="00DB4C14">
      <w:pPr>
        <w:jc w:val="both"/>
        <w:rPr>
          <w:rFonts w:ascii="Verdana" w:hAnsi="Verdana"/>
          <w:b/>
          <w:bCs/>
          <w:color w:val="2E74B5" w:themeColor="accent5" w:themeShade="BF"/>
          <w:sz w:val="18"/>
          <w:szCs w:val="18"/>
          <w:lang w:val="ru-RU"/>
        </w:rPr>
      </w:pPr>
      <w:r w:rsidRPr="00CC465C">
        <w:rPr>
          <w:rFonts w:ascii="Verdana" w:hAnsi="Verdana"/>
          <w:b/>
          <w:bCs/>
          <w:color w:val="2E74B5" w:themeColor="accent5" w:themeShade="BF"/>
          <w:sz w:val="18"/>
          <w:szCs w:val="18"/>
          <w:lang w:val="ru-RU"/>
        </w:rPr>
        <w:t>Рисунок 2.4. Связь между контрактами международных продаж и транспортных услуг</w:t>
      </w:r>
      <w:r>
        <w:rPr>
          <w:rFonts w:ascii="Verdana" w:hAnsi="Verdana"/>
          <w:b/>
          <w:bCs/>
          <w:color w:val="2E74B5" w:themeColor="accent5" w:themeShade="BF"/>
          <w:sz w:val="18"/>
          <w:szCs w:val="18"/>
          <w:lang w:val="ru-RU"/>
        </w:rPr>
        <w:t xml:space="preserve"> </w:t>
      </w:r>
    </w:p>
    <w:p w14:paraId="149BBF5E" w14:textId="1F786C54" w:rsidR="00FE1A16" w:rsidRDefault="00F04F30" w:rsidP="00A700A8">
      <w:pPr>
        <w:suppressAutoHyphens/>
        <w:autoSpaceDN w:val="0"/>
        <w:spacing w:after="160"/>
        <w:jc w:val="both"/>
        <w:textAlignment w:val="baseline"/>
        <w:rPr>
          <w:rFonts w:ascii="Verdana" w:eastAsia="Calibri" w:hAnsi="Verdana" w:cs="Arial"/>
          <w:noProof/>
          <w:sz w:val="18"/>
          <w:szCs w:val="18"/>
        </w:rPr>
      </w:pPr>
      <w:r w:rsidRPr="00F04F30">
        <w:rPr>
          <w:rFonts w:ascii="Verdana" w:eastAsia="Calibri" w:hAnsi="Verdana" w:cs="Arial"/>
          <w:noProof/>
          <w:sz w:val="18"/>
          <w:szCs w:val="18"/>
        </w:rPr>
        <w:drawing>
          <wp:inline distT="0" distB="0" distL="0" distR="0" wp14:anchorId="127C52A3" wp14:editId="363E899E">
            <wp:extent cx="5886450" cy="3725083"/>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86450" cy="3725083"/>
                    </a:xfrm>
                    <a:prstGeom prst="rect">
                      <a:avLst/>
                    </a:prstGeom>
                    <a:noFill/>
                    <a:ln>
                      <a:noFill/>
                    </a:ln>
                  </pic:spPr>
                </pic:pic>
              </a:graphicData>
            </a:graphic>
          </wp:inline>
        </w:drawing>
      </w:r>
    </w:p>
    <w:p w14:paraId="0A3DCA11" w14:textId="77777777" w:rsidR="00FC49BD" w:rsidRPr="00476B1A" w:rsidRDefault="00FC49BD" w:rsidP="00FC49BD">
      <w:pPr>
        <w:rPr>
          <w:rFonts w:ascii="Verdana" w:hAnsi="Verdana"/>
          <w:i/>
          <w:iCs/>
          <w:sz w:val="16"/>
          <w:szCs w:val="16"/>
          <w:lang w:val="ru-RU"/>
        </w:rPr>
      </w:pPr>
      <w:r>
        <w:rPr>
          <w:rFonts w:ascii="Verdana" w:hAnsi="Verdana"/>
          <w:i/>
          <w:iCs/>
          <w:sz w:val="16"/>
          <w:szCs w:val="16"/>
          <w:lang w:val="ru-RU"/>
        </w:rPr>
        <w:t>Источник</w:t>
      </w:r>
      <w:r w:rsidRPr="00476B1A">
        <w:rPr>
          <w:rFonts w:ascii="Verdana" w:hAnsi="Verdana"/>
          <w:i/>
          <w:iCs/>
          <w:sz w:val="16"/>
          <w:szCs w:val="16"/>
          <w:lang w:val="ru-RU"/>
        </w:rPr>
        <w:t xml:space="preserve">: </w:t>
      </w:r>
      <w:r>
        <w:rPr>
          <w:rFonts w:ascii="Verdana" w:hAnsi="Verdana"/>
          <w:i/>
          <w:iCs/>
          <w:sz w:val="16"/>
          <w:szCs w:val="16"/>
          <w:lang w:val="ru-RU"/>
        </w:rPr>
        <w:t>СЕФАКТ</w:t>
      </w:r>
      <w:r w:rsidRPr="00476B1A">
        <w:rPr>
          <w:rFonts w:ascii="Verdana" w:hAnsi="Verdana"/>
          <w:i/>
          <w:iCs/>
          <w:sz w:val="16"/>
          <w:szCs w:val="16"/>
          <w:lang w:val="ru-RU"/>
        </w:rPr>
        <w:t xml:space="preserve"> </w:t>
      </w:r>
      <w:r>
        <w:rPr>
          <w:rFonts w:ascii="Verdana" w:hAnsi="Verdana"/>
          <w:i/>
          <w:iCs/>
          <w:sz w:val="16"/>
          <w:szCs w:val="16"/>
          <w:lang w:val="ru-RU"/>
        </w:rPr>
        <w:t>ООН</w:t>
      </w:r>
    </w:p>
    <w:p w14:paraId="533FD31F" w14:textId="77777777" w:rsidR="005C6C8E" w:rsidRPr="00476B1A" w:rsidRDefault="005C6C8E" w:rsidP="00E41F80">
      <w:pPr>
        <w:suppressAutoHyphens/>
        <w:autoSpaceDN w:val="0"/>
        <w:spacing w:before="1"/>
        <w:ind w:left="142" w:right="108"/>
        <w:textAlignment w:val="baseline"/>
        <w:rPr>
          <w:rFonts w:eastAsia="Calibri" w:cs="Arial"/>
          <w:b/>
          <w:color w:val="FF0000"/>
          <w:w w:val="105"/>
          <w:lang w:val="ru-RU"/>
        </w:rPr>
      </w:pPr>
    </w:p>
    <w:p w14:paraId="40FF7994" w14:textId="01AC8A3C" w:rsidR="005C6C8E" w:rsidRPr="00476B1A" w:rsidRDefault="005C6C8E" w:rsidP="00E41F80">
      <w:pPr>
        <w:suppressAutoHyphens/>
        <w:autoSpaceDN w:val="0"/>
        <w:spacing w:before="1"/>
        <w:ind w:left="142" w:right="108"/>
        <w:textAlignment w:val="baseline"/>
        <w:rPr>
          <w:rFonts w:eastAsia="Calibri" w:cs="Arial"/>
          <w:b/>
          <w:color w:val="FF0000"/>
          <w:w w:val="105"/>
          <w:lang w:val="ru-RU"/>
        </w:rPr>
        <w:sectPr w:rsidR="005C6C8E" w:rsidRPr="00476B1A" w:rsidSect="00786E02">
          <w:pgSz w:w="11906" w:h="16838" w:code="9"/>
          <w:pgMar w:top="990" w:right="1286" w:bottom="1134" w:left="1350" w:header="0" w:footer="787" w:gutter="0"/>
          <w:cols w:space="720"/>
          <w:docGrid w:linePitch="299"/>
        </w:sectPr>
      </w:pPr>
    </w:p>
    <w:p w14:paraId="46904AEC" w14:textId="77777777" w:rsidR="00BC40CA" w:rsidRPr="00476B1A" w:rsidRDefault="00BC40CA" w:rsidP="00713D31">
      <w:pPr>
        <w:rPr>
          <w:rFonts w:eastAsia="Calibri"/>
          <w:color w:val="FF0000"/>
          <w:lang w:val="ru-RU"/>
        </w:rPr>
      </w:pPr>
    </w:p>
    <w:p w14:paraId="1C462BFC" w14:textId="77960A93" w:rsidR="008D5C0B" w:rsidRPr="00476B1A" w:rsidRDefault="007029BB" w:rsidP="008D5C0B">
      <w:pPr>
        <w:rPr>
          <w:color w:val="FF0000"/>
          <w:lang w:val="ru-RU"/>
        </w:rPr>
      </w:pPr>
      <w:r w:rsidRPr="009B60B7">
        <w:rPr>
          <w:noProof/>
          <w:color w:val="FF0000"/>
        </w:rPr>
        <mc:AlternateContent>
          <mc:Choice Requires="wps">
            <w:drawing>
              <wp:anchor distT="45720" distB="45720" distL="114300" distR="114300" simplePos="0" relativeHeight="251705344" behindDoc="0" locked="0" layoutInCell="1" allowOverlap="1" wp14:anchorId="3A94FAA1" wp14:editId="7F2E04FE">
                <wp:simplePos x="0" y="0"/>
                <wp:positionH relativeFrom="column">
                  <wp:posOffset>41910</wp:posOffset>
                </wp:positionH>
                <wp:positionV relativeFrom="paragraph">
                  <wp:posOffset>248920</wp:posOffset>
                </wp:positionV>
                <wp:extent cx="6124575" cy="5961380"/>
                <wp:effectExtent l="0" t="0" r="9525" b="1270"/>
                <wp:wrapSquare wrapText="bothSides"/>
                <wp:docPr id="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5961380"/>
                        </a:xfrm>
                        <a:prstGeom prst="rect">
                          <a:avLst/>
                        </a:prstGeom>
                        <a:solidFill>
                          <a:srgbClr val="2683C6">
                            <a:alpha val="50000"/>
                          </a:srgbClr>
                        </a:solidFill>
                        <a:ln>
                          <a:noFill/>
                        </a:ln>
                        <a:effectLst/>
                      </wps:spPr>
                      <wps:txbx>
                        <w:txbxContent>
                          <w:p w14:paraId="2BE5521A" w14:textId="74FB4763" w:rsidR="00476B1A" w:rsidRDefault="00476B1A" w:rsidP="00CC465C">
                            <w:pPr>
                              <w:pStyle w:val="ListParagraph"/>
                              <w:numPr>
                                <w:ilvl w:val="0"/>
                                <w:numId w:val="4"/>
                              </w:numPr>
                              <w:suppressAutoHyphens/>
                              <w:autoSpaceDN w:val="0"/>
                              <w:spacing w:before="0" w:after="160" w:line="240" w:lineRule="auto"/>
                              <w:contextualSpacing w:val="0"/>
                              <w:jc w:val="both"/>
                              <w:textAlignment w:val="baseline"/>
                              <w:rPr>
                                <w:rFonts w:ascii="Verdana" w:eastAsia="Calibri" w:hAnsi="Verdana" w:cs="Arial"/>
                                <w:lang w:val="ru-RU"/>
                              </w:rPr>
                            </w:pPr>
                            <w:r w:rsidRPr="00CC465C">
                              <w:rPr>
                                <w:rFonts w:ascii="Verdana" w:eastAsia="Calibri" w:hAnsi="Verdana" w:cs="Arial"/>
                                <w:lang w:val="ru-RU"/>
                              </w:rPr>
                              <w:t xml:space="preserve">Модель </w:t>
                            </w:r>
                            <w:r w:rsidRPr="001A305F">
                              <w:rPr>
                                <w:rFonts w:ascii="Verdana" w:eastAsia="Calibri" w:hAnsi="Verdana" w:cs="Arial"/>
                                <w:lang w:val="ru-RU"/>
                              </w:rPr>
                              <w:t xml:space="preserve">СЕФАКТ ООН </w:t>
                            </w:r>
                            <w:r w:rsidRPr="00CC465C">
                              <w:rPr>
                                <w:rFonts w:ascii="Verdana" w:eastAsia="Calibri" w:hAnsi="Verdana" w:cs="Arial"/>
                                <w:lang w:val="ru-RU"/>
                              </w:rPr>
                              <w:t>«покупка-перевозка-</w:t>
                            </w:r>
                            <w:bookmarkStart w:id="38" w:name="_Hlk525811467"/>
                            <w:r w:rsidRPr="00CC465C">
                              <w:rPr>
                                <w:rFonts w:ascii="Verdana" w:eastAsia="Calibri" w:hAnsi="Verdana" w:cs="Arial"/>
                                <w:lang w:val="ru-RU"/>
                              </w:rPr>
                              <w:t>оплата</w:t>
                            </w:r>
                            <w:bookmarkEnd w:id="38"/>
                            <w:r w:rsidRPr="00CC465C">
                              <w:rPr>
                                <w:rFonts w:ascii="Verdana" w:eastAsia="Calibri" w:hAnsi="Verdana" w:cs="Arial"/>
                                <w:lang w:val="ru-RU"/>
                              </w:rPr>
                              <w:t xml:space="preserve">» представляет собой цепочку поставок в виде последовательности действий - бизнес-процессов, которые могут быть сгруппированы в высокоуровневые </w:t>
                            </w:r>
                            <w:r>
                              <w:rPr>
                                <w:rFonts w:ascii="Verdana" w:eastAsia="Calibri" w:hAnsi="Verdana" w:cs="Arial"/>
                                <w:lang w:val="ru-RU"/>
                              </w:rPr>
                              <w:t>категории</w:t>
                            </w:r>
                            <w:r w:rsidRPr="00CC465C">
                              <w:rPr>
                                <w:rFonts w:ascii="Verdana" w:eastAsia="Calibri" w:hAnsi="Verdana" w:cs="Arial"/>
                                <w:lang w:val="ru-RU"/>
                              </w:rPr>
                              <w:t xml:space="preserve"> </w:t>
                            </w:r>
                            <w:r>
                              <w:rPr>
                                <w:rFonts w:ascii="Verdana" w:eastAsia="Calibri" w:hAnsi="Verdana" w:cs="Arial"/>
                                <w:lang w:val="ru-RU"/>
                              </w:rPr>
                              <w:t>Покупки</w:t>
                            </w:r>
                            <w:r w:rsidRPr="00CC465C">
                              <w:rPr>
                                <w:rFonts w:ascii="Verdana" w:eastAsia="Calibri" w:hAnsi="Verdana" w:cs="Arial"/>
                                <w:lang w:val="ru-RU"/>
                              </w:rPr>
                              <w:t xml:space="preserve">, </w:t>
                            </w:r>
                            <w:r>
                              <w:rPr>
                                <w:rFonts w:ascii="Verdana" w:eastAsia="Calibri" w:hAnsi="Verdana" w:cs="Arial"/>
                                <w:lang w:val="ru-RU"/>
                              </w:rPr>
                              <w:t>Перевозки</w:t>
                            </w:r>
                            <w:r w:rsidRPr="00CC465C">
                              <w:rPr>
                                <w:rFonts w:ascii="Verdana" w:eastAsia="Calibri" w:hAnsi="Verdana" w:cs="Arial"/>
                                <w:lang w:val="ru-RU"/>
                              </w:rPr>
                              <w:t xml:space="preserve"> </w:t>
                            </w:r>
                            <w:r>
                              <w:rPr>
                                <w:rFonts w:ascii="Verdana" w:eastAsia="Calibri" w:hAnsi="Verdana" w:cs="Arial"/>
                                <w:lang w:val="ru-RU"/>
                              </w:rPr>
                              <w:t>и</w:t>
                            </w:r>
                            <w:r w:rsidRPr="00CC465C">
                              <w:rPr>
                                <w:rFonts w:ascii="Verdana" w:eastAsia="Calibri" w:hAnsi="Verdana" w:cs="Arial"/>
                                <w:lang w:val="ru-RU"/>
                              </w:rPr>
                              <w:t xml:space="preserve"> </w:t>
                            </w:r>
                            <w:r>
                              <w:rPr>
                                <w:rFonts w:ascii="Verdana" w:eastAsia="Calibri" w:hAnsi="Verdana" w:cs="Arial"/>
                                <w:lang w:val="ru-RU"/>
                              </w:rPr>
                              <w:t>Оплаты</w:t>
                            </w:r>
                            <w:r w:rsidRPr="00CC465C">
                              <w:rPr>
                                <w:rFonts w:ascii="Verdana" w:eastAsia="Calibri" w:hAnsi="Verdana" w:cs="Arial"/>
                                <w:lang w:val="ru-RU"/>
                              </w:rPr>
                              <w:t>.</w:t>
                            </w:r>
                          </w:p>
                          <w:p w14:paraId="66EE8837" w14:textId="78B796E4" w:rsidR="00476B1A" w:rsidRDefault="00476B1A" w:rsidP="00CC465C">
                            <w:pPr>
                              <w:pStyle w:val="ListParagraph"/>
                              <w:numPr>
                                <w:ilvl w:val="0"/>
                                <w:numId w:val="4"/>
                              </w:numPr>
                              <w:suppressAutoHyphens/>
                              <w:autoSpaceDN w:val="0"/>
                              <w:spacing w:before="0" w:after="160" w:line="240" w:lineRule="auto"/>
                              <w:contextualSpacing w:val="0"/>
                              <w:jc w:val="both"/>
                              <w:textAlignment w:val="baseline"/>
                              <w:rPr>
                                <w:rFonts w:ascii="Verdana" w:eastAsia="Calibri" w:hAnsi="Verdana" w:cs="Arial"/>
                                <w:lang w:val="ru-RU"/>
                              </w:rPr>
                            </w:pPr>
                            <w:r>
                              <w:rPr>
                                <w:rFonts w:ascii="Verdana" w:eastAsia="Calibri" w:hAnsi="Verdana" w:cs="Arial"/>
                                <w:lang w:val="ru-RU"/>
                              </w:rPr>
                              <w:t>Категория</w:t>
                            </w:r>
                            <w:r w:rsidRPr="00CC465C">
                              <w:rPr>
                                <w:rFonts w:ascii="Verdana" w:eastAsia="Calibri" w:hAnsi="Verdana" w:cs="Arial"/>
                                <w:lang w:val="ru-RU"/>
                              </w:rPr>
                              <w:t xml:space="preserve"> «Покупка» группирует действия, связанные с определением потенциального торгового партнера, установлением торгового соглашения и размещением заказа. </w:t>
                            </w:r>
                            <w:r>
                              <w:rPr>
                                <w:rFonts w:ascii="Verdana" w:eastAsia="Calibri" w:hAnsi="Verdana" w:cs="Arial"/>
                                <w:lang w:val="ru-RU"/>
                              </w:rPr>
                              <w:t>Категория</w:t>
                            </w:r>
                            <w:r w:rsidRPr="00CC465C">
                              <w:rPr>
                                <w:rFonts w:ascii="Verdana" w:eastAsia="Calibri" w:hAnsi="Verdana" w:cs="Arial"/>
                                <w:lang w:val="ru-RU"/>
                              </w:rPr>
                              <w:t xml:space="preserve"> «</w:t>
                            </w:r>
                            <w:r>
                              <w:rPr>
                                <w:rFonts w:ascii="Verdana" w:eastAsia="Calibri" w:hAnsi="Verdana" w:cs="Arial"/>
                                <w:lang w:val="ru-RU"/>
                              </w:rPr>
                              <w:t>Перевозка</w:t>
                            </w:r>
                            <w:r w:rsidRPr="00CC465C">
                              <w:rPr>
                                <w:rFonts w:ascii="Verdana" w:eastAsia="Calibri" w:hAnsi="Verdana" w:cs="Arial"/>
                                <w:lang w:val="ru-RU"/>
                              </w:rPr>
                              <w:t>» включает в себя выполнение контракта, включая физическую передачу товар</w:t>
                            </w:r>
                            <w:r>
                              <w:rPr>
                                <w:rFonts w:ascii="Verdana" w:eastAsia="Calibri" w:hAnsi="Verdana" w:cs="Arial"/>
                                <w:lang w:val="ru-RU"/>
                              </w:rPr>
                              <w:t>ов и официальный контроль и т.д</w:t>
                            </w:r>
                            <w:r w:rsidRPr="00CC465C">
                              <w:rPr>
                                <w:rFonts w:ascii="Verdana" w:eastAsia="Calibri" w:hAnsi="Verdana" w:cs="Arial"/>
                                <w:lang w:val="ru-RU"/>
                              </w:rPr>
                              <w:t xml:space="preserve">.; и </w:t>
                            </w:r>
                            <w:r>
                              <w:rPr>
                                <w:rFonts w:ascii="Verdana" w:eastAsia="Calibri" w:hAnsi="Verdana" w:cs="Arial"/>
                                <w:lang w:val="ru-RU"/>
                              </w:rPr>
                              <w:t>Категория</w:t>
                            </w:r>
                            <w:r w:rsidRPr="00CC465C">
                              <w:rPr>
                                <w:rFonts w:ascii="Verdana" w:eastAsia="Calibri" w:hAnsi="Verdana" w:cs="Arial"/>
                                <w:lang w:val="ru-RU"/>
                              </w:rPr>
                              <w:t xml:space="preserve"> «Оплата» представляет собой платеж</w:t>
                            </w:r>
                            <w:r>
                              <w:rPr>
                                <w:rFonts w:ascii="Verdana" w:eastAsia="Calibri" w:hAnsi="Verdana" w:cs="Arial"/>
                                <w:lang w:val="ru-RU"/>
                              </w:rPr>
                              <w:t>ную деятельность от покупателя к</w:t>
                            </w:r>
                            <w:r w:rsidRPr="00CC465C">
                              <w:rPr>
                                <w:rFonts w:ascii="Verdana" w:eastAsia="Calibri" w:hAnsi="Verdana" w:cs="Arial"/>
                                <w:lang w:val="ru-RU"/>
                              </w:rPr>
                              <w:t xml:space="preserve"> продавц</w:t>
                            </w:r>
                            <w:r>
                              <w:rPr>
                                <w:rFonts w:ascii="Verdana" w:eastAsia="Calibri" w:hAnsi="Verdana" w:cs="Arial"/>
                                <w:lang w:val="ru-RU"/>
                              </w:rPr>
                              <w:t>у</w:t>
                            </w:r>
                            <w:r w:rsidRPr="00CC465C">
                              <w:rPr>
                                <w:rFonts w:ascii="Verdana" w:eastAsia="Calibri" w:hAnsi="Verdana" w:cs="Arial"/>
                                <w:lang w:val="ru-RU"/>
                              </w:rPr>
                              <w:t>.</w:t>
                            </w:r>
                          </w:p>
                          <w:p w14:paraId="16EA7BF0" w14:textId="5FBE6ECE" w:rsidR="00476B1A" w:rsidRPr="00CC465C" w:rsidRDefault="00476B1A" w:rsidP="00F73308">
                            <w:pPr>
                              <w:pStyle w:val="ListParagraph"/>
                              <w:numPr>
                                <w:ilvl w:val="0"/>
                                <w:numId w:val="4"/>
                              </w:numPr>
                              <w:suppressAutoHyphens/>
                              <w:autoSpaceDN w:val="0"/>
                              <w:spacing w:before="0" w:after="160" w:line="240" w:lineRule="auto"/>
                              <w:contextualSpacing w:val="0"/>
                              <w:jc w:val="both"/>
                              <w:textAlignment w:val="baseline"/>
                              <w:rPr>
                                <w:rFonts w:ascii="Verdana" w:eastAsia="Calibri" w:hAnsi="Verdana" w:cs="Arial"/>
                                <w:lang w:val="ru-RU"/>
                              </w:rPr>
                            </w:pPr>
                            <w:r w:rsidRPr="00F73308">
                              <w:rPr>
                                <w:rFonts w:ascii="Verdana" w:eastAsia="Calibri" w:hAnsi="Verdana" w:cs="Arial"/>
                                <w:lang w:val="ru-RU"/>
                              </w:rPr>
                              <w:t xml:space="preserve">Модель также идентифицирует </w:t>
                            </w:r>
                            <w:r>
                              <w:rPr>
                                <w:rFonts w:ascii="Verdana" w:eastAsia="Calibri" w:hAnsi="Verdana" w:cs="Arial"/>
                                <w:lang w:val="ru-RU"/>
                              </w:rPr>
                              <w:t>ключевые коммерческие («ПОКУПКА</w:t>
                            </w:r>
                            <w:r w:rsidRPr="00F73308">
                              <w:rPr>
                                <w:rFonts w:ascii="Verdana" w:eastAsia="Calibri" w:hAnsi="Verdana" w:cs="Arial"/>
                                <w:lang w:val="ru-RU"/>
                              </w:rPr>
                              <w:t>»), транспортные и нормативные («</w:t>
                            </w:r>
                            <w:r>
                              <w:rPr>
                                <w:rFonts w:ascii="Verdana" w:eastAsia="Calibri" w:hAnsi="Verdana" w:cs="Arial"/>
                                <w:lang w:val="ru-RU"/>
                              </w:rPr>
                              <w:t>ПЕРЕВОЗКА</w:t>
                            </w:r>
                            <w:r w:rsidRPr="00F73308">
                              <w:rPr>
                                <w:rFonts w:ascii="Verdana" w:eastAsia="Calibri" w:hAnsi="Verdana" w:cs="Arial"/>
                                <w:lang w:val="ru-RU"/>
                              </w:rPr>
                              <w:t>») и финансовые («</w:t>
                            </w:r>
                            <w:r>
                              <w:rPr>
                                <w:rFonts w:ascii="Verdana" w:eastAsia="Calibri" w:hAnsi="Verdana" w:cs="Arial"/>
                                <w:lang w:val="ru-RU"/>
                              </w:rPr>
                              <w:t>ОПЛАТА</w:t>
                            </w:r>
                            <w:r w:rsidRPr="00F73308">
                              <w:rPr>
                                <w:rFonts w:ascii="Verdana" w:eastAsia="Calibri" w:hAnsi="Verdana" w:cs="Arial"/>
                                <w:lang w:val="ru-RU"/>
                              </w:rPr>
                              <w:t xml:space="preserve">») процедуры, задействованные в международной цепочке поставок, и дает обзор информации, обмен которой осуществляется между заинтересованными сторонами в течение </w:t>
                            </w:r>
                            <w:r>
                              <w:rPr>
                                <w:rFonts w:ascii="Verdana" w:eastAsia="Calibri" w:hAnsi="Verdana" w:cs="Arial"/>
                                <w:lang w:val="ru-RU"/>
                              </w:rPr>
                              <w:t>разных этапов</w:t>
                            </w:r>
                            <w:r w:rsidRPr="00F73308">
                              <w:rPr>
                                <w:rFonts w:ascii="Verdana" w:eastAsia="Calibri" w:hAnsi="Verdana" w:cs="Arial"/>
                                <w:lang w:val="ru-RU"/>
                              </w:rPr>
                              <w:t>.</w:t>
                            </w:r>
                          </w:p>
                          <w:p w14:paraId="19902AC7" w14:textId="0A890AEC" w:rsidR="00476B1A" w:rsidRPr="00115AD0" w:rsidRDefault="00476B1A" w:rsidP="00115AD0">
                            <w:pPr>
                              <w:pStyle w:val="ListParagraph"/>
                              <w:numPr>
                                <w:ilvl w:val="0"/>
                                <w:numId w:val="4"/>
                              </w:numPr>
                              <w:suppressAutoHyphens/>
                              <w:autoSpaceDN w:val="0"/>
                              <w:spacing w:before="0" w:after="160" w:line="240" w:lineRule="auto"/>
                              <w:contextualSpacing w:val="0"/>
                              <w:jc w:val="both"/>
                              <w:textAlignment w:val="baseline"/>
                              <w:rPr>
                                <w:rFonts w:ascii="Verdana" w:eastAsia="Calibri" w:hAnsi="Verdana" w:cs="Arial"/>
                                <w:lang w:val="ru-RU"/>
                              </w:rPr>
                            </w:pPr>
                            <w:r w:rsidRPr="00115AD0">
                              <w:rPr>
                                <w:rFonts w:ascii="Verdana" w:eastAsia="Calibri" w:hAnsi="Verdana" w:cs="Arial"/>
                                <w:lang w:val="ru-RU"/>
                              </w:rPr>
                              <w:t>Формуляр-образец ООН для внешнеторговых документов предоставляет стандартную модель форматов документов и потенциальные данные, которые должны содержаться в нем.</w:t>
                            </w:r>
                          </w:p>
                          <w:p w14:paraId="04DEB8C2" w14:textId="2ED76065" w:rsidR="00476B1A" w:rsidRPr="00115AD0" w:rsidRDefault="00476B1A" w:rsidP="000D6853">
                            <w:pPr>
                              <w:pStyle w:val="ListParagraph"/>
                              <w:numPr>
                                <w:ilvl w:val="0"/>
                                <w:numId w:val="4"/>
                              </w:numPr>
                              <w:suppressAutoHyphens/>
                              <w:autoSpaceDN w:val="0"/>
                              <w:spacing w:before="0" w:after="160" w:line="240" w:lineRule="auto"/>
                              <w:contextualSpacing w:val="0"/>
                              <w:jc w:val="both"/>
                              <w:textAlignment w:val="baseline"/>
                              <w:rPr>
                                <w:rFonts w:ascii="Verdana" w:eastAsia="Calibri" w:hAnsi="Verdana" w:cs="Arial"/>
                                <w:lang w:val="ru-RU"/>
                              </w:rPr>
                            </w:pPr>
                            <w:r>
                              <w:rPr>
                                <w:rFonts w:ascii="Verdana" w:eastAsia="Calibri" w:hAnsi="Verdana" w:cs="Arial"/>
                                <w:lang w:val="ru-RU"/>
                              </w:rPr>
                              <w:t>«Категории</w:t>
                            </w:r>
                            <w:r w:rsidRPr="00115AD0">
                              <w:rPr>
                                <w:rFonts w:ascii="Verdana" w:eastAsia="Calibri" w:hAnsi="Verdana" w:cs="Arial"/>
                                <w:lang w:val="ru-RU"/>
                              </w:rPr>
                              <w:t>» документов — это категории документов, классифицированных в соответствии с выполняемыми ими функциями, например</w:t>
                            </w:r>
                            <w:r>
                              <w:rPr>
                                <w:rFonts w:ascii="Verdana" w:eastAsia="Calibri" w:hAnsi="Verdana" w:cs="Arial"/>
                                <w:lang w:val="ru-RU"/>
                              </w:rPr>
                              <w:t xml:space="preserve">, </w:t>
                            </w:r>
                            <w:r w:rsidRPr="002146FF">
                              <w:rPr>
                                <w:rFonts w:ascii="Verdana" w:eastAsia="Calibri" w:hAnsi="Verdana" w:cs="Arial"/>
                                <w:lang w:val="ru-RU"/>
                              </w:rPr>
                              <w:t>торговые документы (например, котировка, заказ, счет-фактура), док</w:t>
                            </w:r>
                            <w:r>
                              <w:rPr>
                                <w:rFonts w:ascii="Verdana" w:eastAsia="Calibri" w:hAnsi="Verdana" w:cs="Arial"/>
                                <w:lang w:val="ru-RU"/>
                              </w:rPr>
                              <w:t>ументы по управлению материальными ресурсами</w:t>
                            </w:r>
                            <w:r w:rsidRPr="002146FF">
                              <w:rPr>
                                <w:rFonts w:ascii="Verdana" w:eastAsia="Calibri" w:hAnsi="Verdana" w:cs="Arial"/>
                                <w:lang w:val="ru-RU"/>
                              </w:rPr>
                              <w:t xml:space="preserve"> (например, </w:t>
                            </w:r>
                            <w:r>
                              <w:rPr>
                                <w:rFonts w:ascii="Verdana" w:eastAsia="Calibri" w:hAnsi="Verdana" w:cs="Arial"/>
                                <w:lang w:val="ru-RU"/>
                              </w:rPr>
                              <w:t xml:space="preserve">уведомление об </w:t>
                            </w:r>
                            <w:r w:rsidRPr="002146FF">
                              <w:rPr>
                                <w:rFonts w:ascii="Verdana" w:eastAsia="Calibri" w:hAnsi="Verdana" w:cs="Arial"/>
                                <w:lang w:val="ru-RU"/>
                              </w:rPr>
                              <w:t>от</w:t>
                            </w:r>
                            <w:r>
                              <w:rPr>
                                <w:rFonts w:ascii="Verdana" w:eastAsia="Calibri" w:hAnsi="Verdana" w:cs="Arial"/>
                                <w:lang w:val="ru-RU"/>
                              </w:rPr>
                              <w:t>г</w:t>
                            </w:r>
                            <w:r w:rsidRPr="002146FF">
                              <w:rPr>
                                <w:rFonts w:ascii="Verdana" w:eastAsia="Calibri" w:hAnsi="Verdana" w:cs="Arial"/>
                                <w:lang w:val="ru-RU"/>
                              </w:rPr>
                              <w:t>р</w:t>
                            </w:r>
                            <w:r>
                              <w:rPr>
                                <w:rFonts w:ascii="Verdana" w:eastAsia="Calibri" w:hAnsi="Verdana" w:cs="Arial"/>
                                <w:lang w:val="ru-RU"/>
                              </w:rPr>
                              <w:t>узке</w:t>
                            </w:r>
                            <w:r w:rsidRPr="002146FF">
                              <w:rPr>
                                <w:rFonts w:ascii="Verdana" w:eastAsia="Calibri" w:hAnsi="Verdana" w:cs="Arial"/>
                                <w:lang w:val="ru-RU"/>
                              </w:rPr>
                              <w:t xml:space="preserve">, </w:t>
                            </w:r>
                            <w:r>
                              <w:rPr>
                                <w:rFonts w:ascii="Verdana" w:eastAsia="Calibri" w:hAnsi="Verdana" w:cs="Arial"/>
                                <w:lang w:val="ru-RU"/>
                              </w:rPr>
                              <w:t>лист отбора,</w:t>
                            </w:r>
                            <w:r w:rsidRPr="002146FF">
                              <w:rPr>
                                <w:rFonts w:ascii="Verdana" w:eastAsia="Calibri" w:hAnsi="Verdana" w:cs="Arial"/>
                                <w:lang w:val="ru-RU"/>
                              </w:rPr>
                              <w:t xml:space="preserve"> упаковочный лист), транспортные документы (например, </w:t>
                            </w:r>
                            <w:r>
                              <w:rPr>
                                <w:rFonts w:ascii="Verdana" w:eastAsia="Calibri" w:hAnsi="Verdana" w:cs="Arial"/>
                              </w:rPr>
                              <w:t>c</w:t>
                            </w:r>
                            <w:proofErr w:type="spellStart"/>
                            <w:r w:rsidRPr="003D79E8">
                              <w:rPr>
                                <w:rFonts w:ascii="Verdana" w:eastAsia="Calibri" w:hAnsi="Verdana" w:cs="Arial"/>
                                <w:lang w:val="ru-RU"/>
                              </w:rPr>
                              <w:t>тандартный</w:t>
                            </w:r>
                            <w:proofErr w:type="spellEnd"/>
                            <w:r w:rsidRPr="003D79E8">
                              <w:rPr>
                                <w:rFonts w:ascii="Verdana" w:eastAsia="Calibri" w:hAnsi="Verdana" w:cs="Arial"/>
                                <w:lang w:val="ru-RU"/>
                              </w:rPr>
                              <w:t xml:space="preserve"> коносамент</w:t>
                            </w:r>
                            <w:r w:rsidRPr="002146FF">
                              <w:rPr>
                                <w:rFonts w:ascii="Verdana" w:eastAsia="Calibri" w:hAnsi="Verdana" w:cs="Arial"/>
                                <w:lang w:val="ru-RU"/>
                              </w:rPr>
                              <w:t xml:space="preserve">, </w:t>
                            </w:r>
                            <w:r w:rsidRPr="003D79E8">
                              <w:rPr>
                                <w:rFonts w:ascii="Verdana" w:eastAsia="Calibri" w:hAnsi="Verdana" w:cs="Arial"/>
                                <w:lang w:val="ru-RU"/>
                              </w:rPr>
                              <w:t>отчеты о грузоперевозках</w:t>
                            </w:r>
                            <w:r w:rsidRPr="002146FF">
                              <w:rPr>
                                <w:rFonts w:ascii="Verdana" w:eastAsia="Calibri" w:hAnsi="Verdana" w:cs="Arial"/>
                                <w:lang w:val="ru-RU"/>
                              </w:rPr>
                              <w:t>), таможенные документы (например, экспорт</w:t>
                            </w:r>
                            <w:r>
                              <w:rPr>
                                <w:rFonts w:ascii="Verdana" w:eastAsia="Calibri" w:hAnsi="Verdana" w:cs="Arial"/>
                                <w:lang w:val="ru-RU"/>
                              </w:rPr>
                              <w:t>ные</w:t>
                            </w:r>
                            <w:r w:rsidRPr="002146FF">
                              <w:rPr>
                                <w:rFonts w:ascii="Verdana" w:eastAsia="Calibri" w:hAnsi="Verdana" w:cs="Arial"/>
                                <w:lang w:val="ru-RU"/>
                              </w:rPr>
                              <w:t>/импорт</w:t>
                            </w:r>
                            <w:r>
                              <w:rPr>
                                <w:rFonts w:ascii="Verdana" w:eastAsia="Calibri" w:hAnsi="Verdana" w:cs="Arial"/>
                                <w:lang w:val="ru-RU"/>
                              </w:rPr>
                              <w:t>ны</w:t>
                            </w:r>
                            <w:r w:rsidRPr="002146FF">
                              <w:rPr>
                                <w:rFonts w:ascii="Verdana" w:eastAsia="Calibri" w:hAnsi="Verdana" w:cs="Arial"/>
                                <w:lang w:val="ru-RU"/>
                              </w:rPr>
                              <w:t>е/</w:t>
                            </w:r>
                            <w:r>
                              <w:rPr>
                                <w:rFonts w:ascii="Verdana" w:eastAsia="Calibri" w:hAnsi="Verdana" w:cs="Arial"/>
                                <w:lang w:val="ru-RU"/>
                              </w:rPr>
                              <w:t>транзитные</w:t>
                            </w:r>
                            <w:r w:rsidRPr="00D1178E">
                              <w:rPr>
                                <w:rFonts w:ascii="Verdana" w:eastAsia="Calibri" w:hAnsi="Verdana" w:cs="Arial"/>
                                <w:lang w:val="ru-RU"/>
                              </w:rPr>
                              <w:t xml:space="preserve"> </w:t>
                            </w:r>
                            <w:r w:rsidRPr="002146FF">
                              <w:rPr>
                                <w:rFonts w:ascii="Verdana" w:eastAsia="Calibri" w:hAnsi="Verdana" w:cs="Arial"/>
                                <w:lang w:val="ru-RU"/>
                              </w:rPr>
                              <w:t>декларации, грузовые отчеты) и т. д.</w:t>
                            </w:r>
                          </w:p>
                          <w:p w14:paraId="3C7B6C71" w14:textId="612A1828" w:rsidR="00476B1A" w:rsidRPr="000D6853" w:rsidRDefault="00476B1A" w:rsidP="000D6853">
                            <w:pPr>
                              <w:pStyle w:val="ListParagraph"/>
                              <w:numPr>
                                <w:ilvl w:val="0"/>
                                <w:numId w:val="4"/>
                              </w:numPr>
                              <w:suppressAutoHyphens/>
                              <w:autoSpaceDN w:val="0"/>
                              <w:spacing w:before="0" w:after="160" w:line="240" w:lineRule="auto"/>
                              <w:contextualSpacing w:val="0"/>
                              <w:jc w:val="both"/>
                              <w:textAlignment w:val="baseline"/>
                              <w:rPr>
                                <w:rFonts w:cs="Arial"/>
                                <w:color w:val="000000"/>
                                <w:lang w:val="ru-RU"/>
                              </w:rPr>
                            </w:pPr>
                            <w:r w:rsidRPr="000D6853">
                              <w:rPr>
                                <w:rFonts w:ascii="Verdana" w:eastAsia="Calibri" w:hAnsi="Verdana" w:cs="Arial"/>
                                <w:lang w:val="ru-RU"/>
                              </w:rPr>
                              <w:t xml:space="preserve">В международной сделке международный договор купли-продажи и контракт на оказание транспортных услуг (в рамках международного договора купли-продажи) представляют собой две отдельные </w:t>
                            </w:r>
                            <w:bookmarkStart w:id="39" w:name="_Hlk525813297"/>
                            <w:r w:rsidRPr="000D6853">
                              <w:rPr>
                                <w:rFonts w:ascii="Verdana" w:eastAsia="Calibri" w:hAnsi="Verdana" w:cs="Arial"/>
                                <w:lang w:val="ru-RU"/>
                              </w:rPr>
                              <w:t>модели «покупка-перевозка-оплата»</w:t>
                            </w:r>
                            <w:bookmarkEnd w:id="39"/>
                            <w:r w:rsidRPr="000D6853">
                              <w:rPr>
                                <w:rFonts w:ascii="Verdana" w:eastAsia="Calibri" w:hAnsi="Verdana" w:cs="Arial"/>
                                <w:lang w:val="ru-RU"/>
                              </w:rPr>
                              <w:t>.</w:t>
                            </w:r>
                          </w:p>
                          <w:p w14:paraId="2450A7C0" w14:textId="7106D1BE" w:rsidR="00476B1A" w:rsidRPr="000D6853" w:rsidRDefault="00476B1A" w:rsidP="000D6853">
                            <w:pPr>
                              <w:pStyle w:val="ListParagraph"/>
                              <w:numPr>
                                <w:ilvl w:val="0"/>
                                <w:numId w:val="4"/>
                              </w:numPr>
                              <w:suppressAutoHyphens/>
                              <w:autoSpaceDN w:val="0"/>
                              <w:spacing w:before="0" w:after="160" w:line="240" w:lineRule="auto"/>
                              <w:contextualSpacing w:val="0"/>
                              <w:jc w:val="both"/>
                              <w:textAlignment w:val="baseline"/>
                              <w:rPr>
                                <w:rFonts w:ascii="Verdana" w:hAnsi="Verdana" w:cs="Arial"/>
                                <w:color w:val="000000"/>
                                <w:lang w:val="ru-RU"/>
                              </w:rPr>
                            </w:pPr>
                            <w:r>
                              <w:rPr>
                                <w:rFonts w:ascii="Verdana" w:hAnsi="Verdana" w:cs="Arial"/>
                                <w:color w:val="000000"/>
                                <w:lang w:val="ru-RU"/>
                              </w:rPr>
                              <w:t>М</w:t>
                            </w:r>
                            <w:r w:rsidRPr="000D6853">
                              <w:rPr>
                                <w:rFonts w:ascii="Verdana" w:hAnsi="Verdana" w:cs="Arial"/>
                                <w:color w:val="000000"/>
                                <w:lang w:val="ru-RU"/>
                              </w:rPr>
                              <w:t>одел</w:t>
                            </w:r>
                            <w:r>
                              <w:rPr>
                                <w:rFonts w:ascii="Verdana" w:hAnsi="Verdana" w:cs="Arial"/>
                                <w:color w:val="000000"/>
                                <w:lang w:val="ru-RU"/>
                              </w:rPr>
                              <w:t>ь</w:t>
                            </w:r>
                            <w:r w:rsidRPr="000D6853">
                              <w:rPr>
                                <w:rFonts w:ascii="Verdana" w:hAnsi="Verdana" w:cs="Arial"/>
                                <w:color w:val="000000"/>
                                <w:lang w:val="ru-RU"/>
                              </w:rPr>
                              <w:t xml:space="preserve"> «покупка-перевозка-оплата» позволяет связать данные / информацию с отправкой на груз и закрыть пробелы на границе, где у агентств нет данных, связанных с отправкой и доставкой.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4FAA1" id="_x0000_s1346" type="#_x0000_t202" style="position:absolute;margin-left:3.3pt;margin-top:19.6pt;width:482.25pt;height:469.4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muHwIAACAEAAAOAAAAZHJzL2Uyb0RvYy54bWysU01v2zAMvQ/YfxB0X5y4SZoacYouRYcB&#10;3QfQ7bIbLcuxMVnUJCV29+tLSUmWbbdhOgiiSD49PlLr27FX7CCt61CXfDaZcia1wLrTu5J//fLw&#10;ZsWZ86BrUKhlyZ+l47eb16/Wgylkji2qWlpGINoVgyl5670pssyJVvbgJmikJmeDtgdPpt1ltYWB&#10;0HuV5dPpMhvQ1saikM7R7X1y8k3Ebxop/KemcdIzVXLi5uNu416FPdusodhZMG0njjTgH1j00Gl6&#10;9Ax1Dx7Y3nZ/QfWdsOiw8ROBfYZN0wkZa6BqZtM/qnlqwchYC4njzFkm9/9gxcfDZ8u6uuTXJI+G&#10;nnr0jTrFasm8HL1kedBoMK6g0CdDwX58iyP1OtbrzCOK745p3Lagd/LOWhxaCTVxnIXM7CI14bgA&#10;Ug0fsKa3YO8xAo2N7YOAJAkjdCLzfO4P8WCCLpezfL64XnAmyLe4Wc6uVrGDGRSndGOdfyexZ+FQ&#10;cksDEOHh8Oh8oAPFKSS85lB19UOnVDTsrtoqyw5Aw5IvV1fbZcpVpoV0u5jSimVRbgqPmL/hKB3Q&#10;NAbc9GS6kXEejzyCLEGJpIkfqzF2YXVSu8L6mXSymEaWvhgdWrQ/ORtoXEvufuzBSs7Ue01a38zm&#10;8zDf0SCRcjLspae69IAWBFVyz1k6bn38E4n3HfWk6aJagWVicuwkjWEs+Phlwpxf2jHq18fevAAA&#10;AP//AwBQSwMEFAAGAAgAAAAhADFgLJHeAAAACAEAAA8AAABkcnMvZG93bnJldi54bWxMj8FuwjAQ&#10;RO+V+AdrkXqpih2QUghxEKLtrZfSVoibibdx1Hgd2Q6Ev685tbdZzWjmbbkZbcfO6EPrSEI2E8CQ&#10;aqdbaiR8frw+LoGFqEirzhFKuGKATTW5K1Wh3YXe8byPDUslFAolwcTYF5yH2qBVYeZ6pOR9O29V&#10;TKdvuPbqksptx+dC5NyqltKCUT3uDNY/+8FK+BLm+PYinDDeHRbP5jCEK3+Q8n46btfAIo7xLww3&#10;/IQOVWI6uYF0YJ2EPE9BCYvVHFiyV09ZBux0E0sBvCr5/weqXwAAAP//AwBQSwECLQAUAAYACAAA&#10;ACEAtoM4kv4AAADhAQAAEwAAAAAAAAAAAAAAAAAAAAAAW0NvbnRlbnRfVHlwZXNdLnhtbFBLAQIt&#10;ABQABgAIAAAAIQA4/SH/1gAAAJQBAAALAAAAAAAAAAAAAAAAAC8BAABfcmVscy8ucmVsc1BLAQIt&#10;ABQABgAIAAAAIQAdOemuHwIAACAEAAAOAAAAAAAAAAAAAAAAAC4CAABkcnMvZTJvRG9jLnhtbFBL&#10;AQItABQABgAIAAAAIQAxYCyR3gAAAAgBAAAPAAAAAAAAAAAAAAAAAHkEAABkcnMvZG93bnJldi54&#10;bWxQSwUGAAAAAAQABADzAAAAhAUAAAAA&#10;" fillcolor="#2683c6" stroked="f">
                <v:fill opacity="32896f"/>
                <v:textbox>
                  <w:txbxContent>
                    <w:p w14:paraId="2BE5521A" w14:textId="74FB4763" w:rsidR="00476B1A" w:rsidRDefault="00476B1A" w:rsidP="00CC465C">
                      <w:pPr>
                        <w:pStyle w:val="ListParagraph"/>
                        <w:numPr>
                          <w:ilvl w:val="0"/>
                          <w:numId w:val="4"/>
                        </w:numPr>
                        <w:suppressAutoHyphens/>
                        <w:autoSpaceDN w:val="0"/>
                        <w:spacing w:before="0" w:after="160" w:line="240" w:lineRule="auto"/>
                        <w:contextualSpacing w:val="0"/>
                        <w:jc w:val="both"/>
                        <w:textAlignment w:val="baseline"/>
                        <w:rPr>
                          <w:rFonts w:ascii="Verdana" w:eastAsia="Calibri" w:hAnsi="Verdana" w:cs="Arial"/>
                          <w:lang w:val="ru-RU"/>
                        </w:rPr>
                      </w:pPr>
                      <w:r w:rsidRPr="00CC465C">
                        <w:rPr>
                          <w:rFonts w:ascii="Verdana" w:eastAsia="Calibri" w:hAnsi="Verdana" w:cs="Arial"/>
                          <w:lang w:val="ru-RU"/>
                        </w:rPr>
                        <w:t xml:space="preserve">Модель </w:t>
                      </w:r>
                      <w:r w:rsidRPr="001A305F">
                        <w:rPr>
                          <w:rFonts w:ascii="Verdana" w:eastAsia="Calibri" w:hAnsi="Verdana" w:cs="Arial"/>
                          <w:lang w:val="ru-RU"/>
                        </w:rPr>
                        <w:t xml:space="preserve">СЕФАКТ ООН </w:t>
                      </w:r>
                      <w:r w:rsidRPr="00CC465C">
                        <w:rPr>
                          <w:rFonts w:ascii="Verdana" w:eastAsia="Calibri" w:hAnsi="Verdana" w:cs="Arial"/>
                          <w:lang w:val="ru-RU"/>
                        </w:rPr>
                        <w:t>«покупка-перевозка-</w:t>
                      </w:r>
                      <w:bookmarkStart w:id="40" w:name="_Hlk525811467"/>
                      <w:r w:rsidRPr="00CC465C">
                        <w:rPr>
                          <w:rFonts w:ascii="Verdana" w:eastAsia="Calibri" w:hAnsi="Verdana" w:cs="Arial"/>
                          <w:lang w:val="ru-RU"/>
                        </w:rPr>
                        <w:t>оплата</w:t>
                      </w:r>
                      <w:bookmarkEnd w:id="40"/>
                      <w:r w:rsidRPr="00CC465C">
                        <w:rPr>
                          <w:rFonts w:ascii="Verdana" w:eastAsia="Calibri" w:hAnsi="Verdana" w:cs="Arial"/>
                          <w:lang w:val="ru-RU"/>
                        </w:rPr>
                        <w:t xml:space="preserve">» представляет собой цепочку поставок в виде последовательности действий - бизнес-процессов, которые могут быть сгруппированы в высокоуровневые </w:t>
                      </w:r>
                      <w:r>
                        <w:rPr>
                          <w:rFonts w:ascii="Verdana" w:eastAsia="Calibri" w:hAnsi="Verdana" w:cs="Arial"/>
                          <w:lang w:val="ru-RU"/>
                        </w:rPr>
                        <w:t>категории</w:t>
                      </w:r>
                      <w:r w:rsidRPr="00CC465C">
                        <w:rPr>
                          <w:rFonts w:ascii="Verdana" w:eastAsia="Calibri" w:hAnsi="Verdana" w:cs="Arial"/>
                          <w:lang w:val="ru-RU"/>
                        </w:rPr>
                        <w:t xml:space="preserve"> </w:t>
                      </w:r>
                      <w:r>
                        <w:rPr>
                          <w:rFonts w:ascii="Verdana" w:eastAsia="Calibri" w:hAnsi="Verdana" w:cs="Arial"/>
                          <w:lang w:val="ru-RU"/>
                        </w:rPr>
                        <w:t>Покупки</w:t>
                      </w:r>
                      <w:r w:rsidRPr="00CC465C">
                        <w:rPr>
                          <w:rFonts w:ascii="Verdana" w:eastAsia="Calibri" w:hAnsi="Verdana" w:cs="Arial"/>
                          <w:lang w:val="ru-RU"/>
                        </w:rPr>
                        <w:t xml:space="preserve">, </w:t>
                      </w:r>
                      <w:r>
                        <w:rPr>
                          <w:rFonts w:ascii="Verdana" w:eastAsia="Calibri" w:hAnsi="Verdana" w:cs="Arial"/>
                          <w:lang w:val="ru-RU"/>
                        </w:rPr>
                        <w:t>Перевозки</w:t>
                      </w:r>
                      <w:r w:rsidRPr="00CC465C">
                        <w:rPr>
                          <w:rFonts w:ascii="Verdana" w:eastAsia="Calibri" w:hAnsi="Verdana" w:cs="Arial"/>
                          <w:lang w:val="ru-RU"/>
                        </w:rPr>
                        <w:t xml:space="preserve"> </w:t>
                      </w:r>
                      <w:r>
                        <w:rPr>
                          <w:rFonts w:ascii="Verdana" w:eastAsia="Calibri" w:hAnsi="Verdana" w:cs="Arial"/>
                          <w:lang w:val="ru-RU"/>
                        </w:rPr>
                        <w:t>и</w:t>
                      </w:r>
                      <w:r w:rsidRPr="00CC465C">
                        <w:rPr>
                          <w:rFonts w:ascii="Verdana" w:eastAsia="Calibri" w:hAnsi="Verdana" w:cs="Arial"/>
                          <w:lang w:val="ru-RU"/>
                        </w:rPr>
                        <w:t xml:space="preserve"> </w:t>
                      </w:r>
                      <w:r>
                        <w:rPr>
                          <w:rFonts w:ascii="Verdana" w:eastAsia="Calibri" w:hAnsi="Verdana" w:cs="Arial"/>
                          <w:lang w:val="ru-RU"/>
                        </w:rPr>
                        <w:t>Оплаты</w:t>
                      </w:r>
                      <w:r w:rsidRPr="00CC465C">
                        <w:rPr>
                          <w:rFonts w:ascii="Verdana" w:eastAsia="Calibri" w:hAnsi="Verdana" w:cs="Arial"/>
                          <w:lang w:val="ru-RU"/>
                        </w:rPr>
                        <w:t>.</w:t>
                      </w:r>
                    </w:p>
                    <w:p w14:paraId="66EE8837" w14:textId="78B796E4" w:rsidR="00476B1A" w:rsidRDefault="00476B1A" w:rsidP="00CC465C">
                      <w:pPr>
                        <w:pStyle w:val="ListParagraph"/>
                        <w:numPr>
                          <w:ilvl w:val="0"/>
                          <w:numId w:val="4"/>
                        </w:numPr>
                        <w:suppressAutoHyphens/>
                        <w:autoSpaceDN w:val="0"/>
                        <w:spacing w:before="0" w:after="160" w:line="240" w:lineRule="auto"/>
                        <w:contextualSpacing w:val="0"/>
                        <w:jc w:val="both"/>
                        <w:textAlignment w:val="baseline"/>
                        <w:rPr>
                          <w:rFonts w:ascii="Verdana" w:eastAsia="Calibri" w:hAnsi="Verdana" w:cs="Arial"/>
                          <w:lang w:val="ru-RU"/>
                        </w:rPr>
                      </w:pPr>
                      <w:r>
                        <w:rPr>
                          <w:rFonts w:ascii="Verdana" w:eastAsia="Calibri" w:hAnsi="Verdana" w:cs="Arial"/>
                          <w:lang w:val="ru-RU"/>
                        </w:rPr>
                        <w:t>Категория</w:t>
                      </w:r>
                      <w:r w:rsidRPr="00CC465C">
                        <w:rPr>
                          <w:rFonts w:ascii="Verdana" w:eastAsia="Calibri" w:hAnsi="Verdana" w:cs="Arial"/>
                          <w:lang w:val="ru-RU"/>
                        </w:rPr>
                        <w:t xml:space="preserve"> «Покупка» группирует действия, связанные с определением потенциального торгового партнера, установлением торгового соглашения и размещением заказа. </w:t>
                      </w:r>
                      <w:r>
                        <w:rPr>
                          <w:rFonts w:ascii="Verdana" w:eastAsia="Calibri" w:hAnsi="Verdana" w:cs="Arial"/>
                          <w:lang w:val="ru-RU"/>
                        </w:rPr>
                        <w:t>Категория</w:t>
                      </w:r>
                      <w:r w:rsidRPr="00CC465C">
                        <w:rPr>
                          <w:rFonts w:ascii="Verdana" w:eastAsia="Calibri" w:hAnsi="Verdana" w:cs="Arial"/>
                          <w:lang w:val="ru-RU"/>
                        </w:rPr>
                        <w:t xml:space="preserve"> «</w:t>
                      </w:r>
                      <w:r>
                        <w:rPr>
                          <w:rFonts w:ascii="Verdana" w:eastAsia="Calibri" w:hAnsi="Verdana" w:cs="Arial"/>
                          <w:lang w:val="ru-RU"/>
                        </w:rPr>
                        <w:t>Перевозка</w:t>
                      </w:r>
                      <w:r w:rsidRPr="00CC465C">
                        <w:rPr>
                          <w:rFonts w:ascii="Verdana" w:eastAsia="Calibri" w:hAnsi="Verdana" w:cs="Arial"/>
                          <w:lang w:val="ru-RU"/>
                        </w:rPr>
                        <w:t>» включает в себя выполнение контракта, включая физическую передачу товар</w:t>
                      </w:r>
                      <w:r>
                        <w:rPr>
                          <w:rFonts w:ascii="Verdana" w:eastAsia="Calibri" w:hAnsi="Verdana" w:cs="Arial"/>
                          <w:lang w:val="ru-RU"/>
                        </w:rPr>
                        <w:t>ов и официальный контроль и т.д</w:t>
                      </w:r>
                      <w:r w:rsidRPr="00CC465C">
                        <w:rPr>
                          <w:rFonts w:ascii="Verdana" w:eastAsia="Calibri" w:hAnsi="Verdana" w:cs="Arial"/>
                          <w:lang w:val="ru-RU"/>
                        </w:rPr>
                        <w:t xml:space="preserve">.; и </w:t>
                      </w:r>
                      <w:r>
                        <w:rPr>
                          <w:rFonts w:ascii="Verdana" w:eastAsia="Calibri" w:hAnsi="Verdana" w:cs="Arial"/>
                          <w:lang w:val="ru-RU"/>
                        </w:rPr>
                        <w:t>Категория</w:t>
                      </w:r>
                      <w:r w:rsidRPr="00CC465C">
                        <w:rPr>
                          <w:rFonts w:ascii="Verdana" w:eastAsia="Calibri" w:hAnsi="Verdana" w:cs="Arial"/>
                          <w:lang w:val="ru-RU"/>
                        </w:rPr>
                        <w:t xml:space="preserve"> «Оплата» представляет собой платеж</w:t>
                      </w:r>
                      <w:r>
                        <w:rPr>
                          <w:rFonts w:ascii="Verdana" w:eastAsia="Calibri" w:hAnsi="Verdana" w:cs="Arial"/>
                          <w:lang w:val="ru-RU"/>
                        </w:rPr>
                        <w:t>ную деятельность от покупателя к</w:t>
                      </w:r>
                      <w:r w:rsidRPr="00CC465C">
                        <w:rPr>
                          <w:rFonts w:ascii="Verdana" w:eastAsia="Calibri" w:hAnsi="Verdana" w:cs="Arial"/>
                          <w:lang w:val="ru-RU"/>
                        </w:rPr>
                        <w:t xml:space="preserve"> продавц</w:t>
                      </w:r>
                      <w:r>
                        <w:rPr>
                          <w:rFonts w:ascii="Verdana" w:eastAsia="Calibri" w:hAnsi="Verdana" w:cs="Arial"/>
                          <w:lang w:val="ru-RU"/>
                        </w:rPr>
                        <w:t>у</w:t>
                      </w:r>
                      <w:r w:rsidRPr="00CC465C">
                        <w:rPr>
                          <w:rFonts w:ascii="Verdana" w:eastAsia="Calibri" w:hAnsi="Verdana" w:cs="Arial"/>
                          <w:lang w:val="ru-RU"/>
                        </w:rPr>
                        <w:t>.</w:t>
                      </w:r>
                    </w:p>
                    <w:p w14:paraId="16EA7BF0" w14:textId="5FBE6ECE" w:rsidR="00476B1A" w:rsidRPr="00CC465C" w:rsidRDefault="00476B1A" w:rsidP="00F73308">
                      <w:pPr>
                        <w:pStyle w:val="ListParagraph"/>
                        <w:numPr>
                          <w:ilvl w:val="0"/>
                          <w:numId w:val="4"/>
                        </w:numPr>
                        <w:suppressAutoHyphens/>
                        <w:autoSpaceDN w:val="0"/>
                        <w:spacing w:before="0" w:after="160" w:line="240" w:lineRule="auto"/>
                        <w:contextualSpacing w:val="0"/>
                        <w:jc w:val="both"/>
                        <w:textAlignment w:val="baseline"/>
                        <w:rPr>
                          <w:rFonts w:ascii="Verdana" w:eastAsia="Calibri" w:hAnsi="Verdana" w:cs="Arial"/>
                          <w:lang w:val="ru-RU"/>
                        </w:rPr>
                      </w:pPr>
                      <w:r w:rsidRPr="00F73308">
                        <w:rPr>
                          <w:rFonts w:ascii="Verdana" w:eastAsia="Calibri" w:hAnsi="Verdana" w:cs="Arial"/>
                          <w:lang w:val="ru-RU"/>
                        </w:rPr>
                        <w:t xml:space="preserve">Модель также идентифицирует </w:t>
                      </w:r>
                      <w:r>
                        <w:rPr>
                          <w:rFonts w:ascii="Verdana" w:eastAsia="Calibri" w:hAnsi="Verdana" w:cs="Arial"/>
                          <w:lang w:val="ru-RU"/>
                        </w:rPr>
                        <w:t>ключевые коммерческие («ПОКУПКА</w:t>
                      </w:r>
                      <w:r w:rsidRPr="00F73308">
                        <w:rPr>
                          <w:rFonts w:ascii="Verdana" w:eastAsia="Calibri" w:hAnsi="Verdana" w:cs="Arial"/>
                          <w:lang w:val="ru-RU"/>
                        </w:rPr>
                        <w:t>»), транспортные и нормативные («</w:t>
                      </w:r>
                      <w:r>
                        <w:rPr>
                          <w:rFonts w:ascii="Verdana" w:eastAsia="Calibri" w:hAnsi="Verdana" w:cs="Arial"/>
                          <w:lang w:val="ru-RU"/>
                        </w:rPr>
                        <w:t>ПЕРЕВОЗКА</w:t>
                      </w:r>
                      <w:r w:rsidRPr="00F73308">
                        <w:rPr>
                          <w:rFonts w:ascii="Verdana" w:eastAsia="Calibri" w:hAnsi="Verdana" w:cs="Arial"/>
                          <w:lang w:val="ru-RU"/>
                        </w:rPr>
                        <w:t>») и финансовые («</w:t>
                      </w:r>
                      <w:r>
                        <w:rPr>
                          <w:rFonts w:ascii="Verdana" w:eastAsia="Calibri" w:hAnsi="Verdana" w:cs="Arial"/>
                          <w:lang w:val="ru-RU"/>
                        </w:rPr>
                        <w:t>ОПЛАТА</w:t>
                      </w:r>
                      <w:r w:rsidRPr="00F73308">
                        <w:rPr>
                          <w:rFonts w:ascii="Verdana" w:eastAsia="Calibri" w:hAnsi="Verdana" w:cs="Arial"/>
                          <w:lang w:val="ru-RU"/>
                        </w:rPr>
                        <w:t xml:space="preserve">») процедуры, задействованные в международной цепочке поставок, и дает обзор информации, обмен которой осуществляется между заинтересованными сторонами в течение </w:t>
                      </w:r>
                      <w:r>
                        <w:rPr>
                          <w:rFonts w:ascii="Verdana" w:eastAsia="Calibri" w:hAnsi="Verdana" w:cs="Arial"/>
                          <w:lang w:val="ru-RU"/>
                        </w:rPr>
                        <w:t>разных этапов</w:t>
                      </w:r>
                      <w:r w:rsidRPr="00F73308">
                        <w:rPr>
                          <w:rFonts w:ascii="Verdana" w:eastAsia="Calibri" w:hAnsi="Verdana" w:cs="Arial"/>
                          <w:lang w:val="ru-RU"/>
                        </w:rPr>
                        <w:t>.</w:t>
                      </w:r>
                    </w:p>
                    <w:p w14:paraId="19902AC7" w14:textId="0A890AEC" w:rsidR="00476B1A" w:rsidRPr="00115AD0" w:rsidRDefault="00476B1A" w:rsidP="00115AD0">
                      <w:pPr>
                        <w:pStyle w:val="ListParagraph"/>
                        <w:numPr>
                          <w:ilvl w:val="0"/>
                          <w:numId w:val="4"/>
                        </w:numPr>
                        <w:suppressAutoHyphens/>
                        <w:autoSpaceDN w:val="0"/>
                        <w:spacing w:before="0" w:after="160" w:line="240" w:lineRule="auto"/>
                        <w:contextualSpacing w:val="0"/>
                        <w:jc w:val="both"/>
                        <w:textAlignment w:val="baseline"/>
                        <w:rPr>
                          <w:rFonts w:ascii="Verdana" w:eastAsia="Calibri" w:hAnsi="Verdana" w:cs="Arial"/>
                          <w:lang w:val="ru-RU"/>
                        </w:rPr>
                      </w:pPr>
                      <w:r w:rsidRPr="00115AD0">
                        <w:rPr>
                          <w:rFonts w:ascii="Verdana" w:eastAsia="Calibri" w:hAnsi="Verdana" w:cs="Arial"/>
                          <w:lang w:val="ru-RU"/>
                        </w:rPr>
                        <w:t>Формуляр-образец ООН для внешнеторговых документов предоставляет стандартную модель форматов документов и потенциальные данные, которые должны содержаться в нем.</w:t>
                      </w:r>
                    </w:p>
                    <w:p w14:paraId="04DEB8C2" w14:textId="2ED76065" w:rsidR="00476B1A" w:rsidRPr="00115AD0" w:rsidRDefault="00476B1A" w:rsidP="000D6853">
                      <w:pPr>
                        <w:pStyle w:val="ListParagraph"/>
                        <w:numPr>
                          <w:ilvl w:val="0"/>
                          <w:numId w:val="4"/>
                        </w:numPr>
                        <w:suppressAutoHyphens/>
                        <w:autoSpaceDN w:val="0"/>
                        <w:spacing w:before="0" w:after="160" w:line="240" w:lineRule="auto"/>
                        <w:contextualSpacing w:val="0"/>
                        <w:jc w:val="both"/>
                        <w:textAlignment w:val="baseline"/>
                        <w:rPr>
                          <w:rFonts w:ascii="Verdana" w:eastAsia="Calibri" w:hAnsi="Verdana" w:cs="Arial"/>
                          <w:lang w:val="ru-RU"/>
                        </w:rPr>
                      </w:pPr>
                      <w:r>
                        <w:rPr>
                          <w:rFonts w:ascii="Verdana" w:eastAsia="Calibri" w:hAnsi="Verdana" w:cs="Arial"/>
                          <w:lang w:val="ru-RU"/>
                        </w:rPr>
                        <w:t>«Категории</w:t>
                      </w:r>
                      <w:r w:rsidRPr="00115AD0">
                        <w:rPr>
                          <w:rFonts w:ascii="Verdana" w:eastAsia="Calibri" w:hAnsi="Verdana" w:cs="Arial"/>
                          <w:lang w:val="ru-RU"/>
                        </w:rPr>
                        <w:t>» документов — это категории документов, классифицированных в соответствии с выполняемыми ими функциями, например</w:t>
                      </w:r>
                      <w:r>
                        <w:rPr>
                          <w:rFonts w:ascii="Verdana" w:eastAsia="Calibri" w:hAnsi="Verdana" w:cs="Arial"/>
                          <w:lang w:val="ru-RU"/>
                        </w:rPr>
                        <w:t xml:space="preserve">, </w:t>
                      </w:r>
                      <w:r w:rsidRPr="002146FF">
                        <w:rPr>
                          <w:rFonts w:ascii="Verdana" w:eastAsia="Calibri" w:hAnsi="Verdana" w:cs="Arial"/>
                          <w:lang w:val="ru-RU"/>
                        </w:rPr>
                        <w:t>торговые документы (например, котировка, заказ, счет-фактура), док</w:t>
                      </w:r>
                      <w:r>
                        <w:rPr>
                          <w:rFonts w:ascii="Verdana" w:eastAsia="Calibri" w:hAnsi="Verdana" w:cs="Arial"/>
                          <w:lang w:val="ru-RU"/>
                        </w:rPr>
                        <w:t>ументы по управлению материальными ресурсами</w:t>
                      </w:r>
                      <w:r w:rsidRPr="002146FF">
                        <w:rPr>
                          <w:rFonts w:ascii="Verdana" w:eastAsia="Calibri" w:hAnsi="Verdana" w:cs="Arial"/>
                          <w:lang w:val="ru-RU"/>
                        </w:rPr>
                        <w:t xml:space="preserve"> (например, </w:t>
                      </w:r>
                      <w:r>
                        <w:rPr>
                          <w:rFonts w:ascii="Verdana" w:eastAsia="Calibri" w:hAnsi="Verdana" w:cs="Arial"/>
                          <w:lang w:val="ru-RU"/>
                        </w:rPr>
                        <w:t xml:space="preserve">уведомление об </w:t>
                      </w:r>
                      <w:r w:rsidRPr="002146FF">
                        <w:rPr>
                          <w:rFonts w:ascii="Verdana" w:eastAsia="Calibri" w:hAnsi="Verdana" w:cs="Arial"/>
                          <w:lang w:val="ru-RU"/>
                        </w:rPr>
                        <w:t>от</w:t>
                      </w:r>
                      <w:r>
                        <w:rPr>
                          <w:rFonts w:ascii="Verdana" w:eastAsia="Calibri" w:hAnsi="Verdana" w:cs="Arial"/>
                          <w:lang w:val="ru-RU"/>
                        </w:rPr>
                        <w:t>г</w:t>
                      </w:r>
                      <w:r w:rsidRPr="002146FF">
                        <w:rPr>
                          <w:rFonts w:ascii="Verdana" w:eastAsia="Calibri" w:hAnsi="Verdana" w:cs="Arial"/>
                          <w:lang w:val="ru-RU"/>
                        </w:rPr>
                        <w:t>р</w:t>
                      </w:r>
                      <w:r>
                        <w:rPr>
                          <w:rFonts w:ascii="Verdana" w:eastAsia="Calibri" w:hAnsi="Verdana" w:cs="Arial"/>
                          <w:lang w:val="ru-RU"/>
                        </w:rPr>
                        <w:t>узке</w:t>
                      </w:r>
                      <w:r w:rsidRPr="002146FF">
                        <w:rPr>
                          <w:rFonts w:ascii="Verdana" w:eastAsia="Calibri" w:hAnsi="Verdana" w:cs="Arial"/>
                          <w:lang w:val="ru-RU"/>
                        </w:rPr>
                        <w:t xml:space="preserve">, </w:t>
                      </w:r>
                      <w:r>
                        <w:rPr>
                          <w:rFonts w:ascii="Verdana" w:eastAsia="Calibri" w:hAnsi="Verdana" w:cs="Arial"/>
                          <w:lang w:val="ru-RU"/>
                        </w:rPr>
                        <w:t>лист отбора,</w:t>
                      </w:r>
                      <w:r w:rsidRPr="002146FF">
                        <w:rPr>
                          <w:rFonts w:ascii="Verdana" w:eastAsia="Calibri" w:hAnsi="Verdana" w:cs="Arial"/>
                          <w:lang w:val="ru-RU"/>
                        </w:rPr>
                        <w:t xml:space="preserve"> упаковочный лист), транспортные документы (например, </w:t>
                      </w:r>
                      <w:r>
                        <w:rPr>
                          <w:rFonts w:ascii="Verdana" w:eastAsia="Calibri" w:hAnsi="Verdana" w:cs="Arial"/>
                        </w:rPr>
                        <w:t>c</w:t>
                      </w:r>
                      <w:proofErr w:type="spellStart"/>
                      <w:r w:rsidRPr="003D79E8">
                        <w:rPr>
                          <w:rFonts w:ascii="Verdana" w:eastAsia="Calibri" w:hAnsi="Verdana" w:cs="Arial"/>
                          <w:lang w:val="ru-RU"/>
                        </w:rPr>
                        <w:t>тандартный</w:t>
                      </w:r>
                      <w:proofErr w:type="spellEnd"/>
                      <w:r w:rsidRPr="003D79E8">
                        <w:rPr>
                          <w:rFonts w:ascii="Verdana" w:eastAsia="Calibri" w:hAnsi="Verdana" w:cs="Arial"/>
                          <w:lang w:val="ru-RU"/>
                        </w:rPr>
                        <w:t xml:space="preserve"> коносамент</w:t>
                      </w:r>
                      <w:r w:rsidRPr="002146FF">
                        <w:rPr>
                          <w:rFonts w:ascii="Verdana" w:eastAsia="Calibri" w:hAnsi="Verdana" w:cs="Arial"/>
                          <w:lang w:val="ru-RU"/>
                        </w:rPr>
                        <w:t xml:space="preserve">, </w:t>
                      </w:r>
                      <w:r w:rsidRPr="003D79E8">
                        <w:rPr>
                          <w:rFonts w:ascii="Verdana" w:eastAsia="Calibri" w:hAnsi="Verdana" w:cs="Arial"/>
                          <w:lang w:val="ru-RU"/>
                        </w:rPr>
                        <w:t>отчеты о грузоперевозках</w:t>
                      </w:r>
                      <w:r w:rsidRPr="002146FF">
                        <w:rPr>
                          <w:rFonts w:ascii="Verdana" w:eastAsia="Calibri" w:hAnsi="Verdana" w:cs="Arial"/>
                          <w:lang w:val="ru-RU"/>
                        </w:rPr>
                        <w:t>), таможенные документы (например, экспорт</w:t>
                      </w:r>
                      <w:r>
                        <w:rPr>
                          <w:rFonts w:ascii="Verdana" w:eastAsia="Calibri" w:hAnsi="Verdana" w:cs="Arial"/>
                          <w:lang w:val="ru-RU"/>
                        </w:rPr>
                        <w:t>ные</w:t>
                      </w:r>
                      <w:r w:rsidRPr="002146FF">
                        <w:rPr>
                          <w:rFonts w:ascii="Verdana" w:eastAsia="Calibri" w:hAnsi="Verdana" w:cs="Arial"/>
                          <w:lang w:val="ru-RU"/>
                        </w:rPr>
                        <w:t>/импорт</w:t>
                      </w:r>
                      <w:r>
                        <w:rPr>
                          <w:rFonts w:ascii="Verdana" w:eastAsia="Calibri" w:hAnsi="Verdana" w:cs="Arial"/>
                          <w:lang w:val="ru-RU"/>
                        </w:rPr>
                        <w:t>ны</w:t>
                      </w:r>
                      <w:r w:rsidRPr="002146FF">
                        <w:rPr>
                          <w:rFonts w:ascii="Verdana" w:eastAsia="Calibri" w:hAnsi="Verdana" w:cs="Arial"/>
                          <w:lang w:val="ru-RU"/>
                        </w:rPr>
                        <w:t>е/</w:t>
                      </w:r>
                      <w:r>
                        <w:rPr>
                          <w:rFonts w:ascii="Verdana" w:eastAsia="Calibri" w:hAnsi="Verdana" w:cs="Arial"/>
                          <w:lang w:val="ru-RU"/>
                        </w:rPr>
                        <w:t>транзитные</w:t>
                      </w:r>
                      <w:r w:rsidRPr="00D1178E">
                        <w:rPr>
                          <w:rFonts w:ascii="Verdana" w:eastAsia="Calibri" w:hAnsi="Verdana" w:cs="Arial"/>
                          <w:lang w:val="ru-RU"/>
                        </w:rPr>
                        <w:t xml:space="preserve"> </w:t>
                      </w:r>
                      <w:r w:rsidRPr="002146FF">
                        <w:rPr>
                          <w:rFonts w:ascii="Verdana" w:eastAsia="Calibri" w:hAnsi="Verdana" w:cs="Arial"/>
                          <w:lang w:val="ru-RU"/>
                        </w:rPr>
                        <w:t>декларации, грузовые отчеты) и т. д.</w:t>
                      </w:r>
                    </w:p>
                    <w:p w14:paraId="3C7B6C71" w14:textId="612A1828" w:rsidR="00476B1A" w:rsidRPr="000D6853" w:rsidRDefault="00476B1A" w:rsidP="000D6853">
                      <w:pPr>
                        <w:pStyle w:val="ListParagraph"/>
                        <w:numPr>
                          <w:ilvl w:val="0"/>
                          <w:numId w:val="4"/>
                        </w:numPr>
                        <w:suppressAutoHyphens/>
                        <w:autoSpaceDN w:val="0"/>
                        <w:spacing w:before="0" w:after="160" w:line="240" w:lineRule="auto"/>
                        <w:contextualSpacing w:val="0"/>
                        <w:jc w:val="both"/>
                        <w:textAlignment w:val="baseline"/>
                        <w:rPr>
                          <w:rFonts w:cs="Arial"/>
                          <w:color w:val="000000"/>
                          <w:lang w:val="ru-RU"/>
                        </w:rPr>
                      </w:pPr>
                      <w:r w:rsidRPr="000D6853">
                        <w:rPr>
                          <w:rFonts w:ascii="Verdana" w:eastAsia="Calibri" w:hAnsi="Verdana" w:cs="Arial"/>
                          <w:lang w:val="ru-RU"/>
                        </w:rPr>
                        <w:t xml:space="preserve">В международной сделке международный договор купли-продажи и контракт на оказание транспортных услуг (в рамках международного договора купли-продажи) представляют собой две отдельные </w:t>
                      </w:r>
                      <w:bookmarkStart w:id="41" w:name="_Hlk525813297"/>
                      <w:r w:rsidRPr="000D6853">
                        <w:rPr>
                          <w:rFonts w:ascii="Verdana" w:eastAsia="Calibri" w:hAnsi="Verdana" w:cs="Arial"/>
                          <w:lang w:val="ru-RU"/>
                        </w:rPr>
                        <w:t>модели «покупка-перевозка-оплата»</w:t>
                      </w:r>
                      <w:bookmarkEnd w:id="41"/>
                      <w:r w:rsidRPr="000D6853">
                        <w:rPr>
                          <w:rFonts w:ascii="Verdana" w:eastAsia="Calibri" w:hAnsi="Verdana" w:cs="Arial"/>
                          <w:lang w:val="ru-RU"/>
                        </w:rPr>
                        <w:t>.</w:t>
                      </w:r>
                    </w:p>
                    <w:p w14:paraId="2450A7C0" w14:textId="7106D1BE" w:rsidR="00476B1A" w:rsidRPr="000D6853" w:rsidRDefault="00476B1A" w:rsidP="000D6853">
                      <w:pPr>
                        <w:pStyle w:val="ListParagraph"/>
                        <w:numPr>
                          <w:ilvl w:val="0"/>
                          <w:numId w:val="4"/>
                        </w:numPr>
                        <w:suppressAutoHyphens/>
                        <w:autoSpaceDN w:val="0"/>
                        <w:spacing w:before="0" w:after="160" w:line="240" w:lineRule="auto"/>
                        <w:contextualSpacing w:val="0"/>
                        <w:jc w:val="both"/>
                        <w:textAlignment w:val="baseline"/>
                        <w:rPr>
                          <w:rFonts w:ascii="Verdana" w:hAnsi="Verdana" w:cs="Arial"/>
                          <w:color w:val="000000"/>
                          <w:lang w:val="ru-RU"/>
                        </w:rPr>
                      </w:pPr>
                      <w:r>
                        <w:rPr>
                          <w:rFonts w:ascii="Verdana" w:hAnsi="Verdana" w:cs="Arial"/>
                          <w:color w:val="000000"/>
                          <w:lang w:val="ru-RU"/>
                        </w:rPr>
                        <w:t>М</w:t>
                      </w:r>
                      <w:r w:rsidRPr="000D6853">
                        <w:rPr>
                          <w:rFonts w:ascii="Verdana" w:hAnsi="Verdana" w:cs="Arial"/>
                          <w:color w:val="000000"/>
                          <w:lang w:val="ru-RU"/>
                        </w:rPr>
                        <w:t>одел</w:t>
                      </w:r>
                      <w:r>
                        <w:rPr>
                          <w:rFonts w:ascii="Verdana" w:hAnsi="Verdana" w:cs="Arial"/>
                          <w:color w:val="000000"/>
                          <w:lang w:val="ru-RU"/>
                        </w:rPr>
                        <w:t>ь</w:t>
                      </w:r>
                      <w:r w:rsidRPr="000D6853">
                        <w:rPr>
                          <w:rFonts w:ascii="Verdana" w:hAnsi="Verdana" w:cs="Arial"/>
                          <w:color w:val="000000"/>
                          <w:lang w:val="ru-RU"/>
                        </w:rPr>
                        <w:t xml:space="preserve"> «покупка-перевозка-оплата» позволяет связать данные / информацию с отправкой на груз и закрыть пробелы на границе, где у агентств нет данных, связанных с отправкой и доставкой.</w:t>
                      </w:r>
                    </w:p>
                  </w:txbxContent>
                </v:textbox>
                <w10:wrap type="square"/>
              </v:shape>
            </w:pict>
          </mc:Fallback>
        </mc:AlternateContent>
      </w:r>
      <w:r w:rsidR="00713D31" w:rsidRPr="009B60B7">
        <w:rPr>
          <w:rFonts w:eastAsia="Times New Roman"/>
          <w:noProof/>
          <w:color w:val="FF0000"/>
          <w:spacing w:val="10"/>
        </w:rPr>
        <mc:AlternateContent>
          <mc:Choice Requires="wps">
            <w:drawing>
              <wp:anchor distT="0" distB="0" distL="114300" distR="114300" simplePos="0" relativeHeight="251707392" behindDoc="0" locked="0" layoutInCell="1" allowOverlap="1" wp14:anchorId="3DAD4B19" wp14:editId="0FD1B960">
                <wp:simplePos x="0" y="0"/>
                <wp:positionH relativeFrom="column">
                  <wp:posOffset>0</wp:posOffset>
                </wp:positionH>
                <wp:positionV relativeFrom="paragraph">
                  <wp:posOffset>-224790</wp:posOffset>
                </wp:positionV>
                <wp:extent cx="6124575" cy="327660"/>
                <wp:effectExtent l="57150" t="38100" r="66675" b="72390"/>
                <wp:wrapNone/>
                <wp:docPr id="58" name="Text Box 58"/>
                <wp:cNvGraphicFramePr/>
                <a:graphic xmlns:a="http://schemas.openxmlformats.org/drawingml/2006/main">
                  <a:graphicData uri="http://schemas.microsoft.com/office/word/2010/wordprocessingShape">
                    <wps:wsp>
                      <wps:cNvSpPr txBox="1"/>
                      <wps:spPr>
                        <a:xfrm>
                          <a:off x="0" y="0"/>
                          <a:ext cx="6124575" cy="327660"/>
                        </a:xfrm>
                        <a:prstGeom prst="rect">
                          <a:avLst/>
                        </a:prstGeom>
                        <a:solidFill>
                          <a:srgbClr val="1CADE4"/>
                        </a:solidFill>
                        <a:ln>
                          <a:noFill/>
                        </a:ln>
                        <a:effectLst>
                          <a:outerShdw blurRad="57150" dist="19050" dir="5400000" algn="ctr" rotWithShape="0">
                            <a:srgbClr val="000000">
                              <a:alpha val="63000"/>
                            </a:srgbClr>
                          </a:outerShdw>
                        </a:effectLst>
                      </wps:spPr>
                      <wps:txbx>
                        <w:txbxContent>
                          <w:p w14:paraId="2E509B96" w14:textId="4D7B8F96" w:rsidR="00476B1A" w:rsidRPr="009C5250" w:rsidRDefault="00476B1A" w:rsidP="00E41F80">
                            <w:pPr>
                              <w:jc w:val="center"/>
                              <w:rPr>
                                <w:rFonts w:cs="Arial"/>
                                <w:b/>
                                <w:color w:val="FFFFFF" w:themeColor="background1"/>
                              </w:rPr>
                            </w:pPr>
                            <w:r>
                              <w:rPr>
                                <w:rFonts w:cs="Arial"/>
                                <w:b/>
                                <w:color w:val="FFFFFF" w:themeColor="background1"/>
                                <w:lang w:val="ru-RU"/>
                              </w:rPr>
                              <w:t>ОСНОВНЫЕ ПОЛОЖЕНИЯ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D4B19" id="Text Box 58" o:spid="_x0000_s1347" type="#_x0000_t202" style="position:absolute;margin-left:0;margin-top:-17.7pt;width:482.25pt;height:25.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z3lwIAADEFAAAOAAAAZHJzL2Uyb0RvYy54bWysVF1P2zAUfZ+0/2D5faQpbRkVKerKmCYh&#10;QCsTz67jNJYc27PdJuzXc+w00MGepuXB8f3w9bn33OuLy65RZC+cl0YXND8ZUSI0N6XU24L+fLj+&#10;9JkSH5gumTJaFPRJeHq5+PjhorVzMTa1UaVwBEG0n7e2oHUIdp5lnteiYf7EWKFhrIxrWIDotlnp&#10;WIvojcrGo9Esa40rrTNceA/tVW+kixS/qgQPd1XlRSCqoMAW0urSuolrtrhg861jtpb8AIP9A4qG&#10;SY1LX0JdscDIzsl3oRrJnfGmCifcNJmpKslFygHZ5KM32axrZkXKBcXx9qVM/v+F5bf7e0dkWdAp&#10;mNKsAUcPogvki+kIVKhPa/0cbmsLx9BBD54HvYcypt1Vrol/JERgR6WfXqobo3EoZ/l4Mj2bUsJh&#10;Ox2fzWap/Nnraet8+CZMQ+KmoA7spaKy/Y0PQALXwSVe5o2S5bVUKgluu1kpR/YMTOer5dXXSQSJ&#10;I3+4KR2dtYnHenOvEalXcE3KYheEW9dlSzZq536wWJ2zfIqsShmB5eejXkAjTSej+FHC1BYTwIOj&#10;xJnwKEOd6ItleIcvHen1TNma9ahnpzHQAXSfTkrADHCSdIQ0i9T0FMRd6DZdovJ8oGdjyiewBjyJ&#10;E2/5tURpb5gP98yh0YEbwxvusFTKtAU1hx0ltXG//6aP/ug/WClpMTgF9b92zAlK1HeNzjzPJxOE&#10;DUkA4WMI7tiyObboXbMykTE8E5anbfQPathWzjSPmPFlvBUmpjnuLmgYtqvQjzPeCC6Wy+SE2bIs&#10;3Oi15TF0rH9snIfukTl76K6Avrw1w4ix+Zsm6337Zlnugqlk6sBY576qICMKmMtEy+ENiYN/LCev&#10;15du8QwAAP//AwBQSwMEFAAGAAgAAAAhAPVnvfzcAAAABwEAAA8AAABkcnMvZG93bnJldi54bWxM&#10;j8FOwzAQRO9I/IO1SNxap6UNNMSpIgQXLohQOG/jJYkar6PYbcPfs5zocTSjmTf5dnK9OtEYOs8G&#10;FvMEFHHtbceNgd3Hy+wBVIjIFnvPZOCHAmyL66scM+vP/E6nKjZKSjhkaKCNcci0DnVLDsPcD8Ti&#10;ffvRYRQ5NtqOeJZy1+tlkqTaYcey0OJATy3Vh+roDKTVF+70YTG+cvl8//nWhY0ta2Nub6byEVSk&#10;Kf6H4Q9f0KEQpr0/sg2qNyBHooHZ3XoFSuxNulqD2ksuXYIucn3JX/wCAAD//wMAUEsBAi0AFAAG&#10;AAgAAAAhALaDOJL+AAAA4QEAABMAAAAAAAAAAAAAAAAAAAAAAFtDb250ZW50X1R5cGVzXS54bWxQ&#10;SwECLQAUAAYACAAAACEAOP0h/9YAAACUAQAACwAAAAAAAAAAAAAAAAAvAQAAX3JlbHMvLnJlbHNQ&#10;SwECLQAUAAYACAAAACEAjbyM95cCAAAxBQAADgAAAAAAAAAAAAAAAAAuAgAAZHJzL2Uyb0RvYy54&#10;bWxQSwECLQAUAAYACAAAACEA9We9/NwAAAAHAQAADwAAAAAAAAAAAAAAAADxBAAAZHJzL2Rvd25y&#10;ZXYueG1sUEsFBgAAAAAEAAQA8wAAAPoFAAAAAA==&#10;" fillcolor="#1cade4" stroked="f">
                <v:shadow on="t" color="black" opacity="41287f" offset="0,1.5pt"/>
                <v:textbox>
                  <w:txbxContent>
                    <w:p w14:paraId="2E509B96" w14:textId="4D7B8F96" w:rsidR="00476B1A" w:rsidRPr="009C5250" w:rsidRDefault="00476B1A" w:rsidP="00E41F80">
                      <w:pPr>
                        <w:jc w:val="center"/>
                        <w:rPr>
                          <w:rFonts w:cs="Arial"/>
                          <w:b/>
                          <w:color w:val="FFFFFF" w:themeColor="background1"/>
                        </w:rPr>
                      </w:pPr>
                      <w:r>
                        <w:rPr>
                          <w:rFonts w:cs="Arial"/>
                          <w:b/>
                          <w:color w:val="FFFFFF" w:themeColor="background1"/>
                          <w:lang w:val="ru-RU"/>
                        </w:rPr>
                        <w:t>ОСНОВНЫЕ ПОЛОЖЕНИЯ</w:t>
                      </w:r>
                    </w:p>
                  </w:txbxContent>
                </v:textbox>
              </v:shape>
            </w:pict>
          </mc:Fallback>
        </mc:AlternateContent>
      </w:r>
    </w:p>
    <w:p w14:paraId="38BF3AA0" w14:textId="5BB9E0D7" w:rsidR="008C077A" w:rsidRPr="00476B1A" w:rsidRDefault="008C077A" w:rsidP="00E41F80">
      <w:pPr>
        <w:autoSpaceDN w:val="0"/>
        <w:spacing w:after="160"/>
        <w:textAlignment w:val="baseline"/>
        <w:rPr>
          <w:rFonts w:eastAsia="Calibri" w:cs="Arial"/>
          <w:lang w:val="ru-RU"/>
        </w:rPr>
      </w:pPr>
      <w:r w:rsidRPr="00476B1A">
        <w:rPr>
          <w:rFonts w:eastAsia="Calibri" w:cs="Arial"/>
          <w:lang w:val="ru-RU"/>
        </w:rPr>
        <w:br w:type="page"/>
      </w:r>
    </w:p>
    <w:p w14:paraId="37790546" w14:textId="77777777" w:rsidR="00A03FC4" w:rsidRPr="00476B1A" w:rsidRDefault="00A03FC4" w:rsidP="0066465A">
      <w:pPr>
        <w:spacing w:before="100" w:line="276" w:lineRule="auto"/>
        <w:rPr>
          <w:rFonts w:ascii="Verdana" w:eastAsia="Times New Roman" w:hAnsi="Verdana" w:cs="Arial"/>
          <w:sz w:val="20"/>
          <w:szCs w:val="20"/>
          <w:lang w:val="ru-RU"/>
        </w:rPr>
      </w:pPr>
      <w:r>
        <w:rPr>
          <w:rFonts w:ascii="Verdana" w:eastAsia="Times New Roman" w:hAnsi="Verdana" w:cs="Arial"/>
          <w:sz w:val="20"/>
          <w:szCs w:val="20"/>
          <w:lang w:val="ru-RU"/>
        </w:rPr>
        <w:lastRenderedPageBreak/>
        <w:t>Использованная</w:t>
      </w:r>
      <w:r w:rsidRPr="00476B1A">
        <w:rPr>
          <w:rFonts w:ascii="Verdana" w:eastAsia="Times New Roman" w:hAnsi="Verdana" w:cs="Arial"/>
          <w:sz w:val="20"/>
          <w:szCs w:val="20"/>
          <w:lang w:val="ru-RU"/>
        </w:rPr>
        <w:t xml:space="preserve"> </w:t>
      </w:r>
      <w:r>
        <w:rPr>
          <w:rFonts w:ascii="Verdana" w:eastAsia="Times New Roman" w:hAnsi="Verdana" w:cs="Arial"/>
          <w:sz w:val="20"/>
          <w:szCs w:val="20"/>
          <w:lang w:val="ru-RU"/>
        </w:rPr>
        <w:t>литература</w:t>
      </w:r>
      <w:r w:rsidRPr="00476B1A">
        <w:rPr>
          <w:rFonts w:ascii="Verdana" w:eastAsia="Times New Roman" w:hAnsi="Verdana" w:cs="Arial"/>
          <w:sz w:val="20"/>
          <w:szCs w:val="20"/>
          <w:lang w:val="ru-RU"/>
        </w:rPr>
        <w:t>:</w:t>
      </w:r>
    </w:p>
    <w:p w14:paraId="0048630E" w14:textId="7B3B92BB" w:rsidR="008C077A" w:rsidRPr="008F527D" w:rsidRDefault="008C077A" w:rsidP="0066465A">
      <w:pPr>
        <w:spacing w:before="100" w:line="276" w:lineRule="auto"/>
        <w:rPr>
          <w:rFonts w:ascii="Verdana" w:hAnsi="Verdana"/>
          <w:sz w:val="18"/>
          <w:szCs w:val="18"/>
          <w:lang w:eastAsia="fr-CH"/>
        </w:rPr>
      </w:pPr>
      <w:proofErr w:type="spellStart"/>
      <w:r w:rsidRPr="008F527D">
        <w:rPr>
          <w:rFonts w:ascii="Verdana" w:hAnsi="Verdana"/>
          <w:sz w:val="18"/>
          <w:szCs w:val="18"/>
        </w:rPr>
        <w:t>Asosheh</w:t>
      </w:r>
      <w:proofErr w:type="spellEnd"/>
      <w:r w:rsidRPr="008F527D">
        <w:rPr>
          <w:rFonts w:ascii="Verdana" w:hAnsi="Verdana"/>
          <w:sz w:val="18"/>
          <w:szCs w:val="18"/>
        </w:rPr>
        <w:t>, A., Shahidi-</w:t>
      </w:r>
      <w:proofErr w:type="spellStart"/>
      <w:r w:rsidRPr="008F527D">
        <w:rPr>
          <w:rFonts w:ascii="Verdana" w:hAnsi="Verdana"/>
          <w:sz w:val="18"/>
          <w:szCs w:val="18"/>
        </w:rPr>
        <w:t>Nejad</w:t>
      </w:r>
      <w:proofErr w:type="spellEnd"/>
      <w:r w:rsidRPr="008F527D">
        <w:rPr>
          <w:rFonts w:ascii="Verdana" w:hAnsi="Verdana"/>
          <w:sz w:val="18"/>
          <w:szCs w:val="18"/>
        </w:rPr>
        <w:t xml:space="preserve">, H., and </w:t>
      </w:r>
      <w:proofErr w:type="spellStart"/>
      <w:r w:rsidRPr="008F527D">
        <w:rPr>
          <w:rFonts w:ascii="Verdana" w:hAnsi="Verdana"/>
          <w:sz w:val="18"/>
          <w:szCs w:val="18"/>
        </w:rPr>
        <w:t>Knodkari</w:t>
      </w:r>
      <w:proofErr w:type="spellEnd"/>
      <w:r w:rsidRPr="008F527D">
        <w:rPr>
          <w:rFonts w:ascii="Verdana" w:hAnsi="Verdana"/>
          <w:sz w:val="18"/>
          <w:szCs w:val="18"/>
        </w:rPr>
        <w:t xml:space="preserve">, H. (2012). A model of a Localized Cross-Border E-Commerce, June 2012. </w:t>
      </w:r>
      <w:proofErr w:type="spellStart"/>
      <w:r w:rsidRPr="008F527D">
        <w:rPr>
          <w:rFonts w:ascii="Verdana" w:hAnsi="Verdana"/>
          <w:sz w:val="18"/>
          <w:szCs w:val="18"/>
        </w:rPr>
        <w:t>iBusiness</w:t>
      </w:r>
      <w:proofErr w:type="spellEnd"/>
      <w:r w:rsidRPr="008F527D">
        <w:rPr>
          <w:rFonts w:ascii="Verdana" w:hAnsi="Verdana"/>
          <w:sz w:val="18"/>
          <w:szCs w:val="18"/>
        </w:rPr>
        <w:t xml:space="preserve">, 2012, 136-145. Viewed at: </w:t>
      </w:r>
      <w:hyperlink r:id="rId36" w:history="1">
        <w:r w:rsidRPr="008F527D">
          <w:rPr>
            <w:rStyle w:val="Hyperlink"/>
            <w:rFonts w:ascii="Verdana" w:hAnsi="Verdana"/>
            <w:sz w:val="18"/>
            <w:szCs w:val="18"/>
          </w:rPr>
          <w:t>https://file.scirp.org/pdf/IB20120200004_38683403.pdf</w:t>
        </w:r>
      </w:hyperlink>
      <w:r w:rsidRPr="008F527D">
        <w:rPr>
          <w:rStyle w:val="Hyperlink"/>
          <w:rFonts w:ascii="Verdana" w:hAnsi="Verdana"/>
          <w:sz w:val="18"/>
          <w:szCs w:val="18"/>
        </w:rPr>
        <w:t>.</w:t>
      </w:r>
    </w:p>
    <w:p w14:paraId="0C5CB86B" w14:textId="77777777" w:rsidR="00D15AD3" w:rsidRPr="008F527D" w:rsidRDefault="00D15AD3" w:rsidP="00D15AD3">
      <w:pPr>
        <w:spacing w:before="100" w:line="276" w:lineRule="auto"/>
        <w:rPr>
          <w:rFonts w:ascii="Verdana" w:hAnsi="Verdana"/>
          <w:sz w:val="18"/>
          <w:szCs w:val="18"/>
          <w:lang w:val="en-US"/>
        </w:rPr>
      </w:pPr>
      <w:r w:rsidRPr="008F527D">
        <w:rPr>
          <w:rFonts w:ascii="Verdana" w:hAnsi="Verdana"/>
          <w:sz w:val="18"/>
          <w:szCs w:val="18"/>
        </w:rPr>
        <w:t>UN/CEFACT (2003), BPAWG Reference Model of the International Supply Chain. UN/CEFACT/BPA/BP044.</w:t>
      </w:r>
    </w:p>
    <w:p w14:paraId="7927F398" w14:textId="57D4973D" w:rsidR="008C077A" w:rsidRPr="008F527D" w:rsidRDefault="008C077A" w:rsidP="0066465A">
      <w:pPr>
        <w:pStyle w:val="FootnoteText"/>
        <w:spacing w:after="0"/>
        <w:rPr>
          <w:rFonts w:ascii="Verdana" w:hAnsi="Verdana"/>
          <w:sz w:val="18"/>
          <w:szCs w:val="18"/>
        </w:rPr>
      </w:pPr>
      <w:r w:rsidRPr="008F527D">
        <w:rPr>
          <w:rFonts w:ascii="Verdana" w:hAnsi="Verdana"/>
          <w:sz w:val="18"/>
          <w:szCs w:val="18"/>
          <w:lang w:val="en-US"/>
        </w:rPr>
        <w:t xml:space="preserve">UN/CEFACT Recommendation 1 « United Nations Layout Key for Trade Documents » ECE/TRADE/432, 2017, </w:t>
      </w:r>
      <w:hyperlink r:id="rId37" w:history="1">
        <w:r w:rsidRPr="008F527D">
          <w:rPr>
            <w:rStyle w:val="Hyperlink"/>
            <w:rFonts w:ascii="Verdana" w:hAnsi="Verdana"/>
            <w:sz w:val="18"/>
            <w:szCs w:val="18"/>
            <w:lang w:val="en-US"/>
          </w:rPr>
          <w:t>http://www.unece.org/fileadmin/DAM/trade/Publications/ECE_TRADE_432E_CF-Rec1.pdf</w:t>
        </w:r>
      </w:hyperlink>
      <w:r w:rsidRPr="008F527D">
        <w:rPr>
          <w:rFonts w:ascii="Verdana" w:hAnsi="Verdana"/>
          <w:sz w:val="18"/>
          <w:szCs w:val="18"/>
          <w:lang w:val="en-US"/>
        </w:rPr>
        <w:t>.</w:t>
      </w:r>
    </w:p>
    <w:p w14:paraId="4CF19C58" w14:textId="64D60531" w:rsidR="008C077A" w:rsidRPr="008F527D" w:rsidRDefault="008C077A" w:rsidP="0066465A">
      <w:pPr>
        <w:spacing w:before="100" w:line="276" w:lineRule="auto"/>
        <w:rPr>
          <w:rFonts w:ascii="Verdana" w:hAnsi="Verdana"/>
          <w:sz w:val="18"/>
          <w:szCs w:val="18"/>
          <w:lang w:val="en-US"/>
        </w:rPr>
      </w:pPr>
      <w:r w:rsidRPr="008F527D">
        <w:rPr>
          <w:rFonts w:ascii="Verdana" w:hAnsi="Verdana"/>
          <w:sz w:val="18"/>
          <w:szCs w:val="18"/>
          <w:lang w:val="en-US"/>
        </w:rPr>
        <w:t>UN/CEFACT Recommendation 14 « </w:t>
      </w:r>
      <w:proofErr w:type="spellStart"/>
      <w:r w:rsidRPr="008F527D">
        <w:rPr>
          <w:rFonts w:ascii="Verdana" w:hAnsi="Verdana"/>
          <w:sz w:val="18"/>
          <w:szCs w:val="18"/>
          <w:lang w:val="en-US"/>
        </w:rPr>
        <w:t>Authentification</w:t>
      </w:r>
      <w:proofErr w:type="spellEnd"/>
      <w:r w:rsidRPr="008F527D">
        <w:rPr>
          <w:rFonts w:ascii="Verdana" w:hAnsi="Verdana"/>
          <w:sz w:val="18"/>
          <w:szCs w:val="18"/>
          <w:lang w:val="en-US"/>
        </w:rPr>
        <w:t xml:space="preserve"> of Trade Documents » </w:t>
      </w:r>
      <w:r w:rsidRPr="008F527D">
        <w:rPr>
          <w:rFonts w:ascii="Verdana" w:hAnsi="Verdana"/>
          <w:sz w:val="18"/>
          <w:szCs w:val="18"/>
        </w:rPr>
        <w:t>(ECE/TRADE/C/CEFACT/2014/6</w:t>
      </w:r>
      <w:r w:rsidRPr="008F527D">
        <w:rPr>
          <w:rFonts w:ascii="Verdana" w:hAnsi="Verdana"/>
          <w:sz w:val="18"/>
          <w:szCs w:val="18"/>
          <w:lang w:val="en-US"/>
        </w:rPr>
        <w:t xml:space="preserve">, 2014, </w:t>
      </w:r>
      <w:hyperlink r:id="rId38" w:history="1">
        <w:r w:rsidRPr="008F527D">
          <w:rPr>
            <w:rStyle w:val="Hyperlink"/>
            <w:rFonts w:ascii="Verdana" w:hAnsi="Verdana"/>
            <w:sz w:val="18"/>
            <w:szCs w:val="18"/>
            <w:lang w:val="en-US"/>
          </w:rPr>
          <w:t>http://www.unece.org/fileadmin/DAM/cefact/recommendations/rec14/ECE_TRADE_C_CEFACT_2014_6_Add.1E_Rec14.pdf</w:t>
        </w:r>
      </w:hyperlink>
      <w:r w:rsidRPr="008F527D">
        <w:rPr>
          <w:rFonts w:ascii="Verdana" w:hAnsi="Verdana"/>
          <w:sz w:val="18"/>
          <w:szCs w:val="18"/>
          <w:lang w:val="en-US"/>
        </w:rPr>
        <w:t>.</w:t>
      </w:r>
    </w:p>
    <w:p w14:paraId="7EC1DB55" w14:textId="77777777" w:rsidR="00D15AD3" w:rsidRPr="008F527D" w:rsidRDefault="00D15AD3" w:rsidP="0066465A">
      <w:pPr>
        <w:spacing w:before="100" w:line="276" w:lineRule="auto"/>
        <w:rPr>
          <w:rFonts w:ascii="Verdana" w:hAnsi="Verdana"/>
          <w:sz w:val="18"/>
          <w:szCs w:val="18"/>
        </w:rPr>
      </w:pPr>
      <w:r w:rsidRPr="008F527D">
        <w:rPr>
          <w:rFonts w:ascii="Verdana" w:hAnsi="Verdana"/>
          <w:sz w:val="18"/>
          <w:szCs w:val="18"/>
        </w:rPr>
        <w:t xml:space="preserve">UNECE (2016), Supply Chain Reference Data Model. Business Requirement Specification (SCRDM-BRS). CEFACT/15Dec/2016. Viewed at: </w:t>
      </w:r>
      <w:hyperlink r:id="rId39" w:history="1">
        <w:r w:rsidRPr="008F527D">
          <w:rPr>
            <w:rStyle w:val="Hyperlink"/>
            <w:rFonts w:ascii="Verdana" w:eastAsia="Calibri" w:hAnsi="Verdana" w:cs="Arial"/>
            <w:sz w:val="18"/>
            <w:szCs w:val="18"/>
          </w:rPr>
          <w:t>https://www.unece.org/fileadmin/DAM/uncefact/BRS/BRS_SCRDM_v1.0.0.2.pdf</w:t>
        </w:r>
      </w:hyperlink>
      <w:r w:rsidRPr="008F527D">
        <w:rPr>
          <w:rFonts w:ascii="Verdana" w:eastAsia="Calibri" w:hAnsi="Verdana" w:cs="Arial"/>
          <w:sz w:val="18"/>
          <w:szCs w:val="18"/>
        </w:rPr>
        <w:t xml:space="preserve"> </w:t>
      </w:r>
      <w:r w:rsidRPr="008F527D">
        <w:rPr>
          <w:rFonts w:ascii="Verdana" w:hAnsi="Verdana"/>
          <w:sz w:val="18"/>
          <w:szCs w:val="18"/>
        </w:rPr>
        <w:t>(as of August 2018)</w:t>
      </w:r>
    </w:p>
    <w:p w14:paraId="009703B3" w14:textId="2C2E305E" w:rsidR="008C077A" w:rsidRDefault="008C077A" w:rsidP="008C077A">
      <w:pPr>
        <w:rPr>
          <w:lang w:eastAsia="fr-CH"/>
        </w:rPr>
      </w:pPr>
    </w:p>
    <w:p w14:paraId="03025008" w14:textId="77777777" w:rsidR="008F527D" w:rsidRDefault="008F527D" w:rsidP="008C077A">
      <w:pPr>
        <w:rPr>
          <w:lang w:eastAsia="fr-CH"/>
        </w:rPr>
      </w:pPr>
    </w:p>
    <w:p w14:paraId="1BB1898F" w14:textId="01EDB17C" w:rsidR="008C077A" w:rsidRPr="008C077A" w:rsidRDefault="008C077A" w:rsidP="008C077A">
      <w:pPr>
        <w:rPr>
          <w:lang w:eastAsia="fr-CH"/>
        </w:rPr>
        <w:sectPr w:rsidR="008C077A" w:rsidRPr="008C077A" w:rsidSect="00DB2031">
          <w:pgSz w:w="11906" w:h="16838" w:code="9"/>
          <w:pgMar w:top="990" w:right="1286" w:bottom="990" w:left="1350" w:header="0" w:footer="787" w:gutter="0"/>
          <w:cols w:space="720"/>
          <w:docGrid w:linePitch="299"/>
        </w:sectPr>
      </w:pPr>
    </w:p>
    <w:p w14:paraId="00398221" w14:textId="5AEEA0FD" w:rsidR="000C3ADD" w:rsidRPr="00D02E73" w:rsidRDefault="00D02E73" w:rsidP="00DC7961">
      <w:pPr>
        <w:pStyle w:val="Subtitle2"/>
        <w:rPr>
          <w:lang w:val="ru-RU"/>
        </w:rPr>
      </w:pPr>
      <w:bookmarkStart w:id="42" w:name="_Toc523750984"/>
      <w:bookmarkStart w:id="43" w:name="_Toc529973473"/>
      <w:bookmarkStart w:id="44" w:name="_Toc514194208"/>
      <w:r>
        <w:rPr>
          <w:lang w:val="ru-RU"/>
        </w:rPr>
        <w:lastRenderedPageBreak/>
        <w:t>Сессия</w:t>
      </w:r>
      <w:r w:rsidR="00705440" w:rsidRPr="00D02E73">
        <w:rPr>
          <w:lang w:val="ru-RU"/>
        </w:rPr>
        <w:t xml:space="preserve"> </w:t>
      </w:r>
      <w:r w:rsidR="00DD6FDC" w:rsidRPr="00D02E73">
        <w:rPr>
          <w:lang w:val="ru-RU"/>
        </w:rPr>
        <w:t>3</w:t>
      </w:r>
      <w:r w:rsidR="00532102" w:rsidRPr="00D02E73">
        <w:rPr>
          <w:lang w:val="ru-RU"/>
        </w:rPr>
        <w:t xml:space="preserve"> </w:t>
      </w:r>
      <w:r w:rsidR="00532102" w:rsidRPr="00D02E73">
        <w:rPr>
          <w:lang w:val="ru-RU"/>
        </w:rPr>
        <w:br/>
      </w:r>
      <w:bookmarkEnd w:id="42"/>
      <w:r w:rsidRPr="00D02E73">
        <w:rPr>
          <w:lang w:val="ru-RU"/>
        </w:rPr>
        <w:t>ДОКУМЕНТАЛЬНЫЕ ТРЕБОВАНИЯ В МЕЖДУНАРОДНОЙ ТОРГОВЛЕ</w:t>
      </w:r>
      <w:bookmarkEnd w:id="43"/>
    </w:p>
    <w:p w14:paraId="3A55C80A" w14:textId="20E42DF0" w:rsidR="00D02E73" w:rsidRPr="00D02E73" w:rsidRDefault="00772453" w:rsidP="00F97D9B">
      <w:pPr>
        <w:pStyle w:val="NoSpacing"/>
        <w:tabs>
          <w:tab w:val="left" w:pos="284"/>
          <w:tab w:val="left" w:pos="567"/>
        </w:tabs>
        <w:spacing w:line="276" w:lineRule="auto"/>
        <w:ind w:firstLine="567"/>
        <w:jc w:val="both"/>
        <w:rPr>
          <w:rFonts w:ascii="Verdana" w:eastAsia="Calibri" w:hAnsi="Verdana" w:cs="Arial"/>
          <w:sz w:val="20"/>
          <w:szCs w:val="20"/>
          <w:lang w:val="ru-RU"/>
        </w:rPr>
      </w:pPr>
      <w:bookmarkStart w:id="45" w:name="_Ref521943632"/>
      <w:bookmarkStart w:id="46" w:name="_Toc523750985"/>
      <w:bookmarkStart w:id="47" w:name="_Toc514194209"/>
      <w:bookmarkEnd w:id="44"/>
      <w:r>
        <w:rPr>
          <w:rFonts w:ascii="Verdana" w:eastAsia="Calibri" w:hAnsi="Verdana" w:cs="Arial"/>
          <w:sz w:val="20"/>
          <w:szCs w:val="20"/>
          <w:lang w:val="ru-RU"/>
        </w:rPr>
        <w:t>В</w:t>
      </w:r>
      <w:r w:rsidR="00D02E73" w:rsidRPr="00D02E73">
        <w:rPr>
          <w:rFonts w:ascii="Verdana" w:eastAsia="Calibri" w:hAnsi="Verdana" w:cs="Arial"/>
          <w:sz w:val="20"/>
          <w:szCs w:val="20"/>
          <w:lang w:val="ru-RU"/>
        </w:rPr>
        <w:t xml:space="preserve"> этой сессии будет представлен обзор различных видов торгов</w:t>
      </w:r>
      <w:r w:rsidR="00DD0F3F">
        <w:rPr>
          <w:rFonts w:ascii="Verdana" w:eastAsia="Calibri" w:hAnsi="Verdana" w:cs="Arial"/>
          <w:sz w:val="20"/>
          <w:szCs w:val="20"/>
          <w:lang w:val="ru-RU"/>
        </w:rPr>
        <w:t>ых</w:t>
      </w:r>
      <w:r w:rsidR="00D02E73" w:rsidRPr="00D02E73">
        <w:rPr>
          <w:rFonts w:ascii="Verdana" w:eastAsia="Calibri" w:hAnsi="Verdana" w:cs="Arial"/>
          <w:sz w:val="20"/>
          <w:szCs w:val="20"/>
          <w:lang w:val="ru-RU"/>
        </w:rPr>
        <w:t xml:space="preserve"> документов, используемых в международной цепочке поставок, излож</w:t>
      </w:r>
      <w:r w:rsidR="003349CA">
        <w:rPr>
          <w:rFonts w:ascii="Verdana" w:eastAsia="Calibri" w:hAnsi="Verdana" w:cs="Arial"/>
          <w:sz w:val="20"/>
          <w:szCs w:val="20"/>
          <w:lang w:val="ru-RU"/>
        </w:rPr>
        <w:t>ены</w:t>
      </w:r>
      <w:r w:rsidR="00D02E73" w:rsidRPr="00D02E73">
        <w:rPr>
          <w:rFonts w:ascii="Verdana" w:eastAsia="Calibri" w:hAnsi="Verdana" w:cs="Arial"/>
          <w:sz w:val="20"/>
          <w:szCs w:val="20"/>
          <w:lang w:val="ru-RU"/>
        </w:rPr>
        <w:t xml:space="preserve"> их функции и задачи.</w:t>
      </w:r>
    </w:p>
    <w:p w14:paraId="2A5C6A6C" w14:textId="6E562F8F" w:rsidR="00785463" w:rsidRPr="00884AE0" w:rsidRDefault="00884AE0" w:rsidP="0015122E">
      <w:pPr>
        <w:pStyle w:val="Heading2"/>
        <w:numPr>
          <w:ilvl w:val="1"/>
          <w:numId w:val="10"/>
        </w:numPr>
        <w:rPr>
          <w:lang w:val="ru-RU"/>
        </w:rPr>
      </w:pPr>
      <w:bookmarkStart w:id="48" w:name="_Toc529973474"/>
      <w:r w:rsidRPr="00884AE0">
        <w:rPr>
          <w:lang w:val="ru-RU"/>
        </w:rPr>
        <w:t>Что такое торговые документы и для чего они используются?</w:t>
      </w:r>
      <w:bookmarkEnd w:id="45"/>
      <w:bookmarkEnd w:id="46"/>
      <w:bookmarkEnd w:id="48"/>
      <w:r w:rsidR="00785463" w:rsidRPr="00884AE0">
        <w:rPr>
          <w:lang w:val="ru-RU"/>
        </w:rPr>
        <w:t xml:space="preserve"> </w:t>
      </w:r>
    </w:p>
    <w:bookmarkEnd w:id="47"/>
    <w:p w14:paraId="2B933409" w14:textId="13039BB2" w:rsidR="0039366D" w:rsidRPr="0043350A" w:rsidRDefault="004D23AE" w:rsidP="00AF6775">
      <w:pPr>
        <w:spacing w:before="100" w:line="276" w:lineRule="auto"/>
        <w:ind w:firstLine="567"/>
        <w:jc w:val="both"/>
        <w:rPr>
          <w:rFonts w:ascii="Verdana" w:hAnsi="Verdana"/>
          <w:sz w:val="20"/>
          <w:szCs w:val="20"/>
          <w:lang w:val="ru-RU"/>
        </w:rPr>
      </w:pPr>
      <w:r>
        <w:rPr>
          <w:rFonts w:ascii="Verdana" w:hAnsi="Verdana"/>
          <w:sz w:val="20"/>
          <w:szCs w:val="20"/>
          <w:lang w:val="ru-RU"/>
        </w:rPr>
        <w:t>Глобальные</w:t>
      </w:r>
      <w:r w:rsidR="00AF6775" w:rsidRPr="00AF6775">
        <w:rPr>
          <w:rFonts w:ascii="Verdana" w:hAnsi="Verdana"/>
          <w:sz w:val="20"/>
          <w:szCs w:val="20"/>
          <w:lang w:val="ru-RU"/>
        </w:rPr>
        <w:t xml:space="preserve"> потоки товаров невозможны без глобальн</w:t>
      </w:r>
      <w:r w:rsidR="00AF6775">
        <w:rPr>
          <w:rFonts w:ascii="Verdana" w:hAnsi="Verdana"/>
          <w:sz w:val="20"/>
          <w:szCs w:val="20"/>
          <w:lang w:val="ru-RU"/>
        </w:rPr>
        <w:t>ого потока информации, которая</w:t>
      </w:r>
      <w:r w:rsidR="00AF6775" w:rsidRPr="00AF6775">
        <w:rPr>
          <w:rFonts w:ascii="Verdana" w:hAnsi="Verdana"/>
          <w:sz w:val="20"/>
          <w:szCs w:val="20"/>
          <w:lang w:val="ru-RU"/>
        </w:rPr>
        <w:t xml:space="preserve"> им предшествует. Эта информация обменивается между различными заинтересованными сторонами и субъектами - например, покупател</w:t>
      </w:r>
      <w:r w:rsidR="00AF6775">
        <w:rPr>
          <w:rFonts w:ascii="Verdana" w:hAnsi="Verdana"/>
          <w:sz w:val="20"/>
          <w:szCs w:val="20"/>
          <w:lang w:val="ru-RU"/>
        </w:rPr>
        <w:t>ями</w:t>
      </w:r>
      <w:r w:rsidR="00AF6775" w:rsidRPr="00AF6775">
        <w:rPr>
          <w:rFonts w:ascii="Verdana" w:hAnsi="Verdana"/>
          <w:sz w:val="20"/>
          <w:szCs w:val="20"/>
          <w:lang w:val="ru-RU"/>
        </w:rPr>
        <w:t>, продавц</w:t>
      </w:r>
      <w:r w:rsidR="00AF6775">
        <w:rPr>
          <w:rFonts w:ascii="Verdana" w:hAnsi="Verdana"/>
          <w:sz w:val="20"/>
          <w:szCs w:val="20"/>
          <w:lang w:val="ru-RU"/>
        </w:rPr>
        <w:t>ами, таможней</w:t>
      </w:r>
      <w:r w:rsidR="00AF6775" w:rsidRPr="00AF6775">
        <w:rPr>
          <w:rFonts w:ascii="Verdana" w:hAnsi="Verdana"/>
          <w:sz w:val="20"/>
          <w:szCs w:val="20"/>
          <w:lang w:val="ru-RU"/>
        </w:rPr>
        <w:t>, торговы</w:t>
      </w:r>
      <w:r w:rsidR="00AF6775">
        <w:rPr>
          <w:rFonts w:ascii="Verdana" w:hAnsi="Verdana"/>
          <w:sz w:val="20"/>
          <w:szCs w:val="20"/>
          <w:lang w:val="ru-RU"/>
        </w:rPr>
        <w:t>ми</w:t>
      </w:r>
      <w:r w:rsidR="00AF6775" w:rsidRPr="00AF6775">
        <w:rPr>
          <w:rFonts w:ascii="Verdana" w:hAnsi="Verdana"/>
          <w:sz w:val="20"/>
          <w:szCs w:val="20"/>
          <w:lang w:val="ru-RU"/>
        </w:rPr>
        <w:t xml:space="preserve"> палат</w:t>
      </w:r>
      <w:r w:rsidR="00AF6775">
        <w:rPr>
          <w:rFonts w:ascii="Verdana" w:hAnsi="Verdana"/>
          <w:sz w:val="20"/>
          <w:szCs w:val="20"/>
          <w:lang w:val="ru-RU"/>
        </w:rPr>
        <w:t>ами</w:t>
      </w:r>
      <w:r w:rsidR="00AF6775" w:rsidRPr="00AF6775">
        <w:rPr>
          <w:rFonts w:ascii="Verdana" w:hAnsi="Verdana"/>
          <w:sz w:val="20"/>
          <w:szCs w:val="20"/>
          <w:lang w:val="ru-RU"/>
        </w:rPr>
        <w:t>, поставщики транспортных услуг - в бумажном и</w:t>
      </w:r>
      <w:r w:rsidR="00E6225A">
        <w:rPr>
          <w:rFonts w:ascii="Verdana" w:hAnsi="Verdana"/>
          <w:sz w:val="20"/>
          <w:szCs w:val="20"/>
          <w:lang w:val="ru-RU"/>
        </w:rPr>
        <w:t xml:space="preserve"> в</w:t>
      </w:r>
      <w:r w:rsidR="00AF6775" w:rsidRPr="00AF6775">
        <w:rPr>
          <w:rFonts w:ascii="Verdana" w:hAnsi="Verdana"/>
          <w:sz w:val="20"/>
          <w:szCs w:val="20"/>
          <w:lang w:val="ru-RU"/>
        </w:rPr>
        <w:t xml:space="preserve"> электронном формате - так называем</w:t>
      </w:r>
      <w:r w:rsidR="00E6225A">
        <w:rPr>
          <w:rFonts w:ascii="Verdana" w:hAnsi="Verdana"/>
          <w:sz w:val="20"/>
          <w:szCs w:val="20"/>
          <w:lang w:val="ru-RU"/>
        </w:rPr>
        <w:t>ых</w:t>
      </w:r>
      <w:r w:rsidR="00AF6775" w:rsidRPr="00AF6775">
        <w:rPr>
          <w:rFonts w:ascii="Verdana" w:hAnsi="Verdana"/>
          <w:sz w:val="20"/>
          <w:szCs w:val="20"/>
          <w:lang w:val="ru-RU"/>
        </w:rPr>
        <w:t xml:space="preserve"> торговы</w:t>
      </w:r>
      <w:r w:rsidR="00E6225A">
        <w:rPr>
          <w:rFonts w:ascii="Verdana" w:hAnsi="Verdana"/>
          <w:sz w:val="20"/>
          <w:szCs w:val="20"/>
          <w:lang w:val="ru-RU"/>
        </w:rPr>
        <w:t>х</w:t>
      </w:r>
      <w:r w:rsidR="00AF6775" w:rsidRPr="00AF6775">
        <w:rPr>
          <w:rFonts w:ascii="Verdana" w:hAnsi="Verdana"/>
          <w:sz w:val="20"/>
          <w:szCs w:val="20"/>
          <w:lang w:val="ru-RU"/>
        </w:rPr>
        <w:t xml:space="preserve"> документ</w:t>
      </w:r>
      <w:r w:rsidR="00E6225A">
        <w:rPr>
          <w:rFonts w:ascii="Verdana" w:hAnsi="Verdana"/>
          <w:sz w:val="20"/>
          <w:szCs w:val="20"/>
          <w:lang w:val="ru-RU"/>
        </w:rPr>
        <w:t>ах</w:t>
      </w:r>
      <w:r w:rsidR="00AF6775" w:rsidRPr="00AF6775">
        <w:rPr>
          <w:rFonts w:ascii="Verdana" w:hAnsi="Verdana"/>
          <w:sz w:val="20"/>
          <w:szCs w:val="20"/>
          <w:lang w:val="ru-RU"/>
        </w:rPr>
        <w:t>. Эти торговые документы и элементы данных, которые они содержат, определены и предписаны национальными и международными нормативными требованиями в таких областях, как здравоохранение, защита потребителей, безопасность, налоги и доходы, торговая политика, окружающая среда и безопасность.</w:t>
      </w:r>
      <w:r w:rsidR="00785463" w:rsidRPr="00B540FD">
        <w:rPr>
          <w:rStyle w:val="FootnoteReference"/>
          <w:rFonts w:ascii="Verdana" w:hAnsi="Verdana"/>
          <w:sz w:val="20"/>
          <w:szCs w:val="20"/>
        </w:rPr>
        <w:footnoteReference w:id="25"/>
      </w:r>
      <w:r w:rsidR="006C3FE5" w:rsidRPr="00AF6775">
        <w:rPr>
          <w:rFonts w:ascii="Verdana" w:hAnsi="Verdana"/>
          <w:sz w:val="20"/>
          <w:szCs w:val="20"/>
          <w:lang w:val="ru-RU"/>
        </w:rPr>
        <w:t xml:space="preserve"> </w:t>
      </w:r>
      <w:r w:rsidR="0039366D" w:rsidRPr="0039366D">
        <w:rPr>
          <w:rFonts w:ascii="Verdana" w:hAnsi="Verdana"/>
          <w:sz w:val="20"/>
          <w:szCs w:val="20"/>
          <w:lang w:val="ru-RU"/>
        </w:rPr>
        <w:t xml:space="preserve">Поэтому они являются основным средством обмена информацией, которая имеет решающее значение для эффективности процессов, анализа рисков и управления цепочками поставок. Рекомендация № 1 СЕФАКТ ООН классифицирует торговые документы в соответствии с сектором, </w:t>
      </w:r>
      <w:r w:rsidR="00E6225A">
        <w:rPr>
          <w:rFonts w:ascii="Verdana" w:hAnsi="Verdana"/>
          <w:sz w:val="20"/>
          <w:szCs w:val="20"/>
          <w:lang w:val="ru-RU"/>
        </w:rPr>
        <w:t xml:space="preserve">к </w:t>
      </w:r>
      <w:r w:rsidR="0039366D" w:rsidRPr="0039366D">
        <w:rPr>
          <w:rFonts w:ascii="Verdana" w:hAnsi="Verdana"/>
          <w:sz w:val="20"/>
          <w:szCs w:val="20"/>
          <w:lang w:val="ru-RU"/>
        </w:rPr>
        <w:t>которо</w:t>
      </w:r>
      <w:r w:rsidR="00E6225A">
        <w:rPr>
          <w:rFonts w:ascii="Verdana" w:hAnsi="Verdana"/>
          <w:sz w:val="20"/>
          <w:szCs w:val="20"/>
          <w:lang w:val="ru-RU"/>
        </w:rPr>
        <w:t>му они относятся</w:t>
      </w:r>
      <w:r w:rsidR="0039366D" w:rsidRPr="0039366D">
        <w:rPr>
          <w:rFonts w:ascii="Verdana" w:hAnsi="Verdana"/>
          <w:sz w:val="20"/>
          <w:szCs w:val="20"/>
          <w:lang w:val="ru-RU"/>
        </w:rPr>
        <w:t>.</w:t>
      </w:r>
    </w:p>
    <w:p w14:paraId="161C696E" w14:textId="77777777" w:rsidR="00AA64AC" w:rsidRPr="00AA64AC" w:rsidRDefault="00AA64AC" w:rsidP="0028233E">
      <w:pPr>
        <w:spacing w:before="100" w:line="276" w:lineRule="auto"/>
        <w:ind w:firstLine="567"/>
        <w:jc w:val="both"/>
        <w:rPr>
          <w:rFonts w:ascii="Verdana" w:hAnsi="Verdana"/>
          <w:i/>
          <w:iCs/>
          <w:sz w:val="20"/>
          <w:szCs w:val="20"/>
          <w:lang w:val="ru-RU"/>
        </w:rPr>
      </w:pPr>
      <w:r w:rsidRPr="00AA64AC">
        <w:rPr>
          <w:rFonts w:ascii="Verdana" w:hAnsi="Verdana"/>
          <w:i/>
          <w:iCs/>
          <w:sz w:val="20"/>
          <w:szCs w:val="20"/>
          <w:lang w:val="ru-RU"/>
        </w:rPr>
        <w:t>Документы сектора коммерческих операций</w:t>
      </w:r>
    </w:p>
    <w:p w14:paraId="451743FC" w14:textId="5CFC3AB8" w:rsidR="00AA64AC" w:rsidRPr="00AA64AC" w:rsidRDefault="00AA64AC" w:rsidP="0028233E">
      <w:pPr>
        <w:spacing w:before="100" w:line="276" w:lineRule="auto"/>
        <w:ind w:firstLine="567"/>
        <w:jc w:val="both"/>
        <w:rPr>
          <w:rFonts w:ascii="Verdana" w:hAnsi="Verdana"/>
          <w:sz w:val="20"/>
          <w:szCs w:val="20"/>
          <w:lang w:val="ru-RU"/>
        </w:rPr>
      </w:pPr>
      <w:r w:rsidRPr="00AA64AC">
        <w:rPr>
          <w:rFonts w:ascii="Verdana" w:hAnsi="Verdana"/>
          <w:sz w:val="20"/>
          <w:szCs w:val="20"/>
          <w:lang w:val="ru-RU"/>
        </w:rPr>
        <w:t>К ним относятся документы, обмен которыми осуществляется между партнерами в международ</w:t>
      </w:r>
      <w:r w:rsidR="00B35A1B">
        <w:rPr>
          <w:rFonts w:ascii="Verdana" w:hAnsi="Verdana"/>
          <w:sz w:val="20"/>
          <w:szCs w:val="20"/>
          <w:lang w:val="ru-RU"/>
        </w:rPr>
        <w:t xml:space="preserve">ной торговле для информации по </w:t>
      </w:r>
      <w:r w:rsidRPr="00AA64AC">
        <w:rPr>
          <w:rFonts w:ascii="Verdana" w:hAnsi="Verdana"/>
          <w:sz w:val="20"/>
          <w:szCs w:val="20"/>
          <w:lang w:val="ru-RU"/>
        </w:rPr>
        <w:t>участи</w:t>
      </w:r>
      <w:r w:rsidR="00B35A1B">
        <w:rPr>
          <w:rFonts w:ascii="Verdana" w:hAnsi="Verdana"/>
          <w:sz w:val="20"/>
          <w:szCs w:val="20"/>
          <w:lang w:val="ru-RU"/>
        </w:rPr>
        <w:t>ю</w:t>
      </w:r>
      <w:r w:rsidRPr="00AA64AC">
        <w:rPr>
          <w:rFonts w:ascii="Verdana" w:hAnsi="Verdana"/>
          <w:sz w:val="20"/>
          <w:szCs w:val="20"/>
          <w:lang w:val="ru-RU"/>
        </w:rPr>
        <w:t xml:space="preserve"> в тендере, обмен</w:t>
      </w:r>
      <w:r w:rsidR="00B35A1B">
        <w:rPr>
          <w:rFonts w:ascii="Verdana" w:hAnsi="Verdana"/>
          <w:sz w:val="20"/>
          <w:szCs w:val="20"/>
          <w:lang w:val="ru-RU"/>
        </w:rPr>
        <w:t>е</w:t>
      </w:r>
      <w:r w:rsidRPr="00AA64AC">
        <w:rPr>
          <w:rFonts w:ascii="Verdana" w:hAnsi="Verdana"/>
          <w:sz w:val="20"/>
          <w:szCs w:val="20"/>
          <w:lang w:val="ru-RU"/>
        </w:rPr>
        <w:t xml:space="preserve"> между </w:t>
      </w:r>
      <w:r w:rsidR="00A308CB">
        <w:rPr>
          <w:rFonts w:ascii="Verdana" w:hAnsi="Verdana"/>
          <w:sz w:val="20"/>
          <w:szCs w:val="20"/>
          <w:lang w:val="ru-RU"/>
        </w:rPr>
        <w:t>оферентом и получателем, а также по</w:t>
      </w:r>
      <w:r w:rsidRPr="00AA64AC">
        <w:rPr>
          <w:rFonts w:ascii="Verdana" w:hAnsi="Verdana"/>
          <w:sz w:val="20"/>
          <w:szCs w:val="20"/>
          <w:lang w:val="ru-RU"/>
        </w:rPr>
        <w:t xml:space="preserve"> заключени</w:t>
      </w:r>
      <w:r w:rsidR="00A308CB">
        <w:rPr>
          <w:rFonts w:ascii="Verdana" w:hAnsi="Verdana"/>
          <w:sz w:val="20"/>
          <w:szCs w:val="20"/>
          <w:lang w:val="ru-RU"/>
        </w:rPr>
        <w:t>ю</w:t>
      </w:r>
      <w:r w:rsidRPr="00AA64AC">
        <w:rPr>
          <w:rFonts w:ascii="Verdana" w:hAnsi="Verdana"/>
          <w:sz w:val="20"/>
          <w:szCs w:val="20"/>
          <w:lang w:val="ru-RU"/>
        </w:rPr>
        <w:t xml:space="preserve"> договор</w:t>
      </w:r>
      <w:r w:rsidR="00A308CB">
        <w:rPr>
          <w:rFonts w:ascii="Verdana" w:hAnsi="Verdana"/>
          <w:sz w:val="20"/>
          <w:szCs w:val="20"/>
          <w:lang w:val="ru-RU"/>
        </w:rPr>
        <w:t>ов</w:t>
      </w:r>
      <w:r w:rsidRPr="00AA64AC">
        <w:rPr>
          <w:rFonts w:ascii="Verdana" w:hAnsi="Verdana"/>
          <w:sz w:val="20"/>
          <w:szCs w:val="20"/>
          <w:lang w:val="ru-RU"/>
        </w:rPr>
        <w:t xml:space="preserve">. Примерами таких документов являются предложения и котировки, заказы, </w:t>
      </w:r>
      <w:r w:rsidR="00B028CA" w:rsidRPr="00B028CA">
        <w:rPr>
          <w:rFonts w:ascii="Verdana" w:hAnsi="Verdana"/>
          <w:sz w:val="20"/>
          <w:szCs w:val="20"/>
          <w:lang w:val="ru-RU"/>
        </w:rPr>
        <w:t>счет</w:t>
      </w:r>
      <w:r w:rsidR="00B028CA">
        <w:rPr>
          <w:rFonts w:ascii="Verdana" w:hAnsi="Verdana"/>
          <w:sz w:val="20"/>
          <w:szCs w:val="20"/>
          <w:lang w:val="ru-RU"/>
        </w:rPr>
        <w:t>а</w:t>
      </w:r>
      <w:r w:rsidR="00B028CA" w:rsidRPr="00B028CA">
        <w:rPr>
          <w:rFonts w:ascii="Verdana" w:hAnsi="Verdana"/>
          <w:sz w:val="20"/>
          <w:szCs w:val="20"/>
          <w:lang w:val="ru-RU"/>
        </w:rPr>
        <w:t>-проформ</w:t>
      </w:r>
      <w:r w:rsidR="00B028CA">
        <w:rPr>
          <w:rFonts w:ascii="Verdana" w:hAnsi="Verdana"/>
          <w:sz w:val="20"/>
          <w:szCs w:val="20"/>
          <w:lang w:val="ru-RU"/>
        </w:rPr>
        <w:t>ы</w:t>
      </w:r>
      <w:r w:rsidR="00B028CA" w:rsidRPr="00B028CA">
        <w:rPr>
          <w:rFonts w:ascii="Verdana" w:hAnsi="Verdana"/>
          <w:sz w:val="20"/>
          <w:szCs w:val="20"/>
          <w:lang w:val="ru-RU"/>
        </w:rPr>
        <w:t xml:space="preserve"> </w:t>
      </w:r>
      <w:r w:rsidRPr="00AA64AC">
        <w:rPr>
          <w:rFonts w:ascii="Verdana" w:hAnsi="Verdana"/>
          <w:sz w:val="20"/>
          <w:szCs w:val="20"/>
          <w:lang w:val="ru-RU"/>
        </w:rPr>
        <w:t>и рекомендации по отправке.</w:t>
      </w:r>
    </w:p>
    <w:p w14:paraId="0BBF4F5F" w14:textId="77777777" w:rsidR="00A308CB" w:rsidRPr="00A308CB" w:rsidRDefault="00A308CB" w:rsidP="0028233E">
      <w:pPr>
        <w:spacing w:before="100" w:line="276" w:lineRule="auto"/>
        <w:ind w:firstLine="567"/>
        <w:jc w:val="both"/>
        <w:rPr>
          <w:rFonts w:ascii="Verdana" w:hAnsi="Verdana"/>
          <w:i/>
          <w:iCs/>
          <w:sz w:val="20"/>
          <w:szCs w:val="20"/>
          <w:lang w:val="ru-RU"/>
        </w:rPr>
      </w:pPr>
      <w:r w:rsidRPr="00A308CB">
        <w:rPr>
          <w:rFonts w:ascii="Verdana" w:hAnsi="Verdana"/>
          <w:i/>
          <w:iCs/>
          <w:sz w:val="20"/>
          <w:szCs w:val="20"/>
          <w:lang w:val="ru-RU"/>
        </w:rPr>
        <w:t>Документы платежного сектора</w:t>
      </w:r>
    </w:p>
    <w:p w14:paraId="2477A524" w14:textId="50B5E689" w:rsidR="00A308CB" w:rsidRPr="00A308CB" w:rsidRDefault="00A308CB" w:rsidP="0028233E">
      <w:pPr>
        <w:spacing w:before="100" w:line="276" w:lineRule="auto"/>
        <w:ind w:firstLine="567"/>
        <w:jc w:val="both"/>
        <w:rPr>
          <w:rFonts w:ascii="Verdana" w:hAnsi="Verdana"/>
          <w:sz w:val="20"/>
          <w:szCs w:val="20"/>
          <w:lang w:val="ru-RU"/>
        </w:rPr>
      </w:pPr>
      <w:r w:rsidRPr="00A308CB">
        <w:rPr>
          <w:rFonts w:ascii="Verdana" w:hAnsi="Verdana"/>
          <w:sz w:val="20"/>
          <w:szCs w:val="20"/>
          <w:lang w:val="ru-RU"/>
        </w:rPr>
        <w:t>К ним относятся документы, обмен которыми осуществляется между партнерами в международной торговле и их банками, а также между банками для платежей, связанных с коммерческими сделками. К ним относятся, например, коммерческие счета-фактуры, консультация по сбору платежей, заявки на кредиты и заявки на проект банкиров и гарантию банкиров.</w:t>
      </w:r>
    </w:p>
    <w:p w14:paraId="1D69C56B" w14:textId="77777777" w:rsidR="00A308CB" w:rsidRPr="00A308CB" w:rsidRDefault="00A308CB" w:rsidP="0028233E">
      <w:pPr>
        <w:spacing w:before="100" w:line="276" w:lineRule="auto"/>
        <w:ind w:firstLine="567"/>
        <w:jc w:val="both"/>
        <w:rPr>
          <w:rFonts w:ascii="Verdana" w:hAnsi="Verdana"/>
          <w:i/>
          <w:iCs/>
          <w:sz w:val="20"/>
          <w:szCs w:val="20"/>
          <w:lang w:val="ru-RU"/>
        </w:rPr>
      </w:pPr>
      <w:r w:rsidRPr="00A308CB">
        <w:rPr>
          <w:rFonts w:ascii="Verdana" w:hAnsi="Verdana"/>
          <w:i/>
          <w:iCs/>
          <w:sz w:val="20"/>
          <w:szCs w:val="20"/>
          <w:lang w:val="ru-RU"/>
        </w:rPr>
        <w:t>Транспортные документы и связанные с ними услуги</w:t>
      </w:r>
    </w:p>
    <w:p w14:paraId="098BF80A" w14:textId="1514B047" w:rsidR="00A308CB" w:rsidRPr="00A308CB" w:rsidRDefault="00A308CB" w:rsidP="0028233E">
      <w:pPr>
        <w:spacing w:before="100" w:line="276" w:lineRule="auto"/>
        <w:ind w:firstLine="567"/>
        <w:jc w:val="both"/>
        <w:rPr>
          <w:rFonts w:ascii="Verdana" w:hAnsi="Verdana"/>
          <w:sz w:val="20"/>
          <w:szCs w:val="20"/>
          <w:lang w:val="ru-RU"/>
        </w:rPr>
      </w:pPr>
      <w:r w:rsidRPr="00A308CB">
        <w:rPr>
          <w:rFonts w:ascii="Verdana" w:hAnsi="Verdana"/>
          <w:sz w:val="20"/>
          <w:szCs w:val="20"/>
          <w:lang w:val="ru-RU"/>
        </w:rPr>
        <w:t xml:space="preserve">Это документальные требования к процедурам, связанным с транспортом, и связанным с </w:t>
      </w:r>
      <w:r w:rsidR="00B028CA">
        <w:rPr>
          <w:rFonts w:ascii="Verdana" w:hAnsi="Verdana"/>
          <w:sz w:val="20"/>
          <w:szCs w:val="20"/>
          <w:lang w:val="ru-RU"/>
        </w:rPr>
        <w:t>взаимодействием</w:t>
      </w:r>
      <w:r w:rsidRPr="00A308CB">
        <w:rPr>
          <w:rFonts w:ascii="Verdana" w:hAnsi="Verdana"/>
          <w:sz w:val="20"/>
          <w:szCs w:val="20"/>
          <w:lang w:val="ru-RU"/>
        </w:rPr>
        <w:t xml:space="preserve"> между торговыми партнерами и перевозчиками; т.е. связанные с пе</w:t>
      </w:r>
      <w:r>
        <w:rPr>
          <w:rFonts w:ascii="Verdana" w:hAnsi="Verdana"/>
          <w:sz w:val="20"/>
          <w:szCs w:val="20"/>
          <w:lang w:val="ru-RU"/>
        </w:rPr>
        <w:t>ресылкой и обработкой, а также с</w:t>
      </w:r>
      <w:r w:rsidRPr="00A308CB">
        <w:rPr>
          <w:rFonts w:ascii="Verdana" w:hAnsi="Verdana"/>
          <w:sz w:val="20"/>
          <w:szCs w:val="20"/>
          <w:lang w:val="ru-RU"/>
        </w:rPr>
        <w:t>трахованием. К ним относятся такие документы, как транспортные контракты (</w:t>
      </w:r>
      <w:r>
        <w:rPr>
          <w:rFonts w:ascii="Verdana" w:hAnsi="Verdana"/>
          <w:sz w:val="20"/>
          <w:szCs w:val="20"/>
          <w:lang w:val="ru-RU"/>
        </w:rPr>
        <w:t>грузы</w:t>
      </w:r>
      <w:r w:rsidRPr="00A308CB">
        <w:rPr>
          <w:rFonts w:ascii="Verdana" w:hAnsi="Verdana"/>
          <w:sz w:val="20"/>
          <w:szCs w:val="20"/>
          <w:lang w:val="ru-RU"/>
        </w:rPr>
        <w:t>, накладные), грузовые декларации, фрахтовые счета, уведомления о прибытии, страховые полисы и складские квитанции.</w:t>
      </w:r>
    </w:p>
    <w:p w14:paraId="24EE3BB5" w14:textId="351D905A" w:rsidR="00CE28BA" w:rsidRPr="00A308CB" w:rsidRDefault="00A308CB" w:rsidP="00182D89">
      <w:pPr>
        <w:spacing w:before="100" w:line="276" w:lineRule="auto"/>
        <w:rPr>
          <w:rFonts w:ascii="Verdana" w:hAnsi="Verdana"/>
          <w:i/>
          <w:iCs/>
          <w:sz w:val="20"/>
          <w:szCs w:val="20"/>
          <w:lang w:val="ru-RU"/>
        </w:rPr>
      </w:pPr>
      <w:r w:rsidRPr="00A308CB">
        <w:rPr>
          <w:rFonts w:ascii="Verdana" w:hAnsi="Verdana"/>
          <w:i/>
          <w:iCs/>
          <w:sz w:val="20"/>
          <w:szCs w:val="20"/>
          <w:lang w:val="ru-RU"/>
        </w:rPr>
        <w:t>Официальные контрольные документы</w:t>
      </w:r>
    </w:p>
    <w:p w14:paraId="25312BCB" w14:textId="13DD1D52" w:rsidR="00A308CB" w:rsidRPr="00A308CB" w:rsidRDefault="00A308CB" w:rsidP="0028233E">
      <w:pPr>
        <w:spacing w:before="100" w:line="276" w:lineRule="auto"/>
        <w:ind w:firstLine="567"/>
        <w:jc w:val="both"/>
        <w:rPr>
          <w:rFonts w:ascii="Verdana" w:hAnsi="Verdana"/>
          <w:sz w:val="20"/>
          <w:szCs w:val="20"/>
          <w:lang w:val="ru-RU"/>
        </w:rPr>
      </w:pPr>
      <w:r w:rsidRPr="00A308CB">
        <w:rPr>
          <w:rFonts w:ascii="Verdana" w:hAnsi="Verdana"/>
          <w:sz w:val="20"/>
          <w:szCs w:val="20"/>
          <w:lang w:val="ru-RU"/>
        </w:rPr>
        <w:lastRenderedPageBreak/>
        <w:t xml:space="preserve">Они необходимы для контроля товаров, проводимых различными официальными органами для экспорта, транзита и импорта товаров. Они включают декларирование товаров для таможенных целей, </w:t>
      </w:r>
      <w:r>
        <w:rPr>
          <w:rFonts w:ascii="Verdana" w:hAnsi="Verdana"/>
          <w:sz w:val="20"/>
          <w:szCs w:val="20"/>
          <w:lang w:val="ru-RU"/>
        </w:rPr>
        <w:t xml:space="preserve">санитарные и фитосанитарные </w:t>
      </w:r>
      <w:r w:rsidRPr="00A308CB">
        <w:rPr>
          <w:rFonts w:ascii="Verdana" w:hAnsi="Verdana"/>
          <w:sz w:val="20"/>
          <w:szCs w:val="20"/>
          <w:lang w:val="ru-RU"/>
        </w:rPr>
        <w:t>сертификаты, сертификаты контроля и инспекции и декларации опасных грузов</w:t>
      </w:r>
      <w:r>
        <w:rPr>
          <w:rFonts w:ascii="Verdana" w:hAnsi="Verdana"/>
          <w:sz w:val="20"/>
          <w:szCs w:val="20"/>
          <w:lang w:val="ru-RU"/>
        </w:rPr>
        <w:t>.</w:t>
      </w:r>
      <w:r w:rsidRPr="00B540FD">
        <w:rPr>
          <w:rStyle w:val="FootnoteReference"/>
          <w:rFonts w:ascii="Verdana" w:hAnsi="Verdana"/>
          <w:sz w:val="20"/>
          <w:szCs w:val="20"/>
        </w:rPr>
        <w:footnoteReference w:id="26"/>
      </w:r>
      <w:r>
        <w:rPr>
          <w:rFonts w:ascii="Verdana" w:hAnsi="Verdana"/>
          <w:sz w:val="20"/>
          <w:szCs w:val="20"/>
          <w:lang w:val="ru-RU"/>
        </w:rPr>
        <w:t xml:space="preserve"> </w:t>
      </w:r>
      <w:r w:rsidRPr="00A308CB">
        <w:rPr>
          <w:rFonts w:ascii="Verdana" w:hAnsi="Verdana"/>
          <w:sz w:val="20"/>
          <w:szCs w:val="20"/>
          <w:lang w:val="ru-RU"/>
        </w:rPr>
        <w:t>В таблице 3.1 ниже приводятся некоторые примеры торговых документов.</w:t>
      </w:r>
    </w:p>
    <w:p w14:paraId="4C2F0CEB" w14:textId="420331BA" w:rsidR="00CE28BA" w:rsidRPr="00A308CB" w:rsidRDefault="00A308CB" w:rsidP="00182D89">
      <w:pPr>
        <w:spacing w:before="100" w:line="276" w:lineRule="auto"/>
        <w:rPr>
          <w:rFonts w:ascii="Verdana" w:hAnsi="Verdana"/>
          <w:i/>
          <w:iCs/>
          <w:sz w:val="20"/>
          <w:szCs w:val="20"/>
          <w:lang w:val="ru-RU"/>
        </w:rPr>
      </w:pPr>
      <w:r w:rsidRPr="00A308CB">
        <w:rPr>
          <w:rFonts w:ascii="Verdana" w:hAnsi="Verdana"/>
          <w:i/>
          <w:iCs/>
          <w:sz w:val="20"/>
          <w:szCs w:val="20"/>
          <w:lang w:val="ru-RU"/>
        </w:rPr>
        <w:t>Функции торговых документов</w:t>
      </w:r>
    </w:p>
    <w:p w14:paraId="4C648DB7" w14:textId="20EC395D" w:rsidR="00A308CB" w:rsidRPr="00A308CB" w:rsidRDefault="00A308CB" w:rsidP="0028233E">
      <w:pPr>
        <w:spacing w:before="100" w:line="276" w:lineRule="auto"/>
        <w:ind w:firstLine="567"/>
        <w:jc w:val="both"/>
        <w:rPr>
          <w:rFonts w:ascii="Verdana" w:hAnsi="Verdana"/>
          <w:sz w:val="20"/>
          <w:szCs w:val="20"/>
          <w:lang w:val="ru-RU"/>
        </w:rPr>
      </w:pPr>
      <w:r w:rsidRPr="00914EC1">
        <w:rPr>
          <w:rFonts w:ascii="Verdana" w:hAnsi="Verdana"/>
          <w:sz w:val="20"/>
          <w:szCs w:val="20"/>
          <w:lang w:val="ru-RU"/>
        </w:rPr>
        <w:t>Как рассмотрено выше, торговые документы имеют разное происхождение, и они также выполняют различные функции.</w:t>
      </w:r>
      <w:r w:rsidRPr="00A308CB">
        <w:rPr>
          <w:rFonts w:ascii="Verdana" w:hAnsi="Verdana"/>
          <w:sz w:val="20"/>
          <w:szCs w:val="20"/>
          <w:lang w:val="ru-RU"/>
        </w:rPr>
        <w:t xml:space="preserve"> Они могут выступать в качестве договорных документов, таких как страховые полисы, </w:t>
      </w:r>
      <w:r w:rsidR="00914EC1">
        <w:rPr>
          <w:rFonts w:ascii="Verdana" w:hAnsi="Verdana"/>
          <w:sz w:val="20"/>
          <w:szCs w:val="20"/>
          <w:lang w:val="ru-RU"/>
        </w:rPr>
        <w:t>грузы</w:t>
      </w:r>
      <w:r w:rsidRPr="00A308CB">
        <w:rPr>
          <w:rFonts w:ascii="Verdana" w:hAnsi="Verdana"/>
          <w:sz w:val="20"/>
          <w:szCs w:val="20"/>
          <w:lang w:val="ru-RU"/>
        </w:rPr>
        <w:t xml:space="preserve"> и коммерческие счета-фактуры. В то же время они поддерживают информацию в различной формальности. Хорошим примером является коммерческий счет, который является документом, необходимым для</w:t>
      </w:r>
      <w:r w:rsidR="00793B00">
        <w:rPr>
          <w:rFonts w:ascii="Verdana" w:hAnsi="Verdana"/>
          <w:sz w:val="20"/>
          <w:szCs w:val="20"/>
          <w:lang w:val="ru-RU"/>
        </w:rPr>
        <w:t xml:space="preserve"> проведения</w:t>
      </w:r>
      <w:r w:rsidRPr="00A308CB">
        <w:rPr>
          <w:rFonts w:ascii="Verdana" w:hAnsi="Verdana"/>
          <w:sz w:val="20"/>
          <w:szCs w:val="20"/>
          <w:lang w:val="ru-RU"/>
        </w:rPr>
        <w:t xml:space="preserve"> оплаты между продавцом и покупателем, но также используется таможней для классификации и оценки товаров и который должен быть представлен в качестве вспомогательного документа для процесса таможенного оформления. Он также используется в качестве справочного документа многи</w:t>
      </w:r>
      <w:r w:rsidR="00793B00">
        <w:rPr>
          <w:rFonts w:ascii="Verdana" w:hAnsi="Verdana"/>
          <w:sz w:val="20"/>
          <w:szCs w:val="20"/>
          <w:lang w:val="ru-RU"/>
        </w:rPr>
        <w:t>ми</w:t>
      </w:r>
      <w:r w:rsidRPr="00A308CB">
        <w:rPr>
          <w:rFonts w:ascii="Verdana" w:hAnsi="Verdana"/>
          <w:sz w:val="20"/>
          <w:szCs w:val="20"/>
          <w:lang w:val="ru-RU"/>
        </w:rPr>
        <w:t xml:space="preserve"> други</w:t>
      </w:r>
      <w:r w:rsidR="00793B00">
        <w:rPr>
          <w:rFonts w:ascii="Verdana" w:hAnsi="Verdana"/>
          <w:sz w:val="20"/>
          <w:szCs w:val="20"/>
          <w:lang w:val="ru-RU"/>
        </w:rPr>
        <w:t>ми</w:t>
      </w:r>
      <w:r w:rsidRPr="00A308CB">
        <w:rPr>
          <w:rFonts w:ascii="Verdana" w:hAnsi="Verdana"/>
          <w:sz w:val="20"/>
          <w:szCs w:val="20"/>
          <w:lang w:val="ru-RU"/>
        </w:rPr>
        <w:t xml:space="preserve"> участник</w:t>
      </w:r>
      <w:r w:rsidR="00793B00">
        <w:rPr>
          <w:rFonts w:ascii="Verdana" w:hAnsi="Verdana"/>
          <w:sz w:val="20"/>
          <w:szCs w:val="20"/>
          <w:lang w:val="ru-RU"/>
        </w:rPr>
        <w:t>ами</w:t>
      </w:r>
      <w:r w:rsidRPr="00A308CB">
        <w:rPr>
          <w:rFonts w:ascii="Verdana" w:hAnsi="Verdana"/>
          <w:sz w:val="20"/>
          <w:szCs w:val="20"/>
          <w:lang w:val="ru-RU"/>
        </w:rPr>
        <w:t xml:space="preserve"> цепи поставок.</w:t>
      </w:r>
    </w:p>
    <w:p w14:paraId="1CEB2716" w14:textId="3717A3F3" w:rsidR="00A27C37" w:rsidRPr="00914EC1" w:rsidRDefault="00914EC1" w:rsidP="00A27C37">
      <w:pPr>
        <w:spacing w:before="100" w:line="276" w:lineRule="auto"/>
        <w:jc w:val="both"/>
        <w:rPr>
          <w:rFonts w:ascii="Verdana" w:hAnsi="Verdana"/>
          <w:i/>
          <w:iCs/>
          <w:sz w:val="20"/>
          <w:szCs w:val="20"/>
          <w:lang w:val="ru-RU"/>
        </w:rPr>
      </w:pPr>
      <w:r w:rsidRPr="00914EC1">
        <w:rPr>
          <w:rFonts w:ascii="Verdana" w:hAnsi="Verdana"/>
          <w:i/>
          <w:iCs/>
          <w:sz w:val="20"/>
          <w:szCs w:val="20"/>
          <w:lang w:val="ru-RU"/>
        </w:rPr>
        <w:t>Проблемы, связанные с торговыми документами</w:t>
      </w:r>
    </w:p>
    <w:p w14:paraId="53612E1C" w14:textId="77777777" w:rsidR="003343E5" w:rsidRDefault="00914EC1" w:rsidP="00914EC1">
      <w:pPr>
        <w:spacing w:before="100" w:line="276" w:lineRule="auto"/>
        <w:ind w:firstLine="567"/>
        <w:jc w:val="both"/>
        <w:rPr>
          <w:rFonts w:ascii="Verdana" w:hAnsi="Verdana"/>
          <w:sz w:val="20"/>
          <w:szCs w:val="20"/>
          <w:lang w:val="ru-RU"/>
        </w:rPr>
      </w:pPr>
      <w:r w:rsidRPr="00914EC1">
        <w:rPr>
          <w:rFonts w:ascii="Verdana" w:hAnsi="Verdana"/>
          <w:sz w:val="20"/>
          <w:szCs w:val="20"/>
          <w:lang w:val="ru-RU"/>
        </w:rPr>
        <w:t>Многочисленные громоздкие документальные процедуры и требования, которые экспортеры и импортеры должны учитывать, добавляют время и затраты на торговые операции и часто мешают бизнесу, особенно малым и средним предприятиям (МСП), выйти на международные рынки. В частности, для стран, не имеющих выхода к морю, и стран, удаленных от основных рынков, сложны</w:t>
      </w:r>
      <w:r w:rsidR="003343E5">
        <w:rPr>
          <w:rFonts w:ascii="Verdana" w:hAnsi="Verdana"/>
          <w:sz w:val="20"/>
          <w:szCs w:val="20"/>
          <w:lang w:val="ru-RU"/>
        </w:rPr>
        <w:t>е и неэффективные</w:t>
      </w:r>
      <w:r w:rsidRPr="00914EC1">
        <w:rPr>
          <w:rFonts w:ascii="Verdana" w:hAnsi="Verdana"/>
          <w:sz w:val="20"/>
          <w:szCs w:val="20"/>
          <w:lang w:val="ru-RU"/>
        </w:rPr>
        <w:t xml:space="preserve"> процедур</w:t>
      </w:r>
      <w:r w:rsidR="003343E5">
        <w:rPr>
          <w:rFonts w:ascii="Verdana" w:hAnsi="Verdana"/>
          <w:sz w:val="20"/>
          <w:szCs w:val="20"/>
          <w:lang w:val="ru-RU"/>
        </w:rPr>
        <w:t>ы</w:t>
      </w:r>
      <w:r w:rsidRPr="00914EC1">
        <w:rPr>
          <w:rFonts w:ascii="Verdana" w:hAnsi="Verdana"/>
          <w:sz w:val="20"/>
          <w:szCs w:val="20"/>
          <w:lang w:val="ru-RU"/>
        </w:rPr>
        <w:t xml:space="preserve"> могут </w:t>
      </w:r>
      <w:r w:rsidR="003343E5">
        <w:rPr>
          <w:rFonts w:ascii="Verdana" w:hAnsi="Verdana"/>
          <w:sz w:val="20"/>
          <w:szCs w:val="20"/>
          <w:lang w:val="ru-RU"/>
        </w:rPr>
        <w:t>приводить к</w:t>
      </w:r>
      <w:r w:rsidRPr="00914EC1">
        <w:rPr>
          <w:rFonts w:ascii="Verdana" w:hAnsi="Verdana"/>
          <w:sz w:val="20"/>
          <w:szCs w:val="20"/>
          <w:lang w:val="ru-RU"/>
        </w:rPr>
        <w:t xml:space="preserve"> ограничения</w:t>
      </w:r>
      <w:r w:rsidR="003343E5">
        <w:rPr>
          <w:rFonts w:ascii="Verdana" w:hAnsi="Verdana"/>
          <w:sz w:val="20"/>
          <w:szCs w:val="20"/>
          <w:lang w:val="ru-RU"/>
        </w:rPr>
        <w:t>м</w:t>
      </w:r>
      <w:r w:rsidRPr="00914EC1">
        <w:rPr>
          <w:rFonts w:ascii="Verdana" w:hAnsi="Verdana"/>
          <w:sz w:val="20"/>
          <w:szCs w:val="20"/>
          <w:lang w:val="ru-RU"/>
        </w:rPr>
        <w:t xml:space="preserve">, что создает </w:t>
      </w:r>
      <w:r w:rsidR="003343E5">
        <w:rPr>
          <w:rFonts w:ascii="Verdana" w:hAnsi="Verdana"/>
          <w:sz w:val="20"/>
          <w:szCs w:val="20"/>
          <w:lang w:val="ru-RU"/>
        </w:rPr>
        <w:t>дополнительные</w:t>
      </w:r>
      <w:r w:rsidRPr="00914EC1">
        <w:rPr>
          <w:rFonts w:ascii="Verdana" w:hAnsi="Verdana"/>
          <w:sz w:val="20"/>
          <w:szCs w:val="20"/>
          <w:lang w:val="ru-RU"/>
        </w:rPr>
        <w:t xml:space="preserve"> затрат</w:t>
      </w:r>
      <w:r w:rsidR="003343E5">
        <w:rPr>
          <w:rFonts w:ascii="Verdana" w:hAnsi="Verdana"/>
          <w:sz w:val="20"/>
          <w:szCs w:val="20"/>
          <w:lang w:val="ru-RU"/>
        </w:rPr>
        <w:t>ы</w:t>
      </w:r>
      <w:r w:rsidRPr="00914EC1">
        <w:rPr>
          <w:rFonts w:ascii="Verdana" w:hAnsi="Verdana"/>
          <w:sz w:val="20"/>
          <w:szCs w:val="20"/>
          <w:lang w:val="ru-RU"/>
        </w:rPr>
        <w:t xml:space="preserve"> и резко снижает конкурентоспособность товаров на международных рынках</w:t>
      </w:r>
      <w:r>
        <w:rPr>
          <w:rFonts w:ascii="Verdana" w:hAnsi="Verdana"/>
          <w:sz w:val="20"/>
          <w:szCs w:val="20"/>
          <w:lang w:val="ru-RU"/>
        </w:rPr>
        <w:t>. Согласно докладу ЭСКАТО ООН, на осуществление импортной сделки</w:t>
      </w:r>
      <w:r w:rsidRPr="00914EC1">
        <w:rPr>
          <w:rFonts w:ascii="Verdana" w:hAnsi="Verdana"/>
          <w:sz w:val="20"/>
          <w:szCs w:val="20"/>
          <w:lang w:val="ru-RU"/>
        </w:rPr>
        <w:t xml:space="preserve"> в Азиатско-Тихоокеанском регионе </w:t>
      </w:r>
      <w:r>
        <w:rPr>
          <w:rFonts w:ascii="Verdana" w:hAnsi="Verdana"/>
          <w:sz w:val="20"/>
          <w:szCs w:val="20"/>
          <w:lang w:val="ru-RU"/>
        </w:rPr>
        <w:t>по</w:t>
      </w:r>
      <w:r w:rsidRPr="00914EC1">
        <w:rPr>
          <w:rFonts w:ascii="Verdana" w:hAnsi="Verdana"/>
          <w:sz w:val="20"/>
          <w:szCs w:val="20"/>
          <w:lang w:val="ru-RU"/>
        </w:rPr>
        <w:t>требовалось 90 документов, в результате чего было зарегистрировано до 70 подписей и</w:t>
      </w:r>
      <w:r>
        <w:rPr>
          <w:rFonts w:ascii="Verdana" w:hAnsi="Verdana"/>
          <w:sz w:val="20"/>
          <w:szCs w:val="20"/>
          <w:lang w:val="ru-RU"/>
        </w:rPr>
        <w:t xml:space="preserve"> 12 отдельных платежей наличным методом.</w:t>
      </w:r>
      <w:r w:rsidR="00A112EC" w:rsidRPr="00B540FD">
        <w:rPr>
          <w:rStyle w:val="FootnoteReference"/>
          <w:rFonts w:ascii="Verdana" w:hAnsi="Verdana"/>
          <w:sz w:val="20"/>
          <w:szCs w:val="20"/>
        </w:rPr>
        <w:footnoteReference w:id="27"/>
      </w:r>
      <w:r w:rsidR="00E94308" w:rsidRPr="00914EC1">
        <w:rPr>
          <w:rFonts w:ascii="Verdana" w:hAnsi="Verdana"/>
          <w:sz w:val="20"/>
          <w:szCs w:val="20"/>
          <w:lang w:val="ru-RU"/>
        </w:rPr>
        <w:t xml:space="preserve"> </w:t>
      </w:r>
    </w:p>
    <w:p w14:paraId="476FA610" w14:textId="07ADC031" w:rsidR="00A112EC" w:rsidRPr="00625E99" w:rsidRDefault="003343E5" w:rsidP="00625E99">
      <w:pPr>
        <w:spacing w:before="100" w:line="276" w:lineRule="auto"/>
        <w:ind w:firstLine="567"/>
        <w:jc w:val="both"/>
        <w:rPr>
          <w:rFonts w:ascii="Verdana" w:hAnsi="Verdana"/>
          <w:sz w:val="20"/>
          <w:szCs w:val="20"/>
          <w:lang w:val="ru-RU"/>
        </w:rPr>
      </w:pPr>
      <w:r w:rsidRPr="003343E5">
        <w:rPr>
          <w:rFonts w:ascii="Verdana" w:hAnsi="Verdana"/>
          <w:sz w:val="20"/>
          <w:szCs w:val="20"/>
          <w:lang w:val="ru-RU"/>
        </w:rPr>
        <w:t xml:space="preserve">Аналогичным образом, исследование Всемирного банка показывает, что количество документов, необходимых для экспорта и импорта, </w:t>
      </w:r>
      <w:r w:rsidR="00625E99">
        <w:rPr>
          <w:rFonts w:ascii="Verdana" w:hAnsi="Verdana"/>
          <w:sz w:val="20"/>
          <w:szCs w:val="20"/>
          <w:lang w:val="ru-RU"/>
        </w:rPr>
        <w:t>увеличивает</w:t>
      </w:r>
      <w:r w:rsidRPr="003343E5">
        <w:rPr>
          <w:rFonts w:ascii="Verdana" w:hAnsi="Verdana"/>
          <w:sz w:val="20"/>
          <w:szCs w:val="20"/>
          <w:lang w:val="ru-RU"/>
        </w:rPr>
        <w:t xml:space="preserve"> стоимост</w:t>
      </w:r>
      <w:r w:rsidR="00625E99">
        <w:rPr>
          <w:rFonts w:ascii="Verdana" w:hAnsi="Verdana"/>
          <w:sz w:val="20"/>
          <w:szCs w:val="20"/>
          <w:lang w:val="ru-RU"/>
        </w:rPr>
        <w:t>ь</w:t>
      </w:r>
      <w:r w:rsidRPr="003343E5">
        <w:rPr>
          <w:rFonts w:ascii="Verdana" w:hAnsi="Verdana"/>
          <w:sz w:val="20"/>
          <w:szCs w:val="20"/>
          <w:lang w:val="ru-RU"/>
        </w:rPr>
        <w:t xml:space="preserve"> затрат на отгрузку, однако влияние в значительной степени зависит от ВВП и размера страны. В частности, относительно бедные и крупные страны имеют более высокую временную стоимость для увеличения документации по сравнению с более богатыми и меньшими экономиками, которые больше полагаются на торговлю и, следовательно, вкладывают больше ресурсов в создание более эффективных систем документации</w:t>
      </w:r>
      <w:r w:rsidR="00E94308" w:rsidRPr="00AE0BA7">
        <w:rPr>
          <w:rFonts w:ascii="Verdana" w:hAnsi="Verdana"/>
          <w:sz w:val="20"/>
          <w:szCs w:val="20"/>
          <w:lang w:val="ru-RU"/>
        </w:rPr>
        <w:t>.</w:t>
      </w:r>
      <w:r w:rsidR="00E94308" w:rsidRPr="00B540FD">
        <w:rPr>
          <w:rFonts w:ascii="Verdana" w:hAnsi="Verdana"/>
          <w:sz w:val="20"/>
          <w:szCs w:val="20"/>
          <w:vertAlign w:val="superscript"/>
        </w:rPr>
        <w:footnoteReference w:id="28"/>
      </w:r>
    </w:p>
    <w:p w14:paraId="6D6E2498" w14:textId="7D10ACF0" w:rsidR="00B04C00" w:rsidRPr="00C33F85" w:rsidRDefault="00253707" w:rsidP="00C33F85">
      <w:pPr>
        <w:spacing w:before="100" w:line="276" w:lineRule="auto"/>
        <w:ind w:firstLine="567"/>
        <w:jc w:val="both"/>
        <w:rPr>
          <w:rFonts w:ascii="Verdana" w:hAnsi="Verdana"/>
          <w:sz w:val="20"/>
          <w:szCs w:val="20"/>
          <w:vertAlign w:val="superscript"/>
          <w:lang w:val="ru-RU"/>
        </w:rPr>
      </w:pPr>
      <w:r w:rsidRPr="00253707">
        <w:rPr>
          <w:rFonts w:ascii="Verdana" w:hAnsi="Verdana"/>
          <w:sz w:val="20"/>
          <w:szCs w:val="20"/>
          <w:lang w:val="ru-RU"/>
        </w:rPr>
        <w:lastRenderedPageBreak/>
        <w:t>Кроме того, для обеспечения глобальных цепочек поставок различные страны вводили процедуры обеспечения безопасности, которые также влияют на стоимость и время обработки документов - 24-часовое декларирование судна (правило 24 часа), требования к предварительной информации о грузовых перевозках (</w:t>
      </w:r>
      <w:r w:rsidRPr="00253707">
        <w:rPr>
          <w:rFonts w:ascii="Verdana" w:hAnsi="Verdana"/>
          <w:sz w:val="20"/>
          <w:szCs w:val="20"/>
        </w:rPr>
        <w:t>ACI</w:t>
      </w:r>
      <w:r w:rsidRPr="00253707">
        <w:rPr>
          <w:rFonts w:ascii="Verdana" w:hAnsi="Verdana"/>
          <w:sz w:val="20"/>
          <w:szCs w:val="20"/>
          <w:lang w:val="ru-RU"/>
        </w:rPr>
        <w:t xml:space="preserve">) и т. </w:t>
      </w:r>
      <w:r w:rsidR="00C33F85">
        <w:rPr>
          <w:rFonts w:ascii="Verdana" w:hAnsi="Verdana"/>
          <w:sz w:val="20"/>
          <w:szCs w:val="20"/>
          <w:lang w:val="ru-RU"/>
        </w:rPr>
        <w:t>д</w:t>
      </w:r>
      <w:r w:rsidRPr="00253707">
        <w:rPr>
          <w:rFonts w:ascii="Verdana" w:hAnsi="Verdana"/>
          <w:sz w:val="20"/>
          <w:szCs w:val="20"/>
          <w:lang w:val="ru-RU"/>
        </w:rPr>
        <w:t xml:space="preserve">. 24-часовой манифест, введенный первоначально США, должен обеспечить большое количество элементов данных </w:t>
      </w:r>
      <w:r w:rsidR="00B53B66">
        <w:rPr>
          <w:rFonts w:ascii="Verdana" w:hAnsi="Verdana"/>
          <w:sz w:val="20"/>
          <w:szCs w:val="20"/>
          <w:lang w:val="ru-RU"/>
        </w:rPr>
        <w:t>для каждого контейнера, включая</w:t>
      </w:r>
      <w:r w:rsidRPr="00253707">
        <w:rPr>
          <w:rFonts w:ascii="Verdana" w:hAnsi="Verdana"/>
          <w:sz w:val="20"/>
          <w:szCs w:val="20"/>
          <w:lang w:val="ru-RU"/>
        </w:rPr>
        <w:t>: (</w:t>
      </w:r>
      <w:proofErr w:type="spellStart"/>
      <w:r w:rsidRPr="00253707">
        <w:rPr>
          <w:rFonts w:ascii="Verdana" w:hAnsi="Verdana"/>
          <w:sz w:val="20"/>
          <w:szCs w:val="20"/>
        </w:rPr>
        <w:t>i</w:t>
      </w:r>
      <w:proofErr w:type="spellEnd"/>
      <w:r w:rsidRPr="00253707">
        <w:rPr>
          <w:rFonts w:ascii="Verdana" w:hAnsi="Verdana"/>
          <w:sz w:val="20"/>
          <w:szCs w:val="20"/>
          <w:lang w:val="ru-RU"/>
        </w:rPr>
        <w:t xml:space="preserve">) подробное и точное описание груза или </w:t>
      </w:r>
      <w:r w:rsidRPr="00B53B66">
        <w:rPr>
          <w:rFonts w:ascii="Verdana" w:hAnsi="Verdana"/>
          <w:sz w:val="20"/>
          <w:szCs w:val="20"/>
          <w:lang w:val="ru-RU"/>
        </w:rPr>
        <w:t xml:space="preserve">6-значный </w:t>
      </w:r>
      <w:r w:rsidRPr="00B53B66">
        <w:rPr>
          <w:rFonts w:ascii="Verdana" w:hAnsi="Verdana"/>
          <w:sz w:val="20"/>
          <w:szCs w:val="20"/>
        </w:rPr>
        <w:t>HTSUS</w:t>
      </w:r>
      <w:r w:rsidRPr="00B53B66">
        <w:rPr>
          <w:rFonts w:ascii="Verdana" w:hAnsi="Verdana"/>
          <w:sz w:val="20"/>
          <w:szCs w:val="20"/>
          <w:lang w:val="ru-RU"/>
        </w:rPr>
        <w:t xml:space="preserve"> </w:t>
      </w:r>
      <w:r w:rsidRPr="00253707">
        <w:rPr>
          <w:rFonts w:ascii="Verdana" w:hAnsi="Verdana"/>
          <w:sz w:val="20"/>
          <w:szCs w:val="20"/>
          <w:lang w:val="ru-RU"/>
        </w:rPr>
        <w:t>(Гармонизиро</w:t>
      </w:r>
      <w:r w:rsidR="00B53B66">
        <w:rPr>
          <w:rFonts w:ascii="Verdana" w:hAnsi="Verdana"/>
          <w:sz w:val="20"/>
          <w:szCs w:val="20"/>
          <w:lang w:val="ru-RU"/>
        </w:rPr>
        <w:t>ванная система описания и кодирования товаров С</w:t>
      </w:r>
      <w:r w:rsidRPr="00253707">
        <w:rPr>
          <w:rFonts w:ascii="Verdana" w:hAnsi="Verdana"/>
          <w:sz w:val="20"/>
          <w:szCs w:val="20"/>
          <w:lang w:val="ru-RU"/>
        </w:rPr>
        <w:t>Ш</w:t>
      </w:r>
      <w:r w:rsidR="00B53B66">
        <w:rPr>
          <w:rFonts w:ascii="Verdana" w:hAnsi="Verdana"/>
          <w:sz w:val="20"/>
          <w:szCs w:val="20"/>
          <w:lang w:val="ru-RU"/>
        </w:rPr>
        <w:t>А</w:t>
      </w:r>
      <w:r w:rsidRPr="00253707">
        <w:rPr>
          <w:rFonts w:ascii="Verdana" w:hAnsi="Verdana"/>
          <w:sz w:val="20"/>
          <w:szCs w:val="20"/>
          <w:lang w:val="ru-RU"/>
        </w:rPr>
        <w:t>); (</w:t>
      </w:r>
      <w:r w:rsidRPr="00253707">
        <w:rPr>
          <w:rFonts w:ascii="Verdana" w:hAnsi="Verdana"/>
          <w:sz w:val="20"/>
          <w:szCs w:val="20"/>
        </w:rPr>
        <w:t>ii</w:t>
      </w:r>
      <w:r w:rsidRPr="00253707">
        <w:rPr>
          <w:rFonts w:ascii="Verdana" w:hAnsi="Verdana"/>
          <w:sz w:val="20"/>
          <w:szCs w:val="20"/>
          <w:lang w:val="ru-RU"/>
        </w:rPr>
        <w:t xml:space="preserve">) </w:t>
      </w:r>
      <w:r w:rsidR="00B53B66">
        <w:rPr>
          <w:rFonts w:ascii="Verdana" w:hAnsi="Verdana"/>
          <w:sz w:val="20"/>
          <w:szCs w:val="20"/>
          <w:lang w:val="ru-RU"/>
        </w:rPr>
        <w:t>число и количество</w:t>
      </w:r>
      <w:r w:rsidRPr="00253707">
        <w:rPr>
          <w:rFonts w:ascii="Verdana" w:hAnsi="Verdana"/>
          <w:sz w:val="20"/>
          <w:szCs w:val="20"/>
          <w:lang w:val="ru-RU"/>
        </w:rPr>
        <w:t xml:space="preserve"> наименьшей внешней упаковочной единицы в соответствии с </w:t>
      </w:r>
      <w:r w:rsidR="00C33F85">
        <w:rPr>
          <w:rFonts w:ascii="Verdana" w:hAnsi="Verdana"/>
          <w:sz w:val="20"/>
          <w:szCs w:val="20"/>
          <w:lang w:val="ru-RU"/>
        </w:rPr>
        <w:t>грузом</w:t>
      </w:r>
      <w:r w:rsidRPr="00253707">
        <w:rPr>
          <w:rFonts w:ascii="Verdana" w:hAnsi="Verdana"/>
          <w:sz w:val="20"/>
          <w:szCs w:val="20"/>
          <w:lang w:val="ru-RU"/>
        </w:rPr>
        <w:t>; (</w:t>
      </w:r>
      <w:r w:rsidRPr="00253707">
        <w:rPr>
          <w:rFonts w:ascii="Verdana" w:hAnsi="Verdana"/>
          <w:sz w:val="20"/>
          <w:szCs w:val="20"/>
        </w:rPr>
        <w:t>iii</w:t>
      </w:r>
      <w:r w:rsidRPr="00253707">
        <w:rPr>
          <w:rFonts w:ascii="Verdana" w:hAnsi="Verdana"/>
          <w:sz w:val="20"/>
          <w:szCs w:val="20"/>
          <w:lang w:val="ru-RU"/>
        </w:rPr>
        <w:t>) номер контейнера и (если применимо) номер печати; и (</w:t>
      </w:r>
      <w:r w:rsidRPr="00253707">
        <w:rPr>
          <w:rFonts w:ascii="Verdana" w:hAnsi="Verdana"/>
          <w:sz w:val="20"/>
          <w:szCs w:val="20"/>
        </w:rPr>
        <w:t>iv</w:t>
      </w:r>
      <w:r w:rsidRPr="00253707">
        <w:rPr>
          <w:rFonts w:ascii="Verdana" w:hAnsi="Verdana"/>
          <w:sz w:val="20"/>
          <w:szCs w:val="20"/>
          <w:lang w:val="ru-RU"/>
        </w:rPr>
        <w:t>) точный вес груза</w:t>
      </w:r>
      <w:r w:rsidR="003D0E37" w:rsidRPr="00C33F85">
        <w:rPr>
          <w:rFonts w:ascii="Verdana" w:hAnsi="Verdana"/>
          <w:sz w:val="20"/>
          <w:szCs w:val="20"/>
          <w:lang w:val="ru-RU"/>
        </w:rPr>
        <w:t>.</w:t>
      </w:r>
      <w:r w:rsidR="003D0E37" w:rsidRPr="00B540FD">
        <w:rPr>
          <w:rStyle w:val="FootnoteReference"/>
          <w:rFonts w:ascii="Verdana" w:hAnsi="Verdana"/>
          <w:sz w:val="20"/>
          <w:szCs w:val="20"/>
        </w:rPr>
        <w:footnoteReference w:id="29"/>
      </w:r>
      <w:r w:rsidR="00CB2EF2" w:rsidRPr="00C33F85">
        <w:rPr>
          <w:rFonts w:ascii="Verdana" w:hAnsi="Verdana"/>
          <w:sz w:val="20"/>
          <w:szCs w:val="20"/>
          <w:lang w:val="ru-RU"/>
        </w:rPr>
        <w:t xml:space="preserve"> </w:t>
      </w:r>
      <w:r w:rsidR="00C33F85" w:rsidRPr="00C33F85">
        <w:rPr>
          <w:rFonts w:ascii="Verdana" w:hAnsi="Verdana"/>
          <w:sz w:val="20"/>
          <w:szCs w:val="20"/>
          <w:lang w:val="ru-RU"/>
        </w:rPr>
        <w:t>Согласно ИАТА, стоимость выдачи и обработки бумажных документов на одну партию составляет около 30 долларов США, в то время как с помощью электронных методов эта стоимость может быть уменьшена до $</w:t>
      </w:r>
      <w:r w:rsidR="00C33F85" w:rsidRPr="00C33F85">
        <w:rPr>
          <w:rFonts w:ascii="Verdana" w:hAnsi="Verdana"/>
          <w:sz w:val="20"/>
          <w:szCs w:val="20"/>
        </w:rPr>
        <w:t>US</w:t>
      </w:r>
      <w:r w:rsidR="00C33F85" w:rsidRPr="00C33F85">
        <w:rPr>
          <w:rFonts w:ascii="Verdana" w:hAnsi="Verdana"/>
          <w:sz w:val="20"/>
          <w:szCs w:val="20"/>
          <w:lang w:val="ru-RU"/>
        </w:rPr>
        <w:t>6</w:t>
      </w:r>
      <w:r w:rsidR="009D35FC" w:rsidRPr="00C33F85">
        <w:rPr>
          <w:rFonts w:ascii="Verdana" w:hAnsi="Verdana"/>
          <w:sz w:val="20"/>
          <w:szCs w:val="20"/>
          <w:lang w:val="ru-RU"/>
        </w:rPr>
        <w:t>.</w:t>
      </w:r>
      <w:r w:rsidR="00A600FC" w:rsidRPr="00B540FD">
        <w:rPr>
          <w:rFonts w:ascii="Verdana" w:hAnsi="Verdana"/>
          <w:sz w:val="20"/>
          <w:szCs w:val="20"/>
          <w:vertAlign w:val="superscript"/>
        </w:rPr>
        <w:footnoteReference w:id="30"/>
      </w:r>
      <w:r w:rsidR="00A600FC" w:rsidRPr="00C33F85">
        <w:rPr>
          <w:rFonts w:ascii="Verdana" w:hAnsi="Verdana"/>
          <w:sz w:val="20"/>
          <w:szCs w:val="20"/>
          <w:vertAlign w:val="superscript"/>
          <w:lang w:val="ru-RU"/>
        </w:rPr>
        <w:t xml:space="preserve"> </w:t>
      </w:r>
    </w:p>
    <w:p w14:paraId="18F56EFB" w14:textId="7609EFA9" w:rsidR="00B04C00" w:rsidRPr="00E90FBA" w:rsidRDefault="00B53B66" w:rsidP="00C33F85">
      <w:pPr>
        <w:spacing w:before="100" w:line="276" w:lineRule="auto"/>
        <w:ind w:firstLine="567"/>
        <w:jc w:val="both"/>
        <w:rPr>
          <w:rFonts w:ascii="Verdana" w:hAnsi="Verdana"/>
          <w:sz w:val="18"/>
          <w:szCs w:val="18"/>
          <w:lang w:val="ru-RU"/>
        </w:rPr>
      </w:pPr>
      <w:r>
        <w:rPr>
          <w:rFonts w:ascii="Verdana" w:hAnsi="Verdana"/>
          <w:sz w:val="20"/>
          <w:szCs w:val="20"/>
          <w:lang w:val="ru-RU"/>
        </w:rPr>
        <w:t>В заключение в этом разделе были представлены</w:t>
      </w:r>
      <w:r w:rsidR="00C33F85" w:rsidRPr="00C33F85">
        <w:rPr>
          <w:rFonts w:ascii="Verdana" w:hAnsi="Verdana"/>
          <w:sz w:val="20"/>
          <w:szCs w:val="20"/>
          <w:lang w:val="ru-RU"/>
        </w:rPr>
        <w:t xml:space="preserve"> различные типы торговых документов, классифицированных в зависимости от сектора, </w:t>
      </w:r>
      <w:r>
        <w:rPr>
          <w:rFonts w:ascii="Verdana" w:hAnsi="Verdana"/>
          <w:sz w:val="20"/>
          <w:szCs w:val="20"/>
          <w:lang w:val="ru-RU"/>
        </w:rPr>
        <w:t>к</w:t>
      </w:r>
      <w:r w:rsidR="00C33F85" w:rsidRPr="00C33F85">
        <w:rPr>
          <w:rFonts w:ascii="Verdana" w:hAnsi="Verdana"/>
          <w:sz w:val="20"/>
          <w:szCs w:val="20"/>
          <w:lang w:val="ru-RU"/>
        </w:rPr>
        <w:t xml:space="preserve"> которо</w:t>
      </w:r>
      <w:r>
        <w:rPr>
          <w:rFonts w:ascii="Verdana" w:hAnsi="Verdana"/>
          <w:sz w:val="20"/>
          <w:szCs w:val="20"/>
          <w:lang w:val="ru-RU"/>
        </w:rPr>
        <w:t>му</w:t>
      </w:r>
      <w:r w:rsidR="00C33F85" w:rsidRPr="00C33F85">
        <w:rPr>
          <w:rFonts w:ascii="Verdana" w:hAnsi="Verdana"/>
          <w:sz w:val="20"/>
          <w:szCs w:val="20"/>
          <w:lang w:val="ru-RU"/>
        </w:rPr>
        <w:t xml:space="preserve"> они </w:t>
      </w:r>
      <w:r>
        <w:rPr>
          <w:rFonts w:ascii="Verdana" w:hAnsi="Verdana"/>
          <w:sz w:val="20"/>
          <w:szCs w:val="20"/>
          <w:lang w:val="ru-RU"/>
        </w:rPr>
        <w:t>о</w:t>
      </w:r>
      <w:r w:rsidR="00C33F85" w:rsidRPr="00C33F85">
        <w:rPr>
          <w:rFonts w:ascii="Verdana" w:hAnsi="Verdana"/>
          <w:sz w:val="20"/>
          <w:szCs w:val="20"/>
          <w:lang w:val="ru-RU"/>
        </w:rPr>
        <w:t>т</w:t>
      </w:r>
      <w:r>
        <w:rPr>
          <w:rFonts w:ascii="Verdana" w:hAnsi="Verdana"/>
          <w:sz w:val="20"/>
          <w:szCs w:val="20"/>
          <w:lang w:val="ru-RU"/>
        </w:rPr>
        <w:t>носятся</w:t>
      </w:r>
      <w:r w:rsidR="00C33F85" w:rsidRPr="00C33F85">
        <w:rPr>
          <w:rFonts w:ascii="Verdana" w:hAnsi="Verdana"/>
          <w:sz w:val="20"/>
          <w:szCs w:val="20"/>
          <w:lang w:val="ru-RU"/>
        </w:rPr>
        <w:t>, и различных функций, которые они выполняют. Хотя их роль в международной торговле имеет важное значение, большое количество этих документов создает серьезные препятствия для торговли</w:t>
      </w:r>
      <w:r w:rsidR="0099617F" w:rsidRPr="00E90FBA">
        <w:rPr>
          <w:rFonts w:ascii="Verdana" w:hAnsi="Verdana"/>
          <w:sz w:val="20"/>
          <w:szCs w:val="20"/>
          <w:lang w:val="ru-RU"/>
        </w:rPr>
        <w:t>.</w:t>
      </w:r>
      <w:r w:rsidR="00B04C00" w:rsidRPr="00E90FBA">
        <w:rPr>
          <w:rFonts w:ascii="Verdana" w:hAnsi="Verdana"/>
          <w:sz w:val="18"/>
          <w:szCs w:val="18"/>
          <w:lang w:val="ru-RU"/>
        </w:rPr>
        <w:br w:type="page"/>
      </w:r>
    </w:p>
    <w:p w14:paraId="76803E91" w14:textId="4E99242E" w:rsidR="008F4BB2" w:rsidRDefault="00E90FBA" w:rsidP="0015122E">
      <w:pPr>
        <w:pStyle w:val="Heading2"/>
        <w:numPr>
          <w:ilvl w:val="1"/>
          <w:numId w:val="10"/>
        </w:numPr>
      </w:pPr>
      <w:bookmarkStart w:id="49" w:name="_Toc523750986"/>
      <w:bookmarkStart w:id="50" w:name="_Toc529973475"/>
      <w:proofErr w:type="spellStart"/>
      <w:r w:rsidRPr="00E90FBA">
        <w:lastRenderedPageBreak/>
        <w:t>Примеры</w:t>
      </w:r>
      <w:proofErr w:type="spellEnd"/>
      <w:r w:rsidRPr="00E90FBA">
        <w:t xml:space="preserve"> </w:t>
      </w:r>
      <w:proofErr w:type="spellStart"/>
      <w:r w:rsidRPr="00E90FBA">
        <w:t>торговых</w:t>
      </w:r>
      <w:proofErr w:type="spellEnd"/>
      <w:r w:rsidRPr="00E90FBA">
        <w:t xml:space="preserve"> </w:t>
      </w:r>
      <w:proofErr w:type="spellStart"/>
      <w:r w:rsidRPr="00E90FBA">
        <w:t>документов</w:t>
      </w:r>
      <w:bookmarkEnd w:id="49"/>
      <w:bookmarkEnd w:id="50"/>
      <w:proofErr w:type="spellEnd"/>
    </w:p>
    <w:p w14:paraId="3BF2DF32" w14:textId="77777777" w:rsidR="00CE28BA" w:rsidRPr="0007439D" w:rsidRDefault="00CE28BA" w:rsidP="0007439D">
      <w:pPr>
        <w:jc w:val="both"/>
        <w:rPr>
          <w:rFonts w:ascii="Verdana" w:hAnsi="Verdana"/>
          <w:b/>
          <w:bCs/>
          <w:color w:val="2E74B5" w:themeColor="accent5" w:themeShade="BF"/>
          <w:sz w:val="16"/>
          <w:szCs w:val="16"/>
        </w:rPr>
      </w:pPr>
    </w:p>
    <w:p w14:paraId="704531B8" w14:textId="5A921426" w:rsidR="00CE28BA" w:rsidRPr="00E90FBA" w:rsidRDefault="00CE28BA" w:rsidP="0007439D">
      <w:pPr>
        <w:jc w:val="both"/>
        <w:rPr>
          <w:rFonts w:ascii="Verdana" w:hAnsi="Verdana"/>
          <w:b/>
          <w:bCs/>
          <w:color w:val="2E74B5" w:themeColor="accent5" w:themeShade="BF"/>
          <w:sz w:val="18"/>
          <w:szCs w:val="18"/>
          <w:lang w:val="ru-RU"/>
        </w:rPr>
      </w:pPr>
      <w:r w:rsidRPr="00B01E0D">
        <w:rPr>
          <w:rFonts w:ascii="Verdana" w:hAnsi="Verdana"/>
          <w:b/>
          <w:bCs/>
          <w:color w:val="2E74B5" w:themeColor="accent5" w:themeShade="BF"/>
          <w:sz w:val="18"/>
          <w:szCs w:val="18"/>
        </w:rPr>
        <w:t>Table</w:t>
      </w:r>
      <w:r w:rsidR="0007439D" w:rsidRPr="00E90FBA">
        <w:rPr>
          <w:rFonts w:ascii="Verdana" w:hAnsi="Verdana"/>
          <w:b/>
          <w:bCs/>
          <w:color w:val="2E74B5" w:themeColor="accent5" w:themeShade="BF"/>
          <w:sz w:val="18"/>
          <w:szCs w:val="18"/>
          <w:lang w:val="ru-RU"/>
        </w:rPr>
        <w:t xml:space="preserve"> 3.1</w:t>
      </w:r>
      <w:r w:rsidR="00740183" w:rsidRPr="00E90FBA">
        <w:rPr>
          <w:rFonts w:ascii="Verdana" w:hAnsi="Verdana"/>
          <w:b/>
          <w:bCs/>
          <w:color w:val="2E74B5" w:themeColor="accent5" w:themeShade="BF"/>
          <w:sz w:val="18"/>
          <w:szCs w:val="18"/>
          <w:lang w:val="ru-RU"/>
        </w:rPr>
        <w:t xml:space="preserve"> </w:t>
      </w:r>
      <w:r w:rsidR="00E90FBA">
        <w:rPr>
          <w:rFonts w:ascii="Verdana" w:hAnsi="Verdana"/>
          <w:b/>
          <w:bCs/>
          <w:color w:val="2E74B5" w:themeColor="accent5" w:themeShade="BF"/>
          <w:sz w:val="18"/>
          <w:szCs w:val="18"/>
          <w:lang w:val="ru-RU"/>
        </w:rPr>
        <w:t>Торговые</w:t>
      </w:r>
      <w:r w:rsidR="00E90FBA" w:rsidRPr="00E90FBA">
        <w:rPr>
          <w:rFonts w:ascii="Verdana" w:hAnsi="Verdana"/>
          <w:b/>
          <w:bCs/>
          <w:color w:val="2E74B5" w:themeColor="accent5" w:themeShade="BF"/>
          <w:sz w:val="18"/>
          <w:szCs w:val="18"/>
          <w:lang w:val="ru-RU"/>
        </w:rPr>
        <w:t xml:space="preserve"> документ</w:t>
      </w:r>
      <w:r w:rsidR="00E90FBA">
        <w:rPr>
          <w:rFonts w:ascii="Verdana" w:hAnsi="Verdana"/>
          <w:b/>
          <w:bCs/>
          <w:color w:val="2E74B5" w:themeColor="accent5" w:themeShade="BF"/>
          <w:sz w:val="18"/>
          <w:szCs w:val="18"/>
          <w:lang w:val="ru-RU"/>
        </w:rPr>
        <w:t>ы</w:t>
      </w:r>
      <w:r w:rsidRPr="00E90FBA">
        <w:rPr>
          <w:rFonts w:ascii="Verdana" w:hAnsi="Verdana"/>
          <w:b/>
          <w:bCs/>
          <w:color w:val="2E74B5" w:themeColor="accent5" w:themeShade="BF"/>
          <w:sz w:val="18"/>
          <w:szCs w:val="18"/>
          <w:lang w:val="ru-RU"/>
        </w:rPr>
        <w:t>.</w:t>
      </w:r>
    </w:p>
    <w:tbl>
      <w:tblPr>
        <w:tblStyle w:val="TableauGrille6Couleur-Accentuation11"/>
        <w:bidiVisual/>
        <w:tblW w:w="9738" w:type="dxa"/>
        <w:tblLayout w:type="fixed"/>
        <w:tblLook w:val="04A0" w:firstRow="1" w:lastRow="0" w:firstColumn="1" w:lastColumn="0" w:noHBand="0" w:noVBand="1"/>
      </w:tblPr>
      <w:tblGrid>
        <w:gridCol w:w="7188"/>
        <w:gridCol w:w="597"/>
        <w:gridCol w:w="1953"/>
      </w:tblGrid>
      <w:tr w:rsidR="00E90FBA" w:rsidRPr="00B01E0D" w14:paraId="51D115C7" w14:textId="77777777" w:rsidTr="00B53B66">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7188" w:type="dxa"/>
            <w:noWrap/>
            <w:hideMark/>
          </w:tcPr>
          <w:p w14:paraId="7E9672F2" w14:textId="6C8D41DD" w:rsidR="00400C0F" w:rsidRPr="00B53B66" w:rsidRDefault="00470C59" w:rsidP="00B53B66">
            <w:pPr>
              <w:tabs>
                <w:tab w:val="left" w:pos="426"/>
              </w:tabs>
              <w:contextualSpacing/>
              <w:jc w:val="both"/>
              <w:rPr>
                <w:rFonts w:ascii="Verdana" w:hAnsi="Verdana" w:cs="Arial"/>
                <w:b w:val="0"/>
                <w:bCs w:val="0"/>
                <w:color w:val="auto"/>
                <w:sz w:val="18"/>
                <w:szCs w:val="18"/>
                <w:lang w:val="ru-RU"/>
              </w:rPr>
            </w:pPr>
            <w:r>
              <w:rPr>
                <w:rFonts w:ascii="Verdana" w:hAnsi="Verdana" w:cs="Arial"/>
                <w:b w:val="0"/>
                <w:bCs w:val="0"/>
                <w:color w:val="auto"/>
                <w:sz w:val="18"/>
                <w:szCs w:val="18"/>
                <w:lang w:val="ru-RU"/>
              </w:rPr>
              <w:t>Документ</w:t>
            </w:r>
            <w:r w:rsidR="006372BA" w:rsidRPr="006372BA">
              <w:rPr>
                <w:rFonts w:ascii="Verdana" w:hAnsi="Verdana" w:cs="Arial"/>
                <w:b w:val="0"/>
                <w:bCs w:val="0"/>
                <w:color w:val="auto"/>
                <w:sz w:val="18"/>
                <w:szCs w:val="18"/>
                <w:lang w:val="ru-RU"/>
              </w:rPr>
              <w:t>/сообщение, отправленное груз</w:t>
            </w:r>
            <w:r>
              <w:rPr>
                <w:rFonts w:ascii="Verdana" w:hAnsi="Verdana" w:cs="Arial"/>
                <w:b w:val="0"/>
                <w:bCs w:val="0"/>
                <w:color w:val="auto"/>
                <w:sz w:val="18"/>
                <w:szCs w:val="18"/>
                <w:lang w:val="ru-RU"/>
              </w:rPr>
              <w:t>оотправителем или от его имени,</w:t>
            </w:r>
            <w:r w:rsidR="006372BA" w:rsidRPr="006372BA">
              <w:rPr>
                <w:rFonts w:ascii="Verdana" w:hAnsi="Verdana" w:cs="Arial"/>
                <w:b w:val="0"/>
                <w:bCs w:val="0"/>
                <w:color w:val="auto"/>
                <w:sz w:val="18"/>
                <w:szCs w:val="18"/>
                <w:lang w:val="ru-RU"/>
              </w:rPr>
              <w:t xml:space="preserve"> свидетельству</w:t>
            </w:r>
            <w:r>
              <w:rPr>
                <w:rFonts w:ascii="Verdana" w:hAnsi="Verdana" w:cs="Arial"/>
                <w:b w:val="0"/>
                <w:bCs w:val="0"/>
                <w:color w:val="auto"/>
                <w:sz w:val="18"/>
                <w:szCs w:val="18"/>
                <w:lang w:val="ru-RU"/>
              </w:rPr>
              <w:t>ющее</w:t>
            </w:r>
            <w:r w:rsidR="006372BA" w:rsidRPr="006372BA">
              <w:rPr>
                <w:rFonts w:ascii="Verdana" w:hAnsi="Verdana" w:cs="Arial"/>
                <w:b w:val="0"/>
                <w:bCs w:val="0"/>
                <w:color w:val="auto"/>
                <w:sz w:val="18"/>
                <w:szCs w:val="18"/>
                <w:lang w:val="ru-RU"/>
              </w:rPr>
              <w:t xml:space="preserve"> о </w:t>
            </w:r>
            <w:r>
              <w:rPr>
                <w:rFonts w:ascii="Verdana" w:hAnsi="Verdana" w:cs="Arial"/>
                <w:b w:val="0"/>
                <w:bCs w:val="0"/>
                <w:color w:val="auto"/>
                <w:sz w:val="18"/>
                <w:szCs w:val="18"/>
                <w:lang w:val="ru-RU"/>
              </w:rPr>
              <w:t xml:space="preserve">наличии </w:t>
            </w:r>
            <w:r w:rsidR="006372BA" w:rsidRPr="006372BA">
              <w:rPr>
                <w:rFonts w:ascii="Verdana" w:hAnsi="Verdana" w:cs="Arial"/>
                <w:b w:val="0"/>
                <w:bCs w:val="0"/>
                <w:color w:val="auto"/>
                <w:sz w:val="18"/>
                <w:szCs w:val="18"/>
                <w:lang w:val="ru-RU"/>
              </w:rPr>
              <w:t>договор</w:t>
            </w:r>
            <w:r>
              <w:rPr>
                <w:rFonts w:ascii="Verdana" w:hAnsi="Verdana" w:cs="Arial"/>
                <w:b w:val="0"/>
                <w:bCs w:val="0"/>
                <w:color w:val="auto"/>
                <w:sz w:val="18"/>
                <w:szCs w:val="18"/>
                <w:lang w:val="ru-RU"/>
              </w:rPr>
              <w:t>а</w:t>
            </w:r>
            <w:r w:rsidR="006372BA" w:rsidRPr="006372BA">
              <w:rPr>
                <w:rFonts w:ascii="Verdana" w:hAnsi="Verdana" w:cs="Arial"/>
                <w:b w:val="0"/>
                <w:bCs w:val="0"/>
                <w:color w:val="auto"/>
                <w:sz w:val="18"/>
                <w:szCs w:val="18"/>
                <w:lang w:val="ru-RU"/>
              </w:rPr>
              <w:t xml:space="preserve"> между грузоотправителем и перевозчиком для перевозки грузов по маршрутам перевозчика (перевозчиков) и который идентифицируется прейскурантом авиакомпании, выдающим до</w:t>
            </w:r>
            <w:r>
              <w:rPr>
                <w:rFonts w:ascii="Verdana" w:hAnsi="Verdana" w:cs="Arial"/>
                <w:b w:val="0"/>
                <w:bCs w:val="0"/>
                <w:color w:val="auto"/>
                <w:sz w:val="18"/>
                <w:szCs w:val="18"/>
                <w:lang w:val="ru-RU"/>
              </w:rPr>
              <w:t>кумент, а также серийным (ИАТА)</w:t>
            </w:r>
            <w:r w:rsidRPr="00470C59">
              <w:rPr>
                <w:rFonts w:ascii="Verdana" w:hAnsi="Verdana" w:cs="Arial"/>
                <w:b w:val="0"/>
                <w:bCs w:val="0"/>
                <w:color w:val="auto"/>
                <w:sz w:val="18"/>
                <w:szCs w:val="18"/>
                <w:lang w:val="ru-RU"/>
              </w:rPr>
              <w:t xml:space="preserve">. </w:t>
            </w:r>
          </w:p>
        </w:tc>
        <w:tc>
          <w:tcPr>
            <w:tcW w:w="597" w:type="dxa"/>
          </w:tcPr>
          <w:p w14:paraId="31B4B4E2" w14:textId="0D835BC6" w:rsidR="00E90FBA" w:rsidRPr="00B53B66" w:rsidRDefault="00B53B66" w:rsidP="007E23DC">
            <w:pPr>
              <w:tabs>
                <w:tab w:val="left" w:pos="426"/>
              </w:tabs>
              <w:contextualSpacing/>
              <w:jc w:val="both"/>
              <w:cnfStyle w:val="100000000000" w:firstRow="1" w:lastRow="0" w:firstColumn="0" w:lastColumn="0" w:oddVBand="0" w:evenVBand="0" w:oddHBand="0" w:evenHBand="0" w:firstRowFirstColumn="0" w:firstRowLastColumn="0" w:lastRowFirstColumn="0" w:lastRowLastColumn="0"/>
              <w:rPr>
                <w:rFonts w:ascii="Verdana" w:hAnsi="Verdana" w:cs="Arial"/>
                <w:b w:val="0"/>
                <w:bCs w:val="0"/>
                <w:color w:val="auto"/>
                <w:sz w:val="18"/>
                <w:szCs w:val="18"/>
                <w:lang w:val="ru-RU"/>
              </w:rPr>
            </w:pPr>
            <w:r w:rsidRPr="00B53B66">
              <w:rPr>
                <w:rFonts w:ascii="Verdana" w:hAnsi="Verdana" w:cs="Arial"/>
                <w:b w:val="0"/>
                <w:bCs w:val="0"/>
                <w:color w:val="auto"/>
                <w:sz w:val="18"/>
                <w:szCs w:val="18"/>
                <w:lang w:val="ru-RU"/>
              </w:rPr>
              <w:t>740</w:t>
            </w:r>
          </w:p>
        </w:tc>
        <w:tc>
          <w:tcPr>
            <w:tcW w:w="1953" w:type="dxa"/>
            <w:noWrap/>
            <w:hideMark/>
          </w:tcPr>
          <w:p w14:paraId="6CC4B7EE" w14:textId="733B0FFA" w:rsidR="00E90FBA" w:rsidRPr="00D147C9" w:rsidRDefault="00D147C9" w:rsidP="007E23DC">
            <w:pPr>
              <w:tabs>
                <w:tab w:val="left" w:pos="426"/>
              </w:tabs>
              <w:contextualSpacing/>
              <w:jc w:val="both"/>
              <w:cnfStyle w:val="100000000000" w:firstRow="1" w:lastRow="0" w:firstColumn="0" w:lastColumn="0" w:oddVBand="0" w:evenVBand="0" w:oddHBand="0" w:evenHBand="0" w:firstRowFirstColumn="0" w:firstRowLastColumn="0" w:lastRowFirstColumn="0" w:lastRowLastColumn="0"/>
              <w:rPr>
                <w:rFonts w:ascii="Verdana" w:hAnsi="Verdana" w:cs="Arial"/>
                <w:b w:val="0"/>
                <w:bCs w:val="0"/>
                <w:color w:val="auto"/>
                <w:sz w:val="18"/>
                <w:szCs w:val="18"/>
                <w:lang w:val="ru-RU"/>
              </w:rPr>
            </w:pPr>
            <w:proofErr w:type="spellStart"/>
            <w:r>
              <w:rPr>
                <w:rFonts w:ascii="Verdana" w:hAnsi="Verdana" w:cs="Arial"/>
                <w:b w:val="0"/>
                <w:bCs w:val="0"/>
                <w:color w:val="auto"/>
                <w:sz w:val="18"/>
                <w:szCs w:val="18"/>
              </w:rPr>
              <w:t>Авианакладн</w:t>
            </w:r>
            <w:r>
              <w:rPr>
                <w:rFonts w:ascii="Verdana" w:hAnsi="Verdana" w:cs="Arial"/>
                <w:b w:val="0"/>
                <w:bCs w:val="0"/>
                <w:color w:val="auto"/>
                <w:sz w:val="18"/>
                <w:szCs w:val="18"/>
                <w:lang w:val="ru-RU"/>
              </w:rPr>
              <w:t>ая</w:t>
            </w:r>
            <w:proofErr w:type="spellEnd"/>
          </w:p>
        </w:tc>
      </w:tr>
      <w:tr w:rsidR="00E90FBA" w:rsidRPr="00B53B66" w14:paraId="0AE1C6D4" w14:textId="77777777" w:rsidTr="00B53B66">
        <w:trPr>
          <w:cnfStyle w:val="000000100000" w:firstRow="0" w:lastRow="0" w:firstColumn="0" w:lastColumn="0" w:oddVBand="0" w:evenVBand="0" w:oddHBand="1" w:evenHBand="0" w:firstRowFirstColumn="0" w:firstRowLastColumn="0" w:lastRowFirstColumn="0" w:lastRowLastColumn="0"/>
          <w:trHeight w:val="886"/>
        </w:trPr>
        <w:tc>
          <w:tcPr>
            <w:cnfStyle w:val="001000000000" w:firstRow="0" w:lastRow="0" w:firstColumn="1" w:lastColumn="0" w:oddVBand="0" w:evenVBand="0" w:oddHBand="0" w:evenHBand="0" w:firstRowFirstColumn="0" w:firstRowLastColumn="0" w:lastRowFirstColumn="0" w:lastRowLastColumn="0"/>
            <w:tcW w:w="7188" w:type="dxa"/>
            <w:hideMark/>
          </w:tcPr>
          <w:p w14:paraId="5D3D57EC" w14:textId="6EE38E2E" w:rsidR="000B0AAE" w:rsidRPr="003D4E4C" w:rsidRDefault="00470C59" w:rsidP="003D4E4C">
            <w:pPr>
              <w:tabs>
                <w:tab w:val="left" w:pos="426"/>
              </w:tabs>
              <w:contextualSpacing/>
              <w:jc w:val="both"/>
              <w:rPr>
                <w:rFonts w:ascii="Verdana" w:hAnsi="Verdana" w:cs="Arial"/>
                <w:b w:val="0"/>
                <w:bCs w:val="0"/>
                <w:color w:val="auto"/>
                <w:sz w:val="18"/>
                <w:szCs w:val="18"/>
                <w:lang w:val="ru-RU"/>
              </w:rPr>
            </w:pPr>
            <w:r>
              <w:rPr>
                <w:rFonts w:ascii="Verdana" w:hAnsi="Verdana" w:cs="Arial"/>
                <w:b w:val="0"/>
                <w:bCs w:val="0"/>
                <w:color w:val="auto"/>
                <w:sz w:val="18"/>
                <w:szCs w:val="18"/>
                <w:lang w:val="ru-RU"/>
              </w:rPr>
              <w:t>Согласуемый</w:t>
            </w:r>
            <w:r w:rsidR="006372BA" w:rsidRPr="006372BA">
              <w:rPr>
                <w:rFonts w:ascii="Verdana" w:hAnsi="Verdana" w:cs="Arial"/>
                <w:b w:val="0"/>
                <w:bCs w:val="0"/>
                <w:color w:val="auto"/>
                <w:sz w:val="18"/>
                <w:szCs w:val="18"/>
                <w:lang w:val="ru-RU"/>
              </w:rPr>
              <w:t xml:space="preserve"> документ</w:t>
            </w:r>
            <w:r>
              <w:rPr>
                <w:rFonts w:ascii="Verdana" w:hAnsi="Verdana" w:cs="Arial"/>
                <w:b w:val="0"/>
                <w:bCs w:val="0"/>
                <w:color w:val="auto"/>
                <w:sz w:val="18"/>
                <w:szCs w:val="18"/>
                <w:lang w:val="ru-RU"/>
              </w:rPr>
              <w:t>/</w:t>
            </w:r>
            <w:r w:rsidR="000B0AAE">
              <w:rPr>
                <w:rFonts w:ascii="Verdana" w:hAnsi="Verdana" w:cs="Arial"/>
                <w:b w:val="0"/>
                <w:bCs w:val="0"/>
                <w:color w:val="auto"/>
                <w:sz w:val="18"/>
                <w:szCs w:val="18"/>
                <w:lang w:val="ru-RU"/>
              </w:rPr>
              <w:t>сообщение, подтверждающий</w:t>
            </w:r>
            <w:r w:rsidR="006372BA" w:rsidRPr="006372BA">
              <w:rPr>
                <w:rFonts w:ascii="Verdana" w:hAnsi="Verdana" w:cs="Arial"/>
                <w:b w:val="0"/>
                <w:bCs w:val="0"/>
                <w:color w:val="auto"/>
                <w:sz w:val="18"/>
                <w:szCs w:val="18"/>
                <w:lang w:val="ru-RU"/>
              </w:rPr>
              <w:t xml:space="preserve"> договор морской перевозки, а также перевозку или погрузку грузов перевозчиком</w:t>
            </w:r>
            <w:r w:rsidR="000B0AAE">
              <w:rPr>
                <w:rFonts w:ascii="Verdana" w:hAnsi="Verdana" w:cs="Arial"/>
                <w:b w:val="0"/>
                <w:bCs w:val="0"/>
                <w:color w:val="auto"/>
                <w:sz w:val="18"/>
                <w:szCs w:val="18"/>
                <w:lang w:val="ru-RU"/>
              </w:rPr>
              <w:t xml:space="preserve">; и </w:t>
            </w:r>
            <w:proofErr w:type="gramStart"/>
            <w:r w:rsidR="00B53B66">
              <w:rPr>
                <w:rFonts w:ascii="Verdana" w:hAnsi="Verdana" w:cs="Arial"/>
                <w:b w:val="0"/>
                <w:bCs w:val="0"/>
                <w:color w:val="auto"/>
                <w:sz w:val="18"/>
                <w:szCs w:val="18"/>
                <w:lang w:val="ru-RU"/>
              </w:rPr>
              <w:t>на основании</w:t>
            </w:r>
            <w:proofErr w:type="gramEnd"/>
            <w:r w:rsidR="000B0AAE" w:rsidRPr="00B53B66">
              <w:rPr>
                <w:rFonts w:ascii="Verdana" w:hAnsi="Verdana" w:cs="Arial"/>
                <w:b w:val="0"/>
                <w:bCs w:val="0"/>
                <w:color w:val="auto"/>
                <w:sz w:val="18"/>
                <w:szCs w:val="18"/>
                <w:lang w:val="ru-RU"/>
              </w:rPr>
              <w:t xml:space="preserve"> которого</w:t>
            </w:r>
            <w:r w:rsidR="006372BA" w:rsidRPr="00B53B66">
              <w:rPr>
                <w:rFonts w:ascii="Verdana" w:hAnsi="Verdana" w:cs="Arial"/>
                <w:b w:val="0"/>
                <w:bCs w:val="0"/>
                <w:color w:val="auto"/>
                <w:sz w:val="18"/>
                <w:szCs w:val="18"/>
                <w:lang w:val="ru-RU"/>
              </w:rPr>
              <w:t xml:space="preserve"> перевозчик обязуется доставлять товары </w:t>
            </w:r>
            <w:r w:rsidR="00B53B66" w:rsidRPr="00B53B66">
              <w:rPr>
                <w:rFonts w:ascii="Verdana" w:hAnsi="Verdana" w:cs="Arial"/>
                <w:b w:val="0"/>
                <w:bCs w:val="0"/>
                <w:color w:val="auto"/>
                <w:sz w:val="18"/>
                <w:szCs w:val="18"/>
                <w:lang w:val="ru-RU"/>
              </w:rPr>
              <w:t>по получению</w:t>
            </w:r>
            <w:r w:rsidR="006372BA" w:rsidRPr="00B53B66">
              <w:rPr>
                <w:rFonts w:ascii="Verdana" w:hAnsi="Verdana" w:cs="Arial"/>
                <w:b w:val="0"/>
                <w:bCs w:val="0"/>
                <w:color w:val="auto"/>
                <w:sz w:val="18"/>
                <w:szCs w:val="18"/>
                <w:lang w:val="ru-RU"/>
              </w:rPr>
              <w:t xml:space="preserve"> документа. В документе указывается, что товары должны быть доставлены</w:t>
            </w:r>
            <w:r w:rsidR="003D4E4C" w:rsidRPr="00B53B66">
              <w:rPr>
                <w:rFonts w:ascii="Verdana" w:hAnsi="Verdana" w:cs="Arial"/>
                <w:b w:val="0"/>
                <w:bCs w:val="0"/>
                <w:color w:val="auto"/>
                <w:sz w:val="18"/>
                <w:szCs w:val="18"/>
                <w:lang w:val="ru-RU"/>
              </w:rPr>
              <w:t xml:space="preserve"> по заказу </w:t>
            </w:r>
            <w:r w:rsidR="006372BA" w:rsidRPr="00B53B66">
              <w:rPr>
                <w:rFonts w:ascii="Verdana" w:hAnsi="Verdana" w:cs="Arial"/>
                <w:b w:val="0"/>
                <w:bCs w:val="0"/>
                <w:color w:val="auto"/>
                <w:sz w:val="18"/>
                <w:szCs w:val="18"/>
                <w:lang w:val="ru-RU"/>
              </w:rPr>
              <w:t>именованного</w:t>
            </w:r>
            <w:r w:rsidR="006372BA" w:rsidRPr="006372BA">
              <w:rPr>
                <w:rFonts w:ascii="Verdana" w:hAnsi="Verdana" w:cs="Arial"/>
                <w:b w:val="0"/>
                <w:bCs w:val="0"/>
                <w:color w:val="auto"/>
                <w:sz w:val="18"/>
                <w:szCs w:val="18"/>
                <w:lang w:val="ru-RU"/>
              </w:rPr>
              <w:t xml:space="preserve"> лица, или</w:t>
            </w:r>
            <w:r w:rsidR="00B53B66">
              <w:rPr>
                <w:rFonts w:ascii="Verdana" w:hAnsi="Verdana" w:cs="Arial"/>
                <w:b w:val="0"/>
                <w:bCs w:val="0"/>
                <w:color w:val="auto"/>
                <w:sz w:val="18"/>
                <w:szCs w:val="18"/>
                <w:lang w:val="ru-RU"/>
              </w:rPr>
              <w:t xml:space="preserve"> по заказу</w:t>
            </w:r>
            <w:r w:rsidR="003D4E4C">
              <w:rPr>
                <w:rFonts w:ascii="Verdana" w:hAnsi="Verdana" w:cs="Arial"/>
                <w:b w:val="0"/>
                <w:bCs w:val="0"/>
                <w:color w:val="auto"/>
                <w:sz w:val="18"/>
                <w:szCs w:val="18"/>
                <w:lang w:val="ru-RU"/>
              </w:rPr>
              <w:t xml:space="preserve"> или предъявител</w:t>
            </w:r>
            <w:r w:rsidR="00B53B66">
              <w:rPr>
                <w:rFonts w:ascii="Verdana" w:hAnsi="Verdana" w:cs="Arial"/>
                <w:b w:val="0"/>
                <w:bCs w:val="0"/>
                <w:color w:val="auto"/>
                <w:sz w:val="18"/>
                <w:szCs w:val="18"/>
                <w:lang w:val="ru-RU"/>
              </w:rPr>
              <w:t>ю, представляющему</w:t>
            </w:r>
            <w:r w:rsidR="003D4E4C">
              <w:rPr>
                <w:rFonts w:ascii="Verdana" w:hAnsi="Verdana" w:cs="Arial"/>
                <w:b w:val="0"/>
                <w:bCs w:val="0"/>
                <w:color w:val="auto"/>
                <w:sz w:val="18"/>
                <w:szCs w:val="18"/>
                <w:lang w:val="ru-RU"/>
              </w:rPr>
              <w:t xml:space="preserve"> </w:t>
            </w:r>
            <w:r w:rsidR="006372BA" w:rsidRPr="006372BA">
              <w:rPr>
                <w:rFonts w:ascii="Verdana" w:hAnsi="Verdana" w:cs="Arial"/>
                <w:b w:val="0"/>
                <w:bCs w:val="0"/>
                <w:color w:val="auto"/>
                <w:sz w:val="18"/>
                <w:szCs w:val="18"/>
                <w:lang w:val="ru-RU"/>
              </w:rPr>
              <w:t>собой такое обязательство.</w:t>
            </w:r>
          </w:p>
        </w:tc>
        <w:tc>
          <w:tcPr>
            <w:tcW w:w="597" w:type="dxa"/>
          </w:tcPr>
          <w:p w14:paraId="262CDD52" w14:textId="5E1919A5" w:rsidR="00E90FBA" w:rsidRPr="00B53B66" w:rsidRDefault="00B53B66" w:rsidP="007E23DC">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lang w:val="ru-RU"/>
              </w:rPr>
            </w:pPr>
            <w:r>
              <w:rPr>
                <w:rFonts w:ascii="Verdana" w:hAnsi="Verdana" w:cs="Arial"/>
                <w:color w:val="auto"/>
                <w:sz w:val="18"/>
                <w:szCs w:val="18"/>
                <w:lang w:val="ru-RU"/>
              </w:rPr>
              <w:t>705</w:t>
            </w:r>
          </w:p>
        </w:tc>
        <w:tc>
          <w:tcPr>
            <w:tcW w:w="1953" w:type="dxa"/>
            <w:noWrap/>
            <w:hideMark/>
          </w:tcPr>
          <w:p w14:paraId="1562D067" w14:textId="799986C7" w:rsidR="00E90FBA" w:rsidRPr="00B53B66" w:rsidRDefault="00323D73" w:rsidP="007E23DC">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lang w:val="ru-RU"/>
              </w:rPr>
            </w:pPr>
            <w:r>
              <w:rPr>
                <w:rFonts w:ascii="Verdana" w:hAnsi="Verdana" w:cs="Arial"/>
                <w:color w:val="auto"/>
                <w:sz w:val="18"/>
                <w:szCs w:val="18"/>
                <w:lang w:val="ru-RU"/>
              </w:rPr>
              <w:t>К</w:t>
            </w:r>
            <w:r w:rsidR="006372BA" w:rsidRPr="00B53B66">
              <w:rPr>
                <w:rFonts w:ascii="Verdana" w:hAnsi="Verdana" w:cs="Arial"/>
                <w:color w:val="auto"/>
                <w:sz w:val="18"/>
                <w:szCs w:val="18"/>
                <w:lang w:val="ru-RU"/>
              </w:rPr>
              <w:t>оносамент для перевозки груза</w:t>
            </w:r>
          </w:p>
        </w:tc>
      </w:tr>
      <w:tr w:rsidR="00E90FBA" w:rsidRPr="00B01E0D" w14:paraId="7C62F801" w14:textId="77777777" w:rsidTr="00B53B66">
        <w:trPr>
          <w:trHeight w:val="835"/>
        </w:trPr>
        <w:tc>
          <w:tcPr>
            <w:cnfStyle w:val="001000000000" w:firstRow="0" w:lastRow="0" w:firstColumn="1" w:lastColumn="0" w:oddVBand="0" w:evenVBand="0" w:oddHBand="0" w:evenHBand="0" w:firstRowFirstColumn="0" w:firstRowLastColumn="0" w:lastRowFirstColumn="0" w:lastRowLastColumn="0"/>
            <w:tcW w:w="7188" w:type="dxa"/>
            <w:hideMark/>
          </w:tcPr>
          <w:p w14:paraId="12956A77" w14:textId="268A8B51" w:rsidR="00E90FBA" w:rsidRPr="00690377" w:rsidRDefault="00690377" w:rsidP="00B53B66">
            <w:pPr>
              <w:autoSpaceDE w:val="0"/>
              <w:autoSpaceDN w:val="0"/>
              <w:adjustRightInd w:val="0"/>
              <w:jc w:val="both"/>
              <w:rPr>
                <w:rFonts w:ascii="Verdana" w:hAnsi="Verdana" w:cs="Arial"/>
                <w:b w:val="0"/>
                <w:bCs w:val="0"/>
                <w:color w:val="auto"/>
                <w:sz w:val="18"/>
                <w:szCs w:val="18"/>
                <w:lang w:val="ru-RU"/>
              </w:rPr>
            </w:pPr>
            <w:r>
              <w:rPr>
                <w:rFonts w:ascii="Verdana" w:hAnsi="Verdana" w:cs="Arial"/>
                <w:b w:val="0"/>
                <w:bCs w:val="0"/>
                <w:color w:val="auto"/>
                <w:sz w:val="18"/>
                <w:szCs w:val="18"/>
                <w:lang w:val="ru-RU"/>
              </w:rPr>
              <w:t>С</w:t>
            </w:r>
            <w:r w:rsidRPr="00690377">
              <w:rPr>
                <w:rFonts w:ascii="Verdana" w:hAnsi="Verdana" w:cs="Arial"/>
                <w:b w:val="0"/>
                <w:bCs w:val="0"/>
                <w:color w:val="auto"/>
                <w:sz w:val="18"/>
                <w:szCs w:val="18"/>
                <w:lang w:val="ru-RU"/>
              </w:rPr>
              <w:t>писок товаров, составляющих груз (фрахт), перевозимых транспортным средством или транспортной единицей. Грузовой манифест, в котором приводятся коммерческие сведения о товарах, такие как номера транспортного документа, грузоотправители, грузополучатели, маркировка (знаки и номера), количество и вид упаковок, описания и количество товаров</w:t>
            </w:r>
            <w:r>
              <w:rPr>
                <w:rFonts w:ascii="Verdana" w:hAnsi="Verdana" w:cs="Arial"/>
                <w:b w:val="0"/>
                <w:bCs w:val="0"/>
                <w:color w:val="auto"/>
                <w:sz w:val="18"/>
                <w:szCs w:val="18"/>
                <w:lang w:val="ru-RU"/>
              </w:rPr>
              <w:t>.</w:t>
            </w:r>
          </w:p>
        </w:tc>
        <w:tc>
          <w:tcPr>
            <w:tcW w:w="597" w:type="dxa"/>
          </w:tcPr>
          <w:p w14:paraId="257A2099" w14:textId="63DF64DF" w:rsidR="00E90FBA" w:rsidRPr="00B53B66" w:rsidRDefault="00B53B66" w:rsidP="007E23DC">
            <w:pPr>
              <w:tabs>
                <w:tab w:val="left" w:pos="426"/>
              </w:tabs>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8"/>
                <w:szCs w:val="18"/>
                <w:lang w:val="ru-RU"/>
              </w:rPr>
            </w:pPr>
            <w:r>
              <w:rPr>
                <w:rFonts w:ascii="Verdana" w:hAnsi="Verdana" w:cs="Arial"/>
                <w:color w:val="auto"/>
                <w:sz w:val="18"/>
                <w:szCs w:val="18"/>
                <w:lang w:val="ru-RU"/>
              </w:rPr>
              <w:t>785</w:t>
            </w:r>
          </w:p>
        </w:tc>
        <w:tc>
          <w:tcPr>
            <w:tcW w:w="1953" w:type="dxa"/>
            <w:noWrap/>
            <w:hideMark/>
          </w:tcPr>
          <w:p w14:paraId="09221A98" w14:textId="1E914ED8" w:rsidR="00E90FBA" w:rsidRPr="00B01E0D" w:rsidRDefault="003D4E4C" w:rsidP="007E23DC">
            <w:pPr>
              <w:tabs>
                <w:tab w:val="left" w:pos="426"/>
              </w:tabs>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8"/>
                <w:szCs w:val="18"/>
              </w:rPr>
            </w:pPr>
            <w:r>
              <w:rPr>
                <w:rFonts w:ascii="Verdana" w:hAnsi="Verdana" w:cs="Arial"/>
                <w:color w:val="auto"/>
                <w:sz w:val="18"/>
                <w:szCs w:val="18"/>
                <w:lang w:val="ru-RU"/>
              </w:rPr>
              <w:t>Г</w:t>
            </w:r>
            <w:proofErr w:type="spellStart"/>
            <w:r w:rsidRPr="003D4E4C">
              <w:rPr>
                <w:rFonts w:ascii="Verdana" w:hAnsi="Verdana" w:cs="Arial"/>
                <w:color w:val="auto"/>
                <w:sz w:val="18"/>
                <w:szCs w:val="18"/>
              </w:rPr>
              <w:t>рузово</w:t>
            </w:r>
            <w:proofErr w:type="spellEnd"/>
            <w:r>
              <w:rPr>
                <w:rFonts w:ascii="Verdana" w:hAnsi="Verdana" w:cs="Arial"/>
                <w:color w:val="auto"/>
                <w:sz w:val="18"/>
                <w:szCs w:val="18"/>
                <w:lang w:val="ru-RU"/>
              </w:rPr>
              <w:t xml:space="preserve">й </w:t>
            </w:r>
            <w:proofErr w:type="spellStart"/>
            <w:r w:rsidRPr="003D4E4C">
              <w:rPr>
                <w:rFonts w:ascii="Verdana" w:hAnsi="Verdana" w:cs="Arial"/>
                <w:color w:val="auto"/>
                <w:sz w:val="18"/>
                <w:szCs w:val="18"/>
              </w:rPr>
              <w:t>манифест</w:t>
            </w:r>
            <w:proofErr w:type="spellEnd"/>
          </w:p>
        </w:tc>
      </w:tr>
      <w:tr w:rsidR="00E90FBA" w:rsidRPr="00B01E0D" w14:paraId="6DC319A3" w14:textId="77777777" w:rsidTr="00B53B66">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7188" w:type="dxa"/>
            <w:noWrap/>
            <w:hideMark/>
          </w:tcPr>
          <w:p w14:paraId="7BD146CE" w14:textId="78F7C06A" w:rsidR="00E90FBA" w:rsidRPr="00241ACD" w:rsidRDefault="006372BA" w:rsidP="00241ACD">
            <w:pPr>
              <w:tabs>
                <w:tab w:val="left" w:pos="426"/>
              </w:tabs>
              <w:contextualSpacing/>
              <w:jc w:val="both"/>
              <w:rPr>
                <w:rFonts w:ascii="Verdana" w:hAnsi="Verdana" w:cs="Arial"/>
                <w:b w:val="0"/>
                <w:bCs w:val="0"/>
                <w:color w:val="auto"/>
                <w:sz w:val="18"/>
                <w:szCs w:val="18"/>
                <w:lang w:val="ru-RU"/>
              </w:rPr>
            </w:pPr>
            <w:r w:rsidRPr="006372BA">
              <w:rPr>
                <w:rFonts w:ascii="Verdana" w:hAnsi="Verdana" w:cs="Arial"/>
                <w:b w:val="0"/>
                <w:bCs w:val="0"/>
                <w:color w:val="auto"/>
                <w:sz w:val="18"/>
                <w:szCs w:val="18"/>
                <w:lang w:val="ru-RU"/>
              </w:rPr>
              <w:t xml:space="preserve">Таможенный сертификат, используемый </w:t>
            </w:r>
            <w:r w:rsidR="008B5483">
              <w:rPr>
                <w:rFonts w:ascii="Verdana" w:hAnsi="Verdana" w:cs="Arial"/>
                <w:b w:val="0"/>
                <w:bCs w:val="0"/>
                <w:color w:val="auto"/>
                <w:sz w:val="18"/>
                <w:szCs w:val="18"/>
                <w:lang w:val="ru-RU"/>
              </w:rPr>
              <w:t>при торговле</w:t>
            </w:r>
            <w:r w:rsidRPr="006372BA">
              <w:rPr>
                <w:rFonts w:ascii="Verdana" w:hAnsi="Verdana" w:cs="Arial"/>
                <w:b w:val="0"/>
                <w:bCs w:val="0"/>
                <w:color w:val="auto"/>
                <w:sz w:val="18"/>
                <w:szCs w:val="18"/>
                <w:lang w:val="ru-RU"/>
              </w:rPr>
              <w:t xml:space="preserve"> товарами</w:t>
            </w:r>
            <w:r w:rsidR="008B5483">
              <w:rPr>
                <w:rFonts w:ascii="Verdana" w:hAnsi="Verdana" w:cs="Arial"/>
                <w:b w:val="0"/>
                <w:bCs w:val="0"/>
                <w:color w:val="auto"/>
                <w:sz w:val="18"/>
                <w:szCs w:val="18"/>
                <w:lang w:val="ru-RU"/>
              </w:rPr>
              <w:t xml:space="preserve"> с особыми преференциями</w:t>
            </w:r>
            <w:r w:rsidRPr="006372BA">
              <w:rPr>
                <w:rFonts w:ascii="Verdana" w:hAnsi="Verdana" w:cs="Arial"/>
                <w:b w:val="0"/>
                <w:bCs w:val="0"/>
                <w:color w:val="auto"/>
                <w:sz w:val="18"/>
                <w:szCs w:val="18"/>
                <w:lang w:val="ru-RU"/>
              </w:rPr>
              <w:t xml:space="preserve"> между странами ЕС и </w:t>
            </w:r>
            <w:proofErr w:type="gramStart"/>
            <w:r w:rsidRPr="006372BA">
              <w:rPr>
                <w:rFonts w:ascii="Verdana" w:hAnsi="Verdana" w:cs="Arial"/>
                <w:b w:val="0"/>
                <w:bCs w:val="0"/>
                <w:color w:val="auto"/>
                <w:sz w:val="18"/>
                <w:szCs w:val="18"/>
                <w:lang w:val="ru-RU"/>
              </w:rPr>
              <w:t>внешними странами</w:t>
            </w:r>
            <w:proofErr w:type="gramEnd"/>
            <w:r w:rsidR="00241ACD">
              <w:rPr>
                <w:rFonts w:ascii="Verdana" w:hAnsi="Verdana" w:cs="Arial"/>
                <w:b w:val="0"/>
                <w:bCs w:val="0"/>
                <w:color w:val="auto"/>
                <w:sz w:val="18"/>
                <w:szCs w:val="18"/>
                <w:lang w:val="ru-RU"/>
              </w:rPr>
              <w:t xml:space="preserve"> и ЕС.</w:t>
            </w:r>
          </w:p>
        </w:tc>
        <w:tc>
          <w:tcPr>
            <w:tcW w:w="597" w:type="dxa"/>
          </w:tcPr>
          <w:p w14:paraId="3C7CF3AB" w14:textId="6FCDC6D5" w:rsidR="00E90FBA" w:rsidRPr="008B5483" w:rsidRDefault="008B5483" w:rsidP="007E23DC">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lang w:val="ru-RU"/>
              </w:rPr>
            </w:pPr>
            <w:r>
              <w:rPr>
                <w:rFonts w:ascii="Verdana" w:hAnsi="Verdana" w:cs="Arial"/>
                <w:color w:val="auto"/>
                <w:sz w:val="18"/>
                <w:szCs w:val="18"/>
                <w:lang w:val="ru-RU"/>
              </w:rPr>
              <w:t>861</w:t>
            </w:r>
          </w:p>
        </w:tc>
        <w:tc>
          <w:tcPr>
            <w:tcW w:w="1953" w:type="dxa"/>
            <w:noWrap/>
            <w:hideMark/>
          </w:tcPr>
          <w:p w14:paraId="26964433" w14:textId="7EA19545" w:rsidR="00E90FBA" w:rsidRPr="00690377" w:rsidRDefault="0075321E" w:rsidP="007E23DC">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rPr>
            </w:pPr>
            <w:r>
              <w:rPr>
                <w:rFonts w:ascii="Verdana" w:hAnsi="Verdana" w:cs="Arial"/>
                <w:color w:val="auto"/>
                <w:sz w:val="18"/>
                <w:szCs w:val="18"/>
                <w:lang w:val="ru-RU"/>
              </w:rPr>
              <w:t>Сертификат о происхождении</w:t>
            </w:r>
          </w:p>
        </w:tc>
      </w:tr>
      <w:tr w:rsidR="00E90FBA" w:rsidRPr="00B01E0D" w14:paraId="2571449A" w14:textId="77777777" w:rsidTr="00B53B66">
        <w:trPr>
          <w:trHeight w:val="698"/>
        </w:trPr>
        <w:tc>
          <w:tcPr>
            <w:cnfStyle w:val="001000000000" w:firstRow="0" w:lastRow="0" w:firstColumn="1" w:lastColumn="0" w:oddVBand="0" w:evenVBand="0" w:oddHBand="0" w:evenHBand="0" w:firstRowFirstColumn="0" w:firstRowLastColumn="0" w:lastRowFirstColumn="0" w:lastRowLastColumn="0"/>
            <w:tcW w:w="7188" w:type="dxa"/>
            <w:noWrap/>
            <w:hideMark/>
          </w:tcPr>
          <w:p w14:paraId="70BB7C7F" w14:textId="5393D16A" w:rsidR="00DB26E5" w:rsidRPr="006372BA" w:rsidRDefault="00827235" w:rsidP="00241ACD">
            <w:pPr>
              <w:tabs>
                <w:tab w:val="left" w:pos="426"/>
              </w:tabs>
              <w:contextualSpacing/>
              <w:jc w:val="both"/>
              <w:rPr>
                <w:rFonts w:ascii="Verdana" w:hAnsi="Verdana" w:cs="Arial"/>
                <w:b w:val="0"/>
                <w:bCs w:val="0"/>
                <w:color w:val="auto"/>
                <w:sz w:val="18"/>
                <w:szCs w:val="18"/>
                <w:lang w:val="ru-RU"/>
              </w:rPr>
            </w:pPr>
            <w:r>
              <w:rPr>
                <w:rFonts w:ascii="Verdana" w:hAnsi="Verdana" w:cs="Arial"/>
                <w:b w:val="0"/>
                <w:bCs w:val="0"/>
                <w:color w:val="auto"/>
                <w:sz w:val="18"/>
                <w:szCs w:val="18"/>
                <w:lang w:val="ru-RU"/>
              </w:rPr>
              <w:t>Документ</w:t>
            </w:r>
            <w:r w:rsidRPr="00827235">
              <w:rPr>
                <w:rFonts w:ascii="Verdana" w:hAnsi="Verdana" w:cs="Arial"/>
                <w:b w:val="0"/>
                <w:bCs w:val="0"/>
                <w:color w:val="auto"/>
                <w:sz w:val="18"/>
                <w:szCs w:val="18"/>
                <w:lang w:val="ru-RU"/>
              </w:rPr>
              <w:t>, посредством которого</w:t>
            </w:r>
            <w:r>
              <w:rPr>
                <w:rFonts w:ascii="Verdana" w:hAnsi="Verdana" w:cs="Arial"/>
                <w:b w:val="0"/>
                <w:bCs w:val="0"/>
                <w:color w:val="auto"/>
                <w:sz w:val="18"/>
                <w:szCs w:val="18"/>
                <w:lang w:val="ru-RU"/>
              </w:rPr>
              <w:t xml:space="preserve"> </w:t>
            </w:r>
            <w:r w:rsidRPr="00827235">
              <w:rPr>
                <w:rFonts w:ascii="Verdana" w:hAnsi="Verdana" w:cs="Arial"/>
                <w:b w:val="0"/>
                <w:bCs w:val="0"/>
                <w:color w:val="auto"/>
                <w:sz w:val="18"/>
                <w:szCs w:val="18"/>
                <w:lang w:val="ru-RU"/>
              </w:rPr>
              <w:t>банку даются инструкции (или поручение) обработать финансовые и/или</w:t>
            </w:r>
            <w:r>
              <w:rPr>
                <w:rFonts w:ascii="Verdana" w:hAnsi="Verdana" w:cs="Arial"/>
                <w:b w:val="0"/>
                <w:bCs w:val="0"/>
                <w:color w:val="auto"/>
                <w:sz w:val="18"/>
                <w:szCs w:val="18"/>
                <w:lang w:val="ru-RU"/>
              </w:rPr>
              <w:t xml:space="preserve"> </w:t>
            </w:r>
            <w:r w:rsidRPr="00827235">
              <w:rPr>
                <w:rFonts w:ascii="Verdana" w:hAnsi="Verdana" w:cs="Arial"/>
                <w:b w:val="0"/>
                <w:bCs w:val="0"/>
                <w:color w:val="auto"/>
                <w:sz w:val="18"/>
                <w:szCs w:val="18"/>
                <w:lang w:val="ru-RU"/>
              </w:rPr>
              <w:t>коммерческие документы с целью</w:t>
            </w:r>
            <w:r>
              <w:rPr>
                <w:rFonts w:ascii="Verdana" w:hAnsi="Verdana" w:cs="Arial"/>
                <w:b w:val="0"/>
                <w:bCs w:val="0"/>
                <w:color w:val="auto"/>
                <w:sz w:val="18"/>
                <w:szCs w:val="18"/>
                <w:lang w:val="ru-RU"/>
              </w:rPr>
              <w:t xml:space="preserve"> </w:t>
            </w:r>
            <w:r w:rsidRPr="00827235">
              <w:rPr>
                <w:rFonts w:ascii="Verdana" w:hAnsi="Verdana" w:cs="Arial"/>
                <w:b w:val="0"/>
                <w:bCs w:val="0"/>
                <w:color w:val="auto"/>
                <w:sz w:val="18"/>
                <w:szCs w:val="18"/>
                <w:lang w:val="ru-RU"/>
              </w:rPr>
              <w:t xml:space="preserve">получения </w:t>
            </w:r>
            <w:r w:rsidR="00241ACD">
              <w:rPr>
                <w:rFonts w:ascii="Verdana" w:hAnsi="Verdana" w:cs="Arial"/>
                <w:b w:val="0"/>
                <w:bCs w:val="0"/>
                <w:color w:val="auto"/>
                <w:sz w:val="18"/>
                <w:szCs w:val="18"/>
                <w:lang w:val="ru-RU"/>
              </w:rPr>
              <w:t>подтверждения</w:t>
            </w:r>
            <w:r w:rsidRPr="00827235">
              <w:rPr>
                <w:rFonts w:ascii="Verdana" w:hAnsi="Verdana" w:cs="Arial"/>
                <w:b w:val="0"/>
                <w:bCs w:val="0"/>
                <w:color w:val="auto"/>
                <w:sz w:val="18"/>
                <w:szCs w:val="18"/>
                <w:lang w:val="ru-RU"/>
              </w:rPr>
              <w:t xml:space="preserve"> и/или платежа</w:t>
            </w:r>
            <w:r w:rsidR="00241ACD">
              <w:rPr>
                <w:rFonts w:ascii="Verdana" w:hAnsi="Verdana" w:cs="Arial"/>
                <w:b w:val="0"/>
                <w:bCs w:val="0"/>
                <w:color w:val="auto"/>
                <w:sz w:val="18"/>
                <w:szCs w:val="18"/>
                <w:lang w:val="ru-RU"/>
              </w:rPr>
              <w:t>, или</w:t>
            </w:r>
            <w:r>
              <w:rPr>
                <w:rFonts w:ascii="Verdana" w:hAnsi="Verdana" w:cs="Arial"/>
                <w:b w:val="0"/>
                <w:bCs w:val="0"/>
                <w:color w:val="auto"/>
                <w:sz w:val="18"/>
                <w:szCs w:val="18"/>
                <w:lang w:val="ru-RU"/>
              </w:rPr>
              <w:t xml:space="preserve"> </w:t>
            </w:r>
            <w:r w:rsidRPr="00827235">
              <w:rPr>
                <w:rFonts w:ascii="Verdana" w:hAnsi="Verdana" w:cs="Arial"/>
                <w:b w:val="0"/>
                <w:bCs w:val="0"/>
                <w:color w:val="auto"/>
                <w:sz w:val="18"/>
                <w:szCs w:val="18"/>
                <w:lang w:val="ru-RU"/>
              </w:rPr>
              <w:t>предъявит</w:t>
            </w:r>
            <w:r w:rsidR="00241ACD">
              <w:rPr>
                <w:rFonts w:ascii="Verdana" w:hAnsi="Verdana" w:cs="Arial"/>
                <w:b w:val="0"/>
                <w:bCs w:val="0"/>
                <w:color w:val="auto"/>
                <w:sz w:val="18"/>
                <w:szCs w:val="18"/>
                <w:lang w:val="ru-RU"/>
              </w:rPr>
              <w:t>ь</w:t>
            </w:r>
            <w:r w:rsidRPr="00827235">
              <w:rPr>
                <w:rFonts w:ascii="Verdana" w:hAnsi="Verdana" w:cs="Arial"/>
                <w:b w:val="0"/>
                <w:bCs w:val="0"/>
                <w:color w:val="auto"/>
                <w:sz w:val="18"/>
                <w:szCs w:val="18"/>
                <w:lang w:val="ru-RU"/>
              </w:rPr>
              <w:t xml:space="preserve"> документы на других</w:t>
            </w:r>
            <w:r>
              <w:rPr>
                <w:rFonts w:ascii="Verdana" w:hAnsi="Verdana" w:cs="Arial"/>
                <w:b w:val="0"/>
                <w:bCs w:val="0"/>
                <w:color w:val="auto"/>
                <w:sz w:val="18"/>
                <w:szCs w:val="18"/>
                <w:lang w:val="ru-RU"/>
              </w:rPr>
              <w:t xml:space="preserve"> </w:t>
            </w:r>
            <w:r w:rsidRPr="00827235">
              <w:rPr>
                <w:rFonts w:ascii="Verdana" w:hAnsi="Verdana" w:cs="Arial"/>
                <w:b w:val="0"/>
                <w:bCs w:val="0"/>
                <w:color w:val="auto"/>
                <w:sz w:val="18"/>
                <w:szCs w:val="18"/>
                <w:lang w:val="ru-RU"/>
              </w:rPr>
              <w:t>условиях, которые могут быть в нем</w:t>
            </w:r>
            <w:r>
              <w:rPr>
                <w:rFonts w:ascii="Verdana" w:hAnsi="Verdana" w:cs="Arial"/>
                <w:b w:val="0"/>
                <w:bCs w:val="0"/>
                <w:color w:val="auto"/>
                <w:sz w:val="18"/>
                <w:szCs w:val="18"/>
                <w:lang w:val="ru-RU"/>
              </w:rPr>
              <w:t xml:space="preserve"> </w:t>
            </w:r>
            <w:r w:rsidRPr="00827235">
              <w:rPr>
                <w:rFonts w:ascii="Verdana" w:hAnsi="Verdana" w:cs="Arial"/>
                <w:b w:val="0"/>
                <w:bCs w:val="0"/>
                <w:color w:val="auto"/>
                <w:sz w:val="18"/>
                <w:szCs w:val="18"/>
                <w:lang w:val="ru-RU"/>
              </w:rPr>
              <w:t xml:space="preserve">указаны. </w:t>
            </w:r>
          </w:p>
        </w:tc>
        <w:tc>
          <w:tcPr>
            <w:tcW w:w="597" w:type="dxa"/>
          </w:tcPr>
          <w:p w14:paraId="3561D48B" w14:textId="2AA5CE7D" w:rsidR="00E90FBA" w:rsidRPr="00B53B66" w:rsidRDefault="00241ACD" w:rsidP="007E23DC">
            <w:pPr>
              <w:tabs>
                <w:tab w:val="left" w:pos="426"/>
              </w:tabs>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8"/>
                <w:szCs w:val="18"/>
                <w:lang w:val="ru-RU"/>
              </w:rPr>
            </w:pPr>
            <w:r>
              <w:rPr>
                <w:rFonts w:ascii="Verdana" w:hAnsi="Verdana" w:cs="Arial"/>
                <w:color w:val="auto"/>
                <w:sz w:val="18"/>
                <w:szCs w:val="18"/>
                <w:lang w:val="ru-RU"/>
              </w:rPr>
              <w:t>447</w:t>
            </w:r>
          </w:p>
        </w:tc>
        <w:tc>
          <w:tcPr>
            <w:tcW w:w="1953" w:type="dxa"/>
            <w:noWrap/>
            <w:hideMark/>
          </w:tcPr>
          <w:p w14:paraId="63A3FEC2" w14:textId="042B2704" w:rsidR="00E90FBA" w:rsidRPr="00B01E0D" w:rsidRDefault="0075321E" w:rsidP="007E23DC">
            <w:pPr>
              <w:tabs>
                <w:tab w:val="left" w:pos="426"/>
              </w:tabs>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8"/>
                <w:szCs w:val="18"/>
              </w:rPr>
            </w:pPr>
            <w:r>
              <w:rPr>
                <w:rFonts w:ascii="Verdana" w:hAnsi="Verdana" w:cs="Arial"/>
                <w:color w:val="auto"/>
                <w:sz w:val="18"/>
                <w:szCs w:val="18"/>
                <w:lang w:val="ru-RU"/>
              </w:rPr>
              <w:t>И</w:t>
            </w:r>
            <w:proofErr w:type="spellStart"/>
            <w:r w:rsidRPr="0075321E">
              <w:rPr>
                <w:rFonts w:ascii="Verdana" w:hAnsi="Verdana" w:cs="Arial"/>
                <w:color w:val="auto"/>
                <w:sz w:val="18"/>
                <w:szCs w:val="18"/>
              </w:rPr>
              <w:t>нкассовое</w:t>
            </w:r>
            <w:proofErr w:type="spellEnd"/>
            <w:r w:rsidRPr="0075321E">
              <w:rPr>
                <w:rFonts w:ascii="Verdana" w:hAnsi="Verdana" w:cs="Arial"/>
                <w:color w:val="auto"/>
                <w:sz w:val="18"/>
                <w:szCs w:val="18"/>
              </w:rPr>
              <w:t xml:space="preserve"> </w:t>
            </w:r>
            <w:proofErr w:type="spellStart"/>
            <w:r w:rsidRPr="0075321E">
              <w:rPr>
                <w:rFonts w:ascii="Verdana" w:hAnsi="Verdana" w:cs="Arial"/>
                <w:color w:val="auto"/>
                <w:sz w:val="18"/>
                <w:szCs w:val="18"/>
              </w:rPr>
              <w:t>поручение</w:t>
            </w:r>
            <w:proofErr w:type="spellEnd"/>
          </w:p>
        </w:tc>
      </w:tr>
      <w:tr w:rsidR="00E90FBA" w:rsidRPr="00B01E0D" w14:paraId="6A31F0A8" w14:textId="77777777" w:rsidTr="00B53B66">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7188" w:type="dxa"/>
            <w:noWrap/>
            <w:hideMark/>
          </w:tcPr>
          <w:p w14:paraId="05617F8C" w14:textId="31DB29B7" w:rsidR="00E90FBA" w:rsidRPr="00827235" w:rsidRDefault="00827235" w:rsidP="00241ACD">
            <w:pPr>
              <w:tabs>
                <w:tab w:val="left" w:pos="426"/>
              </w:tabs>
              <w:contextualSpacing/>
              <w:jc w:val="both"/>
              <w:rPr>
                <w:rFonts w:ascii="Verdana" w:hAnsi="Verdana" w:cs="Arial"/>
                <w:b w:val="0"/>
                <w:bCs w:val="0"/>
                <w:color w:val="auto"/>
                <w:sz w:val="18"/>
                <w:szCs w:val="18"/>
                <w:lang w:val="ru-RU"/>
              </w:rPr>
            </w:pPr>
            <w:r>
              <w:rPr>
                <w:rFonts w:ascii="Verdana" w:hAnsi="Verdana" w:cs="Arial"/>
                <w:b w:val="0"/>
                <w:bCs w:val="0"/>
                <w:color w:val="auto"/>
                <w:sz w:val="18"/>
                <w:szCs w:val="18"/>
                <w:lang w:val="ru-RU"/>
              </w:rPr>
              <w:t>Документ</w:t>
            </w:r>
            <w:r w:rsidRPr="00827235">
              <w:rPr>
                <w:rFonts w:ascii="Verdana" w:hAnsi="Verdana" w:cs="Arial"/>
                <w:b w:val="0"/>
                <w:bCs w:val="0"/>
                <w:color w:val="auto"/>
                <w:sz w:val="18"/>
                <w:szCs w:val="18"/>
                <w:lang w:val="ru-RU"/>
              </w:rPr>
              <w:t>, подготовленный</w:t>
            </w:r>
            <w:r>
              <w:rPr>
                <w:rFonts w:ascii="Verdana" w:hAnsi="Verdana" w:cs="Arial"/>
                <w:b w:val="0"/>
                <w:bCs w:val="0"/>
                <w:color w:val="auto"/>
                <w:sz w:val="18"/>
                <w:szCs w:val="18"/>
                <w:lang w:val="ru-RU"/>
              </w:rPr>
              <w:t xml:space="preserve"> </w:t>
            </w:r>
            <w:r w:rsidRPr="00827235">
              <w:rPr>
                <w:rFonts w:ascii="Verdana" w:hAnsi="Verdana" w:cs="Arial"/>
                <w:b w:val="0"/>
                <w:bCs w:val="0"/>
                <w:color w:val="auto"/>
                <w:sz w:val="18"/>
                <w:szCs w:val="18"/>
                <w:lang w:val="ru-RU"/>
              </w:rPr>
              <w:t>экспортером в своей стране и</w:t>
            </w:r>
            <w:r>
              <w:rPr>
                <w:rFonts w:ascii="Verdana" w:hAnsi="Verdana" w:cs="Arial"/>
                <w:b w:val="0"/>
                <w:bCs w:val="0"/>
                <w:color w:val="auto"/>
                <w:sz w:val="18"/>
                <w:szCs w:val="18"/>
                <w:lang w:val="ru-RU"/>
              </w:rPr>
              <w:t xml:space="preserve"> </w:t>
            </w:r>
            <w:r w:rsidRPr="00827235">
              <w:rPr>
                <w:rFonts w:ascii="Verdana" w:hAnsi="Verdana" w:cs="Arial"/>
                <w:b w:val="0"/>
                <w:bCs w:val="0"/>
                <w:color w:val="auto"/>
                <w:sz w:val="18"/>
                <w:szCs w:val="18"/>
                <w:lang w:val="ru-RU"/>
              </w:rPr>
              <w:t>представляемый в дипломатическое</w:t>
            </w:r>
            <w:r>
              <w:rPr>
                <w:rFonts w:ascii="Verdana" w:hAnsi="Verdana" w:cs="Arial"/>
                <w:b w:val="0"/>
                <w:bCs w:val="0"/>
                <w:color w:val="auto"/>
                <w:sz w:val="18"/>
                <w:szCs w:val="18"/>
                <w:lang w:val="ru-RU"/>
              </w:rPr>
              <w:t xml:space="preserve"> </w:t>
            </w:r>
            <w:r w:rsidRPr="00827235">
              <w:rPr>
                <w:rFonts w:ascii="Verdana" w:hAnsi="Verdana" w:cs="Arial"/>
                <w:b w:val="0"/>
                <w:bCs w:val="0"/>
                <w:color w:val="auto"/>
                <w:sz w:val="18"/>
                <w:szCs w:val="18"/>
                <w:lang w:val="ru-RU"/>
              </w:rPr>
              <w:t>представительство страны-импортера</w:t>
            </w:r>
            <w:r>
              <w:rPr>
                <w:rFonts w:ascii="Verdana" w:hAnsi="Verdana" w:cs="Arial"/>
                <w:b w:val="0"/>
                <w:bCs w:val="0"/>
                <w:color w:val="auto"/>
                <w:sz w:val="18"/>
                <w:szCs w:val="18"/>
                <w:lang w:val="ru-RU"/>
              </w:rPr>
              <w:t xml:space="preserve"> </w:t>
            </w:r>
            <w:r w:rsidRPr="00827235">
              <w:rPr>
                <w:rFonts w:ascii="Verdana" w:hAnsi="Verdana" w:cs="Arial"/>
                <w:b w:val="0"/>
                <w:bCs w:val="0"/>
                <w:color w:val="auto"/>
                <w:sz w:val="18"/>
                <w:szCs w:val="18"/>
                <w:lang w:val="ru-RU"/>
              </w:rPr>
              <w:t>для утверждения и затем</w:t>
            </w:r>
            <w:r>
              <w:rPr>
                <w:rFonts w:ascii="Verdana" w:hAnsi="Verdana" w:cs="Arial"/>
                <w:b w:val="0"/>
                <w:bCs w:val="0"/>
                <w:color w:val="auto"/>
                <w:sz w:val="18"/>
                <w:szCs w:val="18"/>
                <w:lang w:val="ru-RU"/>
              </w:rPr>
              <w:t xml:space="preserve"> </w:t>
            </w:r>
            <w:r w:rsidRPr="00827235">
              <w:rPr>
                <w:rFonts w:ascii="Verdana" w:hAnsi="Verdana" w:cs="Arial"/>
                <w:b w:val="0"/>
                <w:bCs w:val="0"/>
                <w:color w:val="auto"/>
                <w:sz w:val="18"/>
                <w:szCs w:val="18"/>
                <w:lang w:val="ru-RU"/>
              </w:rPr>
              <w:t>представляемый импортером в связи</w:t>
            </w:r>
            <w:r>
              <w:rPr>
                <w:rFonts w:ascii="Verdana" w:hAnsi="Verdana" w:cs="Arial"/>
                <w:b w:val="0"/>
                <w:bCs w:val="0"/>
                <w:color w:val="auto"/>
                <w:sz w:val="18"/>
                <w:szCs w:val="18"/>
                <w:lang w:val="ru-RU"/>
              </w:rPr>
              <w:t xml:space="preserve"> </w:t>
            </w:r>
            <w:r w:rsidRPr="00827235">
              <w:rPr>
                <w:rFonts w:ascii="Verdana" w:hAnsi="Verdana" w:cs="Arial"/>
                <w:b w:val="0"/>
                <w:bCs w:val="0"/>
                <w:color w:val="auto"/>
                <w:sz w:val="18"/>
                <w:szCs w:val="18"/>
                <w:lang w:val="ru-RU"/>
              </w:rPr>
              <w:t>с ввозом указанного в фактуре товара.</w:t>
            </w:r>
          </w:p>
        </w:tc>
        <w:tc>
          <w:tcPr>
            <w:tcW w:w="597" w:type="dxa"/>
          </w:tcPr>
          <w:p w14:paraId="464C559A" w14:textId="25704C8D" w:rsidR="00E90FBA" w:rsidRPr="00B53B66" w:rsidRDefault="00241ACD" w:rsidP="007E23DC">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lang w:val="ru-RU"/>
              </w:rPr>
            </w:pPr>
            <w:r>
              <w:rPr>
                <w:rFonts w:ascii="Verdana" w:hAnsi="Verdana" w:cs="Arial"/>
                <w:color w:val="auto"/>
                <w:sz w:val="18"/>
                <w:szCs w:val="18"/>
                <w:lang w:val="ru-RU"/>
              </w:rPr>
              <w:t>870</w:t>
            </w:r>
          </w:p>
        </w:tc>
        <w:tc>
          <w:tcPr>
            <w:tcW w:w="1953" w:type="dxa"/>
            <w:noWrap/>
            <w:hideMark/>
          </w:tcPr>
          <w:p w14:paraId="0866C8CC" w14:textId="19710854" w:rsidR="00E90FBA" w:rsidRPr="00B01E0D" w:rsidRDefault="00DB26E5" w:rsidP="007E23DC">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rPr>
            </w:pPr>
            <w:r>
              <w:rPr>
                <w:rFonts w:ascii="Verdana" w:hAnsi="Verdana" w:cs="Arial"/>
                <w:color w:val="auto"/>
                <w:sz w:val="18"/>
                <w:szCs w:val="18"/>
                <w:lang w:val="ru-RU"/>
              </w:rPr>
              <w:t>К</w:t>
            </w:r>
            <w:proofErr w:type="spellStart"/>
            <w:r w:rsidRPr="00DB26E5">
              <w:rPr>
                <w:rFonts w:ascii="Verdana" w:hAnsi="Verdana" w:cs="Arial"/>
                <w:color w:val="auto"/>
                <w:sz w:val="18"/>
                <w:szCs w:val="18"/>
              </w:rPr>
              <w:t>онсульская</w:t>
            </w:r>
            <w:proofErr w:type="spellEnd"/>
            <w:r w:rsidRPr="00DB26E5">
              <w:rPr>
                <w:rFonts w:ascii="Verdana" w:hAnsi="Verdana" w:cs="Arial"/>
                <w:color w:val="auto"/>
                <w:sz w:val="18"/>
                <w:szCs w:val="18"/>
              </w:rPr>
              <w:t xml:space="preserve"> </w:t>
            </w:r>
            <w:proofErr w:type="spellStart"/>
            <w:r w:rsidRPr="00DB26E5">
              <w:rPr>
                <w:rFonts w:ascii="Verdana" w:hAnsi="Verdana" w:cs="Arial"/>
                <w:color w:val="auto"/>
                <w:sz w:val="18"/>
                <w:szCs w:val="18"/>
              </w:rPr>
              <w:t>фактура</w:t>
            </w:r>
            <w:proofErr w:type="spellEnd"/>
          </w:p>
        </w:tc>
      </w:tr>
      <w:tr w:rsidR="00E90FBA" w:rsidRPr="00B01E0D" w14:paraId="0FD85F70" w14:textId="77777777" w:rsidTr="00B53B66">
        <w:trPr>
          <w:trHeight w:val="694"/>
        </w:trPr>
        <w:tc>
          <w:tcPr>
            <w:cnfStyle w:val="001000000000" w:firstRow="0" w:lastRow="0" w:firstColumn="1" w:lastColumn="0" w:oddVBand="0" w:evenVBand="0" w:oddHBand="0" w:evenHBand="0" w:firstRowFirstColumn="0" w:firstRowLastColumn="0" w:lastRowFirstColumn="0" w:lastRowLastColumn="0"/>
            <w:tcW w:w="7188" w:type="dxa"/>
            <w:noWrap/>
          </w:tcPr>
          <w:p w14:paraId="167E51DA" w14:textId="645268BD" w:rsidR="00E90FBA" w:rsidRPr="00241ACD" w:rsidRDefault="006372BA" w:rsidP="002F54C7">
            <w:pPr>
              <w:tabs>
                <w:tab w:val="left" w:pos="426"/>
              </w:tabs>
              <w:contextualSpacing/>
              <w:jc w:val="both"/>
              <w:rPr>
                <w:rFonts w:ascii="Verdana" w:hAnsi="Verdana" w:cs="Arial"/>
                <w:b w:val="0"/>
                <w:bCs w:val="0"/>
                <w:color w:val="auto"/>
                <w:sz w:val="18"/>
                <w:szCs w:val="18"/>
                <w:lang w:val="ru-RU"/>
              </w:rPr>
            </w:pPr>
            <w:r w:rsidRPr="006372BA">
              <w:rPr>
                <w:rFonts w:ascii="Verdana" w:hAnsi="Verdana" w:cs="Arial"/>
                <w:b w:val="0"/>
                <w:bCs w:val="0"/>
                <w:color w:val="auto"/>
                <w:sz w:val="18"/>
                <w:szCs w:val="18"/>
                <w:lang w:val="ru-RU"/>
              </w:rPr>
              <w:t>Документ/сообщение, подтверждающее соглашение между продавцом и покупателем о поставк</w:t>
            </w:r>
            <w:r w:rsidR="00241ACD">
              <w:rPr>
                <w:rFonts w:ascii="Verdana" w:hAnsi="Verdana" w:cs="Arial"/>
                <w:b w:val="0"/>
                <w:bCs w:val="0"/>
                <w:color w:val="auto"/>
                <w:sz w:val="18"/>
                <w:szCs w:val="18"/>
                <w:lang w:val="ru-RU"/>
              </w:rPr>
              <w:t>е товаров или услуг; его действия</w:t>
            </w:r>
            <w:r w:rsidRPr="006372BA">
              <w:rPr>
                <w:rFonts w:ascii="Verdana" w:hAnsi="Verdana" w:cs="Arial"/>
                <w:b w:val="0"/>
                <w:bCs w:val="0"/>
                <w:color w:val="auto"/>
                <w:sz w:val="18"/>
                <w:szCs w:val="18"/>
                <w:lang w:val="ru-RU"/>
              </w:rPr>
              <w:t xml:space="preserve"> эквивалентны </w:t>
            </w:r>
            <w:r w:rsidR="002F54C7">
              <w:rPr>
                <w:rFonts w:ascii="Verdana" w:hAnsi="Verdana" w:cs="Arial"/>
                <w:b w:val="0"/>
                <w:bCs w:val="0"/>
                <w:color w:val="auto"/>
                <w:sz w:val="18"/>
                <w:szCs w:val="18"/>
                <w:lang w:val="ru-RU"/>
              </w:rPr>
              <w:t>действиям заказа</w:t>
            </w:r>
            <w:r w:rsidRPr="006372BA">
              <w:rPr>
                <w:rFonts w:ascii="Verdana" w:hAnsi="Verdana" w:cs="Arial"/>
                <w:b w:val="0"/>
                <w:bCs w:val="0"/>
                <w:color w:val="auto"/>
                <w:sz w:val="18"/>
                <w:szCs w:val="18"/>
                <w:lang w:val="ru-RU"/>
              </w:rPr>
              <w:t>, за которым</w:t>
            </w:r>
            <w:r w:rsidR="00241ACD">
              <w:rPr>
                <w:rFonts w:ascii="Verdana" w:hAnsi="Verdana" w:cs="Arial"/>
                <w:b w:val="0"/>
                <w:bCs w:val="0"/>
                <w:color w:val="auto"/>
                <w:sz w:val="18"/>
                <w:szCs w:val="18"/>
                <w:lang w:val="ru-RU"/>
              </w:rPr>
              <w:t xml:space="preserve"> следует подтверждение </w:t>
            </w:r>
            <w:r w:rsidR="002F54C7">
              <w:rPr>
                <w:rFonts w:ascii="Verdana" w:hAnsi="Verdana" w:cs="Arial"/>
                <w:b w:val="0"/>
                <w:bCs w:val="0"/>
                <w:color w:val="auto"/>
                <w:sz w:val="18"/>
                <w:szCs w:val="18"/>
                <w:lang w:val="ru-RU"/>
              </w:rPr>
              <w:t>заказа</w:t>
            </w:r>
            <w:r w:rsidR="00241ACD">
              <w:rPr>
                <w:rFonts w:ascii="Verdana" w:hAnsi="Verdana" w:cs="Arial"/>
                <w:b w:val="0"/>
                <w:bCs w:val="0"/>
                <w:color w:val="auto"/>
                <w:sz w:val="18"/>
                <w:szCs w:val="18"/>
                <w:lang w:val="ru-RU"/>
              </w:rPr>
              <w:t>.</w:t>
            </w:r>
          </w:p>
        </w:tc>
        <w:tc>
          <w:tcPr>
            <w:tcW w:w="597" w:type="dxa"/>
          </w:tcPr>
          <w:p w14:paraId="458B75E1" w14:textId="40DCA562" w:rsidR="00E90FBA" w:rsidRPr="00241ACD" w:rsidRDefault="00241ACD" w:rsidP="007E23DC">
            <w:pPr>
              <w:tabs>
                <w:tab w:val="left" w:pos="426"/>
              </w:tabs>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8"/>
                <w:szCs w:val="18"/>
                <w:lang w:val="ru-RU"/>
              </w:rPr>
            </w:pPr>
            <w:r>
              <w:rPr>
                <w:rFonts w:ascii="Verdana" w:hAnsi="Verdana" w:cs="Arial"/>
                <w:color w:val="auto"/>
                <w:sz w:val="18"/>
                <w:szCs w:val="18"/>
                <w:lang w:val="ru-RU"/>
              </w:rPr>
              <w:t>315</w:t>
            </w:r>
          </w:p>
        </w:tc>
        <w:tc>
          <w:tcPr>
            <w:tcW w:w="1953" w:type="dxa"/>
            <w:noWrap/>
          </w:tcPr>
          <w:p w14:paraId="0716C6E1" w14:textId="45FD9BA7" w:rsidR="00E90FBA" w:rsidRPr="00502985" w:rsidRDefault="00502985" w:rsidP="007E23DC">
            <w:pPr>
              <w:tabs>
                <w:tab w:val="left" w:pos="426"/>
              </w:tabs>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8"/>
                <w:szCs w:val="18"/>
              </w:rPr>
            </w:pPr>
            <w:r>
              <w:rPr>
                <w:rFonts w:ascii="Verdana" w:hAnsi="Verdana" w:cs="Arial"/>
                <w:color w:val="auto"/>
                <w:sz w:val="18"/>
                <w:szCs w:val="18"/>
                <w:lang w:val="ru-RU"/>
              </w:rPr>
              <w:t>К</w:t>
            </w:r>
            <w:proofErr w:type="spellStart"/>
            <w:r w:rsidRPr="00502985">
              <w:rPr>
                <w:rFonts w:ascii="Verdana" w:hAnsi="Verdana" w:cs="Arial"/>
                <w:color w:val="auto"/>
                <w:sz w:val="18"/>
                <w:szCs w:val="18"/>
              </w:rPr>
              <w:t>онтракт</w:t>
            </w:r>
            <w:proofErr w:type="spellEnd"/>
          </w:p>
        </w:tc>
      </w:tr>
      <w:tr w:rsidR="00E90FBA" w:rsidRPr="00B01E0D" w14:paraId="0EB09D82" w14:textId="77777777" w:rsidTr="00B53B66">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7188" w:type="dxa"/>
            <w:noWrap/>
          </w:tcPr>
          <w:p w14:paraId="030821BD" w14:textId="449C49D6" w:rsidR="00E90FBA" w:rsidRPr="006372BA" w:rsidRDefault="006372BA" w:rsidP="007E23DC">
            <w:pPr>
              <w:tabs>
                <w:tab w:val="left" w:pos="426"/>
              </w:tabs>
              <w:contextualSpacing/>
              <w:jc w:val="both"/>
              <w:rPr>
                <w:rFonts w:ascii="Verdana" w:hAnsi="Verdana" w:cs="Arial"/>
                <w:b w:val="0"/>
                <w:bCs w:val="0"/>
                <w:color w:val="auto"/>
                <w:sz w:val="18"/>
                <w:szCs w:val="18"/>
                <w:lang w:val="ru-RU"/>
              </w:rPr>
            </w:pPr>
            <w:r w:rsidRPr="006372BA">
              <w:rPr>
                <w:rFonts w:ascii="Verdana" w:hAnsi="Verdana" w:cs="Arial"/>
                <w:b w:val="0"/>
                <w:bCs w:val="0"/>
                <w:color w:val="auto"/>
                <w:sz w:val="18"/>
                <w:szCs w:val="18"/>
                <w:lang w:val="ru-RU"/>
              </w:rPr>
              <w:t>Документ/сообщение, подтверждающее договорные условия</w:t>
            </w:r>
            <w:r w:rsidR="002F54C7">
              <w:rPr>
                <w:rFonts w:ascii="Verdana" w:hAnsi="Verdana" w:cs="Arial"/>
                <w:b w:val="0"/>
                <w:bCs w:val="0"/>
                <w:color w:val="auto"/>
                <w:sz w:val="18"/>
                <w:szCs w:val="18"/>
                <w:lang w:val="ru-RU"/>
              </w:rPr>
              <w:t xml:space="preserve"> цены</w:t>
            </w:r>
            <w:r w:rsidRPr="006372BA">
              <w:rPr>
                <w:rFonts w:ascii="Verdana" w:hAnsi="Verdana" w:cs="Arial"/>
                <w:b w:val="0"/>
                <w:bCs w:val="0"/>
                <w:color w:val="auto"/>
                <w:sz w:val="18"/>
                <w:szCs w:val="18"/>
                <w:lang w:val="ru-RU"/>
              </w:rPr>
              <w:t>, по которым предлагаются товары.</w:t>
            </w:r>
          </w:p>
        </w:tc>
        <w:tc>
          <w:tcPr>
            <w:tcW w:w="597" w:type="dxa"/>
          </w:tcPr>
          <w:p w14:paraId="3F9607E3" w14:textId="0B15959B" w:rsidR="00E90FBA" w:rsidRPr="00B53B66" w:rsidRDefault="002F54C7" w:rsidP="007E23DC">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lang w:val="ru-RU"/>
              </w:rPr>
            </w:pPr>
            <w:r>
              <w:rPr>
                <w:rFonts w:ascii="Verdana" w:hAnsi="Verdana" w:cs="Arial"/>
                <w:color w:val="auto"/>
                <w:sz w:val="18"/>
                <w:szCs w:val="18"/>
                <w:lang w:val="ru-RU"/>
              </w:rPr>
              <w:t>364</w:t>
            </w:r>
          </w:p>
        </w:tc>
        <w:tc>
          <w:tcPr>
            <w:tcW w:w="1953" w:type="dxa"/>
            <w:noWrap/>
          </w:tcPr>
          <w:p w14:paraId="6A02F652" w14:textId="48890788" w:rsidR="00E90FBA" w:rsidRPr="00B01E0D" w:rsidRDefault="00502985" w:rsidP="007E23DC">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rPr>
            </w:pPr>
            <w:r>
              <w:rPr>
                <w:rFonts w:ascii="Verdana" w:hAnsi="Verdana" w:cs="Arial"/>
                <w:color w:val="auto"/>
                <w:sz w:val="18"/>
                <w:szCs w:val="18"/>
                <w:lang w:val="ru-RU"/>
              </w:rPr>
              <w:t>Договорная</w:t>
            </w:r>
            <w:r w:rsidRPr="00502985">
              <w:rPr>
                <w:rFonts w:ascii="Verdana" w:hAnsi="Verdana" w:cs="Arial"/>
                <w:color w:val="auto"/>
                <w:sz w:val="18"/>
                <w:szCs w:val="18"/>
              </w:rPr>
              <w:t xml:space="preserve"> </w:t>
            </w:r>
            <w:r>
              <w:rPr>
                <w:rFonts w:ascii="Verdana" w:hAnsi="Verdana" w:cs="Arial"/>
                <w:color w:val="auto"/>
                <w:sz w:val="18"/>
                <w:szCs w:val="18"/>
                <w:lang w:val="ru-RU"/>
              </w:rPr>
              <w:t>цена</w:t>
            </w:r>
            <w:r w:rsidRPr="00502985">
              <w:rPr>
                <w:rFonts w:ascii="Verdana" w:hAnsi="Verdana" w:cs="Arial"/>
                <w:color w:val="auto"/>
                <w:sz w:val="18"/>
                <w:szCs w:val="18"/>
              </w:rPr>
              <w:t xml:space="preserve"> </w:t>
            </w:r>
          </w:p>
        </w:tc>
      </w:tr>
      <w:tr w:rsidR="00E90FBA" w:rsidRPr="00B01E0D" w14:paraId="4C9EE7D8" w14:textId="77777777" w:rsidTr="00B53B66">
        <w:trPr>
          <w:trHeight w:val="630"/>
        </w:trPr>
        <w:tc>
          <w:tcPr>
            <w:cnfStyle w:val="001000000000" w:firstRow="0" w:lastRow="0" w:firstColumn="1" w:lastColumn="0" w:oddVBand="0" w:evenVBand="0" w:oddHBand="0" w:evenHBand="0" w:firstRowFirstColumn="0" w:firstRowLastColumn="0" w:lastRowFirstColumn="0" w:lastRowLastColumn="0"/>
            <w:tcW w:w="7188" w:type="dxa"/>
            <w:noWrap/>
            <w:hideMark/>
          </w:tcPr>
          <w:p w14:paraId="18EA3FDD" w14:textId="70AE49DD" w:rsidR="006372BA" w:rsidRPr="00A2555D" w:rsidRDefault="00827235" w:rsidP="00AF568F">
            <w:pPr>
              <w:tabs>
                <w:tab w:val="left" w:pos="426"/>
              </w:tabs>
              <w:contextualSpacing/>
              <w:jc w:val="both"/>
              <w:rPr>
                <w:rFonts w:ascii="Verdana" w:hAnsi="Verdana" w:cs="Arial"/>
                <w:b w:val="0"/>
                <w:bCs w:val="0"/>
                <w:color w:val="auto"/>
                <w:sz w:val="18"/>
                <w:szCs w:val="18"/>
                <w:lang w:val="ru-RU"/>
              </w:rPr>
            </w:pPr>
            <w:r>
              <w:rPr>
                <w:rFonts w:ascii="Verdana" w:hAnsi="Verdana" w:cs="Arial"/>
                <w:b w:val="0"/>
                <w:bCs w:val="0"/>
                <w:color w:val="auto"/>
                <w:sz w:val="18"/>
                <w:szCs w:val="18"/>
                <w:lang w:val="ru-RU"/>
              </w:rPr>
              <w:t>Документ, согласно которому тамо</w:t>
            </w:r>
            <w:r w:rsidRPr="00827235">
              <w:rPr>
                <w:rFonts w:ascii="Verdana" w:hAnsi="Verdana" w:cs="Arial"/>
                <w:b w:val="0"/>
                <w:bCs w:val="0"/>
                <w:color w:val="auto"/>
                <w:sz w:val="18"/>
                <w:szCs w:val="18"/>
                <w:lang w:val="ru-RU"/>
              </w:rPr>
              <w:t>женные власти выпускают товар с тамо</w:t>
            </w:r>
            <w:r>
              <w:rPr>
                <w:rFonts w:ascii="Verdana" w:hAnsi="Verdana" w:cs="Arial"/>
                <w:b w:val="0"/>
                <w:bCs w:val="0"/>
                <w:color w:val="auto"/>
                <w:sz w:val="18"/>
                <w:szCs w:val="18"/>
                <w:lang w:val="ru-RU"/>
              </w:rPr>
              <w:t>жни и предоставляют его в распо</w:t>
            </w:r>
            <w:r w:rsidRPr="00827235">
              <w:rPr>
                <w:rFonts w:ascii="Verdana" w:hAnsi="Verdana" w:cs="Arial"/>
                <w:b w:val="0"/>
                <w:bCs w:val="0"/>
                <w:color w:val="auto"/>
                <w:sz w:val="18"/>
                <w:szCs w:val="18"/>
                <w:lang w:val="ru-RU"/>
              </w:rPr>
              <w:t>ряжение заинтересованной стороны</w:t>
            </w:r>
            <w:r w:rsidR="002D6BFA">
              <w:rPr>
                <w:rFonts w:ascii="Verdana" w:hAnsi="Verdana" w:cs="Arial"/>
                <w:b w:val="0"/>
                <w:bCs w:val="0"/>
                <w:color w:val="auto"/>
                <w:sz w:val="18"/>
                <w:szCs w:val="18"/>
                <w:lang w:val="ru-RU"/>
              </w:rPr>
              <w:t>.</w:t>
            </w:r>
          </w:p>
        </w:tc>
        <w:tc>
          <w:tcPr>
            <w:tcW w:w="597" w:type="dxa"/>
          </w:tcPr>
          <w:p w14:paraId="0872FAE7" w14:textId="272640B3" w:rsidR="00E90FBA" w:rsidRPr="00B53B66" w:rsidRDefault="00C2487B" w:rsidP="007E23DC">
            <w:pPr>
              <w:tabs>
                <w:tab w:val="left" w:pos="426"/>
              </w:tabs>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8"/>
                <w:szCs w:val="18"/>
                <w:lang w:val="ru-RU"/>
              </w:rPr>
            </w:pPr>
            <w:r>
              <w:rPr>
                <w:rFonts w:ascii="Verdana" w:hAnsi="Verdana" w:cs="Arial"/>
                <w:color w:val="auto"/>
                <w:sz w:val="18"/>
                <w:szCs w:val="18"/>
                <w:lang w:val="ru-RU"/>
              </w:rPr>
              <w:t>932</w:t>
            </w:r>
          </w:p>
        </w:tc>
        <w:tc>
          <w:tcPr>
            <w:tcW w:w="1953" w:type="dxa"/>
            <w:noWrap/>
            <w:hideMark/>
          </w:tcPr>
          <w:p w14:paraId="6DA0CB29" w14:textId="47F95DB1" w:rsidR="00E90FBA" w:rsidRPr="00B01E0D" w:rsidRDefault="00A2555D" w:rsidP="002D6BFA">
            <w:pPr>
              <w:tabs>
                <w:tab w:val="left" w:pos="426"/>
              </w:tabs>
              <w:contextualSpacing/>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8"/>
                <w:szCs w:val="18"/>
              </w:rPr>
            </w:pPr>
            <w:r>
              <w:rPr>
                <w:rFonts w:ascii="Verdana" w:hAnsi="Verdana" w:cs="Arial"/>
                <w:color w:val="auto"/>
                <w:sz w:val="18"/>
                <w:szCs w:val="18"/>
                <w:lang w:val="ru-RU"/>
              </w:rPr>
              <w:t>Т</w:t>
            </w:r>
            <w:proofErr w:type="spellStart"/>
            <w:r w:rsidRPr="00A2555D">
              <w:rPr>
                <w:rFonts w:ascii="Verdana" w:hAnsi="Verdana" w:cs="Arial"/>
                <w:color w:val="auto"/>
                <w:sz w:val="18"/>
                <w:szCs w:val="18"/>
              </w:rPr>
              <w:t>аможенное</w:t>
            </w:r>
            <w:proofErr w:type="spellEnd"/>
            <w:r w:rsidRPr="00A2555D">
              <w:rPr>
                <w:rFonts w:ascii="Verdana" w:hAnsi="Verdana" w:cs="Arial"/>
                <w:color w:val="auto"/>
                <w:sz w:val="18"/>
                <w:szCs w:val="18"/>
              </w:rPr>
              <w:t xml:space="preserve"> </w:t>
            </w:r>
            <w:proofErr w:type="spellStart"/>
            <w:r w:rsidRPr="00A2555D">
              <w:rPr>
                <w:rFonts w:ascii="Verdana" w:hAnsi="Verdana" w:cs="Arial"/>
                <w:color w:val="auto"/>
                <w:sz w:val="18"/>
                <w:szCs w:val="18"/>
              </w:rPr>
              <w:t>извещение</w:t>
            </w:r>
            <w:proofErr w:type="spellEnd"/>
            <w:r w:rsidR="00C2487B">
              <w:rPr>
                <w:rFonts w:ascii="Verdana" w:hAnsi="Verdana" w:cs="Arial"/>
                <w:color w:val="auto"/>
                <w:sz w:val="18"/>
                <w:szCs w:val="18"/>
                <w:lang w:val="ru-RU"/>
              </w:rPr>
              <w:t xml:space="preserve"> </w:t>
            </w:r>
            <w:r w:rsidRPr="00A2555D">
              <w:rPr>
                <w:rFonts w:ascii="Verdana" w:hAnsi="Verdana" w:cs="Arial"/>
                <w:color w:val="auto"/>
                <w:sz w:val="18"/>
                <w:szCs w:val="18"/>
              </w:rPr>
              <w:t xml:space="preserve">о </w:t>
            </w:r>
            <w:proofErr w:type="spellStart"/>
            <w:r w:rsidRPr="00A2555D">
              <w:rPr>
                <w:rFonts w:ascii="Verdana" w:hAnsi="Verdana" w:cs="Arial"/>
                <w:color w:val="auto"/>
                <w:sz w:val="18"/>
                <w:szCs w:val="18"/>
              </w:rPr>
              <w:t>поставке</w:t>
            </w:r>
            <w:proofErr w:type="spellEnd"/>
          </w:p>
        </w:tc>
      </w:tr>
      <w:tr w:rsidR="00E90FBA" w:rsidRPr="00B01E0D" w14:paraId="37444C1E" w14:textId="77777777" w:rsidTr="00B53B66">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7188" w:type="dxa"/>
            <w:noWrap/>
            <w:hideMark/>
          </w:tcPr>
          <w:p w14:paraId="07311E5E" w14:textId="7957FE1A" w:rsidR="00F6295E" w:rsidRPr="00040B0D" w:rsidRDefault="00040B0D" w:rsidP="00AF568F">
            <w:pPr>
              <w:tabs>
                <w:tab w:val="left" w:pos="426"/>
              </w:tabs>
              <w:contextualSpacing/>
              <w:jc w:val="both"/>
              <w:rPr>
                <w:rFonts w:ascii="Verdana" w:hAnsi="Verdana" w:cs="Arial"/>
                <w:b w:val="0"/>
                <w:bCs w:val="0"/>
                <w:color w:val="auto"/>
                <w:sz w:val="18"/>
                <w:szCs w:val="18"/>
                <w:lang w:val="ru-RU"/>
              </w:rPr>
            </w:pPr>
            <w:r>
              <w:rPr>
                <w:rFonts w:ascii="Verdana" w:hAnsi="Verdana" w:cs="Arial"/>
                <w:b w:val="0"/>
                <w:bCs w:val="0"/>
                <w:color w:val="auto"/>
                <w:sz w:val="18"/>
                <w:szCs w:val="18"/>
                <w:lang w:val="ru-RU"/>
              </w:rPr>
              <w:t>Документ</w:t>
            </w:r>
            <w:r w:rsidRPr="00040B0D">
              <w:rPr>
                <w:rFonts w:ascii="Verdana" w:hAnsi="Verdana" w:cs="Arial"/>
                <w:b w:val="0"/>
                <w:bCs w:val="0"/>
                <w:color w:val="auto"/>
                <w:sz w:val="18"/>
                <w:szCs w:val="18"/>
                <w:lang w:val="ru-RU"/>
              </w:rPr>
              <w:t>, выписываемый</w:t>
            </w:r>
            <w:r>
              <w:rPr>
                <w:rFonts w:ascii="Verdana" w:hAnsi="Verdana" w:cs="Arial"/>
                <w:b w:val="0"/>
                <w:bCs w:val="0"/>
                <w:color w:val="auto"/>
                <w:sz w:val="18"/>
                <w:szCs w:val="18"/>
                <w:lang w:val="ru-RU"/>
              </w:rPr>
              <w:t xml:space="preserve"> </w:t>
            </w:r>
            <w:r w:rsidRPr="00040B0D">
              <w:rPr>
                <w:rFonts w:ascii="Verdana" w:hAnsi="Verdana" w:cs="Arial"/>
                <w:b w:val="0"/>
                <w:bCs w:val="0"/>
                <w:color w:val="auto"/>
                <w:sz w:val="18"/>
                <w:szCs w:val="18"/>
                <w:lang w:val="ru-RU"/>
              </w:rPr>
              <w:t>грузоотправителем в соответствии с</w:t>
            </w:r>
            <w:r>
              <w:rPr>
                <w:rFonts w:ascii="Verdana" w:hAnsi="Verdana" w:cs="Arial"/>
                <w:b w:val="0"/>
                <w:bCs w:val="0"/>
                <w:color w:val="auto"/>
                <w:sz w:val="18"/>
                <w:szCs w:val="18"/>
                <w:lang w:val="ru-RU"/>
              </w:rPr>
              <w:t xml:space="preserve"> </w:t>
            </w:r>
            <w:r w:rsidRPr="00040B0D">
              <w:rPr>
                <w:rFonts w:ascii="Verdana" w:hAnsi="Verdana" w:cs="Arial"/>
                <w:b w:val="0"/>
                <w:bCs w:val="0"/>
                <w:color w:val="auto"/>
                <w:sz w:val="18"/>
                <w:szCs w:val="18"/>
                <w:lang w:val="ru-RU"/>
              </w:rPr>
              <w:t>применимыми конвенциями или</w:t>
            </w:r>
            <w:r>
              <w:rPr>
                <w:rFonts w:ascii="Verdana" w:hAnsi="Verdana" w:cs="Arial"/>
                <w:b w:val="0"/>
                <w:bCs w:val="0"/>
                <w:color w:val="auto"/>
                <w:sz w:val="18"/>
                <w:szCs w:val="18"/>
                <w:lang w:val="ru-RU"/>
              </w:rPr>
              <w:t xml:space="preserve"> </w:t>
            </w:r>
            <w:r w:rsidRPr="00040B0D">
              <w:rPr>
                <w:rFonts w:ascii="Verdana" w:hAnsi="Verdana" w:cs="Arial"/>
                <w:b w:val="0"/>
                <w:bCs w:val="0"/>
                <w:color w:val="auto"/>
                <w:sz w:val="18"/>
                <w:szCs w:val="18"/>
                <w:lang w:val="ru-RU"/>
              </w:rPr>
              <w:t>правилами, в котором описываются</w:t>
            </w:r>
            <w:r>
              <w:rPr>
                <w:rFonts w:ascii="Verdana" w:hAnsi="Verdana" w:cs="Arial"/>
                <w:b w:val="0"/>
                <w:bCs w:val="0"/>
                <w:color w:val="auto"/>
                <w:sz w:val="18"/>
                <w:szCs w:val="18"/>
                <w:lang w:val="ru-RU"/>
              </w:rPr>
              <w:t xml:space="preserve"> </w:t>
            </w:r>
            <w:r w:rsidRPr="00040B0D">
              <w:rPr>
                <w:rFonts w:ascii="Verdana" w:hAnsi="Verdana" w:cs="Arial"/>
                <w:b w:val="0"/>
                <w:bCs w:val="0"/>
                <w:color w:val="auto"/>
                <w:sz w:val="18"/>
                <w:szCs w:val="18"/>
                <w:lang w:val="ru-RU"/>
              </w:rPr>
              <w:t>перевозки опасны</w:t>
            </w:r>
            <w:r w:rsidR="00AF568F">
              <w:rPr>
                <w:rFonts w:ascii="Verdana" w:hAnsi="Verdana" w:cs="Arial"/>
                <w:b w:val="0"/>
                <w:bCs w:val="0"/>
                <w:color w:val="auto"/>
                <w:sz w:val="18"/>
                <w:szCs w:val="18"/>
                <w:lang w:val="ru-RU"/>
              </w:rPr>
              <w:t>х</w:t>
            </w:r>
            <w:r w:rsidRPr="00040B0D">
              <w:rPr>
                <w:rFonts w:ascii="Verdana" w:hAnsi="Verdana" w:cs="Arial"/>
                <w:b w:val="0"/>
                <w:bCs w:val="0"/>
                <w:color w:val="auto"/>
                <w:sz w:val="18"/>
                <w:szCs w:val="18"/>
                <w:lang w:val="ru-RU"/>
              </w:rPr>
              <w:t xml:space="preserve"> товар</w:t>
            </w:r>
            <w:r w:rsidR="00AF568F">
              <w:rPr>
                <w:rFonts w:ascii="Verdana" w:hAnsi="Verdana" w:cs="Arial"/>
                <w:b w:val="0"/>
                <w:bCs w:val="0"/>
                <w:color w:val="auto"/>
                <w:sz w:val="18"/>
                <w:szCs w:val="18"/>
                <w:lang w:val="ru-RU"/>
              </w:rPr>
              <w:t>ов</w:t>
            </w:r>
            <w:r>
              <w:rPr>
                <w:rFonts w:ascii="Verdana" w:hAnsi="Verdana" w:cs="Arial"/>
                <w:b w:val="0"/>
                <w:bCs w:val="0"/>
                <w:color w:val="auto"/>
                <w:sz w:val="18"/>
                <w:szCs w:val="18"/>
                <w:lang w:val="ru-RU"/>
              </w:rPr>
              <w:t xml:space="preserve"> </w:t>
            </w:r>
            <w:r w:rsidRPr="00040B0D">
              <w:rPr>
                <w:rFonts w:ascii="Verdana" w:hAnsi="Verdana" w:cs="Arial"/>
                <w:b w:val="0"/>
                <w:bCs w:val="0"/>
                <w:color w:val="auto"/>
                <w:sz w:val="18"/>
                <w:szCs w:val="18"/>
                <w:lang w:val="ru-RU"/>
              </w:rPr>
              <w:t>или материал</w:t>
            </w:r>
            <w:r w:rsidR="00AF568F">
              <w:rPr>
                <w:rFonts w:ascii="Verdana" w:hAnsi="Verdana" w:cs="Arial"/>
                <w:b w:val="0"/>
                <w:bCs w:val="0"/>
                <w:color w:val="auto"/>
                <w:sz w:val="18"/>
                <w:szCs w:val="18"/>
                <w:lang w:val="ru-RU"/>
              </w:rPr>
              <w:t>ов для транспортных целей, в котором содержатся</w:t>
            </w:r>
            <w:r>
              <w:rPr>
                <w:rFonts w:ascii="Verdana" w:hAnsi="Verdana" w:cs="Arial"/>
                <w:b w:val="0"/>
                <w:bCs w:val="0"/>
                <w:color w:val="auto"/>
                <w:sz w:val="18"/>
                <w:szCs w:val="18"/>
                <w:lang w:val="ru-RU"/>
              </w:rPr>
              <w:t xml:space="preserve"> </w:t>
            </w:r>
            <w:r w:rsidRPr="00040B0D">
              <w:rPr>
                <w:rFonts w:ascii="Verdana" w:hAnsi="Verdana" w:cs="Arial"/>
                <w:b w:val="0"/>
                <w:bCs w:val="0"/>
                <w:color w:val="auto"/>
                <w:sz w:val="18"/>
                <w:szCs w:val="18"/>
                <w:lang w:val="ru-RU"/>
              </w:rPr>
              <w:t xml:space="preserve">заявления о том, что </w:t>
            </w:r>
            <w:r w:rsidR="00AF568F">
              <w:rPr>
                <w:rFonts w:ascii="Verdana" w:hAnsi="Verdana" w:cs="Arial"/>
                <w:b w:val="0"/>
                <w:bCs w:val="0"/>
                <w:color w:val="auto"/>
                <w:sz w:val="18"/>
                <w:szCs w:val="18"/>
                <w:lang w:val="ru-RU"/>
              </w:rPr>
              <w:t>они</w:t>
            </w:r>
            <w:r>
              <w:rPr>
                <w:rFonts w:ascii="Verdana" w:hAnsi="Verdana" w:cs="Arial"/>
                <w:b w:val="0"/>
                <w:bCs w:val="0"/>
                <w:color w:val="auto"/>
                <w:sz w:val="18"/>
                <w:szCs w:val="18"/>
                <w:lang w:val="ru-RU"/>
              </w:rPr>
              <w:t xml:space="preserve"> </w:t>
            </w:r>
            <w:r w:rsidRPr="00040B0D">
              <w:rPr>
                <w:rFonts w:ascii="Verdana" w:hAnsi="Verdana" w:cs="Arial"/>
                <w:b w:val="0"/>
                <w:bCs w:val="0"/>
                <w:color w:val="auto"/>
                <w:sz w:val="18"/>
                <w:szCs w:val="18"/>
                <w:lang w:val="ru-RU"/>
              </w:rPr>
              <w:t>упакованы и снабжены ярлыками в</w:t>
            </w:r>
            <w:r>
              <w:rPr>
                <w:rFonts w:ascii="Verdana" w:hAnsi="Verdana" w:cs="Arial"/>
                <w:b w:val="0"/>
                <w:bCs w:val="0"/>
                <w:color w:val="auto"/>
                <w:sz w:val="18"/>
                <w:szCs w:val="18"/>
                <w:lang w:val="ru-RU"/>
              </w:rPr>
              <w:t xml:space="preserve"> </w:t>
            </w:r>
            <w:r w:rsidRPr="00040B0D">
              <w:rPr>
                <w:rFonts w:ascii="Verdana" w:hAnsi="Verdana" w:cs="Arial"/>
                <w:b w:val="0"/>
                <w:bCs w:val="0"/>
                <w:color w:val="auto"/>
                <w:sz w:val="18"/>
                <w:szCs w:val="18"/>
                <w:lang w:val="ru-RU"/>
              </w:rPr>
              <w:t>соответствии с положениями</w:t>
            </w:r>
            <w:r w:rsidR="00AF568F">
              <w:rPr>
                <w:rFonts w:ascii="Verdana" w:hAnsi="Verdana" w:cs="Arial"/>
                <w:b w:val="0"/>
                <w:bCs w:val="0"/>
                <w:color w:val="auto"/>
                <w:sz w:val="18"/>
                <w:szCs w:val="18"/>
                <w:lang w:val="ru-RU"/>
              </w:rPr>
              <w:t xml:space="preserve"> </w:t>
            </w:r>
            <w:r w:rsidRPr="00040B0D">
              <w:rPr>
                <w:rFonts w:ascii="Verdana" w:hAnsi="Verdana" w:cs="Arial"/>
                <w:b w:val="0"/>
                <w:bCs w:val="0"/>
                <w:color w:val="auto"/>
                <w:sz w:val="18"/>
                <w:szCs w:val="18"/>
                <w:lang w:val="ru-RU"/>
              </w:rPr>
              <w:t>соответствующих конвенций и</w:t>
            </w:r>
            <w:r>
              <w:rPr>
                <w:rFonts w:ascii="Verdana" w:hAnsi="Verdana" w:cs="Arial"/>
                <w:b w:val="0"/>
                <w:bCs w:val="0"/>
                <w:color w:val="auto"/>
                <w:sz w:val="18"/>
                <w:szCs w:val="18"/>
                <w:lang w:val="ru-RU"/>
              </w:rPr>
              <w:t xml:space="preserve"> </w:t>
            </w:r>
            <w:r w:rsidRPr="00AF568F">
              <w:rPr>
                <w:rFonts w:ascii="Verdana" w:hAnsi="Verdana" w:cs="Arial"/>
                <w:b w:val="0"/>
                <w:bCs w:val="0"/>
                <w:color w:val="auto"/>
                <w:sz w:val="18"/>
                <w:szCs w:val="18"/>
                <w:lang w:val="ru-RU"/>
              </w:rPr>
              <w:t>правил</w:t>
            </w:r>
            <w:r>
              <w:rPr>
                <w:rFonts w:ascii="Verdana" w:hAnsi="Verdana" w:cs="Arial"/>
                <w:b w:val="0"/>
                <w:bCs w:val="0"/>
                <w:color w:val="auto"/>
                <w:sz w:val="18"/>
                <w:szCs w:val="18"/>
                <w:lang w:val="ru-RU"/>
              </w:rPr>
              <w:t>.</w:t>
            </w:r>
          </w:p>
        </w:tc>
        <w:tc>
          <w:tcPr>
            <w:tcW w:w="597" w:type="dxa"/>
          </w:tcPr>
          <w:p w14:paraId="0AD77AA1" w14:textId="581014D9" w:rsidR="00E90FBA" w:rsidRPr="00B53B66" w:rsidRDefault="00C2487B" w:rsidP="007E23DC">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lang w:val="ru-RU"/>
              </w:rPr>
            </w:pPr>
            <w:r>
              <w:rPr>
                <w:rFonts w:ascii="Verdana" w:hAnsi="Verdana" w:cs="Arial"/>
                <w:color w:val="auto"/>
                <w:sz w:val="18"/>
                <w:szCs w:val="18"/>
                <w:lang w:val="ru-RU"/>
              </w:rPr>
              <w:t>890</w:t>
            </w:r>
          </w:p>
        </w:tc>
        <w:tc>
          <w:tcPr>
            <w:tcW w:w="1953" w:type="dxa"/>
            <w:noWrap/>
            <w:hideMark/>
          </w:tcPr>
          <w:p w14:paraId="0266A7E9" w14:textId="294F844C" w:rsidR="00E90FBA" w:rsidRPr="00B01E0D" w:rsidRDefault="00A2555D" w:rsidP="00AF568F">
            <w:pPr>
              <w:tabs>
                <w:tab w:val="left" w:pos="426"/>
              </w:tabs>
              <w:contextualSpacing/>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rPr>
            </w:pPr>
            <w:r>
              <w:rPr>
                <w:rFonts w:ascii="Verdana" w:hAnsi="Verdana" w:cs="Arial"/>
                <w:color w:val="auto"/>
                <w:sz w:val="18"/>
                <w:szCs w:val="18"/>
                <w:lang w:val="ru-RU"/>
              </w:rPr>
              <w:t>Д</w:t>
            </w:r>
            <w:proofErr w:type="spellStart"/>
            <w:r w:rsidRPr="00A2555D">
              <w:rPr>
                <w:rFonts w:ascii="Verdana" w:hAnsi="Verdana" w:cs="Arial"/>
                <w:color w:val="auto"/>
                <w:sz w:val="18"/>
                <w:szCs w:val="18"/>
              </w:rPr>
              <w:t>екларация</w:t>
            </w:r>
            <w:proofErr w:type="spellEnd"/>
            <w:r w:rsidRPr="00A2555D">
              <w:rPr>
                <w:rFonts w:ascii="Verdana" w:hAnsi="Verdana" w:cs="Arial"/>
                <w:color w:val="auto"/>
                <w:sz w:val="18"/>
                <w:szCs w:val="18"/>
              </w:rPr>
              <w:t xml:space="preserve"> </w:t>
            </w:r>
            <w:proofErr w:type="spellStart"/>
            <w:r w:rsidRPr="00A2555D">
              <w:rPr>
                <w:rFonts w:ascii="Verdana" w:hAnsi="Verdana" w:cs="Arial"/>
                <w:color w:val="auto"/>
                <w:sz w:val="18"/>
                <w:szCs w:val="18"/>
              </w:rPr>
              <w:t>об</w:t>
            </w:r>
            <w:proofErr w:type="spellEnd"/>
            <w:r w:rsidRPr="00A2555D">
              <w:rPr>
                <w:rFonts w:ascii="Verdana" w:hAnsi="Verdana" w:cs="Arial"/>
                <w:color w:val="auto"/>
                <w:sz w:val="18"/>
                <w:szCs w:val="18"/>
              </w:rPr>
              <w:t xml:space="preserve"> </w:t>
            </w:r>
            <w:proofErr w:type="spellStart"/>
            <w:r w:rsidRPr="00A2555D">
              <w:rPr>
                <w:rFonts w:ascii="Verdana" w:hAnsi="Verdana" w:cs="Arial"/>
                <w:color w:val="auto"/>
                <w:sz w:val="18"/>
                <w:szCs w:val="18"/>
              </w:rPr>
              <w:t>опасных</w:t>
            </w:r>
            <w:proofErr w:type="spellEnd"/>
            <w:r w:rsidRPr="00A2555D">
              <w:rPr>
                <w:rFonts w:ascii="Verdana" w:hAnsi="Verdana" w:cs="Arial"/>
                <w:color w:val="auto"/>
                <w:sz w:val="18"/>
                <w:szCs w:val="18"/>
              </w:rPr>
              <w:t xml:space="preserve"> </w:t>
            </w:r>
            <w:proofErr w:type="spellStart"/>
            <w:r w:rsidRPr="00A2555D">
              <w:rPr>
                <w:rFonts w:ascii="Verdana" w:hAnsi="Verdana" w:cs="Arial"/>
                <w:color w:val="auto"/>
                <w:sz w:val="18"/>
                <w:szCs w:val="18"/>
              </w:rPr>
              <w:t>грузах</w:t>
            </w:r>
            <w:proofErr w:type="spellEnd"/>
          </w:p>
        </w:tc>
      </w:tr>
      <w:tr w:rsidR="00E90FBA" w:rsidRPr="00AF568F" w14:paraId="038EE19E" w14:textId="77777777" w:rsidTr="00B53B66">
        <w:trPr>
          <w:trHeight w:val="300"/>
        </w:trPr>
        <w:tc>
          <w:tcPr>
            <w:cnfStyle w:val="001000000000" w:firstRow="0" w:lastRow="0" w:firstColumn="1" w:lastColumn="0" w:oddVBand="0" w:evenVBand="0" w:oddHBand="0" w:evenHBand="0" w:firstRowFirstColumn="0" w:firstRowLastColumn="0" w:lastRowFirstColumn="0" w:lastRowLastColumn="0"/>
            <w:tcW w:w="7188" w:type="dxa"/>
            <w:noWrap/>
            <w:hideMark/>
          </w:tcPr>
          <w:p w14:paraId="5228F6C3" w14:textId="7933B0B4" w:rsidR="00D63156" w:rsidRPr="0043350A" w:rsidRDefault="00040B0D" w:rsidP="00AF568F">
            <w:pPr>
              <w:tabs>
                <w:tab w:val="left" w:pos="426"/>
              </w:tabs>
              <w:contextualSpacing/>
              <w:jc w:val="both"/>
              <w:rPr>
                <w:rFonts w:ascii="Verdana" w:hAnsi="Verdana" w:cs="Arial"/>
                <w:b w:val="0"/>
                <w:bCs w:val="0"/>
                <w:color w:val="auto"/>
                <w:sz w:val="18"/>
                <w:szCs w:val="18"/>
                <w:lang w:val="ru-RU"/>
              </w:rPr>
            </w:pPr>
            <w:r>
              <w:rPr>
                <w:rFonts w:ascii="Verdana" w:hAnsi="Verdana" w:cs="Arial"/>
                <w:b w:val="0"/>
                <w:bCs w:val="0"/>
                <w:color w:val="auto"/>
                <w:sz w:val="18"/>
                <w:szCs w:val="18"/>
                <w:lang w:val="ru-RU"/>
              </w:rPr>
              <w:t>Д</w:t>
            </w:r>
            <w:r w:rsidRPr="00040B0D">
              <w:rPr>
                <w:rFonts w:ascii="Verdana" w:hAnsi="Verdana" w:cs="Arial"/>
                <w:b w:val="0"/>
                <w:bCs w:val="0"/>
                <w:color w:val="auto"/>
                <w:sz w:val="18"/>
                <w:szCs w:val="18"/>
                <w:lang w:val="ru-RU"/>
              </w:rPr>
              <w:t>окумент, посредством которого</w:t>
            </w:r>
            <w:r>
              <w:rPr>
                <w:rFonts w:ascii="Verdana" w:hAnsi="Verdana" w:cs="Arial"/>
                <w:b w:val="0"/>
                <w:bCs w:val="0"/>
                <w:color w:val="auto"/>
                <w:sz w:val="18"/>
                <w:szCs w:val="18"/>
                <w:lang w:val="ru-RU"/>
              </w:rPr>
              <w:t xml:space="preserve"> </w:t>
            </w:r>
            <w:r w:rsidRPr="00040B0D">
              <w:rPr>
                <w:rFonts w:ascii="Verdana" w:hAnsi="Verdana" w:cs="Arial"/>
                <w:b w:val="0"/>
                <w:bCs w:val="0"/>
                <w:color w:val="auto"/>
                <w:sz w:val="18"/>
                <w:szCs w:val="18"/>
                <w:lang w:val="ru-RU"/>
              </w:rPr>
              <w:t>продавец или грузоотправитель</w:t>
            </w:r>
            <w:r>
              <w:rPr>
                <w:rFonts w:ascii="Verdana" w:hAnsi="Verdana" w:cs="Arial"/>
                <w:b w:val="0"/>
                <w:bCs w:val="0"/>
                <w:color w:val="auto"/>
                <w:sz w:val="18"/>
                <w:szCs w:val="18"/>
                <w:lang w:val="ru-RU"/>
              </w:rPr>
              <w:t xml:space="preserve"> </w:t>
            </w:r>
            <w:r w:rsidRPr="00040B0D">
              <w:rPr>
                <w:rFonts w:ascii="Verdana" w:hAnsi="Verdana" w:cs="Arial"/>
                <w:b w:val="0"/>
                <w:bCs w:val="0"/>
                <w:color w:val="auto"/>
                <w:sz w:val="18"/>
                <w:szCs w:val="18"/>
                <w:lang w:val="ru-RU"/>
              </w:rPr>
              <w:t>информирует грузополучателя об</w:t>
            </w:r>
            <w:r>
              <w:rPr>
                <w:rFonts w:ascii="Verdana" w:hAnsi="Verdana" w:cs="Arial"/>
                <w:b w:val="0"/>
                <w:bCs w:val="0"/>
                <w:color w:val="auto"/>
                <w:sz w:val="18"/>
                <w:szCs w:val="18"/>
                <w:lang w:val="ru-RU"/>
              </w:rPr>
              <w:t xml:space="preserve"> </w:t>
            </w:r>
            <w:r w:rsidRPr="00040B0D">
              <w:rPr>
                <w:rFonts w:ascii="Verdana" w:hAnsi="Verdana" w:cs="Arial"/>
                <w:b w:val="0"/>
                <w:bCs w:val="0"/>
                <w:color w:val="auto"/>
                <w:sz w:val="18"/>
                <w:szCs w:val="18"/>
                <w:lang w:val="ru-RU"/>
              </w:rPr>
              <w:t>отправке товаров</w:t>
            </w:r>
            <w:r w:rsidR="00AF568F">
              <w:rPr>
                <w:rFonts w:ascii="Verdana" w:hAnsi="Verdana" w:cs="Arial"/>
                <w:b w:val="0"/>
                <w:bCs w:val="0"/>
                <w:color w:val="auto"/>
                <w:sz w:val="18"/>
                <w:szCs w:val="18"/>
                <w:lang w:val="ru-RU"/>
              </w:rPr>
              <w:t>.</w:t>
            </w:r>
            <w:r w:rsidRPr="00040B0D">
              <w:rPr>
                <w:rFonts w:ascii="Verdana" w:hAnsi="Verdana" w:cs="Arial"/>
                <w:b w:val="0"/>
                <w:bCs w:val="0"/>
                <w:color w:val="auto"/>
                <w:sz w:val="18"/>
                <w:szCs w:val="18"/>
                <w:lang w:val="ru-RU"/>
              </w:rPr>
              <w:t xml:space="preserve"> </w:t>
            </w:r>
          </w:p>
        </w:tc>
        <w:tc>
          <w:tcPr>
            <w:tcW w:w="597" w:type="dxa"/>
          </w:tcPr>
          <w:p w14:paraId="0B36DCA6" w14:textId="78B761C0" w:rsidR="00E90FBA" w:rsidRPr="00B53B66" w:rsidRDefault="00C2487B" w:rsidP="007E23DC">
            <w:pPr>
              <w:tabs>
                <w:tab w:val="left" w:pos="426"/>
              </w:tabs>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8"/>
                <w:szCs w:val="18"/>
                <w:lang w:val="ru-RU"/>
              </w:rPr>
            </w:pPr>
            <w:r>
              <w:rPr>
                <w:rFonts w:ascii="Verdana" w:hAnsi="Verdana" w:cs="Arial"/>
                <w:color w:val="auto"/>
                <w:sz w:val="18"/>
                <w:szCs w:val="18"/>
                <w:lang w:val="ru-RU"/>
              </w:rPr>
              <w:t>351</w:t>
            </w:r>
          </w:p>
        </w:tc>
        <w:tc>
          <w:tcPr>
            <w:tcW w:w="1953" w:type="dxa"/>
            <w:noWrap/>
            <w:hideMark/>
          </w:tcPr>
          <w:p w14:paraId="088F7BD9" w14:textId="1D898BCA" w:rsidR="00E90FBA" w:rsidRPr="00AF568F" w:rsidRDefault="00A2555D" w:rsidP="007E23DC">
            <w:pPr>
              <w:tabs>
                <w:tab w:val="left" w:pos="426"/>
              </w:tabs>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8"/>
                <w:szCs w:val="18"/>
                <w:lang w:val="ru-RU"/>
              </w:rPr>
            </w:pPr>
            <w:r>
              <w:rPr>
                <w:rFonts w:ascii="Verdana" w:hAnsi="Verdana" w:cs="Arial"/>
                <w:color w:val="auto"/>
                <w:sz w:val="18"/>
                <w:szCs w:val="18"/>
                <w:lang w:val="ru-RU"/>
              </w:rPr>
              <w:t>И</w:t>
            </w:r>
            <w:r w:rsidRPr="00AF568F">
              <w:rPr>
                <w:rFonts w:ascii="Verdana" w:hAnsi="Verdana" w:cs="Arial"/>
                <w:color w:val="auto"/>
                <w:sz w:val="18"/>
                <w:szCs w:val="18"/>
                <w:lang w:val="ru-RU"/>
              </w:rPr>
              <w:t>звещение об отправке</w:t>
            </w:r>
          </w:p>
        </w:tc>
      </w:tr>
      <w:tr w:rsidR="00E90FBA" w:rsidRPr="00B01E0D" w14:paraId="3FF353C2" w14:textId="77777777" w:rsidTr="00B53B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88" w:type="dxa"/>
            <w:noWrap/>
          </w:tcPr>
          <w:p w14:paraId="2B4A59B8" w14:textId="2F48FC17" w:rsidR="00E90FBA" w:rsidRPr="00AF568F" w:rsidRDefault="00D63156" w:rsidP="00AF568F">
            <w:pPr>
              <w:tabs>
                <w:tab w:val="left" w:pos="426"/>
              </w:tabs>
              <w:contextualSpacing/>
              <w:jc w:val="both"/>
              <w:rPr>
                <w:rFonts w:ascii="Verdana" w:hAnsi="Verdana" w:cs="Arial"/>
                <w:b w:val="0"/>
                <w:bCs w:val="0"/>
                <w:color w:val="auto"/>
                <w:sz w:val="18"/>
                <w:szCs w:val="18"/>
                <w:lang w:val="ru-RU"/>
              </w:rPr>
            </w:pPr>
            <w:r w:rsidRPr="00D63156">
              <w:rPr>
                <w:rFonts w:ascii="Verdana" w:hAnsi="Verdana" w:cs="Arial"/>
                <w:b w:val="0"/>
                <w:bCs w:val="0"/>
                <w:color w:val="auto"/>
                <w:sz w:val="18"/>
                <w:szCs w:val="18"/>
                <w:lang w:val="ru-RU"/>
              </w:rPr>
              <w:t xml:space="preserve">Документ, прилагаемый к </w:t>
            </w:r>
            <w:r w:rsidR="00AF568F">
              <w:rPr>
                <w:rFonts w:ascii="Verdana" w:hAnsi="Verdana" w:cs="Arial"/>
                <w:b w:val="0"/>
                <w:bCs w:val="0"/>
                <w:color w:val="auto"/>
                <w:sz w:val="18"/>
                <w:szCs w:val="18"/>
                <w:lang w:val="ru-RU"/>
              </w:rPr>
              <w:t>партии</w:t>
            </w:r>
            <w:r w:rsidRPr="00D63156">
              <w:rPr>
                <w:rFonts w:ascii="Verdana" w:hAnsi="Verdana" w:cs="Arial"/>
                <w:b w:val="0"/>
                <w:bCs w:val="0"/>
                <w:color w:val="auto"/>
                <w:sz w:val="18"/>
                <w:szCs w:val="18"/>
                <w:lang w:val="ru-RU"/>
              </w:rPr>
              <w:t xml:space="preserve">, информирующий принимающую сторону о содержании </w:t>
            </w:r>
            <w:r w:rsidR="00A2555D">
              <w:rPr>
                <w:rFonts w:ascii="Verdana" w:hAnsi="Verdana" w:cs="Arial"/>
                <w:b w:val="0"/>
                <w:bCs w:val="0"/>
                <w:color w:val="auto"/>
                <w:sz w:val="18"/>
                <w:szCs w:val="18"/>
                <w:lang w:val="ru-RU"/>
              </w:rPr>
              <w:t>груза</w:t>
            </w:r>
            <w:r w:rsidR="00AF568F">
              <w:rPr>
                <w:rFonts w:ascii="Verdana" w:hAnsi="Verdana" w:cs="Arial"/>
                <w:b w:val="0"/>
                <w:bCs w:val="0"/>
                <w:color w:val="auto"/>
                <w:sz w:val="18"/>
                <w:szCs w:val="18"/>
                <w:lang w:val="ru-RU"/>
              </w:rPr>
              <w:t>.</w:t>
            </w:r>
          </w:p>
        </w:tc>
        <w:tc>
          <w:tcPr>
            <w:tcW w:w="597" w:type="dxa"/>
          </w:tcPr>
          <w:p w14:paraId="00CE0E8D" w14:textId="791CBEC9" w:rsidR="00E90FBA" w:rsidRPr="00C2487B" w:rsidRDefault="00C2487B" w:rsidP="007E23DC">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lang w:val="ru-RU"/>
              </w:rPr>
            </w:pPr>
            <w:r>
              <w:rPr>
                <w:rFonts w:ascii="Verdana" w:hAnsi="Verdana" w:cs="Arial"/>
                <w:color w:val="auto"/>
                <w:sz w:val="18"/>
                <w:szCs w:val="18"/>
                <w:lang w:val="ru-RU"/>
              </w:rPr>
              <w:t>270</w:t>
            </w:r>
          </w:p>
        </w:tc>
        <w:tc>
          <w:tcPr>
            <w:tcW w:w="1953" w:type="dxa"/>
            <w:noWrap/>
          </w:tcPr>
          <w:p w14:paraId="5E60BB03" w14:textId="6B044B0E" w:rsidR="00E90FBA" w:rsidRPr="00B01E0D" w:rsidRDefault="00A2555D" w:rsidP="007E23DC">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rPr>
            </w:pPr>
            <w:proofErr w:type="spellStart"/>
            <w:r>
              <w:rPr>
                <w:rFonts w:ascii="Verdana" w:hAnsi="Verdana" w:cs="Arial"/>
                <w:color w:val="auto"/>
                <w:sz w:val="18"/>
                <w:szCs w:val="18"/>
                <w:lang w:val="ru-RU"/>
              </w:rPr>
              <w:t>И</w:t>
            </w:r>
            <w:r w:rsidRPr="00AF568F">
              <w:rPr>
                <w:rFonts w:ascii="Verdana" w:hAnsi="Verdana" w:cs="Arial"/>
                <w:color w:val="auto"/>
                <w:sz w:val="18"/>
                <w:szCs w:val="18"/>
                <w:lang w:val="ru-RU"/>
              </w:rPr>
              <w:t>звещ</w:t>
            </w:r>
            <w:r w:rsidRPr="00A2555D">
              <w:rPr>
                <w:rFonts w:ascii="Verdana" w:hAnsi="Verdana" w:cs="Arial"/>
                <w:color w:val="auto"/>
                <w:sz w:val="18"/>
                <w:szCs w:val="18"/>
              </w:rPr>
              <w:t>ение</w:t>
            </w:r>
            <w:proofErr w:type="spellEnd"/>
            <w:r w:rsidRPr="00A2555D">
              <w:rPr>
                <w:rFonts w:ascii="Verdana" w:hAnsi="Verdana" w:cs="Arial"/>
                <w:color w:val="auto"/>
                <w:sz w:val="18"/>
                <w:szCs w:val="18"/>
              </w:rPr>
              <w:t xml:space="preserve"> о </w:t>
            </w:r>
            <w:proofErr w:type="spellStart"/>
            <w:r w:rsidRPr="00A2555D">
              <w:rPr>
                <w:rFonts w:ascii="Verdana" w:hAnsi="Verdana" w:cs="Arial"/>
                <w:color w:val="auto"/>
                <w:sz w:val="18"/>
                <w:szCs w:val="18"/>
              </w:rPr>
              <w:t>поставке</w:t>
            </w:r>
            <w:proofErr w:type="spellEnd"/>
          </w:p>
        </w:tc>
      </w:tr>
      <w:tr w:rsidR="00E90FBA" w:rsidRPr="00B01E0D" w14:paraId="75E3C51F" w14:textId="77777777" w:rsidTr="00B53B66">
        <w:trPr>
          <w:trHeight w:val="300"/>
        </w:trPr>
        <w:tc>
          <w:tcPr>
            <w:cnfStyle w:val="001000000000" w:firstRow="0" w:lastRow="0" w:firstColumn="1" w:lastColumn="0" w:oddVBand="0" w:evenVBand="0" w:oddHBand="0" w:evenHBand="0" w:firstRowFirstColumn="0" w:firstRowLastColumn="0" w:lastRowFirstColumn="0" w:lastRowLastColumn="0"/>
            <w:tcW w:w="7188" w:type="dxa"/>
            <w:noWrap/>
          </w:tcPr>
          <w:p w14:paraId="5B37B2F8" w14:textId="06590E64" w:rsidR="00E90FBA" w:rsidRPr="00AF568F" w:rsidRDefault="00D63156" w:rsidP="00AF568F">
            <w:pPr>
              <w:tabs>
                <w:tab w:val="left" w:pos="426"/>
              </w:tabs>
              <w:contextualSpacing/>
              <w:jc w:val="both"/>
              <w:rPr>
                <w:rFonts w:ascii="Verdana" w:hAnsi="Verdana" w:cs="Arial"/>
                <w:b w:val="0"/>
                <w:bCs w:val="0"/>
                <w:color w:val="auto"/>
                <w:sz w:val="18"/>
                <w:szCs w:val="18"/>
                <w:lang w:val="ru-RU"/>
              </w:rPr>
            </w:pPr>
            <w:r w:rsidRPr="00D63156">
              <w:rPr>
                <w:rFonts w:ascii="Verdana" w:hAnsi="Verdana" w:cs="Arial"/>
                <w:b w:val="0"/>
                <w:bCs w:val="0"/>
                <w:color w:val="auto"/>
                <w:sz w:val="18"/>
                <w:szCs w:val="18"/>
                <w:lang w:val="ru-RU"/>
              </w:rPr>
              <w:t xml:space="preserve">Документ/сообщение, адресованное, например, генеральным подрядчиком владельцу, для </w:t>
            </w:r>
            <w:r w:rsidR="00AF568F">
              <w:rPr>
                <w:rFonts w:ascii="Verdana" w:hAnsi="Verdana" w:cs="Arial"/>
                <w:b w:val="0"/>
                <w:bCs w:val="0"/>
                <w:color w:val="auto"/>
                <w:sz w:val="18"/>
                <w:szCs w:val="18"/>
                <w:lang w:val="ru-RU"/>
              </w:rPr>
              <w:t>осуществления</w:t>
            </w:r>
            <w:r w:rsidRPr="00D63156">
              <w:rPr>
                <w:rFonts w:ascii="Verdana" w:hAnsi="Verdana" w:cs="Arial"/>
                <w:b w:val="0"/>
                <w:bCs w:val="0"/>
                <w:color w:val="auto"/>
                <w:sz w:val="18"/>
                <w:szCs w:val="18"/>
                <w:lang w:val="ru-RU"/>
              </w:rPr>
              <w:t xml:space="preserve"> прямо</w:t>
            </w:r>
            <w:r w:rsidR="00AF568F">
              <w:rPr>
                <w:rFonts w:ascii="Verdana" w:hAnsi="Verdana" w:cs="Arial"/>
                <w:b w:val="0"/>
                <w:bCs w:val="0"/>
                <w:color w:val="auto"/>
                <w:sz w:val="18"/>
                <w:szCs w:val="18"/>
                <w:lang w:val="ru-RU"/>
              </w:rPr>
              <w:t>го</w:t>
            </w:r>
            <w:r w:rsidRPr="00D63156">
              <w:rPr>
                <w:rFonts w:ascii="Verdana" w:hAnsi="Verdana" w:cs="Arial"/>
                <w:b w:val="0"/>
                <w:bCs w:val="0"/>
                <w:color w:val="auto"/>
                <w:sz w:val="18"/>
                <w:szCs w:val="18"/>
                <w:lang w:val="ru-RU"/>
              </w:rPr>
              <w:t xml:space="preserve"> платеж</w:t>
            </w:r>
            <w:r w:rsidR="00AF568F">
              <w:rPr>
                <w:rFonts w:ascii="Verdana" w:hAnsi="Verdana" w:cs="Arial"/>
                <w:b w:val="0"/>
                <w:bCs w:val="0"/>
                <w:color w:val="auto"/>
                <w:sz w:val="18"/>
                <w:szCs w:val="18"/>
                <w:lang w:val="ru-RU"/>
              </w:rPr>
              <w:t>а</w:t>
            </w:r>
            <w:r w:rsidRPr="00D63156">
              <w:rPr>
                <w:rFonts w:ascii="Verdana" w:hAnsi="Verdana" w:cs="Arial"/>
                <w:b w:val="0"/>
                <w:bCs w:val="0"/>
                <w:color w:val="auto"/>
                <w:sz w:val="18"/>
                <w:szCs w:val="18"/>
                <w:lang w:val="ru-RU"/>
              </w:rPr>
              <w:t xml:space="preserve"> субподрядчику.</w:t>
            </w:r>
          </w:p>
        </w:tc>
        <w:tc>
          <w:tcPr>
            <w:tcW w:w="597" w:type="dxa"/>
          </w:tcPr>
          <w:p w14:paraId="32758AC4" w14:textId="163A2D89" w:rsidR="00E90FBA" w:rsidRPr="00C2487B" w:rsidRDefault="00C2487B" w:rsidP="007E23DC">
            <w:pPr>
              <w:tabs>
                <w:tab w:val="left" w:pos="426"/>
              </w:tabs>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8"/>
                <w:szCs w:val="18"/>
                <w:lang w:val="ru-RU"/>
              </w:rPr>
            </w:pPr>
            <w:r>
              <w:rPr>
                <w:rFonts w:ascii="Verdana" w:hAnsi="Verdana" w:cs="Arial"/>
                <w:color w:val="auto"/>
                <w:sz w:val="18"/>
                <w:szCs w:val="18"/>
                <w:lang w:val="ru-RU"/>
              </w:rPr>
              <w:t>202</w:t>
            </w:r>
          </w:p>
        </w:tc>
        <w:tc>
          <w:tcPr>
            <w:tcW w:w="1953" w:type="dxa"/>
            <w:noWrap/>
          </w:tcPr>
          <w:p w14:paraId="02D9BAE6" w14:textId="7E003A5A" w:rsidR="00E90FBA" w:rsidRPr="00525C5D" w:rsidRDefault="00525C5D" w:rsidP="007E23DC">
            <w:pPr>
              <w:tabs>
                <w:tab w:val="left" w:pos="426"/>
              </w:tabs>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8"/>
                <w:szCs w:val="18"/>
                <w:lang w:val="ru-RU"/>
              </w:rPr>
            </w:pPr>
            <w:r>
              <w:rPr>
                <w:rFonts w:ascii="Verdana" w:hAnsi="Verdana" w:cs="Arial"/>
                <w:color w:val="auto"/>
                <w:sz w:val="18"/>
                <w:szCs w:val="18"/>
                <w:lang w:val="ru-RU"/>
              </w:rPr>
              <w:t>Прямое определение стоимости</w:t>
            </w:r>
          </w:p>
        </w:tc>
      </w:tr>
      <w:tr w:rsidR="00E90FBA" w:rsidRPr="00B01E0D" w14:paraId="6C22A8BB" w14:textId="77777777" w:rsidTr="00B53B66">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7188" w:type="dxa"/>
            <w:hideMark/>
          </w:tcPr>
          <w:p w14:paraId="1B721D34" w14:textId="159DBC5A" w:rsidR="007A4261" w:rsidRPr="007A4261" w:rsidRDefault="00312484" w:rsidP="00525C5D">
            <w:pPr>
              <w:tabs>
                <w:tab w:val="left" w:pos="426"/>
              </w:tabs>
              <w:contextualSpacing/>
              <w:jc w:val="both"/>
              <w:rPr>
                <w:rFonts w:ascii="Verdana" w:hAnsi="Verdana" w:cs="Arial"/>
                <w:b w:val="0"/>
                <w:bCs w:val="0"/>
                <w:color w:val="auto"/>
                <w:sz w:val="18"/>
                <w:szCs w:val="18"/>
                <w:lang w:val="ru-RU"/>
              </w:rPr>
            </w:pPr>
            <w:r>
              <w:rPr>
                <w:rFonts w:ascii="Verdana" w:hAnsi="Verdana" w:cs="Arial"/>
                <w:b w:val="0"/>
                <w:bCs w:val="0"/>
                <w:color w:val="auto"/>
                <w:sz w:val="18"/>
                <w:szCs w:val="18"/>
                <w:lang w:val="ru-RU"/>
              </w:rPr>
              <w:t>Д</w:t>
            </w:r>
            <w:r w:rsidR="003861BE" w:rsidRPr="003861BE">
              <w:rPr>
                <w:rFonts w:ascii="Verdana" w:hAnsi="Verdana" w:cs="Arial"/>
                <w:b w:val="0"/>
                <w:bCs w:val="0"/>
                <w:color w:val="auto"/>
                <w:sz w:val="18"/>
                <w:szCs w:val="18"/>
                <w:lang w:val="ru-RU"/>
              </w:rPr>
              <w:t xml:space="preserve">окумент, выдаваемый стороной, </w:t>
            </w:r>
            <w:r w:rsidR="003861BE">
              <w:rPr>
                <w:rFonts w:ascii="Verdana" w:hAnsi="Verdana" w:cs="Arial"/>
                <w:b w:val="0"/>
                <w:bCs w:val="0"/>
                <w:color w:val="auto"/>
                <w:sz w:val="18"/>
                <w:szCs w:val="18"/>
                <w:lang w:val="ru-RU"/>
              </w:rPr>
              <w:t>заинтересованной в покупке ого</w:t>
            </w:r>
            <w:r w:rsidR="003861BE" w:rsidRPr="003861BE">
              <w:rPr>
                <w:rFonts w:ascii="Verdana" w:hAnsi="Verdana" w:cs="Arial"/>
                <w:b w:val="0"/>
                <w:bCs w:val="0"/>
                <w:color w:val="auto"/>
                <w:sz w:val="18"/>
                <w:szCs w:val="18"/>
                <w:lang w:val="ru-RU"/>
              </w:rPr>
              <w:t>воренных в нем товаров,</w:t>
            </w:r>
            <w:r w:rsidR="003861BE" w:rsidRPr="00312484">
              <w:rPr>
                <w:rFonts w:ascii="Verdana" w:hAnsi="Verdana" w:cs="Arial"/>
                <w:b w:val="0"/>
                <w:bCs w:val="0"/>
                <w:color w:val="auto"/>
                <w:sz w:val="18"/>
                <w:szCs w:val="18"/>
                <w:lang w:val="ru-RU"/>
              </w:rPr>
              <w:t xml:space="preserve"> </w:t>
            </w:r>
            <w:r w:rsidR="003861BE" w:rsidRPr="003861BE">
              <w:rPr>
                <w:rFonts w:ascii="Verdana" w:hAnsi="Verdana" w:cs="Arial"/>
                <w:b w:val="0"/>
                <w:bCs w:val="0"/>
                <w:color w:val="auto"/>
                <w:sz w:val="18"/>
                <w:szCs w:val="18"/>
                <w:lang w:val="ru-RU"/>
              </w:rPr>
              <w:t>уточняющий некоторые</w:t>
            </w:r>
            <w:r w:rsidR="003861BE" w:rsidRPr="00312484">
              <w:rPr>
                <w:rFonts w:ascii="Verdana" w:hAnsi="Verdana" w:cs="Arial"/>
                <w:b w:val="0"/>
                <w:bCs w:val="0"/>
                <w:color w:val="auto"/>
                <w:sz w:val="18"/>
                <w:szCs w:val="18"/>
                <w:lang w:val="ru-RU"/>
              </w:rPr>
              <w:t xml:space="preserve"> </w:t>
            </w:r>
            <w:r w:rsidR="003861BE" w:rsidRPr="003861BE">
              <w:rPr>
                <w:rFonts w:ascii="Verdana" w:hAnsi="Verdana" w:cs="Arial"/>
                <w:b w:val="0"/>
                <w:bCs w:val="0"/>
                <w:color w:val="auto"/>
                <w:sz w:val="18"/>
                <w:szCs w:val="18"/>
                <w:lang w:val="ru-RU"/>
              </w:rPr>
              <w:t>желательные условия, касающиеся</w:t>
            </w:r>
            <w:r w:rsidR="003861BE" w:rsidRPr="00312484">
              <w:rPr>
                <w:rFonts w:ascii="Verdana" w:hAnsi="Verdana" w:cs="Arial"/>
                <w:b w:val="0"/>
                <w:bCs w:val="0"/>
                <w:color w:val="auto"/>
                <w:sz w:val="18"/>
                <w:szCs w:val="18"/>
                <w:lang w:val="ru-RU"/>
              </w:rPr>
              <w:t xml:space="preserve"> </w:t>
            </w:r>
            <w:r w:rsidR="003861BE" w:rsidRPr="003861BE">
              <w:rPr>
                <w:rFonts w:ascii="Verdana" w:hAnsi="Verdana" w:cs="Arial"/>
                <w:b w:val="0"/>
                <w:bCs w:val="0"/>
                <w:color w:val="auto"/>
                <w:sz w:val="18"/>
                <w:szCs w:val="18"/>
                <w:lang w:val="ru-RU"/>
              </w:rPr>
              <w:t>поставки и т.д., и адрес</w:t>
            </w:r>
            <w:r w:rsidR="00525C5D">
              <w:rPr>
                <w:rFonts w:ascii="Verdana" w:hAnsi="Verdana" w:cs="Arial"/>
                <w:b w:val="0"/>
                <w:bCs w:val="0"/>
                <w:color w:val="auto"/>
                <w:sz w:val="18"/>
                <w:szCs w:val="18"/>
                <w:lang w:val="ru-RU"/>
              </w:rPr>
              <w:t>ованный</w:t>
            </w:r>
            <w:r w:rsidRPr="00312484">
              <w:rPr>
                <w:rFonts w:ascii="Verdana" w:hAnsi="Verdana" w:cs="Arial"/>
                <w:b w:val="0"/>
                <w:bCs w:val="0"/>
                <w:color w:val="auto"/>
                <w:sz w:val="18"/>
                <w:szCs w:val="18"/>
                <w:lang w:val="ru-RU"/>
              </w:rPr>
              <w:t xml:space="preserve"> </w:t>
            </w:r>
            <w:r w:rsidR="003861BE" w:rsidRPr="003861BE">
              <w:rPr>
                <w:rFonts w:ascii="Verdana" w:hAnsi="Verdana" w:cs="Arial"/>
                <w:b w:val="0"/>
                <w:bCs w:val="0"/>
                <w:color w:val="auto"/>
                <w:sz w:val="18"/>
                <w:szCs w:val="18"/>
                <w:lang w:val="ru-RU"/>
              </w:rPr>
              <w:t>будущему поставщику с целью</w:t>
            </w:r>
            <w:r w:rsidRPr="00312484">
              <w:rPr>
                <w:rFonts w:ascii="Verdana" w:hAnsi="Verdana" w:cs="Arial"/>
                <w:b w:val="0"/>
                <w:bCs w:val="0"/>
                <w:color w:val="auto"/>
                <w:sz w:val="18"/>
                <w:szCs w:val="18"/>
                <w:lang w:val="ru-RU"/>
              </w:rPr>
              <w:t xml:space="preserve"> </w:t>
            </w:r>
            <w:r w:rsidR="003861BE" w:rsidRPr="003861BE">
              <w:rPr>
                <w:rFonts w:ascii="Verdana" w:hAnsi="Verdana" w:cs="Arial"/>
                <w:b w:val="0"/>
                <w:bCs w:val="0"/>
                <w:color w:val="auto"/>
                <w:sz w:val="18"/>
                <w:szCs w:val="18"/>
                <w:lang w:val="ru-RU"/>
              </w:rPr>
              <w:t>получения предложения</w:t>
            </w:r>
            <w:r>
              <w:rPr>
                <w:rFonts w:ascii="Verdana" w:hAnsi="Verdana" w:cs="Arial"/>
                <w:b w:val="0"/>
                <w:bCs w:val="0"/>
                <w:color w:val="auto"/>
                <w:sz w:val="18"/>
                <w:szCs w:val="18"/>
                <w:lang w:val="ru-RU"/>
              </w:rPr>
              <w:t>.</w:t>
            </w:r>
          </w:p>
        </w:tc>
        <w:tc>
          <w:tcPr>
            <w:tcW w:w="597" w:type="dxa"/>
          </w:tcPr>
          <w:p w14:paraId="198500FB" w14:textId="183DF363" w:rsidR="00E90FBA" w:rsidRPr="00B53B66" w:rsidRDefault="00525C5D" w:rsidP="007E23DC">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lang w:val="ru-RU"/>
              </w:rPr>
            </w:pPr>
            <w:r>
              <w:rPr>
                <w:rFonts w:ascii="Verdana" w:hAnsi="Verdana" w:cs="Arial"/>
                <w:color w:val="auto"/>
                <w:sz w:val="18"/>
                <w:szCs w:val="18"/>
                <w:lang w:val="ru-RU"/>
              </w:rPr>
              <w:t>210</w:t>
            </w:r>
          </w:p>
        </w:tc>
        <w:tc>
          <w:tcPr>
            <w:tcW w:w="1953" w:type="dxa"/>
            <w:noWrap/>
            <w:hideMark/>
          </w:tcPr>
          <w:p w14:paraId="03D70D37" w14:textId="1A136FA4" w:rsidR="00E90FBA" w:rsidRPr="00B01E0D" w:rsidRDefault="007A4261" w:rsidP="007E23DC">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rPr>
            </w:pPr>
            <w:r>
              <w:rPr>
                <w:rFonts w:ascii="Verdana" w:hAnsi="Verdana" w:cs="Arial"/>
                <w:color w:val="auto"/>
                <w:sz w:val="18"/>
                <w:szCs w:val="18"/>
                <w:lang w:val="ru-RU"/>
              </w:rPr>
              <w:t>З</w:t>
            </w:r>
            <w:proofErr w:type="spellStart"/>
            <w:r w:rsidRPr="007A4261">
              <w:rPr>
                <w:rFonts w:ascii="Verdana" w:hAnsi="Verdana" w:cs="Arial"/>
                <w:color w:val="auto"/>
                <w:sz w:val="18"/>
                <w:szCs w:val="18"/>
              </w:rPr>
              <w:t>апрос</w:t>
            </w:r>
            <w:proofErr w:type="spellEnd"/>
          </w:p>
        </w:tc>
      </w:tr>
      <w:tr w:rsidR="00E90FBA" w:rsidRPr="00B01E0D" w14:paraId="369CA318" w14:textId="77777777" w:rsidTr="00B53B66">
        <w:trPr>
          <w:trHeight w:val="300"/>
        </w:trPr>
        <w:tc>
          <w:tcPr>
            <w:cnfStyle w:val="001000000000" w:firstRow="0" w:lastRow="0" w:firstColumn="1" w:lastColumn="0" w:oddVBand="0" w:evenVBand="0" w:oddHBand="0" w:evenHBand="0" w:firstRowFirstColumn="0" w:firstRowLastColumn="0" w:lastRowFirstColumn="0" w:lastRowLastColumn="0"/>
            <w:tcW w:w="7188" w:type="dxa"/>
            <w:noWrap/>
            <w:hideMark/>
          </w:tcPr>
          <w:p w14:paraId="08AFFF27" w14:textId="51F7DFD8" w:rsidR="00103BFB" w:rsidRPr="00312484" w:rsidRDefault="00312484" w:rsidP="00525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cs="Arial"/>
                <w:b w:val="0"/>
                <w:bCs w:val="0"/>
                <w:color w:val="auto"/>
                <w:sz w:val="18"/>
                <w:szCs w:val="18"/>
                <w:lang w:val="ru-RU"/>
              </w:rPr>
            </w:pPr>
            <w:r w:rsidRPr="00312484">
              <w:rPr>
                <w:rFonts w:ascii="Verdana" w:hAnsi="Verdana" w:cs="Arial"/>
                <w:b w:val="0"/>
                <w:bCs w:val="0"/>
                <w:color w:val="auto"/>
                <w:sz w:val="18"/>
                <w:szCs w:val="18"/>
                <w:lang w:val="ru-RU"/>
              </w:rPr>
              <w:lastRenderedPageBreak/>
              <w:t>Д</w:t>
            </w:r>
            <w:r>
              <w:rPr>
                <w:rFonts w:ascii="Verdana" w:hAnsi="Verdana" w:cs="Arial"/>
                <w:b w:val="0"/>
                <w:bCs w:val="0"/>
                <w:color w:val="auto"/>
                <w:sz w:val="18"/>
                <w:szCs w:val="18"/>
                <w:lang w:val="ru-RU"/>
              </w:rPr>
              <w:t>окумент, заполняемый экспорте</w:t>
            </w:r>
            <w:r w:rsidRPr="00312484">
              <w:rPr>
                <w:rFonts w:ascii="Verdana" w:hAnsi="Verdana" w:cs="Arial"/>
                <w:b w:val="0"/>
                <w:bCs w:val="0"/>
                <w:color w:val="auto"/>
                <w:sz w:val="18"/>
                <w:szCs w:val="18"/>
                <w:lang w:val="ru-RU"/>
              </w:rPr>
              <w:t>ром/продавцом, с помощью которого компетентный орган может</w:t>
            </w:r>
            <w:r>
              <w:rPr>
                <w:rFonts w:ascii="Verdana" w:hAnsi="Verdana" w:cs="Arial"/>
                <w:b w:val="0"/>
                <w:bCs w:val="0"/>
                <w:color w:val="auto"/>
                <w:sz w:val="18"/>
                <w:szCs w:val="18"/>
                <w:lang w:val="ru-RU"/>
              </w:rPr>
              <w:t xml:space="preserve"> </w:t>
            </w:r>
            <w:r w:rsidRPr="00312484">
              <w:rPr>
                <w:rFonts w:ascii="Verdana" w:hAnsi="Verdana" w:cs="Arial"/>
                <w:b w:val="0"/>
                <w:bCs w:val="0"/>
                <w:color w:val="auto"/>
                <w:sz w:val="18"/>
                <w:szCs w:val="18"/>
                <w:lang w:val="ru-RU"/>
              </w:rPr>
              <w:t>проконтролировать перевод в</w:t>
            </w:r>
            <w:r>
              <w:rPr>
                <w:rFonts w:ascii="Verdana" w:hAnsi="Verdana" w:cs="Arial"/>
                <w:b w:val="0"/>
                <w:bCs w:val="0"/>
                <w:color w:val="auto"/>
                <w:sz w:val="18"/>
                <w:szCs w:val="18"/>
                <w:lang w:val="ru-RU"/>
              </w:rPr>
              <w:t xml:space="preserve"> </w:t>
            </w:r>
            <w:r w:rsidRPr="00312484">
              <w:rPr>
                <w:rFonts w:ascii="Verdana" w:hAnsi="Verdana" w:cs="Arial"/>
                <w:b w:val="0"/>
                <w:bCs w:val="0"/>
                <w:color w:val="auto"/>
                <w:sz w:val="18"/>
                <w:szCs w:val="18"/>
                <w:lang w:val="ru-RU"/>
              </w:rPr>
              <w:t>страну суммы в иностранной</w:t>
            </w:r>
            <w:r>
              <w:rPr>
                <w:rFonts w:ascii="Verdana" w:hAnsi="Verdana" w:cs="Arial"/>
                <w:b w:val="0"/>
                <w:bCs w:val="0"/>
                <w:color w:val="auto"/>
                <w:sz w:val="18"/>
                <w:szCs w:val="18"/>
                <w:lang w:val="ru-RU"/>
              </w:rPr>
              <w:t xml:space="preserve"> </w:t>
            </w:r>
            <w:r w:rsidRPr="00312484">
              <w:rPr>
                <w:rFonts w:ascii="Verdana" w:hAnsi="Verdana" w:cs="Arial"/>
                <w:b w:val="0"/>
                <w:bCs w:val="0"/>
                <w:color w:val="auto"/>
                <w:sz w:val="18"/>
                <w:szCs w:val="18"/>
                <w:lang w:val="ru-RU"/>
              </w:rPr>
              <w:t>валюте, полученной в результате</w:t>
            </w:r>
            <w:r>
              <w:rPr>
                <w:rFonts w:ascii="Verdana" w:hAnsi="Verdana" w:cs="Arial"/>
                <w:b w:val="0"/>
                <w:bCs w:val="0"/>
                <w:color w:val="auto"/>
                <w:sz w:val="18"/>
                <w:szCs w:val="18"/>
                <w:lang w:val="ru-RU"/>
              </w:rPr>
              <w:t xml:space="preserve"> </w:t>
            </w:r>
            <w:r w:rsidRPr="00312484">
              <w:rPr>
                <w:rFonts w:ascii="Verdana" w:hAnsi="Verdana" w:cs="Arial"/>
                <w:b w:val="0"/>
                <w:bCs w:val="0"/>
                <w:color w:val="auto"/>
                <w:sz w:val="18"/>
                <w:szCs w:val="18"/>
                <w:lang w:val="ru-RU"/>
              </w:rPr>
              <w:t>торговой сделки, в соответствии с</w:t>
            </w:r>
            <w:r>
              <w:rPr>
                <w:rFonts w:ascii="Verdana" w:hAnsi="Verdana" w:cs="Arial"/>
                <w:b w:val="0"/>
                <w:bCs w:val="0"/>
                <w:color w:val="auto"/>
                <w:sz w:val="18"/>
                <w:szCs w:val="18"/>
                <w:lang w:val="ru-RU"/>
              </w:rPr>
              <w:t xml:space="preserve"> </w:t>
            </w:r>
            <w:r w:rsidRPr="00312484">
              <w:rPr>
                <w:rFonts w:ascii="Verdana" w:hAnsi="Verdana" w:cs="Arial"/>
                <w:b w:val="0"/>
                <w:bCs w:val="0"/>
                <w:color w:val="auto"/>
                <w:sz w:val="18"/>
                <w:szCs w:val="18"/>
                <w:lang w:val="ru-RU"/>
              </w:rPr>
              <w:t>условиями платежа и</w:t>
            </w:r>
            <w:r>
              <w:rPr>
                <w:rFonts w:ascii="Verdana" w:hAnsi="Verdana" w:cs="Arial"/>
                <w:b w:val="0"/>
                <w:bCs w:val="0"/>
                <w:color w:val="auto"/>
                <w:sz w:val="18"/>
                <w:szCs w:val="18"/>
                <w:lang w:val="ru-RU"/>
              </w:rPr>
              <w:t xml:space="preserve"> </w:t>
            </w:r>
            <w:r w:rsidRPr="00312484">
              <w:rPr>
                <w:rFonts w:ascii="Verdana" w:hAnsi="Verdana" w:cs="Arial"/>
                <w:b w:val="0"/>
                <w:bCs w:val="0"/>
                <w:color w:val="auto"/>
                <w:sz w:val="18"/>
                <w:szCs w:val="18"/>
                <w:lang w:val="ru-RU"/>
              </w:rPr>
              <w:t>действующими правилами</w:t>
            </w:r>
            <w:r>
              <w:rPr>
                <w:rFonts w:ascii="Verdana" w:hAnsi="Verdana" w:cs="Arial"/>
                <w:b w:val="0"/>
                <w:bCs w:val="0"/>
                <w:color w:val="auto"/>
                <w:sz w:val="18"/>
                <w:szCs w:val="18"/>
                <w:lang w:val="ru-RU"/>
              </w:rPr>
              <w:t xml:space="preserve"> </w:t>
            </w:r>
            <w:r w:rsidRPr="00312484">
              <w:rPr>
                <w:rFonts w:ascii="Verdana" w:hAnsi="Verdana" w:cs="Arial"/>
                <w:b w:val="0"/>
                <w:bCs w:val="0"/>
                <w:color w:val="auto"/>
                <w:sz w:val="18"/>
                <w:szCs w:val="18"/>
                <w:lang w:val="ru-RU"/>
              </w:rPr>
              <w:t>валютного контроля</w:t>
            </w:r>
            <w:r>
              <w:rPr>
                <w:rFonts w:ascii="Verdana" w:hAnsi="Verdana" w:cs="Arial"/>
                <w:b w:val="0"/>
                <w:bCs w:val="0"/>
                <w:color w:val="auto"/>
                <w:sz w:val="18"/>
                <w:szCs w:val="18"/>
                <w:lang w:val="ru-RU"/>
              </w:rPr>
              <w:t>.</w:t>
            </w:r>
          </w:p>
        </w:tc>
        <w:tc>
          <w:tcPr>
            <w:tcW w:w="597" w:type="dxa"/>
          </w:tcPr>
          <w:p w14:paraId="303B63BD" w14:textId="5A21F5E3" w:rsidR="00E90FBA" w:rsidRPr="00B53B66" w:rsidRDefault="00525C5D" w:rsidP="007E23DC">
            <w:pPr>
              <w:tabs>
                <w:tab w:val="left" w:pos="426"/>
              </w:tabs>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8"/>
                <w:szCs w:val="18"/>
                <w:lang w:val="ru-RU"/>
              </w:rPr>
            </w:pPr>
            <w:r>
              <w:rPr>
                <w:rFonts w:ascii="Verdana" w:hAnsi="Verdana" w:cs="Arial"/>
                <w:color w:val="auto"/>
                <w:sz w:val="18"/>
                <w:szCs w:val="18"/>
                <w:lang w:val="ru-RU"/>
              </w:rPr>
              <w:t>812</w:t>
            </w:r>
          </w:p>
        </w:tc>
        <w:tc>
          <w:tcPr>
            <w:tcW w:w="1953" w:type="dxa"/>
            <w:noWrap/>
            <w:hideMark/>
          </w:tcPr>
          <w:p w14:paraId="62DC4053" w14:textId="7A85570C" w:rsidR="00E90FBA" w:rsidRPr="007A4261" w:rsidRDefault="007A4261" w:rsidP="007E23DC">
            <w:pPr>
              <w:tabs>
                <w:tab w:val="left" w:pos="426"/>
              </w:tabs>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8"/>
                <w:szCs w:val="18"/>
                <w:lang w:val="ru-RU"/>
              </w:rPr>
            </w:pPr>
            <w:r>
              <w:rPr>
                <w:rFonts w:ascii="Verdana" w:hAnsi="Verdana" w:cs="Arial"/>
                <w:color w:val="auto"/>
                <w:sz w:val="18"/>
                <w:szCs w:val="18"/>
                <w:lang w:val="ru-RU"/>
              </w:rPr>
              <w:t>Д</w:t>
            </w:r>
            <w:proofErr w:type="spellStart"/>
            <w:r w:rsidRPr="007A4261">
              <w:rPr>
                <w:rFonts w:ascii="Verdana" w:hAnsi="Verdana" w:cs="Arial"/>
                <w:color w:val="auto"/>
                <w:sz w:val="18"/>
                <w:szCs w:val="18"/>
              </w:rPr>
              <w:t>екларация</w:t>
            </w:r>
            <w:proofErr w:type="spellEnd"/>
            <w:r w:rsidRPr="007A4261">
              <w:rPr>
                <w:rFonts w:ascii="Verdana" w:hAnsi="Verdana" w:cs="Arial"/>
                <w:color w:val="auto"/>
                <w:sz w:val="18"/>
                <w:szCs w:val="18"/>
              </w:rPr>
              <w:t xml:space="preserve"> </w:t>
            </w:r>
            <w:proofErr w:type="spellStart"/>
            <w:r w:rsidRPr="007A4261">
              <w:rPr>
                <w:rFonts w:ascii="Verdana" w:hAnsi="Verdana" w:cs="Arial"/>
                <w:color w:val="auto"/>
                <w:sz w:val="18"/>
                <w:szCs w:val="18"/>
              </w:rPr>
              <w:t>валютного</w:t>
            </w:r>
            <w:proofErr w:type="spellEnd"/>
            <w:r w:rsidRPr="007A4261">
              <w:rPr>
                <w:rFonts w:ascii="Verdana" w:hAnsi="Verdana" w:cs="Arial"/>
                <w:color w:val="auto"/>
                <w:sz w:val="18"/>
                <w:szCs w:val="18"/>
              </w:rPr>
              <w:t xml:space="preserve"> </w:t>
            </w:r>
            <w:proofErr w:type="spellStart"/>
            <w:r w:rsidRPr="007A4261">
              <w:rPr>
                <w:rFonts w:ascii="Verdana" w:hAnsi="Verdana" w:cs="Arial"/>
                <w:color w:val="auto"/>
                <w:sz w:val="18"/>
                <w:szCs w:val="18"/>
              </w:rPr>
              <w:t>контроля</w:t>
            </w:r>
            <w:proofErr w:type="spellEnd"/>
            <w:r>
              <w:rPr>
                <w:rFonts w:ascii="Verdana" w:hAnsi="Verdana" w:cs="Arial"/>
                <w:color w:val="auto"/>
                <w:sz w:val="18"/>
                <w:szCs w:val="18"/>
              </w:rPr>
              <w:t xml:space="preserve">, </w:t>
            </w:r>
            <w:r>
              <w:rPr>
                <w:rFonts w:ascii="Verdana" w:hAnsi="Verdana" w:cs="Arial"/>
                <w:color w:val="auto"/>
                <w:sz w:val="18"/>
                <w:szCs w:val="18"/>
                <w:lang w:val="ru-RU"/>
              </w:rPr>
              <w:t>экспорт</w:t>
            </w:r>
          </w:p>
        </w:tc>
      </w:tr>
      <w:tr w:rsidR="00E90FBA" w:rsidRPr="00B01E0D" w14:paraId="2841517D" w14:textId="77777777" w:rsidTr="00B53B66">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7188" w:type="dxa"/>
            <w:hideMark/>
          </w:tcPr>
          <w:p w14:paraId="32299B9F" w14:textId="5D0E7821" w:rsidR="00E90FBA" w:rsidRPr="00525C5D" w:rsidRDefault="00D63156" w:rsidP="00525C5D">
            <w:pPr>
              <w:tabs>
                <w:tab w:val="left" w:pos="426"/>
              </w:tabs>
              <w:contextualSpacing/>
              <w:jc w:val="both"/>
              <w:rPr>
                <w:rFonts w:ascii="Verdana" w:hAnsi="Verdana" w:cs="Arial"/>
                <w:b w:val="0"/>
                <w:bCs w:val="0"/>
                <w:color w:val="auto"/>
                <w:sz w:val="18"/>
                <w:szCs w:val="18"/>
                <w:lang w:val="ru-RU"/>
              </w:rPr>
            </w:pPr>
            <w:r w:rsidRPr="00525C5D">
              <w:rPr>
                <w:rFonts w:ascii="Verdana" w:hAnsi="Verdana" w:cs="Arial"/>
                <w:b w:val="0"/>
                <w:bCs w:val="0"/>
                <w:color w:val="auto"/>
                <w:sz w:val="18"/>
                <w:szCs w:val="18"/>
                <w:lang w:val="ru-RU"/>
              </w:rPr>
              <w:t xml:space="preserve">Разрешение, выданное государственным органом, разрешающим вывоз указанного товара в соответствии с указанными условиями </w:t>
            </w:r>
            <w:r w:rsidR="00A6226E" w:rsidRPr="00525C5D">
              <w:rPr>
                <w:rFonts w:ascii="Verdana" w:hAnsi="Verdana" w:cs="Arial"/>
                <w:b w:val="0"/>
                <w:bCs w:val="0"/>
                <w:color w:val="auto"/>
                <w:sz w:val="18"/>
                <w:szCs w:val="18"/>
                <w:lang w:val="ru-RU"/>
              </w:rPr>
              <w:t>такими как количество, страна назначения и т. д</w:t>
            </w:r>
            <w:r w:rsidR="00525C5D">
              <w:rPr>
                <w:rFonts w:ascii="Verdana" w:hAnsi="Verdana" w:cs="Arial"/>
                <w:b w:val="0"/>
                <w:bCs w:val="0"/>
                <w:color w:val="auto"/>
                <w:sz w:val="18"/>
                <w:szCs w:val="18"/>
                <w:lang w:val="ru-RU"/>
              </w:rPr>
              <w:t xml:space="preserve">. </w:t>
            </w:r>
          </w:p>
        </w:tc>
        <w:tc>
          <w:tcPr>
            <w:tcW w:w="597" w:type="dxa"/>
          </w:tcPr>
          <w:p w14:paraId="26FED213" w14:textId="74DD2A54" w:rsidR="00E90FBA" w:rsidRPr="00525C5D" w:rsidRDefault="00525C5D" w:rsidP="007E23DC">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lang w:val="ru-RU"/>
              </w:rPr>
            </w:pPr>
            <w:r w:rsidRPr="00525C5D">
              <w:rPr>
                <w:rFonts w:ascii="Verdana" w:hAnsi="Verdana" w:cs="Arial"/>
                <w:color w:val="auto"/>
                <w:sz w:val="18"/>
                <w:szCs w:val="18"/>
                <w:lang w:val="ru-RU"/>
              </w:rPr>
              <w:t>811</w:t>
            </w:r>
          </w:p>
        </w:tc>
        <w:tc>
          <w:tcPr>
            <w:tcW w:w="1953" w:type="dxa"/>
            <w:noWrap/>
            <w:hideMark/>
          </w:tcPr>
          <w:p w14:paraId="0143FCAE" w14:textId="1D600F50" w:rsidR="00E90FBA" w:rsidRPr="00525C5D" w:rsidRDefault="00A6226E" w:rsidP="007E23DC">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lang w:val="ru-RU"/>
              </w:rPr>
            </w:pPr>
            <w:r w:rsidRPr="00525C5D">
              <w:rPr>
                <w:rFonts w:ascii="Verdana" w:hAnsi="Verdana" w:cs="Arial"/>
                <w:color w:val="auto"/>
                <w:sz w:val="18"/>
                <w:szCs w:val="18"/>
                <w:lang w:val="ru-RU"/>
              </w:rPr>
              <w:t>Э</w:t>
            </w:r>
            <w:proofErr w:type="spellStart"/>
            <w:r w:rsidRPr="00525C5D">
              <w:rPr>
                <w:rFonts w:ascii="Verdana" w:hAnsi="Verdana" w:cs="Arial"/>
                <w:color w:val="auto"/>
                <w:sz w:val="18"/>
                <w:szCs w:val="18"/>
              </w:rPr>
              <w:t>кспортная</w:t>
            </w:r>
            <w:proofErr w:type="spellEnd"/>
            <w:r w:rsidRPr="00525C5D">
              <w:rPr>
                <w:rFonts w:ascii="Verdana" w:hAnsi="Verdana" w:cs="Arial"/>
                <w:color w:val="auto"/>
                <w:sz w:val="18"/>
                <w:szCs w:val="18"/>
              </w:rPr>
              <w:t xml:space="preserve"> </w:t>
            </w:r>
            <w:proofErr w:type="spellStart"/>
            <w:r w:rsidRPr="00525C5D">
              <w:rPr>
                <w:rFonts w:ascii="Verdana" w:hAnsi="Verdana" w:cs="Arial"/>
                <w:color w:val="auto"/>
                <w:sz w:val="18"/>
                <w:szCs w:val="18"/>
              </w:rPr>
              <w:t>лицензи</w:t>
            </w:r>
            <w:proofErr w:type="spellEnd"/>
            <w:r w:rsidRPr="00525C5D">
              <w:rPr>
                <w:rFonts w:ascii="Verdana" w:hAnsi="Verdana" w:cs="Arial"/>
                <w:color w:val="auto"/>
                <w:sz w:val="18"/>
                <w:szCs w:val="18"/>
                <w:lang w:val="ru-RU"/>
              </w:rPr>
              <w:t>я</w:t>
            </w:r>
          </w:p>
        </w:tc>
      </w:tr>
      <w:tr w:rsidR="00E90FBA" w:rsidRPr="00B01E0D" w14:paraId="5C11920E" w14:textId="77777777" w:rsidTr="00B53B66">
        <w:trPr>
          <w:trHeight w:val="412"/>
        </w:trPr>
        <w:tc>
          <w:tcPr>
            <w:cnfStyle w:val="001000000000" w:firstRow="0" w:lastRow="0" w:firstColumn="1" w:lastColumn="0" w:oddVBand="0" w:evenVBand="0" w:oddHBand="0" w:evenHBand="0" w:firstRowFirstColumn="0" w:firstRowLastColumn="0" w:lastRowFirstColumn="0" w:lastRowLastColumn="0"/>
            <w:tcW w:w="7188" w:type="dxa"/>
            <w:noWrap/>
            <w:hideMark/>
          </w:tcPr>
          <w:p w14:paraId="6CDFFDAD" w14:textId="06D2E854" w:rsidR="00E90FBA" w:rsidRPr="00312484" w:rsidRDefault="00312484" w:rsidP="00525C5D">
            <w:pPr>
              <w:tabs>
                <w:tab w:val="left" w:pos="426"/>
              </w:tabs>
              <w:contextualSpacing/>
              <w:jc w:val="both"/>
              <w:rPr>
                <w:rFonts w:ascii="Verdana" w:hAnsi="Verdana" w:cs="Arial"/>
                <w:b w:val="0"/>
                <w:bCs w:val="0"/>
                <w:color w:val="auto"/>
                <w:sz w:val="18"/>
                <w:szCs w:val="18"/>
                <w:lang w:val="ru-RU"/>
              </w:rPr>
            </w:pPr>
            <w:r>
              <w:rPr>
                <w:rFonts w:ascii="Verdana" w:hAnsi="Verdana" w:cs="Arial"/>
                <w:b w:val="0"/>
                <w:bCs w:val="0"/>
                <w:color w:val="auto"/>
                <w:sz w:val="18"/>
                <w:szCs w:val="18"/>
                <w:lang w:val="ru-RU"/>
              </w:rPr>
              <w:t>Документ, выдаваемый грузоотпра</w:t>
            </w:r>
            <w:r w:rsidRPr="00312484">
              <w:rPr>
                <w:rFonts w:ascii="Verdana" w:hAnsi="Verdana" w:cs="Arial"/>
                <w:b w:val="0"/>
                <w:bCs w:val="0"/>
                <w:color w:val="auto"/>
                <w:sz w:val="18"/>
                <w:szCs w:val="18"/>
                <w:lang w:val="ru-RU"/>
              </w:rPr>
              <w:t>вителем экспедитору и содержащий</w:t>
            </w:r>
            <w:r>
              <w:rPr>
                <w:rFonts w:ascii="Verdana" w:hAnsi="Verdana" w:cs="Arial"/>
                <w:b w:val="0"/>
                <w:bCs w:val="0"/>
                <w:color w:val="auto"/>
                <w:sz w:val="18"/>
                <w:szCs w:val="18"/>
                <w:lang w:val="ru-RU"/>
              </w:rPr>
              <w:t xml:space="preserve"> </w:t>
            </w:r>
            <w:r w:rsidRPr="00312484">
              <w:rPr>
                <w:rFonts w:ascii="Verdana" w:hAnsi="Verdana" w:cs="Arial"/>
                <w:b w:val="0"/>
                <w:bCs w:val="0"/>
                <w:color w:val="auto"/>
                <w:sz w:val="18"/>
                <w:szCs w:val="18"/>
                <w:lang w:val="ru-RU"/>
              </w:rPr>
              <w:t>инструкции относительно мер,</w:t>
            </w:r>
            <w:r>
              <w:rPr>
                <w:rFonts w:ascii="Verdana" w:hAnsi="Verdana" w:cs="Arial"/>
                <w:b w:val="0"/>
                <w:bCs w:val="0"/>
                <w:color w:val="auto"/>
                <w:sz w:val="18"/>
                <w:szCs w:val="18"/>
                <w:lang w:val="ru-RU"/>
              </w:rPr>
              <w:t xml:space="preserve"> </w:t>
            </w:r>
            <w:r w:rsidRPr="00312484">
              <w:rPr>
                <w:rFonts w:ascii="Verdana" w:hAnsi="Verdana" w:cs="Arial"/>
                <w:b w:val="0"/>
                <w:bCs w:val="0"/>
                <w:color w:val="auto"/>
                <w:sz w:val="18"/>
                <w:szCs w:val="18"/>
                <w:lang w:val="ru-RU"/>
              </w:rPr>
              <w:t>которые он должен принять для</w:t>
            </w:r>
            <w:r>
              <w:rPr>
                <w:rFonts w:ascii="Verdana" w:hAnsi="Verdana" w:cs="Arial"/>
                <w:b w:val="0"/>
                <w:bCs w:val="0"/>
                <w:color w:val="auto"/>
                <w:sz w:val="18"/>
                <w:szCs w:val="18"/>
                <w:lang w:val="ru-RU"/>
              </w:rPr>
              <w:t xml:space="preserve"> </w:t>
            </w:r>
            <w:r w:rsidRPr="00312484">
              <w:rPr>
                <w:rFonts w:ascii="Verdana" w:hAnsi="Verdana" w:cs="Arial"/>
                <w:b w:val="0"/>
                <w:bCs w:val="0"/>
                <w:color w:val="auto"/>
                <w:sz w:val="18"/>
                <w:szCs w:val="18"/>
                <w:lang w:val="ru-RU"/>
              </w:rPr>
              <w:t>экспедирования указанных в нем</w:t>
            </w:r>
            <w:r>
              <w:rPr>
                <w:rFonts w:ascii="Verdana" w:hAnsi="Verdana" w:cs="Arial"/>
                <w:b w:val="0"/>
                <w:bCs w:val="0"/>
                <w:color w:val="auto"/>
                <w:sz w:val="18"/>
                <w:szCs w:val="18"/>
                <w:lang w:val="ru-RU"/>
              </w:rPr>
              <w:t xml:space="preserve"> </w:t>
            </w:r>
            <w:r w:rsidRPr="00312484">
              <w:rPr>
                <w:rFonts w:ascii="Verdana" w:hAnsi="Verdana" w:cs="Arial"/>
                <w:b w:val="0"/>
                <w:bCs w:val="0"/>
                <w:color w:val="auto"/>
                <w:sz w:val="18"/>
                <w:szCs w:val="18"/>
                <w:lang w:val="ru-RU"/>
              </w:rPr>
              <w:t>товаров</w:t>
            </w:r>
          </w:p>
        </w:tc>
        <w:tc>
          <w:tcPr>
            <w:tcW w:w="597" w:type="dxa"/>
          </w:tcPr>
          <w:p w14:paraId="2D9482AB" w14:textId="058F7490" w:rsidR="00E90FBA" w:rsidRPr="00B53B66" w:rsidRDefault="00525C5D" w:rsidP="007E23DC">
            <w:pPr>
              <w:tabs>
                <w:tab w:val="left" w:pos="426"/>
              </w:tabs>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8"/>
                <w:szCs w:val="18"/>
                <w:lang w:val="ru-RU"/>
              </w:rPr>
            </w:pPr>
            <w:r>
              <w:rPr>
                <w:rFonts w:ascii="Verdana" w:hAnsi="Verdana" w:cs="Arial"/>
                <w:color w:val="auto"/>
                <w:sz w:val="18"/>
                <w:szCs w:val="18"/>
                <w:lang w:val="ru-RU"/>
              </w:rPr>
              <w:t>610</w:t>
            </w:r>
          </w:p>
        </w:tc>
        <w:tc>
          <w:tcPr>
            <w:tcW w:w="1953" w:type="dxa"/>
            <w:noWrap/>
            <w:hideMark/>
          </w:tcPr>
          <w:p w14:paraId="41D8B3B0" w14:textId="21E0DD89" w:rsidR="00A6226E" w:rsidRPr="00A6226E" w:rsidRDefault="00A6226E" w:rsidP="00A6226E">
            <w:pPr>
              <w:tabs>
                <w:tab w:val="left" w:pos="426"/>
              </w:tabs>
              <w:contextualSpacing/>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8"/>
                <w:szCs w:val="18"/>
              </w:rPr>
            </w:pPr>
            <w:r>
              <w:rPr>
                <w:rFonts w:ascii="Verdana" w:hAnsi="Verdana" w:cs="Arial"/>
                <w:color w:val="auto"/>
                <w:sz w:val="18"/>
                <w:szCs w:val="18"/>
                <w:lang w:val="ru-RU"/>
              </w:rPr>
              <w:t>Т</w:t>
            </w:r>
            <w:proofErr w:type="spellStart"/>
            <w:r w:rsidRPr="00A6226E">
              <w:rPr>
                <w:rFonts w:ascii="Verdana" w:hAnsi="Verdana" w:cs="Arial"/>
                <w:color w:val="auto"/>
                <w:sz w:val="18"/>
                <w:szCs w:val="18"/>
              </w:rPr>
              <w:t>ранспортно-экспедиционные</w:t>
            </w:r>
            <w:proofErr w:type="spellEnd"/>
          </w:p>
          <w:p w14:paraId="6813D64F" w14:textId="31723730" w:rsidR="00E90FBA" w:rsidRPr="00B01E0D" w:rsidRDefault="00A6226E" w:rsidP="00A6226E">
            <w:pPr>
              <w:tabs>
                <w:tab w:val="left" w:pos="426"/>
              </w:tabs>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8"/>
                <w:szCs w:val="18"/>
              </w:rPr>
            </w:pPr>
            <w:proofErr w:type="spellStart"/>
            <w:r w:rsidRPr="00A6226E">
              <w:rPr>
                <w:rFonts w:ascii="Verdana" w:hAnsi="Verdana" w:cs="Arial"/>
                <w:color w:val="auto"/>
                <w:sz w:val="18"/>
                <w:szCs w:val="18"/>
              </w:rPr>
              <w:t>инструкции</w:t>
            </w:r>
            <w:proofErr w:type="spellEnd"/>
          </w:p>
        </w:tc>
      </w:tr>
      <w:tr w:rsidR="00E90FBA" w:rsidRPr="00B01E0D" w14:paraId="6FEAB467" w14:textId="77777777" w:rsidTr="00B53B66">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188" w:type="dxa"/>
            <w:noWrap/>
            <w:hideMark/>
          </w:tcPr>
          <w:p w14:paraId="291CF882" w14:textId="190B4D1B" w:rsidR="00E90FBA" w:rsidRPr="00284E6C" w:rsidRDefault="00284E6C" w:rsidP="00525C5D">
            <w:pPr>
              <w:tabs>
                <w:tab w:val="left" w:pos="426"/>
              </w:tabs>
              <w:contextualSpacing/>
              <w:jc w:val="both"/>
              <w:rPr>
                <w:rFonts w:ascii="Verdana" w:hAnsi="Verdana" w:cs="Arial"/>
                <w:b w:val="0"/>
                <w:bCs w:val="0"/>
                <w:color w:val="auto"/>
                <w:sz w:val="18"/>
                <w:szCs w:val="18"/>
                <w:lang w:val="ru-RU"/>
              </w:rPr>
            </w:pPr>
            <w:r>
              <w:rPr>
                <w:rFonts w:ascii="Verdana" w:hAnsi="Verdana" w:cs="Arial"/>
                <w:b w:val="0"/>
                <w:bCs w:val="0"/>
                <w:color w:val="auto"/>
                <w:sz w:val="18"/>
                <w:szCs w:val="18"/>
                <w:lang w:val="ru-RU"/>
              </w:rPr>
              <w:t>С</w:t>
            </w:r>
            <w:r w:rsidRPr="00284E6C">
              <w:rPr>
                <w:rFonts w:ascii="Verdana" w:hAnsi="Verdana" w:cs="Arial"/>
                <w:b w:val="0"/>
                <w:bCs w:val="0"/>
                <w:color w:val="auto"/>
                <w:sz w:val="18"/>
                <w:szCs w:val="18"/>
                <w:lang w:val="ru-RU"/>
              </w:rPr>
              <w:t>чет, выписываемый экспедитором с</w:t>
            </w:r>
            <w:r>
              <w:rPr>
                <w:rFonts w:ascii="Verdana" w:hAnsi="Verdana" w:cs="Arial"/>
                <w:b w:val="0"/>
                <w:bCs w:val="0"/>
                <w:color w:val="auto"/>
                <w:sz w:val="18"/>
                <w:szCs w:val="18"/>
                <w:lang w:val="ru-RU"/>
              </w:rPr>
              <w:t xml:space="preserve"> </w:t>
            </w:r>
            <w:r w:rsidRPr="00284E6C">
              <w:rPr>
                <w:rFonts w:ascii="Verdana" w:hAnsi="Verdana" w:cs="Arial"/>
                <w:b w:val="0"/>
                <w:bCs w:val="0"/>
                <w:color w:val="auto"/>
                <w:sz w:val="18"/>
                <w:szCs w:val="18"/>
                <w:lang w:val="ru-RU"/>
              </w:rPr>
              <w:t>указанием оказанных услуг и их</w:t>
            </w:r>
            <w:r>
              <w:rPr>
                <w:rFonts w:ascii="Verdana" w:hAnsi="Verdana" w:cs="Arial"/>
                <w:b w:val="0"/>
                <w:bCs w:val="0"/>
                <w:color w:val="auto"/>
                <w:sz w:val="18"/>
                <w:szCs w:val="18"/>
                <w:lang w:val="ru-RU"/>
              </w:rPr>
              <w:t xml:space="preserve"> </w:t>
            </w:r>
            <w:r w:rsidRPr="00284E6C">
              <w:rPr>
                <w:rFonts w:ascii="Verdana" w:hAnsi="Verdana" w:cs="Arial"/>
                <w:b w:val="0"/>
                <w:bCs w:val="0"/>
                <w:color w:val="auto"/>
                <w:sz w:val="18"/>
                <w:szCs w:val="18"/>
                <w:lang w:val="ru-RU"/>
              </w:rPr>
              <w:t>стоимости и с требованием их оплаты</w:t>
            </w:r>
            <w:r>
              <w:rPr>
                <w:rFonts w:ascii="Verdana" w:hAnsi="Verdana" w:cs="Arial"/>
                <w:b w:val="0"/>
                <w:bCs w:val="0"/>
                <w:color w:val="auto"/>
                <w:sz w:val="18"/>
                <w:szCs w:val="18"/>
                <w:lang w:val="ru-RU"/>
              </w:rPr>
              <w:t>.</w:t>
            </w:r>
          </w:p>
        </w:tc>
        <w:tc>
          <w:tcPr>
            <w:tcW w:w="597" w:type="dxa"/>
          </w:tcPr>
          <w:p w14:paraId="16E71660" w14:textId="1B902162" w:rsidR="00E90FBA" w:rsidRPr="00B53B66" w:rsidRDefault="00525C5D" w:rsidP="007E23DC">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lang w:val="ru-RU"/>
              </w:rPr>
            </w:pPr>
            <w:r>
              <w:rPr>
                <w:rFonts w:ascii="Verdana" w:hAnsi="Verdana" w:cs="Arial"/>
                <w:color w:val="auto"/>
                <w:sz w:val="18"/>
                <w:szCs w:val="18"/>
                <w:lang w:val="ru-RU"/>
              </w:rPr>
              <w:t>623</w:t>
            </w:r>
          </w:p>
        </w:tc>
        <w:tc>
          <w:tcPr>
            <w:tcW w:w="1953" w:type="dxa"/>
            <w:noWrap/>
            <w:hideMark/>
          </w:tcPr>
          <w:p w14:paraId="57764966" w14:textId="0365A9BC" w:rsidR="00E90FBA" w:rsidRPr="00B01E0D" w:rsidRDefault="00A6226E" w:rsidP="007E23DC">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rPr>
            </w:pPr>
            <w:r>
              <w:rPr>
                <w:rFonts w:ascii="Verdana" w:hAnsi="Verdana" w:cs="Arial"/>
                <w:color w:val="auto"/>
                <w:sz w:val="18"/>
                <w:szCs w:val="18"/>
                <w:lang w:val="ru-RU"/>
              </w:rPr>
              <w:t>С</w:t>
            </w:r>
            <w:proofErr w:type="spellStart"/>
            <w:r w:rsidRPr="00A6226E">
              <w:rPr>
                <w:rFonts w:ascii="Verdana" w:hAnsi="Verdana" w:cs="Arial"/>
                <w:color w:val="auto"/>
                <w:sz w:val="18"/>
                <w:szCs w:val="18"/>
              </w:rPr>
              <w:t>чет-фактура</w:t>
            </w:r>
            <w:proofErr w:type="spellEnd"/>
          </w:p>
        </w:tc>
      </w:tr>
      <w:tr w:rsidR="00E90FBA" w:rsidRPr="00B01E0D" w14:paraId="1D779CCF" w14:textId="77777777" w:rsidTr="00B53B66">
        <w:trPr>
          <w:trHeight w:val="412"/>
        </w:trPr>
        <w:tc>
          <w:tcPr>
            <w:cnfStyle w:val="001000000000" w:firstRow="0" w:lastRow="0" w:firstColumn="1" w:lastColumn="0" w:oddVBand="0" w:evenVBand="0" w:oddHBand="0" w:evenHBand="0" w:firstRowFirstColumn="0" w:firstRowLastColumn="0" w:lastRowFirstColumn="0" w:lastRowLastColumn="0"/>
            <w:tcW w:w="7188" w:type="dxa"/>
            <w:noWrap/>
            <w:hideMark/>
          </w:tcPr>
          <w:p w14:paraId="1A17D845" w14:textId="072BFCB6" w:rsidR="00AC3E87" w:rsidRPr="00284E6C" w:rsidRDefault="00AC3E87" w:rsidP="00525C5D">
            <w:pPr>
              <w:tabs>
                <w:tab w:val="left" w:pos="426"/>
              </w:tabs>
              <w:contextualSpacing/>
              <w:jc w:val="both"/>
              <w:rPr>
                <w:rFonts w:ascii="Verdana" w:hAnsi="Verdana" w:cs="Arial"/>
                <w:b w:val="0"/>
                <w:bCs w:val="0"/>
                <w:color w:val="auto"/>
                <w:sz w:val="18"/>
                <w:szCs w:val="18"/>
                <w:lang w:val="ru-RU"/>
              </w:rPr>
            </w:pPr>
            <w:r w:rsidRPr="006A06B1">
              <w:rPr>
                <w:rFonts w:ascii="Verdana" w:hAnsi="Verdana" w:cs="Arial"/>
                <w:b w:val="0"/>
                <w:bCs w:val="0"/>
                <w:color w:val="auto"/>
                <w:sz w:val="18"/>
                <w:szCs w:val="18"/>
                <w:lang w:val="ru-RU"/>
              </w:rPr>
              <w:t>Д</w:t>
            </w:r>
            <w:r>
              <w:rPr>
                <w:rFonts w:ascii="Verdana" w:hAnsi="Verdana" w:cs="Arial"/>
                <w:b w:val="0"/>
                <w:bCs w:val="0"/>
                <w:color w:val="auto"/>
                <w:sz w:val="18"/>
                <w:szCs w:val="18"/>
                <w:lang w:val="ru-RU"/>
              </w:rPr>
              <w:t>окумент, который выдается транс</w:t>
            </w:r>
            <w:r w:rsidRPr="00AC3E87">
              <w:rPr>
                <w:rFonts w:ascii="Verdana" w:hAnsi="Verdana" w:cs="Arial"/>
                <w:b w:val="0"/>
                <w:bCs w:val="0"/>
                <w:color w:val="auto"/>
                <w:sz w:val="18"/>
                <w:szCs w:val="18"/>
                <w:lang w:val="ru-RU"/>
              </w:rPr>
              <w:t>портным оператором и в котором указываются фрахтовые ставки и издержки на транспортировку, а также условия платежа</w:t>
            </w:r>
          </w:p>
        </w:tc>
        <w:tc>
          <w:tcPr>
            <w:tcW w:w="597" w:type="dxa"/>
          </w:tcPr>
          <w:p w14:paraId="78FD9CB6" w14:textId="671B0B04" w:rsidR="00E90FBA" w:rsidRPr="00B53B66" w:rsidRDefault="00525C5D" w:rsidP="007E23DC">
            <w:pPr>
              <w:tabs>
                <w:tab w:val="left" w:pos="426"/>
              </w:tabs>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8"/>
                <w:szCs w:val="18"/>
                <w:lang w:val="ru-RU"/>
              </w:rPr>
            </w:pPr>
            <w:r>
              <w:rPr>
                <w:rFonts w:ascii="Verdana" w:hAnsi="Verdana" w:cs="Arial"/>
                <w:color w:val="auto"/>
                <w:sz w:val="18"/>
                <w:szCs w:val="18"/>
                <w:lang w:val="ru-RU"/>
              </w:rPr>
              <w:t>780</w:t>
            </w:r>
          </w:p>
        </w:tc>
        <w:tc>
          <w:tcPr>
            <w:tcW w:w="1953" w:type="dxa"/>
            <w:noWrap/>
            <w:hideMark/>
          </w:tcPr>
          <w:p w14:paraId="1FD0847E" w14:textId="7ED61B67" w:rsidR="00E90FBA" w:rsidRPr="00B01E0D" w:rsidRDefault="00492024" w:rsidP="007E23DC">
            <w:pPr>
              <w:tabs>
                <w:tab w:val="left" w:pos="426"/>
              </w:tabs>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8"/>
                <w:szCs w:val="18"/>
              </w:rPr>
            </w:pPr>
            <w:r>
              <w:rPr>
                <w:rFonts w:ascii="Verdana" w:hAnsi="Verdana" w:cs="Arial"/>
                <w:color w:val="auto"/>
                <w:sz w:val="18"/>
                <w:szCs w:val="18"/>
                <w:lang w:val="ru-RU"/>
              </w:rPr>
              <w:t>Ф</w:t>
            </w:r>
            <w:proofErr w:type="spellStart"/>
            <w:r w:rsidRPr="00492024">
              <w:rPr>
                <w:rFonts w:ascii="Verdana" w:hAnsi="Verdana" w:cs="Arial"/>
                <w:color w:val="auto"/>
                <w:sz w:val="18"/>
                <w:szCs w:val="18"/>
              </w:rPr>
              <w:t>рахтовый</w:t>
            </w:r>
            <w:proofErr w:type="spellEnd"/>
            <w:r w:rsidRPr="00492024">
              <w:rPr>
                <w:rFonts w:ascii="Verdana" w:hAnsi="Verdana" w:cs="Arial"/>
                <w:color w:val="auto"/>
                <w:sz w:val="18"/>
                <w:szCs w:val="18"/>
              </w:rPr>
              <w:t xml:space="preserve"> </w:t>
            </w:r>
            <w:proofErr w:type="spellStart"/>
            <w:r w:rsidRPr="00492024">
              <w:rPr>
                <w:rFonts w:ascii="Verdana" w:hAnsi="Verdana" w:cs="Arial"/>
                <w:color w:val="auto"/>
                <w:sz w:val="18"/>
                <w:szCs w:val="18"/>
              </w:rPr>
              <w:t>счет</w:t>
            </w:r>
            <w:proofErr w:type="spellEnd"/>
          </w:p>
        </w:tc>
      </w:tr>
      <w:tr w:rsidR="00E90FBA" w:rsidRPr="00B01E0D" w14:paraId="494AAEC6" w14:textId="77777777" w:rsidTr="00B53B66">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7188" w:type="dxa"/>
            <w:noWrap/>
            <w:hideMark/>
          </w:tcPr>
          <w:p w14:paraId="07BB0462" w14:textId="27767130" w:rsidR="006A06B1" w:rsidRPr="00525C5D" w:rsidRDefault="006A06B1" w:rsidP="00525C5D">
            <w:pPr>
              <w:tabs>
                <w:tab w:val="left" w:pos="426"/>
              </w:tabs>
              <w:contextualSpacing/>
              <w:jc w:val="both"/>
              <w:rPr>
                <w:rFonts w:ascii="Verdana" w:hAnsi="Verdana" w:cs="Arial"/>
                <w:b w:val="0"/>
                <w:bCs w:val="0"/>
                <w:color w:val="auto"/>
                <w:sz w:val="18"/>
                <w:szCs w:val="18"/>
                <w:lang w:val="ru-RU"/>
              </w:rPr>
            </w:pPr>
            <w:r w:rsidRPr="00525C5D">
              <w:rPr>
                <w:rFonts w:ascii="Verdana" w:hAnsi="Verdana" w:cs="Arial"/>
                <w:b w:val="0"/>
                <w:bCs w:val="0"/>
                <w:color w:val="auto"/>
                <w:sz w:val="18"/>
                <w:szCs w:val="18"/>
                <w:lang w:val="ru-RU"/>
              </w:rPr>
              <w:t xml:space="preserve">Документ / сообщение, по которому </w:t>
            </w:r>
            <w:r w:rsidR="00525C5D" w:rsidRPr="00525C5D">
              <w:rPr>
                <w:rFonts w:ascii="Verdana" w:hAnsi="Verdana" w:cs="Arial"/>
                <w:b w:val="0"/>
                <w:bCs w:val="0"/>
                <w:color w:val="auto"/>
                <w:sz w:val="18"/>
                <w:szCs w:val="18"/>
                <w:lang w:val="ru-RU"/>
              </w:rPr>
              <w:t xml:space="preserve">декларируются </w:t>
            </w:r>
            <w:r w:rsidRPr="00525C5D">
              <w:rPr>
                <w:rFonts w:ascii="Verdana" w:hAnsi="Verdana" w:cs="Arial"/>
                <w:b w:val="0"/>
                <w:bCs w:val="0"/>
                <w:color w:val="auto"/>
                <w:sz w:val="18"/>
                <w:szCs w:val="18"/>
                <w:lang w:val="ru-RU"/>
              </w:rPr>
              <w:t xml:space="preserve">товары для импорта. </w:t>
            </w:r>
          </w:p>
          <w:p w14:paraId="10C76C2C" w14:textId="05E0F91C" w:rsidR="00E90FBA" w:rsidRPr="008A26D1" w:rsidRDefault="00E90FBA" w:rsidP="00525C5D">
            <w:pPr>
              <w:tabs>
                <w:tab w:val="left" w:pos="426"/>
              </w:tabs>
              <w:contextualSpacing/>
              <w:jc w:val="both"/>
              <w:rPr>
                <w:rFonts w:ascii="Verdana" w:hAnsi="Verdana" w:cs="Arial"/>
                <w:b w:val="0"/>
                <w:bCs w:val="0"/>
                <w:color w:val="auto"/>
                <w:sz w:val="18"/>
                <w:szCs w:val="18"/>
                <w:lang w:val="ru-RU"/>
              </w:rPr>
            </w:pPr>
          </w:p>
        </w:tc>
        <w:tc>
          <w:tcPr>
            <w:tcW w:w="597" w:type="dxa"/>
          </w:tcPr>
          <w:p w14:paraId="1002E137" w14:textId="490CD8A3" w:rsidR="00E90FBA" w:rsidRPr="00525C5D" w:rsidRDefault="00525C5D" w:rsidP="007E23DC">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lang w:val="ru-RU"/>
              </w:rPr>
            </w:pPr>
            <w:r>
              <w:rPr>
                <w:rFonts w:ascii="Verdana" w:hAnsi="Verdana" w:cs="Arial"/>
                <w:color w:val="auto"/>
                <w:sz w:val="18"/>
                <w:szCs w:val="18"/>
                <w:lang w:val="ru-RU"/>
              </w:rPr>
              <w:t>929</w:t>
            </w:r>
          </w:p>
        </w:tc>
        <w:tc>
          <w:tcPr>
            <w:tcW w:w="1953" w:type="dxa"/>
            <w:noWrap/>
            <w:hideMark/>
          </w:tcPr>
          <w:p w14:paraId="4D8D8596" w14:textId="183FC923" w:rsidR="00E90FBA" w:rsidRPr="00525C5D" w:rsidRDefault="00492024" w:rsidP="007E23DC">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rPr>
            </w:pPr>
            <w:r w:rsidRPr="00525C5D">
              <w:rPr>
                <w:rFonts w:ascii="Verdana" w:hAnsi="Verdana" w:cs="Arial"/>
                <w:color w:val="auto"/>
                <w:sz w:val="18"/>
                <w:szCs w:val="18"/>
                <w:lang w:val="ru-RU"/>
              </w:rPr>
              <w:t>В</w:t>
            </w:r>
            <w:proofErr w:type="spellStart"/>
            <w:r w:rsidRPr="00525C5D">
              <w:rPr>
                <w:rFonts w:ascii="Verdana" w:hAnsi="Verdana" w:cs="Arial"/>
                <w:color w:val="auto"/>
                <w:sz w:val="18"/>
                <w:szCs w:val="18"/>
              </w:rPr>
              <w:t>возная</w:t>
            </w:r>
            <w:proofErr w:type="spellEnd"/>
            <w:r w:rsidRPr="00525C5D">
              <w:rPr>
                <w:rFonts w:ascii="Verdana" w:hAnsi="Verdana" w:cs="Arial"/>
                <w:color w:val="auto"/>
                <w:sz w:val="18"/>
                <w:szCs w:val="18"/>
              </w:rPr>
              <w:t xml:space="preserve"> </w:t>
            </w:r>
            <w:proofErr w:type="spellStart"/>
            <w:r w:rsidRPr="00525C5D">
              <w:rPr>
                <w:rFonts w:ascii="Verdana" w:hAnsi="Verdana" w:cs="Arial"/>
                <w:color w:val="auto"/>
                <w:sz w:val="18"/>
                <w:szCs w:val="18"/>
              </w:rPr>
              <w:t>таможенная</w:t>
            </w:r>
            <w:proofErr w:type="spellEnd"/>
            <w:r w:rsidRPr="00525C5D">
              <w:rPr>
                <w:rFonts w:ascii="Verdana" w:hAnsi="Verdana" w:cs="Arial"/>
                <w:color w:val="auto"/>
                <w:sz w:val="18"/>
                <w:szCs w:val="18"/>
              </w:rPr>
              <w:t xml:space="preserve"> </w:t>
            </w:r>
            <w:proofErr w:type="spellStart"/>
            <w:r w:rsidRPr="00525C5D">
              <w:rPr>
                <w:rFonts w:ascii="Verdana" w:hAnsi="Verdana" w:cs="Arial"/>
                <w:color w:val="auto"/>
                <w:sz w:val="18"/>
                <w:szCs w:val="18"/>
              </w:rPr>
              <w:t>декларация</w:t>
            </w:r>
            <w:proofErr w:type="spellEnd"/>
          </w:p>
        </w:tc>
      </w:tr>
      <w:tr w:rsidR="00E90FBA" w:rsidRPr="00B01E0D" w14:paraId="766B57CE" w14:textId="77777777" w:rsidTr="00B53B66">
        <w:trPr>
          <w:trHeight w:val="414"/>
        </w:trPr>
        <w:tc>
          <w:tcPr>
            <w:cnfStyle w:val="001000000000" w:firstRow="0" w:lastRow="0" w:firstColumn="1" w:lastColumn="0" w:oddVBand="0" w:evenVBand="0" w:oddHBand="0" w:evenHBand="0" w:firstRowFirstColumn="0" w:firstRowLastColumn="0" w:lastRowFirstColumn="0" w:lastRowLastColumn="0"/>
            <w:tcW w:w="7188" w:type="dxa"/>
            <w:noWrap/>
            <w:hideMark/>
          </w:tcPr>
          <w:p w14:paraId="511FAF41" w14:textId="731C0CAC" w:rsidR="00E90FBA" w:rsidRPr="00A1552C" w:rsidRDefault="00525C5D" w:rsidP="00525C5D">
            <w:pPr>
              <w:tabs>
                <w:tab w:val="left" w:pos="426"/>
              </w:tabs>
              <w:contextualSpacing/>
              <w:jc w:val="both"/>
              <w:rPr>
                <w:rFonts w:ascii="Verdana" w:hAnsi="Verdana" w:cs="Arial"/>
                <w:b w:val="0"/>
                <w:bCs w:val="0"/>
                <w:color w:val="auto"/>
                <w:sz w:val="18"/>
                <w:szCs w:val="18"/>
                <w:lang w:val="ru-RU"/>
              </w:rPr>
            </w:pPr>
            <w:r w:rsidRPr="00525C5D">
              <w:rPr>
                <w:rFonts w:ascii="Verdana" w:hAnsi="Verdana" w:cs="Arial"/>
                <w:b w:val="0"/>
                <w:bCs w:val="0"/>
                <w:color w:val="auto"/>
                <w:sz w:val="18"/>
                <w:szCs w:val="18"/>
                <w:lang w:val="ru-RU"/>
              </w:rPr>
              <w:t xml:space="preserve">Документ / сообщение, подтверждающее получение товара и, кроме того, </w:t>
            </w:r>
            <w:r>
              <w:rPr>
                <w:rFonts w:ascii="Verdana" w:hAnsi="Verdana" w:cs="Arial"/>
                <w:b w:val="0"/>
                <w:bCs w:val="0"/>
                <w:color w:val="auto"/>
                <w:sz w:val="18"/>
                <w:szCs w:val="18"/>
                <w:lang w:val="ru-RU"/>
              </w:rPr>
              <w:t>у</w:t>
            </w:r>
            <w:r w:rsidRPr="00525C5D">
              <w:rPr>
                <w:rFonts w:ascii="Verdana" w:hAnsi="Verdana" w:cs="Arial"/>
                <w:b w:val="0"/>
                <w:bCs w:val="0"/>
                <w:color w:val="auto"/>
                <w:sz w:val="18"/>
                <w:szCs w:val="18"/>
                <w:lang w:val="ru-RU"/>
              </w:rPr>
              <w:t>казыва</w:t>
            </w:r>
            <w:r>
              <w:rPr>
                <w:rFonts w:ascii="Verdana" w:hAnsi="Verdana" w:cs="Arial"/>
                <w:b w:val="0"/>
                <w:bCs w:val="0"/>
                <w:color w:val="auto"/>
                <w:sz w:val="18"/>
                <w:szCs w:val="18"/>
                <w:lang w:val="ru-RU"/>
              </w:rPr>
              <w:t xml:space="preserve">ющий </w:t>
            </w:r>
            <w:r w:rsidRPr="00525C5D">
              <w:rPr>
                <w:rFonts w:ascii="Verdana" w:hAnsi="Verdana" w:cs="Arial"/>
                <w:b w:val="0"/>
                <w:bCs w:val="0"/>
                <w:color w:val="auto"/>
                <w:sz w:val="18"/>
                <w:szCs w:val="18"/>
                <w:lang w:val="ru-RU"/>
              </w:rPr>
              <w:t>условия получения.</w:t>
            </w:r>
          </w:p>
        </w:tc>
        <w:tc>
          <w:tcPr>
            <w:tcW w:w="597" w:type="dxa"/>
          </w:tcPr>
          <w:p w14:paraId="1FC865B4" w14:textId="51B2D6ED" w:rsidR="00E90FBA" w:rsidRPr="00B53B66" w:rsidRDefault="00525C5D" w:rsidP="007E23DC">
            <w:pPr>
              <w:tabs>
                <w:tab w:val="left" w:pos="426"/>
              </w:tabs>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8"/>
                <w:szCs w:val="18"/>
                <w:lang w:val="ru-RU"/>
              </w:rPr>
            </w:pPr>
            <w:r>
              <w:rPr>
                <w:rFonts w:ascii="Verdana" w:hAnsi="Verdana" w:cs="Arial"/>
                <w:color w:val="auto"/>
                <w:sz w:val="18"/>
                <w:szCs w:val="18"/>
                <w:lang w:val="ru-RU"/>
              </w:rPr>
              <w:t>632</w:t>
            </w:r>
          </w:p>
        </w:tc>
        <w:tc>
          <w:tcPr>
            <w:tcW w:w="1953" w:type="dxa"/>
            <w:noWrap/>
            <w:hideMark/>
          </w:tcPr>
          <w:p w14:paraId="47933BD6" w14:textId="469F48CE" w:rsidR="00E90FBA" w:rsidRPr="00B01E0D" w:rsidRDefault="00560832" w:rsidP="00525C5D">
            <w:pPr>
              <w:tabs>
                <w:tab w:val="left" w:pos="426"/>
              </w:tabs>
              <w:contextualSpacing/>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8"/>
                <w:szCs w:val="18"/>
              </w:rPr>
            </w:pPr>
            <w:r>
              <w:rPr>
                <w:rFonts w:ascii="Verdana" w:hAnsi="Verdana" w:cs="Arial"/>
                <w:color w:val="auto"/>
                <w:sz w:val="18"/>
                <w:szCs w:val="18"/>
                <w:lang w:val="ru-RU"/>
              </w:rPr>
              <w:t>Р</w:t>
            </w:r>
            <w:proofErr w:type="spellStart"/>
            <w:r w:rsidRPr="00560832">
              <w:rPr>
                <w:rFonts w:ascii="Verdana" w:hAnsi="Verdana" w:cs="Arial"/>
                <w:color w:val="auto"/>
                <w:sz w:val="18"/>
                <w:szCs w:val="18"/>
              </w:rPr>
              <w:t>асписка</w:t>
            </w:r>
            <w:proofErr w:type="spellEnd"/>
            <w:r w:rsidRPr="00560832">
              <w:rPr>
                <w:rFonts w:ascii="Verdana" w:hAnsi="Verdana" w:cs="Arial"/>
                <w:color w:val="auto"/>
                <w:sz w:val="18"/>
                <w:szCs w:val="18"/>
              </w:rPr>
              <w:t xml:space="preserve"> в </w:t>
            </w:r>
            <w:proofErr w:type="spellStart"/>
            <w:r w:rsidRPr="00560832">
              <w:rPr>
                <w:rFonts w:ascii="Verdana" w:hAnsi="Verdana" w:cs="Arial"/>
                <w:color w:val="auto"/>
                <w:sz w:val="18"/>
                <w:szCs w:val="18"/>
              </w:rPr>
              <w:t>получении</w:t>
            </w:r>
            <w:proofErr w:type="spellEnd"/>
            <w:r w:rsidRPr="00560832">
              <w:rPr>
                <w:rFonts w:ascii="Verdana" w:hAnsi="Verdana" w:cs="Arial"/>
                <w:color w:val="auto"/>
                <w:sz w:val="18"/>
                <w:szCs w:val="18"/>
              </w:rPr>
              <w:t xml:space="preserve"> </w:t>
            </w:r>
            <w:proofErr w:type="spellStart"/>
            <w:r w:rsidRPr="00560832">
              <w:rPr>
                <w:rFonts w:ascii="Verdana" w:hAnsi="Verdana" w:cs="Arial"/>
                <w:color w:val="auto"/>
                <w:sz w:val="18"/>
                <w:szCs w:val="18"/>
              </w:rPr>
              <w:t>товаров</w:t>
            </w:r>
            <w:proofErr w:type="spellEnd"/>
          </w:p>
        </w:tc>
      </w:tr>
      <w:tr w:rsidR="00E90FBA" w:rsidRPr="00B01E0D" w14:paraId="3489060A" w14:textId="77777777" w:rsidTr="00B53B66">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7188" w:type="dxa"/>
            <w:noWrap/>
          </w:tcPr>
          <w:p w14:paraId="606EA53C" w14:textId="59729DDC" w:rsidR="00E90FBA" w:rsidRPr="0002016A" w:rsidRDefault="0002016A" w:rsidP="0002016A">
            <w:pPr>
              <w:tabs>
                <w:tab w:val="left" w:pos="426"/>
              </w:tabs>
              <w:contextualSpacing/>
              <w:jc w:val="both"/>
              <w:rPr>
                <w:rFonts w:ascii="Verdana" w:hAnsi="Verdana" w:cs="Arial"/>
                <w:b w:val="0"/>
                <w:bCs w:val="0"/>
                <w:color w:val="auto"/>
                <w:sz w:val="18"/>
                <w:szCs w:val="18"/>
                <w:lang w:val="ru-RU"/>
              </w:rPr>
            </w:pPr>
            <w:r w:rsidRPr="0002016A">
              <w:rPr>
                <w:rFonts w:ascii="Verdana" w:hAnsi="Verdana" w:cs="Arial"/>
                <w:b w:val="0"/>
                <w:bCs w:val="0"/>
                <w:color w:val="auto"/>
                <w:sz w:val="18"/>
                <w:szCs w:val="18"/>
                <w:lang w:val="ru-RU"/>
              </w:rPr>
              <w:t>Документ, определяющий критерий и формат для обмена информацией в синтаксисе электронного обмена данными.</w:t>
            </w:r>
          </w:p>
        </w:tc>
        <w:tc>
          <w:tcPr>
            <w:tcW w:w="597" w:type="dxa"/>
          </w:tcPr>
          <w:p w14:paraId="1FAE6C50" w14:textId="6BD87B76" w:rsidR="00E90FBA" w:rsidRPr="0002016A" w:rsidRDefault="00525C5D" w:rsidP="00C3386F">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lang w:val="ru-RU"/>
              </w:rPr>
            </w:pPr>
            <w:r w:rsidRPr="0002016A">
              <w:rPr>
                <w:rFonts w:ascii="Verdana" w:hAnsi="Verdana" w:cs="Arial"/>
                <w:color w:val="auto"/>
                <w:sz w:val="18"/>
                <w:szCs w:val="18"/>
                <w:lang w:val="ru-RU"/>
              </w:rPr>
              <w:t>302</w:t>
            </w:r>
          </w:p>
        </w:tc>
        <w:tc>
          <w:tcPr>
            <w:tcW w:w="1953" w:type="dxa"/>
            <w:noWrap/>
          </w:tcPr>
          <w:p w14:paraId="0FC5DBAC" w14:textId="57D1A3E7" w:rsidR="00E90FBA" w:rsidRPr="0002016A" w:rsidRDefault="00560832" w:rsidP="0002016A">
            <w:pPr>
              <w:tabs>
                <w:tab w:val="left" w:pos="426"/>
              </w:tabs>
              <w:contextualSpacing/>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rPr>
            </w:pPr>
            <w:r w:rsidRPr="0002016A">
              <w:rPr>
                <w:rFonts w:ascii="Verdana" w:hAnsi="Verdana" w:cs="Arial"/>
                <w:color w:val="auto"/>
                <w:sz w:val="18"/>
                <w:szCs w:val="18"/>
                <w:lang w:val="ru-RU"/>
              </w:rPr>
              <w:t>Р</w:t>
            </w:r>
            <w:proofErr w:type="spellStart"/>
            <w:r w:rsidRPr="0002016A">
              <w:rPr>
                <w:rFonts w:ascii="Verdana" w:hAnsi="Verdana" w:cs="Arial"/>
                <w:color w:val="auto"/>
                <w:sz w:val="18"/>
                <w:szCs w:val="18"/>
              </w:rPr>
              <w:t>уководство</w:t>
            </w:r>
            <w:proofErr w:type="spellEnd"/>
            <w:r w:rsidRPr="0002016A">
              <w:rPr>
                <w:rFonts w:ascii="Verdana" w:hAnsi="Verdana" w:cs="Arial"/>
                <w:color w:val="auto"/>
                <w:sz w:val="18"/>
                <w:szCs w:val="18"/>
              </w:rPr>
              <w:t xml:space="preserve"> </w:t>
            </w:r>
            <w:proofErr w:type="spellStart"/>
            <w:r w:rsidRPr="0002016A">
              <w:rPr>
                <w:rFonts w:ascii="Verdana" w:hAnsi="Verdana" w:cs="Arial"/>
                <w:color w:val="auto"/>
                <w:sz w:val="18"/>
                <w:szCs w:val="18"/>
              </w:rPr>
              <w:t>по</w:t>
            </w:r>
            <w:proofErr w:type="spellEnd"/>
            <w:r w:rsidRPr="0002016A">
              <w:rPr>
                <w:rFonts w:ascii="Verdana" w:hAnsi="Verdana" w:cs="Arial"/>
                <w:color w:val="auto"/>
                <w:sz w:val="18"/>
                <w:szCs w:val="18"/>
              </w:rPr>
              <w:t xml:space="preserve"> </w:t>
            </w:r>
            <w:proofErr w:type="spellStart"/>
            <w:r w:rsidRPr="0002016A">
              <w:rPr>
                <w:rFonts w:ascii="Verdana" w:hAnsi="Verdana" w:cs="Arial"/>
                <w:color w:val="auto"/>
                <w:sz w:val="18"/>
                <w:szCs w:val="18"/>
              </w:rPr>
              <w:t>реализации</w:t>
            </w:r>
            <w:proofErr w:type="spellEnd"/>
          </w:p>
        </w:tc>
      </w:tr>
      <w:tr w:rsidR="00E90FBA" w:rsidRPr="00B01E0D" w14:paraId="2FD4B0E1" w14:textId="77777777" w:rsidTr="00B53B66">
        <w:trPr>
          <w:trHeight w:val="816"/>
        </w:trPr>
        <w:tc>
          <w:tcPr>
            <w:cnfStyle w:val="001000000000" w:firstRow="0" w:lastRow="0" w:firstColumn="1" w:lastColumn="0" w:oddVBand="0" w:evenVBand="0" w:oddHBand="0" w:evenHBand="0" w:firstRowFirstColumn="0" w:firstRowLastColumn="0" w:lastRowFirstColumn="0" w:lastRowLastColumn="0"/>
            <w:tcW w:w="7188" w:type="dxa"/>
            <w:noWrap/>
            <w:hideMark/>
          </w:tcPr>
          <w:p w14:paraId="0F147C97" w14:textId="334D3596" w:rsidR="00A1552C" w:rsidRPr="00A1552C" w:rsidRDefault="00A1552C" w:rsidP="00525C5D">
            <w:pPr>
              <w:tabs>
                <w:tab w:val="left" w:pos="426"/>
              </w:tabs>
              <w:contextualSpacing/>
              <w:jc w:val="both"/>
              <w:rPr>
                <w:rFonts w:ascii="Verdana" w:hAnsi="Verdana" w:cs="Arial"/>
                <w:b w:val="0"/>
                <w:bCs w:val="0"/>
                <w:color w:val="auto"/>
                <w:sz w:val="18"/>
                <w:szCs w:val="18"/>
                <w:lang w:val="ru-RU"/>
              </w:rPr>
            </w:pPr>
            <w:r>
              <w:rPr>
                <w:rFonts w:ascii="Verdana" w:hAnsi="Verdana" w:cs="Arial"/>
                <w:b w:val="0"/>
                <w:bCs w:val="0"/>
                <w:color w:val="auto"/>
                <w:sz w:val="18"/>
                <w:szCs w:val="18"/>
                <w:lang w:val="ru-RU"/>
              </w:rPr>
              <w:t>Д</w:t>
            </w:r>
            <w:r w:rsidRPr="00A1552C">
              <w:rPr>
                <w:rFonts w:ascii="Verdana" w:hAnsi="Verdana" w:cs="Arial"/>
                <w:b w:val="0"/>
                <w:bCs w:val="0"/>
                <w:color w:val="auto"/>
                <w:sz w:val="18"/>
                <w:szCs w:val="18"/>
                <w:lang w:val="ru-RU"/>
              </w:rPr>
              <w:t>окумент, выдаваемый</w:t>
            </w:r>
            <w:r>
              <w:rPr>
                <w:rFonts w:ascii="Verdana" w:hAnsi="Verdana" w:cs="Arial"/>
                <w:b w:val="0"/>
                <w:bCs w:val="0"/>
                <w:color w:val="auto"/>
                <w:sz w:val="18"/>
                <w:szCs w:val="18"/>
                <w:lang w:val="ru-RU"/>
              </w:rPr>
              <w:t xml:space="preserve"> </w:t>
            </w:r>
            <w:r w:rsidRPr="00A1552C">
              <w:rPr>
                <w:rFonts w:ascii="Verdana" w:hAnsi="Verdana" w:cs="Arial"/>
                <w:b w:val="0"/>
                <w:bCs w:val="0"/>
                <w:color w:val="auto"/>
                <w:sz w:val="18"/>
                <w:szCs w:val="18"/>
                <w:lang w:val="ru-RU"/>
              </w:rPr>
              <w:t>компетентным органом в</w:t>
            </w:r>
            <w:r>
              <w:rPr>
                <w:rFonts w:ascii="Verdana" w:hAnsi="Verdana" w:cs="Arial"/>
                <w:b w:val="0"/>
                <w:bCs w:val="0"/>
                <w:color w:val="auto"/>
                <w:sz w:val="18"/>
                <w:szCs w:val="18"/>
                <w:lang w:val="ru-RU"/>
              </w:rPr>
              <w:t xml:space="preserve"> </w:t>
            </w:r>
            <w:r w:rsidRPr="00A1552C">
              <w:rPr>
                <w:rFonts w:ascii="Verdana" w:hAnsi="Verdana" w:cs="Arial"/>
                <w:b w:val="0"/>
                <w:bCs w:val="0"/>
                <w:color w:val="auto"/>
                <w:sz w:val="18"/>
                <w:szCs w:val="18"/>
                <w:lang w:val="ru-RU"/>
              </w:rPr>
              <w:t>соответствии с действующими</w:t>
            </w:r>
            <w:r>
              <w:rPr>
                <w:rFonts w:ascii="Verdana" w:hAnsi="Verdana" w:cs="Arial"/>
                <w:b w:val="0"/>
                <w:bCs w:val="0"/>
                <w:color w:val="auto"/>
                <w:sz w:val="18"/>
                <w:szCs w:val="18"/>
                <w:lang w:val="ru-RU"/>
              </w:rPr>
              <w:t xml:space="preserve"> </w:t>
            </w:r>
            <w:r w:rsidRPr="00A1552C">
              <w:rPr>
                <w:rFonts w:ascii="Verdana" w:hAnsi="Verdana" w:cs="Arial"/>
                <w:b w:val="0"/>
                <w:bCs w:val="0"/>
                <w:color w:val="auto"/>
                <w:sz w:val="18"/>
                <w:szCs w:val="18"/>
                <w:lang w:val="ru-RU"/>
              </w:rPr>
              <w:t>правилами в отношении импорта,</w:t>
            </w:r>
            <w:r>
              <w:rPr>
                <w:rFonts w:ascii="Verdana" w:hAnsi="Verdana" w:cs="Arial"/>
                <w:b w:val="0"/>
                <w:bCs w:val="0"/>
                <w:color w:val="auto"/>
                <w:sz w:val="18"/>
                <w:szCs w:val="18"/>
                <w:lang w:val="ru-RU"/>
              </w:rPr>
              <w:t xml:space="preserve"> </w:t>
            </w:r>
            <w:r w:rsidRPr="00A1552C">
              <w:rPr>
                <w:rFonts w:ascii="Verdana" w:hAnsi="Verdana" w:cs="Arial"/>
                <w:b w:val="0"/>
                <w:bCs w:val="0"/>
                <w:color w:val="auto"/>
                <w:sz w:val="18"/>
                <w:szCs w:val="18"/>
                <w:lang w:val="ru-RU"/>
              </w:rPr>
              <w:t>согласно которому названной</w:t>
            </w:r>
            <w:r>
              <w:rPr>
                <w:rFonts w:ascii="Verdana" w:hAnsi="Verdana" w:cs="Arial"/>
                <w:b w:val="0"/>
                <w:bCs w:val="0"/>
                <w:color w:val="auto"/>
                <w:sz w:val="18"/>
                <w:szCs w:val="18"/>
                <w:lang w:val="ru-RU"/>
              </w:rPr>
              <w:t xml:space="preserve"> </w:t>
            </w:r>
            <w:r w:rsidRPr="00A1552C">
              <w:rPr>
                <w:rFonts w:ascii="Verdana" w:hAnsi="Verdana" w:cs="Arial"/>
                <w:b w:val="0"/>
                <w:bCs w:val="0"/>
                <w:color w:val="auto"/>
                <w:sz w:val="18"/>
                <w:szCs w:val="18"/>
                <w:lang w:val="ru-RU"/>
              </w:rPr>
              <w:t>стороне предоставляется</w:t>
            </w:r>
            <w:r>
              <w:rPr>
                <w:rFonts w:ascii="Verdana" w:hAnsi="Verdana" w:cs="Arial"/>
                <w:b w:val="0"/>
                <w:bCs w:val="0"/>
                <w:color w:val="auto"/>
                <w:sz w:val="18"/>
                <w:szCs w:val="18"/>
                <w:lang w:val="ru-RU"/>
              </w:rPr>
              <w:t xml:space="preserve"> </w:t>
            </w:r>
            <w:r w:rsidRPr="00A1552C">
              <w:rPr>
                <w:rFonts w:ascii="Verdana" w:hAnsi="Verdana" w:cs="Arial"/>
                <w:b w:val="0"/>
                <w:bCs w:val="0"/>
                <w:color w:val="auto"/>
                <w:sz w:val="18"/>
                <w:szCs w:val="18"/>
                <w:lang w:val="ru-RU"/>
              </w:rPr>
              <w:t>разрешение ввезти либо</w:t>
            </w:r>
            <w:r>
              <w:rPr>
                <w:rFonts w:ascii="Verdana" w:hAnsi="Verdana" w:cs="Arial"/>
                <w:b w:val="0"/>
                <w:bCs w:val="0"/>
                <w:color w:val="auto"/>
                <w:sz w:val="18"/>
                <w:szCs w:val="18"/>
                <w:lang w:val="ru-RU"/>
              </w:rPr>
              <w:t xml:space="preserve"> </w:t>
            </w:r>
            <w:r w:rsidRPr="00A1552C">
              <w:rPr>
                <w:rFonts w:ascii="Verdana" w:hAnsi="Verdana" w:cs="Arial"/>
                <w:b w:val="0"/>
                <w:bCs w:val="0"/>
                <w:color w:val="auto"/>
                <w:sz w:val="18"/>
                <w:szCs w:val="18"/>
                <w:lang w:val="ru-RU"/>
              </w:rPr>
              <w:t>ограниченное количество</w:t>
            </w:r>
            <w:r>
              <w:rPr>
                <w:rFonts w:ascii="Verdana" w:hAnsi="Verdana" w:cs="Arial"/>
                <w:b w:val="0"/>
                <w:bCs w:val="0"/>
                <w:color w:val="auto"/>
                <w:sz w:val="18"/>
                <w:szCs w:val="18"/>
                <w:lang w:val="ru-RU"/>
              </w:rPr>
              <w:t xml:space="preserve"> </w:t>
            </w:r>
            <w:r w:rsidRPr="00A1552C">
              <w:rPr>
                <w:rFonts w:ascii="Verdana" w:hAnsi="Verdana" w:cs="Arial"/>
                <w:b w:val="0"/>
                <w:bCs w:val="0"/>
                <w:color w:val="auto"/>
                <w:sz w:val="18"/>
                <w:szCs w:val="18"/>
                <w:lang w:val="ru-RU"/>
              </w:rPr>
              <w:t>указанных товаров, либо</w:t>
            </w:r>
            <w:r>
              <w:rPr>
                <w:rFonts w:ascii="Verdana" w:hAnsi="Verdana" w:cs="Arial"/>
                <w:b w:val="0"/>
                <w:bCs w:val="0"/>
                <w:color w:val="auto"/>
                <w:sz w:val="18"/>
                <w:szCs w:val="18"/>
                <w:lang w:val="ru-RU"/>
              </w:rPr>
              <w:t xml:space="preserve"> </w:t>
            </w:r>
            <w:r w:rsidRPr="00A1552C">
              <w:rPr>
                <w:rFonts w:ascii="Verdana" w:hAnsi="Verdana" w:cs="Arial"/>
                <w:b w:val="0"/>
                <w:bCs w:val="0"/>
                <w:color w:val="auto"/>
                <w:sz w:val="18"/>
                <w:szCs w:val="18"/>
                <w:lang w:val="ru-RU"/>
              </w:rPr>
              <w:t>неограниченное количество таких</w:t>
            </w:r>
            <w:r>
              <w:rPr>
                <w:rFonts w:ascii="Verdana" w:hAnsi="Verdana" w:cs="Arial"/>
                <w:b w:val="0"/>
                <w:bCs w:val="0"/>
                <w:color w:val="auto"/>
                <w:sz w:val="18"/>
                <w:szCs w:val="18"/>
                <w:lang w:val="ru-RU"/>
              </w:rPr>
              <w:t xml:space="preserve"> </w:t>
            </w:r>
            <w:r w:rsidRPr="00A1552C">
              <w:rPr>
                <w:rFonts w:ascii="Verdana" w:hAnsi="Verdana" w:cs="Arial"/>
                <w:b w:val="0"/>
                <w:bCs w:val="0"/>
                <w:color w:val="auto"/>
                <w:sz w:val="18"/>
                <w:szCs w:val="18"/>
                <w:lang w:val="ru-RU"/>
              </w:rPr>
              <w:t>товаров в течение ограниченного</w:t>
            </w:r>
            <w:r>
              <w:rPr>
                <w:rFonts w:ascii="Verdana" w:hAnsi="Verdana" w:cs="Arial"/>
                <w:b w:val="0"/>
                <w:bCs w:val="0"/>
                <w:color w:val="auto"/>
                <w:sz w:val="18"/>
                <w:szCs w:val="18"/>
                <w:lang w:val="ru-RU"/>
              </w:rPr>
              <w:t xml:space="preserve"> </w:t>
            </w:r>
            <w:r w:rsidRPr="00A1552C">
              <w:rPr>
                <w:rFonts w:ascii="Verdana" w:hAnsi="Verdana" w:cs="Arial"/>
                <w:b w:val="0"/>
                <w:bCs w:val="0"/>
                <w:color w:val="auto"/>
                <w:sz w:val="18"/>
                <w:szCs w:val="18"/>
                <w:lang w:val="ru-RU"/>
              </w:rPr>
              <w:t>периода времени на условиях,</w:t>
            </w:r>
            <w:r>
              <w:rPr>
                <w:rFonts w:ascii="Verdana" w:hAnsi="Verdana" w:cs="Arial"/>
                <w:b w:val="0"/>
                <w:bCs w:val="0"/>
                <w:color w:val="auto"/>
                <w:sz w:val="18"/>
                <w:szCs w:val="18"/>
                <w:lang w:val="ru-RU"/>
              </w:rPr>
              <w:t xml:space="preserve"> </w:t>
            </w:r>
            <w:r w:rsidRPr="00A1552C">
              <w:rPr>
                <w:rFonts w:ascii="Verdana" w:hAnsi="Verdana" w:cs="Arial"/>
                <w:b w:val="0"/>
                <w:bCs w:val="0"/>
                <w:color w:val="auto"/>
                <w:sz w:val="18"/>
                <w:szCs w:val="18"/>
                <w:lang w:val="ru-RU"/>
              </w:rPr>
              <w:t>оговоренных в этом документе</w:t>
            </w:r>
            <w:r>
              <w:rPr>
                <w:rFonts w:ascii="Verdana" w:hAnsi="Verdana" w:cs="Arial"/>
                <w:b w:val="0"/>
                <w:bCs w:val="0"/>
                <w:color w:val="auto"/>
                <w:sz w:val="18"/>
                <w:szCs w:val="18"/>
                <w:lang w:val="ru-RU"/>
              </w:rPr>
              <w:t>.</w:t>
            </w:r>
          </w:p>
        </w:tc>
        <w:tc>
          <w:tcPr>
            <w:tcW w:w="597" w:type="dxa"/>
          </w:tcPr>
          <w:p w14:paraId="580A8EBE" w14:textId="4DC768B7" w:rsidR="00E90FBA" w:rsidRPr="00B53B66" w:rsidRDefault="0002016A" w:rsidP="007E23DC">
            <w:pPr>
              <w:tabs>
                <w:tab w:val="left" w:pos="426"/>
              </w:tabs>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8"/>
                <w:szCs w:val="18"/>
                <w:lang w:val="ru-RU"/>
              </w:rPr>
            </w:pPr>
            <w:r>
              <w:rPr>
                <w:rFonts w:ascii="Verdana" w:hAnsi="Verdana" w:cs="Arial"/>
                <w:color w:val="auto"/>
                <w:sz w:val="18"/>
                <w:szCs w:val="18"/>
                <w:lang w:val="ru-RU"/>
              </w:rPr>
              <w:t>911</w:t>
            </w:r>
          </w:p>
        </w:tc>
        <w:tc>
          <w:tcPr>
            <w:tcW w:w="1953" w:type="dxa"/>
            <w:noWrap/>
            <w:hideMark/>
          </w:tcPr>
          <w:p w14:paraId="1FFC5EFC" w14:textId="13B19F07" w:rsidR="00E90FBA" w:rsidRPr="00B01E0D" w:rsidRDefault="00560832" w:rsidP="007E23DC">
            <w:pPr>
              <w:tabs>
                <w:tab w:val="left" w:pos="426"/>
              </w:tabs>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8"/>
                <w:szCs w:val="18"/>
              </w:rPr>
            </w:pPr>
            <w:r>
              <w:rPr>
                <w:rFonts w:ascii="Verdana" w:hAnsi="Verdana" w:cs="Arial"/>
                <w:color w:val="auto"/>
                <w:sz w:val="18"/>
                <w:szCs w:val="18"/>
                <w:lang w:val="ru-RU"/>
              </w:rPr>
              <w:t>И</w:t>
            </w:r>
            <w:proofErr w:type="spellStart"/>
            <w:r w:rsidRPr="00560832">
              <w:rPr>
                <w:rFonts w:ascii="Verdana" w:hAnsi="Verdana" w:cs="Arial"/>
                <w:color w:val="auto"/>
                <w:sz w:val="18"/>
                <w:szCs w:val="18"/>
              </w:rPr>
              <w:t>мпортная</w:t>
            </w:r>
            <w:proofErr w:type="spellEnd"/>
            <w:r w:rsidRPr="00560832">
              <w:rPr>
                <w:rFonts w:ascii="Verdana" w:hAnsi="Verdana" w:cs="Arial"/>
                <w:color w:val="auto"/>
                <w:sz w:val="18"/>
                <w:szCs w:val="18"/>
              </w:rPr>
              <w:t xml:space="preserve"> </w:t>
            </w:r>
            <w:proofErr w:type="spellStart"/>
            <w:r w:rsidRPr="00560832">
              <w:rPr>
                <w:rFonts w:ascii="Verdana" w:hAnsi="Verdana" w:cs="Arial"/>
                <w:color w:val="auto"/>
                <w:sz w:val="18"/>
                <w:szCs w:val="18"/>
              </w:rPr>
              <w:t>лицензия</w:t>
            </w:r>
            <w:proofErr w:type="spellEnd"/>
          </w:p>
        </w:tc>
      </w:tr>
      <w:tr w:rsidR="00E90FBA" w:rsidRPr="00B01E0D" w14:paraId="5E9F3602" w14:textId="77777777" w:rsidTr="00B53B66">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188" w:type="dxa"/>
            <w:noWrap/>
          </w:tcPr>
          <w:p w14:paraId="65D5AE30" w14:textId="3528AEDE" w:rsidR="006A06B1" w:rsidRPr="006A06B1" w:rsidRDefault="006A06B1" w:rsidP="00525C5D">
            <w:pPr>
              <w:tabs>
                <w:tab w:val="left" w:pos="426"/>
              </w:tabs>
              <w:contextualSpacing/>
              <w:jc w:val="both"/>
              <w:rPr>
                <w:rFonts w:ascii="Verdana" w:hAnsi="Verdana" w:cs="Arial"/>
                <w:b w:val="0"/>
                <w:bCs w:val="0"/>
                <w:color w:val="auto"/>
                <w:sz w:val="18"/>
                <w:szCs w:val="18"/>
                <w:lang w:val="ru-RU"/>
              </w:rPr>
            </w:pPr>
            <w:r w:rsidRPr="006A06B1">
              <w:rPr>
                <w:rFonts w:ascii="Verdana" w:hAnsi="Verdana" w:cs="Arial"/>
                <w:b w:val="0"/>
                <w:bCs w:val="0"/>
                <w:color w:val="auto"/>
                <w:sz w:val="18"/>
                <w:szCs w:val="18"/>
                <w:lang w:val="ru-RU"/>
              </w:rPr>
              <w:t>Сообщение, сообщающее стороне результат</w:t>
            </w:r>
            <w:r w:rsidR="00A0589B">
              <w:rPr>
                <w:rFonts w:ascii="Verdana" w:hAnsi="Verdana" w:cs="Arial"/>
                <w:b w:val="0"/>
                <w:bCs w:val="0"/>
                <w:color w:val="auto"/>
                <w:sz w:val="18"/>
                <w:szCs w:val="18"/>
                <w:lang w:val="ru-RU"/>
              </w:rPr>
              <w:t>ы</w:t>
            </w:r>
            <w:r w:rsidRPr="006A06B1">
              <w:rPr>
                <w:rFonts w:ascii="Verdana" w:hAnsi="Verdana" w:cs="Arial"/>
                <w:b w:val="0"/>
                <w:bCs w:val="0"/>
                <w:color w:val="auto"/>
                <w:sz w:val="18"/>
                <w:szCs w:val="18"/>
                <w:lang w:val="ru-RU"/>
              </w:rPr>
              <w:t xml:space="preserve"> проверки.</w:t>
            </w:r>
          </w:p>
          <w:p w14:paraId="0EE0B5C5" w14:textId="311AC72F" w:rsidR="00E90FBA" w:rsidRPr="00A0589B" w:rsidRDefault="00E90FBA" w:rsidP="00525C5D">
            <w:pPr>
              <w:tabs>
                <w:tab w:val="left" w:pos="426"/>
              </w:tabs>
              <w:contextualSpacing/>
              <w:jc w:val="both"/>
              <w:rPr>
                <w:rFonts w:ascii="Verdana" w:hAnsi="Verdana" w:cs="Arial"/>
                <w:b w:val="0"/>
                <w:bCs w:val="0"/>
                <w:color w:val="auto"/>
                <w:sz w:val="18"/>
                <w:szCs w:val="18"/>
                <w:lang w:val="ru-RU"/>
              </w:rPr>
            </w:pPr>
          </w:p>
        </w:tc>
        <w:tc>
          <w:tcPr>
            <w:tcW w:w="597" w:type="dxa"/>
          </w:tcPr>
          <w:p w14:paraId="79485A3C" w14:textId="5E99107F" w:rsidR="00E90FBA" w:rsidRPr="00A0589B" w:rsidRDefault="00A0589B" w:rsidP="007E23DC">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lang w:val="ru-RU"/>
              </w:rPr>
            </w:pPr>
            <w:r>
              <w:rPr>
                <w:rFonts w:ascii="Verdana" w:hAnsi="Verdana" w:cs="Arial"/>
                <w:color w:val="auto"/>
                <w:sz w:val="18"/>
                <w:szCs w:val="18"/>
                <w:lang w:val="ru-RU"/>
              </w:rPr>
              <w:t>293</w:t>
            </w:r>
          </w:p>
        </w:tc>
        <w:tc>
          <w:tcPr>
            <w:tcW w:w="1953" w:type="dxa"/>
            <w:noWrap/>
          </w:tcPr>
          <w:p w14:paraId="0EC5165B" w14:textId="7DD047A0" w:rsidR="00560832" w:rsidRPr="00560832" w:rsidRDefault="00560832" w:rsidP="00560832">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rPr>
            </w:pPr>
            <w:proofErr w:type="spellStart"/>
            <w:r>
              <w:rPr>
                <w:rFonts w:ascii="Verdana" w:hAnsi="Verdana" w:cs="Arial"/>
                <w:color w:val="auto"/>
                <w:sz w:val="18"/>
                <w:szCs w:val="18"/>
              </w:rPr>
              <w:t>C</w:t>
            </w:r>
            <w:r w:rsidRPr="00560832">
              <w:rPr>
                <w:rFonts w:ascii="Verdana" w:hAnsi="Verdana" w:cs="Arial"/>
                <w:color w:val="auto"/>
                <w:sz w:val="18"/>
                <w:szCs w:val="18"/>
              </w:rPr>
              <w:t>видетельство</w:t>
            </w:r>
            <w:proofErr w:type="spellEnd"/>
            <w:r w:rsidRPr="00560832">
              <w:rPr>
                <w:rFonts w:ascii="Verdana" w:hAnsi="Verdana" w:cs="Arial"/>
                <w:color w:val="auto"/>
                <w:sz w:val="18"/>
                <w:szCs w:val="18"/>
              </w:rPr>
              <w:t xml:space="preserve"> </w:t>
            </w:r>
            <w:proofErr w:type="spellStart"/>
            <w:r w:rsidRPr="00560832">
              <w:rPr>
                <w:rFonts w:ascii="Verdana" w:hAnsi="Verdana" w:cs="Arial"/>
                <w:color w:val="auto"/>
                <w:sz w:val="18"/>
                <w:szCs w:val="18"/>
              </w:rPr>
              <w:t>об</w:t>
            </w:r>
            <w:proofErr w:type="spellEnd"/>
          </w:p>
          <w:p w14:paraId="5DAA056E" w14:textId="39F764B8" w:rsidR="00E90FBA" w:rsidRPr="00B01E0D" w:rsidRDefault="00560832" w:rsidP="00560832">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rPr>
            </w:pPr>
            <w:proofErr w:type="spellStart"/>
            <w:r w:rsidRPr="00560832">
              <w:rPr>
                <w:rFonts w:ascii="Verdana" w:hAnsi="Verdana" w:cs="Arial"/>
                <w:color w:val="auto"/>
                <w:sz w:val="18"/>
                <w:szCs w:val="18"/>
              </w:rPr>
              <w:t>осмотре</w:t>
            </w:r>
            <w:proofErr w:type="spellEnd"/>
          </w:p>
        </w:tc>
      </w:tr>
      <w:tr w:rsidR="00E90FBA" w:rsidRPr="00B01E0D" w14:paraId="5BC426C3" w14:textId="77777777" w:rsidTr="00B53B66">
        <w:trPr>
          <w:trHeight w:val="720"/>
        </w:trPr>
        <w:tc>
          <w:tcPr>
            <w:cnfStyle w:val="001000000000" w:firstRow="0" w:lastRow="0" w:firstColumn="1" w:lastColumn="0" w:oddVBand="0" w:evenVBand="0" w:oddHBand="0" w:evenHBand="0" w:firstRowFirstColumn="0" w:firstRowLastColumn="0" w:lastRowFirstColumn="0" w:lastRowLastColumn="0"/>
            <w:tcW w:w="7188" w:type="dxa"/>
            <w:noWrap/>
            <w:hideMark/>
          </w:tcPr>
          <w:p w14:paraId="4854DB61" w14:textId="693FA49B" w:rsidR="00E90FBA" w:rsidRPr="00B108DC" w:rsidRDefault="00B108DC" w:rsidP="00525C5D">
            <w:pPr>
              <w:tabs>
                <w:tab w:val="left" w:pos="426"/>
              </w:tabs>
              <w:contextualSpacing/>
              <w:jc w:val="both"/>
              <w:rPr>
                <w:rFonts w:ascii="Verdana" w:hAnsi="Verdana" w:cs="Arial"/>
                <w:b w:val="0"/>
                <w:bCs w:val="0"/>
                <w:color w:val="auto"/>
                <w:sz w:val="18"/>
                <w:szCs w:val="18"/>
                <w:lang w:val="ru-RU"/>
              </w:rPr>
            </w:pPr>
            <w:r w:rsidRPr="006A06B1">
              <w:rPr>
                <w:rFonts w:ascii="Verdana" w:hAnsi="Verdana" w:cs="Arial"/>
                <w:b w:val="0"/>
                <w:bCs w:val="0"/>
                <w:color w:val="auto"/>
                <w:sz w:val="18"/>
                <w:szCs w:val="18"/>
                <w:lang w:val="ru-RU"/>
              </w:rPr>
              <w:t>Документ</w:t>
            </w:r>
            <w:r w:rsidR="00560832" w:rsidRPr="00560832">
              <w:rPr>
                <w:rFonts w:ascii="Verdana" w:hAnsi="Verdana" w:cs="Arial"/>
                <w:b w:val="0"/>
                <w:bCs w:val="0"/>
                <w:color w:val="auto"/>
                <w:sz w:val="18"/>
                <w:szCs w:val="18"/>
                <w:lang w:val="ru-RU"/>
              </w:rPr>
              <w:t>, посредством которого</w:t>
            </w:r>
            <w:r>
              <w:rPr>
                <w:rFonts w:ascii="Verdana" w:hAnsi="Verdana" w:cs="Arial"/>
                <w:b w:val="0"/>
                <w:bCs w:val="0"/>
                <w:color w:val="auto"/>
                <w:sz w:val="18"/>
                <w:szCs w:val="18"/>
                <w:lang w:val="ru-RU"/>
              </w:rPr>
              <w:t xml:space="preserve"> </w:t>
            </w:r>
            <w:r w:rsidR="00560832" w:rsidRPr="00560832">
              <w:rPr>
                <w:rFonts w:ascii="Verdana" w:hAnsi="Verdana" w:cs="Arial"/>
                <w:b w:val="0"/>
                <w:bCs w:val="0"/>
                <w:color w:val="auto"/>
                <w:sz w:val="18"/>
                <w:szCs w:val="18"/>
                <w:lang w:val="ru-RU"/>
              </w:rPr>
              <w:t>покупатель вступает с продавцом в</w:t>
            </w:r>
            <w:r>
              <w:rPr>
                <w:rFonts w:ascii="Verdana" w:hAnsi="Verdana" w:cs="Arial"/>
                <w:b w:val="0"/>
                <w:bCs w:val="0"/>
                <w:color w:val="auto"/>
                <w:sz w:val="18"/>
                <w:szCs w:val="18"/>
                <w:lang w:val="ru-RU"/>
              </w:rPr>
              <w:t xml:space="preserve"> </w:t>
            </w:r>
            <w:r w:rsidR="00560832" w:rsidRPr="00560832">
              <w:rPr>
                <w:rFonts w:ascii="Verdana" w:hAnsi="Verdana" w:cs="Arial"/>
                <w:b w:val="0"/>
                <w:bCs w:val="0"/>
                <w:color w:val="auto"/>
                <w:sz w:val="18"/>
                <w:szCs w:val="18"/>
                <w:lang w:val="ru-RU"/>
              </w:rPr>
              <w:t>сделку, предполагающую поставку</w:t>
            </w:r>
            <w:r>
              <w:rPr>
                <w:rFonts w:ascii="Verdana" w:hAnsi="Verdana" w:cs="Arial"/>
                <w:b w:val="0"/>
                <w:bCs w:val="0"/>
                <w:color w:val="auto"/>
                <w:sz w:val="18"/>
                <w:szCs w:val="18"/>
                <w:lang w:val="ru-RU"/>
              </w:rPr>
              <w:t xml:space="preserve"> </w:t>
            </w:r>
            <w:r w:rsidR="00560832" w:rsidRPr="00560832">
              <w:rPr>
                <w:rFonts w:ascii="Verdana" w:hAnsi="Verdana" w:cs="Arial"/>
                <w:b w:val="0"/>
                <w:bCs w:val="0"/>
                <w:color w:val="auto"/>
                <w:sz w:val="18"/>
                <w:szCs w:val="18"/>
                <w:lang w:val="ru-RU"/>
              </w:rPr>
              <w:t>оговоренных товаров в соответствии</w:t>
            </w:r>
            <w:r>
              <w:rPr>
                <w:rFonts w:ascii="Verdana" w:hAnsi="Verdana" w:cs="Arial"/>
                <w:b w:val="0"/>
                <w:bCs w:val="0"/>
                <w:color w:val="auto"/>
                <w:sz w:val="18"/>
                <w:szCs w:val="18"/>
                <w:lang w:val="ru-RU"/>
              </w:rPr>
              <w:t xml:space="preserve"> </w:t>
            </w:r>
            <w:r w:rsidR="00560832" w:rsidRPr="00560832">
              <w:rPr>
                <w:rFonts w:ascii="Verdana" w:hAnsi="Verdana" w:cs="Arial"/>
                <w:b w:val="0"/>
                <w:bCs w:val="0"/>
                <w:color w:val="auto"/>
                <w:sz w:val="18"/>
                <w:szCs w:val="18"/>
                <w:lang w:val="ru-RU"/>
              </w:rPr>
              <w:t>с условиями, изложенными в</w:t>
            </w:r>
            <w:r>
              <w:rPr>
                <w:rFonts w:ascii="Verdana" w:hAnsi="Verdana" w:cs="Arial"/>
                <w:b w:val="0"/>
                <w:bCs w:val="0"/>
                <w:color w:val="auto"/>
                <w:sz w:val="18"/>
                <w:szCs w:val="18"/>
                <w:lang w:val="ru-RU"/>
              </w:rPr>
              <w:t xml:space="preserve"> </w:t>
            </w:r>
            <w:r w:rsidR="00560832" w:rsidRPr="00560832">
              <w:rPr>
                <w:rFonts w:ascii="Verdana" w:hAnsi="Verdana" w:cs="Arial"/>
                <w:b w:val="0"/>
                <w:bCs w:val="0"/>
                <w:color w:val="auto"/>
                <w:sz w:val="18"/>
                <w:szCs w:val="18"/>
                <w:lang w:val="ru-RU"/>
              </w:rPr>
              <w:t>предложении или ставшими</w:t>
            </w:r>
            <w:r w:rsidR="00560832">
              <w:rPr>
                <w:rFonts w:ascii="Verdana" w:hAnsi="Verdana" w:cs="Arial"/>
                <w:b w:val="0"/>
                <w:bCs w:val="0"/>
                <w:color w:val="auto"/>
                <w:sz w:val="18"/>
                <w:szCs w:val="18"/>
                <w:lang w:val="ru-RU"/>
              </w:rPr>
              <w:t xml:space="preserve"> </w:t>
            </w:r>
            <w:r w:rsidR="00560832" w:rsidRPr="00560832">
              <w:rPr>
                <w:rFonts w:ascii="Verdana" w:hAnsi="Verdana" w:cs="Arial"/>
                <w:b w:val="0"/>
                <w:bCs w:val="0"/>
                <w:color w:val="auto"/>
                <w:sz w:val="18"/>
                <w:szCs w:val="18"/>
                <w:lang w:val="ru-RU"/>
              </w:rPr>
              <w:t>известными покупателю каким-либо</w:t>
            </w:r>
            <w:r>
              <w:rPr>
                <w:rFonts w:ascii="Verdana" w:hAnsi="Verdana" w:cs="Arial"/>
                <w:b w:val="0"/>
                <w:bCs w:val="0"/>
                <w:color w:val="auto"/>
                <w:sz w:val="18"/>
                <w:szCs w:val="18"/>
                <w:lang w:val="ru-RU"/>
              </w:rPr>
              <w:t xml:space="preserve"> </w:t>
            </w:r>
            <w:r w:rsidR="00560832" w:rsidRPr="00560832">
              <w:rPr>
                <w:rFonts w:ascii="Verdana" w:hAnsi="Verdana" w:cs="Arial"/>
                <w:b w:val="0"/>
                <w:bCs w:val="0"/>
                <w:color w:val="auto"/>
                <w:sz w:val="18"/>
                <w:szCs w:val="18"/>
                <w:lang w:val="ru-RU"/>
              </w:rPr>
              <w:t>иным образом</w:t>
            </w:r>
            <w:r w:rsidRPr="006A06B1">
              <w:rPr>
                <w:rFonts w:ascii="Verdana" w:hAnsi="Verdana" w:cs="Arial"/>
                <w:b w:val="0"/>
                <w:bCs w:val="0"/>
                <w:color w:val="auto"/>
                <w:sz w:val="18"/>
                <w:szCs w:val="18"/>
                <w:lang w:val="ru-RU"/>
              </w:rPr>
              <w:t>.</w:t>
            </w:r>
          </w:p>
        </w:tc>
        <w:tc>
          <w:tcPr>
            <w:tcW w:w="597" w:type="dxa"/>
          </w:tcPr>
          <w:p w14:paraId="00DEF7AA" w14:textId="66DBF572" w:rsidR="00E90FBA" w:rsidRPr="00B53B66" w:rsidRDefault="00A0589B" w:rsidP="007E23DC">
            <w:pPr>
              <w:tabs>
                <w:tab w:val="left" w:pos="426"/>
              </w:tabs>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8"/>
                <w:szCs w:val="18"/>
                <w:lang w:val="ru-RU"/>
              </w:rPr>
            </w:pPr>
            <w:r>
              <w:rPr>
                <w:rFonts w:ascii="Verdana" w:hAnsi="Verdana" w:cs="Arial"/>
                <w:color w:val="auto"/>
                <w:sz w:val="18"/>
                <w:szCs w:val="18"/>
                <w:lang w:val="ru-RU"/>
              </w:rPr>
              <w:t>220</w:t>
            </w:r>
          </w:p>
        </w:tc>
        <w:tc>
          <w:tcPr>
            <w:tcW w:w="1953" w:type="dxa"/>
            <w:noWrap/>
            <w:hideMark/>
          </w:tcPr>
          <w:p w14:paraId="7A70FDC3" w14:textId="6A38A558" w:rsidR="00E90FBA" w:rsidRPr="00B01E0D" w:rsidRDefault="00560832" w:rsidP="007E23DC">
            <w:pPr>
              <w:tabs>
                <w:tab w:val="left" w:pos="426"/>
              </w:tabs>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8"/>
                <w:szCs w:val="18"/>
              </w:rPr>
            </w:pPr>
            <w:r>
              <w:rPr>
                <w:rFonts w:ascii="Verdana" w:hAnsi="Verdana" w:cs="Arial"/>
                <w:color w:val="auto"/>
                <w:sz w:val="18"/>
                <w:szCs w:val="18"/>
                <w:lang w:val="ru-RU"/>
              </w:rPr>
              <w:t>З</w:t>
            </w:r>
            <w:proofErr w:type="spellStart"/>
            <w:r w:rsidRPr="00560832">
              <w:rPr>
                <w:rFonts w:ascii="Verdana" w:hAnsi="Verdana" w:cs="Arial"/>
                <w:color w:val="auto"/>
                <w:sz w:val="18"/>
                <w:szCs w:val="18"/>
              </w:rPr>
              <w:t>аказ</w:t>
            </w:r>
            <w:proofErr w:type="spellEnd"/>
          </w:p>
        </w:tc>
      </w:tr>
      <w:tr w:rsidR="00E90FBA" w:rsidRPr="00B01E0D" w14:paraId="1B000E60" w14:textId="77777777" w:rsidTr="00B53B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88" w:type="dxa"/>
            <w:noWrap/>
            <w:hideMark/>
          </w:tcPr>
          <w:p w14:paraId="0F0FE9AC" w14:textId="6D004F1C" w:rsidR="00E90FBA" w:rsidRPr="00B108DC" w:rsidRDefault="00B108DC" w:rsidP="00525C5D">
            <w:pPr>
              <w:autoSpaceDE w:val="0"/>
              <w:autoSpaceDN w:val="0"/>
              <w:adjustRightInd w:val="0"/>
              <w:jc w:val="both"/>
              <w:rPr>
                <w:rFonts w:ascii="Verdana" w:hAnsi="Verdana" w:cs="Arial"/>
                <w:b w:val="0"/>
                <w:bCs w:val="0"/>
                <w:color w:val="auto"/>
                <w:sz w:val="18"/>
                <w:szCs w:val="18"/>
                <w:lang w:val="ru-RU"/>
              </w:rPr>
            </w:pPr>
            <w:r w:rsidRPr="006A06B1">
              <w:rPr>
                <w:rFonts w:ascii="Verdana" w:hAnsi="Verdana" w:cs="Arial"/>
                <w:b w:val="0"/>
                <w:bCs w:val="0"/>
                <w:color w:val="auto"/>
                <w:sz w:val="18"/>
                <w:szCs w:val="18"/>
                <w:lang w:val="ru-RU"/>
              </w:rPr>
              <w:t>Документ</w:t>
            </w:r>
            <w:r w:rsidR="00560832" w:rsidRPr="00B108DC">
              <w:rPr>
                <w:rFonts w:ascii="Verdana" w:hAnsi="Verdana" w:cs="Arial"/>
                <w:b w:val="0"/>
                <w:bCs w:val="0"/>
                <w:color w:val="auto"/>
                <w:sz w:val="18"/>
                <w:szCs w:val="18"/>
                <w:lang w:val="ru-RU"/>
              </w:rPr>
              <w:t>, выдаваемый на предприятии и содержащий инструкции</w:t>
            </w:r>
            <w:r>
              <w:rPr>
                <w:rFonts w:ascii="Verdana" w:hAnsi="Verdana" w:cs="Arial"/>
                <w:b w:val="0"/>
                <w:bCs w:val="0"/>
                <w:color w:val="auto"/>
                <w:sz w:val="18"/>
                <w:szCs w:val="18"/>
                <w:lang w:val="ru-RU"/>
              </w:rPr>
              <w:t xml:space="preserve"> </w:t>
            </w:r>
            <w:r w:rsidR="00560832" w:rsidRPr="00B108DC">
              <w:rPr>
                <w:rFonts w:ascii="Verdana" w:hAnsi="Verdana" w:cs="Arial"/>
                <w:b w:val="0"/>
                <w:bCs w:val="0"/>
                <w:color w:val="auto"/>
                <w:sz w:val="18"/>
                <w:szCs w:val="18"/>
                <w:lang w:val="ru-RU"/>
              </w:rPr>
              <w:t>относительно того, как следует упаковывать товары</w:t>
            </w:r>
            <w:r w:rsidRPr="00B108DC">
              <w:rPr>
                <w:rFonts w:ascii="Verdana" w:hAnsi="Verdana" w:cs="Arial"/>
                <w:b w:val="0"/>
                <w:bCs w:val="0"/>
                <w:color w:val="auto"/>
                <w:sz w:val="18"/>
                <w:szCs w:val="18"/>
                <w:lang w:val="ru-RU"/>
              </w:rPr>
              <w:t>.</w:t>
            </w:r>
          </w:p>
        </w:tc>
        <w:tc>
          <w:tcPr>
            <w:tcW w:w="597" w:type="dxa"/>
          </w:tcPr>
          <w:p w14:paraId="35D9854F" w14:textId="35966241" w:rsidR="00E90FBA" w:rsidRPr="00B53B66" w:rsidRDefault="00A0589B" w:rsidP="007E23DC">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lang w:val="ru-RU"/>
              </w:rPr>
            </w:pPr>
            <w:r>
              <w:rPr>
                <w:rFonts w:ascii="Verdana" w:hAnsi="Verdana" w:cs="Arial"/>
                <w:color w:val="auto"/>
                <w:sz w:val="18"/>
                <w:szCs w:val="18"/>
                <w:lang w:val="ru-RU"/>
              </w:rPr>
              <w:t>140</w:t>
            </w:r>
          </w:p>
        </w:tc>
        <w:tc>
          <w:tcPr>
            <w:tcW w:w="1953" w:type="dxa"/>
            <w:noWrap/>
            <w:hideMark/>
          </w:tcPr>
          <w:p w14:paraId="7084355C" w14:textId="415D7B17" w:rsidR="00E90FBA" w:rsidRPr="00B01E0D" w:rsidRDefault="00560832" w:rsidP="007E23DC">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rPr>
            </w:pPr>
            <w:r>
              <w:rPr>
                <w:rFonts w:ascii="Verdana" w:hAnsi="Verdana" w:cs="Arial"/>
                <w:color w:val="auto"/>
                <w:sz w:val="18"/>
                <w:szCs w:val="18"/>
                <w:lang w:val="ru-RU"/>
              </w:rPr>
              <w:t>И</w:t>
            </w:r>
            <w:proofErr w:type="spellStart"/>
            <w:r w:rsidRPr="00560832">
              <w:rPr>
                <w:rFonts w:ascii="Verdana" w:hAnsi="Verdana" w:cs="Arial"/>
                <w:color w:val="auto"/>
                <w:sz w:val="18"/>
                <w:szCs w:val="18"/>
              </w:rPr>
              <w:t>нструкция</w:t>
            </w:r>
            <w:proofErr w:type="spellEnd"/>
            <w:r w:rsidRPr="00560832">
              <w:rPr>
                <w:rFonts w:ascii="Verdana" w:hAnsi="Verdana" w:cs="Arial"/>
                <w:color w:val="auto"/>
                <w:sz w:val="18"/>
                <w:szCs w:val="18"/>
              </w:rPr>
              <w:t xml:space="preserve"> </w:t>
            </w:r>
            <w:proofErr w:type="spellStart"/>
            <w:r w:rsidRPr="00560832">
              <w:rPr>
                <w:rFonts w:ascii="Verdana" w:hAnsi="Verdana" w:cs="Arial"/>
                <w:color w:val="auto"/>
                <w:sz w:val="18"/>
                <w:szCs w:val="18"/>
              </w:rPr>
              <w:t>по</w:t>
            </w:r>
            <w:proofErr w:type="spellEnd"/>
            <w:r w:rsidRPr="00560832">
              <w:rPr>
                <w:rFonts w:ascii="Verdana" w:hAnsi="Verdana" w:cs="Arial"/>
                <w:color w:val="auto"/>
                <w:sz w:val="18"/>
                <w:szCs w:val="18"/>
              </w:rPr>
              <w:t xml:space="preserve"> </w:t>
            </w:r>
            <w:proofErr w:type="spellStart"/>
            <w:r w:rsidRPr="00560832">
              <w:rPr>
                <w:rFonts w:ascii="Verdana" w:hAnsi="Verdana" w:cs="Arial"/>
                <w:color w:val="auto"/>
                <w:sz w:val="18"/>
                <w:szCs w:val="18"/>
              </w:rPr>
              <w:t>упаковке</w:t>
            </w:r>
            <w:proofErr w:type="spellEnd"/>
          </w:p>
        </w:tc>
      </w:tr>
      <w:tr w:rsidR="00E90FBA" w:rsidRPr="00B01E0D" w14:paraId="3A8884C1" w14:textId="77777777" w:rsidTr="00B53B66">
        <w:trPr>
          <w:trHeight w:val="962"/>
        </w:trPr>
        <w:tc>
          <w:tcPr>
            <w:cnfStyle w:val="001000000000" w:firstRow="0" w:lastRow="0" w:firstColumn="1" w:lastColumn="0" w:oddVBand="0" w:evenVBand="0" w:oddHBand="0" w:evenHBand="0" w:firstRowFirstColumn="0" w:firstRowLastColumn="0" w:lastRowFirstColumn="0" w:lastRowLastColumn="0"/>
            <w:tcW w:w="7188" w:type="dxa"/>
            <w:noWrap/>
            <w:hideMark/>
          </w:tcPr>
          <w:p w14:paraId="6C342767" w14:textId="29C61F6B" w:rsidR="00E90FBA" w:rsidRPr="00B108DC" w:rsidRDefault="00B108DC" w:rsidP="00525C5D">
            <w:pPr>
              <w:autoSpaceDE w:val="0"/>
              <w:autoSpaceDN w:val="0"/>
              <w:adjustRightInd w:val="0"/>
              <w:jc w:val="both"/>
              <w:rPr>
                <w:rFonts w:ascii="Verdana" w:hAnsi="Verdana" w:cs="Arial"/>
                <w:b w:val="0"/>
                <w:bCs w:val="0"/>
                <w:color w:val="auto"/>
                <w:sz w:val="18"/>
                <w:szCs w:val="18"/>
                <w:lang w:val="ru-RU"/>
              </w:rPr>
            </w:pPr>
            <w:r w:rsidRPr="006A06B1">
              <w:rPr>
                <w:rFonts w:ascii="Verdana" w:hAnsi="Verdana" w:cs="Arial"/>
                <w:b w:val="0"/>
                <w:bCs w:val="0"/>
                <w:color w:val="auto"/>
                <w:sz w:val="18"/>
                <w:szCs w:val="18"/>
                <w:lang w:val="ru-RU"/>
              </w:rPr>
              <w:t>Д</w:t>
            </w:r>
            <w:r w:rsidR="00560832" w:rsidRPr="00B108DC">
              <w:rPr>
                <w:rFonts w:ascii="Verdana" w:hAnsi="Verdana" w:cs="Arial"/>
                <w:b w:val="0"/>
                <w:bCs w:val="0"/>
                <w:color w:val="auto"/>
                <w:sz w:val="18"/>
                <w:szCs w:val="18"/>
                <w:lang w:val="ru-RU"/>
              </w:rPr>
              <w:t>окумент, содержащий информацию, необходимую для произведения</w:t>
            </w:r>
            <w:r>
              <w:rPr>
                <w:rFonts w:ascii="Verdana" w:hAnsi="Verdana" w:cs="Arial"/>
                <w:b w:val="0"/>
                <w:bCs w:val="0"/>
                <w:color w:val="auto"/>
                <w:sz w:val="18"/>
                <w:szCs w:val="18"/>
                <w:lang w:val="ru-RU"/>
              </w:rPr>
              <w:t xml:space="preserve"> </w:t>
            </w:r>
            <w:r w:rsidR="00560832" w:rsidRPr="00B108DC">
              <w:rPr>
                <w:rFonts w:ascii="Verdana" w:hAnsi="Verdana" w:cs="Arial"/>
                <w:b w:val="0"/>
                <w:bCs w:val="0"/>
                <w:color w:val="auto"/>
                <w:sz w:val="18"/>
                <w:szCs w:val="18"/>
                <w:lang w:val="ru-RU"/>
              </w:rPr>
              <w:t>платежа; может охватывать</w:t>
            </w:r>
            <w:r>
              <w:rPr>
                <w:rFonts w:ascii="Verdana" w:hAnsi="Verdana" w:cs="Arial"/>
                <w:b w:val="0"/>
                <w:bCs w:val="0"/>
                <w:color w:val="auto"/>
                <w:sz w:val="18"/>
                <w:szCs w:val="18"/>
                <w:lang w:val="ru-RU"/>
              </w:rPr>
              <w:t xml:space="preserve"> </w:t>
            </w:r>
            <w:r w:rsidR="00560832" w:rsidRPr="00B108DC">
              <w:rPr>
                <w:rFonts w:ascii="Verdana" w:hAnsi="Verdana" w:cs="Arial"/>
                <w:b w:val="0"/>
                <w:bCs w:val="0"/>
                <w:color w:val="auto"/>
                <w:sz w:val="18"/>
                <w:szCs w:val="18"/>
                <w:lang w:val="ru-RU"/>
              </w:rPr>
              <w:t>финансовые расчеты по одной или</w:t>
            </w:r>
            <w:r>
              <w:rPr>
                <w:rFonts w:ascii="Verdana" w:hAnsi="Verdana" w:cs="Arial"/>
                <w:b w:val="0"/>
                <w:bCs w:val="0"/>
                <w:color w:val="auto"/>
                <w:sz w:val="18"/>
                <w:szCs w:val="18"/>
                <w:lang w:val="ru-RU"/>
              </w:rPr>
              <w:t xml:space="preserve"> </w:t>
            </w:r>
            <w:r w:rsidR="00560832" w:rsidRPr="00B108DC">
              <w:rPr>
                <w:rFonts w:ascii="Verdana" w:hAnsi="Verdana" w:cs="Arial"/>
                <w:b w:val="0"/>
                <w:bCs w:val="0"/>
                <w:color w:val="auto"/>
                <w:sz w:val="18"/>
                <w:szCs w:val="18"/>
                <w:lang w:val="ru-RU"/>
              </w:rPr>
              <w:t>нескольким коммерческим торговым</w:t>
            </w:r>
            <w:r>
              <w:rPr>
                <w:rFonts w:ascii="Verdana" w:hAnsi="Verdana" w:cs="Arial"/>
                <w:b w:val="0"/>
                <w:bCs w:val="0"/>
                <w:color w:val="auto"/>
                <w:sz w:val="18"/>
                <w:szCs w:val="18"/>
                <w:lang w:val="ru-RU"/>
              </w:rPr>
              <w:t xml:space="preserve"> </w:t>
            </w:r>
            <w:r w:rsidR="00560832" w:rsidRPr="00B108DC">
              <w:rPr>
                <w:rFonts w:ascii="Verdana" w:hAnsi="Verdana" w:cs="Arial"/>
                <w:b w:val="0"/>
                <w:bCs w:val="0"/>
                <w:color w:val="auto"/>
                <w:sz w:val="18"/>
                <w:szCs w:val="18"/>
                <w:lang w:val="ru-RU"/>
              </w:rPr>
              <w:t>сделкам. Платежное поручение</w:t>
            </w:r>
            <w:r>
              <w:rPr>
                <w:rFonts w:ascii="Verdana" w:hAnsi="Verdana" w:cs="Arial"/>
                <w:b w:val="0"/>
                <w:bCs w:val="0"/>
                <w:color w:val="auto"/>
                <w:sz w:val="18"/>
                <w:szCs w:val="18"/>
                <w:lang w:val="ru-RU"/>
              </w:rPr>
              <w:t xml:space="preserve"> </w:t>
            </w:r>
            <w:r w:rsidR="00560832" w:rsidRPr="00B108DC">
              <w:rPr>
                <w:rFonts w:ascii="Verdana" w:hAnsi="Verdana" w:cs="Arial"/>
                <w:b w:val="0"/>
                <w:bCs w:val="0"/>
                <w:color w:val="auto"/>
                <w:sz w:val="18"/>
                <w:szCs w:val="18"/>
                <w:lang w:val="ru-RU"/>
              </w:rPr>
              <w:t>представляет собой указание</w:t>
            </w:r>
            <w:r>
              <w:rPr>
                <w:rFonts w:ascii="Verdana" w:hAnsi="Verdana" w:cs="Arial"/>
                <w:b w:val="0"/>
                <w:bCs w:val="0"/>
                <w:color w:val="auto"/>
                <w:sz w:val="18"/>
                <w:szCs w:val="18"/>
                <w:lang w:val="ru-RU"/>
              </w:rPr>
              <w:t xml:space="preserve"> </w:t>
            </w:r>
            <w:r w:rsidR="00560832" w:rsidRPr="00B108DC">
              <w:rPr>
                <w:rFonts w:ascii="Verdana" w:hAnsi="Verdana" w:cs="Arial"/>
                <w:b w:val="0"/>
                <w:bCs w:val="0"/>
                <w:color w:val="auto"/>
                <w:sz w:val="18"/>
                <w:szCs w:val="18"/>
                <w:lang w:val="ru-RU"/>
              </w:rPr>
              <w:t>уполномоченному банку обеспечить</w:t>
            </w:r>
            <w:r>
              <w:rPr>
                <w:rFonts w:ascii="Verdana" w:hAnsi="Verdana" w:cs="Arial"/>
                <w:b w:val="0"/>
                <w:bCs w:val="0"/>
                <w:color w:val="auto"/>
                <w:sz w:val="18"/>
                <w:szCs w:val="18"/>
                <w:lang w:val="ru-RU"/>
              </w:rPr>
              <w:t xml:space="preserve"> </w:t>
            </w:r>
            <w:r w:rsidR="00560832" w:rsidRPr="00B108DC">
              <w:rPr>
                <w:rFonts w:ascii="Verdana" w:hAnsi="Verdana" w:cs="Arial"/>
                <w:b w:val="0"/>
                <w:bCs w:val="0"/>
                <w:color w:val="auto"/>
                <w:sz w:val="18"/>
                <w:szCs w:val="18"/>
                <w:lang w:val="ru-RU"/>
              </w:rPr>
              <w:t>выплату оговоренной суммы бенефициару</w:t>
            </w:r>
            <w:r>
              <w:rPr>
                <w:rFonts w:ascii="Verdana" w:hAnsi="Verdana" w:cs="Arial"/>
                <w:b w:val="0"/>
                <w:bCs w:val="0"/>
                <w:color w:val="auto"/>
                <w:sz w:val="18"/>
                <w:szCs w:val="18"/>
                <w:lang w:val="ru-RU"/>
              </w:rPr>
              <w:t>.</w:t>
            </w:r>
          </w:p>
        </w:tc>
        <w:tc>
          <w:tcPr>
            <w:tcW w:w="597" w:type="dxa"/>
          </w:tcPr>
          <w:p w14:paraId="35F32D42" w14:textId="64CA4505" w:rsidR="00E90FBA" w:rsidRPr="00B53B66" w:rsidRDefault="00A0589B" w:rsidP="007E23DC">
            <w:pPr>
              <w:tabs>
                <w:tab w:val="left" w:pos="426"/>
              </w:tabs>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8"/>
                <w:szCs w:val="18"/>
                <w:lang w:val="ru-RU"/>
              </w:rPr>
            </w:pPr>
            <w:r>
              <w:rPr>
                <w:rFonts w:ascii="Verdana" w:hAnsi="Verdana" w:cs="Arial"/>
                <w:color w:val="auto"/>
                <w:sz w:val="18"/>
                <w:szCs w:val="18"/>
                <w:lang w:val="ru-RU"/>
              </w:rPr>
              <w:t>450</w:t>
            </w:r>
          </w:p>
        </w:tc>
        <w:tc>
          <w:tcPr>
            <w:tcW w:w="1953" w:type="dxa"/>
            <w:noWrap/>
            <w:hideMark/>
          </w:tcPr>
          <w:p w14:paraId="27D892E8" w14:textId="30F59D57" w:rsidR="00E90FBA" w:rsidRPr="00B01E0D" w:rsidRDefault="00560832" w:rsidP="007E23DC">
            <w:pPr>
              <w:tabs>
                <w:tab w:val="left" w:pos="426"/>
              </w:tabs>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8"/>
                <w:szCs w:val="18"/>
              </w:rPr>
            </w:pPr>
            <w:r>
              <w:rPr>
                <w:rFonts w:ascii="Verdana" w:hAnsi="Verdana" w:cs="Arial"/>
                <w:color w:val="auto"/>
                <w:sz w:val="18"/>
                <w:szCs w:val="18"/>
                <w:lang w:val="ru-RU"/>
              </w:rPr>
              <w:t>П</w:t>
            </w:r>
            <w:proofErr w:type="spellStart"/>
            <w:r w:rsidRPr="00560832">
              <w:rPr>
                <w:rFonts w:ascii="Verdana" w:hAnsi="Verdana" w:cs="Arial"/>
                <w:color w:val="auto"/>
                <w:sz w:val="18"/>
                <w:szCs w:val="18"/>
              </w:rPr>
              <w:t>латежное</w:t>
            </w:r>
            <w:proofErr w:type="spellEnd"/>
            <w:r w:rsidRPr="00560832">
              <w:rPr>
                <w:rFonts w:ascii="Verdana" w:hAnsi="Verdana" w:cs="Arial"/>
                <w:color w:val="auto"/>
                <w:sz w:val="18"/>
                <w:szCs w:val="18"/>
              </w:rPr>
              <w:t xml:space="preserve"> </w:t>
            </w:r>
            <w:proofErr w:type="spellStart"/>
            <w:r w:rsidRPr="00560832">
              <w:rPr>
                <w:rFonts w:ascii="Verdana" w:hAnsi="Verdana" w:cs="Arial"/>
                <w:color w:val="auto"/>
                <w:sz w:val="18"/>
                <w:szCs w:val="18"/>
              </w:rPr>
              <w:t>поручение</w:t>
            </w:r>
            <w:proofErr w:type="spellEnd"/>
          </w:p>
        </w:tc>
      </w:tr>
      <w:tr w:rsidR="00E90FBA" w:rsidRPr="00B01E0D" w14:paraId="2F09DC80" w14:textId="77777777" w:rsidTr="00B53B66">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7188" w:type="dxa"/>
            <w:noWrap/>
            <w:hideMark/>
          </w:tcPr>
          <w:p w14:paraId="2259BBFA" w14:textId="1FBF8A87" w:rsidR="00E90FBA" w:rsidRPr="007360C3" w:rsidRDefault="007360C3" w:rsidP="00525C5D">
            <w:pPr>
              <w:autoSpaceDE w:val="0"/>
              <w:autoSpaceDN w:val="0"/>
              <w:adjustRightInd w:val="0"/>
              <w:jc w:val="both"/>
              <w:rPr>
                <w:rFonts w:ascii="Verdana" w:hAnsi="Verdana" w:cs="Arial"/>
                <w:b w:val="0"/>
                <w:bCs w:val="0"/>
                <w:color w:val="auto"/>
                <w:sz w:val="18"/>
                <w:szCs w:val="18"/>
                <w:lang w:val="ru-RU"/>
              </w:rPr>
            </w:pPr>
            <w:r w:rsidRPr="006A06B1">
              <w:rPr>
                <w:rFonts w:ascii="Verdana" w:hAnsi="Verdana" w:cs="Arial"/>
                <w:b w:val="0"/>
                <w:bCs w:val="0"/>
                <w:color w:val="auto"/>
                <w:sz w:val="18"/>
                <w:szCs w:val="18"/>
                <w:lang w:val="ru-RU"/>
              </w:rPr>
              <w:t>Документ</w:t>
            </w:r>
            <w:r w:rsidR="00560832" w:rsidRPr="007360C3">
              <w:rPr>
                <w:rFonts w:ascii="Verdana" w:hAnsi="Verdana" w:cs="Arial"/>
                <w:b w:val="0"/>
                <w:bCs w:val="0"/>
                <w:color w:val="auto"/>
                <w:sz w:val="18"/>
                <w:szCs w:val="18"/>
                <w:lang w:val="ru-RU"/>
              </w:rPr>
              <w:t>, выдаваемый компетентным органом страны-экспортера и</w:t>
            </w:r>
            <w:r>
              <w:rPr>
                <w:rFonts w:ascii="Verdana" w:hAnsi="Verdana" w:cs="Arial"/>
                <w:b w:val="0"/>
                <w:bCs w:val="0"/>
                <w:color w:val="auto"/>
                <w:sz w:val="18"/>
                <w:szCs w:val="18"/>
                <w:lang w:val="ru-RU"/>
              </w:rPr>
              <w:t xml:space="preserve"> </w:t>
            </w:r>
            <w:r w:rsidR="00560832" w:rsidRPr="007360C3">
              <w:rPr>
                <w:rFonts w:ascii="Verdana" w:hAnsi="Verdana" w:cs="Arial"/>
                <w:b w:val="0"/>
                <w:bCs w:val="0"/>
                <w:color w:val="auto"/>
                <w:sz w:val="18"/>
                <w:szCs w:val="18"/>
                <w:lang w:val="ru-RU"/>
              </w:rPr>
              <w:t xml:space="preserve">удостоверяющий </w:t>
            </w:r>
            <w:proofErr w:type="spellStart"/>
            <w:r w:rsidR="00560832" w:rsidRPr="007360C3">
              <w:rPr>
                <w:rFonts w:ascii="Verdana" w:hAnsi="Verdana" w:cs="Arial"/>
                <w:b w:val="0"/>
                <w:bCs w:val="0"/>
                <w:color w:val="auto"/>
                <w:sz w:val="18"/>
                <w:szCs w:val="18"/>
                <w:lang w:val="ru-RU"/>
              </w:rPr>
              <w:t>незараженность</w:t>
            </w:r>
            <w:proofErr w:type="spellEnd"/>
            <w:r>
              <w:rPr>
                <w:rFonts w:ascii="Verdana" w:hAnsi="Verdana" w:cs="Arial"/>
                <w:b w:val="0"/>
                <w:bCs w:val="0"/>
                <w:color w:val="auto"/>
                <w:sz w:val="18"/>
                <w:szCs w:val="18"/>
                <w:lang w:val="ru-RU"/>
              </w:rPr>
              <w:t xml:space="preserve"> </w:t>
            </w:r>
            <w:r w:rsidR="00560832" w:rsidRPr="007360C3">
              <w:rPr>
                <w:rFonts w:ascii="Verdana" w:hAnsi="Verdana" w:cs="Arial"/>
                <w:b w:val="0"/>
                <w:bCs w:val="0"/>
                <w:color w:val="auto"/>
                <w:sz w:val="18"/>
                <w:szCs w:val="18"/>
                <w:lang w:val="ru-RU"/>
              </w:rPr>
              <w:t>растений, плодов или овощей и</w:t>
            </w:r>
            <w:r>
              <w:rPr>
                <w:rFonts w:ascii="Verdana" w:hAnsi="Verdana" w:cs="Arial"/>
                <w:b w:val="0"/>
                <w:bCs w:val="0"/>
                <w:color w:val="auto"/>
                <w:sz w:val="18"/>
                <w:szCs w:val="18"/>
                <w:lang w:val="ru-RU"/>
              </w:rPr>
              <w:t xml:space="preserve"> </w:t>
            </w:r>
            <w:r w:rsidR="00560832" w:rsidRPr="007360C3">
              <w:rPr>
                <w:rFonts w:ascii="Verdana" w:hAnsi="Verdana" w:cs="Arial"/>
                <w:b w:val="0"/>
                <w:bCs w:val="0"/>
                <w:color w:val="auto"/>
                <w:sz w:val="18"/>
                <w:szCs w:val="18"/>
                <w:lang w:val="ru-RU"/>
              </w:rPr>
              <w:t>пригодность их для потребления с</w:t>
            </w:r>
            <w:r>
              <w:rPr>
                <w:rFonts w:ascii="Verdana" w:hAnsi="Verdana" w:cs="Arial"/>
                <w:b w:val="0"/>
                <w:bCs w:val="0"/>
                <w:color w:val="auto"/>
                <w:sz w:val="18"/>
                <w:szCs w:val="18"/>
                <w:lang w:val="ru-RU"/>
              </w:rPr>
              <w:t xml:space="preserve"> </w:t>
            </w:r>
            <w:r w:rsidR="00560832" w:rsidRPr="007360C3">
              <w:rPr>
                <w:rFonts w:ascii="Verdana" w:hAnsi="Verdana" w:cs="Arial"/>
                <w:b w:val="0"/>
                <w:bCs w:val="0"/>
                <w:color w:val="auto"/>
                <w:sz w:val="18"/>
                <w:szCs w:val="18"/>
                <w:lang w:val="ru-RU"/>
              </w:rPr>
              <w:t>указанием сведений относительно</w:t>
            </w:r>
            <w:r w:rsidR="00795DD0">
              <w:rPr>
                <w:rFonts w:ascii="Verdana" w:hAnsi="Verdana" w:cs="Arial"/>
                <w:b w:val="0"/>
                <w:bCs w:val="0"/>
                <w:color w:val="auto"/>
                <w:sz w:val="18"/>
                <w:szCs w:val="18"/>
                <w:lang w:val="ru-RU"/>
              </w:rPr>
              <w:t xml:space="preserve"> </w:t>
            </w:r>
            <w:r w:rsidR="00560832" w:rsidRPr="007360C3">
              <w:rPr>
                <w:rFonts w:ascii="Verdana" w:hAnsi="Verdana" w:cs="Arial"/>
                <w:b w:val="0"/>
                <w:bCs w:val="0"/>
                <w:color w:val="auto"/>
                <w:sz w:val="18"/>
                <w:szCs w:val="18"/>
                <w:lang w:val="ru-RU"/>
              </w:rPr>
              <w:t>фумигации или другой обработки,</w:t>
            </w:r>
            <w:r w:rsidR="00795DD0">
              <w:rPr>
                <w:rFonts w:ascii="Verdana" w:hAnsi="Verdana" w:cs="Arial"/>
                <w:b w:val="0"/>
                <w:bCs w:val="0"/>
                <w:color w:val="auto"/>
                <w:sz w:val="18"/>
                <w:szCs w:val="18"/>
                <w:lang w:val="ru-RU"/>
              </w:rPr>
              <w:t xml:space="preserve"> </w:t>
            </w:r>
            <w:r w:rsidR="00560832" w:rsidRPr="007360C3">
              <w:rPr>
                <w:rFonts w:ascii="Verdana" w:hAnsi="Verdana" w:cs="Arial"/>
                <w:b w:val="0"/>
                <w:bCs w:val="0"/>
                <w:color w:val="auto"/>
                <w:sz w:val="18"/>
                <w:szCs w:val="18"/>
                <w:lang w:val="ru-RU"/>
              </w:rPr>
              <w:t>которой они, возможно, подвергались</w:t>
            </w:r>
            <w:r w:rsidR="00795DD0" w:rsidRPr="007360C3">
              <w:rPr>
                <w:rFonts w:ascii="Verdana" w:hAnsi="Verdana" w:cs="Arial"/>
                <w:b w:val="0"/>
                <w:bCs w:val="0"/>
                <w:color w:val="auto"/>
                <w:sz w:val="18"/>
                <w:szCs w:val="18"/>
                <w:lang w:val="ru-RU"/>
              </w:rPr>
              <w:t>.</w:t>
            </w:r>
          </w:p>
        </w:tc>
        <w:tc>
          <w:tcPr>
            <w:tcW w:w="597" w:type="dxa"/>
          </w:tcPr>
          <w:p w14:paraId="46F240A3" w14:textId="7E84DA55" w:rsidR="00E90FBA" w:rsidRPr="00B53B66" w:rsidRDefault="00A0589B" w:rsidP="007E23DC">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lang w:val="ru-RU"/>
              </w:rPr>
            </w:pPr>
            <w:r>
              <w:rPr>
                <w:rFonts w:ascii="Verdana" w:hAnsi="Verdana" w:cs="Arial"/>
                <w:color w:val="auto"/>
                <w:sz w:val="18"/>
                <w:szCs w:val="18"/>
                <w:lang w:val="ru-RU"/>
              </w:rPr>
              <w:t>851</w:t>
            </w:r>
          </w:p>
        </w:tc>
        <w:tc>
          <w:tcPr>
            <w:tcW w:w="1953" w:type="dxa"/>
            <w:noWrap/>
            <w:hideMark/>
          </w:tcPr>
          <w:p w14:paraId="3EC93C75" w14:textId="6BCB1DD9" w:rsidR="00560832" w:rsidRPr="00560832" w:rsidRDefault="00795DD0" w:rsidP="00560832">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rPr>
            </w:pPr>
            <w:r>
              <w:rPr>
                <w:rFonts w:ascii="Verdana" w:hAnsi="Verdana" w:cs="Arial"/>
                <w:color w:val="auto"/>
                <w:sz w:val="18"/>
                <w:szCs w:val="18"/>
                <w:lang w:val="ru-RU"/>
              </w:rPr>
              <w:t>Ф</w:t>
            </w:r>
            <w:proofErr w:type="spellStart"/>
            <w:r w:rsidR="00560832" w:rsidRPr="00560832">
              <w:rPr>
                <w:rFonts w:ascii="Verdana" w:hAnsi="Verdana" w:cs="Arial"/>
                <w:color w:val="auto"/>
                <w:sz w:val="18"/>
                <w:szCs w:val="18"/>
              </w:rPr>
              <w:t>итосанитарное</w:t>
            </w:r>
            <w:proofErr w:type="spellEnd"/>
            <w:r w:rsidR="00560832" w:rsidRPr="00560832">
              <w:rPr>
                <w:rFonts w:ascii="Verdana" w:hAnsi="Verdana" w:cs="Arial"/>
                <w:color w:val="auto"/>
                <w:sz w:val="18"/>
                <w:szCs w:val="18"/>
              </w:rPr>
              <w:t xml:space="preserve"> </w:t>
            </w:r>
            <w:proofErr w:type="spellStart"/>
            <w:r w:rsidR="00560832" w:rsidRPr="00560832">
              <w:rPr>
                <w:rFonts w:ascii="Verdana" w:hAnsi="Verdana" w:cs="Arial"/>
                <w:color w:val="auto"/>
                <w:sz w:val="18"/>
                <w:szCs w:val="18"/>
              </w:rPr>
              <w:t>свидетельство</w:t>
            </w:r>
            <w:proofErr w:type="spellEnd"/>
          </w:p>
          <w:p w14:paraId="678D33D2" w14:textId="49213576" w:rsidR="00E90FBA" w:rsidRPr="00B01E0D" w:rsidRDefault="00560832" w:rsidP="00560832">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rPr>
            </w:pPr>
            <w:r w:rsidRPr="00560832">
              <w:rPr>
                <w:rFonts w:ascii="Verdana" w:hAnsi="Verdana" w:cs="Arial"/>
                <w:color w:val="auto"/>
                <w:sz w:val="18"/>
                <w:szCs w:val="18"/>
              </w:rPr>
              <w:t>(</w:t>
            </w:r>
            <w:proofErr w:type="spellStart"/>
            <w:r w:rsidRPr="00560832">
              <w:rPr>
                <w:rFonts w:ascii="Verdana" w:hAnsi="Verdana" w:cs="Arial"/>
                <w:color w:val="auto"/>
                <w:sz w:val="18"/>
                <w:szCs w:val="18"/>
              </w:rPr>
              <w:t>сертификат</w:t>
            </w:r>
            <w:proofErr w:type="spellEnd"/>
            <w:r w:rsidRPr="00560832">
              <w:rPr>
                <w:rFonts w:ascii="Verdana" w:hAnsi="Verdana" w:cs="Arial"/>
                <w:color w:val="auto"/>
                <w:sz w:val="18"/>
                <w:szCs w:val="18"/>
              </w:rPr>
              <w:t>)</w:t>
            </w:r>
          </w:p>
        </w:tc>
      </w:tr>
      <w:tr w:rsidR="00E90FBA" w:rsidRPr="00A0589B" w14:paraId="15A31E0C" w14:textId="77777777" w:rsidTr="00B53B66">
        <w:trPr>
          <w:trHeight w:val="399"/>
        </w:trPr>
        <w:tc>
          <w:tcPr>
            <w:cnfStyle w:val="001000000000" w:firstRow="0" w:lastRow="0" w:firstColumn="1" w:lastColumn="0" w:oddVBand="0" w:evenVBand="0" w:oddHBand="0" w:evenHBand="0" w:firstRowFirstColumn="0" w:firstRowLastColumn="0" w:lastRowFirstColumn="0" w:lastRowLastColumn="0"/>
            <w:tcW w:w="7188" w:type="dxa"/>
            <w:noWrap/>
          </w:tcPr>
          <w:p w14:paraId="217D55F6" w14:textId="4B8B4D4A" w:rsidR="00E90FBA" w:rsidRPr="0043350A" w:rsidRDefault="006A06B1" w:rsidP="00525C5D">
            <w:pPr>
              <w:tabs>
                <w:tab w:val="left" w:pos="426"/>
              </w:tabs>
              <w:contextualSpacing/>
              <w:jc w:val="both"/>
              <w:rPr>
                <w:rFonts w:ascii="Verdana" w:hAnsi="Verdana" w:cs="Arial"/>
                <w:b w:val="0"/>
                <w:bCs w:val="0"/>
                <w:color w:val="auto"/>
                <w:sz w:val="18"/>
                <w:szCs w:val="18"/>
                <w:lang w:val="ru-RU"/>
              </w:rPr>
            </w:pPr>
            <w:r w:rsidRPr="006A06B1">
              <w:rPr>
                <w:rFonts w:ascii="Verdana" w:hAnsi="Verdana" w:cs="Arial"/>
                <w:b w:val="0"/>
                <w:bCs w:val="0"/>
                <w:color w:val="auto"/>
                <w:sz w:val="18"/>
                <w:szCs w:val="18"/>
                <w:lang w:val="ru-RU"/>
              </w:rPr>
              <w:t xml:space="preserve">Счет-фактура, которая запрашивает платеж </w:t>
            </w:r>
            <w:r w:rsidR="00A0589B">
              <w:rPr>
                <w:rFonts w:ascii="Verdana" w:hAnsi="Verdana" w:cs="Arial"/>
                <w:b w:val="0"/>
                <w:bCs w:val="0"/>
                <w:color w:val="auto"/>
                <w:sz w:val="18"/>
                <w:szCs w:val="18"/>
                <w:lang w:val="ru-RU"/>
              </w:rPr>
              <w:t>на</w:t>
            </w:r>
            <w:r w:rsidRPr="006A06B1">
              <w:rPr>
                <w:rFonts w:ascii="Verdana" w:hAnsi="Verdana" w:cs="Arial"/>
                <w:b w:val="0"/>
                <w:bCs w:val="0"/>
                <w:color w:val="auto"/>
                <w:sz w:val="18"/>
                <w:szCs w:val="18"/>
                <w:lang w:val="ru-RU"/>
              </w:rPr>
              <w:t xml:space="preserve"> разницу в цене между первоначальной накладной и результатом применения формулы изменения цены.</w:t>
            </w:r>
          </w:p>
        </w:tc>
        <w:tc>
          <w:tcPr>
            <w:tcW w:w="597" w:type="dxa"/>
          </w:tcPr>
          <w:p w14:paraId="4C44C505" w14:textId="253EFA30" w:rsidR="00E90FBA" w:rsidRPr="00B53B66" w:rsidRDefault="00A0589B" w:rsidP="00116BFD">
            <w:pPr>
              <w:tabs>
                <w:tab w:val="left" w:pos="426"/>
              </w:tabs>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8"/>
                <w:szCs w:val="18"/>
                <w:lang w:val="ru-RU"/>
              </w:rPr>
            </w:pPr>
            <w:r>
              <w:rPr>
                <w:rFonts w:ascii="Verdana" w:hAnsi="Verdana" w:cs="Arial"/>
                <w:color w:val="auto"/>
                <w:sz w:val="18"/>
                <w:szCs w:val="18"/>
                <w:lang w:val="ru-RU"/>
              </w:rPr>
              <w:t>295</w:t>
            </w:r>
          </w:p>
        </w:tc>
        <w:tc>
          <w:tcPr>
            <w:tcW w:w="1953" w:type="dxa"/>
            <w:noWrap/>
          </w:tcPr>
          <w:p w14:paraId="60577151" w14:textId="69AF3175" w:rsidR="00E90FBA" w:rsidRPr="00A0589B" w:rsidRDefault="00A0589B" w:rsidP="00116BFD">
            <w:pPr>
              <w:tabs>
                <w:tab w:val="left" w:pos="426"/>
              </w:tabs>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8"/>
                <w:szCs w:val="18"/>
                <w:lang w:val="ru-RU"/>
              </w:rPr>
            </w:pPr>
            <w:r w:rsidRPr="00A0589B">
              <w:rPr>
                <w:rFonts w:ascii="Verdana" w:hAnsi="Verdana" w:cs="Arial"/>
                <w:color w:val="auto"/>
                <w:sz w:val="18"/>
                <w:szCs w:val="18"/>
                <w:lang w:val="ru-RU"/>
              </w:rPr>
              <w:t>Счет</w:t>
            </w:r>
            <w:r>
              <w:rPr>
                <w:rFonts w:ascii="Verdana" w:hAnsi="Verdana" w:cs="Arial"/>
                <w:color w:val="auto"/>
                <w:sz w:val="18"/>
                <w:szCs w:val="18"/>
                <w:lang w:val="ru-RU"/>
              </w:rPr>
              <w:t xml:space="preserve"> по</w:t>
            </w:r>
            <w:r w:rsidRPr="00A0589B">
              <w:rPr>
                <w:rFonts w:ascii="Verdana" w:hAnsi="Verdana" w:cs="Arial"/>
                <w:color w:val="auto"/>
                <w:sz w:val="18"/>
                <w:szCs w:val="18"/>
                <w:lang w:val="ru-RU"/>
              </w:rPr>
              <w:t xml:space="preserve"> изменени</w:t>
            </w:r>
            <w:r>
              <w:rPr>
                <w:rFonts w:ascii="Verdana" w:hAnsi="Verdana" w:cs="Arial"/>
                <w:color w:val="auto"/>
                <w:sz w:val="18"/>
                <w:szCs w:val="18"/>
                <w:lang w:val="ru-RU"/>
              </w:rPr>
              <w:t>ю</w:t>
            </w:r>
            <w:r w:rsidRPr="00A0589B">
              <w:rPr>
                <w:rFonts w:ascii="Verdana" w:hAnsi="Verdana" w:cs="Arial"/>
                <w:color w:val="auto"/>
                <w:sz w:val="18"/>
                <w:szCs w:val="18"/>
                <w:lang w:val="ru-RU"/>
              </w:rPr>
              <w:t xml:space="preserve"> цены</w:t>
            </w:r>
          </w:p>
        </w:tc>
      </w:tr>
      <w:tr w:rsidR="00E90FBA" w:rsidRPr="00B01E0D" w14:paraId="4987E461" w14:textId="77777777" w:rsidTr="00B53B66">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7188" w:type="dxa"/>
            <w:noWrap/>
          </w:tcPr>
          <w:p w14:paraId="376BCA8C" w14:textId="51749187" w:rsidR="00E90FBA" w:rsidRPr="0050013A" w:rsidRDefault="0050013A" w:rsidP="00525C5D">
            <w:pPr>
              <w:autoSpaceDE w:val="0"/>
              <w:autoSpaceDN w:val="0"/>
              <w:adjustRightInd w:val="0"/>
              <w:jc w:val="both"/>
              <w:rPr>
                <w:rFonts w:ascii="Verdana" w:hAnsi="Verdana" w:cs="Arial"/>
                <w:b w:val="0"/>
                <w:bCs w:val="0"/>
                <w:color w:val="auto"/>
                <w:sz w:val="18"/>
                <w:szCs w:val="18"/>
                <w:lang w:val="ru-RU"/>
              </w:rPr>
            </w:pPr>
            <w:r w:rsidRPr="006A06B1">
              <w:rPr>
                <w:rFonts w:ascii="Verdana" w:hAnsi="Verdana" w:cs="Arial"/>
                <w:b w:val="0"/>
                <w:bCs w:val="0"/>
                <w:color w:val="auto"/>
                <w:sz w:val="18"/>
                <w:szCs w:val="18"/>
                <w:lang w:val="ru-RU"/>
              </w:rPr>
              <w:t>Д</w:t>
            </w:r>
            <w:r w:rsidR="00560832" w:rsidRPr="0050013A">
              <w:rPr>
                <w:rFonts w:ascii="Verdana" w:hAnsi="Verdana" w:cs="Arial"/>
                <w:b w:val="0"/>
                <w:bCs w:val="0"/>
                <w:color w:val="auto"/>
                <w:sz w:val="18"/>
                <w:szCs w:val="18"/>
                <w:lang w:val="ru-RU"/>
              </w:rPr>
              <w:t>окумент, служащий в качестве</w:t>
            </w:r>
            <w:r>
              <w:rPr>
                <w:rFonts w:ascii="Verdana" w:hAnsi="Verdana" w:cs="Arial"/>
                <w:b w:val="0"/>
                <w:bCs w:val="0"/>
                <w:color w:val="auto"/>
                <w:sz w:val="18"/>
                <w:szCs w:val="18"/>
                <w:lang w:val="ru-RU"/>
              </w:rPr>
              <w:t xml:space="preserve"> </w:t>
            </w:r>
            <w:r w:rsidR="00560832" w:rsidRPr="0050013A">
              <w:rPr>
                <w:rFonts w:ascii="Verdana" w:hAnsi="Verdana" w:cs="Arial"/>
                <w:b w:val="0"/>
                <w:bCs w:val="0"/>
                <w:color w:val="auto"/>
                <w:sz w:val="18"/>
                <w:szCs w:val="18"/>
                <w:lang w:val="ru-RU"/>
              </w:rPr>
              <w:t>предварительного счета и</w:t>
            </w:r>
            <w:r>
              <w:rPr>
                <w:rFonts w:ascii="Verdana" w:hAnsi="Verdana" w:cs="Arial"/>
                <w:b w:val="0"/>
                <w:bCs w:val="0"/>
                <w:color w:val="auto"/>
                <w:sz w:val="18"/>
                <w:szCs w:val="18"/>
                <w:lang w:val="ru-RU"/>
              </w:rPr>
              <w:t xml:space="preserve"> </w:t>
            </w:r>
            <w:r w:rsidR="00560832" w:rsidRPr="0050013A">
              <w:rPr>
                <w:rFonts w:ascii="Verdana" w:hAnsi="Verdana" w:cs="Arial"/>
                <w:b w:val="0"/>
                <w:bCs w:val="0"/>
                <w:color w:val="auto"/>
                <w:sz w:val="18"/>
                <w:szCs w:val="18"/>
                <w:lang w:val="ru-RU"/>
              </w:rPr>
              <w:t>содержащий, в целом, ту же</w:t>
            </w:r>
            <w:r>
              <w:rPr>
                <w:rFonts w:ascii="Verdana" w:hAnsi="Verdana" w:cs="Arial"/>
                <w:b w:val="0"/>
                <w:bCs w:val="0"/>
                <w:color w:val="auto"/>
                <w:sz w:val="18"/>
                <w:szCs w:val="18"/>
                <w:lang w:val="ru-RU"/>
              </w:rPr>
              <w:t xml:space="preserve"> </w:t>
            </w:r>
            <w:r w:rsidR="00560832" w:rsidRPr="0050013A">
              <w:rPr>
                <w:rFonts w:ascii="Verdana" w:hAnsi="Verdana" w:cs="Arial"/>
                <w:b w:val="0"/>
                <w:bCs w:val="0"/>
                <w:color w:val="auto"/>
                <w:sz w:val="18"/>
                <w:szCs w:val="18"/>
                <w:lang w:val="ru-RU"/>
              </w:rPr>
              <w:t>информацию, что и окончательный</w:t>
            </w:r>
            <w:r>
              <w:rPr>
                <w:rFonts w:ascii="Verdana" w:hAnsi="Verdana" w:cs="Arial"/>
                <w:b w:val="0"/>
                <w:bCs w:val="0"/>
                <w:color w:val="auto"/>
                <w:sz w:val="18"/>
                <w:szCs w:val="18"/>
                <w:lang w:val="ru-RU"/>
              </w:rPr>
              <w:t xml:space="preserve"> </w:t>
            </w:r>
            <w:r w:rsidR="00560832" w:rsidRPr="0050013A">
              <w:rPr>
                <w:rFonts w:ascii="Verdana" w:hAnsi="Verdana" w:cs="Arial"/>
                <w:b w:val="0"/>
                <w:bCs w:val="0"/>
                <w:color w:val="auto"/>
                <w:sz w:val="18"/>
                <w:szCs w:val="18"/>
                <w:lang w:val="ru-RU"/>
              </w:rPr>
              <w:t>счет, но не являющийся основой для</w:t>
            </w:r>
            <w:r>
              <w:rPr>
                <w:rFonts w:ascii="Verdana" w:hAnsi="Verdana" w:cs="Arial"/>
                <w:b w:val="0"/>
                <w:bCs w:val="0"/>
                <w:color w:val="auto"/>
                <w:sz w:val="18"/>
                <w:szCs w:val="18"/>
                <w:lang w:val="ru-RU"/>
              </w:rPr>
              <w:t xml:space="preserve"> </w:t>
            </w:r>
            <w:r w:rsidR="00560832" w:rsidRPr="0050013A">
              <w:rPr>
                <w:rFonts w:ascii="Verdana" w:hAnsi="Verdana" w:cs="Arial"/>
                <w:b w:val="0"/>
                <w:bCs w:val="0"/>
                <w:color w:val="auto"/>
                <w:sz w:val="18"/>
                <w:szCs w:val="18"/>
                <w:lang w:val="ru-RU"/>
              </w:rPr>
              <w:t>оплаты</w:t>
            </w:r>
            <w:r w:rsidR="00E90FBA" w:rsidRPr="0050013A">
              <w:rPr>
                <w:rFonts w:ascii="Verdana" w:hAnsi="Verdana" w:cs="Arial"/>
                <w:b w:val="0"/>
                <w:bCs w:val="0"/>
                <w:color w:val="auto"/>
                <w:sz w:val="18"/>
                <w:szCs w:val="18"/>
                <w:lang w:val="ru-RU"/>
              </w:rPr>
              <w:t>.</w:t>
            </w:r>
          </w:p>
        </w:tc>
        <w:tc>
          <w:tcPr>
            <w:tcW w:w="597" w:type="dxa"/>
          </w:tcPr>
          <w:p w14:paraId="144DD6F3" w14:textId="482D895D" w:rsidR="00E90FBA" w:rsidRPr="00B53B66" w:rsidRDefault="00A0589B" w:rsidP="005E2C88">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lang w:val="ru-RU"/>
              </w:rPr>
            </w:pPr>
            <w:r>
              <w:rPr>
                <w:rFonts w:ascii="Verdana" w:hAnsi="Verdana" w:cs="Arial"/>
                <w:color w:val="auto"/>
                <w:sz w:val="18"/>
                <w:szCs w:val="18"/>
                <w:lang w:val="ru-RU"/>
              </w:rPr>
              <w:t>325</w:t>
            </w:r>
          </w:p>
        </w:tc>
        <w:tc>
          <w:tcPr>
            <w:tcW w:w="1953" w:type="dxa"/>
            <w:noWrap/>
          </w:tcPr>
          <w:p w14:paraId="3D4635BA" w14:textId="7F3D2E92" w:rsidR="00E90FBA" w:rsidRPr="00B01E0D" w:rsidRDefault="0050013A" w:rsidP="005E2C88">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rPr>
            </w:pPr>
            <w:r>
              <w:rPr>
                <w:rFonts w:ascii="Verdana" w:hAnsi="Verdana" w:cs="Arial"/>
                <w:color w:val="auto"/>
                <w:sz w:val="18"/>
                <w:szCs w:val="18"/>
                <w:lang w:val="ru-RU"/>
              </w:rPr>
              <w:t>С</w:t>
            </w:r>
            <w:proofErr w:type="spellStart"/>
            <w:r w:rsidR="00560832" w:rsidRPr="00560832">
              <w:rPr>
                <w:rFonts w:ascii="Verdana" w:hAnsi="Verdana" w:cs="Arial"/>
                <w:color w:val="auto"/>
                <w:sz w:val="18"/>
                <w:szCs w:val="18"/>
              </w:rPr>
              <w:t>чет-проформа</w:t>
            </w:r>
            <w:proofErr w:type="spellEnd"/>
          </w:p>
        </w:tc>
      </w:tr>
      <w:tr w:rsidR="00E90FBA" w:rsidRPr="00B01E0D" w14:paraId="099D5A5F" w14:textId="77777777" w:rsidTr="00B53B66">
        <w:trPr>
          <w:trHeight w:val="600"/>
        </w:trPr>
        <w:tc>
          <w:tcPr>
            <w:cnfStyle w:val="001000000000" w:firstRow="0" w:lastRow="0" w:firstColumn="1" w:lastColumn="0" w:oddVBand="0" w:evenVBand="0" w:oddHBand="0" w:evenHBand="0" w:firstRowFirstColumn="0" w:firstRowLastColumn="0" w:lastRowFirstColumn="0" w:lastRowLastColumn="0"/>
            <w:tcW w:w="7188" w:type="dxa"/>
            <w:noWrap/>
            <w:hideMark/>
          </w:tcPr>
          <w:p w14:paraId="285CF2D8" w14:textId="03138C40" w:rsidR="00E90FBA" w:rsidRPr="0050013A" w:rsidRDefault="0050013A" w:rsidP="00525C5D">
            <w:pPr>
              <w:autoSpaceDE w:val="0"/>
              <w:autoSpaceDN w:val="0"/>
              <w:adjustRightInd w:val="0"/>
              <w:jc w:val="both"/>
              <w:rPr>
                <w:rFonts w:ascii="Verdana" w:hAnsi="Verdana" w:cs="Arial"/>
                <w:b w:val="0"/>
                <w:bCs w:val="0"/>
                <w:color w:val="auto"/>
                <w:sz w:val="18"/>
                <w:szCs w:val="18"/>
                <w:lang w:val="ru-RU"/>
              </w:rPr>
            </w:pPr>
            <w:r>
              <w:rPr>
                <w:rFonts w:ascii="Verdana" w:hAnsi="Verdana" w:cs="Arial"/>
                <w:b w:val="0"/>
                <w:bCs w:val="0"/>
                <w:color w:val="auto"/>
                <w:sz w:val="18"/>
                <w:szCs w:val="18"/>
                <w:lang w:val="ru-RU"/>
              </w:rPr>
              <w:t>Т</w:t>
            </w:r>
            <w:r w:rsidR="00560832" w:rsidRPr="0050013A">
              <w:rPr>
                <w:rFonts w:ascii="Verdana" w:hAnsi="Verdana" w:cs="Arial"/>
                <w:b w:val="0"/>
                <w:bCs w:val="0"/>
                <w:color w:val="auto"/>
                <w:sz w:val="18"/>
                <w:szCs w:val="18"/>
                <w:lang w:val="ru-RU"/>
              </w:rPr>
              <w:t>ранспортный</w:t>
            </w:r>
            <w:r>
              <w:rPr>
                <w:rFonts w:ascii="Verdana" w:hAnsi="Verdana" w:cs="Arial"/>
                <w:b w:val="0"/>
                <w:bCs w:val="0"/>
                <w:color w:val="auto"/>
                <w:sz w:val="18"/>
                <w:szCs w:val="18"/>
                <w:lang w:val="ru-RU"/>
              </w:rPr>
              <w:t xml:space="preserve"> </w:t>
            </w:r>
            <w:r w:rsidR="00560832" w:rsidRPr="0050013A">
              <w:rPr>
                <w:rFonts w:ascii="Verdana" w:hAnsi="Verdana" w:cs="Arial"/>
                <w:b w:val="0"/>
                <w:bCs w:val="0"/>
                <w:color w:val="auto"/>
                <w:sz w:val="18"/>
                <w:szCs w:val="18"/>
                <w:lang w:val="ru-RU"/>
              </w:rPr>
              <w:t>документ, которым оформляется</w:t>
            </w:r>
            <w:r>
              <w:rPr>
                <w:rFonts w:ascii="Verdana" w:hAnsi="Verdana" w:cs="Arial"/>
                <w:b w:val="0"/>
                <w:bCs w:val="0"/>
                <w:color w:val="auto"/>
                <w:sz w:val="18"/>
                <w:szCs w:val="18"/>
                <w:lang w:val="ru-RU"/>
              </w:rPr>
              <w:t xml:space="preserve"> </w:t>
            </w:r>
            <w:r w:rsidR="00560832" w:rsidRPr="0050013A">
              <w:rPr>
                <w:rFonts w:ascii="Verdana" w:hAnsi="Verdana" w:cs="Arial"/>
                <w:b w:val="0"/>
                <w:bCs w:val="0"/>
                <w:color w:val="auto"/>
                <w:sz w:val="18"/>
                <w:szCs w:val="18"/>
                <w:lang w:val="ru-RU"/>
              </w:rPr>
              <w:t>договор перевозки груза между</w:t>
            </w:r>
            <w:r>
              <w:rPr>
                <w:rFonts w:ascii="Verdana" w:hAnsi="Verdana" w:cs="Arial"/>
                <w:b w:val="0"/>
                <w:bCs w:val="0"/>
                <w:color w:val="auto"/>
                <w:sz w:val="18"/>
                <w:szCs w:val="18"/>
                <w:lang w:val="ru-RU"/>
              </w:rPr>
              <w:t xml:space="preserve"> </w:t>
            </w:r>
            <w:r w:rsidR="00560832" w:rsidRPr="0050013A">
              <w:rPr>
                <w:rFonts w:ascii="Verdana" w:hAnsi="Verdana" w:cs="Arial"/>
                <w:b w:val="0"/>
                <w:bCs w:val="0"/>
                <w:color w:val="auto"/>
                <w:sz w:val="18"/>
                <w:szCs w:val="18"/>
                <w:lang w:val="ru-RU"/>
              </w:rPr>
              <w:t>грузоотправителем, с одной стороны,</w:t>
            </w:r>
            <w:r>
              <w:rPr>
                <w:rFonts w:ascii="Verdana" w:hAnsi="Verdana" w:cs="Arial"/>
                <w:b w:val="0"/>
                <w:bCs w:val="0"/>
                <w:color w:val="auto"/>
                <w:sz w:val="18"/>
                <w:szCs w:val="18"/>
                <w:lang w:val="ru-RU"/>
              </w:rPr>
              <w:t xml:space="preserve"> </w:t>
            </w:r>
            <w:r w:rsidR="00560832" w:rsidRPr="0050013A">
              <w:rPr>
                <w:rFonts w:ascii="Verdana" w:hAnsi="Verdana" w:cs="Arial"/>
                <w:b w:val="0"/>
                <w:bCs w:val="0"/>
                <w:color w:val="auto"/>
                <w:sz w:val="18"/>
                <w:szCs w:val="18"/>
                <w:lang w:val="ru-RU"/>
              </w:rPr>
              <w:t>и перевозчиком (железной дорогой) –</w:t>
            </w:r>
            <w:r>
              <w:rPr>
                <w:rFonts w:ascii="Verdana" w:hAnsi="Verdana" w:cs="Arial"/>
                <w:b w:val="0"/>
                <w:bCs w:val="0"/>
                <w:color w:val="auto"/>
                <w:sz w:val="18"/>
                <w:szCs w:val="18"/>
                <w:lang w:val="ru-RU"/>
              </w:rPr>
              <w:t xml:space="preserve"> </w:t>
            </w:r>
            <w:r w:rsidR="00560832" w:rsidRPr="0050013A">
              <w:rPr>
                <w:rFonts w:ascii="Verdana" w:hAnsi="Verdana" w:cs="Arial"/>
                <w:b w:val="0"/>
                <w:bCs w:val="0"/>
                <w:color w:val="auto"/>
                <w:sz w:val="18"/>
                <w:szCs w:val="18"/>
                <w:lang w:val="ru-RU"/>
              </w:rPr>
              <w:t xml:space="preserve">с другой стороны. </w:t>
            </w:r>
          </w:p>
        </w:tc>
        <w:tc>
          <w:tcPr>
            <w:tcW w:w="597" w:type="dxa"/>
          </w:tcPr>
          <w:p w14:paraId="5B166E01" w14:textId="51B40AEA" w:rsidR="00E90FBA" w:rsidRPr="00B53B66" w:rsidRDefault="00A0589B" w:rsidP="007E23DC">
            <w:pPr>
              <w:tabs>
                <w:tab w:val="left" w:pos="426"/>
              </w:tabs>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8"/>
                <w:szCs w:val="18"/>
                <w:lang w:val="ru-RU"/>
              </w:rPr>
            </w:pPr>
            <w:r>
              <w:rPr>
                <w:rFonts w:ascii="Verdana" w:hAnsi="Verdana" w:cs="Arial"/>
                <w:color w:val="auto"/>
                <w:sz w:val="18"/>
                <w:szCs w:val="18"/>
                <w:lang w:val="ru-RU"/>
              </w:rPr>
              <w:t>972</w:t>
            </w:r>
          </w:p>
        </w:tc>
        <w:tc>
          <w:tcPr>
            <w:tcW w:w="1953" w:type="dxa"/>
            <w:noWrap/>
            <w:hideMark/>
          </w:tcPr>
          <w:p w14:paraId="10DD01DE" w14:textId="01FA79E8" w:rsidR="00E90FBA" w:rsidRPr="00B01E0D" w:rsidRDefault="0050013A" w:rsidP="007E23DC">
            <w:pPr>
              <w:tabs>
                <w:tab w:val="left" w:pos="426"/>
              </w:tabs>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8"/>
                <w:szCs w:val="18"/>
              </w:rPr>
            </w:pPr>
            <w:r>
              <w:rPr>
                <w:rFonts w:ascii="Verdana" w:hAnsi="Verdana" w:cs="Arial"/>
                <w:color w:val="auto"/>
                <w:sz w:val="18"/>
                <w:szCs w:val="18"/>
                <w:lang w:val="ru-RU"/>
              </w:rPr>
              <w:t>Ж</w:t>
            </w:r>
            <w:proofErr w:type="spellStart"/>
            <w:r w:rsidR="00560832" w:rsidRPr="00560832">
              <w:rPr>
                <w:rFonts w:ascii="Verdana" w:hAnsi="Verdana" w:cs="Arial"/>
                <w:color w:val="auto"/>
                <w:sz w:val="18"/>
                <w:szCs w:val="18"/>
              </w:rPr>
              <w:t>елезнодорожная</w:t>
            </w:r>
            <w:proofErr w:type="spellEnd"/>
            <w:r w:rsidR="00560832" w:rsidRPr="00560832">
              <w:rPr>
                <w:rFonts w:ascii="Verdana" w:hAnsi="Verdana" w:cs="Arial"/>
                <w:color w:val="auto"/>
                <w:sz w:val="18"/>
                <w:szCs w:val="18"/>
              </w:rPr>
              <w:t xml:space="preserve"> </w:t>
            </w:r>
            <w:proofErr w:type="spellStart"/>
            <w:r w:rsidR="00560832" w:rsidRPr="00560832">
              <w:rPr>
                <w:rFonts w:ascii="Verdana" w:hAnsi="Verdana" w:cs="Arial"/>
                <w:color w:val="auto"/>
                <w:sz w:val="18"/>
                <w:szCs w:val="18"/>
              </w:rPr>
              <w:t>накладная</w:t>
            </w:r>
            <w:proofErr w:type="spellEnd"/>
          </w:p>
        </w:tc>
      </w:tr>
      <w:tr w:rsidR="00E90FBA" w:rsidRPr="00B01E0D" w14:paraId="00FED37F" w14:textId="77777777" w:rsidTr="00B53B66">
        <w:trPr>
          <w:cnfStyle w:val="000000100000" w:firstRow="0" w:lastRow="0" w:firstColumn="0" w:lastColumn="0" w:oddVBand="0" w:evenVBand="0" w:oddHBand="1" w:evenHBand="0" w:firstRowFirstColumn="0" w:firstRowLastColumn="0" w:lastRowFirstColumn="0" w:lastRowLastColumn="0"/>
          <w:trHeight w:val="868"/>
        </w:trPr>
        <w:tc>
          <w:tcPr>
            <w:cnfStyle w:val="001000000000" w:firstRow="0" w:lastRow="0" w:firstColumn="1" w:lastColumn="0" w:oddVBand="0" w:evenVBand="0" w:oddHBand="0" w:evenHBand="0" w:firstRowFirstColumn="0" w:firstRowLastColumn="0" w:lastRowFirstColumn="0" w:lastRowLastColumn="0"/>
            <w:tcW w:w="7188" w:type="dxa"/>
            <w:hideMark/>
          </w:tcPr>
          <w:p w14:paraId="74A0B53E" w14:textId="051A48A3" w:rsidR="00E90FBA" w:rsidRPr="00B93483" w:rsidRDefault="006A06B1" w:rsidP="00B93483">
            <w:pPr>
              <w:tabs>
                <w:tab w:val="left" w:pos="426"/>
              </w:tabs>
              <w:contextualSpacing/>
              <w:jc w:val="both"/>
              <w:rPr>
                <w:rFonts w:ascii="Verdana" w:hAnsi="Verdana" w:cs="Arial"/>
                <w:b w:val="0"/>
                <w:bCs w:val="0"/>
                <w:color w:val="auto"/>
                <w:sz w:val="18"/>
                <w:szCs w:val="18"/>
                <w:lang w:val="ru-RU"/>
              </w:rPr>
            </w:pPr>
            <w:r w:rsidRPr="006A06B1">
              <w:rPr>
                <w:rFonts w:ascii="Verdana" w:hAnsi="Verdana" w:cs="Arial"/>
                <w:b w:val="0"/>
                <w:bCs w:val="0"/>
                <w:color w:val="auto"/>
                <w:sz w:val="18"/>
                <w:szCs w:val="18"/>
                <w:lang w:val="ru-RU"/>
              </w:rPr>
              <w:lastRenderedPageBreak/>
              <w:t>Транспортный документ/сообщение, подтверждающее договор между перевозчиком и отправителем для перевозки грузов автомобильным транспортом (общий термин). Примечание. Для международного дорожного движения этот документ должен содержать, по крайней мере, сведения, предписанные конвенцией о контракте для международной перевозки грузов автомобильным транспортом (</w:t>
            </w:r>
            <w:r w:rsidRPr="006A06B1">
              <w:rPr>
                <w:rFonts w:ascii="Verdana" w:hAnsi="Verdana" w:cs="Arial"/>
                <w:b w:val="0"/>
                <w:bCs w:val="0"/>
                <w:color w:val="auto"/>
                <w:sz w:val="18"/>
                <w:szCs w:val="18"/>
              </w:rPr>
              <w:t>CMR</w:t>
            </w:r>
            <w:r w:rsidRPr="006A06B1">
              <w:rPr>
                <w:rFonts w:ascii="Verdana" w:hAnsi="Verdana" w:cs="Arial"/>
                <w:b w:val="0"/>
                <w:bCs w:val="0"/>
                <w:color w:val="auto"/>
                <w:sz w:val="18"/>
                <w:szCs w:val="18"/>
                <w:lang w:val="ru-RU"/>
              </w:rPr>
              <w:t>).</w:t>
            </w:r>
          </w:p>
        </w:tc>
        <w:tc>
          <w:tcPr>
            <w:tcW w:w="597" w:type="dxa"/>
          </w:tcPr>
          <w:p w14:paraId="050CDEA2" w14:textId="54111938" w:rsidR="00E90FBA" w:rsidRPr="00A0589B" w:rsidRDefault="00A0589B" w:rsidP="007E23DC">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lang w:val="ru-RU"/>
              </w:rPr>
            </w:pPr>
            <w:r>
              <w:rPr>
                <w:rFonts w:ascii="Verdana" w:hAnsi="Verdana" w:cs="Arial"/>
                <w:color w:val="auto"/>
                <w:sz w:val="18"/>
                <w:szCs w:val="18"/>
                <w:lang w:val="ru-RU"/>
              </w:rPr>
              <w:t>720</w:t>
            </w:r>
          </w:p>
        </w:tc>
        <w:tc>
          <w:tcPr>
            <w:tcW w:w="1953" w:type="dxa"/>
            <w:noWrap/>
            <w:hideMark/>
          </w:tcPr>
          <w:p w14:paraId="5455F758" w14:textId="1FDE0E08" w:rsidR="00E90FBA" w:rsidRPr="00B01E0D" w:rsidRDefault="0050013A" w:rsidP="007E23DC">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rPr>
            </w:pPr>
            <w:r>
              <w:rPr>
                <w:rFonts w:ascii="Verdana" w:hAnsi="Verdana" w:cs="Arial"/>
                <w:color w:val="auto"/>
                <w:sz w:val="18"/>
                <w:szCs w:val="18"/>
                <w:lang w:val="ru-RU"/>
              </w:rPr>
              <w:t>А</w:t>
            </w:r>
            <w:proofErr w:type="spellStart"/>
            <w:r w:rsidR="00560832" w:rsidRPr="00560832">
              <w:rPr>
                <w:rFonts w:ascii="Verdana" w:hAnsi="Verdana" w:cs="Arial"/>
                <w:color w:val="auto"/>
                <w:sz w:val="18"/>
                <w:szCs w:val="18"/>
              </w:rPr>
              <w:t>втодорожная</w:t>
            </w:r>
            <w:proofErr w:type="spellEnd"/>
            <w:r w:rsidR="00560832" w:rsidRPr="00560832">
              <w:rPr>
                <w:rFonts w:ascii="Verdana" w:hAnsi="Verdana" w:cs="Arial"/>
                <w:color w:val="auto"/>
                <w:sz w:val="18"/>
                <w:szCs w:val="18"/>
              </w:rPr>
              <w:t xml:space="preserve"> </w:t>
            </w:r>
            <w:proofErr w:type="spellStart"/>
            <w:r w:rsidR="00560832" w:rsidRPr="00560832">
              <w:rPr>
                <w:rFonts w:ascii="Verdana" w:hAnsi="Verdana" w:cs="Arial"/>
                <w:color w:val="auto"/>
                <w:sz w:val="18"/>
                <w:szCs w:val="18"/>
              </w:rPr>
              <w:t>накладная</w:t>
            </w:r>
            <w:proofErr w:type="spellEnd"/>
          </w:p>
        </w:tc>
      </w:tr>
      <w:tr w:rsidR="00E90FBA" w:rsidRPr="00B01E0D" w14:paraId="55F33ED9" w14:textId="77777777" w:rsidTr="00B53B66">
        <w:trPr>
          <w:trHeight w:val="1108"/>
        </w:trPr>
        <w:tc>
          <w:tcPr>
            <w:cnfStyle w:val="001000000000" w:firstRow="0" w:lastRow="0" w:firstColumn="1" w:lastColumn="0" w:oddVBand="0" w:evenVBand="0" w:oddHBand="0" w:evenHBand="0" w:firstRowFirstColumn="0" w:firstRowLastColumn="0" w:lastRowFirstColumn="0" w:lastRowLastColumn="0"/>
            <w:tcW w:w="7188" w:type="dxa"/>
            <w:noWrap/>
            <w:hideMark/>
          </w:tcPr>
          <w:p w14:paraId="4B047186" w14:textId="04C00908" w:rsidR="00E90FBA" w:rsidRPr="00B93483" w:rsidRDefault="00A8399B" w:rsidP="00525C5D">
            <w:pPr>
              <w:autoSpaceDE w:val="0"/>
              <w:autoSpaceDN w:val="0"/>
              <w:adjustRightInd w:val="0"/>
              <w:jc w:val="both"/>
              <w:rPr>
                <w:rFonts w:ascii="Verdana" w:hAnsi="Verdana" w:cs="Arial"/>
                <w:b w:val="0"/>
                <w:bCs w:val="0"/>
                <w:color w:val="auto"/>
                <w:sz w:val="18"/>
                <w:szCs w:val="18"/>
                <w:lang w:val="ru-RU"/>
              </w:rPr>
            </w:pPr>
            <w:r w:rsidRPr="00B93483">
              <w:rPr>
                <w:rFonts w:ascii="Verdana" w:hAnsi="Verdana" w:cs="Arial"/>
                <w:b w:val="0"/>
                <w:bCs w:val="0"/>
                <w:color w:val="auto"/>
                <w:sz w:val="18"/>
                <w:szCs w:val="18"/>
                <w:lang w:val="ru-RU"/>
              </w:rPr>
              <w:t>М</w:t>
            </w:r>
            <w:r w:rsidR="00560832" w:rsidRPr="00B93483">
              <w:rPr>
                <w:rFonts w:ascii="Verdana" w:hAnsi="Verdana" w:cs="Arial"/>
                <w:b w:val="0"/>
                <w:bCs w:val="0"/>
                <w:color w:val="auto"/>
                <w:sz w:val="18"/>
                <w:szCs w:val="18"/>
                <w:lang w:val="ru-RU"/>
              </w:rPr>
              <w:t>еждународный документ таможенного транзита, который выдается пре</w:t>
            </w:r>
            <w:r w:rsidRPr="00B93483">
              <w:rPr>
                <w:rFonts w:ascii="Verdana" w:hAnsi="Verdana" w:cs="Arial"/>
                <w:b w:val="0"/>
                <w:bCs w:val="0"/>
                <w:color w:val="auto"/>
                <w:sz w:val="18"/>
                <w:szCs w:val="18"/>
                <w:lang w:val="ru-RU"/>
              </w:rPr>
              <w:t>доставляющей гарантию ассоциа</w:t>
            </w:r>
            <w:r w:rsidR="00560832" w:rsidRPr="00B93483">
              <w:rPr>
                <w:rFonts w:ascii="Verdana" w:hAnsi="Verdana" w:cs="Arial"/>
                <w:b w:val="0"/>
                <w:bCs w:val="0"/>
                <w:color w:val="auto"/>
                <w:sz w:val="18"/>
                <w:szCs w:val="18"/>
                <w:lang w:val="ru-RU"/>
              </w:rPr>
              <w:t>цией, уполномоченной таможенными</w:t>
            </w:r>
            <w:r w:rsidRPr="00B93483">
              <w:rPr>
                <w:rFonts w:ascii="Verdana" w:hAnsi="Verdana" w:cs="Arial"/>
                <w:b w:val="0"/>
                <w:bCs w:val="0"/>
                <w:color w:val="auto"/>
                <w:sz w:val="18"/>
                <w:szCs w:val="18"/>
                <w:lang w:val="ru-RU"/>
              </w:rPr>
              <w:t xml:space="preserve"> </w:t>
            </w:r>
            <w:r w:rsidR="00560832" w:rsidRPr="00B93483">
              <w:rPr>
                <w:rFonts w:ascii="Verdana" w:hAnsi="Verdana" w:cs="Arial"/>
                <w:b w:val="0"/>
                <w:bCs w:val="0"/>
                <w:color w:val="auto"/>
                <w:sz w:val="18"/>
                <w:szCs w:val="18"/>
                <w:lang w:val="ru-RU"/>
              </w:rPr>
              <w:t>властями, и по которому перевозятся</w:t>
            </w:r>
            <w:r w:rsidRPr="00B93483">
              <w:rPr>
                <w:rFonts w:ascii="Verdana" w:hAnsi="Verdana" w:cs="Arial"/>
                <w:b w:val="0"/>
                <w:bCs w:val="0"/>
                <w:color w:val="auto"/>
                <w:sz w:val="18"/>
                <w:szCs w:val="18"/>
                <w:lang w:val="ru-RU"/>
              </w:rPr>
              <w:t xml:space="preserve"> </w:t>
            </w:r>
            <w:r w:rsidR="00560832" w:rsidRPr="00B93483">
              <w:rPr>
                <w:rFonts w:ascii="Verdana" w:hAnsi="Verdana" w:cs="Arial"/>
                <w:b w:val="0"/>
                <w:bCs w:val="0"/>
                <w:color w:val="auto"/>
                <w:sz w:val="18"/>
                <w:szCs w:val="18"/>
                <w:lang w:val="ru-RU"/>
              </w:rPr>
              <w:t>грузы, в большинстве случаев с таможенными печатями и пломбами, в</w:t>
            </w:r>
            <w:r w:rsidRPr="00B93483">
              <w:rPr>
                <w:rFonts w:ascii="Verdana" w:hAnsi="Verdana" w:cs="Arial"/>
                <w:b w:val="0"/>
                <w:bCs w:val="0"/>
                <w:color w:val="auto"/>
                <w:sz w:val="18"/>
                <w:szCs w:val="18"/>
                <w:lang w:val="ru-RU"/>
              </w:rPr>
              <w:t xml:space="preserve"> </w:t>
            </w:r>
            <w:r w:rsidR="00560832" w:rsidRPr="00B93483">
              <w:rPr>
                <w:rFonts w:ascii="Verdana" w:hAnsi="Verdana" w:cs="Arial"/>
                <w:b w:val="0"/>
                <w:bCs w:val="0"/>
                <w:color w:val="auto"/>
                <w:sz w:val="18"/>
                <w:szCs w:val="18"/>
                <w:lang w:val="ru-RU"/>
              </w:rPr>
              <w:t>автотранспортных средствах и/или</w:t>
            </w:r>
            <w:r w:rsidRPr="00B93483">
              <w:rPr>
                <w:rFonts w:ascii="Verdana" w:hAnsi="Verdana" w:cs="Arial"/>
                <w:b w:val="0"/>
                <w:bCs w:val="0"/>
                <w:color w:val="auto"/>
                <w:sz w:val="18"/>
                <w:szCs w:val="18"/>
                <w:lang w:val="ru-RU"/>
              </w:rPr>
              <w:t xml:space="preserve"> </w:t>
            </w:r>
            <w:r w:rsidR="00742915" w:rsidRPr="00B93483">
              <w:rPr>
                <w:rFonts w:ascii="Verdana" w:hAnsi="Verdana" w:cs="Arial"/>
                <w:b w:val="0"/>
                <w:bCs w:val="0"/>
                <w:color w:val="auto"/>
                <w:sz w:val="18"/>
                <w:szCs w:val="18"/>
                <w:lang w:val="ru-RU"/>
              </w:rPr>
              <w:t>контейнерах в соответствии с требованиями Таможенной конвенции о</w:t>
            </w:r>
            <w:r w:rsidRPr="00B93483">
              <w:rPr>
                <w:rFonts w:ascii="Verdana" w:hAnsi="Verdana" w:cs="Arial"/>
                <w:b w:val="0"/>
                <w:bCs w:val="0"/>
                <w:color w:val="auto"/>
                <w:sz w:val="18"/>
                <w:szCs w:val="18"/>
                <w:lang w:val="ru-RU"/>
              </w:rPr>
              <w:t xml:space="preserve"> </w:t>
            </w:r>
            <w:r w:rsidR="00742915" w:rsidRPr="00B93483">
              <w:rPr>
                <w:rFonts w:ascii="Verdana" w:hAnsi="Verdana" w:cs="Arial"/>
                <w:b w:val="0"/>
                <w:bCs w:val="0"/>
                <w:color w:val="auto"/>
                <w:sz w:val="18"/>
                <w:szCs w:val="18"/>
                <w:lang w:val="ru-RU"/>
              </w:rPr>
              <w:t>международной перевозке грузов с</w:t>
            </w:r>
            <w:r w:rsidRPr="00B93483">
              <w:rPr>
                <w:rFonts w:ascii="Verdana" w:hAnsi="Verdana" w:cs="Arial"/>
                <w:b w:val="0"/>
                <w:bCs w:val="0"/>
                <w:color w:val="auto"/>
                <w:sz w:val="18"/>
                <w:szCs w:val="18"/>
                <w:lang w:val="ru-RU"/>
              </w:rPr>
              <w:t xml:space="preserve"> </w:t>
            </w:r>
            <w:r w:rsidR="00742915" w:rsidRPr="00B93483">
              <w:rPr>
                <w:rFonts w:ascii="Verdana" w:hAnsi="Verdana" w:cs="Arial"/>
                <w:b w:val="0"/>
                <w:bCs w:val="0"/>
                <w:color w:val="auto"/>
                <w:sz w:val="18"/>
                <w:szCs w:val="18"/>
                <w:lang w:val="ru-RU"/>
              </w:rPr>
              <w:t>применением книжки МДП</w:t>
            </w:r>
            <w:r w:rsidRPr="00B93483">
              <w:rPr>
                <w:rFonts w:ascii="Verdana" w:hAnsi="Verdana" w:cs="Arial"/>
                <w:b w:val="0"/>
                <w:bCs w:val="0"/>
                <w:color w:val="auto"/>
                <w:sz w:val="18"/>
                <w:szCs w:val="18"/>
                <w:lang w:val="ru-RU"/>
              </w:rPr>
              <w:t xml:space="preserve"> </w:t>
            </w:r>
            <w:r w:rsidR="00742915" w:rsidRPr="00B93483">
              <w:rPr>
                <w:rFonts w:ascii="Verdana" w:hAnsi="Verdana" w:cs="Arial"/>
                <w:b w:val="0"/>
                <w:bCs w:val="0"/>
                <w:color w:val="auto"/>
                <w:sz w:val="18"/>
                <w:szCs w:val="18"/>
                <w:lang w:val="ru-RU"/>
              </w:rPr>
              <w:t>(Конвенция МДП)</w:t>
            </w:r>
            <w:r w:rsidRPr="00B93483">
              <w:rPr>
                <w:rFonts w:ascii="Verdana" w:hAnsi="Verdana" w:cs="Arial"/>
                <w:b w:val="0"/>
                <w:bCs w:val="0"/>
                <w:color w:val="auto"/>
                <w:sz w:val="18"/>
                <w:szCs w:val="18"/>
                <w:lang w:val="ru-RU"/>
              </w:rPr>
              <w:t>.</w:t>
            </w:r>
          </w:p>
        </w:tc>
        <w:tc>
          <w:tcPr>
            <w:tcW w:w="597" w:type="dxa"/>
          </w:tcPr>
          <w:p w14:paraId="0C68566B" w14:textId="1F5430F7" w:rsidR="00E90FBA" w:rsidRPr="00B93483" w:rsidRDefault="00B93483" w:rsidP="007E23DC">
            <w:pPr>
              <w:tabs>
                <w:tab w:val="left" w:pos="426"/>
              </w:tabs>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8"/>
                <w:szCs w:val="18"/>
                <w:lang w:val="ru-RU"/>
              </w:rPr>
            </w:pPr>
            <w:r w:rsidRPr="00B93483">
              <w:rPr>
                <w:rFonts w:ascii="Verdana" w:hAnsi="Verdana" w:cs="Arial"/>
                <w:color w:val="auto"/>
                <w:sz w:val="18"/>
                <w:szCs w:val="18"/>
                <w:lang w:val="ru-RU"/>
              </w:rPr>
              <w:t>952</w:t>
            </w:r>
          </w:p>
        </w:tc>
        <w:tc>
          <w:tcPr>
            <w:tcW w:w="1953" w:type="dxa"/>
            <w:noWrap/>
            <w:hideMark/>
          </w:tcPr>
          <w:p w14:paraId="0483F8FA" w14:textId="06BAB2F8" w:rsidR="00E90FBA" w:rsidRPr="00B01E0D" w:rsidRDefault="00A8399B" w:rsidP="007E23DC">
            <w:pPr>
              <w:tabs>
                <w:tab w:val="left" w:pos="426"/>
              </w:tabs>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8"/>
                <w:szCs w:val="18"/>
              </w:rPr>
            </w:pPr>
            <w:r>
              <w:rPr>
                <w:rFonts w:ascii="Verdana" w:hAnsi="Verdana" w:cs="Arial"/>
                <w:color w:val="auto"/>
                <w:sz w:val="18"/>
                <w:szCs w:val="18"/>
                <w:lang w:val="ru-RU"/>
              </w:rPr>
              <w:t>К</w:t>
            </w:r>
            <w:proofErr w:type="spellStart"/>
            <w:r w:rsidR="00560832" w:rsidRPr="00560832">
              <w:rPr>
                <w:rFonts w:ascii="Verdana" w:hAnsi="Verdana" w:cs="Arial"/>
                <w:color w:val="auto"/>
                <w:sz w:val="18"/>
                <w:szCs w:val="18"/>
              </w:rPr>
              <w:t>нижка</w:t>
            </w:r>
            <w:proofErr w:type="spellEnd"/>
            <w:r w:rsidR="00560832" w:rsidRPr="00560832">
              <w:rPr>
                <w:rFonts w:ascii="Verdana" w:hAnsi="Verdana" w:cs="Arial"/>
                <w:color w:val="auto"/>
                <w:sz w:val="18"/>
                <w:szCs w:val="18"/>
              </w:rPr>
              <w:t xml:space="preserve"> МДП</w:t>
            </w:r>
          </w:p>
        </w:tc>
      </w:tr>
      <w:tr w:rsidR="00E90FBA" w:rsidRPr="00A8399B" w14:paraId="2CA67DD5" w14:textId="77777777" w:rsidTr="00B53B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88" w:type="dxa"/>
            <w:noWrap/>
            <w:hideMark/>
          </w:tcPr>
          <w:p w14:paraId="6FBEF53A" w14:textId="26DC1A28" w:rsidR="00E90FBA" w:rsidRPr="00A8399B" w:rsidRDefault="006A06B1" w:rsidP="00525C5D">
            <w:pPr>
              <w:tabs>
                <w:tab w:val="left" w:pos="426"/>
              </w:tabs>
              <w:contextualSpacing/>
              <w:jc w:val="both"/>
              <w:rPr>
                <w:rFonts w:ascii="Verdana" w:hAnsi="Verdana" w:cs="Arial"/>
                <w:b w:val="0"/>
                <w:bCs w:val="0"/>
                <w:color w:val="auto"/>
                <w:sz w:val="18"/>
                <w:szCs w:val="18"/>
                <w:lang w:val="ru-RU"/>
              </w:rPr>
            </w:pPr>
            <w:r w:rsidRPr="006A06B1">
              <w:rPr>
                <w:rFonts w:ascii="Verdana" w:hAnsi="Verdana" w:cs="Arial"/>
                <w:b w:val="0"/>
                <w:bCs w:val="0"/>
                <w:color w:val="auto"/>
                <w:sz w:val="18"/>
                <w:szCs w:val="18"/>
                <w:lang w:val="ru-RU"/>
              </w:rPr>
              <w:t>Документ/сообщение, содержащее ту же информацию, что и грузовой манифест, и дополнительные св</w:t>
            </w:r>
            <w:r w:rsidR="00A8399B">
              <w:rPr>
                <w:rFonts w:ascii="Verdana" w:hAnsi="Verdana" w:cs="Arial"/>
                <w:b w:val="0"/>
                <w:bCs w:val="0"/>
                <w:color w:val="auto"/>
                <w:sz w:val="18"/>
                <w:szCs w:val="18"/>
                <w:lang w:val="ru-RU"/>
              </w:rPr>
              <w:t>едения о суммах, расходах и т. д</w:t>
            </w:r>
            <w:r w:rsidRPr="006A06B1">
              <w:rPr>
                <w:rFonts w:ascii="Verdana" w:hAnsi="Verdana" w:cs="Arial"/>
                <w:b w:val="0"/>
                <w:bCs w:val="0"/>
                <w:color w:val="auto"/>
                <w:sz w:val="18"/>
                <w:szCs w:val="18"/>
                <w:lang w:val="ru-RU"/>
              </w:rPr>
              <w:t>.</w:t>
            </w:r>
          </w:p>
        </w:tc>
        <w:tc>
          <w:tcPr>
            <w:tcW w:w="597" w:type="dxa"/>
          </w:tcPr>
          <w:p w14:paraId="26BC86F0" w14:textId="4C88055A" w:rsidR="00E90FBA" w:rsidRPr="00B93483" w:rsidRDefault="00B93483" w:rsidP="007E23DC">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lang w:val="ru-RU"/>
              </w:rPr>
            </w:pPr>
            <w:r w:rsidRPr="00B93483">
              <w:rPr>
                <w:rFonts w:ascii="Verdana" w:hAnsi="Verdana" w:cs="Arial"/>
                <w:color w:val="auto"/>
                <w:sz w:val="18"/>
                <w:szCs w:val="18"/>
                <w:lang w:val="ru-RU"/>
              </w:rPr>
              <w:t>786</w:t>
            </w:r>
          </w:p>
        </w:tc>
        <w:tc>
          <w:tcPr>
            <w:tcW w:w="1953" w:type="dxa"/>
            <w:noWrap/>
            <w:hideMark/>
          </w:tcPr>
          <w:p w14:paraId="0BD2AF94" w14:textId="57E6FD85" w:rsidR="00E90FBA" w:rsidRPr="00B93483" w:rsidRDefault="00B93483" w:rsidP="007E23DC">
            <w:pPr>
              <w:tabs>
                <w:tab w:val="left" w:pos="426"/>
              </w:tabs>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8"/>
                <w:szCs w:val="18"/>
                <w:lang w:val="ru-RU"/>
              </w:rPr>
            </w:pPr>
            <w:r>
              <w:rPr>
                <w:rFonts w:ascii="Verdana" w:hAnsi="Verdana" w:cs="Arial"/>
                <w:color w:val="auto"/>
                <w:sz w:val="18"/>
                <w:szCs w:val="18"/>
                <w:lang w:val="ru-RU"/>
              </w:rPr>
              <w:t>Грузовой манифест</w:t>
            </w:r>
          </w:p>
        </w:tc>
      </w:tr>
      <w:tr w:rsidR="00E90FBA" w:rsidRPr="00B01E0D" w14:paraId="1D800AC5" w14:textId="77777777" w:rsidTr="00B53B66">
        <w:trPr>
          <w:trHeight w:val="660"/>
        </w:trPr>
        <w:tc>
          <w:tcPr>
            <w:cnfStyle w:val="001000000000" w:firstRow="0" w:lastRow="0" w:firstColumn="1" w:lastColumn="0" w:oddVBand="0" w:evenVBand="0" w:oddHBand="0" w:evenHBand="0" w:firstRowFirstColumn="0" w:firstRowLastColumn="0" w:lastRowFirstColumn="0" w:lastRowLastColumn="0"/>
            <w:tcW w:w="7188" w:type="dxa"/>
            <w:noWrap/>
            <w:hideMark/>
          </w:tcPr>
          <w:p w14:paraId="0A362FA5" w14:textId="6FACCFCE" w:rsidR="00E90FBA" w:rsidRPr="00B93483" w:rsidRDefault="00A8399B" w:rsidP="00B93483">
            <w:pPr>
              <w:autoSpaceDE w:val="0"/>
              <w:autoSpaceDN w:val="0"/>
              <w:adjustRightInd w:val="0"/>
              <w:jc w:val="both"/>
              <w:rPr>
                <w:rFonts w:ascii="Verdana" w:hAnsi="Verdana" w:cs="Arial"/>
                <w:b w:val="0"/>
                <w:bCs w:val="0"/>
                <w:color w:val="auto"/>
                <w:sz w:val="18"/>
                <w:szCs w:val="18"/>
                <w:lang w:val="ru-RU"/>
              </w:rPr>
            </w:pPr>
            <w:r>
              <w:rPr>
                <w:rFonts w:ascii="Verdana" w:hAnsi="Verdana" w:cs="Arial"/>
                <w:b w:val="0"/>
                <w:bCs w:val="0"/>
                <w:color w:val="auto"/>
                <w:sz w:val="18"/>
                <w:szCs w:val="18"/>
                <w:lang w:val="ru-RU"/>
              </w:rPr>
              <w:t>Д</w:t>
            </w:r>
            <w:r w:rsidR="00742915" w:rsidRPr="00A8399B">
              <w:rPr>
                <w:rFonts w:ascii="Verdana" w:hAnsi="Verdana" w:cs="Arial"/>
                <w:b w:val="0"/>
                <w:bCs w:val="0"/>
                <w:color w:val="auto"/>
                <w:sz w:val="18"/>
                <w:szCs w:val="18"/>
                <w:lang w:val="ru-RU"/>
              </w:rPr>
              <w:t>окумент, выдаваемый компетентным</w:t>
            </w:r>
            <w:r>
              <w:rPr>
                <w:rFonts w:ascii="Verdana" w:hAnsi="Verdana" w:cs="Arial"/>
                <w:b w:val="0"/>
                <w:bCs w:val="0"/>
                <w:color w:val="auto"/>
                <w:sz w:val="18"/>
                <w:szCs w:val="18"/>
                <w:lang w:val="ru-RU"/>
              </w:rPr>
              <w:t xml:space="preserve"> </w:t>
            </w:r>
            <w:r w:rsidR="00742915" w:rsidRPr="00A8399B">
              <w:rPr>
                <w:rFonts w:ascii="Verdana" w:hAnsi="Verdana" w:cs="Arial"/>
                <w:b w:val="0"/>
                <w:bCs w:val="0"/>
                <w:color w:val="auto"/>
                <w:sz w:val="18"/>
                <w:szCs w:val="18"/>
                <w:lang w:val="ru-RU"/>
              </w:rPr>
              <w:t>органом страны-экспортера и удостоверяющий, что живой скот или птица</w:t>
            </w:r>
            <w:r>
              <w:rPr>
                <w:rFonts w:ascii="Verdana" w:hAnsi="Verdana" w:cs="Arial"/>
                <w:b w:val="0"/>
                <w:bCs w:val="0"/>
                <w:color w:val="auto"/>
                <w:sz w:val="18"/>
                <w:szCs w:val="18"/>
                <w:lang w:val="ru-RU"/>
              </w:rPr>
              <w:t xml:space="preserve"> </w:t>
            </w:r>
            <w:r w:rsidR="00742915" w:rsidRPr="00A8399B">
              <w:rPr>
                <w:rFonts w:ascii="Verdana" w:hAnsi="Verdana" w:cs="Arial"/>
                <w:b w:val="0"/>
                <w:bCs w:val="0"/>
                <w:color w:val="auto"/>
                <w:sz w:val="18"/>
                <w:szCs w:val="18"/>
                <w:lang w:val="ru-RU"/>
              </w:rPr>
              <w:t>не заражены паразитами и болезнями,</w:t>
            </w:r>
            <w:r>
              <w:rPr>
                <w:rFonts w:ascii="Verdana" w:hAnsi="Verdana" w:cs="Arial"/>
                <w:b w:val="0"/>
                <w:bCs w:val="0"/>
                <w:color w:val="auto"/>
                <w:sz w:val="18"/>
                <w:szCs w:val="18"/>
                <w:lang w:val="ru-RU"/>
              </w:rPr>
              <w:t xml:space="preserve"> </w:t>
            </w:r>
            <w:r w:rsidR="00742915" w:rsidRPr="00A8399B">
              <w:rPr>
                <w:rFonts w:ascii="Verdana" w:hAnsi="Verdana" w:cs="Arial"/>
                <w:b w:val="0"/>
                <w:bCs w:val="0"/>
                <w:color w:val="auto"/>
                <w:sz w:val="18"/>
                <w:szCs w:val="18"/>
                <w:lang w:val="ru-RU"/>
              </w:rPr>
              <w:t>а также содержащий сведения относительно их происхождения и вакцинации и другой обработки, которой они</w:t>
            </w:r>
            <w:r>
              <w:rPr>
                <w:rFonts w:ascii="Verdana" w:hAnsi="Verdana" w:cs="Arial"/>
                <w:b w:val="0"/>
                <w:bCs w:val="0"/>
                <w:color w:val="auto"/>
                <w:sz w:val="18"/>
                <w:szCs w:val="18"/>
                <w:lang w:val="ru-RU"/>
              </w:rPr>
              <w:t xml:space="preserve"> </w:t>
            </w:r>
            <w:r w:rsidR="00742915" w:rsidRPr="00A8399B">
              <w:rPr>
                <w:rFonts w:ascii="Verdana" w:hAnsi="Verdana" w:cs="Arial"/>
                <w:b w:val="0"/>
                <w:bCs w:val="0"/>
                <w:color w:val="auto"/>
                <w:sz w:val="18"/>
                <w:szCs w:val="18"/>
                <w:lang w:val="ru-RU"/>
              </w:rPr>
              <w:t>подвергались</w:t>
            </w:r>
            <w:r>
              <w:rPr>
                <w:rFonts w:ascii="Verdana" w:hAnsi="Verdana" w:cs="Arial"/>
                <w:b w:val="0"/>
                <w:bCs w:val="0"/>
                <w:color w:val="auto"/>
                <w:sz w:val="18"/>
                <w:szCs w:val="18"/>
                <w:lang w:val="ru-RU"/>
              </w:rPr>
              <w:t>.</w:t>
            </w:r>
          </w:p>
        </w:tc>
        <w:tc>
          <w:tcPr>
            <w:tcW w:w="597" w:type="dxa"/>
          </w:tcPr>
          <w:p w14:paraId="4C365310" w14:textId="45BA1BD9" w:rsidR="00E90FBA" w:rsidRPr="00B93483" w:rsidRDefault="00B93483" w:rsidP="007E23DC">
            <w:pPr>
              <w:tabs>
                <w:tab w:val="left" w:pos="426"/>
              </w:tabs>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8"/>
                <w:szCs w:val="18"/>
                <w:lang w:val="ru-RU"/>
              </w:rPr>
            </w:pPr>
            <w:r w:rsidRPr="00B93483">
              <w:rPr>
                <w:rFonts w:ascii="Verdana" w:hAnsi="Verdana" w:cs="Arial"/>
                <w:color w:val="auto"/>
                <w:sz w:val="18"/>
                <w:szCs w:val="18"/>
                <w:lang w:val="ru-RU"/>
              </w:rPr>
              <w:t>853</w:t>
            </w:r>
          </w:p>
        </w:tc>
        <w:tc>
          <w:tcPr>
            <w:tcW w:w="1953" w:type="dxa"/>
            <w:noWrap/>
            <w:hideMark/>
          </w:tcPr>
          <w:p w14:paraId="5BCE898F" w14:textId="502AE226" w:rsidR="00E90FBA" w:rsidRPr="00B01E0D" w:rsidRDefault="00A8399B" w:rsidP="007E23DC">
            <w:pPr>
              <w:tabs>
                <w:tab w:val="left" w:pos="426"/>
              </w:tabs>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8"/>
                <w:szCs w:val="18"/>
              </w:rPr>
            </w:pPr>
            <w:r>
              <w:rPr>
                <w:rFonts w:ascii="Verdana" w:hAnsi="Verdana" w:cs="Arial"/>
                <w:color w:val="auto"/>
                <w:sz w:val="18"/>
                <w:szCs w:val="18"/>
                <w:lang w:val="ru-RU"/>
              </w:rPr>
              <w:t>В</w:t>
            </w:r>
            <w:proofErr w:type="spellStart"/>
            <w:r w:rsidR="00742915" w:rsidRPr="00A8399B">
              <w:rPr>
                <w:rFonts w:ascii="Verdana" w:hAnsi="Verdana" w:cs="Arial"/>
                <w:color w:val="auto"/>
                <w:sz w:val="18"/>
                <w:szCs w:val="18"/>
              </w:rPr>
              <w:t>етеринарное</w:t>
            </w:r>
            <w:proofErr w:type="spellEnd"/>
            <w:r w:rsidR="00742915" w:rsidRPr="00A8399B">
              <w:rPr>
                <w:rFonts w:ascii="Verdana" w:hAnsi="Verdana" w:cs="Arial"/>
                <w:color w:val="auto"/>
                <w:sz w:val="18"/>
                <w:szCs w:val="18"/>
              </w:rPr>
              <w:t xml:space="preserve"> </w:t>
            </w:r>
            <w:proofErr w:type="spellStart"/>
            <w:r w:rsidR="00742915" w:rsidRPr="00A8399B">
              <w:rPr>
                <w:rFonts w:ascii="Verdana" w:hAnsi="Verdana" w:cs="Arial"/>
                <w:color w:val="auto"/>
                <w:sz w:val="18"/>
                <w:szCs w:val="18"/>
              </w:rPr>
              <w:t>свидетельство</w:t>
            </w:r>
            <w:proofErr w:type="spellEnd"/>
          </w:p>
        </w:tc>
      </w:tr>
    </w:tbl>
    <w:p w14:paraId="402A7559" w14:textId="44476E5A" w:rsidR="000C3ADD" w:rsidRPr="00B643E0" w:rsidRDefault="00B93483" w:rsidP="00DD6FDC">
      <w:pPr>
        <w:tabs>
          <w:tab w:val="left" w:pos="426"/>
        </w:tabs>
        <w:contextualSpacing/>
        <w:jc w:val="both"/>
        <w:rPr>
          <w:rFonts w:ascii="Verdana" w:eastAsia="Times New Roman" w:hAnsi="Verdana" w:cs="Arial"/>
          <w:i/>
          <w:iCs/>
          <w:sz w:val="16"/>
          <w:szCs w:val="16"/>
        </w:rPr>
      </w:pPr>
      <w:r w:rsidRPr="00B643E0">
        <w:rPr>
          <w:rFonts w:ascii="Verdana" w:eastAsia="Times New Roman" w:hAnsi="Verdana" w:cs="Arial"/>
          <w:i/>
          <w:iCs/>
          <w:sz w:val="16"/>
          <w:szCs w:val="16"/>
          <w:lang w:val="ru-RU"/>
        </w:rPr>
        <w:t>Источник</w:t>
      </w:r>
      <w:r w:rsidR="00CE28BA" w:rsidRPr="00B643E0">
        <w:rPr>
          <w:rFonts w:ascii="Verdana" w:eastAsia="Times New Roman" w:hAnsi="Verdana" w:cs="Arial"/>
          <w:i/>
          <w:iCs/>
          <w:sz w:val="16"/>
          <w:szCs w:val="16"/>
        </w:rPr>
        <w:t xml:space="preserve">: </w:t>
      </w:r>
      <w:r w:rsidRPr="00B643E0">
        <w:rPr>
          <w:rFonts w:ascii="Verdana" w:eastAsia="Times New Roman" w:hAnsi="Verdana" w:cs="Arial"/>
          <w:i/>
          <w:iCs/>
          <w:sz w:val="16"/>
          <w:szCs w:val="16"/>
          <w:lang w:val="ru-RU"/>
        </w:rPr>
        <w:t>ЭДИФАКТ ООН</w:t>
      </w:r>
    </w:p>
    <w:p w14:paraId="2920A49F" w14:textId="47AF276F" w:rsidR="00E94308" w:rsidRDefault="00E94308" w:rsidP="00E94308">
      <w:r>
        <w:br w:type="page"/>
      </w:r>
    </w:p>
    <w:p w14:paraId="2588B70D" w14:textId="126B7C4F" w:rsidR="00E94308" w:rsidRDefault="00E94308" w:rsidP="00E94308">
      <w:r w:rsidRPr="009B60B7">
        <w:rPr>
          <w:rFonts w:eastAsia="Times New Roman"/>
          <w:noProof/>
          <w:color w:val="FF0000"/>
          <w:spacing w:val="10"/>
        </w:rPr>
        <w:lastRenderedPageBreak/>
        <mc:AlternateContent>
          <mc:Choice Requires="wps">
            <w:drawing>
              <wp:anchor distT="0" distB="0" distL="114300" distR="114300" simplePos="0" relativeHeight="251890688" behindDoc="0" locked="0" layoutInCell="1" allowOverlap="1" wp14:anchorId="27990837" wp14:editId="63248E22">
                <wp:simplePos x="0" y="0"/>
                <wp:positionH relativeFrom="column">
                  <wp:posOffset>0</wp:posOffset>
                </wp:positionH>
                <wp:positionV relativeFrom="paragraph">
                  <wp:posOffset>37465</wp:posOffset>
                </wp:positionV>
                <wp:extent cx="6124575" cy="327660"/>
                <wp:effectExtent l="57150" t="38100" r="66675" b="72390"/>
                <wp:wrapNone/>
                <wp:docPr id="3" name="Text Box 3"/>
                <wp:cNvGraphicFramePr/>
                <a:graphic xmlns:a="http://schemas.openxmlformats.org/drawingml/2006/main">
                  <a:graphicData uri="http://schemas.microsoft.com/office/word/2010/wordprocessingShape">
                    <wps:wsp>
                      <wps:cNvSpPr txBox="1"/>
                      <wps:spPr>
                        <a:xfrm>
                          <a:off x="0" y="0"/>
                          <a:ext cx="6124575" cy="327660"/>
                        </a:xfrm>
                        <a:prstGeom prst="rect">
                          <a:avLst/>
                        </a:prstGeom>
                        <a:solidFill>
                          <a:srgbClr val="1CADE4"/>
                        </a:solidFill>
                        <a:ln>
                          <a:noFill/>
                        </a:ln>
                        <a:effectLst>
                          <a:outerShdw blurRad="57150" dist="19050" dir="5400000" algn="ctr" rotWithShape="0">
                            <a:srgbClr val="000000">
                              <a:alpha val="63000"/>
                            </a:srgbClr>
                          </a:outerShdw>
                        </a:effectLst>
                      </wps:spPr>
                      <wps:txbx>
                        <w:txbxContent>
                          <w:p w14:paraId="08E32C84" w14:textId="19A60B63" w:rsidR="00476B1A" w:rsidRPr="009C5250" w:rsidRDefault="00476B1A" w:rsidP="00E94308">
                            <w:pPr>
                              <w:jc w:val="center"/>
                              <w:rPr>
                                <w:rFonts w:cs="Arial"/>
                                <w:b/>
                                <w:color w:val="FFFFFF" w:themeColor="background1"/>
                              </w:rPr>
                            </w:pPr>
                            <w:r>
                              <w:rPr>
                                <w:rFonts w:cs="Arial"/>
                                <w:b/>
                                <w:color w:val="FFFFFF" w:themeColor="background1"/>
                                <w:lang w:val="ru-RU"/>
                              </w:rPr>
                              <w:t>ОСНОВНЫЕ ПОЛОЖЕНИЯ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90837" id="Text Box 3" o:spid="_x0000_s1348" type="#_x0000_t202" style="position:absolute;margin-left:0;margin-top:2.95pt;width:482.25pt;height:25.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solgIAADAFAAAOAAAAZHJzL2Uyb0RvYy54bWysVEtv2zAMvg/YfxB0Xx3n1TWoU2TpOgwo&#10;2mLp0LMiy7EAWdQoJXb360vJSZq1Ow3zQRYfoj7yI3V51TWG7RR6Dbbg+dmAM2UllNpuCv7z8ebT&#10;Z858ELYUBqwq+LPy/Gr+8cNl62ZqCDWYUiGjINbPWlfwOgQ3yzIva9UIfwZOWTJWgI0IJOImK1G0&#10;FL0x2XAwmGYtYOkQpPKetNe9kc9T/KpSMtxXlVeBmYITtpBWTOs6rtn8Usw2KFyt5R6G+AcUjdCW&#10;Lj2GuhZBsC3qd6EaLRE8VOFMQpNBVWmpUg6UTT54k82qFk6lXKg43h3L5P9fWHm3e0Cmy4KPOLOi&#10;IYoeVRfYF+jYKFandX5GTitHbqEjNbF80HtSxqS7Cpv4p3QY2anOz8faxmCSlNN8OJ6cTziTZBsN&#10;z6fTVPzs9bRDH74paFjcFByJu1RSsbv1gZCQ68ElXubB6PJGG5ME3KyXBtlOEM/5cnH9dRxB0pE/&#10;3IyNzhbisd7ca1TqFLomZbENCld12bK12eIPQbWZnOcTyqrUEVh+MegFaqPJeBA/zoTZUP/LgJwh&#10;hCcd6kReLMM7fOlIrxfG1aJHPR3FQHvQfTopATjASdIJ0ixS01MQd6Fbd4nIPEWJqjWUz0QbAUqk&#10;eCdvNNX2VvjwIJD6nIDT7IZ7WioDbcFhv+OsBvz9N330p/YjK2ctzU3B/a+tQMWZ+W6pMS/y8ZjC&#10;hiQQ40MS8NSyPrXYbbOESBm9Ek6mbfQP5rCtEJonGvFFvJVMwkq6u+DhsF2GfprpiZBqsUhONFpO&#10;hFu7cjKGjgTEznnsngS6fXsFasw7OEyYmL3pst6375bFNkClUwu+VpXYiAKNZeJl/4TEuT+Vk9fr&#10;Qzd/AQAA//8DAFBLAwQUAAYACAAAACEAW+XSI9kAAAAFAQAADwAAAGRycy9kb3ducmV2LnhtbEyP&#10;QU+DQBSE7yb+h80z8WaXGqGCLA0xevFixOr5lX0CKfuWsNsW/73Pkx4nM5n5ptwublQnmsPg2cB6&#10;lYAibr0duDOwe3++uQcVIrLF0TMZ+KYA2+ryosTC+jO/0amJnZISDgUa6GOcCq1D25PDsPITsXhf&#10;fnYYRc6dtjOepdyN+jZJMu1wYFnocaLHntpDc3QGsuYTd/qwnl+4ftp8vA4ht3VrzPXVUj+AirTE&#10;vzD84gs6VMK090e2QY0G5Eg0kOagxMyzuxTUXvQmBV2V+j999QMAAP//AwBQSwECLQAUAAYACAAA&#10;ACEAtoM4kv4AAADhAQAAEwAAAAAAAAAAAAAAAAAAAAAAW0NvbnRlbnRfVHlwZXNdLnhtbFBLAQIt&#10;ABQABgAIAAAAIQA4/SH/1gAAAJQBAAALAAAAAAAAAAAAAAAAAC8BAABfcmVscy8ucmVsc1BLAQIt&#10;ABQABgAIAAAAIQAoLhsolgIAADAFAAAOAAAAAAAAAAAAAAAAAC4CAABkcnMvZTJvRG9jLnhtbFBL&#10;AQItABQABgAIAAAAIQBb5dIj2QAAAAUBAAAPAAAAAAAAAAAAAAAAAPAEAABkcnMvZG93bnJldi54&#10;bWxQSwUGAAAAAAQABADzAAAA9gUAAAAA&#10;" fillcolor="#1cade4" stroked="f">
                <v:shadow on="t" color="black" opacity="41287f" offset="0,1.5pt"/>
                <v:textbox>
                  <w:txbxContent>
                    <w:p w14:paraId="08E32C84" w14:textId="19A60B63" w:rsidR="00476B1A" w:rsidRPr="009C5250" w:rsidRDefault="00476B1A" w:rsidP="00E94308">
                      <w:pPr>
                        <w:jc w:val="center"/>
                        <w:rPr>
                          <w:rFonts w:cs="Arial"/>
                          <w:b/>
                          <w:color w:val="FFFFFF" w:themeColor="background1"/>
                        </w:rPr>
                      </w:pPr>
                      <w:r>
                        <w:rPr>
                          <w:rFonts w:cs="Arial"/>
                          <w:b/>
                          <w:color w:val="FFFFFF" w:themeColor="background1"/>
                          <w:lang w:val="ru-RU"/>
                        </w:rPr>
                        <w:t>ОСНОВНЫЕ ПОЛОЖЕНИЯ</w:t>
                      </w:r>
                    </w:p>
                  </w:txbxContent>
                </v:textbox>
              </v:shape>
            </w:pict>
          </mc:Fallback>
        </mc:AlternateContent>
      </w:r>
    </w:p>
    <w:p w14:paraId="242238F0" w14:textId="408C8BD6" w:rsidR="00E94308" w:rsidRDefault="00731855" w:rsidP="00E94308">
      <w:r w:rsidRPr="009B60B7">
        <w:rPr>
          <w:noProof/>
          <w:color w:val="FF0000"/>
        </w:rPr>
        <mc:AlternateContent>
          <mc:Choice Requires="wps">
            <w:drawing>
              <wp:anchor distT="45720" distB="45720" distL="114300" distR="114300" simplePos="0" relativeHeight="251892736" behindDoc="0" locked="0" layoutInCell="1" allowOverlap="1" wp14:anchorId="1231E9DE" wp14:editId="1483D93E">
                <wp:simplePos x="0" y="0"/>
                <wp:positionH relativeFrom="margin">
                  <wp:align>left</wp:align>
                </wp:positionH>
                <wp:positionV relativeFrom="paragraph">
                  <wp:posOffset>270510</wp:posOffset>
                </wp:positionV>
                <wp:extent cx="6124575" cy="3745230"/>
                <wp:effectExtent l="0" t="0" r="9525" b="7620"/>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745383"/>
                        </a:xfrm>
                        <a:prstGeom prst="rect">
                          <a:avLst/>
                        </a:prstGeom>
                        <a:solidFill>
                          <a:srgbClr val="2683C6">
                            <a:alpha val="50000"/>
                          </a:srgbClr>
                        </a:solidFill>
                        <a:ln>
                          <a:noFill/>
                        </a:ln>
                        <a:effectLst/>
                      </wps:spPr>
                      <wps:txbx>
                        <w:txbxContent>
                          <w:p w14:paraId="5376FF03" w14:textId="04BFCFD1" w:rsidR="00476B1A" w:rsidRPr="00975C34" w:rsidRDefault="00476B1A" w:rsidP="0015122E">
                            <w:pPr>
                              <w:pStyle w:val="ListParagraph"/>
                              <w:numPr>
                                <w:ilvl w:val="0"/>
                                <w:numId w:val="6"/>
                              </w:numPr>
                              <w:suppressAutoHyphens/>
                              <w:autoSpaceDN w:val="0"/>
                              <w:spacing w:before="0" w:after="160" w:line="240" w:lineRule="auto"/>
                              <w:contextualSpacing w:val="0"/>
                              <w:jc w:val="both"/>
                              <w:textAlignment w:val="baseline"/>
                              <w:rPr>
                                <w:rFonts w:ascii="Verdana" w:hAnsi="Verdana" w:cs="Arial"/>
                                <w:color w:val="000000"/>
                                <w:lang w:val="ru-RU"/>
                              </w:rPr>
                            </w:pPr>
                            <w:r w:rsidRPr="00975C34">
                              <w:rPr>
                                <w:rFonts w:ascii="Verdana" w:hAnsi="Verdana" w:cs="Arial"/>
                                <w:color w:val="000000"/>
                                <w:lang w:val="ru-RU"/>
                              </w:rPr>
                              <w:t xml:space="preserve">Торговые документы представляют всю информацию, </w:t>
                            </w:r>
                            <w:r>
                              <w:rPr>
                                <w:rFonts w:ascii="Verdana" w:hAnsi="Verdana" w:cs="Arial"/>
                                <w:color w:val="000000"/>
                                <w:lang w:val="ru-RU"/>
                              </w:rPr>
                              <w:t xml:space="preserve">которая </w:t>
                            </w:r>
                            <w:r w:rsidRPr="00975C34">
                              <w:rPr>
                                <w:rFonts w:ascii="Verdana" w:hAnsi="Verdana" w:cs="Arial"/>
                                <w:color w:val="000000"/>
                                <w:lang w:val="ru-RU"/>
                              </w:rPr>
                              <w:t>обменивае</w:t>
                            </w:r>
                            <w:r>
                              <w:rPr>
                                <w:rFonts w:ascii="Verdana" w:hAnsi="Verdana" w:cs="Arial"/>
                                <w:color w:val="000000"/>
                                <w:lang w:val="ru-RU"/>
                              </w:rPr>
                              <w:t>тся</w:t>
                            </w:r>
                            <w:r w:rsidRPr="00975C34">
                              <w:rPr>
                                <w:rFonts w:ascii="Verdana" w:hAnsi="Verdana" w:cs="Arial"/>
                                <w:color w:val="000000"/>
                                <w:lang w:val="ru-RU"/>
                              </w:rPr>
                              <w:t xml:space="preserve"> между различными заинтересованными сторонами и субъектами - например, покупател</w:t>
                            </w:r>
                            <w:r>
                              <w:rPr>
                                <w:rFonts w:ascii="Verdana" w:hAnsi="Verdana" w:cs="Arial"/>
                                <w:color w:val="000000"/>
                                <w:lang w:val="ru-RU"/>
                              </w:rPr>
                              <w:t>ями, продавцами, таможней</w:t>
                            </w:r>
                            <w:r w:rsidRPr="00975C34">
                              <w:rPr>
                                <w:rFonts w:ascii="Verdana" w:hAnsi="Verdana" w:cs="Arial"/>
                                <w:color w:val="000000"/>
                                <w:lang w:val="ru-RU"/>
                              </w:rPr>
                              <w:t>, торговы</w:t>
                            </w:r>
                            <w:r>
                              <w:rPr>
                                <w:rFonts w:ascii="Verdana" w:hAnsi="Verdana" w:cs="Arial"/>
                                <w:color w:val="000000"/>
                                <w:lang w:val="ru-RU"/>
                              </w:rPr>
                              <w:t>ми</w:t>
                            </w:r>
                            <w:r w:rsidRPr="00975C34">
                              <w:rPr>
                                <w:rFonts w:ascii="Verdana" w:hAnsi="Verdana" w:cs="Arial"/>
                                <w:color w:val="000000"/>
                                <w:lang w:val="ru-RU"/>
                              </w:rPr>
                              <w:t xml:space="preserve"> палат</w:t>
                            </w:r>
                            <w:r>
                              <w:rPr>
                                <w:rFonts w:ascii="Verdana" w:hAnsi="Verdana" w:cs="Arial"/>
                                <w:color w:val="000000"/>
                                <w:lang w:val="ru-RU"/>
                              </w:rPr>
                              <w:t>ами, поставщиками</w:t>
                            </w:r>
                            <w:r w:rsidRPr="00975C34">
                              <w:rPr>
                                <w:rFonts w:ascii="Verdana" w:hAnsi="Verdana" w:cs="Arial"/>
                                <w:color w:val="000000"/>
                                <w:lang w:val="ru-RU"/>
                              </w:rPr>
                              <w:t xml:space="preserve"> транспортных услуг - в бума</w:t>
                            </w:r>
                            <w:r>
                              <w:rPr>
                                <w:rFonts w:ascii="Verdana" w:hAnsi="Verdana" w:cs="Arial"/>
                                <w:color w:val="000000"/>
                                <w:lang w:val="ru-RU"/>
                              </w:rPr>
                              <w:t>жном</w:t>
                            </w:r>
                            <w:r w:rsidRPr="00975C34">
                              <w:rPr>
                                <w:rFonts w:ascii="Verdana" w:hAnsi="Verdana" w:cs="Arial"/>
                                <w:color w:val="000000"/>
                                <w:lang w:val="ru-RU"/>
                              </w:rPr>
                              <w:t xml:space="preserve"> или электронном </w:t>
                            </w:r>
                            <w:r>
                              <w:rPr>
                                <w:rFonts w:ascii="Verdana" w:hAnsi="Verdana" w:cs="Arial"/>
                                <w:color w:val="000000"/>
                                <w:lang w:val="ru-RU"/>
                              </w:rPr>
                              <w:t>виде</w:t>
                            </w:r>
                            <w:r w:rsidRPr="00975C34">
                              <w:rPr>
                                <w:rFonts w:ascii="Verdana" w:hAnsi="Verdana" w:cs="Arial"/>
                                <w:color w:val="000000"/>
                                <w:lang w:val="ru-RU"/>
                              </w:rPr>
                              <w:t>.</w:t>
                            </w:r>
                          </w:p>
                          <w:p w14:paraId="386761CD" w14:textId="7A68A87D" w:rsidR="00476B1A" w:rsidRPr="004E12C9" w:rsidRDefault="00476B1A" w:rsidP="0015122E">
                            <w:pPr>
                              <w:pStyle w:val="ListParagraph"/>
                              <w:numPr>
                                <w:ilvl w:val="0"/>
                                <w:numId w:val="6"/>
                              </w:numPr>
                              <w:suppressAutoHyphens/>
                              <w:autoSpaceDN w:val="0"/>
                              <w:spacing w:before="0" w:after="160" w:line="240" w:lineRule="auto"/>
                              <w:contextualSpacing w:val="0"/>
                              <w:jc w:val="both"/>
                              <w:textAlignment w:val="baseline"/>
                              <w:rPr>
                                <w:rFonts w:ascii="Verdana" w:hAnsi="Verdana" w:cs="Arial"/>
                                <w:color w:val="000000"/>
                                <w:lang w:val="ru-RU"/>
                              </w:rPr>
                            </w:pPr>
                            <w:r w:rsidRPr="004E12C9">
                              <w:rPr>
                                <w:rFonts w:ascii="Verdana" w:hAnsi="Verdana" w:cs="Arial"/>
                                <w:color w:val="000000"/>
                                <w:lang w:val="ru-RU"/>
                              </w:rPr>
                              <w:t>Торговые документы и элементы данных, которые они содержат, определены и предписаны национальными и международными нормативными требованиями в таких областях, как здравоохранение, защита потребителей, безопасность, налоги и доходы, торговая политика, окружающая среда и безопасность.</w:t>
                            </w:r>
                          </w:p>
                          <w:p w14:paraId="612F2DD1" w14:textId="3143BC70" w:rsidR="00476B1A" w:rsidRPr="004E12C9" w:rsidRDefault="00476B1A" w:rsidP="0015122E">
                            <w:pPr>
                              <w:pStyle w:val="ListParagraph"/>
                              <w:numPr>
                                <w:ilvl w:val="0"/>
                                <w:numId w:val="6"/>
                              </w:numPr>
                              <w:suppressAutoHyphens/>
                              <w:autoSpaceDN w:val="0"/>
                              <w:spacing w:before="0" w:after="160" w:line="240" w:lineRule="auto"/>
                              <w:contextualSpacing w:val="0"/>
                              <w:jc w:val="both"/>
                              <w:textAlignment w:val="baseline"/>
                              <w:rPr>
                                <w:rFonts w:ascii="Verdana" w:hAnsi="Verdana" w:cs="Arial"/>
                                <w:color w:val="000000"/>
                                <w:lang w:val="ru-RU"/>
                              </w:rPr>
                            </w:pPr>
                            <w:r w:rsidRPr="004E12C9">
                              <w:rPr>
                                <w:rFonts w:ascii="Verdana" w:hAnsi="Verdana"/>
                                <w:lang w:val="ru-RU"/>
                              </w:rPr>
                              <w:t>По своей функции торговые документы можно разделить на:</w:t>
                            </w:r>
                          </w:p>
                          <w:p w14:paraId="532CC993" w14:textId="77777777" w:rsidR="00476B1A" w:rsidRPr="004E12C9" w:rsidRDefault="00476B1A" w:rsidP="004E12C9">
                            <w:pPr>
                              <w:suppressAutoHyphens/>
                              <w:autoSpaceDN w:val="0"/>
                              <w:spacing w:after="160"/>
                              <w:ind w:left="360" w:firstLine="633"/>
                              <w:jc w:val="both"/>
                              <w:textAlignment w:val="baseline"/>
                              <w:rPr>
                                <w:rFonts w:ascii="Verdana" w:hAnsi="Verdana" w:cs="Arial"/>
                                <w:color w:val="000000"/>
                                <w:sz w:val="20"/>
                                <w:szCs w:val="20"/>
                                <w:lang w:val="ru-RU"/>
                              </w:rPr>
                            </w:pPr>
                            <w:r w:rsidRPr="004E12C9">
                              <w:rPr>
                                <w:rFonts w:ascii="Verdana" w:hAnsi="Verdana" w:cs="Arial"/>
                                <w:color w:val="000000"/>
                                <w:sz w:val="20"/>
                                <w:szCs w:val="20"/>
                                <w:lang w:val="ru-RU"/>
                              </w:rPr>
                              <w:t>• Документы сектора коммерческих операций</w:t>
                            </w:r>
                          </w:p>
                          <w:p w14:paraId="783DE663" w14:textId="77777777" w:rsidR="00476B1A" w:rsidRPr="004E12C9" w:rsidRDefault="00476B1A" w:rsidP="004E12C9">
                            <w:pPr>
                              <w:suppressAutoHyphens/>
                              <w:autoSpaceDN w:val="0"/>
                              <w:spacing w:after="160"/>
                              <w:ind w:left="360" w:firstLine="633"/>
                              <w:jc w:val="both"/>
                              <w:textAlignment w:val="baseline"/>
                              <w:rPr>
                                <w:rFonts w:ascii="Verdana" w:hAnsi="Verdana" w:cs="Arial"/>
                                <w:color w:val="000000"/>
                                <w:sz w:val="20"/>
                                <w:szCs w:val="20"/>
                                <w:lang w:val="ru-RU"/>
                              </w:rPr>
                            </w:pPr>
                            <w:r w:rsidRPr="004E12C9">
                              <w:rPr>
                                <w:rFonts w:ascii="Verdana" w:hAnsi="Verdana" w:cs="Arial"/>
                                <w:color w:val="000000"/>
                                <w:sz w:val="20"/>
                                <w:szCs w:val="20"/>
                                <w:lang w:val="ru-RU"/>
                              </w:rPr>
                              <w:t>• Документы платежного сектора</w:t>
                            </w:r>
                          </w:p>
                          <w:p w14:paraId="79BC69EF" w14:textId="77777777" w:rsidR="00476B1A" w:rsidRPr="004E12C9" w:rsidRDefault="00476B1A" w:rsidP="004E12C9">
                            <w:pPr>
                              <w:suppressAutoHyphens/>
                              <w:autoSpaceDN w:val="0"/>
                              <w:spacing w:after="160"/>
                              <w:ind w:left="360" w:firstLine="633"/>
                              <w:jc w:val="both"/>
                              <w:textAlignment w:val="baseline"/>
                              <w:rPr>
                                <w:rFonts w:ascii="Verdana" w:hAnsi="Verdana" w:cs="Arial"/>
                                <w:color w:val="000000"/>
                                <w:sz w:val="20"/>
                                <w:szCs w:val="20"/>
                                <w:lang w:val="ru-RU"/>
                              </w:rPr>
                            </w:pPr>
                            <w:r w:rsidRPr="004E12C9">
                              <w:rPr>
                                <w:rFonts w:ascii="Verdana" w:hAnsi="Verdana" w:cs="Arial"/>
                                <w:color w:val="000000"/>
                                <w:sz w:val="20"/>
                                <w:szCs w:val="20"/>
                                <w:lang w:val="ru-RU"/>
                              </w:rPr>
                              <w:t>• Транспортные документы и связанные с ними услуги</w:t>
                            </w:r>
                          </w:p>
                          <w:p w14:paraId="0EA0E071" w14:textId="4C38ED56" w:rsidR="00476B1A" w:rsidRPr="004E12C9" w:rsidRDefault="00476B1A" w:rsidP="004E12C9">
                            <w:pPr>
                              <w:suppressAutoHyphens/>
                              <w:autoSpaceDN w:val="0"/>
                              <w:spacing w:after="160"/>
                              <w:ind w:left="360" w:firstLine="633"/>
                              <w:jc w:val="both"/>
                              <w:textAlignment w:val="baseline"/>
                              <w:rPr>
                                <w:rFonts w:ascii="Verdana" w:hAnsi="Verdana" w:cs="Arial"/>
                                <w:color w:val="000000"/>
                                <w:sz w:val="20"/>
                                <w:szCs w:val="20"/>
                                <w:lang w:val="ru-RU"/>
                              </w:rPr>
                            </w:pPr>
                            <w:r w:rsidRPr="004E12C9">
                              <w:rPr>
                                <w:rFonts w:ascii="Verdana" w:hAnsi="Verdana" w:cs="Arial"/>
                                <w:color w:val="000000"/>
                                <w:sz w:val="20"/>
                                <w:szCs w:val="20"/>
                                <w:lang w:val="ru-RU"/>
                              </w:rPr>
                              <w:t>• Официальные контрольные документы</w:t>
                            </w:r>
                          </w:p>
                          <w:p w14:paraId="1D2AC309" w14:textId="77777777" w:rsidR="00476B1A" w:rsidRPr="008A26D1" w:rsidRDefault="00476B1A" w:rsidP="005B399B">
                            <w:pPr>
                              <w:pStyle w:val="ListParagraph"/>
                              <w:suppressAutoHyphens/>
                              <w:autoSpaceDN w:val="0"/>
                              <w:spacing w:after="160" w:line="240" w:lineRule="auto"/>
                              <w:contextualSpacing w:val="0"/>
                              <w:jc w:val="both"/>
                              <w:textAlignment w:val="baseline"/>
                              <w:rPr>
                                <w:rFonts w:ascii="Verdana" w:hAnsi="Verdana" w:cs="Arial"/>
                                <w:color w:val="000000"/>
                                <w:lang w:val="ru-RU"/>
                              </w:rPr>
                            </w:pPr>
                            <w:r w:rsidRPr="004E12C9">
                              <w:rPr>
                                <w:rFonts w:ascii="Verdana" w:hAnsi="Verdana" w:cs="Arial"/>
                                <w:color w:val="000000"/>
                                <w:lang w:val="ru-RU"/>
                              </w:rPr>
                              <w:t xml:space="preserve">Торговые документы также действуют как договорные документы. </w:t>
                            </w:r>
                            <w:r w:rsidRPr="008A26D1">
                              <w:rPr>
                                <w:rFonts w:ascii="Verdana" w:hAnsi="Verdana" w:cs="Arial"/>
                                <w:color w:val="000000"/>
                                <w:lang w:val="ru-RU"/>
                              </w:rPr>
                              <w:t>Они поддерживают информацию в процессе торговых транзакций.</w:t>
                            </w:r>
                          </w:p>
                          <w:p w14:paraId="3D047639" w14:textId="7523D3BE" w:rsidR="00476B1A" w:rsidRPr="005B399B" w:rsidRDefault="00476B1A" w:rsidP="0015122E">
                            <w:pPr>
                              <w:pStyle w:val="ListParagraph"/>
                              <w:numPr>
                                <w:ilvl w:val="0"/>
                                <w:numId w:val="6"/>
                              </w:numPr>
                              <w:suppressAutoHyphens/>
                              <w:autoSpaceDN w:val="0"/>
                              <w:spacing w:after="160" w:line="240" w:lineRule="auto"/>
                              <w:contextualSpacing w:val="0"/>
                              <w:jc w:val="both"/>
                              <w:textAlignment w:val="baseline"/>
                              <w:rPr>
                                <w:rFonts w:ascii="Verdana" w:hAnsi="Verdana" w:cs="Arial"/>
                                <w:color w:val="000000"/>
                                <w:lang w:val="ru-RU"/>
                              </w:rPr>
                            </w:pPr>
                            <w:r w:rsidRPr="005B399B">
                              <w:rPr>
                                <w:rFonts w:ascii="Verdana" w:hAnsi="Verdana" w:cs="Arial"/>
                                <w:color w:val="000000"/>
                                <w:lang w:val="ru-RU"/>
                              </w:rPr>
                              <w:t xml:space="preserve">Большое количество торговых документов добавляет время и стоимость торговым сделкам, снижает конкурентоспособность товаров на международных рынках и </w:t>
                            </w:r>
                            <w:r>
                              <w:rPr>
                                <w:rFonts w:ascii="Verdana" w:hAnsi="Verdana" w:cs="Arial"/>
                                <w:color w:val="000000"/>
                                <w:lang w:val="ru-RU"/>
                              </w:rPr>
                              <w:t>препятствует предприятиям выходить</w:t>
                            </w:r>
                            <w:r w:rsidRPr="005B399B">
                              <w:rPr>
                                <w:rFonts w:ascii="Verdana" w:hAnsi="Verdana" w:cs="Arial"/>
                                <w:color w:val="000000"/>
                                <w:lang w:val="ru-RU"/>
                              </w:rPr>
                              <w:t xml:space="preserve"> на внешние рынки</w:t>
                            </w:r>
                            <w:r>
                              <w:rPr>
                                <w:rFonts w:ascii="Verdana" w:hAnsi="Verdana" w:cs="Arial"/>
                                <w:color w:val="000000"/>
                                <w:lang w:val="ru-R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1E9DE" id="_x0000_s1349" type="#_x0000_t202" style="position:absolute;margin-left:0;margin-top:21.3pt;width:482.25pt;height:294.9pt;z-index:251892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n5HQIAACEEAAAOAAAAZHJzL2Uyb0RvYy54bWysU02P2yAQvVfqf0DcG8fOx6ZWnNU2q60q&#10;bT+kbS+9YcCxVcxQILG3v74DOGna3qpyQAwzvHnzZtjejr0iJ2ldB7qi+WxOidQcRKcPFf3y+eHV&#10;hhLnmRZMgZYVfZaO3u5evtgOppQFtKCEtARBtCsHU9HWe1NmmeOt7JmbgZEanQ3Ynnk07SETlg2I&#10;3qusmM/X2QBWGAtcOoe398lJdxG/aST3H5vGSU9URZGbj7uNex32bLdl5cEy03Z8osH+gUXPOo1J&#10;L1D3zDNytN1fUH3HLTho/IxDn0HTdFzGGrCafP5HNU8tMzLWguI4c5HJ/T9Y/uH0yZJOYO9ySjTr&#10;sUdfsVNESOLl6CUpgkaDcSWGPhkM9uMbGDE+1uvMI/BvjmjYt0wf5J21MLSSCeSYh5fZ1dOE4wJI&#10;PbwHgbnY0UMEGhvbBwFREoLo2KvnS3+QB+F4uc6L5epmRQlH3+JmuVpsFjEHK8/PjXX+rYSehENF&#10;LQ5AhGenR+cDHVaeQ0I2B6oTD51S0bCHeq8sOTEclmK9WezX6a0yLUu3qzmuKaVL4RHzNxylA5qG&#10;gJtSphsZ53HiEWQJSiRN/FiP5y5MctcgnlEoC2lm8Y/hoQX7g5IB57Wi7vuRWUmJeqdR7Nf5chkG&#10;PBqoUoGGvfbU1x6mOUJV1FOSjnsfP0UifodNabooV6CZmEytxDmMFU9/Jgz6tR2jfv3s3U8AAAD/&#10;/wMAUEsDBBQABgAIAAAAIQA3DgTK3QAAAAcBAAAPAAAAZHJzL2Rvd25yZXYueG1sTI/NTsMwEITv&#10;SLyDtUhcELVJQ1RCNhXi58aFQlVxc5MljojXke206dtjTnAczWjmm2o920EcyIfeMcLNQoEgblzb&#10;c4fw8f5yvQIRouZWD44J4UQB1vX5WaXL1h35jQ6b2IlUwqHUCCbGsZQyNIasDgs3Eifvy3mrY5K+&#10;k63Xx1RuB5kpVUire04LRo/0aKj53kwWYavM5+uzcsp4t1s+md0UTvIK8fJifrgHEWmOf2H4xU/o&#10;UCemvZu4DWJASEciQp4VIJJ7V+S3IPYIxTLLQdaV/M9f/wAAAP//AwBQSwECLQAUAAYACAAAACEA&#10;toM4kv4AAADhAQAAEwAAAAAAAAAAAAAAAAAAAAAAW0NvbnRlbnRfVHlwZXNdLnhtbFBLAQItABQA&#10;BgAIAAAAIQA4/SH/1gAAAJQBAAALAAAAAAAAAAAAAAAAAC8BAABfcmVscy8ucmVsc1BLAQItABQA&#10;BgAIAAAAIQBJuWn5HQIAACEEAAAOAAAAAAAAAAAAAAAAAC4CAABkcnMvZTJvRG9jLnhtbFBLAQIt&#10;ABQABgAIAAAAIQA3DgTK3QAAAAcBAAAPAAAAAAAAAAAAAAAAAHcEAABkcnMvZG93bnJldi54bWxQ&#10;SwUGAAAAAAQABADzAAAAgQUAAAAA&#10;" fillcolor="#2683c6" stroked="f">
                <v:fill opacity="32896f"/>
                <v:textbox>
                  <w:txbxContent>
                    <w:p w14:paraId="5376FF03" w14:textId="04BFCFD1" w:rsidR="00476B1A" w:rsidRPr="00975C34" w:rsidRDefault="00476B1A" w:rsidP="0015122E">
                      <w:pPr>
                        <w:pStyle w:val="ListParagraph"/>
                        <w:numPr>
                          <w:ilvl w:val="0"/>
                          <w:numId w:val="6"/>
                        </w:numPr>
                        <w:suppressAutoHyphens/>
                        <w:autoSpaceDN w:val="0"/>
                        <w:spacing w:before="0" w:after="160" w:line="240" w:lineRule="auto"/>
                        <w:contextualSpacing w:val="0"/>
                        <w:jc w:val="both"/>
                        <w:textAlignment w:val="baseline"/>
                        <w:rPr>
                          <w:rFonts w:ascii="Verdana" w:hAnsi="Verdana" w:cs="Arial"/>
                          <w:color w:val="000000"/>
                          <w:lang w:val="ru-RU"/>
                        </w:rPr>
                      </w:pPr>
                      <w:r w:rsidRPr="00975C34">
                        <w:rPr>
                          <w:rFonts w:ascii="Verdana" w:hAnsi="Verdana" w:cs="Arial"/>
                          <w:color w:val="000000"/>
                          <w:lang w:val="ru-RU"/>
                        </w:rPr>
                        <w:t xml:space="preserve">Торговые документы представляют всю информацию, </w:t>
                      </w:r>
                      <w:r>
                        <w:rPr>
                          <w:rFonts w:ascii="Verdana" w:hAnsi="Verdana" w:cs="Arial"/>
                          <w:color w:val="000000"/>
                          <w:lang w:val="ru-RU"/>
                        </w:rPr>
                        <w:t xml:space="preserve">которая </w:t>
                      </w:r>
                      <w:r w:rsidRPr="00975C34">
                        <w:rPr>
                          <w:rFonts w:ascii="Verdana" w:hAnsi="Verdana" w:cs="Arial"/>
                          <w:color w:val="000000"/>
                          <w:lang w:val="ru-RU"/>
                        </w:rPr>
                        <w:t>обменивае</w:t>
                      </w:r>
                      <w:r>
                        <w:rPr>
                          <w:rFonts w:ascii="Verdana" w:hAnsi="Verdana" w:cs="Arial"/>
                          <w:color w:val="000000"/>
                          <w:lang w:val="ru-RU"/>
                        </w:rPr>
                        <w:t>тся</w:t>
                      </w:r>
                      <w:r w:rsidRPr="00975C34">
                        <w:rPr>
                          <w:rFonts w:ascii="Verdana" w:hAnsi="Verdana" w:cs="Arial"/>
                          <w:color w:val="000000"/>
                          <w:lang w:val="ru-RU"/>
                        </w:rPr>
                        <w:t xml:space="preserve"> между различными заинтересованными сторонами и субъектами - например, покупател</w:t>
                      </w:r>
                      <w:r>
                        <w:rPr>
                          <w:rFonts w:ascii="Verdana" w:hAnsi="Verdana" w:cs="Arial"/>
                          <w:color w:val="000000"/>
                          <w:lang w:val="ru-RU"/>
                        </w:rPr>
                        <w:t>ями, продавцами, таможней</w:t>
                      </w:r>
                      <w:r w:rsidRPr="00975C34">
                        <w:rPr>
                          <w:rFonts w:ascii="Verdana" w:hAnsi="Verdana" w:cs="Arial"/>
                          <w:color w:val="000000"/>
                          <w:lang w:val="ru-RU"/>
                        </w:rPr>
                        <w:t>, торговы</w:t>
                      </w:r>
                      <w:r>
                        <w:rPr>
                          <w:rFonts w:ascii="Verdana" w:hAnsi="Verdana" w:cs="Arial"/>
                          <w:color w:val="000000"/>
                          <w:lang w:val="ru-RU"/>
                        </w:rPr>
                        <w:t>ми</w:t>
                      </w:r>
                      <w:r w:rsidRPr="00975C34">
                        <w:rPr>
                          <w:rFonts w:ascii="Verdana" w:hAnsi="Verdana" w:cs="Arial"/>
                          <w:color w:val="000000"/>
                          <w:lang w:val="ru-RU"/>
                        </w:rPr>
                        <w:t xml:space="preserve"> палат</w:t>
                      </w:r>
                      <w:r>
                        <w:rPr>
                          <w:rFonts w:ascii="Verdana" w:hAnsi="Verdana" w:cs="Arial"/>
                          <w:color w:val="000000"/>
                          <w:lang w:val="ru-RU"/>
                        </w:rPr>
                        <w:t>ами, поставщиками</w:t>
                      </w:r>
                      <w:r w:rsidRPr="00975C34">
                        <w:rPr>
                          <w:rFonts w:ascii="Verdana" w:hAnsi="Verdana" w:cs="Arial"/>
                          <w:color w:val="000000"/>
                          <w:lang w:val="ru-RU"/>
                        </w:rPr>
                        <w:t xml:space="preserve"> транспортных услуг - в бума</w:t>
                      </w:r>
                      <w:r>
                        <w:rPr>
                          <w:rFonts w:ascii="Verdana" w:hAnsi="Verdana" w:cs="Arial"/>
                          <w:color w:val="000000"/>
                          <w:lang w:val="ru-RU"/>
                        </w:rPr>
                        <w:t>жном</w:t>
                      </w:r>
                      <w:r w:rsidRPr="00975C34">
                        <w:rPr>
                          <w:rFonts w:ascii="Verdana" w:hAnsi="Verdana" w:cs="Arial"/>
                          <w:color w:val="000000"/>
                          <w:lang w:val="ru-RU"/>
                        </w:rPr>
                        <w:t xml:space="preserve"> или электронном </w:t>
                      </w:r>
                      <w:r>
                        <w:rPr>
                          <w:rFonts w:ascii="Verdana" w:hAnsi="Verdana" w:cs="Arial"/>
                          <w:color w:val="000000"/>
                          <w:lang w:val="ru-RU"/>
                        </w:rPr>
                        <w:t>виде</w:t>
                      </w:r>
                      <w:r w:rsidRPr="00975C34">
                        <w:rPr>
                          <w:rFonts w:ascii="Verdana" w:hAnsi="Verdana" w:cs="Arial"/>
                          <w:color w:val="000000"/>
                          <w:lang w:val="ru-RU"/>
                        </w:rPr>
                        <w:t>.</w:t>
                      </w:r>
                    </w:p>
                    <w:p w14:paraId="386761CD" w14:textId="7A68A87D" w:rsidR="00476B1A" w:rsidRPr="004E12C9" w:rsidRDefault="00476B1A" w:rsidP="0015122E">
                      <w:pPr>
                        <w:pStyle w:val="ListParagraph"/>
                        <w:numPr>
                          <w:ilvl w:val="0"/>
                          <w:numId w:val="6"/>
                        </w:numPr>
                        <w:suppressAutoHyphens/>
                        <w:autoSpaceDN w:val="0"/>
                        <w:spacing w:before="0" w:after="160" w:line="240" w:lineRule="auto"/>
                        <w:contextualSpacing w:val="0"/>
                        <w:jc w:val="both"/>
                        <w:textAlignment w:val="baseline"/>
                        <w:rPr>
                          <w:rFonts w:ascii="Verdana" w:hAnsi="Verdana" w:cs="Arial"/>
                          <w:color w:val="000000"/>
                          <w:lang w:val="ru-RU"/>
                        </w:rPr>
                      </w:pPr>
                      <w:r w:rsidRPr="004E12C9">
                        <w:rPr>
                          <w:rFonts w:ascii="Verdana" w:hAnsi="Verdana" w:cs="Arial"/>
                          <w:color w:val="000000"/>
                          <w:lang w:val="ru-RU"/>
                        </w:rPr>
                        <w:t>Торговые документы и элементы данных, которые они содержат, определены и предписаны национальными и международными нормативными требованиями в таких областях, как здравоохранение, защита потребителей, безопасность, налоги и доходы, торговая политика, окружающая среда и безопасность.</w:t>
                      </w:r>
                    </w:p>
                    <w:p w14:paraId="612F2DD1" w14:textId="3143BC70" w:rsidR="00476B1A" w:rsidRPr="004E12C9" w:rsidRDefault="00476B1A" w:rsidP="0015122E">
                      <w:pPr>
                        <w:pStyle w:val="ListParagraph"/>
                        <w:numPr>
                          <w:ilvl w:val="0"/>
                          <w:numId w:val="6"/>
                        </w:numPr>
                        <w:suppressAutoHyphens/>
                        <w:autoSpaceDN w:val="0"/>
                        <w:spacing w:before="0" w:after="160" w:line="240" w:lineRule="auto"/>
                        <w:contextualSpacing w:val="0"/>
                        <w:jc w:val="both"/>
                        <w:textAlignment w:val="baseline"/>
                        <w:rPr>
                          <w:rFonts w:ascii="Verdana" w:hAnsi="Verdana" w:cs="Arial"/>
                          <w:color w:val="000000"/>
                          <w:lang w:val="ru-RU"/>
                        </w:rPr>
                      </w:pPr>
                      <w:r w:rsidRPr="004E12C9">
                        <w:rPr>
                          <w:rFonts w:ascii="Verdana" w:hAnsi="Verdana"/>
                          <w:lang w:val="ru-RU"/>
                        </w:rPr>
                        <w:t>По своей функции торговые документы можно разделить на:</w:t>
                      </w:r>
                    </w:p>
                    <w:p w14:paraId="532CC993" w14:textId="77777777" w:rsidR="00476B1A" w:rsidRPr="004E12C9" w:rsidRDefault="00476B1A" w:rsidP="004E12C9">
                      <w:pPr>
                        <w:suppressAutoHyphens/>
                        <w:autoSpaceDN w:val="0"/>
                        <w:spacing w:after="160"/>
                        <w:ind w:left="360" w:firstLine="633"/>
                        <w:jc w:val="both"/>
                        <w:textAlignment w:val="baseline"/>
                        <w:rPr>
                          <w:rFonts w:ascii="Verdana" w:hAnsi="Verdana" w:cs="Arial"/>
                          <w:color w:val="000000"/>
                          <w:sz w:val="20"/>
                          <w:szCs w:val="20"/>
                          <w:lang w:val="ru-RU"/>
                        </w:rPr>
                      </w:pPr>
                      <w:r w:rsidRPr="004E12C9">
                        <w:rPr>
                          <w:rFonts w:ascii="Verdana" w:hAnsi="Verdana" w:cs="Arial"/>
                          <w:color w:val="000000"/>
                          <w:sz w:val="20"/>
                          <w:szCs w:val="20"/>
                          <w:lang w:val="ru-RU"/>
                        </w:rPr>
                        <w:t>• Документы сектора коммерческих операций</w:t>
                      </w:r>
                    </w:p>
                    <w:p w14:paraId="783DE663" w14:textId="77777777" w:rsidR="00476B1A" w:rsidRPr="004E12C9" w:rsidRDefault="00476B1A" w:rsidP="004E12C9">
                      <w:pPr>
                        <w:suppressAutoHyphens/>
                        <w:autoSpaceDN w:val="0"/>
                        <w:spacing w:after="160"/>
                        <w:ind w:left="360" w:firstLine="633"/>
                        <w:jc w:val="both"/>
                        <w:textAlignment w:val="baseline"/>
                        <w:rPr>
                          <w:rFonts w:ascii="Verdana" w:hAnsi="Verdana" w:cs="Arial"/>
                          <w:color w:val="000000"/>
                          <w:sz w:val="20"/>
                          <w:szCs w:val="20"/>
                          <w:lang w:val="ru-RU"/>
                        </w:rPr>
                      </w:pPr>
                      <w:r w:rsidRPr="004E12C9">
                        <w:rPr>
                          <w:rFonts w:ascii="Verdana" w:hAnsi="Verdana" w:cs="Arial"/>
                          <w:color w:val="000000"/>
                          <w:sz w:val="20"/>
                          <w:szCs w:val="20"/>
                          <w:lang w:val="ru-RU"/>
                        </w:rPr>
                        <w:t>• Документы платежного сектора</w:t>
                      </w:r>
                    </w:p>
                    <w:p w14:paraId="79BC69EF" w14:textId="77777777" w:rsidR="00476B1A" w:rsidRPr="004E12C9" w:rsidRDefault="00476B1A" w:rsidP="004E12C9">
                      <w:pPr>
                        <w:suppressAutoHyphens/>
                        <w:autoSpaceDN w:val="0"/>
                        <w:spacing w:after="160"/>
                        <w:ind w:left="360" w:firstLine="633"/>
                        <w:jc w:val="both"/>
                        <w:textAlignment w:val="baseline"/>
                        <w:rPr>
                          <w:rFonts w:ascii="Verdana" w:hAnsi="Verdana" w:cs="Arial"/>
                          <w:color w:val="000000"/>
                          <w:sz w:val="20"/>
                          <w:szCs w:val="20"/>
                          <w:lang w:val="ru-RU"/>
                        </w:rPr>
                      </w:pPr>
                      <w:r w:rsidRPr="004E12C9">
                        <w:rPr>
                          <w:rFonts w:ascii="Verdana" w:hAnsi="Verdana" w:cs="Arial"/>
                          <w:color w:val="000000"/>
                          <w:sz w:val="20"/>
                          <w:szCs w:val="20"/>
                          <w:lang w:val="ru-RU"/>
                        </w:rPr>
                        <w:t>• Транспортные документы и связанные с ними услуги</w:t>
                      </w:r>
                    </w:p>
                    <w:p w14:paraId="0EA0E071" w14:textId="4C38ED56" w:rsidR="00476B1A" w:rsidRPr="004E12C9" w:rsidRDefault="00476B1A" w:rsidP="004E12C9">
                      <w:pPr>
                        <w:suppressAutoHyphens/>
                        <w:autoSpaceDN w:val="0"/>
                        <w:spacing w:after="160"/>
                        <w:ind w:left="360" w:firstLine="633"/>
                        <w:jc w:val="both"/>
                        <w:textAlignment w:val="baseline"/>
                        <w:rPr>
                          <w:rFonts w:ascii="Verdana" w:hAnsi="Verdana" w:cs="Arial"/>
                          <w:color w:val="000000"/>
                          <w:sz w:val="20"/>
                          <w:szCs w:val="20"/>
                          <w:lang w:val="ru-RU"/>
                        </w:rPr>
                      </w:pPr>
                      <w:r w:rsidRPr="004E12C9">
                        <w:rPr>
                          <w:rFonts w:ascii="Verdana" w:hAnsi="Verdana" w:cs="Arial"/>
                          <w:color w:val="000000"/>
                          <w:sz w:val="20"/>
                          <w:szCs w:val="20"/>
                          <w:lang w:val="ru-RU"/>
                        </w:rPr>
                        <w:t>• Официальные контрольные документы</w:t>
                      </w:r>
                    </w:p>
                    <w:p w14:paraId="1D2AC309" w14:textId="77777777" w:rsidR="00476B1A" w:rsidRPr="008A26D1" w:rsidRDefault="00476B1A" w:rsidP="005B399B">
                      <w:pPr>
                        <w:pStyle w:val="ListParagraph"/>
                        <w:suppressAutoHyphens/>
                        <w:autoSpaceDN w:val="0"/>
                        <w:spacing w:after="160" w:line="240" w:lineRule="auto"/>
                        <w:contextualSpacing w:val="0"/>
                        <w:jc w:val="both"/>
                        <w:textAlignment w:val="baseline"/>
                        <w:rPr>
                          <w:rFonts w:ascii="Verdana" w:hAnsi="Verdana" w:cs="Arial"/>
                          <w:color w:val="000000"/>
                          <w:lang w:val="ru-RU"/>
                        </w:rPr>
                      </w:pPr>
                      <w:r w:rsidRPr="004E12C9">
                        <w:rPr>
                          <w:rFonts w:ascii="Verdana" w:hAnsi="Verdana" w:cs="Arial"/>
                          <w:color w:val="000000"/>
                          <w:lang w:val="ru-RU"/>
                        </w:rPr>
                        <w:t xml:space="preserve">Торговые документы также действуют как договорные документы. </w:t>
                      </w:r>
                      <w:r w:rsidRPr="008A26D1">
                        <w:rPr>
                          <w:rFonts w:ascii="Verdana" w:hAnsi="Verdana" w:cs="Arial"/>
                          <w:color w:val="000000"/>
                          <w:lang w:val="ru-RU"/>
                        </w:rPr>
                        <w:t>Они поддерживают информацию в процессе торговых транзакций.</w:t>
                      </w:r>
                    </w:p>
                    <w:p w14:paraId="3D047639" w14:textId="7523D3BE" w:rsidR="00476B1A" w:rsidRPr="005B399B" w:rsidRDefault="00476B1A" w:rsidP="0015122E">
                      <w:pPr>
                        <w:pStyle w:val="ListParagraph"/>
                        <w:numPr>
                          <w:ilvl w:val="0"/>
                          <w:numId w:val="6"/>
                        </w:numPr>
                        <w:suppressAutoHyphens/>
                        <w:autoSpaceDN w:val="0"/>
                        <w:spacing w:after="160" w:line="240" w:lineRule="auto"/>
                        <w:contextualSpacing w:val="0"/>
                        <w:jc w:val="both"/>
                        <w:textAlignment w:val="baseline"/>
                        <w:rPr>
                          <w:rFonts w:ascii="Verdana" w:hAnsi="Verdana" w:cs="Arial"/>
                          <w:color w:val="000000"/>
                          <w:lang w:val="ru-RU"/>
                        </w:rPr>
                      </w:pPr>
                      <w:r w:rsidRPr="005B399B">
                        <w:rPr>
                          <w:rFonts w:ascii="Verdana" w:hAnsi="Verdana" w:cs="Arial"/>
                          <w:color w:val="000000"/>
                          <w:lang w:val="ru-RU"/>
                        </w:rPr>
                        <w:t xml:space="preserve">Большое количество торговых документов добавляет время и стоимость торговым сделкам, снижает конкурентоспособность товаров на международных рынках и </w:t>
                      </w:r>
                      <w:r>
                        <w:rPr>
                          <w:rFonts w:ascii="Verdana" w:hAnsi="Verdana" w:cs="Arial"/>
                          <w:color w:val="000000"/>
                          <w:lang w:val="ru-RU"/>
                        </w:rPr>
                        <w:t>препятствует предприятиям выходить</w:t>
                      </w:r>
                      <w:r w:rsidRPr="005B399B">
                        <w:rPr>
                          <w:rFonts w:ascii="Verdana" w:hAnsi="Verdana" w:cs="Arial"/>
                          <w:color w:val="000000"/>
                          <w:lang w:val="ru-RU"/>
                        </w:rPr>
                        <w:t xml:space="preserve"> на внешние рынки</w:t>
                      </w:r>
                      <w:r>
                        <w:rPr>
                          <w:rFonts w:ascii="Verdana" w:hAnsi="Verdana" w:cs="Arial"/>
                          <w:color w:val="000000"/>
                          <w:lang w:val="ru-RU"/>
                        </w:rPr>
                        <w:t>.</w:t>
                      </w:r>
                    </w:p>
                  </w:txbxContent>
                </v:textbox>
                <w10:wrap type="square" anchorx="margin"/>
              </v:shape>
            </w:pict>
          </mc:Fallback>
        </mc:AlternateContent>
      </w:r>
      <w:r w:rsidR="00E94308">
        <w:br w:type="page"/>
      </w:r>
    </w:p>
    <w:p w14:paraId="61A1DBBC" w14:textId="77777777" w:rsidR="00A03FC4" w:rsidRDefault="00A03FC4" w:rsidP="00D65FA6">
      <w:pPr>
        <w:pStyle w:val="FootnoteText"/>
        <w:rPr>
          <w:rFonts w:ascii="Verdana" w:eastAsia="Times New Roman" w:hAnsi="Verdana" w:cs="Arial"/>
        </w:rPr>
      </w:pPr>
      <w:r>
        <w:rPr>
          <w:rFonts w:ascii="Verdana" w:eastAsia="Times New Roman" w:hAnsi="Verdana" w:cs="Arial"/>
          <w:lang w:val="ru-RU"/>
        </w:rPr>
        <w:lastRenderedPageBreak/>
        <w:t>Использованная литература</w:t>
      </w:r>
      <w:r>
        <w:rPr>
          <w:rFonts w:ascii="Verdana" w:eastAsia="Times New Roman" w:hAnsi="Verdana" w:cs="Arial"/>
        </w:rPr>
        <w:t>:</w:t>
      </w:r>
    </w:p>
    <w:p w14:paraId="4AFC2163" w14:textId="13FCBB15" w:rsidR="00EE0174" w:rsidRPr="008E7FA2" w:rsidRDefault="00EE0174" w:rsidP="00D65FA6">
      <w:pPr>
        <w:pStyle w:val="FootnoteText"/>
        <w:rPr>
          <w:rFonts w:ascii="Verdana" w:hAnsi="Verdana"/>
          <w:sz w:val="18"/>
          <w:szCs w:val="18"/>
        </w:rPr>
      </w:pPr>
      <w:r w:rsidRPr="008E7FA2">
        <w:rPr>
          <w:rFonts w:ascii="Verdana" w:hAnsi="Verdana"/>
          <w:sz w:val="18"/>
          <w:szCs w:val="18"/>
        </w:rPr>
        <w:t xml:space="preserve">Amin, M. (2011). The Time Cost of Documents to Trade. Enterprise Analysis Unit, World Bank. Viewed at: </w:t>
      </w:r>
      <w:hyperlink r:id="rId40" w:history="1">
        <w:r w:rsidRPr="008E7FA2">
          <w:rPr>
            <w:rStyle w:val="Hyperlink"/>
            <w:rFonts w:ascii="Verdana" w:hAnsi="Verdana"/>
            <w:sz w:val="18"/>
            <w:szCs w:val="18"/>
          </w:rPr>
          <w:t>https://www.enterprisesurveys.org/~/media/GIAWB/EnterpriseSurveys/Documents/ResearchPapers/Time-cost-documents-to-trade-22.pdf</w:t>
        </w:r>
      </w:hyperlink>
      <w:r w:rsidRPr="008E7FA2">
        <w:rPr>
          <w:rFonts w:ascii="Verdana" w:hAnsi="Verdana"/>
          <w:sz w:val="18"/>
          <w:szCs w:val="18"/>
        </w:rPr>
        <w:t xml:space="preserve"> </w:t>
      </w:r>
    </w:p>
    <w:p w14:paraId="4599B2DF" w14:textId="77777777" w:rsidR="00EE0174" w:rsidRPr="008E7FA2" w:rsidRDefault="00EE0174" w:rsidP="00D65FA6">
      <w:pPr>
        <w:spacing w:before="100" w:line="276" w:lineRule="auto"/>
        <w:rPr>
          <w:rFonts w:ascii="Verdana" w:hAnsi="Verdana"/>
          <w:sz w:val="18"/>
          <w:szCs w:val="18"/>
          <w:lang w:val="en-US"/>
        </w:rPr>
      </w:pPr>
      <w:r w:rsidRPr="008E7FA2">
        <w:rPr>
          <w:rFonts w:ascii="Verdana" w:eastAsia="Times New Roman" w:hAnsi="Verdana" w:cs="Arial"/>
          <w:sz w:val="18"/>
          <w:szCs w:val="18"/>
        </w:rPr>
        <w:t xml:space="preserve">Presentation by Aleksander Popovich on </w:t>
      </w:r>
      <w:r w:rsidRPr="008E7FA2">
        <w:rPr>
          <w:rFonts w:ascii="Verdana" w:eastAsia="Times New Roman" w:hAnsi="Verdana" w:cs="Arial"/>
          <w:i/>
          <w:iCs/>
          <w:sz w:val="18"/>
          <w:szCs w:val="18"/>
        </w:rPr>
        <w:t xml:space="preserve">Pioneering Paperless Trade: the way covered and the way ahead, Experience of IATA. </w:t>
      </w:r>
      <w:r w:rsidRPr="008E7FA2">
        <w:rPr>
          <w:rFonts w:ascii="Verdana" w:eastAsia="Times New Roman" w:hAnsi="Verdana" w:cs="Arial"/>
          <w:sz w:val="18"/>
          <w:szCs w:val="18"/>
        </w:rPr>
        <w:t>UN/CEFACT Executive Forum, Geneva 20-21</w:t>
      </w:r>
      <w:r w:rsidRPr="008E7FA2">
        <w:rPr>
          <w:rFonts w:ascii="Verdana" w:eastAsia="Times New Roman" w:hAnsi="Verdana" w:cs="Arial"/>
          <w:sz w:val="18"/>
          <w:szCs w:val="18"/>
          <w:vertAlign w:val="superscript"/>
        </w:rPr>
        <w:t>st</w:t>
      </w:r>
      <w:r w:rsidRPr="008E7FA2">
        <w:rPr>
          <w:rFonts w:ascii="Verdana" w:eastAsia="Times New Roman" w:hAnsi="Verdana" w:cs="Arial"/>
          <w:sz w:val="18"/>
          <w:szCs w:val="18"/>
        </w:rPr>
        <w:t xml:space="preserve"> June 2005.</w:t>
      </w:r>
    </w:p>
    <w:p w14:paraId="621DEC0C" w14:textId="77777777" w:rsidR="00EE0174" w:rsidRPr="008E7FA2" w:rsidRDefault="00EE0174" w:rsidP="00D65FA6">
      <w:pPr>
        <w:spacing w:before="100" w:line="276" w:lineRule="auto"/>
        <w:rPr>
          <w:rFonts w:ascii="Verdana" w:hAnsi="Verdana"/>
          <w:sz w:val="18"/>
          <w:szCs w:val="18"/>
        </w:rPr>
      </w:pPr>
      <w:r w:rsidRPr="008E7FA2">
        <w:rPr>
          <w:rFonts w:ascii="Verdana" w:hAnsi="Verdana"/>
          <w:sz w:val="18"/>
          <w:szCs w:val="18"/>
          <w:lang w:val="en-US"/>
        </w:rPr>
        <w:t xml:space="preserve">UN/CEFACT Recommendation 1 « United Nations Layout Key for Trade Documents » ECE/TRADE/432, 2017, </w:t>
      </w:r>
      <w:hyperlink r:id="rId41" w:history="1">
        <w:r w:rsidRPr="008E7FA2">
          <w:rPr>
            <w:rStyle w:val="Hyperlink"/>
            <w:rFonts w:ascii="Verdana" w:hAnsi="Verdana"/>
            <w:sz w:val="18"/>
            <w:szCs w:val="18"/>
            <w:lang w:val="en-US"/>
          </w:rPr>
          <w:t>http://www.unece.org/fileadmin/DAM/trade/Publications/ECE_TRADE_432E_CF-Rec1.pdf</w:t>
        </w:r>
      </w:hyperlink>
      <w:r w:rsidRPr="008E7FA2">
        <w:rPr>
          <w:rFonts w:ascii="Verdana" w:hAnsi="Verdana"/>
          <w:sz w:val="18"/>
          <w:szCs w:val="18"/>
          <w:lang w:val="en-US"/>
        </w:rPr>
        <w:t xml:space="preserve"> (as of August 2018) and Trade Facilitation Implementation Guide online information. Viewed at: </w:t>
      </w:r>
      <w:hyperlink r:id="rId42" w:history="1">
        <w:r w:rsidRPr="008E7FA2">
          <w:rPr>
            <w:rStyle w:val="Hyperlink"/>
            <w:rFonts w:ascii="Verdana" w:hAnsi="Verdana"/>
            <w:sz w:val="18"/>
            <w:szCs w:val="18"/>
            <w:lang w:val="en-US"/>
          </w:rPr>
          <w:t>http://tfig.unece.org/contents/trade-documents.htm</w:t>
        </w:r>
      </w:hyperlink>
      <w:r w:rsidRPr="008E7FA2">
        <w:rPr>
          <w:rFonts w:ascii="Verdana" w:hAnsi="Verdana"/>
          <w:sz w:val="18"/>
          <w:szCs w:val="18"/>
          <w:lang w:val="en-US"/>
        </w:rPr>
        <w:t>.</w:t>
      </w:r>
    </w:p>
    <w:p w14:paraId="30F569C4" w14:textId="77777777" w:rsidR="00EE0174" w:rsidRPr="008E7FA2" w:rsidRDefault="00EE0174" w:rsidP="00D65FA6">
      <w:pPr>
        <w:spacing w:before="100" w:line="276" w:lineRule="auto"/>
        <w:rPr>
          <w:rFonts w:ascii="Verdana" w:hAnsi="Verdana"/>
          <w:sz w:val="18"/>
          <w:szCs w:val="18"/>
        </w:rPr>
      </w:pPr>
      <w:r w:rsidRPr="008E7FA2">
        <w:rPr>
          <w:rFonts w:ascii="Verdana" w:hAnsi="Verdana"/>
          <w:sz w:val="18"/>
          <w:szCs w:val="18"/>
          <w:lang w:val="en-US"/>
        </w:rPr>
        <w:t xml:space="preserve">UN/CEFACT Recommendation 1 « United Nations Layout Key for Trade Documents » ECE/TRADE/432, 2017, </w:t>
      </w:r>
      <w:hyperlink r:id="rId43" w:history="1">
        <w:r w:rsidRPr="008E7FA2">
          <w:rPr>
            <w:rStyle w:val="Hyperlink"/>
            <w:rFonts w:ascii="Verdana" w:hAnsi="Verdana"/>
            <w:sz w:val="18"/>
            <w:szCs w:val="18"/>
            <w:lang w:val="en-US"/>
          </w:rPr>
          <w:t>http://www.unece.org/fileadmin/DAM/trade/Publications/ECE_TRADE_432E_CF-Rec1.pdf</w:t>
        </w:r>
      </w:hyperlink>
      <w:r w:rsidRPr="008E7FA2">
        <w:rPr>
          <w:rFonts w:ascii="Verdana" w:hAnsi="Verdana"/>
          <w:sz w:val="18"/>
          <w:szCs w:val="18"/>
          <w:lang w:val="en-US"/>
        </w:rPr>
        <w:t xml:space="preserve"> (as of August 2018) and Trade Facilitation Implementation Guide online information. Viewed at: </w:t>
      </w:r>
      <w:hyperlink r:id="rId44" w:history="1">
        <w:r w:rsidRPr="008E7FA2">
          <w:rPr>
            <w:rStyle w:val="Hyperlink"/>
            <w:rFonts w:ascii="Verdana" w:hAnsi="Verdana"/>
            <w:sz w:val="18"/>
            <w:szCs w:val="18"/>
            <w:lang w:val="en-US"/>
          </w:rPr>
          <w:t>http://tfig.unece.org/contents/trade-documents.htm</w:t>
        </w:r>
      </w:hyperlink>
      <w:r w:rsidRPr="008E7FA2">
        <w:rPr>
          <w:rFonts w:ascii="Verdana" w:hAnsi="Verdana"/>
          <w:sz w:val="18"/>
          <w:szCs w:val="18"/>
          <w:lang w:val="en-US"/>
        </w:rPr>
        <w:t>.</w:t>
      </w:r>
    </w:p>
    <w:p w14:paraId="51E76323" w14:textId="77777777" w:rsidR="00EE0174" w:rsidRPr="008E7FA2" w:rsidRDefault="00EE0174" w:rsidP="00D65FA6">
      <w:pPr>
        <w:pStyle w:val="FootnoteText"/>
        <w:spacing w:after="0"/>
        <w:rPr>
          <w:rFonts w:ascii="Verdana" w:hAnsi="Verdana"/>
          <w:sz w:val="18"/>
          <w:szCs w:val="18"/>
        </w:rPr>
      </w:pPr>
      <w:r w:rsidRPr="008E7FA2">
        <w:rPr>
          <w:rFonts w:ascii="Verdana" w:hAnsi="Verdana"/>
          <w:sz w:val="18"/>
          <w:szCs w:val="18"/>
        </w:rPr>
        <w:t xml:space="preserve">UNCTAD (2004), Container </w:t>
      </w:r>
      <w:proofErr w:type="spellStart"/>
      <w:proofErr w:type="gramStart"/>
      <w:r w:rsidRPr="008E7FA2">
        <w:rPr>
          <w:rFonts w:ascii="Verdana" w:hAnsi="Verdana"/>
          <w:sz w:val="18"/>
          <w:szCs w:val="18"/>
        </w:rPr>
        <w:t>Security:Major</w:t>
      </w:r>
      <w:proofErr w:type="spellEnd"/>
      <w:proofErr w:type="gramEnd"/>
      <w:r w:rsidRPr="008E7FA2">
        <w:rPr>
          <w:rFonts w:ascii="Verdana" w:hAnsi="Verdana"/>
          <w:sz w:val="18"/>
          <w:szCs w:val="18"/>
        </w:rPr>
        <w:t xml:space="preserve"> Initiative and Related International Developments. Viewed at: </w:t>
      </w:r>
      <w:hyperlink r:id="rId45" w:history="1">
        <w:r w:rsidRPr="008E7FA2">
          <w:rPr>
            <w:rStyle w:val="Hyperlink"/>
            <w:rFonts w:ascii="Verdana" w:hAnsi="Verdana"/>
            <w:sz w:val="18"/>
            <w:szCs w:val="18"/>
          </w:rPr>
          <w:t>http://unctad.org/en/Docs/sdtetlb20041_en.pdf</w:t>
        </w:r>
      </w:hyperlink>
      <w:r w:rsidRPr="008E7FA2">
        <w:rPr>
          <w:rFonts w:ascii="Verdana" w:hAnsi="Verdana"/>
          <w:sz w:val="18"/>
          <w:szCs w:val="18"/>
        </w:rPr>
        <w:t xml:space="preserve">, and </w:t>
      </w:r>
      <w:proofErr w:type="spellStart"/>
      <w:r w:rsidRPr="008E7FA2">
        <w:rPr>
          <w:rFonts w:ascii="Verdana" w:hAnsi="Verdana"/>
          <w:sz w:val="18"/>
          <w:szCs w:val="18"/>
        </w:rPr>
        <w:t>Bichou</w:t>
      </w:r>
      <w:proofErr w:type="spellEnd"/>
      <w:r w:rsidRPr="008E7FA2">
        <w:rPr>
          <w:rFonts w:ascii="Verdana" w:hAnsi="Verdana"/>
          <w:sz w:val="18"/>
          <w:szCs w:val="18"/>
        </w:rPr>
        <w:t xml:space="preserve">, K., </w:t>
      </w:r>
      <w:proofErr w:type="spellStart"/>
      <w:r w:rsidRPr="008E7FA2">
        <w:rPr>
          <w:rFonts w:ascii="Verdana" w:hAnsi="Verdana"/>
          <w:sz w:val="18"/>
          <w:szCs w:val="18"/>
        </w:rPr>
        <w:t>Szyliowicz</w:t>
      </w:r>
      <w:proofErr w:type="spellEnd"/>
      <w:r w:rsidRPr="008E7FA2">
        <w:rPr>
          <w:rFonts w:ascii="Verdana" w:hAnsi="Verdana"/>
          <w:sz w:val="18"/>
          <w:szCs w:val="18"/>
        </w:rPr>
        <w:t xml:space="preserve">, J. A., and </w:t>
      </w:r>
      <w:proofErr w:type="spellStart"/>
      <w:r w:rsidRPr="008E7FA2">
        <w:rPr>
          <w:rFonts w:ascii="Verdana" w:hAnsi="Verdana"/>
          <w:sz w:val="18"/>
          <w:szCs w:val="18"/>
        </w:rPr>
        <w:t>Zamparini</w:t>
      </w:r>
      <w:proofErr w:type="spellEnd"/>
      <w:r w:rsidRPr="008E7FA2">
        <w:rPr>
          <w:rFonts w:ascii="Verdana" w:hAnsi="Verdana"/>
          <w:sz w:val="18"/>
          <w:szCs w:val="18"/>
        </w:rPr>
        <w:t>, L. (2013). Maritime Transport Security: Issues, Challenges and National Policies.</w:t>
      </w:r>
    </w:p>
    <w:p w14:paraId="34D314E0" w14:textId="1B05C023" w:rsidR="007B006D" w:rsidRPr="008E7FA2" w:rsidRDefault="00EE0174" w:rsidP="00D65FA6">
      <w:pPr>
        <w:tabs>
          <w:tab w:val="left" w:pos="426"/>
        </w:tabs>
        <w:spacing w:before="100" w:line="276" w:lineRule="auto"/>
        <w:contextualSpacing/>
        <w:jc w:val="both"/>
        <w:rPr>
          <w:rFonts w:ascii="Verdana" w:eastAsia="Times New Roman" w:hAnsi="Verdana" w:cs="Arial"/>
          <w:sz w:val="18"/>
          <w:szCs w:val="18"/>
        </w:rPr>
      </w:pPr>
      <w:r w:rsidRPr="008E7FA2">
        <w:rPr>
          <w:rFonts w:ascii="Verdana" w:eastAsia="Times New Roman" w:hAnsi="Verdana" w:cs="Arial"/>
          <w:sz w:val="18"/>
          <w:szCs w:val="18"/>
        </w:rPr>
        <w:t xml:space="preserve">UNESCAP (2006), Guidelines on ICT Application for Trade and Transport Facilitation for Landlocked Countries in the Asia Pacific Region. Viewed at: </w:t>
      </w:r>
      <w:hyperlink r:id="rId46" w:history="1">
        <w:r w:rsidRPr="008E7FA2">
          <w:rPr>
            <w:rStyle w:val="Hyperlink"/>
            <w:rFonts w:ascii="Verdana" w:eastAsia="Times New Roman" w:hAnsi="Verdana" w:cs="Arial"/>
            <w:sz w:val="18"/>
            <w:szCs w:val="18"/>
          </w:rPr>
          <w:t>https://static.aminer.org/pdf/PDF/000/306/862/transportation_in_postal_enterprise_of_serbia_application_development_and_intranet.pdf</w:t>
        </w:r>
      </w:hyperlink>
      <w:r w:rsidRPr="008E7FA2">
        <w:rPr>
          <w:rFonts w:ascii="Verdana" w:eastAsia="Times New Roman" w:hAnsi="Verdana" w:cs="Arial"/>
          <w:sz w:val="18"/>
          <w:szCs w:val="18"/>
        </w:rPr>
        <w:t xml:space="preserve"> </w:t>
      </w:r>
    </w:p>
    <w:p w14:paraId="23F691D2" w14:textId="541BAD31" w:rsidR="00E94308" w:rsidRPr="001E005B" w:rsidRDefault="007B006D" w:rsidP="001E005B">
      <w:pPr>
        <w:spacing w:before="100" w:after="200" w:line="276" w:lineRule="auto"/>
        <w:rPr>
          <w:rFonts w:ascii="Verdana" w:eastAsia="Times New Roman" w:hAnsi="Verdana" w:cs="Arial"/>
          <w:sz w:val="18"/>
          <w:szCs w:val="18"/>
        </w:rPr>
      </w:pPr>
      <w:r w:rsidRPr="001E005B">
        <w:rPr>
          <w:rFonts w:ascii="Verdana" w:eastAsia="Times New Roman" w:hAnsi="Verdana" w:cs="Arial"/>
          <w:sz w:val="18"/>
          <w:szCs w:val="18"/>
        </w:rPr>
        <w:br w:type="page"/>
      </w:r>
    </w:p>
    <w:p w14:paraId="00D28B7C" w14:textId="2388537C" w:rsidR="00B5548D" w:rsidRPr="0043350A" w:rsidRDefault="0043350A" w:rsidP="00DC7961">
      <w:pPr>
        <w:pStyle w:val="Subtitle2"/>
        <w:rPr>
          <w:lang w:val="ru-RU"/>
        </w:rPr>
      </w:pPr>
      <w:bookmarkStart w:id="51" w:name="_Toc529973476"/>
      <w:bookmarkStart w:id="52" w:name="_Toc523750987"/>
      <w:r>
        <w:rPr>
          <w:lang w:val="ru-RU"/>
        </w:rPr>
        <w:lastRenderedPageBreak/>
        <w:t>Сессия</w:t>
      </w:r>
      <w:r w:rsidR="00B5548D" w:rsidRPr="0043350A">
        <w:rPr>
          <w:lang w:val="ru-RU"/>
        </w:rPr>
        <w:t xml:space="preserve"> 4 </w:t>
      </w:r>
      <w:r w:rsidR="00B5548D" w:rsidRPr="0043350A">
        <w:rPr>
          <w:lang w:val="ru-RU"/>
        </w:rPr>
        <w:br/>
      </w:r>
      <w:r w:rsidR="0008663B" w:rsidRPr="0043350A">
        <w:rPr>
          <w:lang w:val="ru-RU"/>
        </w:rPr>
        <w:t xml:space="preserve">СТАНДАРТЫ </w:t>
      </w:r>
      <w:r w:rsidR="0008663B">
        <w:rPr>
          <w:lang w:val="ru-RU"/>
        </w:rPr>
        <w:t xml:space="preserve">СЕФАКТ ООН </w:t>
      </w:r>
      <w:r w:rsidRPr="00536A18">
        <w:rPr>
          <w:lang w:val="ru-RU"/>
        </w:rPr>
        <w:t xml:space="preserve">ДЛЯ УПРОЩЕНИЯ </w:t>
      </w:r>
      <w:r w:rsidR="00536A18" w:rsidRPr="00536A18">
        <w:rPr>
          <w:lang w:val="ru-RU"/>
        </w:rPr>
        <w:t>ТРЕБОВАНИЙ</w:t>
      </w:r>
      <w:r w:rsidR="00536A18">
        <w:rPr>
          <w:lang w:val="ru-RU"/>
        </w:rPr>
        <w:t xml:space="preserve"> К</w:t>
      </w:r>
      <w:r w:rsidR="00536A18" w:rsidRPr="00536A18">
        <w:rPr>
          <w:lang w:val="ru-RU"/>
        </w:rPr>
        <w:t xml:space="preserve"> </w:t>
      </w:r>
      <w:r w:rsidR="00536A18">
        <w:rPr>
          <w:lang w:val="ru-RU"/>
        </w:rPr>
        <w:t>ДОКУМЕНТАЦИИ</w:t>
      </w:r>
      <w:bookmarkEnd w:id="51"/>
      <w:r w:rsidRPr="00536A18">
        <w:rPr>
          <w:lang w:val="ru-RU"/>
        </w:rPr>
        <w:t xml:space="preserve"> </w:t>
      </w:r>
      <w:bookmarkEnd w:id="52"/>
    </w:p>
    <w:p w14:paraId="37235C3E" w14:textId="584FD799" w:rsidR="00407F50" w:rsidRPr="00407F50" w:rsidRDefault="00407F50" w:rsidP="0028233E">
      <w:pPr>
        <w:spacing w:before="100" w:line="276" w:lineRule="auto"/>
        <w:ind w:firstLine="567"/>
        <w:jc w:val="both"/>
        <w:rPr>
          <w:rFonts w:ascii="Verdana" w:hAnsi="Verdana"/>
          <w:sz w:val="20"/>
          <w:szCs w:val="20"/>
          <w:lang w:val="ru-RU"/>
        </w:rPr>
      </w:pPr>
      <w:bookmarkStart w:id="53" w:name="_Toc523750989"/>
      <w:r>
        <w:rPr>
          <w:rFonts w:ascii="Verdana" w:hAnsi="Verdana"/>
          <w:sz w:val="20"/>
          <w:szCs w:val="20"/>
          <w:lang w:val="ru-RU"/>
        </w:rPr>
        <w:t>В этой</w:t>
      </w:r>
      <w:r w:rsidRPr="00407F50">
        <w:rPr>
          <w:rFonts w:ascii="Verdana" w:hAnsi="Verdana"/>
          <w:sz w:val="20"/>
          <w:szCs w:val="20"/>
          <w:lang w:val="ru-RU"/>
        </w:rPr>
        <w:t xml:space="preserve"> сессии будет представлен краткий обзор стандартов ООН СЕФ</w:t>
      </w:r>
      <w:r w:rsidR="00DA0489">
        <w:rPr>
          <w:rFonts w:ascii="Verdana" w:hAnsi="Verdana"/>
          <w:sz w:val="20"/>
          <w:szCs w:val="20"/>
          <w:lang w:val="ru-RU"/>
        </w:rPr>
        <w:t>АКТ, которые могут применяться для</w:t>
      </w:r>
      <w:r w:rsidRPr="00407F50">
        <w:rPr>
          <w:rFonts w:ascii="Verdana" w:hAnsi="Verdana"/>
          <w:sz w:val="20"/>
          <w:szCs w:val="20"/>
          <w:lang w:val="ru-RU"/>
        </w:rPr>
        <w:t xml:space="preserve"> </w:t>
      </w:r>
      <w:r>
        <w:rPr>
          <w:rFonts w:ascii="Verdana" w:hAnsi="Verdana"/>
          <w:sz w:val="20"/>
          <w:szCs w:val="20"/>
          <w:lang w:val="ru-RU"/>
        </w:rPr>
        <w:t>упрощени</w:t>
      </w:r>
      <w:r w:rsidR="00DA0489">
        <w:rPr>
          <w:rFonts w:ascii="Verdana" w:hAnsi="Verdana"/>
          <w:sz w:val="20"/>
          <w:szCs w:val="20"/>
          <w:lang w:val="ru-RU"/>
        </w:rPr>
        <w:t>я</w:t>
      </w:r>
      <w:r w:rsidRPr="00407F50">
        <w:rPr>
          <w:rFonts w:ascii="Verdana" w:hAnsi="Verdana"/>
          <w:sz w:val="20"/>
          <w:szCs w:val="20"/>
          <w:lang w:val="ru-RU"/>
        </w:rPr>
        <w:t xml:space="preserve"> требований к документации и формальност</w:t>
      </w:r>
      <w:r w:rsidR="00DA0489">
        <w:rPr>
          <w:rFonts w:ascii="Verdana" w:hAnsi="Verdana"/>
          <w:sz w:val="20"/>
          <w:szCs w:val="20"/>
          <w:lang w:val="ru-RU"/>
        </w:rPr>
        <w:t>ям</w:t>
      </w:r>
      <w:r w:rsidRPr="00407F50">
        <w:rPr>
          <w:rFonts w:ascii="Verdana" w:hAnsi="Verdana"/>
          <w:sz w:val="20"/>
          <w:szCs w:val="20"/>
          <w:lang w:val="ru-RU"/>
        </w:rPr>
        <w:t xml:space="preserve"> в международной цепочке поставок.</w:t>
      </w:r>
    </w:p>
    <w:p w14:paraId="5020263C" w14:textId="78AABB15" w:rsidR="00407F50" w:rsidRPr="00C44981" w:rsidRDefault="00407F50" w:rsidP="00DC28F5">
      <w:pPr>
        <w:spacing w:before="100" w:line="276" w:lineRule="auto"/>
        <w:ind w:firstLine="567"/>
        <w:jc w:val="both"/>
        <w:rPr>
          <w:rFonts w:ascii="Verdana" w:hAnsi="Verdana"/>
          <w:sz w:val="20"/>
          <w:szCs w:val="20"/>
          <w:lang w:val="ru-RU"/>
        </w:rPr>
      </w:pPr>
      <w:r w:rsidRPr="00407F50">
        <w:rPr>
          <w:rFonts w:ascii="Verdana" w:hAnsi="Verdana"/>
          <w:sz w:val="20"/>
          <w:szCs w:val="20"/>
          <w:lang w:val="ru-RU"/>
        </w:rPr>
        <w:t>Международная торговля осуществляется в многоязычной ср</w:t>
      </w:r>
      <w:r w:rsidR="00057EE4">
        <w:rPr>
          <w:rFonts w:ascii="Verdana" w:hAnsi="Verdana"/>
          <w:sz w:val="20"/>
          <w:szCs w:val="20"/>
          <w:lang w:val="ru-RU"/>
        </w:rPr>
        <w:t>еде, затрагивая законодательства</w:t>
      </w:r>
      <w:r w:rsidRPr="00407F50">
        <w:rPr>
          <w:rFonts w:ascii="Verdana" w:hAnsi="Verdana"/>
          <w:sz w:val="20"/>
          <w:szCs w:val="20"/>
          <w:lang w:val="ru-RU"/>
        </w:rPr>
        <w:t xml:space="preserve"> разных стран и экономических регионов и</w:t>
      </w:r>
      <w:r w:rsidR="007F74AC" w:rsidRPr="007F74AC">
        <w:rPr>
          <w:rFonts w:ascii="Verdana" w:hAnsi="Verdana"/>
          <w:sz w:val="20"/>
          <w:szCs w:val="20"/>
          <w:lang w:val="ru-RU"/>
        </w:rPr>
        <w:t>,</w:t>
      </w:r>
      <w:r w:rsidRPr="00407F50">
        <w:rPr>
          <w:rFonts w:ascii="Verdana" w:hAnsi="Verdana"/>
          <w:sz w:val="20"/>
          <w:szCs w:val="20"/>
          <w:lang w:val="ru-RU"/>
        </w:rPr>
        <w:t xml:space="preserve"> </w:t>
      </w:r>
      <w:r w:rsidR="00057EE4">
        <w:rPr>
          <w:rFonts w:ascii="Verdana" w:hAnsi="Verdana"/>
          <w:sz w:val="20"/>
          <w:szCs w:val="20"/>
          <w:lang w:val="ru-RU"/>
        </w:rPr>
        <w:t>вовлекая</w:t>
      </w:r>
      <w:r w:rsidRPr="00407F50">
        <w:rPr>
          <w:rFonts w:ascii="Verdana" w:hAnsi="Verdana"/>
          <w:sz w:val="20"/>
          <w:szCs w:val="20"/>
          <w:lang w:val="ru-RU"/>
        </w:rPr>
        <w:t xml:space="preserve"> множество разных независимых сторон.</w:t>
      </w:r>
      <w:r w:rsidR="00057EE4">
        <w:rPr>
          <w:rFonts w:ascii="Verdana" w:hAnsi="Verdana"/>
          <w:sz w:val="20"/>
          <w:szCs w:val="20"/>
          <w:lang w:val="ru-RU"/>
        </w:rPr>
        <w:t xml:space="preserve"> </w:t>
      </w:r>
      <w:r w:rsidRPr="00407F50">
        <w:rPr>
          <w:rFonts w:ascii="Verdana" w:hAnsi="Verdana"/>
          <w:sz w:val="20"/>
          <w:szCs w:val="20"/>
          <w:lang w:val="ru-RU"/>
        </w:rPr>
        <w:t>Торговые документы как в бумажной, так и в электронной форме часто используются для обмена и записи информации в</w:t>
      </w:r>
      <w:r w:rsidR="00C44981">
        <w:rPr>
          <w:rFonts w:ascii="Verdana" w:hAnsi="Verdana"/>
          <w:sz w:val="20"/>
          <w:szCs w:val="20"/>
          <w:lang w:val="ru-RU"/>
        </w:rPr>
        <w:t>о время</w:t>
      </w:r>
      <w:r w:rsidRPr="00407F50">
        <w:rPr>
          <w:rFonts w:ascii="Verdana" w:hAnsi="Verdana"/>
          <w:sz w:val="20"/>
          <w:szCs w:val="20"/>
          <w:lang w:val="ru-RU"/>
        </w:rPr>
        <w:t xml:space="preserve"> торговых тран</w:t>
      </w:r>
      <w:r w:rsidR="00EC550C">
        <w:rPr>
          <w:rFonts w:ascii="Verdana" w:hAnsi="Verdana"/>
          <w:sz w:val="20"/>
          <w:szCs w:val="20"/>
          <w:lang w:val="ru-RU"/>
        </w:rPr>
        <w:t>с</w:t>
      </w:r>
      <w:r w:rsidRPr="00407F50">
        <w:rPr>
          <w:rFonts w:ascii="Verdana" w:hAnsi="Verdana"/>
          <w:sz w:val="20"/>
          <w:szCs w:val="20"/>
          <w:lang w:val="ru-RU"/>
        </w:rPr>
        <w:t>акци</w:t>
      </w:r>
      <w:r w:rsidR="00C44981">
        <w:rPr>
          <w:rFonts w:ascii="Verdana" w:hAnsi="Verdana"/>
          <w:sz w:val="20"/>
          <w:szCs w:val="20"/>
          <w:lang w:val="ru-RU"/>
        </w:rPr>
        <w:t>й</w:t>
      </w:r>
      <w:r w:rsidR="009B1532">
        <w:rPr>
          <w:rFonts w:ascii="Verdana" w:hAnsi="Verdana"/>
          <w:sz w:val="20"/>
          <w:szCs w:val="20"/>
          <w:lang w:val="ru-RU"/>
        </w:rPr>
        <w:t xml:space="preserve"> (Раздел</w:t>
      </w:r>
      <w:r w:rsidRPr="00407F50">
        <w:rPr>
          <w:rFonts w:ascii="Verdana" w:hAnsi="Verdana"/>
          <w:sz w:val="20"/>
          <w:szCs w:val="20"/>
          <w:lang w:val="ru-RU"/>
        </w:rPr>
        <w:t xml:space="preserve"> 3.1). Упрощение и стандартизация этих документов является ключевым шагом для обеспечения плавного обмена информацией и облегчения </w:t>
      </w:r>
      <w:r w:rsidR="00DC28F5">
        <w:rPr>
          <w:rFonts w:ascii="Verdana" w:hAnsi="Verdana"/>
          <w:sz w:val="20"/>
          <w:szCs w:val="20"/>
          <w:lang w:val="ru-RU"/>
        </w:rPr>
        <w:t>товаро</w:t>
      </w:r>
      <w:r w:rsidRPr="00407F50">
        <w:rPr>
          <w:rFonts w:ascii="Verdana" w:hAnsi="Verdana"/>
          <w:sz w:val="20"/>
          <w:szCs w:val="20"/>
          <w:lang w:val="ru-RU"/>
        </w:rPr>
        <w:t xml:space="preserve">обмена </w:t>
      </w:r>
      <w:r w:rsidR="00DC28F5">
        <w:rPr>
          <w:rFonts w:ascii="Verdana" w:hAnsi="Verdana"/>
          <w:sz w:val="20"/>
          <w:szCs w:val="20"/>
          <w:lang w:val="ru-RU"/>
        </w:rPr>
        <w:t>между странами</w:t>
      </w:r>
      <w:r w:rsidRPr="00407F50">
        <w:rPr>
          <w:rFonts w:ascii="Verdana" w:hAnsi="Verdana"/>
          <w:sz w:val="20"/>
          <w:szCs w:val="20"/>
          <w:lang w:val="ru-RU"/>
        </w:rPr>
        <w:t>.</w:t>
      </w:r>
      <w:r>
        <w:rPr>
          <w:rFonts w:ascii="Verdana" w:hAnsi="Verdana"/>
          <w:sz w:val="20"/>
          <w:szCs w:val="20"/>
          <w:lang w:val="ru-RU"/>
        </w:rPr>
        <w:t xml:space="preserve"> </w:t>
      </w:r>
    </w:p>
    <w:bookmarkEnd w:id="53"/>
    <w:p w14:paraId="61002C2D" w14:textId="59F39FB4" w:rsidR="00DF219A" w:rsidRPr="00DC28F5" w:rsidRDefault="001B7D24" w:rsidP="00562085">
      <w:pPr>
        <w:spacing w:before="100" w:line="276" w:lineRule="auto"/>
        <w:ind w:firstLine="567"/>
        <w:jc w:val="both"/>
        <w:rPr>
          <w:rFonts w:ascii="Verdana" w:hAnsi="Verdana"/>
          <w:sz w:val="20"/>
          <w:szCs w:val="20"/>
          <w:lang w:val="ru-RU"/>
        </w:rPr>
      </w:pPr>
      <w:r>
        <w:rPr>
          <w:rFonts w:ascii="Verdana" w:hAnsi="Verdana"/>
          <w:sz w:val="20"/>
          <w:szCs w:val="20"/>
          <w:lang w:val="ru-RU"/>
        </w:rPr>
        <w:t>Начиная с</w:t>
      </w:r>
      <w:r w:rsidR="00DC28F5" w:rsidRPr="00DC28F5">
        <w:rPr>
          <w:rFonts w:ascii="Verdana" w:hAnsi="Verdana"/>
          <w:sz w:val="20"/>
          <w:szCs w:val="20"/>
          <w:lang w:val="ru-RU"/>
        </w:rPr>
        <w:t xml:space="preserve"> 1960-х годов </w:t>
      </w:r>
      <w:r w:rsidRPr="00DC28F5">
        <w:rPr>
          <w:rFonts w:ascii="Verdana" w:hAnsi="Verdana"/>
          <w:sz w:val="20"/>
          <w:szCs w:val="20"/>
          <w:lang w:val="ru-RU"/>
        </w:rPr>
        <w:t xml:space="preserve">ЕЭК ООН </w:t>
      </w:r>
      <w:r w:rsidR="00DC28F5" w:rsidRPr="00DC28F5">
        <w:rPr>
          <w:rFonts w:ascii="Verdana" w:hAnsi="Verdana"/>
          <w:sz w:val="20"/>
          <w:szCs w:val="20"/>
          <w:lang w:val="ru-RU"/>
        </w:rPr>
        <w:t>работает над у</w:t>
      </w:r>
      <w:r w:rsidR="00DA0489">
        <w:rPr>
          <w:rFonts w:ascii="Verdana" w:hAnsi="Verdana"/>
          <w:sz w:val="20"/>
          <w:szCs w:val="20"/>
          <w:lang w:val="ru-RU"/>
        </w:rPr>
        <w:t>глублением</w:t>
      </w:r>
      <w:r w:rsidR="00DC28F5" w:rsidRPr="00DC28F5">
        <w:rPr>
          <w:rFonts w:ascii="Verdana" w:hAnsi="Verdana"/>
          <w:sz w:val="20"/>
          <w:szCs w:val="20"/>
          <w:lang w:val="ru-RU"/>
        </w:rPr>
        <w:t xml:space="preserve"> глобального сотрудничества в области </w:t>
      </w:r>
      <w:r w:rsidR="00DA0489">
        <w:rPr>
          <w:rFonts w:ascii="Verdana" w:hAnsi="Verdana"/>
          <w:sz w:val="20"/>
          <w:szCs w:val="20"/>
          <w:lang w:val="ru-RU"/>
        </w:rPr>
        <w:t>УПК</w:t>
      </w:r>
      <w:r w:rsidR="00DC28F5" w:rsidRPr="00DC28F5">
        <w:rPr>
          <w:rFonts w:ascii="Verdana" w:hAnsi="Verdana"/>
          <w:sz w:val="20"/>
          <w:szCs w:val="20"/>
          <w:lang w:val="ru-RU"/>
        </w:rPr>
        <w:t xml:space="preserve"> путем разработки </w:t>
      </w:r>
      <w:r>
        <w:rPr>
          <w:rFonts w:ascii="Verdana" w:hAnsi="Verdana"/>
          <w:sz w:val="20"/>
          <w:szCs w:val="20"/>
          <w:lang w:val="ru-RU"/>
        </w:rPr>
        <w:t>международных</w:t>
      </w:r>
      <w:r w:rsidR="00DC28F5" w:rsidRPr="00DC28F5">
        <w:rPr>
          <w:rFonts w:ascii="Verdana" w:hAnsi="Verdana"/>
          <w:sz w:val="20"/>
          <w:szCs w:val="20"/>
          <w:lang w:val="ru-RU"/>
        </w:rPr>
        <w:t xml:space="preserve"> </w:t>
      </w:r>
      <w:r w:rsidR="00DA0489" w:rsidRPr="00DC28F5">
        <w:rPr>
          <w:rFonts w:ascii="Verdana" w:hAnsi="Verdana"/>
          <w:sz w:val="20"/>
          <w:szCs w:val="20"/>
          <w:lang w:val="ru-RU"/>
        </w:rPr>
        <w:t xml:space="preserve">рекомендаций </w:t>
      </w:r>
      <w:r w:rsidR="00DC28F5" w:rsidRPr="00DC28F5">
        <w:rPr>
          <w:rFonts w:ascii="Verdana" w:hAnsi="Verdana"/>
          <w:sz w:val="20"/>
          <w:szCs w:val="20"/>
          <w:lang w:val="ru-RU"/>
        </w:rPr>
        <w:t>по упрощению процедур торговли и электронн</w:t>
      </w:r>
      <w:r w:rsidR="00DA0489">
        <w:rPr>
          <w:rFonts w:ascii="Verdana" w:hAnsi="Verdana"/>
          <w:sz w:val="20"/>
          <w:szCs w:val="20"/>
          <w:lang w:val="ru-RU"/>
        </w:rPr>
        <w:t>ого бизнеса</w:t>
      </w:r>
      <w:r w:rsidR="00DC28F5" w:rsidRPr="00DC28F5">
        <w:rPr>
          <w:rFonts w:ascii="Verdana" w:hAnsi="Verdana"/>
          <w:sz w:val="20"/>
          <w:szCs w:val="20"/>
          <w:lang w:val="ru-RU"/>
        </w:rPr>
        <w:t xml:space="preserve">, стандартов и </w:t>
      </w:r>
      <w:r w:rsidR="00DA0489">
        <w:rPr>
          <w:rFonts w:ascii="Verdana" w:hAnsi="Verdana"/>
          <w:sz w:val="20"/>
          <w:szCs w:val="20"/>
          <w:lang w:val="ru-RU"/>
        </w:rPr>
        <w:t>других рекомендаций</w:t>
      </w:r>
      <w:r w:rsidR="00562085">
        <w:rPr>
          <w:rFonts w:ascii="Verdana" w:hAnsi="Verdana"/>
          <w:sz w:val="20"/>
          <w:szCs w:val="20"/>
          <w:lang w:val="ru-RU"/>
        </w:rPr>
        <w:t xml:space="preserve"> для внедрения </w:t>
      </w:r>
      <w:r w:rsidR="00DC28F5" w:rsidRPr="00DC28F5">
        <w:rPr>
          <w:rFonts w:ascii="Verdana" w:hAnsi="Verdana"/>
          <w:sz w:val="20"/>
          <w:szCs w:val="20"/>
          <w:lang w:val="ru-RU"/>
        </w:rPr>
        <w:t xml:space="preserve">простых, прозрачных и эффективных процессов для </w:t>
      </w:r>
      <w:r w:rsidR="00EC550C">
        <w:rPr>
          <w:rFonts w:ascii="Verdana" w:hAnsi="Verdana"/>
          <w:sz w:val="20"/>
          <w:szCs w:val="20"/>
          <w:lang w:val="ru-RU"/>
        </w:rPr>
        <w:t>мировых компан</w:t>
      </w:r>
      <w:r w:rsidR="00DC28F5" w:rsidRPr="00DC28F5">
        <w:rPr>
          <w:rFonts w:ascii="Verdana" w:hAnsi="Verdana"/>
          <w:sz w:val="20"/>
          <w:szCs w:val="20"/>
          <w:lang w:val="ru-RU"/>
        </w:rPr>
        <w:t>ий и повышения эффективности и автоматизации</w:t>
      </w:r>
      <w:r w:rsidR="00562085">
        <w:rPr>
          <w:rFonts w:ascii="Verdana" w:hAnsi="Verdana"/>
          <w:sz w:val="20"/>
          <w:szCs w:val="20"/>
          <w:lang w:val="ru-RU"/>
        </w:rPr>
        <w:t xml:space="preserve"> по</w:t>
      </w:r>
      <w:r w:rsidR="00DC28F5" w:rsidRPr="00DC28F5">
        <w:rPr>
          <w:rFonts w:ascii="Verdana" w:hAnsi="Verdana"/>
          <w:sz w:val="20"/>
          <w:szCs w:val="20"/>
          <w:lang w:val="ru-RU"/>
        </w:rPr>
        <w:t xml:space="preserve"> обмен</w:t>
      </w:r>
      <w:r w:rsidR="00562085">
        <w:rPr>
          <w:rFonts w:ascii="Verdana" w:hAnsi="Verdana"/>
          <w:sz w:val="20"/>
          <w:szCs w:val="20"/>
          <w:lang w:val="ru-RU"/>
        </w:rPr>
        <w:t>у</w:t>
      </w:r>
      <w:r w:rsidR="00DC28F5" w:rsidRPr="00DC28F5">
        <w:rPr>
          <w:rFonts w:ascii="Verdana" w:hAnsi="Verdana"/>
          <w:sz w:val="20"/>
          <w:szCs w:val="20"/>
          <w:lang w:val="ru-RU"/>
        </w:rPr>
        <w:t xml:space="preserve"> информации. Ниже п</w:t>
      </w:r>
      <w:r w:rsidR="00562085">
        <w:rPr>
          <w:rFonts w:ascii="Verdana" w:hAnsi="Verdana"/>
          <w:sz w:val="20"/>
          <w:szCs w:val="20"/>
          <w:lang w:val="ru-RU"/>
        </w:rPr>
        <w:t>редставлен п</w:t>
      </w:r>
      <w:r w:rsidR="00DC28F5" w:rsidRPr="00DC28F5">
        <w:rPr>
          <w:rFonts w:ascii="Verdana" w:hAnsi="Verdana"/>
          <w:sz w:val="20"/>
          <w:szCs w:val="20"/>
          <w:lang w:val="ru-RU"/>
        </w:rPr>
        <w:t>ереч</w:t>
      </w:r>
      <w:r w:rsidR="00562085">
        <w:rPr>
          <w:rFonts w:ascii="Verdana" w:hAnsi="Verdana"/>
          <w:sz w:val="20"/>
          <w:szCs w:val="20"/>
          <w:lang w:val="ru-RU"/>
        </w:rPr>
        <w:t>ень</w:t>
      </w:r>
      <w:r w:rsidR="00DC28F5" w:rsidRPr="00DC28F5">
        <w:rPr>
          <w:rFonts w:ascii="Verdana" w:hAnsi="Verdana"/>
          <w:sz w:val="20"/>
          <w:szCs w:val="20"/>
          <w:lang w:val="ru-RU"/>
        </w:rPr>
        <w:t xml:space="preserve"> основны</w:t>
      </w:r>
      <w:r w:rsidR="00562085">
        <w:rPr>
          <w:rFonts w:ascii="Verdana" w:hAnsi="Verdana"/>
          <w:sz w:val="20"/>
          <w:szCs w:val="20"/>
          <w:lang w:val="ru-RU"/>
        </w:rPr>
        <w:t>х</w:t>
      </w:r>
      <w:r w:rsidR="00DC28F5" w:rsidRPr="00DC28F5">
        <w:rPr>
          <w:rFonts w:ascii="Verdana" w:hAnsi="Verdana"/>
          <w:sz w:val="20"/>
          <w:szCs w:val="20"/>
          <w:lang w:val="ru-RU"/>
        </w:rPr>
        <w:t xml:space="preserve"> стандарт</w:t>
      </w:r>
      <w:r w:rsidR="00562085">
        <w:rPr>
          <w:rFonts w:ascii="Verdana" w:hAnsi="Verdana"/>
          <w:sz w:val="20"/>
          <w:szCs w:val="20"/>
          <w:lang w:val="ru-RU"/>
        </w:rPr>
        <w:t>ов</w:t>
      </w:r>
      <w:r w:rsidR="00DC28F5" w:rsidRPr="00DC28F5">
        <w:rPr>
          <w:rFonts w:ascii="Verdana" w:hAnsi="Verdana"/>
          <w:sz w:val="20"/>
          <w:szCs w:val="20"/>
          <w:lang w:val="ru-RU"/>
        </w:rPr>
        <w:t xml:space="preserve"> СЕФАКТ ООН.</w:t>
      </w:r>
    </w:p>
    <w:p w14:paraId="0245DEE0" w14:textId="5C6E609C" w:rsidR="00E94308" w:rsidRPr="001B7D24" w:rsidRDefault="001B7D24" w:rsidP="0015122E">
      <w:pPr>
        <w:pStyle w:val="Heading2"/>
        <w:numPr>
          <w:ilvl w:val="1"/>
          <w:numId w:val="11"/>
        </w:numPr>
        <w:rPr>
          <w:lang w:val="ru-RU"/>
        </w:rPr>
      </w:pPr>
      <w:bookmarkStart w:id="54" w:name="_Toc529973477"/>
      <w:r w:rsidRPr="001B7D24">
        <w:rPr>
          <w:lang w:val="ru-RU"/>
        </w:rPr>
        <w:t>Формуляр-образец ООН для внешнеторговых документов</w:t>
      </w:r>
      <w:bookmarkEnd w:id="54"/>
      <w:r w:rsidR="006D4CB4" w:rsidRPr="001B7D24">
        <w:rPr>
          <w:lang w:val="ru-RU"/>
        </w:rPr>
        <w:t xml:space="preserve"> </w:t>
      </w:r>
    </w:p>
    <w:p w14:paraId="2A8D7196" w14:textId="5D827FBC" w:rsidR="006F5A3B" w:rsidRPr="001B7D24" w:rsidRDefault="001B7D24" w:rsidP="0041587C">
      <w:pPr>
        <w:spacing w:before="100" w:line="276" w:lineRule="auto"/>
        <w:rPr>
          <w:rFonts w:ascii="Verdana" w:hAnsi="Verdana"/>
          <w:i/>
          <w:iCs/>
          <w:sz w:val="20"/>
          <w:szCs w:val="20"/>
          <w:lang w:val="ru-RU"/>
        </w:rPr>
      </w:pPr>
      <w:r>
        <w:rPr>
          <w:rFonts w:ascii="Verdana" w:hAnsi="Verdana"/>
          <w:i/>
          <w:iCs/>
          <w:sz w:val="20"/>
          <w:szCs w:val="20"/>
          <w:lang w:val="ru-RU"/>
        </w:rPr>
        <w:t>Определение</w:t>
      </w:r>
    </w:p>
    <w:p w14:paraId="5E61C9EC" w14:textId="6BCA596C" w:rsidR="006F5A3B" w:rsidRPr="00B81AA1" w:rsidRDefault="00B81AA1" w:rsidP="0028233E">
      <w:pPr>
        <w:spacing w:before="100" w:line="276" w:lineRule="auto"/>
        <w:ind w:firstLine="567"/>
        <w:jc w:val="both"/>
        <w:rPr>
          <w:rFonts w:ascii="Verdana" w:hAnsi="Verdana"/>
          <w:sz w:val="20"/>
          <w:szCs w:val="20"/>
          <w:lang w:val="ru-RU"/>
        </w:rPr>
      </w:pPr>
      <w:r w:rsidRPr="00B81AA1">
        <w:rPr>
          <w:rFonts w:ascii="Verdana" w:hAnsi="Verdana"/>
          <w:sz w:val="20"/>
          <w:szCs w:val="20"/>
          <w:lang w:val="ru-RU"/>
        </w:rPr>
        <w:t xml:space="preserve">Формуляр-образец Организации Объединенных Наций для внешнеторговых документов является </w:t>
      </w:r>
      <w:r w:rsidR="00943D15">
        <w:rPr>
          <w:rFonts w:ascii="Verdana" w:hAnsi="Verdana"/>
          <w:sz w:val="20"/>
          <w:szCs w:val="20"/>
          <w:lang w:val="ru-RU"/>
        </w:rPr>
        <w:t>моделью, содержащей</w:t>
      </w:r>
      <w:r w:rsidRPr="00B81AA1">
        <w:rPr>
          <w:rFonts w:ascii="Verdana" w:hAnsi="Verdana"/>
          <w:sz w:val="20"/>
          <w:szCs w:val="20"/>
          <w:lang w:val="ru-RU"/>
        </w:rPr>
        <w:t xml:space="preserve"> согласованные спецификации, касающиеся размера бумаги, полей, оформления документа и представления данных. В нем также указаны </w:t>
      </w:r>
      <w:r w:rsidR="008602DB">
        <w:rPr>
          <w:rFonts w:ascii="Verdana" w:hAnsi="Verdana"/>
          <w:sz w:val="20"/>
          <w:szCs w:val="20"/>
          <w:lang w:val="ru-RU"/>
        </w:rPr>
        <w:t>места</w:t>
      </w:r>
      <w:r w:rsidRPr="00B81AA1">
        <w:rPr>
          <w:rFonts w:ascii="Verdana" w:hAnsi="Verdana"/>
          <w:sz w:val="20"/>
          <w:szCs w:val="20"/>
          <w:lang w:val="ru-RU"/>
        </w:rPr>
        <w:t xml:space="preserve"> для размещения определенных видов информации</w:t>
      </w:r>
      <w:r w:rsidR="005D2CCF" w:rsidRPr="00B81AA1">
        <w:rPr>
          <w:rFonts w:ascii="Verdana" w:hAnsi="Verdana"/>
          <w:sz w:val="20"/>
          <w:szCs w:val="20"/>
          <w:lang w:val="ru-RU"/>
        </w:rPr>
        <w:t>.</w:t>
      </w:r>
      <w:r w:rsidR="005D2CCF" w:rsidRPr="001C2636">
        <w:rPr>
          <w:rStyle w:val="FootnoteReference"/>
          <w:rFonts w:ascii="Verdana" w:hAnsi="Verdana"/>
          <w:sz w:val="20"/>
          <w:szCs w:val="20"/>
        </w:rPr>
        <w:footnoteReference w:id="31"/>
      </w:r>
      <w:r w:rsidR="005D2CCF" w:rsidRPr="00B81AA1">
        <w:rPr>
          <w:rFonts w:ascii="Verdana" w:hAnsi="Verdana"/>
          <w:sz w:val="20"/>
          <w:szCs w:val="20"/>
          <w:lang w:val="ru-RU"/>
        </w:rPr>
        <w:t xml:space="preserve"> </w:t>
      </w:r>
    </w:p>
    <w:p w14:paraId="2C4E8275" w14:textId="57D40FFA" w:rsidR="009D7072" w:rsidRPr="00AB2D06" w:rsidRDefault="00AB2D06" w:rsidP="0041587C">
      <w:pPr>
        <w:spacing w:before="100" w:line="276" w:lineRule="auto"/>
        <w:rPr>
          <w:rFonts w:ascii="Verdana" w:hAnsi="Verdana"/>
          <w:i/>
          <w:iCs/>
          <w:sz w:val="20"/>
          <w:szCs w:val="20"/>
          <w:lang w:val="ru-RU"/>
        </w:rPr>
      </w:pPr>
      <w:r>
        <w:rPr>
          <w:rFonts w:ascii="Verdana" w:hAnsi="Verdana"/>
          <w:i/>
          <w:iCs/>
          <w:sz w:val="20"/>
          <w:szCs w:val="20"/>
          <w:lang w:val="ru-RU"/>
        </w:rPr>
        <w:t>Контекст</w:t>
      </w:r>
    </w:p>
    <w:p w14:paraId="35C6E057" w14:textId="4BD30339" w:rsidR="00033D53" w:rsidRPr="00442FD6" w:rsidRDefault="00B81AA1" w:rsidP="002606E9">
      <w:pPr>
        <w:spacing w:before="100" w:line="276" w:lineRule="auto"/>
        <w:ind w:firstLine="567"/>
        <w:jc w:val="both"/>
        <w:rPr>
          <w:rFonts w:ascii="Verdana" w:hAnsi="Verdana"/>
          <w:sz w:val="20"/>
          <w:szCs w:val="20"/>
          <w:lang w:val="ru-RU"/>
        </w:rPr>
      </w:pPr>
      <w:r w:rsidRPr="00095672">
        <w:rPr>
          <w:rFonts w:ascii="Verdana" w:hAnsi="Verdana"/>
          <w:sz w:val="20"/>
          <w:szCs w:val="20"/>
          <w:lang w:val="ru-RU"/>
        </w:rPr>
        <w:t>До 1960-х годов</w:t>
      </w:r>
      <w:r w:rsidRPr="00B81AA1">
        <w:rPr>
          <w:rFonts w:ascii="Verdana" w:hAnsi="Verdana"/>
          <w:sz w:val="20"/>
          <w:szCs w:val="20"/>
          <w:lang w:val="ru-RU"/>
        </w:rPr>
        <w:t xml:space="preserve"> не </w:t>
      </w:r>
      <w:r w:rsidR="00BC182A">
        <w:rPr>
          <w:rFonts w:ascii="Verdana" w:hAnsi="Verdana"/>
          <w:sz w:val="20"/>
          <w:szCs w:val="20"/>
          <w:lang w:val="ru-RU"/>
        </w:rPr>
        <w:t>существовало</w:t>
      </w:r>
      <w:r w:rsidR="006D21E4">
        <w:rPr>
          <w:rFonts w:ascii="Verdana" w:hAnsi="Verdana"/>
          <w:sz w:val="20"/>
          <w:szCs w:val="20"/>
          <w:lang w:val="ru-RU"/>
        </w:rPr>
        <w:t xml:space="preserve"> никаких стандартных форм для торговых документов </w:t>
      </w:r>
      <w:r w:rsidRPr="00B81AA1">
        <w:rPr>
          <w:rFonts w:ascii="Verdana" w:hAnsi="Verdana"/>
          <w:sz w:val="20"/>
          <w:szCs w:val="20"/>
          <w:lang w:val="ru-RU"/>
        </w:rPr>
        <w:t xml:space="preserve">в </w:t>
      </w:r>
      <w:r w:rsidR="00BC182A">
        <w:rPr>
          <w:rFonts w:ascii="Verdana" w:hAnsi="Verdana"/>
          <w:sz w:val="20"/>
          <w:szCs w:val="20"/>
          <w:lang w:val="ru-RU"/>
        </w:rPr>
        <w:t>плане</w:t>
      </w:r>
      <w:r w:rsidRPr="00B81AA1">
        <w:rPr>
          <w:rFonts w:ascii="Verdana" w:hAnsi="Verdana"/>
          <w:sz w:val="20"/>
          <w:szCs w:val="20"/>
          <w:lang w:val="ru-RU"/>
        </w:rPr>
        <w:t xml:space="preserve"> </w:t>
      </w:r>
      <w:r w:rsidR="006D21E4">
        <w:rPr>
          <w:rFonts w:ascii="Verdana" w:hAnsi="Verdana"/>
          <w:sz w:val="20"/>
          <w:szCs w:val="20"/>
          <w:lang w:val="ru-RU"/>
        </w:rPr>
        <w:t>дизайна, содержания или образцов</w:t>
      </w:r>
      <w:r w:rsidR="00BC182A">
        <w:rPr>
          <w:rFonts w:ascii="Verdana" w:hAnsi="Verdana"/>
          <w:sz w:val="20"/>
          <w:szCs w:val="20"/>
          <w:lang w:val="ru-RU"/>
        </w:rPr>
        <w:t>. Таким обра</w:t>
      </w:r>
      <w:r w:rsidR="00002ED2">
        <w:rPr>
          <w:rFonts w:ascii="Verdana" w:hAnsi="Verdana"/>
          <w:sz w:val="20"/>
          <w:szCs w:val="20"/>
          <w:lang w:val="ru-RU"/>
        </w:rPr>
        <w:t>зом возникла явная необходимос</w:t>
      </w:r>
      <w:r w:rsidR="00BC182A">
        <w:rPr>
          <w:rFonts w:ascii="Verdana" w:hAnsi="Verdana"/>
          <w:sz w:val="20"/>
          <w:szCs w:val="20"/>
          <w:lang w:val="ru-RU"/>
        </w:rPr>
        <w:t>ть</w:t>
      </w:r>
      <w:r w:rsidRPr="00B81AA1">
        <w:rPr>
          <w:rFonts w:ascii="Verdana" w:hAnsi="Verdana"/>
          <w:sz w:val="20"/>
          <w:szCs w:val="20"/>
          <w:lang w:val="ru-RU"/>
        </w:rPr>
        <w:t xml:space="preserve"> в глобальных решениях. В октябре 1960 год</w:t>
      </w:r>
      <w:r w:rsidR="00002ED2">
        <w:rPr>
          <w:rFonts w:ascii="Verdana" w:hAnsi="Verdana"/>
          <w:sz w:val="20"/>
          <w:szCs w:val="20"/>
          <w:lang w:val="ru-RU"/>
        </w:rPr>
        <w:t xml:space="preserve">а Комитет по развитию торговли ЕЭК </w:t>
      </w:r>
      <w:r w:rsidR="00F12734">
        <w:rPr>
          <w:rFonts w:ascii="Verdana" w:hAnsi="Verdana"/>
          <w:sz w:val="20"/>
          <w:szCs w:val="20"/>
          <w:lang w:val="ru-RU"/>
        </w:rPr>
        <w:t xml:space="preserve">создал </w:t>
      </w:r>
      <w:r w:rsidRPr="00B81AA1">
        <w:rPr>
          <w:rFonts w:ascii="Verdana" w:hAnsi="Verdana"/>
          <w:sz w:val="20"/>
          <w:szCs w:val="20"/>
          <w:lang w:val="ru-RU"/>
        </w:rPr>
        <w:t>Р</w:t>
      </w:r>
      <w:r w:rsidR="004D6ADD">
        <w:rPr>
          <w:rFonts w:ascii="Verdana" w:hAnsi="Verdana"/>
          <w:sz w:val="20"/>
          <w:szCs w:val="20"/>
          <w:lang w:val="ru-RU"/>
        </w:rPr>
        <w:t xml:space="preserve">абочую </w:t>
      </w:r>
      <w:r w:rsidRPr="00B81AA1">
        <w:rPr>
          <w:rFonts w:ascii="Verdana" w:hAnsi="Verdana"/>
          <w:sz w:val="20"/>
          <w:szCs w:val="20"/>
          <w:lang w:val="ru-RU"/>
        </w:rPr>
        <w:t>Г</w:t>
      </w:r>
      <w:r w:rsidR="004D6ADD">
        <w:rPr>
          <w:rFonts w:ascii="Verdana" w:hAnsi="Verdana"/>
          <w:sz w:val="20"/>
          <w:szCs w:val="20"/>
          <w:lang w:val="ru-RU"/>
        </w:rPr>
        <w:t xml:space="preserve">руппу </w:t>
      </w:r>
      <w:r w:rsidRPr="00B81AA1">
        <w:rPr>
          <w:rFonts w:ascii="Verdana" w:hAnsi="Verdana"/>
          <w:sz w:val="20"/>
          <w:szCs w:val="20"/>
          <w:lang w:val="ru-RU"/>
        </w:rPr>
        <w:t>4</w:t>
      </w:r>
      <w:r w:rsidR="007B5B68">
        <w:rPr>
          <w:rFonts w:ascii="Verdana" w:hAnsi="Verdana"/>
          <w:sz w:val="20"/>
          <w:szCs w:val="20"/>
          <w:lang w:val="ru-RU"/>
        </w:rPr>
        <w:t xml:space="preserve"> (РГ.4)</w:t>
      </w:r>
      <w:r w:rsidRPr="00B81AA1">
        <w:rPr>
          <w:rFonts w:ascii="Verdana" w:hAnsi="Verdana"/>
          <w:sz w:val="20"/>
          <w:szCs w:val="20"/>
          <w:lang w:val="ru-RU"/>
        </w:rPr>
        <w:t xml:space="preserve"> для изучения, в частности, возможности разработки рекомендаций с целью возможного сокращения, упрощения и стандартизации внешнеторговых документов (Раздел 1.5).</w:t>
      </w:r>
      <w:r w:rsidR="002606E9" w:rsidRPr="002606E9">
        <w:rPr>
          <w:rFonts w:ascii="Verdana" w:hAnsi="Verdana"/>
          <w:sz w:val="20"/>
          <w:szCs w:val="20"/>
          <w:lang w:val="ru-RU"/>
        </w:rPr>
        <w:t xml:space="preserve"> </w:t>
      </w:r>
      <w:r w:rsidR="007B5B68" w:rsidRPr="00A41790">
        <w:rPr>
          <w:rFonts w:ascii="Verdana" w:hAnsi="Verdana"/>
          <w:sz w:val="20"/>
          <w:szCs w:val="20"/>
          <w:lang w:val="ru-RU"/>
        </w:rPr>
        <w:t>Во время</w:t>
      </w:r>
      <w:r w:rsidR="00033D53" w:rsidRPr="00A41790">
        <w:rPr>
          <w:rFonts w:ascii="Verdana" w:hAnsi="Verdana"/>
          <w:sz w:val="20"/>
          <w:szCs w:val="20"/>
          <w:lang w:val="ru-RU"/>
        </w:rPr>
        <w:t xml:space="preserve"> первой сессии в августе 1961 года РГ</w:t>
      </w:r>
      <w:r w:rsidR="007B5B68" w:rsidRPr="00A41790">
        <w:rPr>
          <w:rFonts w:ascii="Verdana" w:hAnsi="Verdana"/>
          <w:sz w:val="20"/>
          <w:szCs w:val="20"/>
          <w:lang w:val="ru-RU"/>
        </w:rPr>
        <w:t>.4</w:t>
      </w:r>
      <w:r w:rsidR="00033D53" w:rsidRPr="00A41790">
        <w:rPr>
          <w:rFonts w:ascii="Verdana" w:hAnsi="Verdana"/>
          <w:sz w:val="20"/>
          <w:szCs w:val="20"/>
          <w:lang w:val="ru-RU"/>
        </w:rPr>
        <w:t xml:space="preserve"> согласилась подготовить международную </w:t>
      </w:r>
      <w:r w:rsidR="007B5B68" w:rsidRPr="00A41790">
        <w:rPr>
          <w:rFonts w:ascii="Verdana" w:hAnsi="Verdana"/>
          <w:sz w:val="20"/>
          <w:szCs w:val="20"/>
          <w:lang w:val="ru-RU"/>
        </w:rPr>
        <w:t>эталонную</w:t>
      </w:r>
      <w:r w:rsidR="00033D53" w:rsidRPr="00A41790">
        <w:rPr>
          <w:rFonts w:ascii="Verdana" w:hAnsi="Verdana"/>
          <w:sz w:val="20"/>
          <w:szCs w:val="20"/>
          <w:lang w:val="ru-RU"/>
        </w:rPr>
        <w:t xml:space="preserve"> форму, которая включала бы </w:t>
      </w:r>
      <w:r w:rsidR="007C6213">
        <w:rPr>
          <w:rFonts w:ascii="Verdana" w:hAnsi="Verdana"/>
          <w:sz w:val="20"/>
          <w:szCs w:val="20"/>
          <w:lang w:val="ru-RU"/>
        </w:rPr>
        <w:t>все элементы данных, необходимых</w:t>
      </w:r>
      <w:r w:rsidR="00033D53" w:rsidRPr="00A41790">
        <w:rPr>
          <w:rFonts w:ascii="Verdana" w:hAnsi="Verdana"/>
          <w:sz w:val="20"/>
          <w:szCs w:val="20"/>
          <w:lang w:val="ru-RU"/>
        </w:rPr>
        <w:t xml:space="preserve"> в различных </w:t>
      </w:r>
      <w:r w:rsidR="002606E9" w:rsidRPr="00A41790">
        <w:rPr>
          <w:rFonts w:ascii="Verdana" w:hAnsi="Verdana"/>
          <w:sz w:val="20"/>
          <w:szCs w:val="20"/>
          <w:lang w:val="ru-RU"/>
        </w:rPr>
        <w:t>внешне</w:t>
      </w:r>
      <w:r w:rsidR="002606E9">
        <w:rPr>
          <w:rFonts w:ascii="Verdana" w:hAnsi="Verdana"/>
          <w:sz w:val="20"/>
          <w:szCs w:val="20"/>
          <w:lang w:val="ru-RU"/>
        </w:rPr>
        <w:t>т</w:t>
      </w:r>
      <w:r w:rsidR="002606E9" w:rsidRPr="00A41790">
        <w:rPr>
          <w:rFonts w:ascii="Verdana" w:hAnsi="Verdana"/>
          <w:sz w:val="20"/>
          <w:szCs w:val="20"/>
          <w:lang w:val="ru-RU"/>
        </w:rPr>
        <w:t>оргов</w:t>
      </w:r>
      <w:r w:rsidR="002606E9">
        <w:rPr>
          <w:rFonts w:ascii="Verdana" w:hAnsi="Verdana"/>
          <w:sz w:val="20"/>
          <w:szCs w:val="20"/>
          <w:lang w:val="ru-RU"/>
        </w:rPr>
        <w:t>ых</w:t>
      </w:r>
      <w:r w:rsidR="002606E9" w:rsidRPr="003E1788">
        <w:rPr>
          <w:rFonts w:ascii="Verdana" w:hAnsi="Verdana"/>
          <w:sz w:val="20"/>
          <w:szCs w:val="20"/>
          <w:lang w:val="ru-RU"/>
        </w:rPr>
        <w:t xml:space="preserve"> </w:t>
      </w:r>
      <w:r w:rsidR="00033D53" w:rsidRPr="00A41790">
        <w:rPr>
          <w:rFonts w:ascii="Verdana" w:hAnsi="Verdana"/>
          <w:sz w:val="20"/>
          <w:szCs w:val="20"/>
          <w:lang w:val="ru-RU"/>
        </w:rPr>
        <w:t xml:space="preserve">документах </w:t>
      </w:r>
      <w:r w:rsidR="003E1788">
        <w:rPr>
          <w:rFonts w:ascii="Verdana" w:hAnsi="Verdana"/>
          <w:sz w:val="20"/>
          <w:szCs w:val="20"/>
          <w:lang w:val="ru-RU"/>
        </w:rPr>
        <w:t>и</w:t>
      </w:r>
      <w:r w:rsidR="00033D53" w:rsidRPr="00A41790">
        <w:rPr>
          <w:rFonts w:ascii="Verdana" w:hAnsi="Verdana"/>
          <w:sz w:val="20"/>
          <w:szCs w:val="20"/>
          <w:lang w:val="ru-RU"/>
        </w:rPr>
        <w:t xml:space="preserve"> расположенных в определенных</w:t>
      </w:r>
      <w:r w:rsidR="002606E9">
        <w:rPr>
          <w:rFonts w:ascii="Verdana" w:hAnsi="Verdana"/>
          <w:sz w:val="20"/>
          <w:szCs w:val="20"/>
          <w:lang w:val="ru-RU"/>
        </w:rPr>
        <w:t xml:space="preserve"> </w:t>
      </w:r>
      <w:r w:rsidR="00F12734">
        <w:rPr>
          <w:rFonts w:ascii="Verdana" w:hAnsi="Verdana"/>
          <w:sz w:val="20"/>
          <w:szCs w:val="20"/>
          <w:lang w:val="ru-RU"/>
        </w:rPr>
        <w:t>местах</w:t>
      </w:r>
      <w:r w:rsidR="00095672">
        <w:rPr>
          <w:rFonts w:ascii="Verdana" w:hAnsi="Verdana"/>
          <w:sz w:val="20"/>
          <w:szCs w:val="20"/>
          <w:lang w:val="ru-RU"/>
        </w:rPr>
        <w:t>/ячейках</w:t>
      </w:r>
      <w:r w:rsidR="00033D53" w:rsidRPr="00A41790">
        <w:rPr>
          <w:rFonts w:ascii="Verdana" w:hAnsi="Verdana"/>
          <w:sz w:val="20"/>
          <w:szCs w:val="20"/>
          <w:lang w:val="ru-RU"/>
        </w:rPr>
        <w:t xml:space="preserve">. </w:t>
      </w:r>
      <w:r w:rsidR="00F12734">
        <w:rPr>
          <w:rFonts w:ascii="Verdana" w:hAnsi="Verdana"/>
          <w:sz w:val="20"/>
          <w:szCs w:val="20"/>
          <w:lang w:val="ru-RU"/>
        </w:rPr>
        <w:t>С</w:t>
      </w:r>
      <w:r w:rsidR="00033D53" w:rsidRPr="00A41790">
        <w:rPr>
          <w:rFonts w:ascii="Verdana" w:hAnsi="Verdana"/>
          <w:sz w:val="20"/>
          <w:szCs w:val="20"/>
          <w:lang w:val="ru-RU"/>
        </w:rPr>
        <w:t>оглас</w:t>
      </w:r>
      <w:r w:rsidR="00734A70">
        <w:rPr>
          <w:rFonts w:ascii="Verdana" w:hAnsi="Verdana"/>
          <w:sz w:val="20"/>
          <w:szCs w:val="20"/>
          <w:lang w:val="ru-RU"/>
        </w:rPr>
        <w:t>ова</w:t>
      </w:r>
      <w:r w:rsidR="00F12734">
        <w:rPr>
          <w:rFonts w:ascii="Verdana" w:hAnsi="Verdana"/>
          <w:sz w:val="20"/>
          <w:szCs w:val="20"/>
          <w:lang w:val="ru-RU"/>
        </w:rPr>
        <w:t>в</w:t>
      </w:r>
      <w:r w:rsidR="00033D53" w:rsidRPr="00A41790">
        <w:rPr>
          <w:rFonts w:ascii="Verdana" w:hAnsi="Verdana"/>
          <w:sz w:val="20"/>
          <w:szCs w:val="20"/>
          <w:lang w:val="ru-RU"/>
        </w:rPr>
        <w:t xml:space="preserve"> размер бумаги, </w:t>
      </w:r>
      <w:r w:rsidR="005C7314">
        <w:rPr>
          <w:rFonts w:ascii="Verdana" w:hAnsi="Verdana"/>
          <w:sz w:val="20"/>
          <w:szCs w:val="20"/>
          <w:lang w:val="ru-RU"/>
        </w:rPr>
        <w:t xml:space="preserve">дизайн </w:t>
      </w:r>
      <w:r w:rsidR="005C7314" w:rsidRPr="005C7314">
        <w:rPr>
          <w:rFonts w:ascii="Verdana" w:hAnsi="Verdana"/>
          <w:sz w:val="20"/>
          <w:szCs w:val="20"/>
          <w:lang w:val="ru-RU"/>
        </w:rPr>
        <w:t>форм</w:t>
      </w:r>
      <w:r w:rsidR="005C7314">
        <w:rPr>
          <w:rFonts w:ascii="Verdana" w:hAnsi="Verdana"/>
          <w:sz w:val="20"/>
          <w:szCs w:val="20"/>
          <w:lang w:val="ru-RU"/>
        </w:rPr>
        <w:t>ы</w:t>
      </w:r>
      <w:r w:rsidR="005C7314" w:rsidRPr="005C7314">
        <w:rPr>
          <w:rFonts w:ascii="Verdana" w:hAnsi="Verdana"/>
          <w:sz w:val="20"/>
          <w:szCs w:val="20"/>
          <w:lang w:val="ru-RU"/>
        </w:rPr>
        <w:t xml:space="preserve"> </w:t>
      </w:r>
      <w:r w:rsidR="005C7314">
        <w:rPr>
          <w:rFonts w:ascii="Verdana" w:hAnsi="Verdana"/>
          <w:sz w:val="20"/>
          <w:szCs w:val="20"/>
          <w:lang w:val="ru-RU"/>
        </w:rPr>
        <w:t>и спис</w:t>
      </w:r>
      <w:r w:rsidR="00F12734">
        <w:rPr>
          <w:rFonts w:ascii="Verdana" w:hAnsi="Verdana"/>
          <w:sz w:val="20"/>
          <w:szCs w:val="20"/>
          <w:lang w:val="ru-RU"/>
        </w:rPr>
        <w:t>о</w:t>
      </w:r>
      <w:r w:rsidR="005C7314">
        <w:rPr>
          <w:rFonts w:ascii="Verdana" w:hAnsi="Verdana"/>
          <w:sz w:val="20"/>
          <w:szCs w:val="20"/>
          <w:lang w:val="ru-RU"/>
        </w:rPr>
        <w:t xml:space="preserve">к </w:t>
      </w:r>
      <w:r w:rsidR="00033D53" w:rsidRPr="00A41790">
        <w:rPr>
          <w:rFonts w:ascii="Verdana" w:hAnsi="Verdana"/>
          <w:sz w:val="20"/>
          <w:szCs w:val="20"/>
          <w:lang w:val="ru-RU"/>
        </w:rPr>
        <w:t>вопросов</w:t>
      </w:r>
      <w:r w:rsidR="005C7314">
        <w:rPr>
          <w:rFonts w:ascii="Verdana" w:hAnsi="Verdana"/>
          <w:sz w:val="20"/>
          <w:szCs w:val="20"/>
          <w:lang w:val="ru-RU"/>
        </w:rPr>
        <w:t xml:space="preserve"> для включения</w:t>
      </w:r>
      <w:r w:rsidR="00033D53" w:rsidRPr="00A41790">
        <w:rPr>
          <w:rFonts w:ascii="Verdana" w:hAnsi="Verdana"/>
          <w:sz w:val="20"/>
          <w:szCs w:val="20"/>
          <w:lang w:val="ru-RU"/>
        </w:rPr>
        <w:t>, проект модели был направлен правительствам и соответствующим международным организациям для утверждения. В октябре 1963 года пересмотренная модель</w:t>
      </w:r>
      <w:r w:rsidR="00442FD6" w:rsidRPr="00442FD6">
        <w:rPr>
          <w:rFonts w:ascii="Verdana" w:hAnsi="Verdana"/>
          <w:sz w:val="20"/>
          <w:szCs w:val="20"/>
          <w:lang w:val="ru-RU"/>
        </w:rPr>
        <w:t xml:space="preserve"> </w:t>
      </w:r>
      <w:r w:rsidR="00442FD6" w:rsidRPr="00A41790">
        <w:rPr>
          <w:rFonts w:ascii="Verdana" w:hAnsi="Verdana"/>
          <w:sz w:val="20"/>
          <w:szCs w:val="20"/>
          <w:lang w:val="ru-RU"/>
        </w:rPr>
        <w:t xml:space="preserve">была </w:t>
      </w:r>
      <w:r w:rsidR="00442FD6">
        <w:rPr>
          <w:rFonts w:ascii="Verdana" w:hAnsi="Verdana"/>
          <w:sz w:val="20"/>
          <w:szCs w:val="20"/>
          <w:lang w:val="ru-RU"/>
        </w:rPr>
        <w:t>принята</w:t>
      </w:r>
      <w:r w:rsidR="00033D53" w:rsidRPr="00A41790">
        <w:rPr>
          <w:rFonts w:ascii="Verdana" w:hAnsi="Verdana"/>
          <w:sz w:val="20"/>
          <w:szCs w:val="20"/>
          <w:lang w:val="ru-RU"/>
        </w:rPr>
        <w:t xml:space="preserve">; </w:t>
      </w:r>
      <w:r w:rsidR="00442FD6">
        <w:rPr>
          <w:rFonts w:ascii="Verdana" w:hAnsi="Verdana"/>
          <w:sz w:val="20"/>
          <w:szCs w:val="20"/>
          <w:lang w:val="ru-RU"/>
        </w:rPr>
        <w:t xml:space="preserve">также </w:t>
      </w:r>
      <w:r w:rsidR="00F12734" w:rsidRPr="00A41790">
        <w:rPr>
          <w:rFonts w:ascii="Verdana" w:hAnsi="Verdana"/>
          <w:sz w:val="20"/>
          <w:szCs w:val="20"/>
          <w:lang w:val="ru-RU"/>
        </w:rPr>
        <w:t xml:space="preserve">было </w:t>
      </w:r>
      <w:r w:rsidR="00033D53" w:rsidRPr="00A41790">
        <w:rPr>
          <w:rFonts w:ascii="Verdana" w:hAnsi="Verdana"/>
          <w:sz w:val="20"/>
          <w:szCs w:val="20"/>
          <w:lang w:val="ru-RU"/>
        </w:rPr>
        <w:t>решено, что</w:t>
      </w:r>
      <w:r w:rsidR="00442FD6">
        <w:rPr>
          <w:rFonts w:ascii="Verdana" w:hAnsi="Verdana"/>
          <w:sz w:val="20"/>
          <w:szCs w:val="20"/>
          <w:lang w:val="ru-RU"/>
        </w:rPr>
        <w:t xml:space="preserve"> модель</w:t>
      </w:r>
      <w:r w:rsidR="00033D53" w:rsidRPr="00A41790">
        <w:rPr>
          <w:rFonts w:ascii="Verdana" w:hAnsi="Verdana"/>
          <w:sz w:val="20"/>
          <w:szCs w:val="20"/>
          <w:lang w:val="ru-RU"/>
        </w:rPr>
        <w:t xml:space="preserve"> </w:t>
      </w:r>
      <w:r w:rsidR="00442FD6">
        <w:rPr>
          <w:rFonts w:ascii="Verdana" w:hAnsi="Verdana"/>
          <w:sz w:val="20"/>
          <w:szCs w:val="20"/>
          <w:lang w:val="ru-RU"/>
        </w:rPr>
        <w:t>будет использована</w:t>
      </w:r>
      <w:r w:rsidR="00033D53" w:rsidRPr="00A41790">
        <w:rPr>
          <w:rFonts w:ascii="Verdana" w:hAnsi="Verdana"/>
          <w:sz w:val="20"/>
          <w:szCs w:val="20"/>
          <w:lang w:val="ru-RU"/>
        </w:rPr>
        <w:t xml:space="preserve"> в качестве </w:t>
      </w:r>
      <w:r w:rsidR="00442FD6">
        <w:rPr>
          <w:rFonts w:ascii="Verdana" w:hAnsi="Verdana"/>
          <w:sz w:val="20"/>
          <w:szCs w:val="20"/>
          <w:lang w:val="ru-RU"/>
        </w:rPr>
        <w:t>формуляр-образ</w:t>
      </w:r>
      <w:r w:rsidR="00442FD6" w:rsidRPr="00442FD6">
        <w:rPr>
          <w:rFonts w:ascii="Verdana" w:hAnsi="Verdana"/>
          <w:sz w:val="20"/>
          <w:szCs w:val="20"/>
          <w:lang w:val="ru-RU"/>
        </w:rPr>
        <w:t>ц</w:t>
      </w:r>
      <w:r w:rsidR="00442FD6">
        <w:rPr>
          <w:rFonts w:ascii="Verdana" w:hAnsi="Verdana"/>
          <w:sz w:val="20"/>
          <w:szCs w:val="20"/>
          <w:lang w:val="ru-RU"/>
        </w:rPr>
        <w:t xml:space="preserve">а </w:t>
      </w:r>
      <w:r w:rsidR="00033D53" w:rsidRPr="00A41790">
        <w:rPr>
          <w:rFonts w:ascii="Verdana" w:hAnsi="Verdana"/>
          <w:sz w:val="20"/>
          <w:szCs w:val="20"/>
          <w:lang w:val="ru-RU"/>
        </w:rPr>
        <w:t>для упрощения и стандартизации документов</w:t>
      </w:r>
      <w:r w:rsidR="00442FD6">
        <w:rPr>
          <w:rFonts w:ascii="Verdana" w:hAnsi="Verdana"/>
          <w:sz w:val="20"/>
          <w:szCs w:val="20"/>
          <w:lang w:val="ru-RU"/>
        </w:rPr>
        <w:t>, связанных</w:t>
      </w:r>
      <w:r w:rsidR="00442FD6" w:rsidRPr="00442FD6">
        <w:rPr>
          <w:rFonts w:ascii="Verdana" w:hAnsi="Verdana"/>
          <w:sz w:val="20"/>
          <w:szCs w:val="20"/>
          <w:lang w:val="ru-RU"/>
        </w:rPr>
        <w:t xml:space="preserve"> </w:t>
      </w:r>
      <w:r w:rsidR="00442FD6" w:rsidRPr="00A41790">
        <w:rPr>
          <w:rFonts w:ascii="Verdana" w:hAnsi="Verdana"/>
          <w:sz w:val="20"/>
          <w:szCs w:val="20"/>
          <w:lang w:val="ru-RU"/>
        </w:rPr>
        <w:t>торговлей</w:t>
      </w:r>
      <w:r w:rsidR="00033D53" w:rsidRPr="00A41790">
        <w:rPr>
          <w:rFonts w:ascii="Verdana" w:hAnsi="Verdana"/>
          <w:sz w:val="20"/>
          <w:szCs w:val="20"/>
          <w:lang w:val="ru-RU"/>
        </w:rPr>
        <w:t>.</w:t>
      </w:r>
    </w:p>
    <w:p w14:paraId="66122723" w14:textId="35C0F68D" w:rsidR="002E00D2" w:rsidRPr="002E00D2" w:rsidRDefault="002E00D2" w:rsidP="0028233E">
      <w:pPr>
        <w:spacing w:before="100" w:line="276" w:lineRule="auto"/>
        <w:ind w:firstLine="567"/>
        <w:jc w:val="both"/>
        <w:rPr>
          <w:rFonts w:ascii="Verdana" w:hAnsi="Verdana"/>
          <w:sz w:val="20"/>
          <w:szCs w:val="20"/>
          <w:lang w:val="ru-RU"/>
        </w:rPr>
      </w:pPr>
      <w:r w:rsidRPr="002E00D2">
        <w:rPr>
          <w:rFonts w:ascii="Verdana" w:hAnsi="Verdana"/>
          <w:sz w:val="20"/>
          <w:szCs w:val="20"/>
          <w:lang w:val="ru-RU"/>
        </w:rPr>
        <w:lastRenderedPageBreak/>
        <w:t xml:space="preserve">В течение 1963-1969 годов </w:t>
      </w:r>
      <w:r w:rsidR="002F0308" w:rsidRPr="002F0308">
        <w:rPr>
          <w:rFonts w:ascii="Verdana" w:hAnsi="Verdana"/>
          <w:sz w:val="20"/>
          <w:szCs w:val="20"/>
          <w:lang w:val="ru-RU"/>
        </w:rPr>
        <w:t>Формуляр-образец ООН для внешнеторговых документов</w:t>
      </w:r>
      <w:r w:rsidRPr="002E00D2">
        <w:rPr>
          <w:rFonts w:ascii="Verdana" w:hAnsi="Verdana"/>
          <w:sz w:val="20"/>
          <w:szCs w:val="20"/>
          <w:lang w:val="ru-RU"/>
        </w:rPr>
        <w:t xml:space="preserve"> был введен многими международными организациями, отве</w:t>
      </w:r>
      <w:r w:rsidR="002F0308">
        <w:rPr>
          <w:rFonts w:ascii="Verdana" w:hAnsi="Verdana"/>
          <w:sz w:val="20"/>
          <w:szCs w:val="20"/>
          <w:lang w:val="ru-RU"/>
        </w:rPr>
        <w:t>тственными за банковские</w:t>
      </w:r>
      <w:r w:rsidR="002F0308" w:rsidRPr="002F0308">
        <w:rPr>
          <w:rFonts w:ascii="Verdana" w:hAnsi="Verdana"/>
          <w:sz w:val="20"/>
          <w:szCs w:val="20"/>
          <w:lang w:val="ru-RU"/>
        </w:rPr>
        <w:t>,</w:t>
      </w:r>
      <w:r w:rsidRPr="002E00D2">
        <w:rPr>
          <w:rFonts w:ascii="Verdana" w:hAnsi="Verdana"/>
          <w:sz w:val="20"/>
          <w:szCs w:val="20"/>
          <w:lang w:val="ru-RU"/>
        </w:rPr>
        <w:t xml:space="preserve"> таможенные, </w:t>
      </w:r>
      <w:proofErr w:type="spellStart"/>
      <w:r w:rsidR="002F0308">
        <w:rPr>
          <w:rFonts w:ascii="Verdana" w:hAnsi="Verdana"/>
          <w:sz w:val="20"/>
          <w:szCs w:val="20"/>
          <w:lang w:val="ru-RU"/>
        </w:rPr>
        <w:t>транспортно</w:t>
      </w:r>
      <w:proofErr w:type="spellEnd"/>
      <w:r w:rsidR="002F0308">
        <w:rPr>
          <w:rFonts w:ascii="Verdana" w:hAnsi="Verdana"/>
          <w:sz w:val="20"/>
          <w:szCs w:val="20"/>
          <w:lang w:val="ru-RU"/>
        </w:rPr>
        <w:t xml:space="preserve">–экспедиторские и почтовые услуги, </w:t>
      </w:r>
      <w:r w:rsidRPr="002E00D2">
        <w:rPr>
          <w:rFonts w:ascii="Verdana" w:hAnsi="Verdana"/>
          <w:sz w:val="20"/>
          <w:szCs w:val="20"/>
          <w:lang w:val="ru-RU"/>
        </w:rPr>
        <w:t xml:space="preserve">а также </w:t>
      </w:r>
      <w:r w:rsidR="00540ACE">
        <w:rPr>
          <w:rFonts w:ascii="Verdana" w:hAnsi="Verdana"/>
          <w:sz w:val="20"/>
          <w:szCs w:val="20"/>
          <w:lang w:val="ru-RU"/>
        </w:rPr>
        <w:t xml:space="preserve">за </w:t>
      </w:r>
      <w:r w:rsidRPr="002E00D2">
        <w:rPr>
          <w:rFonts w:ascii="Verdana" w:hAnsi="Verdana"/>
          <w:sz w:val="20"/>
          <w:szCs w:val="20"/>
          <w:lang w:val="ru-RU"/>
        </w:rPr>
        <w:t>морские, железнодорожные и автомобильные перевозки. В 1978</w:t>
      </w:r>
      <w:r w:rsidR="00540ACE">
        <w:rPr>
          <w:rFonts w:ascii="Verdana" w:hAnsi="Verdana"/>
          <w:sz w:val="20"/>
          <w:szCs w:val="20"/>
          <w:lang w:val="ru-RU"/>
        </w:rPr>
        <w:t xml:space="preserve"> ф</w:t>
      </w:r>
      <w:r w:rsidR="00540ACE" w:rsidRPr="002E00D2">
        <w:rPr>
          <w:rFonts w:ascii="Verdana" w:hAnsi="Verdana"/>
          <w:sz w:val="20"/>
          <w:szCs w:val="20"/>
          <w:lang w:val="ru-RU"/>
        </w:rPr>
        <w:t>ормуляр-образец</w:t>
      </w:r>
      <w:r w:rsidR="00540ACE">
        <w:rPr>
          <w:rFonts w:ascii="Verdana" w:hAnsi="Verdana"/>
          <w:sz w:val="20"/>
          <w:szCs w:val="20"/>
          <w:lang w:val="ru-RU"/>
        </w:rPr>
        <w:t xml:space="preserve"> стал официальной рекомендацией,</w:t>
      </w:r>
      <w:r w:rsidRPr="002E00D2">
        <w:rPr>
          <w:rFonts w:ascii="Verdana" w:hAnsi="Verdana"/>
          <w:sz w:val="20"/>
          <w:szCs w:val="20"/>
          <w:lang w:val="ru-RU"/>
        </w:rPr>
        <w:t xml:space="preserve"> Комитет по развитию торговли отметил, что Формуляр-образец для торговых документов «...достиг ур</w:t>
      </w:r>
      <w:r w:rsidR="00F25AFD">
        <w:rPr>
          <w:rFonts w:ascii="Verdana" w:hAnsi="Verdana"/>
          <w:sz w:val="20"/>
          <w:szCs w:val="20"/>
          <w:lang w:val="ru-RU"/>
        </w:rPr>
        <w:t>овня мирового признания, что</w:t>
      </w:r>
      <w:r w:rsidRPr="002E00D2">
        <w:rPr>
          <w:rFonts w:ascii="Verdana" w:hAnsi="Verdana"/>
          <w:sz w:val="20"/>
          <w:szCs w:val="20"/>
          <w:lang w:val="ru-RU"/>
        </w:rPr>
        <w:t xml:space="preserve"> сделал</w:t>
      </w:r>
      <w:r w:rsidR="00F25AFD">
        <w:rPr>
          <w:rFonts w:ascii="Verdana" w:hAnsi="Verdana"/>
          <w:sz w:val="20"/>
          <w:szCs w:val="20"/>
          <w:lang w:val="ru-RU"/>
        </w:rPr>
        <w:t>о</w:t>
      </w:r>
      <w:r w:rsidRPr="002E00D2">
        <w:rPr>
          <w:rFonts w:ascii="Verdana" w:hAnsi="Verdana"/>
          <w:sz w:val="20"/>
          <w:szCs w:val="20"/>
          <w:lang w:val="ru-RU"/>
        </w:rPr>
        <w:t xml:space="preserve"> возможным и желательным назвать его</w:t>
      </w:r>
      <w:r w:rsidR="00F25AFD">
        <w:rPr>
          <w:rFonts w:ascii="Verdana" w:hAnsi="Verdana"/>
          <w:sz w:val="20"/>
          <w:szCs w:val="20"/>
          <w:lang w:val="ru-RU"/>
        </w:rPr>
        <w:t xml:space="preserve"> </w:t>
      </w:r>
      <w:r w:rsidRPr="002E00D2">
        <w:rPr>
          <w:rFonts w:ascii="Verdana" w:hAnsi="Verdana"/>
          <w:sz w:val="20"/>
          <w:szCs w:val="20"/>
          <w:lang w:val="ru-RU"/>
        </w:rPr>
        <w:t>«Формуляр-образец Организации Объединенных Наций для торг</w:t>
      </w:r>
      <w:r w:rsidR="00540ACE">
        <w:rPr>
          <w:rFonts w:ascii="Verdana" w:hAnsi="Verdana"/>
          <w:sz w:val="20"/>
          <w:szCs w:val="20"/>
          <w:lang w:val="ru-RU"/>
        </w:rPr>
        <w:t>овых документов»</w:t>
      </w:r>
      <w:r w:rsidR="00095672">
        <w:rPr>
          <w:rFonts w:ascii="Verdana" w:hAnsi="Verdana"/>
          <w:sz w:val="20"/>
          <w:szCs w:val="20"/>
          <w:lang w:val="ru-RU"/>
        </w:rPr>
        <w:t>.</w:t>
      </w:r>
      <w:r w:rsidR="00540ACE" w:rsidRPr="00540ACE">
        <w:rPr>
          <w:rStyle w:val="FootnoteReference"/>
          <w:rFonts w:ascii="Verdana" w:hAnsi="Verdana"/>
          <w:sz w:val="20"/>
          <w:szCs w:val="20"/>
          <w:lang w:val="ru-RU"/>
        </w:rPr>
        <w:t xml:space="preserve"> </w:t>
      </w:r>
      <w:r w:rsidR="00540ACE" w:rsidRPr="001C2636">
        <w:rPr>
          <w:rStyle w:val="FootnoteReference"/>
          <w:rFonts w:ascii="Verdana" w:hAnsi="Verdana"/>
          <w:sz w:val="20"/>
          <w:szCs w:val="20"/>
        </w:rPr>
        <w:footnoteReference w:id="32"/>
      </w:r>
    </w:p>
    <w:p w14:paraId="7DEA04BC" w14:textId="44E494CE" w:rsidR="006372D7" w:rsidRPr="00540ACE" w:rsidRDefault="00F25AFD" w:rsidP="0041587C">
      <w:pPr>
        <w:spacing w:before="100" w:line="276" w:lineRule="auto"/>
        <w:jc w:val="both"/>
        <w:rPr>
          <w:rFonts w:ascii="Verdana" w:hAnsi="Verdana"/>
          <w:i/>
          <w:iCs/>
          <w:sz w:val="20"/>
          <w:szCs w:val="20"/>
          <w:lang w:val="ru-RU"/>
        </w:rPr>
      </w:pPr>
      <w:r>
        <w:rPr>
          <w:rFonts w:ascii="Verdana" w:hAnsi="Verdana"/>
          <w:i/>
          <w:iCs/>
          <w:sz w:val="20"/>
          <w:szCs w:val="20"/>
          <w:lang w:val="ru-RU"/>
        </w:rPr>
        <w:t>Понятие</w:t>
      </w:r>
    </w:p>
    <w:p w14:paraId="2971549A" w14:textId="0FB51548" w:rsidR="00F25AFD" w:rsidRPr="00540ACE" w:rsidRDefault="00F25AFD" w:rsidP="00A402AC">
      <w:pPr>
        <w:spacing w:before="100" w:line="276" w:lineRule="auto"/>
        <w:ind w:firstLine="567"/>
        <w:jc w:val="both"/>
        <w:rPr>
          <w:rFonts w:ascii="Verdana" w:hAnsi="Verdana"/>
          <w:sz w:val="20"/>
          <w:szCs w:val="20"/>
          <w:lang w:val="ru-RU"/>
        </w:rPr>
      </w:pPr>
      <w:r w:rsidRPr="002E00D2">
        <w:rPr>
          <w:rFonts w:ascii="Verdana" w:hAnsi="Verdana"/>
          <w:sz w:val="20"/>
          <w:szCs w:val="20"/>
          <w:lang w:val="ru-RU"/>
        </w:rPr>
        <w:t>Формуляр-образец</w:t>
      </w:r>
      <w:r w:rsidR="00540ACE">
        <w:rPr>
          <w:rFonts w:ascii="Verdana" w:hAnsi="Verdana"/>
          <w:sz w:val="20"/>
          <w:szCs w:val="20"/>
          <w:lang w:val="ru-RU"/>
        </w:rPr>
        <w:t xml:space="preserve"> ООН</w:t>
      </w:r>
      <w:r w:rsidRPr="002E00D2">
        <w:rPr>
          <w:rFonts w:ascii="Verdana" w:hAnsi="Verdana"/>
          <w:sz w:val="20"/>
          <w:szCs w:val="20"/>
          <w:lang w:val="ru-RU"/>
        </w:rPr>
        <w:t xml:space="preserve"> для торговых документов</w:t>
      </w:r>
      <w:r w:rsidR="00683BC5">
        <w:rPr>
          <w:rFonts w:ascii="Verdana" w:hAnsi="Verdana"/>
          <w:sz w:val="20"/>
          <w:szCs w:val="20"/>
          <w:lang w:val="ru-RU"/>
        </w:rPr>
        <w:t xml:space="preserve"> служит</w:t>
      </w:r>
      <w:r>
        <w:rPr>
          <w:rFonts w:ascii="Verdana" w:hAnsi="Verdana"/>
          <w:sz w:val="20"/>
          <w:szCs w:val="20"/>
          <w:lang w:val="ru-RU"/>
        </w:rPr>
        <w:t xml:space="preserve"> </w:t>
      </w:r>
      <w:r w:rsidRPr="00F25AFD">
        <w:rPr>
          <w:rFonts w:ascii="Verdana" w:hAnsi="Verdana"/>
          <w:sz w:val="20"/>
          <w:szCs w:val="20"/>
          <w:lang w:val="ru-RU"/>
        </w:rPr>
        <w:t>международн</w:t>
      </w:r>
      <w:r w:rsidR="00683BC5">
        <w:rPr>
          <w:rFonts w:ascii="Verdana" w:hAnsi="Verdana"/>
          <w:sz w:val="20"/>
          <w:szCs w:val="20"/>
          <w:lang w:val="ru-RU"/>
        </w:rPr>
        <w:t>ой</w:t>
      </w:r>
      <w:r w:rsidRPr="00F25AFD">
        <w:rPr>
          <w:rFonts w:ascii="Verdana" w:hAnsi="Verdana"/>
          <w:sz w:val="20"/>
          <w:szCs w:val="20"/>
          <w:lang w:val="ru-RU"/>
        </w:rPr>
        <w:t xml:space="preserve"> основ</w:t>
      </w:r>
      <w:r w:rsidR="00683BC5">
        <w:rPr>
          <w:rFonts w:ascii="Verdana" w:hAnsi="Verdana"/>
          <w:sz w:val="20"/>
          <w:szCs w:val="20"/>
          <w:lang w:val="ru-RU"/>
        </w:rPr>
        <w:t>ой по</w:t>
      </w:r>
      <w:r w:rsidRPr="00F25AFD">
        <w:rPr>
          <w:rFonts w:ascii="Verdana" w:hAnsi="Verdana"/>
          <w:sz w:val="20"/>
          <w:szCs w:val="20"/>
          <w:lang w:val="ru-RU"/>
        </w:rPr>
        <w:t xml:space="preserve"> стандартизации документов, используемых во внутренних и международных цепочках </w:t>
      </w:r>
      <w:r w:rsidR="00283E26">
        <w:rPr>
          <w:rFonts w:ascii="Verdana" w:hAnsi="Verdana"/>
          <w:sz w:val="20"/>
          <w:szCs w:val="20"/>
          <w:lang w:val="ru-RU"/>
        </w:rPr>
        <w:t>поставок, а также в качестве</w:t>
      </w:r>
      <w:r w:rsidR="00683BC5">
        <w:rPr>
          <w:rFonts w:ascii="Verdana" w:hAnsi="Verdana"/>
          <w:sz w:val="20"/>
          <w:szCs w:val="20"/>
          <w:lang w:val="ru-RU"/>
        </w:rPr>
        <w:t xml:space="preserve"> визуального образца</w:t>
      </w:r>
      <w:r w:rsidRPr="00F25AFD">
        <w:rPr>
          <w:rFonts w:ascii="Verdana" w:hAnsi="Verdana"/>
          <w:sz w:val="20"/>
          <w:szCs w:val="20"/>
          <w:lang w:val="ru-RU"/>
        </w:rPr>
        <w:t xml:space="preserve"> документов. В частности, он включает</w:t>
      </w:r>
      <w:r w:rsidR="00E66EA4" w:rsidRPr="00540ACE">
        <w:rPr>
          <w:rFonts w:ascii="Verdana" w:hAnsi="Verdana"/>
          <w:sz w:val="20"/>
          <w:szCs w:val="20"/>
          <w:lang w:val="ru-RU"/>
        </w:rPr>
        <w:t>:</w:t>
      </w:r>
    </w:p>
    <w:p w14:paraId="560A9CDE" w14:textId="6A222448" w:rsidR="00683BC5" w:rsidRPr="00683BC5" w:rsidRDefault="00683BC5" w:rsidP="0015122E">
      <w:pPr>
        <w:pStyle w:val="ListParagraph"/>
        <w:numPr>
          <w:ilvl w:val="0"/>
          <w:numId w:val="12"/>
        </w:numPr>
        <w:jc w:val="both"/>
        <w:rPr>
          <w:rFonts w:ascii="Verdana" w:hAnsi="Verdana"/>
          <w:lang w:val="ru-RU"/>
        </w:rPr>
      </w:pPr>
      <w:r w:rsidRPr="00683BC5">
        <w:rPr>
          <w:rFonts w:ascii="Verdana" w:hAnsi="Verdana"/>
          <w:lang w:val="ru-RU"/>
        </w:rPr>
        <w:t xml:space="preserve">Стандартный </w:t>
      </w:r>
      <w:r>
        <w:rPr>
          <w:rFonts w:ascii="Verdana" w:hAnsi="Verdana"/>
          <w:lang w:val="ru-RU"/>
        </w:rPr>
        <w:t>формуляр-образец</w:t>
      </w:r>
      <w:r w:rsidRPr="00683BC5">
        <w:rPr>
          <w:rFonts w:ascii="Verdana" w:hAnsi="Verdana"/>
          <w:lang w:val="ru-RU"/>
        </w:rPr>
        <w:t xml:space="preserve"> для отображения информации;</w:t>
      </w:r>
    </w:p>
    <w:p w14:paraId="7030D533" w14:textId="5BA8146F" w:rsidR="00683BC5" w:rsidRPr="00683BC5" w:rsidRDefault="00683BC5" w:rsidP="0015122E">
      <w:pPr>
        <w:pStyle w:val="ListParagraph"/>
        <w:numPr>
          <w:ilvl w:val="0"/>
          <w:numId w:val="12"/>
        </w:numPr>
        <w:jc w:val="both"/>
        <w:rPr>
          <w:rFonts w:ascii="Verdana" w:hAnsi="Verdana"/>
          <w:lang w:val="ru-RU"/>
        </w:rPr>
      </w:pPr>
      <w:r w:rsidRPr="00683BC5">
        <w:rPr>
          <w:rFonts w:ascii="Verdana" w:hAnsi="Verdana"/>
          <w:lang w:val="ru-RU"/>
        </w:rPr>
        <w:t>Правила изменения стандартного формуляр-образц</w:t>
      </w:r>
      <w:r>
        <w:rPr>
          <w:rFonts w:ascii="Verdana" w:hAnsi="Verdana"/>
          <w:lang w:val="ru-RU"/>
        </w:rPr>
        <w:t>а</w:t>
      </w:r>
      <w:r w:rsidRPr="00683BC5">
        <w:rPr>
          <w:rFonts w:ascii="Verdana" w:hAnsi="Verdana"/>
          <w:lang w:val="ru-RU"/>
        </w:rPr>
        <w:t>;</w:t>
      </w:r>
    </w:p>
    <w:p w14:paraId="1C6FFC97" w14:textId="529312E6" w:rsidR="00683BC5" w:rsidRPr="00683BC5" w:rsidRDefault="00683BC5" w:rsidP="0015122E">
      <w:pPr>
        <w:pStyle w:val="ListParagraph"/>
        <w:numPr>
          <w:ilvl w:val="0"/>
          <w:numId w:val="12"/>
        </w:numPr>
        <w:jc w:val="both"/>
        <w:rPr>
          <w:rFonts w:ascii="Verdana" w:hAnsi="Verdana"/>
          <w:lang w:val="ru-RU"/>
        </w:rPr>
      </w:pPr>
      <w:r w:rsidRPr="00683BC5">
        <w:rPr>
          <w:rFonts w:ascii="Verdana" w:hAnsi="Verdana"/>
          <w:lang w:val="ru-RU"/>
        </w:rPr>
        <w:t>С</w:t>
      </w:r>
      <w:r>
        <w:rPr>
          <w:rFonts w:ascii="Verdana" w:hAnsi="Verdana"/>
          <w:lang w:val="ru-RU"/>
        </w:rPr>
        <w:t xml:space="preserve">тандарты для введения кодированной </w:t>
      </w:r>
      <w:r w:rsidR="00C06875">
        <w:rPr>
          <w:rFonts w:ascii="Verdana" w:hAnsi="Verdana"/>
          <w:lang w:val="ru-RU"/>
        </w:rPr>
        <w:t>информации</w:t>
      </w:r>
      <w:r w:rsidRPr="00683BC5">
        <w:rPr>
          <w:rFonts w:ascii="Verdana" w:hAnsi="Verdana"/>
          <w:lang w:val="ru-RU"/>
        </w:rPr>
        <w:t>;</w:t>
      </w:r>
    </w:p>
    <w:p w14:paraId="0F39F876" w14:textId="4B80639D" w:rsidR="00683BC5" w:rsidRPr="00683BC5" w:rsidRDefault="00683BC5" w:rsidP="0015122E">
      <w:pPr>
        <w:pStyle w:val="ListParagraph"/>
        <w:numPr>
          <w:ilvl w:val="0"/>
          <w:numId w:val="12"/>
        </w:numPr>
        <w:jc w:val="both"/>
        <w:rPr>
          <w:rFonts w:ascii="Verdana" w:hAnsi="Verdana"/>
          <w:lang w:val="ru-RU"/>
        </w:rPr>
      </w:pPr>
      <w:r w:rsidRPr="00683BC5">
        <w:rPr>
          <w:rFonts w:ascii="Verdana" w:hAnsi="Verdana"/>
          <w:lang w:val="ru-RU"/>
        </w:rPr>
        <w:t>Стандарт для семантики информации (</w:t>
      </w:r>
      <w:r w:rsidR="00283E26" w:rsidRPr="00283E26">
        <w:rPr>
          <w:rFonts w:ascii="Verdana" w:hAnsi="Verdana"/>
          <w:lang w:val="ru-RU"/>
        </w:rPr>
        <w:t xml:space="preserve">Справочник элементов внешнеторговых данных ООН, </w:t>
      </w:r>
      <w:r w:rsidR="00283E26">
        <w:rPr>
          <w:rFonts w:ascii="Verdana" w:hAnsi="Verdana"/>
          <w:lang w:val="ru-RU"/>
        </w:rPr>
        <w:t>СЭВД ООН</w:t>
      </w:r>
      <w:r w:rsidRPr="00683BC5">
        <w:rPr>
          <w:rFonts w:ascii="Verdana" w:hAnsi="Verdana"/>
          <w:lang w:val="ru-RU"/>
        </w:rPr>
        <w:t>);</w:t>
      </w:r>
    </w:p>
    <w:p w14:paraId="7C2D28C3" w14:textId="7EE28459" w:rsidR="00683BC5" w:rsidRPr="00683BC5" w:rsidRDefault="00683BC5" w:rsidP="0015122E">
      <w:pPr>
        <w:pStyle w:val="ListParagraph"/>
        <w:numPr>
          <w:ilvl w:val="0"/>
          <w:numId w:val="12"/>
        </w:numPr>
        <w:jc w:val="both"/>
        <w:rPr>
          <w:rFonts w:ascii="Verdana" w:hAnsi="Verdana"/>
          <w:lang w:val="ru-RU"/>
        </w:rPr>
      </w:pPr>
      <w:r w:rsidRPr="00683BC5">
        <w:rPr>
          <w:rFonts w:ascii="Verdana" w:hAnsi="Verdana"/>
          <w:lang w:val="ru-RU"/>
        </w:rPr>
        <w:t>Концепция создания согласованных наборов торговых документов.</w:t>
      </w:r>
    </w:p>
    <w:p w14:paraId="199F097E" w14:textId="1130C9AE" w:rsidR="007C6954" w:rsidRPr="00CB3DBA" w:rsidRDefault="00E66EA4" w:rsidP="0028233E">
      <w:pPr>
        <w:spacing w:before="100" w:line="276" w:lineRule="auto"/>
        <w:ind w:firstLine="567"/>
        <w:jc w:val="both"/>
        <w:rPr>
          <w:rFonts w:ascii="Verdana" w:hAnsi="Verdana"/>
          <w:sz w:val="20"/>
          <w:szCs w:val="20"/>
          <w:lang w:val="ru-RU"/>
        </w:rPr>
      </w:pPr>
      <w:r w:rsidRPr="002F0308">
        <w:rPr>
          <w:rFonts w:ascii="Verdana" w:hAnsi="Verdana"/>
          <w:sz w:val="20"/>
          <w:szCs w:val="20"/>
          <w:lang w:val="ru-RU"/>
        </w:rPr>
        <w:t>Формуляр-образец ООН для внешнеторговых документов</w:t>
      </w:r>
      <w:r w:rsidRPr="00E66EA4">
        <w:rPr>
          <w:rFonts w:ascii="Verdana" w:hAnsi="Verdana"/>
          <w:sz w:val="20"/>
          <w:szCs w:val="20"/>
          <w:lang w:val="ru-RU"/>
        </w:rPr>
        <w:t xml:space="preserve"> </w:t>
      </w:r>
      <w:r>
        <w:rPr>
          <w:rFonts w:ascii="Verdana" w:hAnsi="Verdana"/>
          <w:sz w:val="20"/>
          <w:szCs w:val="20"/>
          <w:lang w:val="ru-RU"/>
        </w:rPr>
        <w:t xml:space="preserve">стал </w:t>
      </w:r>
      <w:r w:rsidRPr="00E66EA4">
        <w:rPr>
          <w:rFonts w:ascii="Verdana" w:hAnsi="Verdana"/>
          <w:sz w:val="20"/>
          <w:szCs w:val="20"/>
          <w:lang w:val="ru-RU"/>
        </w:rPr>
        <w:t>инструмент</w:t>
      </w:r>
      <w:r>
        <w:rPr>
          <w:rFonts w:ascii="Verdana" w:hAnsi="Verdana"/>
          <w:sz w:val="20"/>
          <w:szCs w:val="20"/>
          <w:lang w:val="ru-RU"/>
        </w:rPr>
        <w:t>ом</w:t>
      </w:r>
      <w:r w:rsidRPr="00E66EA4">
        <w:rPr>
          <w:rFonts w:ascii="Verdana" w:hAnsi="Verdana"/>
          <w:sz w:val="20"/>
          <w:szCs w:val="20"/>
          <w:lang w:val="ru-RU"/>
        </w:rPr>
        <w:t xml:space="preserve"> проектирования, позволяющи</w:t>
      </w:r>
      <w:r w:rsidR="00514DD1">
        <w:rPr>
          <w:rFonts w:ascii="Verdana" w:hAnsi="Verdana"/>
          <w:sz w:val="20"/>
          <w:szCs w:val="20"/>
          <w:lang w:val="ru-RU"/>
        </w:rPr>
        <w:t>м</w:t>
      </w:r>
      <w:r w:rsidRPr="00E66EA4">
        <w:rPr>
          <w:rFonts w:ascii="Verdana" w:hAnsi="Verdana"/>
          <w:sz w:val="20"/>
          <w:szCs w:val="20"/>
          <w:lang w:val="ru-RU"/>
        </w:rPr>
        <w:t xml:space="preserve"> пересмотреть «международную» торгов</w:t>
      </w:r>
      <w:r>
        <w:rPr>
          <w:rFonts w:ascii="Verdana" w:hAnsi="Verdana"/>
          <w:sz w:val="20"/>
          <w:szCs w:val="20"/>
          <w:lang w:val="ru-RU"/>
        </w:rPr>
        <w:t>лю международными организациями. О</w:t>
      </w:r>
      <w:r w:rsidRPr="00E66EA4">
        <w:rPr>
          <w:rFonts w:ascii="Verdana" w:hAnsi="Verdana"/>
          <w:sz w:val="20"/>
          <w:szCs w:val="20"/>
          <w:lang w:val="ru-RU"/>
        </w:rPr>
        <w:t>н был одобрен пересмотренной Киотской конвенци</w:t>
      </w:r>
      <w:r>
        <w:rPr>
          <w:rFonts w:ascii="Verdana" w:hAnsi="Verdana"/>
          <w:sz w:val="20"/>
          <w:szCs w:val="20"/>
          <w:lang w:val="ru-RU"/>
        </w:rPr>
        <w:t xml:space="preserve">ей </w:t>
      </w:r>
      <w:r w:rsidRPr="00E66EA4">
        <w:rPr>
          <w:rFonts w:ascii="Verdana" w:hAnsi="Verdana"/>
          <w:sz w:val="20"/>
          <w:szCs w:val="20"/>
          <w:lang w:val="ru-RU"/>
        </w:rPr>
        <w:t>и Соглашени</w:t>
      </w:r>
      <w:r>
        <w:rPr>
          <w:rFonts w:ascii="Verdana" w:hAnsi="Verdana"/>
          <w:sz w:val="20"/>
          <w:szCs w:val="20"/>
          <w:lang w:val="ru-RU"/>
        </w:rPr>
        <w:t>ем</w:t>
      </w:r>
      <w:r w:rsidRPr="00E66EA4">
        <w:rPr>
          <w:rFonts w:ascii="Verdana" w:hAnsi="Verdana"/>
          <w:sz w:val="20"/>
          <w:szCs w:val="20"/>
          <w:lang w:val="ru-RU"/>
        </w:rPr>
        <w:t xml:space="preserve"> ВТО по </w:t>
      </w:r>
      <w:r>
        <w:rPr>
          <w:rFonts w:ascii="Verdana" w:hAnsi="Verdana"/>
          <w:sz w:val="20"/>
          <w:szCs w:val="20"/>
          <w:lang w:val="ru-RU"/>
        </w:rPr>
        <w:t>Упрощению П</w:t>
      </w:r>
      <w:r w:rsidRPr="00E66EA4">
        <w:rPr>
          <w:rFonts w:ascii="Verdana" w:hAnsi="Verdana"/>
          <w:sz w:val="20"/>
          <w:szCs w:val="20"/>
          <w:lang w:val="ru-RU"/>
        </w:rPr>
        <w:t>роцедур</w:t>
      </w:r>
      <w:r w:rsidRPr="00CB3DBA">
        <w:rPr>
          <w:rFonts w:ascii="Verdana" w:hAnsi="Verdana"/>
          <w:sz w:val="20"/>
          <w:szCs w:val="20"/>
          <w:lang w:val="ru-RU"/>
        </w:rPr>
        <w:t xml:space="preserve"> </w:t>
      </w:r>
      <w:r>
        <w:rPr>
          <w:rFonts w:ascii="Verdana" w:hAnsi="Verdana"/>
          <w:sz w:val="20"/>
          <w:szCs w:val="20"/>
          <w:lang w:val="ru-RU"/>
        </w:rPr>
        <w:t>Т</w:t>
      </w:r>
      <w:r w:rsidRPr="00E66EA4">
        <w:rPr>
          <w:rFonts w:ascii="Verdana" w:hAnsi="Verdana"/>
          <w:sz w:val="20"/>
          <w:szCs w:val="20"/>
          <w:lang w:val="ru-RU"/>
        </w:rPr>
        <w:t>орговли</w:t>
      </w:r>
      <w:r w:rsidRPr="00CB3DBA">
        <w:rPr>
          <w:rFonts w:ascii="Verdana" w:hAnsi="Verdana"/>
          <w:sz w:val="20"/>
          <w:szCs w:val="20"/>
          <w:lang w:val="ru-RU"/>
        </w:rPr>
        <w:t>.</w:t>
      </w:r>
    </w:p>
    <w:p w14:paraId="17B5E431" w14:textId="77777777" w:rsidR="007C6954" w:rsidRPr="00CB3DBA" w:rsidRDefault="007C6954">
      <w:pPr>
        <w:spacing w:before="100" w:after="200" w:line="276" w:lineRule="auto"/>
        <w:rPr>
          <w:rFonts w:ascii="Verdana" w:hAnsi="Verdana"/>
          <w:sz w:val="20"/>
          <w:szCs w:val="20"/>
          <w:lang w:val="ru-RU"/>
        </w:rPr>
      </w:pPr>
      <w:r w:rsidRPr="00CB3DBA">
        <w:rPr>
          <w:rFonts w:ascii="Verdana" w:hAnsi="Verdana"/>
          <w:sz w:val="20"/>
          <w:szCs w:val="20"/>
          <w:lang w:val="ru-RU"/>
        </w:rPr>
        <w:br w:type="page"/>
      </w:r>
    </w:p>
    <w:p w14:paraId="5F4D237E" w14:textId="7FFCF145" w:rsidR="00603178" w:rsidRPr="008A26D1" w:rsidRDefault="00E66EA4" w:rsidP="003138A8">
      <w:pPr>
        <w:spacing w:before="100" w:line="276" w:lineRule="auto"/>
        <w:jc w:val="both"/>
        <w:rPr>
          <w:rFonts w:ascii="Verdana" w:hAnsi="Verdana"/>
          <w:i/>
          <w:iCs/>
          <w:sz w:val="20"/>
          <w:szCs w:val="20"/>
          <w:lang w:val="ru-RU"/>
        </w:rPr>
      </w:pPr>
      <w:r w:rsidRPr="008A26D1">
        <w:rPr>
          <w:rFonts w:ascii="Verdana" w:hAnsi="Verdana"/>
          <w:i/>
          <w:iCs/>
          <w:sz w:val="20"/>
          <w:szCs w:val="20"/>
          <w:lang w:val="ru-RU"/>
        </w:rPr>
        <w:lastRenderedPageBreak/>
        <w:t xml:space="preserve">Технические принципы Формуляр-образца </w:t>
      </w:r>
    </w:p>
    <w:p w14:paraId="6FC7FBFF" w14:textId="7DA683DA" w:rsidR="00967DDD" w:rsidRPr="00D50B25" w:rsidRDefault="00D50B25" w:rsidP="00D50B25">
      <w:pPr>
        <w:tabs>
          <w:tab w:val="left" w:pos="2835"/>
        </w:tabs>
        <w:rPr>
          <w:rFonts w:ascii="Verdana" w:hAnsi="Verdana"/>
          <w:b/>
          <w:bCs/>
          <w:sz w:val="18"/>
          <w:szCs w:val="18"/>
          <w:lang w:val="ru-RU"/>
        </w:rPr>
      </w:pPr>
      <w:r>
        <w:rPr>
          <w:rFonts w:ascii="Verdana" w:hAnsi="Verdana"/>
          <w:b/>
          <w:bCs/>
          <w:color w:val="2E74B5" w:themeColor="accent5" w:themeShade="BF"/>
          <w:sz w:val="18"/>
          <w:szCs w:val="18"/>
          <w:lang w:val="ru-RU"/>
        </w:rPr>
        <w:tab/>
      </w:r>
      <w:r>
        <w:rPr>
          <w:rFonts w:ascii="Verdana" w:hAnsi="Verdana"/>
          <w:b/>
          <w:bCs/>
          <w:color w:val="2E74B5" w:themeColor="accent5" w:themeShade="BF"/>
          <w:sz w:val="18"/>
          <w:szCs w:val="18"/>
          <w:lang w:val="ru-RU"/>
        </w:rPr>
        <w:tab/>
      </w:r>
      <w:r>
        <w:rPr>
          <w:rFonts w:ascii="Verdana" w:hAnsi="Verdana"/>
          <w:b/>
          <w:bCs/>
          <w:color w:val="2E74B5" w:themeColor="accent5" w:themeShade="BF"/>
          <w:sz w:val="18"/>
          <w:szCs w:val="18"/>
          <w:lang w:val="ru-RU"/>
        </w:rPr>
        <w:tab/>
        <w:t xml:space="preserve">     Изображение</w:t>
      </w:r>
      <w:r w:rsidR="00967DDD" w:rsidRPr="008A26D1">
        <w:rPr>
          <w:rFonts w:ascii="Verdana" w:hAnsi="Verdana"/>
          <w:b/>
          <w:bCs/>
          <w:color w:val="2E74B5" w:themeColor="accent5" w:themeShade="BF"/>
          <w:sz w:val="18"/>
          <w:szCs w:val="18"/>
          <w:lang w:val="ru-RU"/>
        </w:rPr>
        <w:t xml:space="preserve"> 4.1 </w:t>
      </w:r>
      <w:r>
        <w:rPr>
          <w:rFonts w:ascii="Verdana" w:hAnsi="Verdana"/>
          <w:b/>
          <w:bCs/>
          <w:color w:val="2E74B5" w:themeColor="accent5" w:themeShade="BF"/>
          <w:sz w:val="18"/>
          <w:szCs w:val="18"/>
          <w:lang w:val="ru-RU"/>
        </w:rPr>
        <w:t>Макетный лист</w:t>
      </w:r>
    </w:p>
    <w:p w14:paraId="6008605B" w14:textId="2857F1FB" w:rsidR="00967DDD" w:rsidRDefault="00930C29" w:rsidP="009B6E20">
      <w:pPr>
        <w:ind w:firstLine="567"/>
        <w:jc w:val="both"/>
        <w:rPr>
          <w:rFonts w:ascii="Verdana" w:hAnsi="Verdana"/>
          <w:sz w:val="20"/>
          <w:szCs w:val="20"/>
          <w:lang w:val="ru-RU"/>
        </w:rPr>
      </w:pPr>
      <w:r w:rsidRPr="001C2636">
        <w:rPr>
          <w:rFonts w:ascii="Verdana" w:hAnsi="Verdana"/>
          <w:b/>
          <w:bCs/>
          <w:noProof/>
          <w:color w:val="2E74B5" w:themeColor="accent5" w:themeShade="BF"/>
          <w:sz w:val="20"/>
          <w:szCs w:val="20"/>
        </w:rPr>
        <w:drawing>
          <wp:anchor distT="0" distB="0" distL="114300" distR="114300" simplePos="0" relativeHeight="251893760" behindDoc="0" locked="0" layoutInCell="1" allowOverlap="1" wp14:anchorId="0A12B671" wp14:editId="274D3022">
            <wp:simplePos x="0" y="0"/>
            <wp:positionH relativeFrom="margin">
              <wp:posOffset>2938780</wp:posOffset>
            </wp:positionH>
            <wp:positionV relativeFrom="paragraph">
              <wp:posOffset>120650</wp:posOffset>
            </wp:positionV>
            <wp:extent cx="3288665" cy="3254375"/>
            <wp:effectExtent l="114300" t="114300" r="102235" b="136525"/>
            <wp:wrapSquare wrapText="bothSides"/>
            <wp:docPr id="13" name="Image 4"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Capture d’écran"/>
                    <pic:cNvPicPr>
                      <a:picLocks noChangeAspect="1"/>
                    </pic:cNvPicPr>
                  </pic:nvPicPr>
                  <pic:blipFill>
                    <a:blip r:embed="rId47" cstate="print">
                      <a:extLst>
                        <a:ext uri="{28A0092B-C50C-407E-A947-70E740481C1C}">
                          <a14:useLocalDpi xmlns:a14="http://schemas.microsoft.com/office/drawing/2010/main" val="0"/>
                        </a:ext>
                      </a:extLst>
                    </a:blip>
                    <a:srcRect l="4584" t="3351" r="17760"/>
                    <a:stretch>
                      <a:fillRect/>
                    </a:stretch>
                  </pic:blipFill>
                  <pic:spPr bwMode="auto">
                    <a:xfrm>
                      <a:off x="0" y="0"/>
                      <a:ext cx="3288665" cy="3254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margin">
              <wp14:pctWidth>0</wp14:pctWidth>
            </wp14:sizeRelH>
            <wp14:sizeRelV relativeFrom="margin">
              <wp14:pctHeight>0</wp14:pctHeight>
            </wp14:sizeRelV>
          </wp:anchor>
        </w:drawing>
      </w:r>
      <w:r w:rsidR="00E66EA4" w:rsidRPr="002F0308">
        <w:rPr>
          <w:rFonts w:ascii="Verdana" w:hAnsi="Verdana"/>
          <w:sz w:val="20"/>
          <w:szCs w:val="20"/>
          <w:lang w:val="ru-RU"/>
        </w:rPr>
        <w:t>Формуляр-образец ООН</w:t>
      </w:r>
      <w:r w:rsidR="00E66EA4" w:rsidRPr="00E66EA4">
        <w:rPr>
          <w:rFonts w:ascii="Verdana" w:hAnsi="Verdana"/>
          <w:sz w:val="20"/>
          <w:szCs w:val="20"/>
          <w:lang w:val="ru-RU"/>
        </w:rPr>
        <w:t xml:space="preserve"> </w:t>
      </w:r>
      <w:r w:rsidR="00E66EA4">
        <w:rPr>
          <w:rFonts w:ascii="Verdana" w:hAnsi="Verdana"/>
          <w:sz w:val="20"/>
          <w:szCs w:val="20"/>
          <w:lang w:val="ru-RU"/>
        </w:rPr>
        <w:t xml:space="preserve">был </w:t>
      </w:r>
      <w:r w:rsidR="00E66EA4" w:rsidRPr="00E66EA4">
        <w:rPr>
          <w:rFonts w:ascii="Verdana" w:hAnsi="Verdana"/>
          <w:sz w:val="20"/>
          <w:szCs w:val="20"/>
          <w:lang w:val="ru-RU"/>
        </w:rPr>
        <w:t xml:space="preserve">основан на </w:t>
      </w:r>
      <w:r w:rsidR="007A44BB">
        <w:rPr>
          <w:rFonts w:ascii="Verdana" w:hAnsi="Verdana"/>
          <w:sz w:val="20"/>
          <w:szCs w:val="20"/>
          <w:lang w:val="ru-RU"/>
        </w:rPr>
        <w:t xml:space="preserve">определенном </w:t>
      </w:r>
      <w:r w:rsidR="009D6CA3">
        <w:rPr>
          <w:rFonts w:ascii="Verdana" w:hAnsi="Verdana"/>
          <w:sz w:val="20"/>
          <w:szCs w:val="20"/>
          <w:lang w:val="ru-RU"/>
        </w:rPr>
        <w:t>размере</w:t>
      </w:r>
      <w:r w:rsidR="00E66EA4" w:rsidRPr="00E66EA4">
        <w:rPr>
          <w:rFonts w:ascii="Verdana" w:hAnsi="Verdana"/>
          <w:sz w:val="20"/>
          <w:szCs w:val="20"/>
          <w:lang w:val="ru-RU"/>
        </w:rPr>
        <w:t xml:space="preserve"> полей, линий, интервала, </w:t>
      </w:r>
      <w:r w:rsidR="009D6CA3">
        <w:rPr>
          <w:rFonts w:ascii="Verdana" w:hAnsi="Verdana"/>
          <w:sz w:val="20"/>
          <w:szCs w:val="20"/>
          <w:lang w:val="ru-RU"/>
        </w:rPr>
        <w:t>шрифта</w:t>
      </w:r>
      <w:r w:rsidR="00A9739E" w:rsidRPr="00A9739E">
        <w:rPr>
          <w:rFonts w:ascii="Verdana" w:hAnsi="Verdana"/>
          <w:sz w:val="20"/>
          <w:szCs w:val="20"/>
          <w:lang w:val="ru-RU"/>
        </w:rPr>
        <w:t xml:space="preserve"> </w:t>
      </w:r>
      <w:r w:rsidR="00A9739E">
        <w:rPr>
          <w:rFonts w:ascii="Verdana" w:hAnsi="Verdana"/>
          <w:sz w:val="20"/>
          <w:szCs w:val="20"/>
          <w:lang w:val="ru-RU"/>
        </w:rPr>
        <w:t>с целью</w:t>
      </w:r>
      <w:r w:rsidR="00A9739E" w:rsidRPr="00514DD1">
        <w:rPr>
          <w:rFonts w:ascii="Verdana" w:hAnsi="Verdana"/>
          <w:sz w:val="20"/>
          <w:szCs w:val="20"/>
          <w:lang w:val="ru-RU"/>
        </w:rPr>
        <w:t xml:space="preserve"> обеспеч</w:t>
      </w:r>
      <w:r w:rsidR="00A9739E">
        <w:rPr>
          <w:rFonts w:ascii="Verdana" w:hAnsi="Verdana"/>
          <w:sz w:val="20"/>
          <w:szCs w:val="20"/>
          <w:lang w:val="ru-RU"/>
        </w:rPr>
        <w:t>ения</w:t>
      </w:r>
      <w:r w:rsidR="00A9739E" w:rsidRPr="00514DD1">
        <w:rPr>
          <w:rFonts w:ascii="Verdana" w:hAnsi="Verdana"/>
          <w:sz w:val="20"/>
          <w:szCs w:val="20"/>
          <w:lang w:val="ru-RU"/>
        </w:rPr>
        <w:t xml:space="preserve"> стандартн</w:t>
      </w:r>
      <w:r w:rsidR="00A9739E">
        <w:rPr>
          <w:rFonts w:ascii="Verdana" w:hAnsi="Verdana"/>
          <w:sz w:val="20"/>
          <w:szCs w:val="20"/>
          <w:lang w:val="ru-RU"/>
        </w:rPr>
        <w:t>ой</w:t>
      </w:r>
      <w:r w:rsidR="00A9739E" w:rsidRPr="00514DD1">
        <w:rPr>
          <w:rFonts w:ascii="Verdana" w:hAnsi="Verdana"/>
          <w:sz w:val="20"/>
          <w:szCs w:val="20"/>
          <w:lang w:val="ru-RU"/>
        </w:rPr>
        <w:t xml:space="preserve"> матричн</w:t>
      </w:r>
      <w:r w:rsidR="00A9739E">
        <w:rPr>
          <w:rFonts w:ascii="Verdana" w:hAnsi="Verdana"/>
          <w:sz w:val="20"/>
          <w:szCs w:val="20"/>
          <w:lang w:val="ru-RU"/>
        </w:rPr>
        <w:t>ой</w:t>
      </w:r>
      <w:r w:rsidR="00A9739E" w:rsidRPr="00514DD1">
        <w:rPr>
          <w:rFonts w:ascii="Verdana" w:hAnsi="Verdana"/>
          <w:sz w:val="20"/>
          <w:szCs w:val="20"/>
          <w:lang w:val="ru-RU"/>
        </w:rPr>
        <w:t xml:space="preserve"> печат</w:t>
      </w:r>
      <w:r w:rsidR="00A9739E">
        <w:rPr>
          <w:rFonts w:ascii="Verdana" w:hAnsi="Verdana"/>
          <w:sz w:val="20"/>
          <w:szCs w:val="20"/>
          <w:lang w:val="ru-RU"/>
        </w:rPr>
        <w:t>и</w:t>
      </w:r>
      <w:r w:rsidR="00A9739E" w:rsidRPr="00514DD1">
        <w:rPr>
          <w:rFonts w:ascii="Verdana" w:hAnsi="Verdana"/>
          <w:sz w:val="20"/>
          <w:szCs w:val="20"/>
          <w:lang w:val="ru-RU"/>
        </w:rPr>
        <w:t xml:space="preserve"> информации</w:t>
      </w:r>
      <w:r w:rsidR="00D50B25" w:rsidRPr="00D50B25">
        <w:rPr>
          <w:rFonts w:ascii="Verdana" w:hAnsi="Verdana"/>
          <w:sz w:val="20"/>
          <w:szCs w:val="20"/>
          <w:lang w:val="ru-RU"/>
        </w:rPr>
        <w:t xml:space="preserve">, </w:t>
      </w:r>
      <w:r w:rsidR="00D50B25">
        <w:rPr>
          <w:rFonts w:ascii="Verdana" w:hAnsi="Verdana"/>
          <w:sz w:val="20"/>
          <w:szCs w:val="20"/>
          <w:lang w:val="ru-RU"/>
        </w:rPr>
        <w:t>что в</w:t>
      </w:r>
      <w:r w:rsidR="00A9739E" w:rsidRPr="00514DD1">
        <w:rPr>
          <w:rFonts w:ascii="Verdana" w:hAnsi="Verdana"/>
          <w:sz w:val="20"/>
          <w:szCs w:val="20"/>
          <w:lang w:val="ru-RU"/>
        </w:rPr>
        <w:t xml:space="preserve"> конечном счете</w:t>
      </w:r>
      <w:r w:rsidR="00D50B25">
        <w:rPr>
          <w:rFonts w:ascii="Verdana" w:hAnsi="Verdana"/>
          <w:sz w:val="20"/>
          <w:szCs w:val="20"/>
          <w:lang w:val="ru-RU"/>
        </w:rPr>
        <w:t xml:space="preserve"> поможет</w:t>
      </w:r>
      <w:r w:rsidR="00A9739E" w:rsidRPr="00514DD1">
        <w:rPr>
          <w:rFonts w:ascii="Verdana" w:hAnsi="Verdana"/>
          <w:sz w:val="20"/>
          <w:szCs w:val="20"/>
          <w:lang w:val="ru-RU"/>
        </w:rPr>
        <w:t xml:space="preserve"> </w:t>
      </w:r>
      <w:r w:rsidR="00A9739E">
        <w:rPr>
          <w:rFonts w:ascii="Verdana" w:hAnsi="Verdana"/>
          <w:sz w:val="20"/>
          <w:szCs w:val="20"/>
          <w:lang w:val="ru-RU"/>
        </w:rPr>
        <w:t>и</w:t>
      </w:r>
      <w:r w:rsidR="00A9739E" w:rsidRPr="00514DD1">
        <w:rPr>
          <w:rFonts w:ascii="Verdana" w:hAnsi="Verdana"/>
          <w:sz w:val="20"/>
          <w:szCs w:val="20"/>
          <w:lang w:val="ru-RU"/>
        </w:rPr>
        <w:t>нформаци</w:t>
      </w:r>
      <w:r w:rsidR="00D50B25">
        <w:rPr>
          <w:rFonts w:ascii="Verdana" w:hAnsi="Verdana"/>
          <w:sz w:val="20"/>
          <w:szCs w:val="20"/>
          <w:lang w:val="ru-RU"/>
        </w:rPr>
        <w:t>и</w:t>
      </w:r>
      <w:r w:rsidR="00A9739E">
        <w:rPr>
          <w:rFonts w:ascii="Verdana" w:hAnsi="Verdana"/>
          <w:sz w:val="20"/>
          <w:szCs w:val="20"/>
          <w:lang w:val="ru-RU"/>
        </w:rPr>
        <w:t xml:space="preserve"> считываться </w:t>
      </w:r>
      <w:r w:rsidR="00A9739E" w:rsidRPr="00514DD1">
        <w:rPr>
          <w:rFonts w:ascii="Verdana" w:hAnsi="Verdana"/>
          <w:sz w:val="20"/>
          <w:szCs w:val="20"/>
          <w:lang w:val="ru-RU"/>
        </w:rPr>
        <w:t>автоматическ</w:t>
      </w:r>
      <w:r w:rsidR="00A9739E">
        <w:rPr>
          <w:rFonts w:ascii="Verdana" w:hAnsi="Verdana"/>
          <w:sz w:val="20"/>
          <w:szCs w:val="20"/>
          <w:lang w:val="ru-RU"/>
        </w:rPr>
        <w:t>и</w:t>
      </w:r>
      <w:r w:rsidR="00A9739E" w:rsidRPr="00514DD1">
        <w:rPr>
          <w:rFonts w:ascii="Verdana" w:hAnsi="Verdana"/>
          <w:sz w:val="20"/>
          <w:szCs w:val="20"/>
          <w:lang w:val="ru-RU"/>
        </w:rPr>
        <w:t xml:space="preserve">. Он также позволяет </w:t>
      </w:r>
      <w:r w:rsidR="005B43C8">
        <w:rPr>
          <w:rFonts w:ascii="Verdana" w:hAnsi="Verdana"/>
          <w:sz w:val="20"/>
          <w:szCs w:val="20"/>
          <w:lang w:val="ru-RU"/>
        </w:rPr>
        <w:t xml:space="preserve">делать </w:t>
      </w:r>
      <w:r w:rsidR="00A9739E" w:rsidRPr="00514DD1">
        <w:rPr>
          <w:rFonts w:ascii="Verdana" w:hAnsi="Verdana"/>
          <w:sz w:val="20"/>
          <w:szCs w:val="20"/>
          <w:lang w:val="ru-RU"/>
        </w:rPr>
        <w:t>копии нескольких документов в</w:t>
      </w:r>
      <w:r w:rsidR="005B43C8">
        <w:rPr>
          <w:rFonts w:ascii="Verdana" w:hAnsi="Verdana"/>
          <w:sz w:val="20"/>
          <w:szCs w:val="20"/>
          <w:lang w:val="ru-RU"/>
        </w:rPr>
        <w:t xml:space="preserve"> время</w:t>
      </w:r>
      <w:r w:rsidR="00A9739E" w:rsidRPr="00514DD1">
        <w:rPr>
          <w:rFonts w:ascii="Verdana" w:hAnsi="Verdana"/>
          <w:sz w:val="20"/>
          <w:szCs w:val="20"/>
          <w:lang w:val="ru-RU"/>
        </w:rPr>
        <w:t xml:space="preserve"> одной печати</w:t>
      </w:r>
      <w:r w:rsidR="005B43C8">
        <w:rPr>
          <w:rFonts w:ascii="Verdana" w:hAnsi="Verdana"/>
          <w:sz w:val="20"/>
          <w:szCs w:val="20"/>
          <w:lang w:val="ru-RU"/>
        </w:rPr>
        <w:t xml:space="preserve"> </w:t>
      </w:r>
      <w:r w:rsidR="009D6CA3">
        <w:rPr>
          <w:rFonts w:ascii="Verdana" w:hAnsi="Verdana"/>
          <w:sz w:val="20"/>
          <w:szCs w:val="20"/>
          <w:lang w:val="ru-RU"/>
        </w:rPr>
        <w:t>(И</w:t>
      </w:r>
      <w:r w:rsidR="00E66EA4" w:rsidRPr="00E66EA4">
        <w:rPr>
          <w:rFonts w:ascii="Verdana" w:hAnsi="Verdana"/>
          <w:sz w:val="20"/>
          <w:szCs w:val="20"/>
          <w:lang w:val="ru-RU"/>
        </w:rPr>
        <w:t>зображение 4.1). Эти измерения включают</w:t>
      </w:r>
      <w:r w:rsidR="00967DDD" w:rsidRPr="00E66EA4">
        <w:rPr>
          <w:rFonts w:ascii="Verdana" w:hAnsi="Verdana"/>
          <w:sz w:val="20"/>
          <w:szCs w:val="20"/>
          <w:lang w:val="ru-RU"/>
        </w:rPr>
        <w:t>:</w:t>
      </w:r>
    </w:p>
    <w:p w14:paraId="181EE4AE" w14:textId="781D4ADD" w:rsidR="00967DDD" w:rsidRPr="009D6CA3" w:rsidRDefault="009D6CA3" w:rsidP="0015122E">
      <w:pPr>
        <w:pStyle w:val="ListParagraph"/>
        <w:numPr>
          <w:ilvl w:val="0"/>
          <w:numId w:val="14"/>
        </w:numPr>
        <w:ind w:left="142" w:hanging="142"/>
        <w:jc w:val="both"/>
        <w:rPr>
          <w:rFonts w:ascii="Verdana" w:hAnsi="Verdana"/>
          <w:lang w:val="ru-RU"/>
        </w:rPr>
      </w:pPr>
      <w:r>
        <w:rPr>
          <w:rFonts w:ascii="Verdana" w:hAnsi="Verdana"/>
          <w:lang w:val="ru-RU"/>
        </w:rPr>
        <w:t xml:space="preserve">Размер бумаги </w:t>
      </w:r>
      <w:r>
        <w:rPr>
          <w:rFonts w:ascii="Verdana" w:hAnsi="Verdana"/>
        </w:rPr>
        <w:t>A</w:t>
      </w:r>
      <w:r w:rsidRPr="009D6CA3">
        <w:rPr>
          <w:rFonts w:ascii="Verdana" w:hAnsi="Verdana"/>
          <w:lang w:val="ru-RU"/>
        </w:rPr>
        <w:t>4</w:t>
      </w:r>
      <w:r w:rsidR="00A75A87" w:rsidRPr="009D6CA3">
        <w:rPr>
          <w:rFonts w:ascii="Verdana" w:hAnsi="Verdana"/>
          <w:lang w:val="ru-RU"/>
        </w:rPr>
        <w:t xml:space="preserve"> </w:t>
      </w:r>
      <w:r w:rsidRPr="009D6CA3">
        <w:rPr>
          <w:rFonts w:ascii="Verdana" w:hAnsi="Verdana"/>
          <w:lang w:val="ru-RU"/>
        </w:rPr>
        <w:t>–</w:t>
      </w:r>
      <w:r w:rsidR="00A75A87" w:rsidRPr="009D6CA3">
        <w:rPr>
          <w:rFonts w:ascii="Verdana" w:hAnsi="Verdana"/>
          <w:lang w:val="ru-RU"/>
        </w:rPr>
        <w:t xml:space="preserve"> 210</w:t>
      </w:r>
      <w:r>
        <w:rPr>
          <w:rFonts w:ascii="Verdana" w:hAnsi="Verdana"/>
          <w:lang w:val="ru-RU"/>
        </w:rPr>
        <w:t>мм</w:t>
      </w:r>
      <w:r w:rsidR="00A75A87" w:rsidRPr="009D6CA3">
        <w:rPr>
          <w:rFonts w:ascii="Verdana" w:hAnsi="Verdana"/>
          <w:lang w:val="ru-RU"/>
        </w:rPr>
        <w:t xml:space="preserve"> </w:t>
      </w:r>
      <w:r w:rsidR="00A75A87" w:rsidRPr="001C2636">
        <w:rPr>
          <w:rFonts w:ascii="Verdana" w:hAnsi="Verdana"/>
        </w:rPr>
        <w:t>x</w:t>
      </w:r>
      <w:r w:rsidR="00A75A87" w:rsidRPr="009D6CA3">
        <w:rPr>
          <w:rFonts w:ascii="Verdana" w:hAnsi="Verdana"/>
          <w:lang w:val="ru-RU"/>
        </w:rPr>
        <w:t xml:space="preserve"> 297</w:t>
      </w:r>
      <w:r>
        <w:rPr>
          <w:rFonts w:ascii="Verdana" w:hAnsi="Verdana"/>
          <w:lang w:val="ru-RU"/>
        </w:rPr>
        <w:t>мм</w:t>
      </w:r>
      <w:r w:rsidR="00A75A87" w:rsidRPr="009D6CA3">
        <w:rPr>
          <w:rFonts w:ascii="Verdana" w:hAnsi="Verdana"/>
          <w:lang w:val="ru-RU"/>
        </w:rPr>
        <w:t>;</w:t>
      </w:r>
    </w:p>
    <w:p w14:paraId="57021C5D" w14:textId="6796CCAC" w:rsidR="00A75A87" w:rsidRPr="009D6CA3" w:rsidRDefault="009D6CA3" w:rsidP="0015122E">
      <w:pPr>
        <w:pStyle w:val="ListParagraph"/>
        <w:numPr>
          <w:ilvl w:val="0"/>
          <w:numId w:val="14"/>
        </w:numPr>
        <w:ind w:left="142" w:hanging="142"/>
        <w:jc w:val="both"/>
        <w:rPr>
          <w:rFonts w:ascii="Verdana" w:hAnsi="Verdana"/>
          <w:lang w:val="ru-RU"/>
        </w:rPr>
      </w:pPr>
      <w:r>
        <w:rPr>
          <w:rFonts w:ascii="Verdana" w:hAnsi="Verdana"/>
          <w:lang w:val="ru-RU"/>
        </w:rPr>
        <w:t>В</w:t>
      </w:r>
      <w:r w:rsidRPr="009D6CA3">
        <w:rPr>
          <w:rFonts w:ascii="Verdana" w:hAnsi="Verdana"/>
          <w:lang w:val="ru-RU"/>
        </w:rPr>
        <w:t xml:space="preserve">ерхнее поле </w:t>
      </w:r>
      <w:r>
        <w:rPr>
          <w:rFonts w:ascii="Verdana" w:hAnsi="Verdana"/>
          <w:lang w:val="ru-RU"/>
        </w:rPr>
        <w:t>и</w:t>
      </w:r>
      <w:r w:rsidR="00A75A87" w:rsidRPr="009D6CA3">
        <w:rPr>
          <w:rFonts w:ascii="Verdana" w:hAnsi="Verdana"/>
          <w:lang w:val="ru-RU"/>
        </w:rPr>
        <w:t xml:space="preserve"> </w:t>
      </w:r>
      <w:r>
        <w:rPr>
          <w:rFonts w:ascii="Verdana" w:hAnsi="Verdana"/>
          <w:lang w:val="ru-RU"/>
        </w:rPr>
        <w:t>левое</w:t>
      </w:r>
      <w:r w:rsidRPr="009D6CA3">
        <w:rPr>
          <w:rFonts w:ascii="Verdana" w:hAnsi="Verdana"/>
          <w:lang w:val="ru-RU"/>
        </w:rPr>
        <w:t xml:space="preserve"> поле</w:t>
      </w:r>
      <w:r w:rsidR="00603178" w:rsidRPr="009D6CA3">
        <w:rPr>
          <w:rFonts w:ascii="Verdana" w:hAnsi="Verdana"/>
          <w:lang w:val="ru-RU"/>
        </w:rPr>
        <w:t xml:space="preserve"> </w:t>
      </w:r>
      <w:r>
        <w:rPr>
          <w:rFonts w:ascii="Verdana" w:hAnsi="Verdana"/>
          <w:lang w:val="ru-RU"/>
        </w:rPr>
        <w:t xml:space="preserve">фиксированы – </w:t>
      </w:r>
      <w:r w:rsidR="00603178" w:rsidRPr="009D6CA3">
        <w:rPr>
          <w:rFonts w:ascii="Verdana" w:hAnsi="Verdana"/>
          <w:lang w:val="ru-RU"/>
        </w:rPr>
        <w:t>10</w:t>
      </w:r>
      <w:r>
        <w:rPr>
          <w:rFonts w:ascii="Verdana" w:hAnsi="Verdana"/>
          <w:lang w:val="ru-RU"/>
        </w:rPr>
        <w:t>мм</w:t>
      </w:r>
      <w:r w:rsidR="00603178" w:rsidRPr="009D6CA3">
        <w:rPr>
          <w:rFonts w:ascii="Verdana" w:hAnsi="Verdana"/>
          <w:lang w:val="ru-RU"/>
        </w:rPr>
        <w:t xml:space="preserve"> </w:t>
      </w:r>
      <w:r>
        <w:rPr>
          <w:rFonts w:ascii="Verdana" w:hAnsi="Verdana"/>
          <w:lang w:val="ru-RU"/>
        </w:rPr>
        <w:t>и</w:t>
      </w:r>
      <w:r w:rsidR="00603178" w:rsidRPr="009D6CA3">
        <w:rPr>
          <w:rFonts w:ascii="Verdana" w:hAnsi="Verdana"/>
          <w:lang w:val="ru-RU"/>
        </w:rPr>
        <w:t xml:space="preserve"> 20</w:t>
      </w:r>
      <w:r>
        <w:rPr>
          <w:rFonts w:ascii="Verdana" w:hAnsi="Verdana"/>
          <w:lang w:val="ru-RU"/>
        </w:rPr>
        <w:t>мм</w:t>
      </w:r>
      <w:r w:rsidR="00A75A87" w:rsidRPr="009D6CA3">
        <w:rPr>
          <w:rFonts w:ascii="Verdana" w:hAnsi="Verdana"/>
          <w:lang w:val="ru-RU"/>
        </w:rPr>
        <w:t xml:space="preserve">, </w:t>
      </w:r>
      <w:r>
        <w:rPr>
          <w:rFonts w:ascii="Verdana" w:hAnsi="Verdana"/>
          <w:lang w:val="ru-RU"/>
        </w:rPr>
        <w:t>соответственно</w:t>
      </w:r>
      <w:r w:rsidR="00A75A87" w:rsidRPr="009D6CA3">
        <w:rPr>
          <w:rFonts w:ascii="Verdana" w:hAnsi="Verdana"/>
          <w:lang w:val="ru-RU"/>
        </w:rPr>
        <w:t>;</w:t>
      </w:r>
      <w:r w:rsidR="00603178" w:rsidRPr="009D6CA3">
        <w:rPr>
          <w:rFonts w:ascii="Verdana" w:hAnsi="Verdana"/>
          <w:lang w:val="ru-RU"/>
        </w:rPr>
        <w:t xml:space="preserve"> </w:t>
      </w:r>
    </w:p>
    <w:p w14:paraId="0E77B104" w14:textId="77777777" w:rsidR="00D50B25" w:rsidRDefault="009D6CA3" w:rsidP="0015122E">
      <w:pPr>
        <w:pStyle w:val="ListParagraph"/>
        <w:numPr>
          <w:ilvl w:val="0"/>
          <w:numId w:val="14"/>
        </w:numPr>
        <w:ind w:left="142" w:hanging="142"/>
        <w:jc w:val="both"/>
        <w:rPr>
          <w:rFonts w:ascii="Verdana" w:hAnsi="Verdana"/>
          <w:lang w:val="ru-RU"/>
        </w:rPr>
      </w:pPr>
      <w:r w:rsidRPr="009D6CA3">
        <w:rPr>
          <w:rFonts w:ascii="Verdana" w:hAnsi="Verdana"/>
          <w:lang w:val="ru-RU"/>
        </w:rPr>
        <w:t>Область изображения</w:t>
      </w:r>
      <w:r w:rsidR="00D50B25">
        <w:rPr>
          <w:rFonts w:ascii="Verdana" w:hAnsi="Verdana"/>
          <w:lang w:val="ru-RU"/>
        </w:rPr>
        <w:t>,</w:t>
      </w:r>
      <w:r w:rsidRPr="009D6CA3">
        <w:rPr>
          <w:rFonts w:ascii="Verdana" w:hAnsi="Verdana"/>
          <w:lang w:val="ru-RU"/>
        </w:rPr>
        <w:t xml:space="preserve"> </w:t>
      </w:r>
      <w:r>
        <w:rPr>
          <w:rFonts w:ascii="Verdana" w:hAnsi="Verdana"/>
          <w:lang w:val="ru-RU"/>
        </w:rPr>
        <w:t>куда</w:t>
      </w:r>
      <w:r w:rsidRPr="009D6CA3">
        <w:rPr>
          <w:rFonts w:ascii="Verdana" w:hAnsi="Verdana"/>
          <w:lang w:val="ru-RU"/>
        </w:rPr>
        <w:t xml:space="preserve"> </w:t>
      </w:r>
      <w:r w:rsidR="00D50B25" w:rsidRPr="009D6CA3">
        <w:rPr>
          <w:rFonts w:ascii="Verdana" w:hAnsi="Verdana"/>
          <w:lang w:val="ru-RU"/>
        </w:rPr>
        <w:t xml:space="preserve">может быть введена </w:t>
      </w:r>
      <w:r w:rsidRPr="009D6CA3">
        <w:rPr>
          <w:rFonts w:ascii="Verdana" w:hAnsi="Verdana"/>
          <w:lang w:val="ru-RU"/>
        </w:rPr>
        <w:t>вся информация</w:t>
      </w:r>
      <w:r w:rsidR="00D50B25">
        <w:rPr>
          <w:rFonts w:ascii="Verdana" w:hAnsi="Verdana"/>
          <w:lang w:val="ru-RU"/>
        </w:rPr>
        <w:t>,</w:t>
      </w:r>
      <w:r w:rsidRPr="009D6CA3">
        <w:rPr>
          <w:rFonts w:ascii="Verdana" w:hAnsi="Verdana"/>
          <w:lang w:val="ru-RU"/>
        </w:rPr>
        <w:t xml:space="preserve"> соответствует ширине </w:t>
      </w:r>
      <w:r>
        <w:rPr>
          <w:rFonts w:ascii="Verdana" w:hAnsi="Verdana"/>
          <w:lang w:val="ru-RU"/>
        </w:rPr>
        <w:t xml:space="preserve">в </w:t>
      </w:r>
      <w:r w:rsidRPr="009D6CA3">
        <w:rPr>
          <w:rFonts w:ascii="Verdana" w:hAnsi="Verdana"/>
          <w:lang w:val="ru-RU"/>
        </w:rPr>
        <w:t>183 мм и высоте</w:t>
      </w:r>
      <w:r>
        <w:rPr>
          <w:rFonts w:ascii="Verdana" w:hAnsi="Verdana"/>
          <w:lang w:val="ru-RU"/>
        </w:rPr>
        <w:t xml:space="preserve"> в</w:t>
      </w:r>
      <w:r w:rsidRPr="009D6CA3">
        <w:rPr>
          <w:rFonts w:ascii="Verdana" w:hAnsi="Verdana"/>
          <w:lang w:val="ru-RU"/>
        </w:rPr>
        <w:t xml:space="preserve"> 280 мм;</w:t>
      </w:r>
    </w:p>
    <w:p w14:paraId="62342A06" w14:textId="77777777" w:rsidR="001D719D" w:rsidRDefault="009D6CA3" w:rsidP="001D719D">
      <w:pPr>
        <w:pStyle w:val="ListParagraph"/>
        <w:numPr>
          <w:ilvl w:val="0"/>
          <w:numId w:val="14"/>
        </w:numPr>
        <w:spacing w:before="0" w:after="0" w:line="240" w:lineRule="auto"/>
        <w:ind w:left="142" w:hanging="142"/>
        <w:jc w:val="both"/>
        <w:rPr>
          <w:rFonts w:ascii="Verdana" w:hAnsi="Verdana"/>
          <w:lang w:val="ru-RU"/>
        </w:rPr>
      </w:pPr>
      <w:r w:rsidRPr="00D50B25">
        <w:rPr>
          <w:rFonts w:ascii="Verdana" w:hAnsi="Verdana"/>
          <w:lang w:val="ru-RU"/>
        </w:rPr>
        <w:t xml:space="preserve">Область изображения разделена на ячейки - «Стандартные ячейки» - </w:t>
      </w:r>
    </w:p>
    <w:p w14:paraId="7248F486" w14:textId="2F61A8B4" w:rsidR="001D719D" w:rsidRPr="008B564A" w:rsidRDefault="001D719D" w:rsidP="001D719D">
      <w:pPr>
        <w:pStyle w:val="ListParagraph"/>
        <w:spacing w:before="0" w:after="0" w:line="240" w:lineRule="auto"/>
        <w:ind w:left="4536"/>
        <w:jc w:val="both"/>
        <w:rPr>
          <w:rFonts w:ascii="Verdana" w:hAnsi="Verdana"/>
          <w:i/>
          <w:iCs/>
          <w:sz w:val="16"/>
          <w:szCs w:val="16"/>
          <w:lang w:val="ru-RU"/>
        </w:rPr>
      </w:pPr>
      <w:r w:rsidRPr="008B564A">
        <w:rPr>
          <w:rFonts w:ascii="Verdana" w:hAnsi="Verdana"/>
          <w:i/>
          <w:iCs/>
          <w:sz w:val="16"/>
          <w:szCs w:val="16"/>
          <w:lang w:val="ru-RU"/>
        </w:rPr>
        <w:t>Источник</w:t>
      </w:r>
      <w:r w:rsidRPr="00B643E0">
        <w:rPr>
          <w:rFonts w:ascii="Verdana" w:hAnsi="Verdana"/>
          <w:i/>
          <w:iCs/>
          <w:sz w:val="16"/>
          <w:szCs w:val="16"/>
          <w:lang w:val="ru-RU"/>
        </w:rPr>
        <w:t xml:space="preserve">: </w:t>
      </w:r>
      <w:r w:rsidRPr="008B564A">
        <w:rPr>
          <w:rFonts w:ascii="Verdana" w:hAnsi="Verdana"/>
          <w:i/>
          <w:iCs/>
          <w:sz w:val="16"/>
          <w:szCs w:val="16"/>
          <w:lang w:val="ru-RU"/>
        </w:rPr>
        <w:t>СЕФАКТ ООН</w:t>
      </w:r>
    </w:p>
    <w:p w14:paraId="3FDE106F" w14:textId="77777777" w:rsidR="001D719D" w:rsidRDefault="001D719D" w:rsidP="001D719D">
      <w:pPr>
        <w:pStyle w:val="ListParagraph"/>
        <w:ind w:left="142"/>
        <w:jc w:val="both"/>
        <w:rPr>
          <w:rFonts w:ascii="Verdana" w:hAnsi="Verdana"/>
          <w:lang w:val="ru-RU"/>
        </w:rPr>
      </w:pPr>
    </w:p>
    <w:p w14:paraId="5BA94695" w14:textId="37F7FE28" w:rsidR="00D50B25" w:rsidRPr="00D50B25" w:rsidRDefault="009D6CA3" w:rsidP="001D719D">
      <w:pPr>
        <w:pStyle w:val="ListParagraph"/>
        <w:ind w:left="142"/>
        <w:jc w:val="both"/>
        <w:rPr>
          <w:rFonts w:ascii="Verdana" w:hAnsi="Verdana"/>
          <w:lang w:val="ru-RU"/>
        </w:rPr>
      </w:pPr>
      <w:r w:rsidRPr="00D50B25">
        <w:rPr>
          <w:rFonts w:ascii="Verdana" w:hAnsi="Verdana"/>
          <w:lang w:val="ru-RU"/>
        </w:rPr>
        <w:t>каждая из которых имеет ш</w:t>
      </w:r>
      <w:r w:rsidR="00D50B25" w:rsidRPr="00D50B25">
        <w:rPr>
          <w:rFonts w:ascii="Verdana" w:hAnsi="Verdana"/>
          <w:lang w:val="ru-RU"/>
        </w:rPr>
        <w:t>ирину 22,86 мм и высоту 8,48 мм.</w:t>
      </w:r>
      <w:r w:rsidR="00D50B25" w:rsidRPr="00D50B25">
        <w:rPr>
          <w:rFonts w:ascii="Verdana" w:eastAsia="Times New Roman" w:hAnsi="Verdana" w:cs="Arial"/>
          <w:i/>
          <w:iCs/>
          <w:lang w:val="ru-RU"/>
        </w:rPr>
        <w:t xml:space="preserve"> </w:t>
      </w:r>
    </w:p>
    <w:p w14:paraId="291CCC9A" w14:textId="26740B14" w:rsidR="003138A8" w:rsidRPr="0098667A" w:rsidRDefault="009D6CA3" w:rsidP="0098667A">
      <w:pPr>
        <w:pStyle w:val="ListParagraph"/>
        <w:spacing w:before="0"/>
        <w:ind w:left="0" w:firstLine="720"/>
        <w:jc w:val="both"/>
        <w:rPr>
          <w:rFonts w:ascii="Verdana" w:hAnsi="Verdana"/>
          <w:lang w:val="ru-RU"/>
        </w:rPr>
      </w:pPr>
      <w:r w:rsidRPr="009D6CA3">
        <w:rPr>
          <w:rFonts w:ascii="Verdana" w:hAnsi="Verdana"/>
          <w:lang w:val="ru-RU"/>
        </w:rPr>
        <w:t>Это приводит к созданию сетки, которая была согласо</w:t>
      </w:r>
      <w:r w:rsidR="0098667A">
        <w:rPr>
          <w:rFonts w:ascii="Verdana" w:hAnsi="Verdana"/>
          <w:lang w:val="ru-RU"/>
        </w:rPr>
        <w:t>вана между ЕЭК ООН и ИСО (см. И</w:t>
      </w:r>
      <w:r w:rsidR="0098667A">
        <w:rPr>
          <w:rFonts w:ascii="Verdana" w:hAnsi="Verdana"/>
          <w:lang w:val="fr-CH"/>
        </w:rPr>
        <w:t>C</w:t>
      </w:r>
      <w:r w:rsidRPr="009D6CA3">
        <w:rPr>
          <w:rFonts w:ascii="Verdana" w:hAnsi="Verdana"/>
          <w:lang w:val="ru-RU"/>
        </w:rPr>
        <w:t xml:space="preserve">O 3535 «Лист проектирования и макет </w:t>
      </w:r>
      <w:r w:rsidR="00D50B25" w:rsidRPr="009D6CA3">
        <w:rPr>
          <w:rFonts w:ascii="Verdana" w:hAnsi="Verdana"/>
          <w:lang w:val="ru-RU"/>
        </w:rPr>
        <w:t xml:space="preserve">форм </w:t>
      </w:r>
      <w:r w:rsidRPr="009D6CA3">
        <w:rPr>
          <w:rFonts w:ascii="Verdana" w:hAnsi="Verdana"/>
          <w:lang w:val="ru-RU"/>
        </w:rPr>
        <w:t>диаграммы»), который называется «Схема расположения</w:t>
      </w:r>
      <w:r w:rsidR="0098667A">
        <w:rPr>
          <w:rFonts w:ascii="Verdana" w:hAnsi="Verdana"/>
          <w:lang w:val="ru-RU"/>
        </w:rPr>
        <w:t>».</w:t>
      </w:r>
      <w:r w:rsidR="00603178" w:rsidRPr="001C2636">
        <w:rPr>
          <w:vertAlign w:val="superscript"/>
        </w:rPr>
        <w:footnoteReference w:id="33"/>
      </w:r>
    </w:p>
    <w:p w14:paraId="17404292" w14:textId="77777777" w:rsidR="003138A8" w:rsidRPr="009B6E20" w:rsidRDefault="003138A8">
      <w:pPr>
        <w:spacing w:before="100" w:after="200" w:line="276" w:lineRule="auto"/>
        <w:rPr>
          <w:rFonts w:ascii="Verdana" w:hAnsi="Verdana" w:cstheme="minorBidi"/>
          <w:sz w:val="18"/>
          <w:szCs w:val="18"/>
          <w:lang w:val="ru-RU" w:eastAsia="en-US"/>
        </w:rPr>
      </w:pPr>
      <w:r w:rsidRPr="009B6E20">
        <w:rPr>
          <w:rFonts w:ascii="Verdana" w:hAnsi="Verdana"/>
          <w:sz w:val="18"/>
          <w:szCs w:val="18"/>
          <w:lang w:val="ru-RU"/>
        </w:rPr>
        <w:br w:type="page"/>
      </w:r>
    </w:p>
    <w:p w14:paraId="70628087" w14:textId="23861F18" w:rsidR="00227F46" w:rsidRPr="009B6E20" w:rsidRDefault="00962395" w:rsidP="004C1FFC">
      <w:pPr>
        <w:rPr>
          <w:rFonts w:ascii="Verdana" w:hAnsi="Verdana"/>
          <w:b/>
          <w:bCs/>
          <w:color w:val="2E74B5" w:themeColor="accent5" w:themeShade="BF"/>
          <w:sz w:val="18"/>
          <w:szCs w:val="18"/>
          <w:lang w:val="ru-RU"/>
        </w:rPr>
      </w:pPr>
      <w:r>
        <w:rPr>
          <w:rFonts w:ascii="Verdana" w:hAnsi="Verdana"/>
          <w:b/>
          <w:bCs/>
          <w:color w:val="2E74B5" w:themeColor="accent5" w:themeShade="BF"/>
          <w:sz w:val="18"/>
          <w:szCs w:val="18"/>
          <w:lang w:val="ru-RU"/>
        </w:rPr>
        <w:lastRenderedPageBreak/>
        <w:t>Изображение</w:t>
      </w:r>
      <w:r w:rsidR="00227F46" w:rsidRPr="009B6E20">
        <w:rPr>
          <w:rFonts w:ascii="Verdana" w:hAnsi="Verdana"/>
          <w:b/>
          <w:bCs/>
          <w:color w:val="2E74B5" w:themeColor="accent5" w:themeShade="BF"/>
          <w:sz w:val="18"/>
          <w:szCs w:val="18"/>
          <w:lang w:val="ru-RU"/>
        </w:rPr>
        <w:t xml:space="preserve"> 4.2 </w:t>
      </w:r>
      <w:r w:rsidR="002D192F" w:rsidRPr="009B6E20">
        <w:rPr>
          <w:rFonts w:ascii="Verdana" w:hAnsi="Verdana"/>
          <w:b/>
          <w:bCs/>
          <w:color w:val="2E74B5" w:themeColor="accent5" w:themeShade="BF"/>
          <w:sz w:val="18"/>
          <w:szCs w:val="18"/>
          <w:lang w:val="ru-RU"/>
        </w:rPr>
        <w:t>Общий принцип схемы компоновки</w:t>
      </w:r>
    </w:p>
    <w:p w14:paraId="72055DB8" w14:textId="1BCF4F52" w:rsidR="0098667A" w:rsidRPr="002D192F" w:rsidRDefault="004C5A12" w:rsidP="002D192F">
      <w:pPr>
        <w:tabs>
          <w:tab w:val="left" w:pos="5670"/>
        </w:tabs>
        <w:spacing w:line="276" w:lineRule="auto"/>
        <w:jc w:val="both"/>
        <w:rPr>
          <w:rFonts w:ascii="Verdana" w:hAnsi="Verdana"/>
          <w:sz w:val="20"/>
          <w:szCs w:val="20"/>
          <w:lang w:val="ru-RU"/>
        </w:rPr>
      </w:pPr>
      <w:r w:rsidRPr="001C2636">
        <w:rPr>
          <w:rFonts w:ascii="Verdana" w:hAnsi="Verdana"/>
          <w:b/>
          <w:bCs/>
          <w:noProof/>
          <w:color w:val="2E74B5" w:themeColor="accent5" w:themeShade="BF"/>
          <w:sz w:val="20"/>
          <w:szCs w:val="20"/>
        </w:rPr>
        <w:drawing>
          <wp:anchor distT="0" distB="0" distL="114300" distR="114300" simplePos="0" relativeHeight="251894784" behindDoc="0" locked="0" layoutInCell="1" allowOverlap="1" wp14:anchorId="3410793C" wp14:editId="612CAE88">
            <wp:simplePos x="0" y="0"/>
            <wp:positionH relativeFrom="margin">
              <wp:align>left</wp:align>
            </wp:positionH>
            <wp:positionV relativeFrom="paragraph">
              <wp:posOffset>13970</wp:posOffset>
            </wp:positionV>
            <wp:extent cx="3145790" cy="3731260"/>
            <wp:effectExtent l="0" t="0" r="0" b="254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00882" cy="3797116"/>
                    </a:xfrm>
                    <a:prstGeom prst="rect">
                      <a:avLst/>
                    </a:prstGeom>
                    <a:noFill/>
                  </pic:spPr>
                </pic:pic>
              </a:graphicData>
            </a:graphic>
            <wp14:sizeRelH relativeFrom="margin">
              <wp14:pctWidth>0</wp14:pctWidth>
            </wp14:sizeRelH>
            <wp14:sizeRelV relativeFrom="margin">
              <wp14:pctHeight>0</wp14:pctHeight>
            </wp14:sizeRelV>
          </wp:anchor>
        </w:drawing>
      </w:r>
      <w:r w:rsidR="0098667A" w:rsidRPr="0098667A">
        <w:rPr>
          <w:rFonts w:ascii="Verdana" w:hAnsi="Verdana"/>
          <w:sz w:val="20"/>
          <w:szCs w:val="20"/>
          <w:lang w:val="ru-RU"/>
        </w:rPr>
        <w:t>Область изображения разбита на четыре ч</w:t>
      </w:r>
      <w:r w:rsidR="0095473A">
        <w:rPr>
          <w:rFonts w:ascii="Verdana" w:hAnsi="Verdana"/>
          <w:sz w:val="20"/>
          <w:szCs w:val="20"/>
          <w:lang w:val="ru-RU"/>
        </w:rPr>
        <w:t>асти, как показано ниже (Изображение</w:t>
      </w:r>
      <w:r w:rsidR="0098667A" w:rsidRPr="0098667A">
        <w:rPr>
          <w:rFonts w:ascii="Verdana" w:hAnsi="Verdana"/>
          <w:sz w:val="20"/>
          <w:szCs w:val="20"/>
          <w:lang w:val="ru-RU"/>
        </w:rPr>
        <w:t xml:space="preserve"> 4.2)</w:t>
      </w:r>
      <w:r w:rsidR="002D192F" w:rsidRPr="002D192F">
        <w:rPr>
          <w:rFonts w:ascii="Verdana" w:hAnsi="Verdana"/>
          <w:sz w:val="20"/>
          <w:szCs w:val="20"/>
          <w:lang w:val="ru-RU"/>
        </w:rPr>
        <w:t>:</w:t>
      </w:r>
    </w:p>
    <w:p w14:paraId="7FE965F6" w14:textId="4EBE325B" w:rsidR="002D192F" w:rsidRPr="002D192F" w:rsidRDefault="00931D6C" w:rsidP="0015122E">
      <w:pPr>
        <w:pStyle w:val="ListParagraph"/>
        <w:numPr>
          <w:ilvl w:val="1"/>
          <w:numId w:val="26"/>
        </w:numPr>
        <w:tabs>
          <w:tab w:val="left" w:pos="5245"/>
        </w:tabs>
        <w:jc w:val="both"/>
        <w:rPr>
          <w:rFonts w:ascii="Verdana" w:hAnsi="Verdana"/>
          <w:lang w:val="ru-RU"/>
        </w:rPr>
      </w:pPr>
      <w:proofErr w:type="spellStart"/>
      <w:r>
        <w:rPr>
          <w:rFonts w:ascii="Verdana" w:hAnsi="Verdana"/>
          <w:lang w:val="ru-RU"/>
        </w:rPr>
        <w:t>верхн</w:t>
      </w:r>
      <w:r>
        <w:rPr>
          <w:rFonts w:ascii="Verdana" w:hAnsi="Verdana"/>
          <w:lang w:val="fr-CH"/>
        </w:rPr>
        <w:t>ee</w:t>
      </w:r>
      <w:proofErr w:type="spellEnd"/>
      <w:r w:rsidR="002D192F">
        <w:rPr>
          <w:rFonts w:ascii="Verdana" w:hAnsi="Verdana"/>
          <w:lang w:val="ru-RU"/>
        </w:rPr>
        <w:t xml:space="preserve"> левое поле</w:t>
      </w:r>
      <w:r w:rsidR="002D192F" w:rsidRPr="002D192F">
        <w:rPr>
          <w:rFonts w:ascii="Verdana" w:hAnsi="Verdana"/>
          <w:lang w:val="ru-RU"/>
        </w:rPr>
        <w:t xml:space="preserve"> зарезервирован</w:t>
      </w:r>
      <w:r w:rsidR="002D192F">
        <w:rPr>
          <w:rFonts w:ascii="Verdana" w:hAnsi="Verdana"/>
          <w:lang w:val="ru-RU"/>
        </w:rPr>
        <w:t>о</w:t>
      </w:r>
      <w:r w:rsidR="002D192F" w:rsidRPr="002D192F">
        <w:rPr>
          <w:rFonts w:ascii="Verdana" w:hAnsi="Verdana"/>
          <w:lang w:val="ru-RU"/>
        </w:rPr>
        <w:t xml:space="preserve"> для сторон (грузоотправителя, грузополучателя, экспедитора) и транспортных данных;</w:t>
      </w:r>
    </w:p>
    <w:p w14:paraId="5DC07C5F" w14:textId="03427E3A" w:rsidR="00A04648" w:rsidRDefault="00625F65" w:rsidP="0015122E">
      <w:pPr>
        <w:pStyle w:val="ListParagraph"/>
        <w:numPr>
          <w:ilvl w:val="1"/>
          <w:numId w:val="26"/>
        </w:numPr>
        <w:tabs>
          <w:tab w:val="left" w:pos="5245"/>
        </w:tabs>
        <w:jc w:val="both"/>
        <w:rPr>
          <w:rFonts w:ascii="Verdana" w:hAnsi="Verdana"/>
          <w:lang w:val="ru-RU"/>
        </w:rPr>
      </w:pPr>
      <w:r>
        <w:rPr>
          <w:rFonts w:ascii="Verdana" w:hAnsi="Verdana"/>
          <w:lang w:val="ru-RU"/>
        </w:rPr>
        <w:t>верхнее</w:t>
      </w:r>
      <w:r w:rsidRPr="00625F65">
        <w:rPr>
          <w:rFonts w:ascii="Verdana" w:hAnsi="Verdana"/>
          <w:lang w:val="ru-RU"/>
        </w:rPr>
        <w:t xml:space="preserve"> прав</w:t>
      </w:r>
      <w:r>
        <w:rPr>
          <w:rFonts w:ascii="Verdana" w:hAnsi="Verdana"/>
          <w:lang w:val="ru-RU"/>
        </w:rPr>
        <w:t>ое поле</w:t>
      </w:r>
      <w:r w:rsidRPr="00625F65">
        <w:rPr>
          <w:rFonts w:ascii="Verdana" w:hAnsi="Verdana"/>
          <w:lang w:val="ru-RU"/>
        </w:rPr>
        <w:t xml:space="preserve"> зарезервирован</w:t>
      </w:r>
      <w:r>
        <w:rPr>
          <w:rFonts w:ascii="Verdana" w:hAnsi="Verdana"/>
          <w:lang w:val="ru-RU"/>
        </w:rPr>
        <w:t>о для коммерческих данных</w:t>
      </w:r>
      <w:r w:rsidRPr="00625F65">
        <w:rPr>
          <w:rFonts w:ascii="Verdana" w:hAnsi="Verdana"/>
          <w:lang w:val="ru-RU"/>
        </w:rPr>
        <w:t xml:space="preserve"> (условий поставки, оплаты), покупателя (если отличается от получателя), дат</w:t>
      </w:r>
      <w:r>
        <w:rPr>
          <w:rFonts w:ascii="Verdana" w:hAnsi="Verdana"/>
          <w:lang w:val="ru-RU"/>
        </w:rPr>
        <w:t>ы</w:t>
      </w:r>
      <w:r w:rsidRPr="00625F65">
        <w:rPr>
          <w:rFonts w:ascii="Verdana" w:hAnsi="Verdana"/>
          <w:lang w:val="ru-RU"/>
        </w:rPr>
        <w:t xml:space="preserve"> и ссыл</w:t>
      </w:r>
      <w:r>
        <w:rPr>
          <w:rFonts w:ascii="Verdana" w:hAnsi="Verdana"/>
          <w:lang w:val="ru-RU"/>
        </w:rPr>
        <w:t>о</w:t>
      </w:r>
      <w:r w:rsidRPr="00625F65">
        <w:rPr>
          <w:rFonts w:ascii="Verdana" w:hAnsi="Verdana"/>
          <w:lang w:val="ru-RU"/>
        </w:rPr>
        <w:t>к, статистических данных (страна происхождения и получател</w:t>
      </w:r>
      <w:r>
        <w:rPr>
          <w:rFonts w:ascii="Verdana" w:hAnsi="Verdana"/>
          <w:lang w:val="ru-RU"/>
        </w:rPr>
        <w:t>ь</w:t>
      </w:r>
      <w:r w:rsidRPr="00625F65">
        <w:rPr>
          <w:rFonts w:ascii="Verdana" w:hAnsi="Verdana"/>
          <w:lang w:val="ru-RU"/>
        </w:rPr>
        <w:t>);</w:t>
      </w:r>
    </w:p>
    <w:p w14:paraId="1BE922E9" w14:textId="77777777" w:rsidR="001D719D" w:rsidRPr="001D719D" w:rsidRDefault="00BE59E3" w:rsidP="001D719D">
      <w:pPr>
        <w:pStyle w:val="ListParagraph"/>
        <w:numPr>
          <w:ilvl w:val="1"/>
          <w:numId w:val="27"/>
        </w:numPr>
        <w:tabs>
          <w:tab w:val="left" w:pos="5245"/>
        </w:tabs>
        <w:spacing w:line="240" w:lineRule="auto"/>
        <w:ind w:left="0" w:firstLine="0"/>
        <w:jc w:val="both"/>
        <w:rPr>
          <w:rFonts w:ascii="Verdana" w:hAnsi="Verdana"/>
          <w:lang w:val="ru-RU"/>
        </w:rPr>
      </w:pPr>
      <w:proofErr w:type="gramStart"/>
      <w:r w:rsidRPr="00BE59E3">
        <w:rPr>
          <w:rFonts w:ascii="Verdana" w:hAnsi="Verdana"/>
          <w:lang w:val="fr-CH"/>
        </w:rPr>
        <w:t>c</w:t>
      </w:r>
      <w:proofErr w:type="spellStart"/>
      <w:proofErr w:type="gramEnd"/>
      <w:r w:rsidRPr="00BE59E3">
        <w:rPr>
          <w:rFonts w:ascii="Verdana" w:hAnsi="Verdana"/>
          <w:lang w:val="ru-RU"/>
        </w:rPr>
        <w:t>редняя</w:t>
      </w:r>
      <w:proofErr w:type="spellEnd"/>
      <w:r w:rsidRPr="00BE59E3">
        <w:rPr>
          <w:rFonts w:ascii="Verdana" w:hAnsi="Verdana"/>
          <w:lang w:val="ru-RU"/>
        </w:rPr>
        <w:t xml:space="preserve"> секция зарезервирован</w:t>
      </w:r>
      <w:r>
        <w:rPr>
          <w:rFonts w:ascii="Verdana" w:hAnsi="Verdana"/>
          <w:lang w:val="ru-RU"/>
        </w:rPr>
        <w:t>а</w:t>
      </w:r>
      <w:r w:rsidRPr="00BE59E3">
        <w:rPr>
          <w:rFonts w:ascii="Verdana" w:hAnsi="Verdana"/>
          <w:lang w:val="ru-RU"/>
        </w:rPr>
        <w:t xml:space="preserve"> </w:t>
      </w:r>
      <w:r w:rsidR="00A04648" w:rsidRPr="00BE59E3">
        <w:rPr>
          <w:rFonts w:ascii="Verdana" w:hAnsi="Verdana"/>
          <w:lang w:val="ru-RU"/>
        </w:rPr>
        <w:t xml:space="preserve">для деталей </w:t>
      </w:r>
      <w:r>
        <w:rPr>
          <w:rFonts w:ascii="Verdana" w:hAnsi="Verdana"/>
          <w:lang w:val="ru-RU"/>
        </w:rPr>
        <w:t xml:space="preserve">по </w:t>
      </w:r>
      <w:r w:rsidR="00A04648" w:rsidRPr="00BE59E3">
        <w:rPr>
          <w:rFonts w:ascii="Verdana" w:hAnsi="Verdana"/>
          <w:lang w:val="ru-RU"/>
        </w:rPr>
        <w:t>товара</w:t>
      </w:r>
      <w:r>
        <w:rPr>
          <w:rFonts w:ascii="Verdana" w:hAnsi="Verdana"/>
          <w:lang w:val="ru-RU"/>
        </w:rPr>
        <w:t>м (</w:t>
      </w:r>
      <w:r w:rsidR="00A04648" w:rsidRPr="00BE59E3">
        <w:rPr>
          <w:rFonts w:ascii="Verdana" w:hAnsi="Verdana"/>
          <w:lang w:val="ru-RU"/>
        </w:rPr>
        <w:t>отгрузочные знаки, количество, количество и стоимость</w:t>
      </w:r>
      <w:r>
        <w:rPr>
          <w:rFonts w:ascii="Verdana" w:hAnsi="Verdana"/>
          <w:lang w:val="ru-RU"/>
        </w:rPr>
        <w:t>)</w:t>
      </w:r>
      <w:r w:rsidR="00A04648" w:rsidRPr="00BE59E3">
        <w:rPr>
          <w:rFonts w:ascii="Verdana" w:hAnsi="Verdana"/>
          <w:lang w:val="ru-RU"/>
        </w:rPr>
        <w:t xml:space="preserve">. Как правило, в большинстве документов </w:t>
      </w:r>
      <w:r>
        <w:rPr>
          <w:rFonts w:ascii="Verdana" w:hAnsi="Verdana"/>
          <w:lang w:val="ru-RU"/>
        </w:rPr>
        <w:t>содержится</w:t>
      </w:r>
      <w:r w:rsidR="00A04648" w:rsidRPr="00BE59E3">
        <w:rPr>
          <w:rFonts w:ascii="Verdana" w:hAnsi="Verdana"/>
          <w:lang w:val="ru-RU"/>
        </w:rPr>
        <w:t xml:space="preserve"> только один или два товара, но могут быть случаи, когда в одном документе может быть значительно больше товаров, например, для </w:t>
      </w:r>
    </w:p>
    <w:p w14:paraId="74D1D998" w14:textId="77777777" w:rsidR="001D719D" w:rsidRDefault="001D719D" w:rsidP="001D719D">
      <w:pPr>
        <w:pStyle w:val="ListParagraph"/>
        <w:tabs>
          <w:tab w:val="left" w:pos="5245"/>
        </w:tabs>
        <w:spacing w:line="240" w:lineRule="auto"/>
        <w:ind w:left="0"/>
        <w:jc w:val="both"/>
        <w:rPr>
          <w:rFonts w:ascii="Verdana" w:hAnsi="Verdana"/>
          <w:lang w:val="ru-RU"/>
        </w:rPr>
      </w:pPr>
    </w:p>
    <w:p w14:paraId="3418C5BE" w14:textId="59ED047B" w:rsidR="001D719D" w:rsidRPr="00B643E0" w:rsidRDefault="001D719D" w:rsidP="001D719D">
      <w:pPr>
        <w:pStyle w:val="ListParagraph"/>
        <w:tabs>
          <w:tab w:val="left" w:pos="5245"/>
        </w:tabs>
        <w:spacing w:line="240" w:lineRule="auto"/>
        <w:ind w:left="0"/>
        <w:jc w:val="both"/>
        <w:rPr>
          <w:rFonts w:ascii="Verdana" w:hAnsi="Verdana"/>
          <w:sz w:val="16"/>
          <w:szCs w:val="16"/>
          <w:lang w:val="ru-RU"/>
        </w:rPr>
      </w:pPr>
      <w:r w:rsidRPr="008B564A">
        <w:rPr>
          <w:rFonts w:ascii="Verdana" w:hAnsi="Verdana"/>
          <w:i/>
          <w:iCs/>
          <w:sz w:val="16"/>
          <w:szCs w:val="16"/>
          <w:lang w:val="ru-RU"/>
        </w:rPr>
        <w:t>Источник</w:t>
      </w:r>
      <w:r w:rsidRPr="00B643E0">
        <w:rPr>
          <w:rFonts w:ascii="Verdana" w:hAnsi="Verdana"/>
          <w:i/>
          <w:iCs/>
          <w:sz w:val="16"/>
          <w:szCs w:val="16"/>
          <w:lang w:val="ru-RU"/>
        </w:rPr>
        <w:t xml:space="preserve">: </w:t>
      </w:r>
      <w:r w:rsidRPr="008B564A">
        <w:rPr>
          <w:rFonts w:ascii="Verdana" w:hAnsi="Verdana"/>
          <w:i/>
          <w:iCs/>
          <w:sz w:val="16"/>
          <w:szCs w:val="16"/>
          <w:lang w:val="ru-RU"/>
        </w:rPr>
        <w:t>СЕФАКТ ООН</w:t>
      </w:r>
    </w:p>
    <w:p w14:paraId="3F78CED7" w14:textId="77777777" w:rsidR="001D719D" w:rsidRPr="00B643E0" w:rsidRDefault="001D719D" w:rsidP="001D719D">
      <w:pPr>
        <w:pStyle w:val="ListParagraph"/>
        <w:tabs>
          <w:tab w:val="left" w:pos="5245"/>
        </w:tabs>
        <w:ind w:left="0"/>
        <w:jc w:val="both"/>
        <w:rPr>
          <w:rFonts w:ascii="Verdana" w:hAnsi="Verdana"/>
          <w:lang w:val="ru-RU"/>
        </w:rPr>
      </w:pPr>
    </w:p>
    <w:p w14:paraId="48F959DC" w14:textId="54B85A9B" w:rsidR="00BE59E3" w:rsidRPr="00BE59E3" w:rsidRDefault="00A04648" w:rsidP="001D719D">
      <w:pPr>
        <w:pStyle w:val="ListParagraph"/>
        <w:tabs>
          <w:tab w:val="left" w:pos="5245"/>
        </w:tabs>
        <w:ind w:left="0"/>
        <w:jc w:val="both"/>
        <w:rPr>
          <w:rFonts w:ascii="Verdana" w:hAnsi="Verdana"/>
        </w:rPr>
      </w:pPr>
      <w:r w:rsidRPr="00BE59E3">
        <w:rPr>
          <w:rFonts w:ascii="Verdana" w:hAnsi="Verdana"/>
          <w:lang w:val="ru-RU"/>
        </w:rPr>
        <w:t xml:space="preserve">автомобильных или машинных частей, и в этом случае </w:t>
      </w:r>
      <w:r w:rsidR="00D50B25">
        <w:rPr>
          <w:rFonts w:ascii="Verdana" w:hAnsi="Verdana"/>
          <w:lang w:val="ru-RU"/>
        </w:rPr>
        <w:t>дальше последуют другие страницы,</w:t>
      </w:r>
      <w:r w:rsidRPr="00BE59E3">
        <w:rPr>
          <w:rFonts w:ascii="Verdana" w:hAnsi="Verdana"/>
          <w:lang w:val="ru-RU"/>
        </w:rPr>
        <w:t xml:space="preserve"> которые </w:t>
      </w:r>
      <w:r w:rsidR="00D50B25">
        <w:rPr>
          <w:rFonts w:ascii="Verdana" w:hAnsi="Verdana"/>
          <w:lang w:val="ru-RU"/>
        </w:rPr>
        <w:t>будут</w:t>
      </w:r>
      <w:r w:rsidRPr="00BE59E3">
        <w:rPr>
          <w:rFonts w:ascii="Verdana" w:hAnsi="Verdana"/>
          <w:lang w:val="ru-RU"/>
        </w:rPr>
        <w:t xml:space="preserve"> повтор</w:t>
      </w:r>
      <w:r w:rsidR="00D50B25">
        <w:rPr>
          <w:rFonts w:ascii="Verdana" w:hAnsi="Verdana"/>
          <w:lang w:val="ru-RU"/>
        </w:rPr>
        <w:t>ять</w:t>
      </w:r>
      <w:r w:rsidRPr="00BE59E3">
        <w:rPr>
          <w:rFonts w:ascii="Verdana" w:hAnsi="Verdana"/>
          <w:lang w:val="ru-RU"/>
        </w:rPr>
        <w:t xml:space="preserve"> эту среднюю секцию;</w:t>
      </w:r>
    </w:p>
    <w:p w14:paraId="3D3C960F" w14:textId="4FB04908" w:rsidR="006210FC" w:rsidRPr="006210FC" w:rsidRDefault="00780EF7" w:rsidP="0015122E">
      <w:pPr>
        <w:pStyle w:val="ListParagraph"/>
        <w:numPr>
          <w:ilvl w:val="1"/>
          <w:numId w:val="27"/>
        </w:numPr>
        <w:tabs>
          <w:tab w:val="left" w:pos="142"/>
        </w:tabs>
        <w:ind w:left="0" w:hanging="22"/>
        <w:jc w:val="both"/>
        <w:rPr>
          <w:rFonts w:ascii="Verdana" w:hAnsi="Verdana"/>
          <w:lang w:val="ru-RU"/>
        </w:rPr>
      </w:pPr>
      <w:r>
        <w:rPr>
          <w:rFonts w:ascii="Verdana" w:hAnsi="Verdana"/>
          <w:lang w:val="ru-RU"/>
        </w:rPr>
        <w:t>четвертая часть - «свободное</w:t>
      </w:r>
      <w:r w:rsidR="006210FC" w:rsidRPr="006210FC">
        <w:rPr>
          <w:rFonts w:ascii="Verdana" w:hAnsi="Verdana"/>
          <w:lang w:val="ru-RU"/>
        </w:rPr>
        <w:t xml:space="preserve"> </w:t>
      </w:r>
      <w:r>
        <w:rPr>
          <w:rFonts w:ascii="Verdana" w:hAnsi="Verdana"/>
          <w:lang w:val="ru-RU"/>
        </w:rPr>
        <w:t>поле</w:t>
      </w:r>
      <w:r w:rsidR="006210FC" w:rsidRPr="006210FC">
        <w:rPr>
          <w:rFonts w:ascii="Verdana" w:hAnsi="Verdana"/>
          <w:lang w:val="ru-RU"/>
        </w:rPr>
        <w:t>» - включает информацию, относящуюся к конкретному документу.</w:t>
      </w:r>
    </w:p>
    <w:p w14:paraId="0CA5944F" w14:textId="4A0E2EDA" w:rsidR="001C3F91" w:rsidRPr="004B5425" w:rsidRDefault="006210FC" w:rsidP="003E601A">
      <w:pPr>
        <w:spacing w:before="100" w:line="276" w:lineRule="auto"/>
        <w:jc w:val="both"/>
        <w:rPr>
          <w:rFonts w:ascii="Verdana" w:hAnsi="Verdana"/>
          <w:i/>
          <w:iCs/>
          <w:sz w:val="20"/>
          <w:szCs w:val="20"/>
          <w:lang w:val="ru-RU"/>
        </w:rPr>
      </w:pPr>
      <w:r w:rsidRPr="004B5425">
        <w:rPr>
          <w:rFonts w:ascii="Verdana" w:hAnsi="Verdana"/>
          <w:i/>
          <w:iCs/>
          <w:sz w:val="20"/>
          <w:szCs w:val="20"/>
          <w:lang w:val="ru-RU"/>
        </w:rPr>
        <w:t>Поля данных</w:t>
      </w:r>
    </w:p>
    <w:p w14:paraId="0E1C629F" w14:textId="58014C01" w:rsidR="00227F46" w:rsidRPr="00D52D2D" w:rsidRDefault="00780EF7" w:rsidP="00D52D2D">
      <w:pPr>
        <w:spacing w:before="100" w:line="276" w:lineRule="auto"/>
        <w:ind w:firstLine="567"/>
        <w:jc w:val="both"/>
        <w:rPr>
          <w:rFonts w:ascii="Verdana" w:hAnsi="Verdana"/>
          <w:sz w:val="20"/>
          <w:szCs w:val="20"/>
          <w:lang w:val="ru-RU"/>
        </w:rPr>
      </w:pPr>
      <w:r w:rsidRPr="00780EF7">
        <w:rPr>
          <w:rFonts w:ascii="Verdana" w:hAnsi="Verdana"/>
          <w:sz w:val="20"/>
          <w:szCs w:val="20"/>
          <w:lang w:val="ru-RU"/>
        </w:rPr>
        <w:t xml:space="preserve">Документ </w:t>
      </w:r>
      <w:r w:rsidR="00574DC6">
        <w:rPr>
          <w:rFonts w:ascii="Verdana" w:hAnsi="Verdana"/>
          <w:sz w:val="20"/>
          <w:szCs w:val="20"/>
          <w:lang w:val="ru-RU"/>
        </w:rPr>
        <w:t>формуляр-</w:t>
      </w:r>
      <w:r>
        <w:rPr>
          <w:rFonts w:ascii="Verdana" w:hAnsi="Verdana"/>
          <w:sz w:val="20"/>
          <w:szCs w:val="20"/>
          <w:lang w:val="ru-RU"/>
        </w:rPr>
        <w:t>образец</w:t>
      </w:r>
      <w:r w:rsidRPr="00780EF7">
        <w:rPr>
          <w:rFonts w:ascii="Verdana" w:hAnsi="Verdana"/>
          <w:sz w:val="20"/>
          <w:szCs w:val="20"/>
          <w:lang w:val="ru-RU"/>
        </w:rPr>
        <w:t xml:space="preserve"> создается </w:t>
      </w:r>
      <w:r w:rsidR="00574DC6">
        <w:rPr>
          <w:rFonts w:ascii="Verdana" w:hAnsi="Verdana"/>
          <w:sz w:val="20"/>
          <w:szCs w:val="20"/>
          <w:lang w:val="ru-RU"/>
        </w:rPr>
        <w:t>на основе</w:t>
      </w:r>
      <w:r w:rsidRPr="00780EF7">
        <w:rPr>
          <w:rFonts w:ascii="Verdana" w:hAnsi="Verdana"/>
          <w:sz w:val="20"/>
          <w:szCs w:val="20"/>
          <w:lang w:val="ru-RU"/>
        </w:rPr>
        <w:t xml:space="preserve"> создания </w:t>
      </w:r>
      <w:r>
        <w:rPr>
          <w:rFonts w:ascii="Verdana" w:hAnsi="Verdana"/>
          <w:sz w:val="20"/>
          <w:szCs w:val="20"/>
          <w:lang w:val="ru-RU"/>
        </w:rPr>
        <w:t>ячеек</w:t>
      </w:r>
      <w:r w:rsidRPr="00780EF7">
        <w:rPr>
          <w:rFonts w:ascii="Verdana" w:hAnsi="Verdana"/>
          <w:sz w:val="20"/>
          <w:szCs w:val="20"/>
          <w:lang w:val="ru-RU"/>
        </w:rPr>
        <w:t xml:space="preserve"> или полей, в которые вводится информация. Поля состоят из определенного количества «стандартных я</w:t>
      </w:r>
      <w:r w:rsidR="00DA5F75">
        <w:rPr>
          <w:rFonts w:ascii="Verdana" w:hAnsi="Verdana"/>
          <w:sz w:val="20"/>
          <w:szCs w:val="20"/>
          <w:lang w:val="ru-RU"/>
        </w:rPr>
        <w:t>чеек</w:t>
      </w:r>
      <w:r w:rsidRPr="00780EF7">
        <w:rPr>
          <w:rFonts w:ascii="Verdana" w:hAnsi="Verdana"/>
          <w:sz w:val="20"/>
          <w:szCs w:val="20"/>
          <w:lang w:val="ru-RU"/>
        </w:rPr>
        <w:t>»</w:t>
      </w:r>
      <w:r w:rsidR="00DA5F75">
        <w:rPr>
          <w:rFonts w:ascii="Verdana" w:hAnsi="Verdana"/>
          <w:sz w:val="20"/>
          <w:szCs w:val="20"/>
          <w:lang w:val="ru-RU"/>
        </w:rPr>
        <w:t>, окруженных рамкой</w:t>
      </w:r>
      <w:r w:rsidRPr="00780EF7">
        <w:rPr>
          <w:rFonts w:ascii="Verdana" w:hAnsi="Verdana"/>
          <w:sz w:val="20"/>
          <w:szCs w:val="20"/>
          <w:lang w:val="ru-RU"/>
        </w:rPr>
        <w:t xml:space="preserve"> (</w:t>
      </w:r>
      <w:r w:rsidR="00DA5F75">
        <w:rPr>
          <w:rFonts w:ascii="Verdana" w:hAnsi="Verdana"/>
          <w:sz w:val="20"/>
          <w:szCs w:val="20"/>
          <w:lang w:val="ru-RU"/>
        </w:rPr>
        <w:t>И</w:t>
      </w:r>
      <w:r w:rsidRPr="00780EF7">
        <w:rPr>
          <w:rFonts w:ascii="Verdana" w:hAnsi="Verdana"/>
          <w:sz w:val="20"/>
          <w:szCs w:val="20"/>
          <w:lang w:val="ru-RU"/>
        </w:rPr>
        <w:t>зображение 4.3).</w:t>
      </w:r>
      <w:r w:rsidR="00DA5F75">
        <w:rPr>
          <w:rFonts w:ascii="Verdana" w:hAnsi="Verdana"/>
          <w:sz w:val="20"/>
          <w:szCs w:val="20"/>
          <w:lang w:val="ru-RU"/>
        </w:rPr>
        <w:t xml:space="preserve"> </w:t>
      </w:r>
      <w:r w:rsidR="00DA5F75" w:rsidRPr="00DA5F75">
        <w:rPr>
          <w:rFonts w:ascii="Verdana" w:hAnsi="Verdana"/>
          <w:sz w:val="20"/>
          <w:szCs w:val="20"/>
          <w:lang w:val="ru-RU"/>
        </w:rPr>
        <w:t xml:space="preserve">Каждое поле обычно имеет заголовок - заголовок </w:t>
      </w:r>
      <w:r w:rsidR="00DA5F75">
        <w:rPr>
          <w:rFonts w:ascii="Verdana" w:hAnsi="Verdana"/>
          <w:sz w:val="20"/>
          <w:szCs w:val="20"/>
          <w:lang w:val="ru-RU"/>
        </w:rPr>
        <w:t>ячейки</w:t>
      </w:r>
      <w:r w:rsidR="0043454A" w:rsidRPr="0043454A">
        <w:rPr>
          <w:rFonts w:ascii="Verdana" w:hAnsi="Verdana"/>
          <w:sz w:val="20"/>
          <w:szCs w:val="20"/>
          <w:lang w:val="ru-RU"/>
        </w:rPr>
        <w:t xml:space="preserve"> -</w:t>
      </w:r>
      <w:r w:rsidR="00DA5F75" w:rsidRPr="00DA5F75">
        <w:rPr>
          <w:rFonts w:ascii="Verdana" w:hAnsi="Verdana"/>
          <w:sz w:val="20"/>
          <w:szCs w:val="20"/>
          <w:lang w:val="ru-RU"/>
        </w:rPr>
        <w:t xml:space="preserve"> который указывает, какая информация должна быть введена. Эта информация должна быть</w:t>
      </w:r>
      <w:r w:rsidR="0043454A" w:rsidRPr="0043454A">
        <w:rPr>
          <w:rFonts w:ascii="Verdana" w:hAnsi="Verdana"/>
          <w:sz w:val="20"/>
          <w:szCs w:val="20"/>
          <w:lang w:val="ru-RU"/>
        </w:rPr>
        <w:t xml:space="preserve"> </w:t>
      </w:r>
      <w:r w:rsidR="0043454A">
        <w:rPr>
          <w:rFonts w:ascii="Verdana" w:hAnsi="Verdana"/>
          <w:sz w:val="20"/>
          <w:szCs w:val="20"/>
          <w:lang w:val="ru-RU"/>
        </w:rPr>
        <w:t xml:space="preserve">по размеру </w:t>
      </w:r>
      <w:r w:rsidR="00DA5F75" w:rsidRPr="00DA5F75">
        <w:rPr>
          <w:rFonts w:ascii="Verdana" w:hAnsi="Verdana"/>
          <w:sz w:val="20"/>
          <w:szCs w:val="20"/>
          <w:lang w:val="ru-RU"/>
        </w:rPr>
        <w:t>меньш</w:t>
      </w:r>
      <w:r w:rsidR="00D52D2D">
        <w:rPr>
          <w:rFonts w:ascii="Verdana" w:hAnsi="Verdana"/>
          <w:sz w:val="20"/>
          <w:szCs w:val="20"/>
          <w:lang w:val="ru-RU"/>
        </w:rPr>
        <w:t>е</w:t>
      </w:r>
      <w:r w:rsidR="00DA5F75" w:rsidRPr="00DA5F75">
        <w:rPr>
          <w:rFonts w:ascii="Verdana" w:hAnsi="Verdana"/>
          <w:sz w:val="20"/>
          <w:szCs w:val="20"/>
          <w:lang w:val="ru-RU"/>
        </w:rPr>
        <w:t xml:space="preserve"> шрифт</w:t>
      </w:r>
      <w:r w:rsidR="0094258F">
        <w:rPr>
          <w:rFonts w:ascii="Verdana" w:hAnsi="Verdana"/>
          <w:sz w:val="20"/>
          <w:szCs w:val="20"/>
          <w:lang w:val="ru-RU"/>
        </w:rPr>
        <w:t>ом</w:t>
      </w:r>
      <w:r w:rsidR="00DA5F75" w:rsidRPr="00DA5F75">
        <w:rPr>
          <w:rFonts w:ascii="Verdana" w:hAnsi="Verdana"/>
          <w:sz w:val="20"/>
          <w:szCs w:val="20"/>
          <w:lang w:val="ru-RU"/>
        </w:rPr>
        <w:t xml:space="preserve"> в верхней левой части поля. Каждое поле также может быть пронумеровано меньшим шрифт</w:t>
      </w:r>
      <w:r w:rsidR="00D52D2D">
        <w:rPr>
          <w:rFonts w:ascii="Verdana" w:hAnsi="Verdana"/>
          <w:sz w:val="20"/>
          <w:szCs w:val="20"/>
          <w:lang w:val="ru-RU"/>
        </w:rPr>
        <w:t>ом в верхней левой части поля</w:t>
      </w:r>
      <w:r w:rsidR="00132F63" w:rsidRPr="00D52D2D">
        <w:rPr>
          <w:rFonts w:ascii="Verdana" w:hAnsi="Verdana"/>
          <w:sz w:val="20"/>
          <w:szCs w:val="20"/>
          <w:lang w:val="ru-RU"/>
        </w:rPr>
        <w:t>.</w:t>
      </w:r>
      <w:r w:rsidR="00132F63" w:rsidRPr="001C2636">
        <w:rPr>
          <w:rStyle w:val="FootnoteReference"/>
          <w:rFonts w:ascii="Verdana" w:hAnsi="Verdana"/>
          <w:sz w:val="20"/>
          <w:szCs w:val="20"/>
        </w:rPr>
        <w:footnoteReference w:id="34"/>
      </w:r>
    </w:p>
    <w:p w14:paraId="59570C08" w14:textId="5B018A95" w:rsidR="003E601A" w:rsidRPr="00D52D2D" w:rsidRDefault="003E601A" w:rsidP="00227F46">
      <w:pPr>
        <w:jc w:val="both"/>
        <w:rPr>
          <w:rFonts w:ascii="Verdana" w:hAnsi="Verdana"/>
          <w:b/>
          <w:bCs/>
          <w:color w:val="2E74B5" w:themeColor="accent5" w:themeShade="BF"/>
          <w:sz w:val="16"/>
          <w:szCs w:val="16"/>
          <w:lang w:val="ru-RU"/>
        </w:rPr>
      </w:pPr>
    </w:p>
    <w:p w14:paraId="16712E71" w14:textId="386051C3" w:rsidR="00132F63" w:rsidRPr="00962395" w:rsidRDefault="00D7534F" w:rsidP="005C4302">
      <w:pPr>
        <w:tabs>
          <w:tab w:val="left" w:pos="6521"/>
          <w:tab w:val="left" w:pos="6804"/>
        </w:tabs>
        <w:jc w:val="both"/>
        <w:rPr>
          <w:rFonts w:ascii="Verdana" w:hAnsi="Verdana"/>
          <w:b/>
          <w:bCs/>
          <w:color w:val="2E74B5" w:themeColor="accent5" w:themeShade="BF"/>
          <w:sz w:val="18"/>
          <w:szCs w:val="18"/>
          <w:lang w:val="ru-RU"/>
        </w:rPr>
      </w:pPr>
      <w:r w:rsidRPr="001C2636">
        <w:rPr>
          <w:noProof/>
          <w:sz w:val="18"/>
          <w:szCs w:val="18"/>
        </w:rPr>
        <w:lastRenderedPageBreak/>
        <w:drawing>
          <wp:anchor distT="0" distB="0" distL="114300" distR="114300" simplePos="0" relativeHeight="251901952" behindDoc="0" locked="0" layoutInCell="1" allowOverlap="1" wp14:anchorId="6ECC5986" wp14:editId="51181AC8">
            <wp:simplePos x="0" y="0"/>
            <wp:positionH relativeFrom="margin">
              <wp:align>left</wp:align>
            </wp:positionH>
            <wp:positionV relativeFrom="paragraph">
              <wp:posOffset>176473</wp:posOffset>
            </wp:positionV>
            <wp:extent cx="4272280" cy="2291715"/>
            <wp:effectExtent l="19050" t="19050" r="13970" b="1333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76990" cy="2294231"/>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962395">
        <w:rPr>
          <w:rFonts w:ascii="Verdana" w:hAnsi="Verdana"/>
          <w:b/>
          <w:bCs/>
          <w:color w:val="2E74B5" w:themeColor="accent5" w:themeShade="BF"/>
          <w:sz w:val="18"/>
          <w:szCs w:val="18"/>
          <w:lang w:val="ru-RU"/>
        </w:rPr>
        <w:t>Изображение</w:t>
      </w:r>
      <w:r w:rsidR="00132F63" w:rsidRPr="00962395">
        <w:rPr>
          <w:rFonts w:ascii="Verdana" w:hAnsi="Verdana"/>
          <w:b/>
          <w:bCs/>
          <w:color w:val="2E74B5" w:themeColor="accent5" w:themeShade="BF"/>
          <w:sz w:val="18"/>
          <w:szCs w:val="18"/>
          <w:lang w:val="ru-RU"/>
        </w:rPr>
        <w:t xml:space="preserve"> 4.3 </w:t>
      </w:r>
      <w:r w:rsidR="00962395">
        <w:rPr>
          <w:rFonts w:ascii="Verdana" w:hAnsi="Verdana"/>
          <w:b/>
          <w:bCs/>
          <w:color w:val="2E74B5" w:themeColor="accent5" w:themeShade="BF"/>
          <w:sz w:val="18"/>
          <w:szCs w:val="18"/>
          <w:lang w:val="ru-RU"/>
        </w:rPr>
        <w:t>При</w:t>
      </w:r>
      <w:r w:rsidR="00CA77AD">
        <w:rPr>
          <w:rFonts w:ascii="Verdana" w:hAnsi="Verdana"/>
          <w:b/>
          <w:bCs/>
          <w:color w:val="2E74B5" w:themeColor="accent5" w:themeShade="BF"/>
          <w:sz w:val="18"/>
          <w:szCs w:val="18"/>
          <w:lang w:val="ru-RU"/>
        </w:rPr>
        <w:t>мер</w:t>
      </w:r>
      <w:r w:rsidR="00962395" w:rsidRPr="00962395">
        <w:rPr>
          <w:rFonts w:ascii="Verdana" w:hAnsi="Verdana"/>
          <w:b/>
          <w:bCs/>
          <w:color w:val="2E74B5" w:themeColor="accent5" w:themeShade="BF"/>
          <w:sz w:val="18"/>
          <w:szCs w:val="18"/>
          <w:lang w:val="ru-RU"/>
        </w:rPr>
        <w:t xml:space="preserve"> </w:t>
      </w:r>
      <w:r w:rsidR="00962395">
        <w:rPr>
          <w:rFonts w:ascii="Verdana" w:hAnsi="Verdana"/>
          <w:b/>
          <w:bCs/>
          <w:color w:val="2E74B5" w:themeColor="accent5" w:themeShade="BF"/>
          <w:sz w:val="18"/>
          <w:szCs w:val="18"/>
          <w:lang w:val="ru-RU"/>
        </w:rPr>
        <w:t>ячейки в торговом документе</w:t>
      </w:r>
    </w:p>
    <w:p w14:paraId="34189E7F" w14:textId="77777777" w:rsidR="00CA77AD" w:rsidRPr="00CA77AD" w:rsidRDefault="00CA77AD" w:rsidP="00CA77AD">
      <w:pPr>
        <w:rPr>
          <w:rFonts w:ascii="Verdana" w:hAnsi="Verdana"/>
          <w:i/>
          <w:iCs/>
          <w:sz w:val="16"/>
          <w:szCs w:val="16"/>
          <w:lang w:val="ru-RU"/>
        </w:rPr>
      </w:pPr>
      <w:r>
        <w:rPr>
          <w:rFonts w:ascii="Verdana" w:hAnsi="Verdana"/>
          <w:i/>
          <w:iCs/>
          <w:sz w:val="16"/>
          <w:szCs w:val="16"/>
          <w:lang w:val="ru-RU"/>
        </w:rPr>
        <w:t>Источник</w:t>
      </w:r>
      <w:r w:rsidRPr="00CA77AD">
        <w:rPr>
          <w:rFonts w:ascii="Verdana" w:hAnsi="Verdana"/>
          <w:i/>
          <w:iCs/>
          <w:sz w:val="16"/>
          <w:szCs w:val="16"/>
          <w:lang w:val="ru-RU"/>
        </w:rPr>
        <w:t xml:space="preserve">: </w:t>
      </w:r>
      <w:r>
        <w:rPr>
          <w:rFonts w:ascii="Verdana" w:hAnsi="Verdana"/>
          <w:i/>
          <w:iCs/>
          <w:sz w:val="16"/>
          <w:szCs w:val="16"/>
          <w:lang w:val="ru-RU"/>
        </w:rPr>
        <w:t>СЕФАКТ</w:t>
      </w:r>
      <w:r w:rsidRPr="00CA77AD">
        <w:rPr>
          <w:rFonts w:ascii="Verdana" w:hAnsi="Verdana"/>
          <w:i/>
          <w:iCs/>
          <w:sz w:val="16"/>
          <w:szCs w:val="16"/>
          <w:lang w:val="ru-RU"/>
        </w:rPr>
        <w:t xml:space="preserve"> </w:t>
      </w:r>
      <w:r>
        <w:rPr>
          <w:rFonts w:ascii="Verdana" w:hAnsi="Verdana"/>
          <w:i/>
          <w:iCs/>
          <w:sz w:val="16"/>
          <w:szCs w:val="16"/>
          <w:lang w:val="ru-RU"/>
        </w:rPr>
        <w:t>ООН</w:t>
      </w:r>
    </w:p>
    <w:p w14:paraId="06A914C6" w14:textId="2F853AF1" w:rsidR="00E22435" w:rsidRPr="00D52D2D" w:rsidRDefault="00D52D2D" w:rsidP="003E601A">
      <w:pPr>
        <w:spacing w:before="100" w:line="276" w:lineRule="auto"/>
        <w:jc w:val="both"/>
        <w:rPr>
          <w:rFonts w:ascii="Verdana" w:hAnsi="Verdana"/>
          <w:i/>
          <w:iCs/>
          <w:sz w:val="20"/>
          <w:szCs w:val="20"/>
          <w:lang w:val="ru-RU"/>
        </w:rPr>
      </w:pPr>
      <w:r>
        <w:rPr>
          <w:rFonts w:ascii="Verdana" w:hAnsi="Verdana"/>
          <w:i/>
          <w:iCs/>
          <w:sz w:val="20"/>
          <w:szCs w:val="20"/>
          <w:lang w:val="ru-RU"/>
        </w:rPr>
        <w:t>Инструкции по заполнению ячеек</w:t>
      </w:r>
      <w:r w:rsidR="002914F4" w:rsidRPr="001C2636">
        <w:rPr>
          <w:rStyle w:val="FootnoteReference"/>
          <w:rFonts w:ascii="Verdana" w:hAnsi="Verdana"/>
          <w:i/>
          <w:iCs/>
          <w:sz w:val="20"/>
          <w:szCs w:val="20"/>
        </w:rPr>
        <w:footnoteReference w:id="35"/>
      </w:r>
    </w:p>
    <w:p w14:paraId="67043F78" w14:textId="566535BA" w:rsidR="00D52D2D" w:rsidRDefault="00D52D2D" w:rsidP="008C2B92">
      <w:pPr>
        <w:spacing w:before="100" w:line="276" w:lineRule="auto"/>
        <w:ind w:firstLine="567"/>
        <w:jc w:val="both"/>
        <w:rPr>
          <w:rFonts w:ascii="Verdana" w:hAnsi="Verdana"/>
          <w:sz w:val="20"/>
          <w:szCs w:val="20"/>
          <w:lang w:val="ru-RU"/>
        </w:rPr>
      </w:pPr>
      <w:r w:rsidRPr="00D52D2D">
        <w:rPr>
          <w:rFonts w:ascii="Verdana" w:hAnsi="Verdana"/>
          <w:sz w:val="20"/>
          <w:szCs w:val="20"/>
          <w:lang w:val="ru-RU"/>
        </w:rPr>
        <w:t xml:space="preserve">Инструкции по заполнению </w:t>
      </w:r>
      <w:r w:rsidR="00A34300">
        <w:rPr>
          <w:rFonts w:ascii="Verdana" w:hAnsi="Verdana"/>
          <w:sz w:val="20"/>
          <w:szCs w:val="20"/>
          <w:lang w:val="ru-RU"/>
        </w:rPr>
        <w:t>ячеек</w:t>
      </w:r>
      <w:r w:rsidRPr="00D52D2D">
        <w:rPr>
          <w:rFonts w:ascii="Verdana" w:hAnsi="Verdana"/>
          <w:sz w:val="20"/>
          <w:szCs w:val="20"/>
          <w:lang w:val="ru-RU"/>
        </w:rPr>
        <w:t xml:space="preserve"> содержат рекомендации </w:t>
      </w:r>
      <w:r w:rsidR="00A34300">
        <w:rPr>
          <w:rFonts w:ascii="Verdana" w:hAnsi="Verdana"/>
          <w:sz w:val="20"/>
          <w:szCs w:val="20"/>
          <w:lang w:val="ru-RU"/>
        </w:rPr>
        <w:t>п</w:t>
      </w:r>
      <w:r w:rsidRPr="00D52D2D">
        <w:rPr>
          <w:rFonts w:ascii="Verdana" w:hAnsi="Verdana"/>
          <w:sz w:val="20"/>
          <w:szCs w:val="20"/>
          <w:lang w:val="ru-RU"/>
        </w:rPr>
        <w:t>о заполн</w:t>
      </w:r>
      <w:r w:rsidR="00A34300">
        <w:rPr>
          <w:rFonts w:ascii="Verdana" w:hAnsi="Verdana"/>
          <w:sz w:val="20"/>
          <w:szCs w:val="20"/>
          <w:lang w:val="ru-RU"/>
        </w:rPr>
        <w:t>ению конкретных</w:t>
      </w:r>
      <w:r w:rsidRPr="00D52D2D">
        <w:rPr>
          <w:rFonts w:ascii="Verdana" w:hAnsi="Verdana"/>
          <w:sz w:val="20"/>
          <w:szCs w:val="20"/>
          <w:lang w:val="ru-RU"/>
        </w:rPr>
        <w:t xml:space="preserve"> торговы</w:t>
      </w:r>
      <w:r w:rsidR="00A34300">
        <w:rPr>
          <w:rFonts w:ascii="Verdana" w:hAnsi="Verdana"/>
          <w:sz w:val="20"/>
          <w:szCs w:val="20"/>
          <w:lang w:val="ru-RU"/>
        </w:rPr>
        <w:t>х</w:t>
      </w:r>
      <w:r w:rsidRPr="00D52D2D">
        <w:rPr>
          <w:rFonts w:ascii="Verdana" w:hAnsi="Verdana"/>
          <w:sz w:val="20"/>
          <w:szCs w:val="20"/>
          <w:lang w:val="ru-RU"/>
        </w:rPr>
        <w:t xml:space="preserve"> документ</w:t>
      </w:r>
      <w:r w:rsidR="00A34300">
        <w:rPr>
          <w:rFonts w:ascii="Verdana" w:hAnsi="Verdana"/>
          <w:sz w:val="20"/>
          <w:szCs w:val="20"/>
          <w:lang w:val="ru-RU"/>
        </w:rPr>
        <w:t>ов</w:t>
      </w:r>
      <w:r w:rsidRPr="00D52D2D">
        <w:rPr>
          <w:rFonts w:ascii="Verdana" w:hAnsi="Verdana"/>
          <w:sz w:val="20"/>
          <w:szCs w:val="20"/>
          <w:lang w:val="ru-RU"/>
        </w:rPr>
        <w:t xml:space="preserve">. Они </w:t>
      </w:r>
      <w:r w:rsidR="00E4299A">
        <w:rPr>
          <w:rFonts w:ascii="Verdana" w:hAnsi="Verdana"/>
          <w:sz w:val="20"/>
          <w:szCs w:val="20"/>
          <w:lang w:val="ru-RU"/>
        </w:rPr>
        <w:t>представляют собой</w:t>
      </w:r>
      <w:r w:rsidRPr="00D52D2D">
        <w:rPr>
          <w:rFonts w:ascii="Verdana" w:hAnsi="Verdana"/>
          <w:sz w:val="20"/>
          <w:szCs w:val="20"/>
          <w:lang w:val="ru-RU"/>
        </w:rPr>
        <w:t xml:space="preserve"> наилучшую практику, </w:t>
      </w:r>
      <w:r w:rsidR="002D69EA">
        <w:rPr>
          <w:rFonts w:ascii="Verdana" w:hAnsi="Verdana"/>
          <w:sz w:val="20"/>
          <w:szCs w:val="20"/>
          <w:lang w:val="ru-RU"/>
        </w:rPr>
        <w:t xml:space="preserve">отражают </w:t>
      </w:r>
      <w:r w:rsidRPr="00D52D2D">
        <w:rPr>
          <w:rFonts w:ascii="Verdana" w:hAnsi="Verdana"/>
          <w:sz w:val="20"/>
          <w:szCs w:val="20"/>
          <w:lang w:val="ru-RU"/>
        </w:rPr>
        <w:t>юридические и административные требования и принятые международные стандарты для упрощения торговых документов.</w:t>
      </w:r>
    </w:p>
    <w:p w14:paraId="403823DF" w14:textId="5FE7FC02" w:rsidR="00CA77AD" w:rsidRDefault="006757AF" w:rsidP="008C2B92">
      <w:pPr>
        <w:spacing w:before="100" w:line="276" w:lineRule="auto"/>
        <w:ind w:firstLine="567"/>
        <w:jc w:val="both"/>
        <w:rPr>
          <w:rFonts w:ascii="Verdana" w:hAnsi="Verdana"/>
          <w:sz w:val="20"/>
          <w:szCs w:val="20"/>
          <w:lang w:val="ru-RU"/>
        </w:rPr>
      </w:pPr>
      <w:r w:rsidRPr="004B5425">
        <w:rPr>
          <w:rFonts w:ascii="Verdana" w:hAnsi="Verdana"/>
          <w:sz w:val="20"/>
          <w:szCs w:val="20"/>
          <w:lang w:val="ru-RU"/>
        </w:rPr>
        <w:t xml:space="preserve">Для каждой ячейки, инструкция </w:t>
      </w:r>
      <w:r w:rsidR="00CE06FC" w:rsidRPr="004B5425">
        <w:rPr>
          <w:rFonts w:ascii="Verdana" w:hAnsi="Verdana"/>
          <w:sz w:val="20"/>
          <w:szCs w:val="20"/>
          <w:lang w:val="ru-RU"/>
        </w:rPr>
        <w:t xml:space="preserve">представляет </w:t>
      </w:r>
      <w:r w:rsidR="00851E92">
        <w:rPr>
          <w:rFonts w:ascii="Verdana" w:hAnsi="Verdana"/>
          <w:sz w:val="20"/>
          <w:szCs w:val="20"/>
          <w:lang w:val="fr-CH"/>
        </w:rPr>
        <w:t>c</w:t>
      </w:r>
      <w:proofErr w:type="spellStart"/>
      <w:r w:rsidR="00851E92">
        <w:rPr>
          <w:rFonts w:ascii="Verdana" w:hAnsi="Verdana"/>
          <w:sz w:val="20"/>
          <w:szCs w:val="20"/>
          <w:lang w:val="ru-RU"/>
        </w:rPr>
        <w:t>обой</w:t>
      </w:r>
      <w:proofErr w:type="spellEnd"/>
      <w:r w:rsidR="00851E92">
        <w:rPr>
          <w:rFonts w:ascii="Verdana" w:hAnsi="Verdana"/>
          <w:sz w:val="20"/>
          <w:szCs w:val="20"/>
          <w:lang w:val="ru-RU"/>
        </w:rPr>
        <w:t xml:space="preserve"> </w:t>
      </w:r>
      <w:r w:rsidR="00CE06FC" w:rsidRPr="004B5425">
        <w:rPr>
          <w:rFonts w:ascii="Verdana" w:hAnsi="Verdana"/>
          <w:sz w:val="20"/>
          <w:szCs w:val="20"/>
          <w:lang w:val="ru-RU"/>
        </w:rPr>
        <w:t>список обязательных или необязательных элементов данных (</w:t>
      </w:r>
      <w:r w:rsidR="00A13CA0" w:rsidRPr="00A13CA0">
        <w:rPr>
          <w:rFonts w:ascii="Verdana" w:hAnsi="Verdana"/>
          <w:sz w:val="20"/>
          <w:szCs w:val="20"/>
          <w:lang w:val="ru-RU"/>
        </w:rPr>
        <w:t>Справочник элементов внешнеторговых данных ООН, СЭВД ООН</w:t>
      </w:r>
      <w:r w:rsidR="00CE06FC" w:rsidRPr="004B5425">
        <w:rPr>
          <w:rFonts w:ascii="Verdana" w:hAnsi="Verdana"/>
          <w:sz w:val="20"/>
          <w:szCs w:val="20"/>
          <w:lang w:val="ru-RU"/>
        </w:rPr>
        <w:t>) и ссылку на соответствующий список кодов. Эта спецификация является основой для определения электронной версии документа.</w:t>
      </w:r>
      <w:r w:rsidRPr="004B5425">
        <w:rPr>
          <w:rFonts w:ascii="Verdana" w:hAnsi="Verdana"/>
          <w:sz w:val="20"/>
          <w:szCs w:val="20"/>
          <w:lang w:val="ru-RU"/>
        </w:rPr>
        <w:t xml:space="preserve"> Инструкции имеют два компонента: форму с пронумерованными полями и текстовый документ, описывающий содержимое каждой ячейки. Ниже</w:t>
      </w:r>
      <w:r w:rsidRPr="00765C7C">
        <w:rPr>
          <w:rFonts w:ascii="Verdana" w:hAnsi="Verdana"/>
          <w:sz w:val="20"/>
          <w:szCs w:val="20"/>
          <w:lang w:val="ru-RU"/>
        </w:rPr>
        <w:t xml:space="preserve"> (</w:t>
      </w:r>
      <w:r w:rsidRPr="004B5425">
        <w:rPr>
          <w:rFonts w:ascii="Verdana" w:hAnsi="Verdana"/>
          <w:sz w:val="20"/>
          <w:szCs w:val="20"/>
          <w:lang w:val="ru-RU"/>
        </w:rPr>
        <w:t>Изображения</w:t>
      </w:r>
      <w:r w:rsidRPr="00765C7C">
        <w:rPr>
          <w:rFonts w:ascii="Verdana" w:hAnsi="Verdana"/>
          <w:sz w:val="20"/>
          <w:szCs w:val="20"/>
          <w:lang w:val="ru-RU"/>
        </w:rPr>
        <w:t xml:space="preserve"> 4.4 </w:t>
      </w:r>
      <w:r w:rsidRPr="004B5425">
        <w:rPr>
          <w:rFonts w:ascii="Verdana" w:hAnsi="Verdana"/>
          <w:sz w:val="20"/>
          <w:szCs w:val="20"/>
          <w:lang w:val="ru-RU"/>
        </w:rPr>
        <w:t>и</w:t>
      </w:r>
      <w:r w:rsidRPr="00765C7C">
        <w:rPr>
          <w:rFonts w:ascii="Verdana" w:hAnsi="Verdana"/>
          <w:sz w:val="20"/>
          <w:szCs w:val="20"/>
          <w:lang w:val="ru-RU"/>
        </w:rPr>
        <w:t xml:space="preserve"> 4.5) - </w:t>
      </w:r>
      <w:r w:rsidRPr="004B5425">
        <w:rPr>
          <w:rFonts w:ascii="Verdana" w:hAnsi="Verdana"/>
          <w:sz w:val="20"/>
          <w:szCs w:val="20"/>
          <w:lang w:val="ru-RU"/>
        </w:rPr>
        <w:t>пример</w:t>
      </w:r>
      <w:r w:rsidRPr="00765C7C">
        <w:rPr>
          <w:rFonts w:ascii="Verdana" w:hAnsi="Verdana"/>
          <w:sz w:val="20"/>
          <w:szCs w:val="20"/>
          <w:lang w:val="ru-RU"/>
        </w:rPr>
        <w:t xml:space="preserve"> </w:t>
      </w:r>
      <w:r w:rsidR="00765C7C">
        <w:rPr>
          <w:rFonts w:ascii="Verdana" w:hAnsi="Verdana"/>
          <w:sz w:val="20"/>
          <w:szCs w:val="20"/>
          <w:lang w:val="ru-RU"/>
        </w:rPr>
        <w:t>заполнения</w:t>
      </w:r>
      <w:r w:rsidRPr="00765C7C">
        <w:rPr>
          <w:rFonts w:ascii="Verdana" w:hAnsi="Verdana"/>
          <w:sz w:val="20"/>
          <w:szCs w:val="20"/>
          <w:lang w:val="ru-RU"/>
        </w:rPr>
        <w:t xml:space="preserve"> </w:t>
      </w:r>
      <w:r w:rsidRPr="004B5425">
        <w:rPr>
          <w:rFonts w:ascii="Verdana" w:hAnsi="Verdana"/>
          <w:sz w:val="20"/>
          <w:szCs w:val="20"/>
          <w:lang w:val="ru-RU"/>
        </w:rPr>
        <w:t>для</w:t>
      </w:r>
      <w:r w:rsidRPr="00765C7C">
        <w:rPr>
          <w:rFonts w:ascii="Verdana" w:hAnsi="Verdana"/>
          <w:sz w:val="20"/>
          <w:szCs w:val="20"/>
          <w:lang w:val="ru-RU"/>
        </w:rPr>
        <w:t xml:space="preserve"> </w:t>
      </w:r>
      <w:r w:rsidR="00765C7C">
        <w:rPr>
          <w:rFonts w:ascii="Verdana" w:hAnsi="Verdana"/>
          <w:sz w:val="20"/>
          <w:szCs w:val="20"/>
          <w:lang w:val="ru-RU"/>
        </w:rPr>
        <w:t>м</w:t>
      </w:r>
      <w:r w:rsidRPr="004B5425">
        <w:rPr>
          <w:rFonts w:ascii="Verdana" w:hAnsi="Verdana"/>
          <w:sz w:val="20"/>
          <w:szCs w:val="20"/>
          <w:lang w:val="ru-RU"/>
        </w:rPr>
        <w:t>орской</w:t>
      </w:r>
      <w:r w:rsidRPr="00765C7C">
        <w:rPr>
          <w:rFonts w:ascii="Verdana" w:hAnsi="Verdana"/>
          <w:sz w:val="20"/>
          <w:szCs w:val="20"/>
          <w:lang w:val="ru-RU"/>
        </w:rPr>
        <w:t xml:space="preserve"> </w:t>
      </w:r>
      <w:r w:rsidRPr="004B5425">
        <w:rPr>
          <w:rFonts w:ascii="Verdana" w:hAnsi="Verdana"/>
          <w:sz w:val="20"/>
          <w:szCs w:val="20"/>
          <w:lang w:val="ru-RU"/>
        </w:rPr>
        <w:t>накладной</w:t>
      </w:r>
      <w:r w:rsidRPr="00765C7C">
        <w:rPr>
          <w:rFonts w:ascii="Verdana" w:hAnsi="Verdana"/>
          <w:sz w:val="20"/>
          <w:szCs w:val="20"/>
          <w:lang w:val="ru-RU"/>
        </w:rPr>
        <w:t>.</w:t>
      </w:r>
    </w:p>
    <w:p w14:paraId="61BBD122" w14:textId="77777777" w:rsidR="00CA77AD" w:rsidRDefault="00CA77AD">
      <w:pPr>
        <w:spacing w:before="100" w:after="200" w:line="276" w:lineRule="auto"/>
        <w:rPr>
          <w:rFonts w:ascii="Verdana" w:hAnsi="Verdana"/>
          <w:sz w:val="20"/>
          <w:szCs w:val="20"/>
          <w:lang w:val="ru-RU"/>
        </w:rPr>
      </w:pPr>
      <w:r>
        <w:rPr>
          <w:rFonts w:ascii="Verdana" w:hAnsi="Verdana"/>
          <w:sz w:val="20"/>
          <w:szCs w:val="20"/>
          <w:lang w:val="ru-RU"/>
        </w:rPr>
        <w:br w:type="page"/>
      </w:r>
    </w:p>
    <w:p w14:paraId="3F8C8D5C" w14:textId="49175363" w:rsidR="005829D4" w:rsidRPr="00765C7C" w:rsidRDefault="00765C7C" w:rsidP="009D2BFE">
      <w:pPr>
        <w:spacing w:before="100" w:line="276" w:lineRule="auto"/>
        <w:jc w:val="both"/>
        <w:rPr>
          <w:rFonts w:ascii="Verdana" w:hAnsi="Verdana"/>
          <w:b/>
          <w:bCs/>
          <w:color w:val="2E74B5" w:themeColor="accent5" w:themeShade="BF"/>
          <w:sz w:val="18"/>
          <w:szCs w:val="18"/>
          <w:lang w:val="ru-RU"/>
        </w:rPr>
      </w:pPr>
      <w:r w:rsidRPr="00765C7C">
        <w:rPr>
          <w:rFonts w:ascii="Verdana" w:hAnsi="Verdana"/>
          <w:b/>
          <w:bCs/>
          <w:color w:val="2E74B5" w:themeColor="accent5" w:themeShade="BF"/>
          <w:sz w:val="18"/>
          <w:szCs w:val="18"/>
          <w:lang w:val="ru-RU"/>
        </w:rPr>
        <w:lastRenderedPageBreak/>
        <w:t>Изображение 4.4 Форма Морской накладной с нумерацией я</w:t>
      </w:r>
      <w:r>
        <w:rPr>
          <w:rFonts w:ascii="Verdana" w:hAnsi="Verdana"/>
          <w:b/>
          <w:bCs/>
          <w:color w:val="2E74B5" w:themeColor="accent5" w:themeShade="BF"/>
          <w:sz w:val="18"/>
          <w:szCs w:val="18"/>
          <w:lang w:val="ru-RU"/>
        </w:rPr>
        <w:t>чеек</w:t>
      </w:r>
    </w:p>
    <w:p w14:paraId="1FD3A3DD" w14:textId="2925AA97" w:rsidR="005829D4" w:rsidRDefault="00765C7C" w:rsidP="005C4302">
      <w:pPr>
        <w:tabs>
          <w:tab w:val="left" w:pos="6521"/>
          <w:tab w:val="left" w:pos="6663"/>
          <w:tab w:val="left" w:pos="6804"/>
        </w:tabs>
        <w:jc w:val="both"/>
        <w:rPr>
          <w:rFonts w:ascii="Verdana" w:hAnsi="Verdana"/>
          <w:sz w:val="18"/>
          <w:szCs w:val="18"/>
        </w:rPr>
      </w:pPr>
      <w:r w:rsidRPr="009441F4">
        <w:rPr>
          <w:rFonts w:ascii="Verdana" w:hAnsi="Verdana"/>
          <w:noProof/>
          <w:sz w:val="18"/>
          <w:szCs w:val="18"/>
        </w:rPr>
        <w:drawing>
          <wp:inline distT="0" distB="0" distL="0" distR="0" wp14:anchorId="250E26AB" wp14:editId="5A38A518">
            <wp:extent cx="4191609" cy="2625316"/>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18517" cy="2642169"/>
                    </a:xfrm>
                    <a:prstGeom prst="rect">
                      <a:avLst/>
                    </a:prstGeom>
                    <a:noFill/>
                    <a:ln>
                      <a:noFill/>
                    </a:ln>
                  </pic:spPr>
                </pic:pic>
              </a:graphicData>
            </a:graphic>
          </wp:inline>
        </w:drawing>
      </w:r>
    </w:p>
    <w:p w14:paraId="25330100" w14:textId="77777777" w:rsidR="00CA77AD" w:rsidRPr="008A26D1" w:rsidRDefault="00CA77AD" w:rsidP="00CA77AD">
      <w:pPr>
        <w:rPr>
          <w:rFonts w:ascii="Verdana" w:hAnsi="Verdana"/>
          <w:i/>
          <w:iCs/>
          <w:sz w:val="16"/>
          <w:szCs w:val="16"/>
          <w:lang w:val="ru-RU"/>
        </w:rPr>
      </w:pPr>
      <w:r>
        <w:rPr>
          <w:rFonts w:ascii="Verdana" w:hAnsi="Verdana"/>
          <w:i/>
          <w:iCs/>
          <w:sz w:val="16"/>
          <w:szCs w:val="16"/>
          <w:lang w:val="ru-RU"/>
        </w:rPr>
        <w:t>Источник</w:t>
      </w:r>
      <w:r w:rsidRPr="008A26D1">
        <w:rPr>
          <w:rFonts w:ascii="Verdana" w:hAnsi="Verdana"/>
          <w:i/>
          <w:iCs/>
          <w:sz w:val="16"/>
          <w:szCs w:val="16"/>
          <w:lang w:val="ru-RU"/>
        </w:rPr>
        <w:t xml:space="preserve">: </w:t>
      </w:r>
      <w:r>
        <w:rPr>
          <w:rFonts w:ascii="Verdana" w:hAnsi="Verdana"/>
          <w:i/>
          <w:iCs/>
          <w:sz w:val="16"/>
          <w:szCs w:val="16"/>
          <w:lang w:val="ru-RU"/>
        </w:rPr>
        <w:t>СЕФАКТ</w:t>
      </w:r>
      <w:r w:rsidRPr="008A26D1">
        <w:rPr>
          <w:rFonts w:ascii="Verdana" w:hAnsi="Verdana"/>
          <w:i/>
          <w:iCs/>
          <w:sz w:val="16"/>
          <w:szCs w:val="16"/>
          <w:lang w:val="ru-RU"/>
        </w:rPr>
        <w:t xml:space="preserve"> </w:t>
      </w:r>
      <w:r>
        <w:rPr>
          <w:rFonts w:ascii="Verdana" w:hAnsi="Verdana"/>
          <w:i/>
          <w:iCs/>
          <w:sz w:val="16"/>
          <w:szCs w:val="16"/>
          <w:lang w:val="ru-RU"/>
        </w:rPr>
        <w:t>ООН</w:t>
      </w:r>
    </w:p>
    <w:p w14:paraId="5DE526FB" w14:textId="77777777" w:rsidR="001C2636" w:rsidRPr="0008663B" w:rsidRDefault="001C2636" w:rsidP="00D20CE4">
      <w:pPr>
        <w:jc w:val="both"/>
        <w:rPr>
          <w:rFonts w:ascii="Verdana" w:hAnsi="Verdana"/>
          <w:b/>
          <w:bCs/>
          <w:color w:val="2E74B5" w:themeColor="accent5" w:themeShade="BF"/>
          <w:sz w:val="16"/>
          <w:szCs w:val="16"/>
          <w:lang w:val="ru-RU"/>
        </w:rPr>
      </w:pPr>
    </w:p>
    <w:p w14:paraId="5D0536AE" w14:textId="63F7E50A" w:rsidR="005829D4" w:rsidRPr="00A02D87" w:rsidRDefault="00A13CA0" w:rsidP="00D20CE4">
      <w:pPr>
        <w:jc w:val="both"/>
        <w:rPr>
          <w:rFonts w:ascii="Verdana" w:hAnsi="Verdana"/>
          <w:b/>
          <w:bCs/>
          <w:color w:val="2E74B5" w:themeColor="accent5" w:themeShade="BF"/>
          <w:sz w:val="18"/>
          <w:szCs w:val="18"/>
          <w:lang w:val="ru-RU"/>
        </w:rPr>
      </w:pPr>
      <w:r w:rsidRPr="00765C7C">
        <w:rPr>
          <w:rFonts w:ascii="Verdana" w:hAnsi="Verdana"/>
          <w:b/>
          <w:bCs/>
          <w:color w:val="2E74B5" w:themeColor="accent5" w:themeShade="BF"/>
          <w:sz w:val="18"/>
          <w:szCs w:val="18"/>
          <w:lang w:val="ru-RU"/>
        </w:rPr>
        <w:t>Изображение</w:t>
      </w:r>
      <w:r w:rsidR="00A02D87" w:rsidRPr="00A02D87">
        <w:rPr>
          <w:rFonts w:ascii="Verdana" w:hAnsi="Verdana"/>
          <w:b/>
          <w:bCs/>
          <w:color w:val="2E74B5" w:themeColor="accent5" w:themeShade="BF"/>
          <w:sz w:val="18"/>
          <w:szCs w:val="18"/>
          <w:lang w:val="ru-RU"/>
        </w:rPr>
        <w:t xml:space="preserve"> 4.5. Руководство по заполнению </w:t>
      </w:r>
      <w:r w:rsidR="00A02D87">
        <w:rPr>
          <w:rFonts w:ascii="Verdana" w:hAnsi="Verdana"/>
          <w:b/>
          <w:bCs/>
          <w:color w:val="2E74B5" w:themeColor="accent5" w:themeShade="BF"/>
          <w:sz w:val="18"/>
          <w:szCs w:val="18"/>
          <w:lang w:val="ru-RU"/>
        </w:rPr>
        <w:t>ячейки</w:t>
      </w:r>
      <w:r w:rsidR="00A02D87" w:rsidRPr="00A02D87">
        <w:rPr>
          <w:rFonts w:ascii="Verdana" w:hAnsi="Verdana"/>
          <w:b/>
          <w:bCs/>
          <w:color w:val="2E74B5" w:themeColor="accent5" w:themeShade="BF"/>
          <w:sz w:val="18"/>
          <w:szCs w:val="18"/>
          <w:lang w:val="ru-RU"/>
        </w:rPr>
        <w:t xml:space="preserve"> 01 (грузоотправитель)</w:t>
      </w:r>
    </w:p>
    <w:p w14:paraId="6F7533EE" w14:textId="49016579" w:rsidR="00B01744" w:rsidRPr="00A02D87" w:rsidRDefault="00A02D87" w:rsidP="00B47022">
      <w:pPr>
        <w:tabs>
          <w:tab w:val="left" w:pos="6804"/>
        </w:tabs>
        <w:jc w:val="both"/>
        <w:rPr>
          <w:rFonts w:ascii="Verdana" w:hAnsi="Verdana"/>
          <w:sz w:val="18"/>
          <w:szCs w:val="18"/>
          <w:lang w:val="ru-RU"/>
        </w:rPr>
      </w:pPr>
      <w:r w:rsidRPr="009441F4">
        <w:rPr>
          <w:rFonts w:ascii="Verdana" w:hAnsi="Verdana"/>
          <w:noProof/>
          <w:sz w:val="18"/>
          <w:szCs w:val="18"/>
        </w:rPr>
        <w:drawing>
          <wp:inline distT="0" distB="0" distL="0" distR="0" wp14:anchorId="559EBEED" wp14:editId="460F807C">
            <wp:extent cx="4186368" cy="2347519"/>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22186" cy="2367604"/>
                    </a:xfrm>
                    <a:prstGeom prst="rect">
                      <a:avLst/>
                    </a:prstGeom>
                    <a:noFill/>
                    <a:ln>
                      <a:noFill/>
                    </a:ln>
                  </pic:spPr>
                </pic:pic>
              </a:graphicData>
            </a:graphic>
          </wp:inline>
        </w:drawing>
      </w:r>
    </w:p>
    <w:p w14:paraId="30BA217C" w14:textId="77777777" w:rsidR="00CA77AD" w:rsidRPr="008A26D1" w:rsidRDefault="00CA77AD" w:rsidP="00CA77AD">
      <w:pPr>
        <w:rPr>
          <w:rFonts w:ascii="Verdana" w:hAnsi="Verdana"/>
          <w:i/>
          <w:iCs/>
          <w:sz w:val="16"/>
          <w:szCs w:val="16"/>
          <w:lang w:val="ru-RU"/>
        </w:rPr>
      </w:pPr>
      <w:r>
        <w:rPr>
          <w:rFonts w:ascii="Verdana" w:hAnsi="Verdana"/>
          <w:i/>
          <w:iCs/>
          <w:sz w:val="16"/>
          <w:szCs w:val="16"/>
          <w:lang w:val="ru-RU"/>
        </w:rPr>
        <w:t>Источник</w:t>
      </w:r>
      <w:r w:rsidRPr="008A26D1">
        <w:rPr>
          <w:rFonts w:ascii="Verdana" w:hAnsi="Verdana"/>
          <w:i/>
          <w:iCs/>
          <w:sz w:val="16"/>
          <w:szCs w:val="16"/>
          <w:lang w:val="ru-RU"/>
        </w:rPr>
        <w:t xml:space="preserve">: </w:t>
      </w:r>
      <w:r>
        <w:rPr>
          <w:rFonts w:ascii="Verdana" w:hAnsi="Verdana"/>
          <w:i/>
          <w:iCs/>
          <w:sz w:val="16"/>
          <w:szCs w:val="16"/>
          <w:lang w:val="ru-RU"/>
        </w:rPr>
        <w:t>СЕФАКТ</w:t>
      </w:r>
      <w:r w:rsidRPr="008A26D1">
        <w:rPr>
          <w:rFonts w:ascii="Verdana" w:hAnsi="Verdana"/>
          <w:i/>
          <w:iCs/>
          <w:sz w:val="16"/>
          <w:szCs w:val="16"/>
          <w:lang w:val="ru-RU"/>
        </w:rPr>
        <w:t xml:space="preserve"> </w:t>
      </w:r>
      <w:r>
        <w:rPr>
          <w:rFonts w:ascii="Verdana" w:hAnsi="Verdana"/>
          <w:i/>
          <w:iCs/>
          <w:sz w:val="16"/>
          <w:szCs w:val="16"/>
          <w:lang w:val="ru-RU"/>
        </w:rPr>
        <w:t>ООН</w:t>
      </w:r>
    </w:p>
    <w:p w14:paraId="29AA71BA" w14:textId="77777777" w:rsidR="00BF150D" w:rsidRPr="0008663B" w:rsidRDefault="00BF150D" w:rsidP="00D20CE4">
      <w:pPr>
        <w:jc w:val="both"/>
        <w:rPr>
          <w:rFonts w:ascii="Verdana" w:hAnsi="Verdana"/>
          <w:sz w:val="18"/>
          <w:szCs w:val="18"/>
          <w:lang w:val="ru-RU"/>
        </w:rPr>
      </w:pPr>
    </w:p>
    <w:p w14:paraId="2A20AA94" w14:textId="427D4F52" w:rsidR="00EF63A7" w:rsidRPr="00916A6D" w:rsidRDefault="00916A6D" w:rsidP="008C2B92">
      <w:pPr>
        <w:spacing w:before="100" w:line="276" w:lineRule="auto"/>
        <w:ind w:firstLine="567"/>
        <w:jc w:val="both"/>
        <w:rPr>
          <w:rFonts w:ascii="Verdana" w:hAnsi="Verdana"/>
          <w:sz w:val="20"/>
          <w:szCs w:val="20"/>
          <w:lang w:val="ru-RU"/>
        </w:rPr>
      </w:pPr>
      <w:r w:rsidRPr="00916A6D">
        <w:rPr>
          <w:rFonts w:ascii="Verdana" w:hAnsi="Verdana"/>
          <w:sz w:val="20"/>
          <w:szCs w:val="20"/>
          <w:lang w:val="ru-RU"/>
        </w:rPr>
        <w:t xml:space="preserve">Некоторые примеры международных документов, основанных на </w:t>
      </w:r>
      <w:r>
        <w:rPr>
          <w:rFonts w:ascii="Verdana" w:hAnsi="Verdana"/>
          <w:sz w:val="20"/>
          <w:szCs w:val="20"/>
          <w:lang w:val="ru-RU"/>
        </w:rPr>
        <w:t>формуляр</w:t>
      </w:r>
      <w:r w:rsidRPr="00916A6D">
        <w:rPr>
          <w:rFonts w:ascii="Verdana" w:hAnsi="Verdana"/>
          <w:sz w:val="20"/>
          <w:szCs w:val="20"/>
          <w:lang w:val="ru-RU"/>
        </w:rPr>
        <w:t>-</w:t>
      </w:r>
      <w:r>
        <w:rPr>
          <w:rFonts w:ascii="Verdana" w:hAnsi="Verdana"/>
          <w:sz w:val="20"/>
          <w:szCs w:val="20"/>
          <w:lang w:val="ru-RU"/>
        </w:rPr>
        <w:t>образце</w:t>
      </w:r>
      <w:r w:rsidRPr="00916A6D">
        <w:rPr>
          <w:rFonts w:ascii="Verdana" w:hAnsi="Verdana"/>
          <w:sz w:val="20"/>
          <w:szCs w:val="20"/>
          <w:lang w:val="ru-RU"/>
        </w:rPr>
        <w:t>, включают</w:t>
      </w:r>
      <w:r w:rsidR="00EF63A7" w:rsidRPr="00916A6D">
        <w:rPr>
          <w:rFonts w:ascii="Verdana" w:hAnsi="Verdana"/>
          <w:sz w:val="20"/>
          <w:szCs w:val="20"/>
          <w:lang w:val="ru-RU"/>
        </w:rPr>
        <w:t>:</w:t>
      </w:r>
      <w:r w:rsidR="00EF63A7" w:rsidRPr="001C2636">
        <w:rPr>
          <w:rStyle w:val="FootnoteReference"/>
          <w:rFonts w:ascii="Verdana" w:hAnsi="Verdana"/>
          <w:sz w:val="20"/>
          <w:szCs w:val="20"/>
        </w:rPr>
        <w:footnoteReference w:id="36"/>
      </w:r>
    </w:p>
    <w:p w14:paraId="562AF613" w14:textId="77777777" w:rsidR="00916A6D" w:rsidRPr="00916A6D" w:rsidRDefault="00916A6D" w:rsidP="009D2BFE">
      <w:pPr>
        <w:spacing w:before="100" w:line="276" w:lineRule="auto"/>
        <w:rPr>
          <w:rFonts w:ascii="Verdana" w:hAnsi="Verdana"/>
          <w:i/>
          <w:iCs/>
          <w:sz w:val="20"/>
          <w:szCs w:val="20"/>
          <w:lang w:val="ru-RU"/>
        </w:rPr>
      </w:pPr>
      <w:r w:rsidRPr="00916A6D">
        <w:rPr>
          <w:rFonts w:ascii="Verdana" w:hAnsi="Verdana"/>
          <w:i/>
          <w:iCs/>
          <w:sz w:val="20"/>
          <w:szCs w:val="20"/>
          <w:lang w:val="ru-RU"/>
        </w:rPr>
        <w:t>Нормативные документы</w:t>
      </w:r>
    </w:p>
    <w:p w14:paraId="2CA563CF" w14:textId="130716C8" w:rsidR="00EF63A7" w:rsidRPr="00916A6D" w:rsidRDefault="00EF63A7" w:rsidP="009D2BFE">
      <w:pPr>
        <w:spacing w:before="100" w:line="276" w:lineRule="auto"/>
        <w:rPr>
          <w:rFonts w:ascii="Verdana" w:hAnsi="Verdana"/>
          <w:sz w:val="20"/>
          <w:szCs w:val="20"/>
          <w:lang w:val="ru-RU"/>
        </w:rPr>
      </w:pPr>
      <w:r w:rsidRPr="00916A6D">
        <w:rPr>
          <w:rFonts w:ascii="Verdana" w:hAnsi="Verdana"/>
          <w:sz w:val="20"/>
          <w:szCs w:val="20"/>
          <w:lang w:val="ru-RU"/>
        </w:rPr>
        <w:t xml:space="preserve">- </w:t>
      </w:r>
      <w:r w:rsidR="00916A6D" w:rsidRPr="00916A6D">
        <w:rPr>
          <w:rFonts w:ascii="Verdana" w:hAnsi="Verdana"/>
          <w:sz w:val="20"/>
          <w:szCs w:val="20"/>
          <w:lang w:val="ru-RU"/>
        </w:rPr>
        <w:t>Единый административный документ (</w:t>
      </w:r>
      <w:r w:rsidR="00916A6D" w:rsidRPr="00916A6D">
        <w:rPr>
          <w:rFonts w:ascii="Verdana" w:hAnsi="Verdana"/>
          <w:sz w:val="20"/>
          <w:szCs w:val="20"/>
        </w:rPr>
        <w:t>SAD</w:t>
      </w:r>
      <w:r w:rsidR="00916A6D" w:rsidRPr="00916A6D">
        <w:rPr>
          <w:rFonts w:ascii="Verdana" w:hAnsi="Verdana"/>
          <w:sz w:val="20"/>
          <w:szCs w:val="20"/>
          <w:lang w:val="ru-RU"/>
        </w:rPr>
        <w:t>, Европейский союз)</w:t>
      </w:r>
      <w:r w:rsidR="00916A6D">
        <w:rPr>
          <w:rFonts w:ascii="Verdana" w:hAnsi="Verdana"/>
          <w:sz w:val="20"/>
          <w:szCs w:val="20"/>
          <w:lang w:val="ru-RU"/>
        </w:rPr>
        <w:t xml:space="preserve"> </w:t>
      </w:r>
    </w:p>
    <w:p w14:paraId="5FF2B78A" w14:textId="3C0BF5C2" w:rsidR="00EF63A7" w:rsidRPr="00916A6D" w:rsidRDefault="00EF63A7" w:rsidP="009D2BFE">
      <w:pPr>
        <w:spacing w:before="100" w:line="276" w:lineRule="auto"/>
        <w:rPr>
          <w:rFonts w:ascii="Verdana" w:hAnsi="Verdana"/>
          <w:sz w:val="20"/>
          <w:szCs w:val="20"/>
          <w:lang w:val="ru-RU"/>
        </w:rPr>
      </w:pPr>
      <w:r w:rsidRPr="00916A6D">
        <w:rPr>
          <w:rFonts w:ascii="Verdana" w:hAnsi="Verdana"/>
          <w:sz w:val="20"/>
          <w:szCs w:val="20"/>
          <w:lang w:val="ru-RU"/>
        </w:rPr>
        <w:t xml:space="preserve">- </w:t>
      </w:r>
      <w:r w:rsidR="00916A6D" w:rsidRPr="00916A6D">
        <w:rPr>
          <w:rFonts w:ascii="Verdana" w:hAnsi="Verdana"/>
          <w:sz w:val="20"/>
          <w:szCs w:val="20"/>
          <w:lang w:val="ru-RU"/>
        </w:rPr>
        <w:t>Фитосанитарный сертификат</w:t>
      </w:r>
      <w:r w:rsidRPr="00916A6D">
        <w:rPr>
          <w:rFonts w:ascii="Verdana" w:hAnsi="Verdana"/>
          <w:sz w:val="20"/>
          <w:szCs w:val="20"/>
          <w:lang w:val="ru-RU"/>
        </w:rPr>
        <w:t xml:space="preserve"> (</w:t>
      </w:r>
      <w:r w:rsidR="00916A6D" w:rsidRPr="00916A6D">
        <w:rPr>
          <w:rFonts w:ascii="Verdana" w:hAnsi="Verdana"/>
          <w:sz w:val="20"/>
          <w:szCs w:val="20"/>
          <w:lang w:val="ru-RU"/>
        </w:rPr>
        <w:t>Конвенция по защите растений</w:t>
      </w:r>
      <w:r w:rsidRPr="00916A6D">
        <w:rPr>
          <w:rFonts w:ascii="Verdana" w:hAnsi="Verdana"/>
          <w:sz w:val="20"/>
          <w:szCs w:val="20"/>
          <w:lang w:val="ru-RU"/>
        </w:rPr>
        <w:t>)</w:t>
      </w:r>
    </w:p>
    <w:p w14:paraId="7D7823F0" w14:textId="08881DBA" w:rsidR="00EF63A7" w:rsidRPr="00916A6D" w:rsidRDefault="00EF63A7" w:rsidP="009D2BFE">
      <w:pPr>
        <w:spacing w:before="100" w:line="276" w:lineRule="auto"/>
        <w:rPr>
          <w:rFonts w:ascii="Verdana" w:hAnsi="Verdana"/>
          <w:sz w:val="20"/>
          <w:szCs w:val="20"/>
          <w:lang w:val="ru-RU"/>
        </w:rPr>
      </w:pPr>
      <w:r w:rsidRPr="00916A6D">
        <w:rPr>
          <w:rFonts w:ascii="Verdana" w:hAnsi="Verdana"/>
          <w:sz w:val="20"/>
          <w:szCs w:val="20"/>
          <w:lang w:val="ru-RU"/>
        </w:rPr>
        <w:t xml:space="preserve">- </w:t>
      </w:r>
      <w:r w:rsidR="00916A6D" w:rsidRPr="00916A6D">
        <w:rPr>
          <w:rFonts w:ascii="Verdana" w:hAnsi="Verdana"/>
          <w:sz w:val="20"/>
          <w:szCs w:val="20"/>
          <w:lang w:val="ru-RU"/>
        </w:rPr>
        <w:t>Сертификат происхождения</w:t>
      </w:r>
      <w:r w:rsidRPr="00916A6D">
        <w:rPr>
          <w:rFonts w:ascii="Verdana" w:hAnsi="Verdana"/>
          <w:sz w:val="20"/>
          <w:szCs w:val="20"/>
          <w:lang w:val="ru-RU"/>
        </w:rPr>
        <w:t xml:space="preserve"> (</w:t>
      </w:r>
      <w:r w:rsidR="00916A6D" w:rsidRPr="001F4DCD">
        <w:rPr>
          <w:rFonts w:ascii="Verdana" w:hAnsi="Verdana"/>
          <w:sz w:val="20"/>
          <w:szCs w:val="20"/>
          <w:lang w:val="ru-RU"/>
        </w:rPr>
        <w:t>Пересмотренная Киотская конвенция</w:t>
      </w:r>
      <w:r w:rsidRPr="00916A6D">
        <w:rPr>
          <w:rFonts w:ascii="Verdana" w:hAnsi="Verdana"/>
          <w:sz w:val="20"/>
          <w:szCs w:val="20"/>
          <w:lang w:val="ru-RU"/>
        </w:rPr>
        <w:t>)</w:t>
      </w:r>
    </w:p>
    <w:p w14:paraId="0507A33B" w14:textId="0C21D2B7" w:rsidR="00EF63A7" w:rsidRPr="001F4DCD" w:rsidRDefault="00EF63A7" w:rsidP="009D2BFE">
      <w:pPr>
        <w:spacing w:before="100" w:line="276" w:lineRule="auto"/>
        <w:rPr>
          <w:rFonts w:ascii="Verdana" w:hAnsi="Verdana"/>
          <w:sz w:val="20"/>
          <w:szCs w:val="20"/>
          <w:lang w:val="ru-RU"/>
        </w:rPr>
      </w:pPr>
      <w:r w:rsidRPr="001F4DCD">
        <w:rPr>
          <w:rFonts w:ascii="Verdana" w:hAnsi="Verdana"/>
          <w:sz w:val="20"/>
          <w:szCs w:val="20"/>
          <w:lang w:val="ru-RU"/>
        </w:rPr>
        <w:lastRenderedPageBreak/>
        <w:t xml:space="preserve">- </w:t>
      </w:r>
      <w:r w:rsidR="001F4DCD" w:rsidRPr="00CA77AD">
        <w:rPr>
          <w:rFonts w:ascii="Verdana" w:hAnsi="Verdana"/>
          <w:sz w:val="20"/>
          <w:szCs w:val="20"/>
          <w:lang w:val="ru-RU"/>
        </w:rPr>
        <w:t xml:space="preserve">Сертификат </w:t>
      </w:r>
      <w:r w:rsidR="001F4DCD" w:rsidRPr="00CA77AD">
        <w:rPr>
          <w:rFonts w:ascii="Verdana" w:hAnsi="Verdana"/>
          <w:sz w:val="20"/>
          <w:szCs w:val="20"/>
        </w:rPr>
        <w:t>GSP</w:t>
      </w:r>
      <w:r w:rsidRPr="00CA77AD">
        <w:rPr>
          <w:rFonts w:ascii="Verdana" w:hAnsi="Verdana"/>
          <w:sz w:val="20"/>
          <w:szCs w:val="20"/>
          <w:lang w:val="ru-RU"/>
        </w:rPr>
        <w:t xml:space="preserve"> (</w:t>
      </w:r>
      <w:r w:rsidR="001F4DCD" w:rsidRPr="00CA77AD">
        <w:rPr>
          <w:rFonts w:ascii="Verdana" w:hAnsi="Verdana"/>
          <w:sz w:val="20"/>
          <w:szCs w:val="20"/>
          <w:lang w:val="ru-RU"/>
        </w:rPr>
        <w:t>ЮНКТАД</w:t>
      </w:r>
      <w:r w:rsidRPr="00CA77AD">
        <w:rPr>
          <w:rFonts w:ascii="Verdana" w:hAnsi="Verdana"/>
          <w:sz w:val="20"/>
          <w:szCs w:val="20"/>
          <w:lang w:val="ru-RU"/>
        </w:rPr>
        <w:t>)</w:t>
      </w:r>
    </w:p>
    <w:p w14:paraId="110DB76C" w14:textId="65E213EA" w:rsidR="00EF63A7" w:rsidRPr="001F4DCD" w:rsidRDefault="00EF63A7" w:rsidP="009D2BFE">
      <w:pPr>
        <w:spacing w:before="100" w:line="276" w:lineRule="auto"/>
        <w:rPr>
          <w:rFonts w:ascii="Verdana" w:hAnsi="Verdana"/>
          <w:sz w:val="20"/>
          <w:szCs w:val="20"/>
          <w:lang w:val="ru-RU"/>
        </w:rPr>
      </w:pPr>
      <w:r w:rsidRPr="001F4DCD">
        <w:rPr>
          <w:rFonts w:ascii="Verdana" w:hAnsi="Verdana"/>
          <w:sz w:val="20"/>
          <w:szCs w:val="20"/>
          <w:lang w:val="ru-RU"/>
        </w:rPr>
        <w:t xml:space="preserve">- </w:t>
      </w:r>
      <w:r w:rsidR="001F4DCD" w:rsidRPr="001F4DCD">
        <w:rPr>
          <w:rFonts w:ascii="Verdana" w:hAnsi="Verdana"/>
          <w:sz w:val="20"/>
          <w:szCs w:val="20"/>
          <w:lang w:val="ru-RU"/>
        </w:rPr>
        <w:t xml:space="preserve">Декларация опасных грузов </w:t>
      </w:r>
      <w:r w:rsidRPr="001F4DCD">
        <w:rPr>
          <w:rFonts w:ascii="Verdana" w:hAnsi="Verdana"/>
          <w:sz w:val="20"/>
          <w:szCs w:val="20"/>
          <w:lang w:val="ru-RU"/>
        </w:rPr>
        <w:t>(</w:t>
      </w:r>
      <w:r w:rsidR="001F4DCD" w:rsidRPr="001F4DCD">
        <w:rPr>
          <w:rFonts w:ascii="Verdana" w:hAnsi="Verdana"/>
          <w:sz w:val="20"/>
          <w:szCs w:val="20"/>
          <w:lang w:val="ru-RU"/>
        </w:rPr>
        <w:t>ЕЭК ООН</w:t>
      </w:r>
      <w:r w:rsidRPr="001F4DCD">
        <w:rPr>
          <w:rFonts w:ascii="Verdana" w:hAnsi="Verdana"/>
          <w:sz w:val="20"/>
          <w:szCs w:val="20"/>
          <w:lang w:val="ru-RU"/>
        </w:rPr>
        <w:t>)</w:t>
      </w:r>
    </w:p>
    <w:p w14:paraId="56426B6C" w14:textId="19506779" w:rsidR="00EF63A7" w:rsidRPr="001F4DCD" w:rsidRDefault="00EF63A7" w:rsidP="009D2BFE">
      <w:pPr>
        <w:spacing w:before="100" w:line="276" w:lineRule="auto"/>
        <w:rPr>
          <w:rFonts w:ascii="Verdana" w:hAnsi="Verdana"/>
          <w:sz w:val="20"/>
          <w:szCs w:val="20"/>
          <w:lang w:val="ru-RU"/>
        </w:rPr>
      </w:pPr>
      <w:r w:rsidRPr="001F4DCD">
        <w:rPr>
          <w:rFonts w:ascii="Verdana" w:hAnsi="Verdana"/>
          <w:sz w:val="20"/>
          <w:szCs w:val="20"/>
          <w:lang w:val="ru-RU"/>
        </w:rPr>
        <w:t xml:space="preserve">- </w:t>
      </w:r>
      <w:r w:rsidR="001F4DCD" w:rsidRPr="001F4DCD">
        <w:rPr>
          <w:rFonts w:ascii="Verdana" w:hAnsi="Verdana"/>
          <w:sz w:val="20"/>
          <w:szCs w:val="20"/>
          <w:lang w:val="ru-RU"/>
        </w:rPr>
        <w:t>Отправка сообщения для почтовых отправлений</w:t>
      </w:r>
      <w:r w:rsidRPr="001F4DCD">
        <w:rPr>
          <w:rFonts w:ascii="Verdana" w:hAnsi="Verdana"/>
          <w:sz w:val="20"/>
          <w:szCs w:val="20"/>
          <w:lang w:val="ru-RU"/>
        </w:rPr>
        <w:t xml:space="preserve"> (</w:t>
      </w:r>
      <w:r w:rsidR="001F4DCD" w:rsidRPr="001F4DCD">
        <w:rPr>
          <w:rFonts w:ascii="Verdana" w:hAnsi="Verdana"/>
          <w:sz w:val="20"/>
          <w:szCs w:val="20"/>
          <w:lang w:val="ru-RU"/>
        </w:rPr>
        <w:t>Всемирная почтовая конвенция</w:t>
      </w:r>
      <w:r w:rsidRPr="001F4DCD">
        <w:rPr>
          <w:rFonts w:ascii="Verdana" w:hAnsi="Verdana"/>
          <w:sz w:val="20"/>
          <w:szCs w:val="20"/>
          <w:lang w:val="ru-RU"/>
        </w:rPr>
        <w:t>)</w:t>
      </w:r>
    </w:p>
    <w:p w14:paraId="41898DDD" w14:textId="77777777" w:rsidR="001F4DCD" w:rsidRPr="0008663B" w:rsidRDefault="001F4DCD" w:rsidP="009D2BFE">
      <w:pPr>
        <w:spacing w:before="100" w:line="276" w:lineRule="auto"/>
        <w:rPr>
          <w:rFonts w:ascii="Verdana" w:hAnsi="Verdana"/>
          <w:i/>
          <w:iCs/>
          <w:sz w:val="20"/>
          <w:szCs w:val="20"/>
          <w:lang w:val="ru-RU"/>
        </w:rPr>
      </w:pPr>
      <w:r w:rsidRPr="0008663B">
        <w:rPr>
          <w:rFonts w:ascii="Verdana" w:hAnsi="Verdana"/>
          <w:i/>
          <w:iCs/>
          <w:sz w:val="20"/>
          <w:szCs w:val="20"/>
          <w:lang w:val="ru-RU"/>
        </w:rPr>
        <w:t>Транспортные документы</w:t>
      </w:r>
    </w:p>
    <w:p w14:paraId="5C3F30C3" w14:textId="4764A738" w:rsidR="00EF63A7" w:rsidRPr="001F4DCD" w:rsidRDefault="00EF63A7" w:rsidP="009D2BFE">
      <w:pPr>
        <w:spacing w:before="100" w:line="276" w:lineRule="auto"/>
        <w:rPr>
          <w:rFonts w:ascii="Verdana" w:hAnsi="Verdana"/>
          <w:sz w:val="20"/>
          <w:szCs w:val="20"/>
          <w:lang w:val="ru-RU"/>
        </w:rPr>
      </w:pPr>
      <w:r w:rsidRPr="001F4DCD">
        <w:rPr>
          <w:rFonts w:ascii="Verdana" w:hAnsi="Verdana"/>
          <w:sz w:val="20"/>
          <w:szCs w:val="20"/>
          <w:lang w:val="ru-RU"/>
        </w:rPr>
        <w:t xml:space="preserve">- </w:t>
      </w:r>
      <w:r w:rsidR="001F4DCD" w:rsidRPr="001F4DCD">
        <w:rPr>
          <w:rFonts w:ascii="Verdana" w:hAnsi="Verdana"/>
          <w:sz w:val="20"/>
          <w:szCs w:val="20"/>
          <w:lang w:val="ru-RU"/>
        </w:rPr>
        <w:t>Стандартный коносамент</w:t>
      </w:r>
      <w:r w:rsidRPr="001F4DCD">
        <w:rPr>
          <w:rFonts w:ascii="Verdana" w:hAnsi="Verdana"/>
          <w:sz w:val="20"/>
          <w:szCs w:val="20"/>
          <w:lang w:val="ru-RU"/>
        </w:rPr>
        <w:t xml:space="preserve"> (</w:t>
      </w:r>
      <w:r w:rsidR="001F4DCD" w:rsidRPr="001F4DCD">
        <w:rPr>
          <w:rFonts w:ascii="Verdana" w:hAnsi="Verdana"/>
          <w:sz w:val="20"/>
          <w:szCs w:val="20"/>
          <w:lang w:val="ru-RU"/>
        </w:rPr>
        <w:t>Международная палата судоходства</w:t>
      </w:r>
      <w:r w:rsidRPr="001F4DCD">
        <w:rPr>
          <w:rFonts w:ascii="Verdana" w:hAnsi="Verdana"/>
          <w:sz w:val="20"/>
          <w:szCs w:val="20"/>
          <w:lang w:val="ru-RU"/>
        </w:rPr>
        <w:t>)</w:t>
      </w:r>
    </w:p>
    <w:p w14:paraId="7F3E9542" w14:textId="61672546" w:rsidR="00EF63A7" w:rsidRPr="001F4DCD" w:rsidRDefault="00EF63A7" w:rsidP="009D2BFE">
      <w:pPr>
        <w:spacing w:before="100" w:line="276" w:lineRule="auto"/>
        <w:rPr>
          <w:rFonts w:ascii="Verdana" w:hAnsi="Verdana"/>
          <w:sz w:val="20"/>
          <w:szCs w:val="20"/>
          <w:lang w:val="ru-RU"/>
        </w:rPr>
      </w:pPr>
      <w:r w:rsidRPr="001F4DCD">
        <w:rPr>
          <w:rFonts w:ascii="Verdana" w:hAnsi="Verdana"/>
          <w:sz w:val="20"/>
          <w:szCs w:val="20"/>
          <w:lang w:val="ru-RU"/>
        </w:rPr>
        <w:t xml:space="preserve">- </w:t>
      </w:r>
      <w:r w:rsidR="001F4DCD" w:rsidRPr="001F4DCD">
        <w:rPr>
          <w:rFonts w:ascii="Verdana" w:hAnsi="Verdana"/>
          <w:sz w:val="20"/>
          <w:szCs w:val="20"/>
          <w:lang w:val="ru-RU"/>
        </w:rPr>
        <w:t>Инструкции по экспедированию</w:t>
      </w:r>
      <w:r w:rsidRPr="001F4DCD">
        <w:rPr>
          <w:rFonts w:ascii="Verdana" w:hAnsi="Verdana"/>
          <w:sz w:val="20"/>
          <w:szCs w:val="20"/>
          <w:lang w:val="ru-RU"/>
        </w:rPr>
        <w:t xml:space="preserve"> (</w:t>
      </w:r>
      <w:r w:rsidR="001F4DCD">
        <w:rPr>
          <w:rFonts w:ascii="Verdana" w:hAnsi="Verdana"/>
          <w:sz w:val="20"/>
          <w:szCs w:val="20"/>
          <w:lang w:val="ru-RU"/>
        </w:rPr>
        <w:t>ФИАТА</w:t>
      </w:r>
      <w:r w:rsidRPr="001F4DCD">
        <w:rPr>
          <w:rFonts w:ascii="Verdana" w:hAnsi="Verdana"/>
          <w:sz w:val="20"/>
          <w:szCs w:val="20"/>
          <w:lang w:val="ru-RU"/>
        </w:rPr>
        <w:t>)</w:t>
      </w:r>
    </w:p>
    <w:p w14:paraId="1EF0FED0" w14:textId="7CE41AB9" w:rsidR="00EF63A7" w:rsidRPr="001F4DCD" w:rsidRDefault="00EF63A7" w:rsidP="009D2BFE">
      <w:pPr>
        <w:spacing w:before="100" w:line="276" w:lineRule="auto"/>
        <w:rPr>
          <w:rFonts w:ascii="Verdana" w:hAnsi="Verdana"/>
          <w:sz w:val="20"/>
          <w:szCs w:val="20"/>
          <w:lang w:val="ru-RU"/>
        </w:rPr>
      </w:pPr>
      <w:r w:rsidRPr="001F4DCD">
        <w:rPr>
          <w:rFonts w:ascii="Verdana" w:hAnsi="Verdana"/>
          <w:sz w:val="20"/>
          <w:szCs w:val="20"/>
          <w:lang w:val="ru-RU"/>
        </w:rPr>
        <w:t xml:space="preserve">- </w:t>
      </w:r>
      <w:r w:rsidR="001F4DCD" w:rsidRPr="001F4DCD">
        <w:rPr>
          <w:rFonts w:ascii="Verdana" w:hAnsi="Verdana"/>
          <w:sz w:val="20"/>
          <w:szCs w:val="20"/>
          <w:lang w:val="ru-RU"/>
        </w:rPr>
        <w:t>Международная дорожная накладная</w:t>
      </w:r>
      <w:r w:rsidRPr="001F4DCD">
        <w:rPr>
          <w:rFonts w:ascii="Verdana" w:hAnsi="Verdana"/>
          <w:sz w:val="20"/>
          <w:szCs w:val="20"/>
          <w:lang w:val="ru-RU"/>
        </w:rPr>
        <w:t xml:space="preserve"> (</w:t>
      </w:r>
      <w:r w:rsidRPr="001C2636">
        <w:rPr>
          <w:rFonts w:ascii="Verdana" w:hAnsi="Verdana"/>
          <w:sz w:val="20"/>
          <w:szCs w:val="20"/>
        </w:rPr>
        <w:t>CMR</w:t>
      </w:r>
      <w:r w:rsidRPr="001F4DCD">
        <w:rPr>
          <w:rFonts w:ascii="Verdana" w:hAnsi="Verdana"/>
          <w:sz w:val="20"/>
          <w:szCs w:val="20"/>
          <w:lang w:val="ru-RU"/>
        </w:rPr>
        <w:t>)</w:t>
      </w:r>
    </w:p>
    <w:p w14:paraId="1E6C3287" w14:textId="5458F771" w:rsidR="00EF63A7" w:rsidRPr="001F4DCD" w:rsidRDefault="00EF63A7" w:rsidP="009D2BFE">
      <w:pPr>
        <w:spacing w:before="100" w:line="276" w:lineRule="auto"/>
        <w:rPr>
          <w:rFonts w:ascii="Verdana" w:hAnsi="Verdana"/>
          <w:sz w:val="20"/>
          <w:szCs w:val="20"/>
          <w:lang w:val="ru-RU"/>
        </w:rPr>
      </w:pPr>
      <w:r w:rsidRPr="001F4DCD">
        <w:rPr>
          <w:rFonts w:ascii="Verdana" w:hAnsi="Verdana"/>
          <w:sz w:val="20"/>
          <w:szCs w:val="20"/>
          <w:lang w:val="ru-RU"/>
        </w:rPr>
        <w:t xml:space="preserve">- </w:t>
      </w:r>
      <w:r w:rsidR="001F4DCD" w:rsidRPr="001F4DCD">
        <w:rPr>
          <w:rFonts w:ascii="Verdana" w:hAnsi="Verdana"/>
          <w:sz w:val="20"/>
          <w:szCs w:val="20"/>
          <w:lang w:val="ru-RU"/>
        </w:rPr>
        <w:t xml:space="preserve">Международная железнодорожная накладная </w:t>
      </w:r>
      <w:r w:rsidRPr="001F4DCD">
        <w:rPr>
          <w:rFonts w:ascii="Verdana" w:hAnsi="Verdana"/>
          <w:sz w:val="20"/>
          <w:szCs w:val="20"/>
          <w:lang w:val="ru-RU"/>
        </w:rPr>
        <w:t>(</w:t>
      </w:r>
      <w:r w:rsidRPr="001C2636">
        <w:rPr>
          <w:rFonts w:ascii="Verdana" w:hAnsi="Verdana"/>
          <w:sz w:val="20"/>
          <w:szCs w:val="20"/>
        </w:rPr>
        <w:t>CIM</w:t>
      </w:r>
      <w:r w:rsidRPr="001F4DCD">
        <w:rPr>
          <w:rFonts w:ascii="Verdana" w:hAnsi="Verdana"/>
          <w:sz w:val="20"/>
          <w:szCs w:val="20"/>
          <w:lang w:val="ru-RU"/>
        </w:rPr>
        <w:t>)</w:t>
      </w:r>
    </w:p>
    <w:p w14:paraId="37DB2B07" w14:textId="16C99CAD" w:rsidR="00EF63A7" w:rsidRPr="001F4DCD" w:rsidRDefault="00EF63A7" w:rsidP="001F4DCD">
      <w:pPr>
        <w:spacing w:before="100" w:line="276" w:lineRule="auto"/>
        <w:rPr>
          <w:rFonts w:ascii="Verdana" w:hAnsi="Verdana"/>
          <w:sz w:val="20"/>
          <w:szCs w:val="20"/>
          <w:lang w:val="ru-RU"/>
        </w:rPr>
      </w:pPr>
      <w:r w:rsidRPr="001F4DCD">
        <w:rPr>
          <w:rFonts w:ascii="Verdana" w:hAnsi="Verdana"/>
          <w:sz w:val="20"/>
          <w:szCs w:val="20"/>
          <w:lang w:val="ru-RU"/>
        </w:rPr>
        <w:t xml:space="preserve">- </w:t>
      </w:r>
      <w:r w:rsidR="001F4DCD" w:rsidRPr="001F4DCD">
        <w:rPr>
          <w:rFonts w:ascii="Verdana" w:hAnsi="Verdana"/>
          <w:sz w:val="20"/>
          <w:szCs w:val="20"/>
          <w:lang w:val="ru-RU"/>
        </w:rPr>
        <w:t xml:space="preserve">Универсальная авиационная накладная </w:t>
      </w:r>
      <w:r w:rsidRPr="001F4DCD">
        <w:rPr>
          <w:rFonts w:ascii="Verdana" w:hAnsi="Verdana"/>
          <w:sz w:val="20"/>
          <w:szCs w:val="20"/>
          <w:lang w:val="ru-RU"/>
        </w:rPr>
        <w:t>(</w:t>
      </w:r>
      <w:r w:rsidR="00A13CA0">
        <w:rPr>
          <w:rFonts w:ascii="Verdana" w:hAnsi="Verdana"/>
          <w:sz w:val="20"/>
          <w:szCs w:val="20"/>
          <w:lang w:val="ru-RU"/>
        </w:rPr>
        <w:t>ИАТА</w:t>
      </w:r>
      <w:r w:rsidRPr="001F4DCD">
        <w:rPr>
          <w:rFonts w:ascii="Verdana" w:hAnsi="Verdana"/>
          <w:sz w:val="20"/>
          <w:szCs w:val="20"/>
          <w:lang w:val="ru-RU"/>
        </w:rPr>
        <w:t>)</w:t>
      </w:r>
    </w:p>
    <w:p w14:paraId="6E0E780B" w14:textId="0B918325" w:rsidR="005009EB" w:rsidRPr="00F95859" w:rsidRDefault="00EF63A7" w:rsidP="009D2BFE">
      <w:pPr>
        <w:spacing w:before="100" w:line="276" w:lineRule="auto"/>
        <w:jc w:val="both"/>
        <w:rPr>
          <w:rFonts w:ascii="Verdana" w:hAnsi="Verdana"/>
          <w:sz w:val="20"/>
          <w:szCs w:val="20"/>
          <w:lang w:val="ru-RU"/>
        </w:rPr>
      </w:pPr>
      <w:r w:rsidRPr="00F95859">
        <w:rPr>
          <w:rFonts w:ascii="Verdana" w:hAnsi="Verdana"/>
          <w:sz w:val="20"/>
          <w:szCs w:val="20"/>
          <w:lang w:val="ru-RU"/>
        </w:rPr>
        <w:t xml:space="preserve">- </w:t>
      </w:r>
      <w:r w:rsidR="001F4DCD" w:rsidRPr="00F95859">
        <w:rPr>
          <w:rFonts w:ascii="Verdana" w:hAnsi="Verdana"/>
          <w:sz w:val="20"/>
          <w:szCs w:val="20"/>
          <w:lang w:val="ru-RU"/>
        </w:rPr>
        <w:t>Стандартизированные формы ИМО</w:t>
      </w:r>
      <w:r w:rsidRPr="00F95859">
        <w:rPr>
          <w:rFonts w:ascii="Verdana" w:hAnsi="Verdana"/>
          <w:sz w:val="20"/>
          <w:szCs w:val="20"/>
          <w:lang w:val="ru-RU"/>
        </w:rPr>
        <w:t xml:space="preserve"> (</w:t>
      </w:r>
      <w:r w:rsidRPr="001C2636">
        <w:rPr>
          <w:rFonts w:ascii="Verdana" w:hAnsi="Verdana"/>
          <w:sz w:val="20"/>
          <w:szCs w:val="20"/>
        </w:rPr>
        <w:t>FAL</w:t>
      </w:r>
      <w:r w:rsidRPr="00F95859">
        <w:rPr>
          <w:rFonts w:ascii="Verdana" w:hAnsi="Verdana"/>
          <w:sz w:val="20"/>
          <w:szCs w:val="20"/>
          <w:lang w:val="ru-RU"/>
        </w:rPr>
        <w:t xml:space="preserve"> 1-7)</w:t>
      </w:r>
    </w:p>
    <w:p w14:paraId="1CD7D980" w14:textId="53DF35D0" w:rsidR="005829D4" w:rsidRPr="00A13CA0" w:rsidRDefault="00F95859" w:rsidP="00C30694">
      <w:pPr>
        <w:spacing w:before="100" w:line="276" w:lineRule="auto"/>
        <w:rPr>
          <w:rFonts w:ascii="Verdana" w:hAnsi="Verdana"/>
          <w:i/>
          <w:iCs/>
          <w:sz w:val="20"/>
          <w:szCs w:val="20"/>
          <w:lang w:val="ru-RU"/>
        </w:rPr>
      </w:pPr>
      <w:r w:rsidRPr="00A13CA0">
        <w:rPr>
          <w:rFonts w:ascii="Verdana" w:hAnsi="Verdana"/>
          <w:i/>
          <w:iCs/>
          <w:sz w:val="20"/>
          <w:szCs w:val="20"/>
          <w:lang w:val="ru-RU"/>
        </w:rPr>
        <w:t>Единый административный документ</w:t>
      </w:r>
      <w:r w:rsidR="005829D4" w:rsidRPr="00A13CA0">
        <w:rPr>
          <w:rFonts w:ascii="Verdana" w:hAnsi="Verdana"/>
          <w:i/>
          <w:iCs/>
          <w:sz w:val="20"/>
          <w:szCs w:val="20"/>
          <w:lang w:val="ru-RU"/>
        </w:rPr>
        <w:t xml:space="preserve"> (</w:t>
      </w:r>
      <w:r w:rsidR="00DD3238" w:rsidRPr="00A13CA0">
        <w:rPr>
          <w:rFonts w:ascii="Verdana" w:hAnsi="Verdana"/>
          <w:i/>
          <w:iCs/>
          <w:sz w:val="20"/>
          <w:szCs w:val="20"/>
          <w:lang w:val="ru-RU"/>
        </w:rPr>
        <w:t>ЕАД</w:t>
      </w:r>
      <w:r w:rsidR="005829D4" w:rsidRPr="00A13CA0">
        <w:rPr>
          <w:rFonts w:ascii="Verdana" w:hAnsi="Verdana"/>
          <w:i/>
          <w:iCs/>
          <w:sz w:val="20"/>
          <w:szCs w:val="20"/>
          <w:lang w:val="ru-RU"/>
        </w:rPr>
        <w:t>)</w:t>
      </w:r>
    </w:p>
    <w:p w14:paraId="0BF2252C" w14:textId="2E9E952F" w:rsidR="005009EB" w:rsidRPr="00B34D3B" w:rsidRDefault="00646BBD" w:rsidP="00CA77AD">
      <w:pPr>
        <w:spacing w:before="100" w:line="276" w:lineRule="auto"/>
        <w:rPr>
          <w:rFonts w:ascii="Verdana" w:hAnsi="Verdana"/>
          <w:b/>
          <w:bCs/>
          <w:color w:val="2E74B5" w:themeColor="accent5" w:themeShade="BF"/>
          <w:sz w:val="18"/>
          <w:szCs w:val="18"/>
          <w:lang w:val="ru-RU"/>
        </w:rPr>
      </w:pPr>
      <w:r w:rsidRPr="001C2636">
        <w:rPr>
          <w:rFonts w:ascii="Verdana" w:hAnsi="Verdana"/>
          <w:noProof/>
          <w:sz w:val="20"/>
          <w:szCs w:val="20"/>
        </w:rPr>
        <w:drawing>
          <wp:anchor distT="0" distB="0" distL="114300" distR="114300" simplePos="0" relativeHeight="251896832" behindDoc="0" locked="0" layoutInCell="1" allowOverlap="1" wp14:anchorId="050D2988" wp14:editId="5A8BF00F">
            <wp:simplePos x="0" y="0"/>
            <wp:positionH relativeFrom="margin">
              <wp:align>left</wp:align>
            </wp:positionH>
            <wp:positionV relativeFrom="paragraph">
              <wp:posOffset>227330</wp:posOffset>
            </wp:positionV>
            <wp:extent cx="3124835" cy="35255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24835" cy="352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77AD" w:rsidRPr="00CA77AD">
        <w:rPr>
          <w:rFonts w:ascii="Verdana" w:hAnsi="Verdana"/>
          <w:b/>
          <w:bCs/>
          <w:color w:val="2E74B5" w:themeColor="accent5" w:themeShade="BF"/>
          <w:sz w:val="18"/>
          <w:szCs w:val="18"/>
          <w:lang w:val="ru-RU"/>
        </w:rPr>
        <w:t>Изображение</w:t>
      </w:r>
      <w:r w:rsidR="00F95859" w:rsidRPr="00B34D3B">
        <w:rPr>
          <w:rFonts w:ascii="Verdana" w:hAnsi="Verdana"/>
          <w:b/>
          <w:bCs/>
          <w:color w:val="2E74B5" w:themeColor="accent5" w:themeShade="BF"/>
          <w:sz w:val="18"/>
          <w:szCs w:val="18"/>
          <w:lang w:val="ru-RU"/>
        </w:rPr>
        <w:t xml:space="preserve"> 4.6 Единый административный документ (</w:t>
      </w:r>
      <w:r w:rsidR="00DD3238" w:rsidRPr="00DD3238">
        <w:rPr>
          <w:rFonts w:ascii="Verdana" w:hAnsi="Verdana"/>
          <w:b/>
          <w:bCs/>
          <w:color w:val="2E74B5" w:themeColor="accent5" w:themeShade="BF"/>
          <w:sz w:val="18"/>
          <w:szCs w:val="18"/>
          <w:lang w:val="ru-RU"/>
        </w:rPr>
        <w:t>ЕАД</w:t>
      </w:r>
      <w:r w:rsidR="00DD3238">
        <w:rPr>
          <w:rFonts w:ascii="Verdana" w:hAnsi="Verdana"/>
          <w:b/>
          <w:bCs/>
          <w:color w:val="2E74B5" w:themeColor="accent5" w:themeShade="BF"/>
          <w:sz w:val="18"/>
          <w:szCs w:val="18"/>
          <w:lang w:val="ru-RU"/>
        </w:rPr>
        <w:t>)</w:t>
      </w:r>
      <w:r w:rsidR="005009EB" w:rsidRPr="00B34D3B">
        <w:rPr>
          <w:rFonts w:ascii="Verdana" w:hAnsi="Verdana"/>
          <w:b/>
          <w:bCs/>
          <w:color w:val="2E74B5" w:themeColor="accent5" w:themeShade="BF"/>
          <w:sz w:val="18"/>
          <w:szCs w:val="18"/>
          <w:lang w:val="ru-RU"/>
        </w:rPr>
        <w:t xml:space="preserve"> </w:t>
      </w:r>
    </w:p>
    <w:p w14:paraId="122018A8" w14:textId="632C7102" w:rsidR="00B34D3B" w:rsidRDefault="003E4811" w:rsidP="00C30694">
      <w:pPr>
        <w:spacing w:before="100" w:line="276" w:lineRule="auto"/>
        <w:jc w:val="both"/>
        <w:rPr>
          <w:rFonts w:ascii="Verdana" w:hAnsi="Verdana"/>
          <w:sz w:val="20"/>
          <w:szCs w:val="20"/>
          <w:lang w:val="ru-RU"/>
        </w:rPr>
      </w:pPr>
      <w:r w:rsidRPr="001C2636">
        <w:rPr>
          <w:rFonts w:ascii="Verdana" w:hAnsi="Verdana"/>
          <w:noProof/>
          <w:sz w:val="20"/>
          <w:szCs w:val="20"/>
        </w:rPr>
        <mc:AlternateContent>
          <mc:Choice Requires="wps">
            <w:drawing>
              <wp:anchor distT="0" distB="0" distL="114300" distR="114300" simplePos="0" relativeHeight="251898880" behindDoc="0" locked="0" layoutInCell="1" allowOverlap="1" wp14:anchorId="67E7B1EA" wp14:editId="1C340FE5">
                <wp:simplePos x="0" y="0"/>
                <wp:positionH relativeFrom="column">
                  <wp:posOffset>1738298</wp:posOffset>
                </wp:positionH>
                <wp:positionV relativeFrom="paragraph">
                  <wp:posOffset>263980</wp:posOffset>
                </wp:positionV>
                <wp:extent cx="1111885" cy="614045"/>
                <wp:effectExtent l="0" t="0" r="0" b="0"/>
                <wp:wrapNone/>
                <wp:docPr id="16" name="Rectangle 12"/>
                <wp:cNvGraphicFramePr/>
                <a:graphic xmlns:a="http://schemas.openxmlformats.org/drawingml/2006/main">
                  <a:graphicData uri="http://schemas.microsoft.com/office/word/2010/wordprocessingShape">
                    <wps:wsp>
                      <wps:cNvSpPr/>
                      <wps:spPr bwMode="auto">
                        <a:xfrm>
                          <a:off x="0" y="0"/>
                          <a:ext cx="1111885" cy="614045"/>
                        </a:xfrm>
                        <a:prstGeom prst="rect">
                          <a:avLst/>
                        </a:prstGeom>
                        <a:noFill/>
                      </wps:spPr>
                      <wps:txbx>
                        <w:txbxContent>
                          <w:p w14:paraId="47F3F610" w14:textId="77777777" w:rsidR="00476B1A" w:rsidRPr="00EA1C66" w:rsidRDefault="00476B1A" w:rsidP="005829D4">
                            <w:pPr>
                              <w:pStyle w:val="NormalWeb"/>
                              <w:spacing w:before="0" w:after="0"/>
                              <w:jc w:val="center"/>
                              <w:textAlignment w:val="baseline"/>
                              <w:rPr>
                                <w:sz w:val="24"/>
                                <w:szCs w:val="24"/>
                              </w:rPr>
                            </w:pPr>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Commercial</w:t>
                            </w:r>
                          </w:p>
                          <w:p w14:paraId="7533A91D" w14:textId="77777777" w:rsidR="00476B1A" w:rsidRPr="00EA1C66" w:rsidRDefault="00476B1A" w:rsidP="005829D4">
                            <w:pPr>
                              <w:pStyle w:val="NormalWeb"/>
                              <w:spacing w:before="0" w:after="0"/>
                              <w:jc w:val="center"/>
                              <w:textAlignment w:val="baseline"/>
                              <w:rPr>
                                <w:sz w:val="24"/>
                                <w:szCs w:val="24"/>
                              </w:rPr>
                            </w:pPr>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Data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7E7B1EA" id="Rectangle 12" o:spid="_x0000_s1350" style="position:absolute;left:0;text-align:left;margin-left:136.85pt;margin-top:20.8pt;width:87.55pt;height:48.3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bOlgEAABIDAAAOAAAAZHJzL2Uyb0RvYy54bWysUsuO2zAMvBfoPwi6N7aD3SAw4iwKLLaX&#10;Phbd9gMYWYoFWKJKKbHz96XkbFq0t6I+ECJFD2eG2j3MbhRnTdGi72SzqqXQXmFv/bGT3789vdtK&#10;ERP4Hkb0upMXHeXD/u2b3RRavcYBx16TYBAf2yl0ckgptFUV1aAdxBUG7fnSIDlInNKx6gkmRndj&#10;ta7rTTUh9YFQ6Ri5+rhcyn3BN0ar9MWYqJMYO8ncUolU4iHHar+D9kgQBquuNOAfWDiwnofeoB4h&#10;gTiR/QvKWUUY0aSVQlehMVbpooHVNPUfal4GCLpoYXNiuNkU/x+s+nx+JmF73t1GCg+Od/SVXQN/&#10;HLVo1tmgKcSW+17CM12zyEdxmD5hz+1wSli0z4Zc9oBViblYfLlZrOckFBcb/rbbeykU322au/ru&#10;Po+ooH39O1BMHzQ6kQ+dJCZT0OH8Maal9bUlD/P4ZMcx1zPNTGwhnObDvOi6aThgf2HeE2+7k/HH&#10;CSibmyHeswRjC3pGWRqvkGx84Xd9JHmzv+el69dT3v8EAAD//wMAUEsDBBQABgAIAAAAIQAiRjM6&#10;4QAAAAoBAAAPAAAAZHJzL2Rvd25yZXYueG1sTI9BS8NAEIXvgv9hGcGL2E2b0IY0myIFsYhQTLXn&#10;bTJNgtnZNLtN4r93POlxmI/3vpduJtOKAXvXWFIwnwUgkApbNlQp+Dg8P8YgnNdU6tYSKvhGB5vs&#10;9ibVSWlHesch95XgEHKJVlB73yVSuqJGo93Mdkj8O9veaM9nX8my1yOHm1YugmApjW6IG2rd4bbG&#10;4iu/GgVjsR+Oh7cXuX847ixddpdt/vmq1P3d9LQG4XHyfzD86rM6ZOx0slcqnWgVLFbhilEF0XwJ&#10;goEoinnLickwDkFmqfw/IfsBAAD//wMAUEsBAi0AFAAGAAgAAAAhALaDOJL+AAAA4QEAABMAAAAA&#10;AAAAAAAAAAAAAAAAAFtDb250ZW50X1R5cGVzXS54bWxQSwECLQAUAAYACAAAACEAOP0h/9YAAACU&#10;AQAACwAAAAAAAAAAAAAAAAAvAQAAX3JlbHMvLnJlbHNQSwECLQAUAAYACAAAACEAbxBGzpYBAAAS&#10;AwAADgAAAAAAAAAAAAAAAAAuAgAAZHJzL2Uyb0RvYy54bWxQSwECLQAUAAYACAAAACEAIkYzOuEA&#10;AAAKAQAADwAAAAAAAAAAAAAAAADwAwAAZHJzL2Rvd25yZXYueG1sUEsFBgAAAAAEAAQA8wAAAP4E&#10;AAAAAA==&#10;" filled="f" stroked="f">
                <v:textbox>
                  <w:txbxContent>
                    <w:p w14:paraId="47F3F610" w14:textId="77777777" w:rsidR="00476B1A" w:rsidRPr="00EA1C66" w:rsidRDefault="00476B1A" w:rsidP="005829D4">
                      <w:pPr>
                        <w:pStyle w:val="NormalWeb"/>
                        <w:spacing w:before="0" w:after="0"/>
                        <w:jc w:val="center"/>
                        <w:textAlignment w:val="baseline"/>
                        <w:rPr>
                          <w:sz w:val="24"/>
                          <w:szCs w:val="24"/>
                        </w:rPr>
                      </w:pPr>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Commercial</w:t>
                      </w:r>
                    </w:p>
                    <w:p w14:paraId="7533A91D" w14:textId="77777777" w:rsidR="00476B1A" w:rsidRPr="00EA1C66" w:rsidRDefault="00476B1A" w:rsidP="005829D4">
                      <w:pPr>
                        <w:pStyle w:val="NormalWeb"/>
                        <w:spacing w:before="0" w:after="0"/>
                        <w:jc w:val="center"/>
                        <w:textAlignment w:val="baseline"/>
                        <w:rPr>
                          <w:sz w:val="24"/>
                          <w:szCs w:val="24"/>
                        </w:rPr>
                      </w:pPr>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Data</w:t>
                      </w:r>
                    </w:p>
                  </w:txbxContent>
                </v:textbox>
              </v:rect>
            </w:pict>
          </mc:Fallback>
        </mc:AlternateContent>
      </w:r>
      <w:r w:rsidRPr="001C2636">
        <w:rPr>
          <w:rFonts w:ascii="Verdana" w:hAnsi="Verdana"/>
          <w:noProof/>
          <w:sz w:val="20"/>
          <w:szCs w:val="20"/>
        </w:rPr>
        <mc:AlternateContent>
          <mc:Choice Requires="wps">
            <w:drawing>
              <wp:anchor distT="0" distB="0" distL="114300" distR="114300" simplePos="0" relativeHeight="251899904" behindDoc="0" locked="0" layoutInCell="1" allowOverlap="1" wp14:anchorId="26D04D3D" wp14:editId="3B2AEE48">
                <wp:simplePos x="0" y="0"/>
                <wp:positionH relativeFrom="margin">
                  <wp:posOffset>887010</wp:posOffset>
                </wp:positionH>
                <wp:positionV relativeFrom="paragraph">
                  <wp:posOffset>1371856</wp:posOffset>
                </wp:positionV>
                <wp:extent cx="1224280" cy="309880"/>
                <wp:effectExtent l="0" t="0" r="0" b="0"/>
                <wp:wrapNone/>
                <wp:docPr id="14" name="Rectangle 13"/>
                <wp:cNvGraphicFramePr/>
                <a:graphic xmlns:a="http://schemas.openxmlformats.org/drawingml/2006/main">
                  <a:graphicData uri="http://schemas.microsoft.com/office/word/2010/wordprocessingShape">
                    <wps:wsp>
                      <wps:cNvSpPr/>
                      <wps:spPr bwMode="auto">
                        <a:xfrm>
                          <a:off x="0" y="0"/>
                          <a:ext cx="1224280" cy="309880"/>
                        </a:xfrm>
                        <a:prstGeom prst="rect">
                          <a:avLst/>
                        </a:prstGeom>
                        <a:noFill/>
                      </wps:spPr>
                      <wps:txbx>
                        <w:txbxContent>
                          <w:p w14:paraId="4290CC21" w14:textId="77777777" w:rsidR="00476B1A" w:rsidRPr="00EA1C66" w:rsidRDefault="00476B1A" w:rsidP="005829D4">
                            <w:pPr>
                              <w:pStyle w:val="NormalWeb"/>
                              <w:spacing w:before="0" w:after="0"/>
                              <w:jc w:val="center"/>
                              <w:textAlignment w:val="baseline"/>
                              <w:rPr>
                                <w:sz w:val="24"/>
                                <w:szCs w:val="24"/>
                              </w:rPr>
                            </w:pPr>
                            <w:proofErr w:type="spellStart"/>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Goods</w:t>
                            </w:r>
                            <w:proofErr w:type="spellEnd"/>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Details</w:t>
                            </w:r>
                          </w:p>
                        </w:txbxContent>
                      </wps:txbx>
                      <wps:bodyPr wrap="none">
                        <a:noAutofit/>
                      </wps:bodyPr>
                    </wps:wsp>
                  </a:graphicData>
                </a:graphic>
                <wp14:sizeRelV relativeFrom="margin">
                  <wp14:pctHeight>0</wp14:pctHeight>
                </wp14:sizeRelV>
              </wp:anchor>
            </w:drawing>
          </mc:Choice>
          <mc:Fallback>
            <w:pict>
              <v:rect w14:anchorId="26D04D3D" id="Rectangle 13" o:spid="_x0000_s1351" style="position:absolute;left:0;text-align:left;margin-left:69.85pt;margin-top:108pt;width:96.4pt;height:24.4pt;z-index:25189990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2vlkQEAABADAAAOAAAAZHJzL2Uyb0RvYy54bWysUstOwzAQvCPxD5bvNGlAqERNERKCCy/x&#10;+ICtYzeWYq9lmyb9e9ZOKQhuiIu1Xo/HM7NeXo6mZ1vpg0bb8Pms5Exaga22m4a/vd6cLDgLEWwL&#10;PVrZ8J0M/HJ1fLQcXC0r7LBvpWdEYkM9uIZ3Mbq6KILopIEwQyctHSr0BiJt/aZoPQzEbvqiKsvz&#10;YkDfOo9ChkDd6+mQrzK/UlLER6WCjKxvOGmLefV5Xae1WC2h3nhwnRZ7GfAHFQa0pUcPVNcQgb17&#10;/YvKaOExoIozgaZApbSQ2QO5mZc/3Lx04GT2QuEEd4gp/B+teNg+eaZbmt0ZZxYMzeiZUgO76SWb&#10;n6aABhdqwr24J7/fBSrZerjHluDwHjF7H5U3KQNyxcYc8e4QsRwjE9ScV9VZtaBJCDo7LS8WVBNp&#10;AfXnbedDvJVoWCoa7klMZoftXYgT9BOSHrN4o/s+9ZPMJGwSHMf1OPk6eFhjuyPdA0274Za+Y+a1&#10;eEUGlM7ciWOC7Qkp9qxu/0XSXL/vM+rrI68+AAAA//8DAFBLAwQUAAYACAAAACEARh71Yt8AAAAL&#10;AQAADwAAAGRycy9kb3ducmV2LnhtbEyPzU7DMBCE70i8g7VI3KjThIYS4lSAhIS4IAItVzdekgj/&#10;yXba9O1ZTnCc2U+zM/VmNpodMMTRWQHLRQYMbefUaHsBH+9PV2tgMUmrpHYWBZwwwqY5P6tlpdzR&#10;vuGhTT2jEBsrKWBIyVecx25AI+PCebR0+3LByEQy9FwFeaRwo3meZSU3crT0YZAeHwfsvtvJCJiK&#10;l1lv2wflX7PnT2PCaneSXojLi/n+DljCOf3B8FufqkNDnfZusioyTbq4vSFUQL4saRQRRZGvgO3J&#10;Ka/XwJua/9/Q/AAAAP//AwBQSwECLQAUAAYACAAAACEAtoM4kv4AAADhAQAAEwAAAAAAAAAAAAAA&#10;AAAAAAAAW0NvbnRlbnRfVHlwZXNdLnhtbFBLAQItABQABgAIAAAAIQA4/SH/1gAAAJQBAAALAAAA&#10;AAAAAAAAAAAAAC8BAABfcmVscy8ucmVsc1BLAQItABQABgAIAAAAIQABb2vlkQEAABADAAAOAAAA&#10;AAAAAAAAAAAAAC4CAABkcnMvZTJvRG9jLnhtbFBLAQItABQABgAIAAAAIQBGHvVi3wAAAAsBAAAP&#10;AAAAAAAAAAAAAAAAAOsDAABkcnMvZG93bnJldi54bWxQSwUGAAAAAAQABADzAAAA9wQAAAAA&#10;" filled="f" stroked="f">
                <v:textbox>
                  <w:txbxContent>
                    <w:p w14:paraId="4290CC21" w14:textId="77777777" w:rsidR="00476B1A" w:rsidRPr="00EA1C66" w:rsidRDefault="00476B1A" w:rsidP="005829D4">
                      <w:pPr>
                        <w:pStyle w:val="NormalWeb"/>
                        <w:spacing w:before="0" w:after="0"/>
                        <w:jc w:val="center"/>
                        <w:textAlignment w:val="baseline"/>
                        <w:rPr>
                          <w:sz w:val="24"/>
                          <w:szCs w:val="24"/>
                        </w:rPr>
                      </w:pPr>
                      <w:proofErr w:type="spellStart"/>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Goods</w:t>
                      </w:r>
                      <w:proofErr w:type="spellEnd"/>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Details</w:t>
                      </w:r>
                    </w:p>
                  </w:txbxContent>
                </v:textbox>
                <w10:wrap anchorx="margin"/>
              </v:rect>
            </w:pict>
          </mc:Fallback>
        </mc:AlternateContent>
      </w:r>
      <w:r w:rsidR="00C30694" w:rsidRPr="001C2636">
        <w:rPr>
          <w:rFonts w:ascii="Verdana" w:hAnsi="Verdana"/>
          <w:noProof/>
          <w:sz w:val="20"/>
          <w:szCs w:val="20"/>
        </w:rPr>
        <mc:AlternateContent>
          <mc:Choice Requires="wps">
            <w:drawing>
              <wp:anchor distT="0" distB="0" distL="114300" distR="114300" simplePos="0" relativeHeight="251897856" behindDoc="0" locked="0" layoutInCell="1" allowOverlap="1" wp14:anchorId="4F3AD434" wp14:editId="554AB023">
                <wp:simplePos x="0" y="0"/>
                <wp:positionH relativeFrom="page">
                  <wp:posOffset>842645</wp:posOffset>
                </wp:positionH>
                <wp:positionV relativeFrom="paragraph">
                  <wp:posOffset>73025</wp:posOffset>
                </wp:positionV>
                <wp:extent cx="1419149" cy="958291"/>
                <wp:effectExtent l="0" t="0" r="0" b="0"/>
                <wp:wrapNone/>
                <wp:docPr id="15" name="Rectangle 11"/>
                <wp:cNvGraphicFramePr/>
                <a:graphic xmlns:a="http://schemas.openxmlformats.org/drawingml/2006/main">
                  <a:graphicData uri="http://schemas.microsoft.com/office/word/2010/wordprocessingShape">
                    <wps:wsp>
                      <wps:cNvSpPr/>
                      <wps:spPr bwMode="auto">
                        <a:xfrm>
                          <a:off x="0" y="0"/>
                          <a:ext cx="1419149" cy="958291"/>
                        </a:xfrm>
                        <a:prstGeom prst="rect">
                          <a:avLst/>
                        </a:prstGeom>
                        <a:noFill/>
                      </wps:spPr>
                      <wps:txbx>
                        <w:txbxContent>
                          <w:p w14:paraId="59EBAD8D" w14:textId="77777777" w:rsidR="00476B1A" w:rsidRPr="00EA1C66" w:rsidRDefault="00476B1A" w:rsidP="005829D4">
                            <w:pPr>
                              <w:pStyle w:val="NormalWeb"/>
                              <w:spacing w:before="0" w:after="0"/>
                              <w:jc w:val="center"/>
                              <w:textAlignment w:val="baseline"/>
                              <w:rPr>
                                <w:sz w:val="24"/>
                                <w:szCs w:val="24"/>
                              </w:rPr>
                            </w:pPr>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Parties</w:t>
                            </w:r>
                          </w:p>
                          <w:p w14:paraId="416DE957" w14:textId="77777777" w:rsidR="00476B1A" w:rsidRPr="00EA1C66" w:rsidRDefault="00476B1A" w:rsidP="005829D4">
                            <w:pPr>
                              <w:pStyle w:val="NormalWeb"/>
                              <w:spacing w:before="0" w:after="0"/>
                              <w:jc w:val="center"/>
                              <w:textAlignment w:val="baseline"/>
                              <w:rPr>
                                <w:sz w:val="24"/>
                                <w:szCs w:val="24"/>
                              </w:rPr>
                            </w:pPr>
                            <w:proofErr w:type="gramStart"/>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and</w:t>
                            </w:r>
                            <w:proofErr w:type="gramEnd"/>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309D96C2" w14:textId="77777777" w:rsidR="00476B1A" w:rsidRPr="00EA1C66" w:rsidRDefault="00476B1A" w:rsidP="005829D4">
                            <w:pPr>
                              <w:pStyle w:val="NormalWeb"/>
                              <w:spacing w:before="0" w:after="0"/>
                              <w:jc w:val="center"/>
                              <w:textAlignment w:val="baseline"/>
                              <w:rPr>
                                <w:sz w:val="24"/>
                                <w:szCs w:val="24"/>
                              </w:rPr>
                            </w:pPr>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Transport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F3AD434" id="Rectangle 11" o:spid="_x0000_s1352" style="position:absolute;left:0;text-align:left;margin-left:66.35pt;margin-top:5.75pt;width:111.75pt;height:75.45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jPmQEAABIDAAAOAAAAZHJzL2Uyb0RvYy54bWysUk1v2zAMvQ/YfxB0XxwHadEYcYoBRXfZ&#10;umJtfwAjS7EAS9QoJXb+/SjlY0N3G3YhJJJ6fO9R6/vJDeKgKVr0raxncym0V9hZv2vl2+vjpzsp&#10;YgLfwYBet/Koo7zffPywHkOjF9jj0GkSDOJjM4ZW9imFpqqi6rWDOMOgPRcNkoPEV9pVHcHI6G6o&#10;FvP5bTUidYFQ6Rg5+3Aqyk3BN0ar9N2YqJMYWsncUolU4jbHarOGZkcQeqvONOAfWDiwnodeoR4g&#10;gdiT/QvKWUUY0aSZQlehMVbpooHV1PN3al56CLpoYXNiuNoU/x+sejo8k7Ad7+5GCg+Od/SDXQO/&#10;G7So62zQGGLDfS/hmc63yEexHb9hx+2wT1i0T4Zc9oBVialYfLxarKckFCfrZb2qlyspFNdWN3eL&#10;VRlRQXN5HSimLxqdyIdWEpMp6HD4GhPP59ZLSx7m8dEOQ85nmpnYiXCattNJ1/KiYYvdkXmPvO1W&#10;xp97oGxuhvjMEowt6Bnl1HiGZOPL0PMnyZv98166fn/lzS8AAAD//wMAUEsDBBQABgAIAAAAIQCq&#10;DaY94QAAAAoBAAAPAAAAZHJzL2Rvd25yZXYueG1sTI9BS8NAEIXvgv9hGcGL2E1TGyVmU6QgFikU&#10;U+15mx2TYHY2zW6T+O8dT3qbN/N4871sNdlWDNj7xpGC+SwCgVQ601Cl4H3/fPsAwgdNRreOUME3&#10;eljllxeZTo0b6Q2HIlSCQ8inWkEdQpdK6csarfYz1yHx7dP1VgeWfSVNr0cOt62MoyiRVjfEH2rd&#10;4brG8qs4WwVjuRsO++2L3N0cNo5Om9O6+HhV6vpqenoEEXAKf2b4xWd0yJnp6M5kvGhZL+J7tvIw&#10;X4Jgw2KZxCCOvEjiO5B5Jv9XyH8AAAD//wMAUEsBAi0AFAAGAAgAAAAhALaDOJL+AAAA4QEAABMA&#10;AAAAAAAAAAAAAAAAAAAAAFtDb250ZW50X1R5cGVzXS54bWxQSwECLQAUAAYACAAAACEAOP0h/9YA&#10;AACUAQAACwAAAAAAAAAAAAAAAAAvAQAAX3JlbHMvLnJlbHNQSwECLQAUAAYACAAAACEArbs4z5kB&#10;AAASAwAADgAAAAAAAAAAAAAAAAAuAgAAZHJzL2Uyb0RvYy54bWxQSwECLQAUAAYACAAAACEAqg2m&#10;PeEAAAAKAQAADwAAAAAAAAAAAAAAAADzAwAAZHJzL2Rvd25yZXYueG1sUEsFBgAAAAAEAAQA8wAA&#10;AAEFAAAAAA==&#10;" filled="f" stroked="f">
                <v:textbox>
                  <w:txbxContent>
                    <w:p w14:paraId="59EBAD8D" w14:textId="77777777" w:rsidR="00476B1A" w:rsidRPr="00EA1C66" w:rsidRDefault="00476B1A" w:rsidP="005829D4">
                      <w:pPr>
                        <w:pStyle w:val="NormalWeb"/>
                        <w:spacing w:before="0" w:after="0"/>
                        <w:jc w:val="center"/>
                        <w:textAlignment w:val="baseline"/>
                        <w:rPr>
                          <w:sz w:val="24"/>
                          <w:szCs w:val="24"/>
                        </w:rPr>
                      </w:pPr>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Parties</w:t>
                      </w:r>
                    </w:p>
                    <w:p w14:paraId="416DE957" w14:textId="77777777" w:rsidR="00476B1A" w:rsidRPr="00EA1C66" w:rsidRDefault="00476B1A" w:rsidP="005829D4">
                      <w:pPr>
                        <w:pStyle w:val="NormalWeb"/>
                        <w:spacing w:before="0" w:after="0"/>
                        <w:jc w:val="center"/>
                        <w:textAlignment w:val="baseline"/>
                        <w:rPr>
                          <w:sz w:val="24"/>
                          <w:szCs w:val="24"/>
                        </w:rPr>
                      </w:pPr>
                      <w:proofErr w:type="gramStart"/>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and</w:t>
                      </w:r>
                      <w:proofErr w:type="gramEnd"/>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309D96C2" w14:textId="77777777" w:rsidR="00476B1A" w:rsidRPr="00EA1C66" w:rsidRDefault="00476B1A" w:rsidP="005829D4">
                      <w:pPr>
                        <w:pStyle w:val="NormalWeb"/>
                        <w:spacing w:before="0" w:after="0"/>
                        <w:jc w:val="center"/>
                        <w:textAlignment w:val="baseline"/>
                        <w:rPr>
                          <w:sz w:val="24"/>
                          <w:szCs w:val="24"/>
                        </w:rPr>
                      </w:pPr>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Transport</w:t>
                      </w:r>
                    </w:p>
                  </w:txbxContent>
                </v:textbox>
                <w10:wrap anchorx="page"/>
              </v:rect>
            </w:pict>
          </mc:Fallback>
        </mc:AlternateContent>
      </w:r>
      <w:r w:rsidR="00B34D3B" w:rsidRPr="00B34D3B">
        <w:rPr>
          <w:rFonts w:ascii="Verdana" w:hAnsi="Verdana"/>
          <w:sz w:val="20"/>
          <w:szCs w:val="20"/>
          <w:lang w:val="ru-RU"/>
        </w:rPr>
        <w:t>Единый административный документ (</w:t>
      </w:r>
      <w:r w:rsidR="00DD3238">
        <w:rPr>
          <w:rFonts w:ascii="Verdana" w:hAnsi="Verdana"/>
          <w:sz w:val="20"/>
          <w:szCs w:val="20"/>
          <w:lang w:val="ru-RU"/>
        </w:rPr>
        <w:t>ЕАД</w:t>
      </w:r>
      <w:r w:rsidR="00B34D3B" w:rsidRPr="00B34D3B">
        <w:rPr>
          <w:rFonts w:ascii="Verdana" w:hAnsi="Verdana"/>
          <w:sz w:val="20"/>
          <w:szCs w:val="20"/>
          <w:lang w:val="ru-RU"/>
        </w:rPr>
        <w:t>) является одной из основных таможенных форм, используемых в международной торговле</w:t>
      </w:r>
      <w:r w:rsidR="00A3522E">
        <w:rPr>
          <w:rFonts w:ascii="Verdana" w:hAnsi="Verdana"/>
          <w:sz w:val="20"/>
          <w:szCs w:val="20"/>
          <w:lang w:val="ru-RU"/>
        </w:rPr>
        <w:t xml:space="preserve"> в ЕС, Швейцарии, </w:t>
      </w:r>
      <w:r w:rsidR="000C30CF">
        <w:rPr>
          <w:rFonts w:ascii="Verdana" w:hAnsi="Verdana"/>
          <w:sz w:val="20"/>
          <w:szCs w:val="20"/>
          <w:lang w:val="ru-RU"/>
        </w:rPr>
        <w:t>Норвегии</w:t>
      </w:r>
      <w:r w:rsidR="00A13CA0">
        <w:rPr>
          <w:rFonts w:ascii="Verdana" w:hAnsi="Verdana"/>
          <w:sz w:val="20"/>
          <w:szCs w:val="20"/>
          <w:lang w:val="ru-RU"/>
        </w:rPr>
        <w:t xml:space="preserve">, </w:t>
      </w:r>
      <w:r w:rsidR="000C30CF">
        <w:rPr>
          <w:rFonts w:ascii="Verdana" w:hAnsi="Verdana"/>
          <w:sz w:val="20"/>
          <w:szCs w:val="20"/>
          <w:lang w:val="ru-RU"/>
        </w:rPr>
        <w:t>Исландии, Т</w:t>
      </w:r>
      <w:r w:rsidR="00A13CA0">
        <w:rPr>
          <w:rFonts w:ascii="Verdana" w:hAnsi="Verdana"/>
          <w:sz w:val="20"/>
          <w:szCs w:val="20"/>
          <w:lang w:val="ru-RU"/>
        </w:rPr>
        <w:t>у</w:t>
      </w:r>
      <w:r w:rsidR="000C30CF">
        <w:rPr>
          <w:rFonts w:ascii="Verdana" w:hAnsi="Verdana"/>
          <w:sz w:val="20"/>
          <w:szCs w:val="20"/>
          <w:lang w:val="ru-RU"/>
        </w:rPr>
        <w:t>р</w:t>
      </w:r>
      <w:r w:rsidR="00A13CA0">
        <w:rPr>
          <w:rFonts w:ascii="Verdana" w:hAnsi="Verdana"/>
          <w:sz w:val="20"/>
          <w:szCs w:val="20"/>
          <w:lang w:val="ru-RU"/>
        </w:rPr>
        <w:t>ции, Македонии и Сербии</w:t>
      </w:r>
      <w:r w:rsidR="00B34D3B" w:rsidRPr="00B34D3B">
        <w:rPr>
          <w:rFonts w:ascii="Verdana" w:hAnsi="Verdana"/>
          <w:sz w:val="20"/>
          <w:szCs w:val="20"/>
          <w:lang w:val="ru-RU"/>
        </w:rPr>
        <w:t xml:space="preserve"> (</w:t>
      </w:r>
      <w:r w:rsidR="000C30CF">
        <w:rPr>
          <w:rFonts w:ascii="Verdana" w:hAnsi="Verdana"/>
          <w:sz w:val="20"/>
          <w:szCs w:val="20"/>
          <w:lang w:val="ru-RU"/>
        </w:rPr>
        <w:t>Изображение</w:t>
      </w:r>
      <w:r w:rsidR="00B34D3B" w:rsidRPr="00B34D3B">
        <w:rPr>
          <w:rFonts w:ascii="Verdana" w:hAnsi="Verdana"/>
          <w:sz w:val="20"/>
          <w:szCs w:val="20"/>
          <w:lang w:val="ru-RU"/>
        </w:rPr>
        <w:t xml:space="preserve"> 4.6).</w:t>
      </w:r>
      <w:r w:rsidR="00B34D3B">
        <w:rPr>
          <w:rFonts w:ascii="Verdana" w:hAnsi="Verdana"/>
          <w:sz w:val="20"/>
          <w:szCs w:val="20"/>
          <w:lang w:val="ru-RU"/>
        </w:rPr>
        <w:t xml:space="preserve"> </w:t>
      </w:r>
      <w:r w:rsidR="00B34D3B" w:rsidRPr="00B34D3B">
        <w:rPr>
          <w:rFonts w:ascii="Verdana" w:hAnsi="Verdana"/>
          <w:sz w:val="20"/>
          <w:szCs w:val="20"/>
          <w:lang w:val="ru-RU"/>
        </w:rPr>
        <w:t xml:space="preserve">Трейдеры и агенты могут использовать </w:t>
      </w:r>
      <w:r w:rsidR="00DD3238">
        <w:rPr>
          <w:rFonts w:ascii="Verdana" w:hAnsi="Verdana"/>
          <w:sz w:val="20"/>
          <w:szCs w:val="20"/>
          <w:lang w:val="ru-RU"/>
        </w:rPr>
        <w:t>ЕАД</w:t>
      </w:r>
      <w:r w:rsidR="00B34D3B" w:rsidRPr="00B34D3B">
        <w:rPr>
          <w:rFonts w:ascii="Verdana" w:hAnsi="Verdana"/>
          <w:sz w:val="20"/>
          <w:szCs w:val="20"/>
          <w:lang w:val="ru-RU"/>
        </w:rPr>
        <w:t xml:space="preserve"> для декларировани</w:t>
      </w:r>
      <w:r w:rsidR="00DD3238">
        <w:rPr>
          <w:rFonts w:ascii="Verdana" w:hAnsi="Verdana"/>
          <w:sz w:val="20"/>
          <w:szCs w:val="20"/>
          <w:lang w:val="ru-RU"/>
        </w:rPr>
        <w:t>я</w:t>
      </w:r>
      <w:r w:rsidR="00B34D3B" w:rsidRPr="00B34D3B">
        <w:rPr>
          <w:rFonts w:ascii="Verdana" w:hAnsi="Verdana"/>
          <w:sz w:val="20"/>
          <w:szCs w:val="20"/>
          <w:lang w:val="ru-RU"/>
        </w:rPr>
        <w:t xml:space="preserve"> </w:t>
      </w:r>
      <w:r w:rsidR="00DD3238">
        <w:rPr>
          <w:rFonts w:ascii="Verdana" w:hAnsi="Verdana"/>
          <w:sz w:val="20"/>
          <w:szCs w:val="20"/>
          <w:lang w:val="ru-RU"/>
        </w:rPr>
        <w:t>товаров во время и</w:t>
      </w:r>
      <w:r w:rsidR="00B34D3B" w:rsidRPr="00B34D3B">
        <w:rPr>
          <w:rFonts w:ascii="Verdana" w:hAnsi="Verdana"/>
          <w:sz w:val="20"/>
          <w:szCs w:val="20"/>
          <w:lang w:val="ru-RU"/>
        </w:rPr>
        <w:t xml:space="preserve">мпорта, экспорта, транзита и </w:t>
      </w:r>
      <w:r w:rsidR="00B822EA">
        <w:rPr>
          <w:rFonts w:ascii="Verdana" w:hAnsi="Verdana"/>
          <w:sz w:val="20"/>
          <w:szCs w:val="20"/>
          <w:lang w:val="ru-RU"/>
        </w:rPr>
        <w:t>во время декларирования</w:t>
      </w:r>
      <w:r w:rsidR="00B822EA" w:rsidRPr="00B822EA">
        <w:rPr>
          <w:rFonts w:ascii="Verdana" w:hAnsi="Verdana"/>
          <w:sz w:val="20"/>
          <w:szCs w:val="20"/>
          <w:lang w:val="ru-RU"/>
        </w:rPr>
        <w:t xml:space="preserve"> статуса сообщества в ручных процессах</w:t>
      </w:r>
      <w:r w:rsidR="00B34D3B" w:rsidRPr="00B34D3B">
        <w:rPr>
          <w:rFonts w:ascii="Verdana" w:hAnsi="Verdana"/>
          <w:sz w:val="20"/>
          <w:szCs w:val="20"/>
          <w:lang w:val="ru-RU"/>
        </w:rPr>
        <w:t>.</w:t>
      </w:r>
    </w:p>
    <w:p w14:paraId="22C04649" w14:textId="1F1263CF" w:rsidR="00DD3238" w:rsidRPr="00DD3238" w:rsidRDefault="00BD622C" w:rsidP="00DD3238">
      <w:pPr>
        <w:spacing w:before="100" w:line="276" w:lineRule="auto"/>
        <w:jc w:val="both"/>
        <w:rPr>
          <w:rFonts w:ascii="Verdana" w:hAnsi="Verdana"/>
          <w:sz w:val="20"/>
          <w:szCs w:val="20"/>
          <w:lang w:val="ru-RU"/>
        </w:rPr>
      </w:pPr>
      <w:r w:rsidRPr="001C2636">
        <w:rPr>
          <w:rFonts w:ascii="Verdana" w:hAnsi="Verdana"/>
          <w:i/>
          <w:iCs/>
          <w:noProof/>
          <w:sz w:val="20"/>
          <w:szCs w:val="20"/>
        </w:rPr>
        <mc:AlternateContent>
          <mc:Choice Requires="wps">
            <w:drawing>
              <wp:anchor distT="0" distB="0" distL="114300" distR="114300" simplePos="0" relativeHeight="251900928" behindDoc="0" locked="0" layoutInCell="1" allowOverlap="1" wp14:anchorId="521C5AF3" wp14:editId="03FB696B">
                <wp:simplePos x="0" y="0"/>
                <wp:positionH relativeFrom="column">
                  <wp:posOffset>624434</wp:posOffset>
                </wp:positionH>
                <wp:positionV relativeFrom="paragraph">
                  <wp:posOffset>1009929</wp:posOffset>
                </wp:positionV>
                <wp:extent cx="1691640" cy="278130"/>
                <wp:effectExtent l="0" t="0" r="0" b="0"/>
                <wp:wrapNone/>
                <wp:docPr id="21" name="Rectangle 14"/>
                <wp:cNvGraphicFramePr/>
                <a:graphic xmlns:a="http://schemas.openxmlformats.org/drawingml/2006/main">
                  <a:graphicData uri="http://schemas.microsoft.com/office/word/2010/wordprocessingShape">
                    <wps:wsp>
                      <wps:cNvSpPr/>
                      <wps:spPr bwMode="auto">
                        <a:xfrm>
                          <a:off x="0" y="0"/>
                          <a:ext cx="1691640" cy="278130"/>
                        </a:xfrm>
                        <a:prstGeom prst="rect">
                          <a:avLst/>
                        </a:prstGeom>
                        <a:noFill/>
                      </wps:spPr>
                      <wps:txbx>
                        <w:txbxContent>
                          <w:p w14:paraId="28AD5663" w14:textId="77777777" w:rsidR="00476B1A" w:rsidRPr="00EA1C66" w:rsidRDefault="00476B1A" w:rsidP="005829D4">
                            <w:pPr>
                              <w:pStyle w:val="NormalWeb"/>
                              <w:spacing w:before="0" w:after="0"/>
                              <w:jc w:val="center"/>
                              <w:textAlignment w:val="baseline"/>
                              <w:rPr>
                                <w:sz w:val="24"/>
                                <w:szCs w:val="24"/>
                              </w:rPr>
                            </w:pPr>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"Free </w:t>
                            </w:r>
                            <w:proofErr w:type="spellStart"/>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disposal</w:t>
                            </w:r>
                            <w:proofErr w:type="spellEnd"/>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area</w:t>
                            </w:r>
                          </w:p>
                        </w:txbxContent>
                      </wps:txbx>
                      <wps:bodyPr wrap="none">
                        <a:spAutoFit/>
                      </wps:bodyPr>
                    </wps:wsp>
                  </a:graphicData>
                </a:graphic>
              </wp:anchor>
            </w:drawing>
          </mc:Choice>
          <mc:Fallback>
            <w:pict>
              <v:rect w14:anchorId="521C5AF3" id="Rectangle 14" o:spid="_x0000_s1353" style="position:absolute;left:0;text-align:left;margin-left:49.15pt;margin-top:79.5pt;width:133.2pt;height:21.9pt;z-index:251900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6qcmQEAABADAAAOAAAAZHJzL2Uyb0RvYy54bWysUstuGzEMvBfoPwi61+t1UzddeB0UCNxL&#10;H0HSfACtlbwCVqIgKt7134eSHwmaW5GLIJHUcGbI1c3kBrHXkSz6VtazuRTaK+ys37Xy8e/m07UU&#10;lMB3MKDXrTxokjfrjx9WY2j0AnscOh0Fg3hqxtDKPqXQVBWpXjugGQbtOWkwOkj8jLuqizAyuhuq&#10;xXy+rEaMXYioNBFHb49JuS74xmiV/hhDOomhlcwtlTOWc5vPar2CZhch9FadaMB/sHBgPTe9QN1C&#10;AvEU7RsoZ1VEQpNmCl2FxliliwZWU8//UfPQQ9BFC5tD4WITvR+s+r2/i8J2rVzUUnhwPKN7dg38&#10;btCivsoGjYEarnsId/H0Ir6K7fgLOy6Hp4RF+2Siyx6wKjEViw8Xi/WUhOJgvfxWL694Eopzi6/X&#10;9ecygwqa8+8QKf3Q6ES+tDIymYIO+5+UuD+XnktyM48bOww5nmlmYkfCadpORVf95axhi92BeY88&#10;7VZ6XseCS+E7C9jYgp0xjmUnQLa9tDytSJ7r63epelnk9TMAAAD//wMAUEsDBBQABgAIAAAAIQCp&#10;ZZtY3wAAAAoBAAAPAAAAZHJzL2Rvd25yZXYueG1sTI9BTsMwEEX3SNzBGiQ2iNqkpU1DnAohoFK7&#10;ou0B3NgkFvE4sp003J5hBcuZefrzfrmZXMdGE6L1KOFhJoAZrL222Eg4Hd/uc2AxKdSq82gkfJsI&#10;m+r6qlSF9hf8MOMhNYxCMBZKQptSX3Ae69Y4FWe+N0i3Tx+cSjSGhuugLhTuOp4JseROWaQPrerN&#10;S2vqr8PgJCzes92rvRN768ZBnXY8iC3upby9mZ6fgCUzpT8YfvVJHSpyOvsBdWSdhHU+J5L2j2vq&#10;RMB8uVgBO0vIRJYDr0r+v0L1AwAA//8DAFBLAQItABQABgAIAAAAIQC2gziS/gAAAOEBAAATAAAA&#10;AAAAAAAAAAAAAAAAAABbQ29udGVudF9UeXBlc10ueG1sUEsBAi0AFAAGAAgAAAAhADj9If/WAAAA&#10;lAEAAAsAAAAAAAAAAAAAAAAALwEAAF9yZWxzLy5yZWxzUEsBAi0AFAAGAAgAAAAhAHbXqpyZAQAA&#10;EAMAAA4AAAAAAAAAAAAAAAAALgIAAGRycy9lMm9Eb2MueG1sUEsBAi0AFAAGAAgAAAAhAKllm1jf&#10;AAAACgEAAA8AAAAAAAAAAAAAAAAA8wMAAGRycy9kb3ducmV2LnhtbFBLBQYAAAAABAAEAPMAAAD/&#10;BAAAAAA=&#10;" filled="f" stroked="f">
                <v:textbox style="mso-fit-shape-to-text:t">
                  <w:txbxContent>
                    <w:p w14:paraId="28AD5663" w14:textId="77777777" w:rsidR="00476B1A" w:rsidRPr="00EA1C66" w:rsidRDefault="00476B1A" w:rsidP="005829D4">
                      <w:pPr>
                        <w:pStyle w:val="NormalWeb"/>
                        <w:spacing w:before="0" w:after="0"/>
                        <w:jc w:val="center"/>
                        <w:textAlignment w:val="baseline"/>
                        <w:rPr>
                          <w:sz w:val="24"/>
                          <w:szCs w:val="24"/>
                        </w:rPr>
                      </w:pPr>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"Free </w:t>
                      </w:r>
                      <w:proofErr w:type="spellStart"/>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disposal</w:t>
                      </w:r>
                      <w:proofErr w:type="spellEnd"/>
                      <w:r w:rsidRPr="00EA1C66">
                        <w:rPr>
                          <w:rFonts w:ascii="Arial" w:hAnsi="Arial" w:cs="Arial"/>
                          <w:b/>
                          <w:bCs/>
                          <w:color w:val="5B9BD5" w:themeColor="accent5"/>
                          <w:kern w:val="24"/>
                          <w:sz w:val="24"/>
                          <w:szCs w:val="2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area</w:t>
                      </w:r>
                    </w:p>
                  </w:txbxContent>
                </v:textbox>
              </v:rect>
            </w:pict>
          </mc:Fallback>
        </mc:AlternateContent>
      </w:r>
      <w:r w:rsidR="00DD3238">
        <w:rPr>
          <w:rFonts w:ascii="Verdana" w:hAnsi="Verdana"/>
          <w:sz w:val="20"/>
          <w:szCs w:val="20"/>
          <w:lang w:val="ru-RU"/>
        </w:rPr>
        <w:t>ЕАД</w:t>
      </w:r>
      <w:r w:rsidR="00B822EA">
        <w:rPr>
          <w:rFonts w:ascii="Verdana" w:hAnsi="Verdana"/>
          <w:sz w:val="20"/>
          <w:szCs w:val="20"/>
          <w:lang w:val="ru-RU"/>
        </w:rPr>
        <w:t xml:space="preserve"> разбита</w:t>
      </w:r>
      <w:r w:rsidR="00DD3238" w:rsidRPr="00DD3238">
        <w:rPr>
          <w:rFonts w:ascii="Verdana" w:hAnsi="Verdana"/>
          <w:sz w:val="20"/>
          <w:szCs w:val="20"/>
          <w:lang w:val="ru-RU"/>
        </w:rPr>
        <w:t xml:space="preserve"> на 54 я</w:t>
      </w:r>
      <w:r w:rsidR="00B822EA">
        <w:rPr>
          <w:rFonts w:ascii="Verdana" w:hAnsi="Verdana"/>
          <w:sz w:val="20"/>
          <w:szCs w:val="20"/>
          <w:lang w:val="ru-RU"/>
        </w:rPr>
        <w:t>чейки</w:t>
      </w:r>
      <w:r w:rsidR="00DD3238" w:rsidRPr="00DD3238">
        <w:rPr>
          <w:rFonts w:ascii="Verdana" w:hAnsi="Verdana"/>
          <w:sz w:val="20"/>
          <w:szCs w:val="20"/>
          <w:lang w:val="ru-RU"/>
        </w:rPr>
        <w:t>,</w:t>
      </w:r>
      <w:r w:rsidR="00B822EA">
        <w:rPr>
          <w:rFonts w:ascii="Verdana" w:hAnsi="Verdana"/>
          <w:sz w:val="20"/>
          <w:szCs w:val="20"/>
          <w:lang w:val="ru-RU"/>
        </w:rPr>
        <w:t xml:space="preserve"> </w:t>
      </w:r>
      <w:r w:rsidR="00A76EE6">
        <w:rPr>
          <w:rFonts w:ascii="Verdana" w:hAnsi="Verdana"/>
          <w:sz w:val="20"/>
          <w:szCs w:val="20"/>
          <w:lang w:val="ru-RU"/>
        </w:rPr>
        <w:t xml:space="preserve">полная версия </w:t>
      </w:r>
      <w:r w:rsidR="008F16C4">
        <w:rPr>
          <w:rFonts w:ascii="Verdana" w:hAnsi="Verdana"/>
          <w:sz w:val="20"/>
          <w:szCs w:val="20"/>
          <w:lang w:val="ru-RU"/>
        </w:rPr>
        <w:t>состоит из</w:t>
      </w:r>
      <w:r w:rsidR="00DD3238" w:rsidRPr="00DD3238">
        <w:rPr>
          <w:rFonts w:ascii="Verdana" w:hAnsi="Verdana"/>
          <w:sz w:val="20"/>
          <w:szCs w:val="20"/>
          <w:lang w:val="ru-RU"/>
        </w:rPr>
        <w:t xml:space="preserve"> восьми экземпляр</w:t>
      </w:r>
      <w:r w:rsidR="003F608F">
        <w:rPr>
          <w:rFonts w:ascii="Verdana" w:hAnsi="Verdana"/>
          <w:sz w:val="20"/>
          <w:szCs w:val="20"/>
          <w:lang w:val="ru-RU"/>
        </w:rPr>
        <w:t>ов</w:t>
      </w:r>
      <w:r w:rsidR="00DD3238" w:rsidRPr="00DD3238">
        <w:rPr>
          <w:rFonts w:ascii="Verdana" w:hAnsi="Verdana"/>
          <w:sz w:val="20"/>
          <w:szCs w:val="20"/>
          <w:lang w:val="ru-RU"/>
        </w:rPr>
        <w:t xml:space="preserve"> </w:t>
      </w:r>
      <w:r w:rsidR="003F608F">
        <w:rPr>
          <w:rFonts w:ascii="Verdana" w:hAnsi="Verdana"/>
          <w:sz w:val="20"/>
          <w:szCs w:val="20"/>
          <w:lang w:val="ru-RU"/>
        </w:rPr>
        <w:t>–</w:t>
      </w:r>
      <w:r w:rsidR="00DD3238" w:rsidRPr="00DD3238">
        <w:rPr>
          <w:rFonts w:ascii="Verdana" w:hAnsi="Verdana"/>
          <w:sz w:val="20"/>
          <w:szCs w:val="20"/>
          <w:lang w:val="ru-RU"/>
        </w:rPr>
        <w:t xml:space="preserve"> кажд</w:t>
      </w:r>
      <w:r w:rsidR="003F608F">
        <w:rPr>
          <w:rFonts w:ascii="Verdana" w:hAnsi="Verdana"/>
          <w:sz w:val="20"/>
          <w:szCs w:val="20"/>
          <w:lang w:val="ru-RU"/>
        </w:rPr>
        <w:t xml:space="preserve">ый </w:t>
      </w:r>
      <w:r w:rsidR="00DD3238" w:rsidRPr="00DD3238">
        <w:rPr>
          <w:rFonts w:ascii="Verdana" w:hAnsi="Verdana"/>
          <w:sz w:val="20"/>
          <w:szCs w:val="20"/>
          <w:lang w:val="ru-RU"/>
        </w:rPr>
        <w:t xml:space="preserve">из них </w:t>
      </w:r>
      <w:r w:rsidR="003F608F">
        <w:rPr>
          <w:rFonts w:ascii="Verdana" w:hAnsi="Verdana"/>
          <w:sz w:val="20"/>
          <w:szCs w:val="20"/>
          <w:lang w:val="ru-RU"/>
        </w:rPr>
        <w:t>предназначен для определенного т</w:t>
      </w:r>
      <w:r w:rsidR="00DD3238" w:rsidRPr="00DD3238">
        <w:rPr>
          <w:rFonts w:ascii="Verdana" w:hAnsi="Verdana"/>
          <w:sz w:val="20"/>
          <w:szCs w:val="20"/>
          <w:lang w:val="ru-RU"/>
        </w:rPr>
        <w:t xml:space="preserve">оргового процесса. Части 2 и 3 - для экспорта; части 6, 7 и 8 - для импорта, а части 1, 4 и 5 </w:t>
      </w:r>
      <w:r w:rsidR="003F608F">
        <w:rPr>
          <w:rFonts w:ascii="Verdana" w:hAnsi="Verdana"/>
          <w:sz w:val="20"/>
          <w:szCs w:val="20"/>
          <w:lang w:val="ru-RU"/>
        </w:rPr>
        <w:t xml:space="preserve">- </w:t>
      </w:r>
      <w:r w:rsidR="00DD3238" w:rsidRPr="00DD3238">
        <w:rPr>
          <w:rFonts w:ascii="Verdana" w:hAnsi="Verdana"/>
          <w:sz w:val="20"/>
          <w:szCs w:val="20"/>
          <w:lang w:val="ru-RU"/>
        </w:rPr>
        <w:t>для транзита.</w:t>
      </w:r>
    </w:p>
    <w:p w14:paraId="3BF43424" w14:textId="77777777" w:rsidR="00CA77AD" w:rsidRDefault="00991156" w:rsidP="00DB05D9">
      <w:pPr>
        <w:spacing w:before="100" w:line="276" w:lineRule="auto"/>
        <w:jc w:val="both"/>
        <w:rPr>
          <w:rFonts w:ascii="Verdana" w:hAnsi="Verdana"/>
          <w:sz w:val="20"/>
          <w:szCs w:val="20"/>
          <w:lang w:val="ru-RU"/>
        </w:rPr>
      </w:pPr>
      <w:r w:rsidRPr="00991156">
        <w:rPr>
          <w:rFonts w:ascii="Verdana" w:hAnsi="Verdana"/>
          <w:sz w:val="20"/>
          <w:szCs w:val="20"/>
          <w:lang w:val="ru-RU"/>
        </w:rPr>
        <w:t xml:space="preserve">Эти копии доступны в приложениях </w:t>
      </w:r>
      <w:r w:rsidRPr="00991156">
        <w:rPr>
          <w:rFonts w:ascii="Verdana" w:hAnsi="Verdana"/>
          <w:sz w:val="20"/>
          <w:szCs w:val="20"/>
        </w:rPr>
        <w:t>B</w:t>
      </w:r>
      <w:r w:rsidRPr="00991156">
        <w:rPr>
          <w:rFonts w:ascii="Verdana" w:hAnsi="Verdana"/>
          <w:sz w:val="20"/>
          <w:szCs w:val="20"/>
          <w:lang w:val="ru-RU"/>
        </w:rPr>
        <w:t xml:space="preserve">1 и </w:t>
      </w:r>
      <w:r w:rsidRPr="00991156">
        <w:rPr>
          <w:rFonts w:ascii="Verdana" w:hAnsi="Verdana"/>
          <w:sz w:val="20"/>
          <w:szCs w:val="20"/>
        </w:rPr>
        <w:t>B</w:t>
      </w:r>
      <w:r w:rsidRPr="00991156">
        <w:rPr>
          <w:rFonts w:ascii="Verdana" w:hAnsi="Verdana"/>
          <w:sz w:val="20"/>
          <w:szCs w:val="20"/>
          <w:lang w:val="ru-RU"/>
        </w:rPr>
        <w:t xml:space="preserve">3 в приложении 9 к </w:t>
      </w:r>
      <w:r w:rsidR="001E41C3">
        <w:rPr>
          <w:rFonts w:ascii="Verdana" w:hAnsi="Verdana"/>
          <w:sz w:val="20"/>
          <w:szCs w:val="20"/>
          <w:lang w:val="ru-RU"/>
        </w:rPr>
        <w:t>Распоряжению</w:t>
      </w:r>
      <w:r w:rsidRPr="00991156">
        <w:rPr>
          <w:rFonts w:ascii="Verdana" w:hAnsi="Verdana"/>
          <w:sz w:val="20"/>
          <w:szCs w:val="20"/>
          <w:lang w:val="ru-RU"/>
        </w:rPr>
        <w:t xml:space="preserve"> </w:t>
      </w:r>
    </w:p>
    <w:p w14:paraId="0748E952" w14:textId="47EFDC4D" w:rsidR="00CA77AD" w:rsidRPr="00B643E0" w:rsidRDefault="00CA77AD" w:rsidP="00CA77AD">
      <w:pPr>
        <w:spacing w:line="276" w:lineRule="auto"/>
        <w:jc w:val="both"/>
        <w:rPr>
          <w:rFonts w:ascii="Verdana" w:hAnsi="Verdana"/>
          <w:i/>
          <w:iCs/>
          <w:sz w:val="16"/>
          <w:szCs w:val="16"/>
        </w:rPr>
      </w:pPr>
      <w:r w:rsidRPr="00B643E0">
        <w:rPr>
          <w:rFonts w:ascii="Verdana" w:hAnsi="Verdana"/>
          <w:i/>
          <w:iCs/>
          <w:sz w:val="16"/>
          <w:szCs w:val="16"/>
          <w:lang w:val="ru-RU"/>
        </w:rPr>
        <w:t>Источник</w:t>
      </w:r>
      <w:r w:rsidRPr="00B643E0">
        <w:rPr>
          <w:rFonts w:ascii="Verdana" w:hAnsi="Verdana"/>
          <w:i/>
          <w:iCs/>
          <w:sz w:val="16"/>
          <w:szCs w:val="16"/>
        </w:rPr>
        <w:t>: Official Journal of the EU.</w:t>
      </w:r>
    </w:p>
    <w:p w14:paraId="1C174140" w14:textId="2281210C" w:rsidR="005829D4" w:rsidRPr="00DB05D9" w:rsidRDefault="00991156" w:rsidP="00DB05D9">
      <w:pPr>
        <w:spacing w:before="100" w:line="276" w:lineRule="auto"/>
        <w:jc w:val="both"/>
        <w:rPr>
          <w:rFonts w:ascii="Verdana" w:hAnsi="Verdana"/>
          <w:sz w:val="20"/>
          <w:szCs w:val="20"/>
          <w:lang w:val="ru-RU"/>
        </w:rPr>
      </w:pPr>
      <w:r w:rsidRPr="00991156">
        <w:rPr>
          <w:rFonts w:ascii="Verdana" w:hAnsi="Verdana"/>
          <w:sz w:val="20"/>
          <w:szCs w:val="20"/>
          <w:lang w:val="ru-RU"/>
        </w:rPr>
        <w:t xml:space="preserve">2016/341. Вся подробная информация о правилах использования </w:t>
      </w:r>
      <w:r w:rsidR="00030845">
        <w:rPr>
          <w:rFonts w:ascii="Verdana" w:hAnsi="Verdana"/>
          <w:sz w:val="20"/>
          <w:szCs w:val="20"/>
          <w:lang w:val="ru-RU"/>
        </w:rPr>
        <w:t>ЕАД</w:t>
      </w:r>
      <w:r w:rsidRPr="00991156">
        <w:rPr>
          <w:rFonts w:ascii="Verdana" w:hAnsi="Verdana"/>
          <w:sz w:val="20"/>
          <w:szCs w:val="20"/>
          <w:lang w:val="ru-RU"/>
        </w:rPr>
        <w:t xml:space="preserve">, а также сведения, которые могут быть введены в различные </w:t>
      </w:r>
      <w:r w:rsidR="00030845">
        <w:rPr>
          <w:rFonts w:ascii="Verdana" w:hAnsi="Verdana"/>
          <w:sz w:val="20"/>
          <w:szCs w:val="20"/>
          <w:lang w:val="ru-RU"/>
        </w:rPr>
        <w:t>ячейки</w:t>
      </w:r>
      <w:r w:rsidRPr="00991156">
        <w:rPr>
          <w:rFonts w:ascii="Verdana" w:hAnsi="Verdana"/>
          <w:sz w:val="20"/>
          <w:szCs w:val="20"/>
          <w:lang w:val="ru-RU"/>
        </w:rPr>
        <w:t xml:space="preserve">, указаны в Приложении С1 к Приложению 9 к Правилам. Коды, которые необходимо ввести, показаны в Приложении </w:t>
      </w:r>
      <w:r w:rsidRPr="00991156">
        <w:rPr>
          <w:rFonts w:ascii="Verdana" w:hAnsi="Verdana"/>
          <w:sz w:val="20"/>
          <w:szCs w:val="20"/>
        </w:rPr>
        <w:t>D</w:t>
      </w:r>
      <w:r w:rsidRPr="00991156">
        <w:rPr>
          <w:rFonts w:ascii="Verdana" w:hAnsi="Verdana"/>
          <w:sz w:val="20"/>
          <w:szCs w:val="20"/>
          <w:lang w:val="ru-RU"/>
        </w:rPr>
        <w:t xml:space="preserve">1 к Приложению </w:t>
      </w:r>
      <w:r w:rsidRPr="00DB05D9">
        <w:rPr>
          <w:rFonts w:ascii="Verdana" w:hAnsi="Verdana"/>
          <w:sz w:val="20"/>
          <w:szCs w:val="20"/>
          <w:lang w:val="ru-RU"/>
        </w:rPr>
        <w:t>9 к Декларации</w:t>
      </w:r>
      <w:r w:rsidR="005829D4" w:rsidRPr="00DB05D9">
        <w:rPr>
          <w:rFonts w:ascii="Verdana" w:hAnsi="Verdana"/>
          <w:sz w:val="20"/>
          <w:szCs w:val="20"/>
          <w:lang w:val="ru-RU"/>
        </w:rPr>
        <w:t>.</w:t>
      </w:r>
      <w:r w:rsidR="005829D4" w:rsidRPr="001C2636">
        <w:rPr>
          <w:rStyle w:val="FootnoteReference"/>
          <w:rFonts w:ascii="Verdana" w:hAnsi="Verdana"/>
          <w:sz w:val="20"/>
          <w:szCs w:val="20"/>
        </w:rPr>
        <w:footnoteReference w:id="37"/>
      </w:r>
    </w:p>
    <w:p w14:paraId="572F3794" w14:textId="722B2FEC" w:rsidR="005829D4" w:rsidRPr="00DB05D9" w:rsidRDefault="00DB05D9" w:rsidP="00C30694">
      <w:pPr>
        <w:spacing w:before="100" w:line="276" w:lineRule="auto"/>
        <w:jc w:val="both"/>
        <w:rPr>
          <w:rFonts w:ascii="Verdana" w:hAnsi="Verdana"/>
          <w:i/>
          <w:iCs/>
          <w:sz w:val="20"/>
          <w:szCs w:val="20"/>
          <w:lang w:val="ru-RU"/>
        </w:rPr>
      </w:pPr>
      <w:r w:rsidRPr="00DB05D9">
        <w:rPr>
          <w:rFonts w:ascii="Verdana" w:hAnsi="Verdana"/>
          <w:i/>
          <w:iCs/>
          <w:sz w:val="20"/>
          <w:szCs w:val="20"/>
          <w:lang w:val="ru-RU"/>
        </w:rPr>
        <w:lastRenderedPageBreak/>
        <w:t xml:space="preserve">Формы Международной федерации экспедиторских ассоциаций </w:t>
      </w:r>
      <w:r w:rsidR="004D6628" w:rsidRPr="00DB05D9">
        <w:rPr>
          <w:rFonts w:ascii="Verdana" w:hAnsi="Verdana"/>
          <w:i/>
          <w:iCs/>
          <w:sz w:val="20"/>
          <w:szCs w:val="20"/>
          <w:lang w:val="ru-RU"/>
        </w:rPr>
        <w:t>(</w:t>
      </w:r>
      <w:r>
        <w:rPr>
          <w:rFonts w:ascii="Verdana" w:hAnsi="Verdana"/>
          <w:i/>
          <w:iCs/>
          <w:sz w:val="20"/>
          <w:szCs w:val="20"/>
          <w:lang w:val="ru-RU"/>
        </w:rPr>
        <w:t>ФИАТА</w:t>
      </w:r>
      <w:r w:rsidR="004D6628" w:rsidRPr="00DB05D9">
        <w:rPr>
          <w:rFonts w:ascii="Verdana" w:hAnsi="Verdana"/>
          <w:i/>
          <w:iCs/>
          <w:sz w:val="20"/>
          <w:szCs w:val="20"/>
          <w:lang w:val="ru-RU"/>
        </w:rPr>
        <w:t>)</w:t>
      </w:r>
      <w:r w:rsidR="001678BE">
        <w:rPr>
          <w:rStyle w:val="FootnoteReference"/>
          <w:rFonts w:ascii="Verdana" w:hAnsi="Verdana"/>
          <w:i/>
          <w:iCs/>
          <w:sz w:val="20"/>
          <w:szCs w:val="20"/>
        </w:rPr>
        <w:footnoteReference w:id="38"/>
      </w:r>
    </w:p>
    <w:p w14:paraId="6C02EB51" w14:textId="54829502" w:rsidR="00B01744" w:rsidRPr="001C2636" w:rsidRDefault="00DB05D9" w:rsidP="008C2B92">
      <w:pPr>
        <w:spacing w:before="100" w:line="276" w:lineRule="auto"/>
        <w:ind w:firstLine="567"/>
        <w:jc w:val="both"/>
        <w:rPr>
          <w:rFonts w:ascii="Verdana" w:hAnsi="Verdana"/>
          <w:sz w:val="20"/>
          <w:szCs w:val="20"/>
        </w:rPr>
      </w:pPr>
      <w:r w:rsidRPr="00DB05D9">
        <w:rPr>
          <w:rFonts w:ascii="Verdana" w:hAnsi="Verdana"/>
          <w:sz w:val="20"/>
          <w:szCs w:val="20"/>
          <w:lang w:val="ru-RU"/>
        </w:rPr>
        <w:t xml:space="preserve">Все документы ФИАТА соответствуют </w:t>
      </w:r>
      <w:r>
        <w:rPr>
          <w:rFonts w:ascii="Verdana" w:hAnsi="Verdana"/>
          <w:sz w:val="20"/>
          <w:szCs w:val="20"/>
          <w:lang w:val="ru-RU"/>
        </w:rPr>
        <w:t xml:space="preserve">формуляр-образцу </w:t>
      </w:r>
      <w:r w:rsidRPr="00DB05D9">
        <w:rPr>
          <w:rFonts w:ascii="Verdana" w:hAnsi="Verdana"/>
          <w:sz w:val="20"/>
          <w:szCs w:val="20"/>
          <w:lang w:val="ru-RU"/>
        </w:rPr>
        <w:t>(</w:t>
      </w:r>
      <w:r>
        <w:rPr>
          <w:rFonts w:ascii="Verdana" w:hAnsi="Verdana"/>
          <w:sz w:val="20"/>
          <w:szCs w:val="20"/>
          <w:lang w:val="ru-RU"/>
        </w:rPr>
        <w:t>И</w:t>
      </w:r>
      <w:r w:rsidRPr="00DB05D9">
        <w:rPr>
          <w:rFonts w:ascii="Verdana" w:hAnsi="Verdana"/>
          <w:sz w:val="20"/>
          <w:szCs w:val="20"/>
          <w:lang w:val="ru-RU"/>
        </w:rPr>
        <w:t xml:space="preserve">зображение 4.7). </w:t>
      </w:r>
      <w:proofErr w:type="spellStart"/>
      <w:r w:rsidRPr="00DB05D9">
        <w:rPr>
          <w:rFonts w:ascii="Verdana" w:hAnsi="Verdana"/>
          <w:sz w:val="20"/>
          <w:szCs w:val="20"/>
        </w:rPr>
        <w:t>Они</w:t>
      </w:r>
      <w:proofErr w:type="spellEnd"/>
      <w:r w:rsidRPr="00DB05D9">
        <w:rPr>
          <w:rFonts w:ascii="Verdana" w:hAnsi="Verdana"/>
          <w:sz w:val="20"/>
          <w:szCs w:val="20"/>
        </w:rPr>
        <w:t xml:space="preserve"> </w:t>
      </w:r>
      <w:proofErr w:type="spellStart"/>
      <w:r w:rsidRPr="00DB05D9">
        <w:rPr>
          <w:rFonts w:ascii="Verdana" w:hAnsi="Verdana"/>
          <w:sz w:val="20"/>
          <w:szCs w:val="20"/>
        </w:rPr>
        <w:t>включают</w:t>
      </w:r>
      <w:proofErr w:type="spellEnd"/>
      <w:r w:rsidRPr="00DB05D9">
        <w:rPr>
          <w:rFonts w:ascii="Verdana" w:hAnsi="Verdana"/>
          <w:sz w:val="20"/>
          <w:szCs w:val="20"/>
        </w:rPr>
        <w:t>:</w:t>
      </w:r>
      <w:r w:rsidR="005009EB" w:rsidRPr="001C2636">
        <w:rPr>
          <w:rFonts w:ascii="Verdana" w:hAnsi="Verdana"/>
          <w:sz w:val="20"/>
          <w:szCs w:val="20"/>
        </w:rPr>
        <w:t xml:space="preserve"> </w:t>
      </w:r>
    </w:p>
    <w:p w14:paraId="10BBEE70" w14:textId="5736F78E" w:rsidR="00D16F3C" w:rsidRPr="00DB05D9" w:rsidRDefault="00DB05D9" w:rsidP="0015122E">
      <w:pPr>
        <w:pStyle w:val="ListParagraph"/>
        <w:numPr>
          <w:ilvl w:val="0"/>
          <w:numId w:val="18"/>
        </w:numPr>
        <w:rPr>
          <w:rFonts w:ascii="Verdana" w:hAnsi="Verdana"/>
          <w:lang w:val="ru-RU"/>
        </w:rPr>
      </w:pPr>
      <w:r w:rsidRPr="00DB05D9">
        <w:rPr>
          <w:rFonts w:ascii="Verdana" w:hAnsi="Verdana"/>
          <w:lang w:val="ru-RU"/>
        </w:rPr>
        <w:t xml:space="preserve">Свидетельство о получении экспедитора </w:t>
      </w:r>
      <w:r w:rsidRPr="00DB05D9">
        <w:rPr>
          <w:rFonts w:ascii="Verdana" w:hAnsi="Verdana"/>
        </w:rPr>
        <w:t>FIATA</w:t>
      </w:r>
      <w:r w:rsidRPr="00DB05D9">
        <w:rPr>
          <w:rFonts w:ascii="Verdana" w:hAnsi="Verdana"/>
          <w:lang w:val="ru-RU"/>
        </w:rPr>
        <w:t xml:space="preserve"> </w:t>
      </w:r>
      <w:r w:rsidRPr="00DB05D9">
        <w:rPr>
          <w:rFonts w:ascii="Verdana" w:hAnsi="Verdana"/>
        </w:rPr>
        <w:t>FCT</w:t>
      </w:r>
      <w:r w:rsidRPr="00DB05D9">
        <w:rPr>
          <w:rFonts w:ascii="Verdana" w:hAnsi="Verdana"/>
          <w:lang w:val="ru-RU"/>
        </w:rPr>
        <w:t>-</w:t>
      </w:r>
      <w:r w:rsidRPr="00DB05D9">
        <w:rPr>
          <w:rFonts w:ascii="Verdana" w:hAnsi="Verdana"/>
        </w:rPr>
        <w:t>FIATA</w:t>
      </w:r>
      <w:r w:rsidRPr="00DB05D9">
        <w:rPr>
          <w:rFonts w:ascii="Verdana" w:hAnsi="Verdana"/>
          <w:lang w:val="ru-RU"/>
        </w:rPr>
        <w:t xml:space="preserve"> (1955, зеленый цвет);</w:t>
      </w:r>
    </w:p>
    <w:p w14:paraId="14B70A4B" w14:textId="63FF4C7B" w:rsidR="00D16F3C" w:rsidRPr="00CA7D3C" w:rsidRDefault="00CA7D3C" w:rsidP="0015122E">
      <w:pPr>
        <w:pStyle w:val="ListParagraph"/>
        <w:numPr>
          <w:ilvl w:val="0"/>
          <w:numId w:val="18"/>
        </w:numPr>
        <w:rPr>
          <w:rFonts w:ascii="Verdana" w:hAnsi="Verdana"/>
          <w:lang w:val="ru-RU"/>
        </w:rPr>
      </w:pPr>
      <w:r w:rsidRPr="00CA7D3C">
        <w:rPr>
          <w:rFonts w:ascii="Verdana" w:hAnsi="Verdana"/>
        </w:rPr>
        <w:t>FIATA</w:t>
      </w:r>
      <w:r w:rsidRPr="00CA7D3C">
        <w:rPr>
          <w:rFonts w:ascii="Verdana" w:hAnsi="Verdana"/>
          <w:lang w:val="ru-RU"/>
        </w:rPr>
        <w:t xml:space="preserve"> </w:t>
      </w:r>
      <w:r w:rsidRPr="00CA7D3C">
        <w:rPr>
          <w:rFonts w:ascii="Verdana" w:hAnsi="Verdana"/>
        </w:rPr>
        <w:t>FCT</w:t>
      </w:r>
      <w:r w:rsidRPr="00CA7D3C">
        <w:rPr>
          <w:rFonts w:ascii="Verdana" w:hAnsi="Verdana"/>
          <w:lang w:val="ru-RU"/>
        </w:rPr>
        <w:t xml:space="preserve"> - Сертификат транспорта экспедиторов </w:t>
      </w:r>
      <w:r w:rsidRPr="00CA7D3C">
        <w:rPr>
          <w:rFonts w:ascii="Verdana" w:hAnsi="Verdana"/>
        </w:rPr>
        <w:t>FIATA</w:t>
      </w:r>
      <w:r w:rsidRPr="00CA7D3C">
        <w:rPr>
          <w:rFonts w:ascii="Verdana" w:hAnsi="Verdana"/>
          <w:lang w:val="ru-RU"/>
        </w:rPr>
        <w:t xml:space="preserve"> (1959, желтый цвет</w:t>
      </w:r>
      <w:r w:rsidR="00D16F3C" w:rsidRPr="00CA7D3C">
        <w:rPr>
          <w:rFonts w:ascii="Verdana" w:hAnsi="Verdana"/>
          <w:lang w:val="ru-RU"/>
        </w:rPr>
        <w:t>)</w:t>
      </w:r>
      <w:r w:rsidR="005009EB" w:rsidRPr="00CA7D3C">
        <w:rPr>
          <w:rFonts w:ascii="Verdana" w:hAnsi="Verdana"/>
          <w:lang w:val="ru-RU"/>
        </w:rPr>
        <w:t>;</w:t>
      </w:r>
    </w:p>
    <w:p w14:paraId="65DD1042" w14:textId="391CB1C4" w:rsidR="005009EB" w:rsidRPr="00CA7D3C" w:rsidRDefault="00CA7D3C" w:rsidP="0015122E">
      <w:pPr>
        <w:pStyle w:val="ListParagraph"/>
        <w:numPr>
          <w:ilvl w:val="0"/>
          <w:numId w:val="18"/>
        </w:numPr>
        <w:rPr>
          <w:rFonts w:ascii="Verdana" w:hAnsi="Verdana"/>
          <w:lang w:val="ru-RU"/>
        </w:rPr>
      </w:pPr>
      <w:r w:rsidRPr="00CA7D3C">
        <w:rPr>
          <w:rFonts w:ascii="Verdana" w:hAnsi="Verdana"/>
        </w:rPr>
        <w:t>FBL</w:t>
      </w:r>
      <w:r w:rsidRPr="00CA7D3C">
        <w:rPr>
          <w:rFonts w:ascii="Verdana" w:hAnsi="Verdana"/>
          <w:lang w:val="ru-RU"/>
        </w:rPr>
        <w:t xml:space="preserve"> -</w:t>
      </w:r>
      <w:r w:rsidRPr="00CA7D3C">
        <w:rPr>
          <w:rFonts w:ascii="Verdana" w:hAnsi="Verdana"/>
        </w:rPr>
        <w:t>FIATA</w:t>
      </w:r>
      <w:r w:rsidRPr="00CA7D3C">
        <w:rPr>
          <w:rFonts w:ascii="Verdana" w:hAnsi="Verdana"/>
          <w:lang w:val="ru-RU"/>
        </w:rPr>
        <w:t xml:space="preserve"> Оборотный комбинированный транспортный коносамент (1970, синий цвет)</w:t>
      </w:r>
      <w:r w:rsidR="005009EB" w:rsidRPr="00CA7D3C">
        <w:rPr>
          <w:rFonts w:ascii="Verdana" w:hAnsi="Verdana"/>
          <w:lang w:val="ru-RU"/>
        </w:rPr>
        <w:t>;</w:t>
      </w:r>
    </w:p>
    <w:p w14:paraId="542C410D" w14:textId="3F5695B6" w:rsidR="001C2636" w:rsidRPr="00CA7D3C" w:rsidRDefault="00CA7D3C" w:rsidP="0015122E">
      <w:pPr>
        <w:pStyle w:val="ListParagraph"/>
        <w:numPr>
          <w:ilvl w:val="0"/>
          <w:numId w:val="18"/>
        </w:numPr>
        <w:jc w:val="both"/>
        <w:rPr>
          <w:rFonts w:ascii="Verdana" w:hAnsi="Verdana"/>
          <w:b/>
          <w:bCs/>
          <w:color w:val="2E74B5" w:themeColor="accent5" w:themeShade="BF"/>
          <w:lang w:val="ru-RU"/>
        </w:rPr>
      </w:pPr>
      <w:r w:rsidRPr="00CA7D3C">
        <w:rPr>
          <w:rFonts w:ascii="Verdana" w:hAnsi="Verdana"/>
          <w:lang w:val="ru-RU"/>
        </w:rPr>
        <w:t xml:space="preserve">Складская квитанция </w:t>
      </w:r>
      <w:r w:rsidRPr="00CA7D3C">
        <w:rPr>
          <w:rFonts w:ascii="Verdana" w:hAnsi="Verdana"/>
        </w:rPr>
        <w:t>FWR</w:t>
      </w:r>
      <w:r w:rsidRPr="00CA7D3C">
        <w:rPr>
          <w:rFonts w:ascii="Verdana" w:hAnsi="Verdana"/>
          <w:lang w:val="ru-RU"/>
        </w:rPr>
        <w:t>-</w:t>
      </w:r>
      <w:r w:rsidRPr="00CA7D3C">
        <w:rPr>
          <w:rFonts w:ascii="Verdana" w:hAnsi="Verdana"/>
        </w:rPr>
        <w:t>FIATA</w:t>
      </w:r>
      <w:r w:rsidRPr="00CA7D3C">
        <w:rPr>
          <w:rFonts w:ascii="Verdana" w:hAnsi="Verdana"/>
          <w:lang w:val="ru-RU"/>
        </w:rPr>
        <w:t xml:space="preserve"> (1975, оранжевый цвет)</w:t>
      </w:r>
      <w:r w:rsidR="005009EB" w:rsidRPr="00CA7D3C">
        <w:rPr>
          <w:rFonts w:ascii="Verdana" w:hAnsi="Verdana"/>
          <w:lang w:val="ru-RU"/>
        </w:rPr>
        <w:t>.</w:t>
      </w:r>
    </w:p>
    <w:p w14:paraId="02996AA1" w14:textId="529C66BF" w:rsidR="00A545A9" w:rsidRPr="00CA7D3C" w:rsidRDefault="00A545A9">
      <w:pPr>
        <w:spacing w:before="100" w:after="200" w:line="276" w:lineRule="auto"/>
        <w:rPr>
          <w:rFonts w:ascii="Verdana" w:hAnsi="Verdana" w:cstheme="minorBidi"/>
          <w:sz w:val="20"/>
          <w:szCs w:val="20"/>
          <w:lang w:val="ru-RU" w:eastAsia="en-US"/>
        </w:rPr>
      </w:pPr>
      <w:r w:rsidRPr="00CA7D3C">
        <w:rPr>
          <w:rFonts w:ascii="Verdana" w:hAnsi="Verdana"/>
          <w:lang w:val="ru-RU"/>
        </w:rPr>
        <w:br w:type="page"/>
      </w:r>
    </w:p>
    <w:p w14:paraId="2A84E00C" w14:textId="58F6D7A5" w:rsidR="005009EB" w:rsidRPr="001C2636" w:rsidRDefault="00900CB1" w:rsidP="00C30694">
      <w:pPr>
        <w:jc w:val="both"/>
        <w:rPr>
          <w:rFonts w:ascii="Verdana" w:hAnsi="Verdana"/>
          <w:b/>
          <w:bCs/>
          <w:color w:val="2E74B5" w:themeColor="accent5" w:themeShade="BF"/>
          <w:sz w:val="18"/>
          <w:szCs w:val="18"/>
        </w:rPr>
      </w:pPr>
      <w:r>
        <w:rPr>
          <w:rFonts w:ascii="Verdana" w:hAnsi="Verdana"/>
          <w:b/>
          <w:bCs/>
          <w:color w:val="2E74B5" w:themeColor="accent5" w:themeShade="BF"/>
          <w:sz w:val="18"/>
          <w:szCs w:val="18"/>
        </w:rPr>
        <w:lastRenderedPageBreak/>
        <w:t>Image</w:t>
      </w:r>
      <w:r w:rsidR="005009EB" w:rsidRPr="001C2636">
        <w:rPr>
          <w:rFonts w:ascii="Verdana" w:hAnsi="Verdana"/>
          <w:b/>
          <w:bCs/>
          <w:color w:val="2E74B5" w:themeColor="accent5" w:themeShade="BF"/>
          <w:sz w:val="18"/>
          <w:szCs w:val="18"/>
        </w:rPr>
        <w:t xml:space="preserve"> 4.</w:t>
      </w:r>
      <w:r w:rsidR="00966CA1">
        <w:rPr>
          <w:rFonts w:ascii="Verdana" w:hAnsi="Verdana"/>
          <w:b/>
          <w:bCs/>
          <w:color w:val="2E74B5" w:themeColor="accent5" w:themeShade="BF"/>
          <w:sz w:val="18"/>
          <w:szCs w:val="18"/>
        </w:rPr>
        <w:t>7</w:t>
      </w:r>
      <w:r w:rsidR="005009EB" w:rsidRPr="001C2636">
        <w:rPr>
          <w:rFonts w:ascii="Verdana" w:hAnsi="Verdana"/>
          <w:b/>
          <w:bCs/>
          <w:color w:val="2E74B5" w:themeColor="accent5" w:themeShade="BF"/>
          <w:sz w:val="18"/>
          <w:szCs w:val="18"/>
        </w:rPr>
        <w:t xml:space="preserve"> FIATA forms</w:t>
      </w:r>
    </w:p>
    <w:p w14:paraId="778A6018" w14:textId="2DCABB0D" w:rsidR="00B01744" w:rsidRDefault="00D16F3C" w:rsidP="005829D4">
      <w:pPr>
        <w:jc w:val="both"/>
        <w:rPr>
          <w:rFonts w:ascii="Verdana" w:hAnsi="Verdana"/>
          <w:sz w:val="18"/>
          <w:szCs w:val="18"/>
        </w:rPr>
      </w:pPr>
      <w:r>
        <w:rPr>
          <w:noProof/>
        </w:rPr>
        <w:drawing>
          <wp:inline distT="0" distB="0" distL="0" distR="0" wp14:anchorId="38ED9E8D" wp14:editId="4560CDFA">
            <wp:extent cx="1397000" cy="1938655"/>
            <wp:effectExtent l="0" t="0" r="0" b="4445"/>
            <wp:docPr id="20" name="Picture 20" descr="http://www.condor.co.at/wp-content/uploads/2016/02/fb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ndor.co.at/wp-content/uploads/2016/02/fbl.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97000" cy="1938655"/>
                    </a:xfrm>
                    <a:prstGeom prst="rect">
                      <a:avLst/>
                    </a:prstGeom>
                    <a:noFill/>
                    <a:ln>
                      <a:noFill/>
                    </a:ln>
                  </pic:spPr>
                </pic:pic>
              </a:graphicData>
            </a:graphic>
          </wp:inline>
        </w:drawing>
      </w:r>
      <w:r>
        <w:rPr>
          <w:noProof/>
        </w:rPr>
        <w:drawing>
          <wp:inline distT="0" distB="0" distL="0" distR="0" wp14:anchorId="17296EE1" wp14:editId="43303D00">
            <wp:extent cx="1389642" cy="1928445"/>
            <wp:effectExtent l="0" t="0" r="1270" b="0"/>
            <wp:docPr id="19" name="Picture 19" descr="http://www.condor.co.at/wp-content/uploads/2016/02/f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ndor.co.at/wp-content/uploads/2016/02/fct.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2263" cy="1973714"/>
                    </a:xfrm>
                    <a:prstGeom prst="rect">
                      <a:avLst/>
                    </a:prstGeom>
                    <a:noFill/>
                    <a:ln>
                      <a:noFill/>
                    </a:ln>
                  </pic:spPr>
                </pic:pic>
              </a:graphicData>
            </a:graphic>
          </wp:inline>
        </w:drawing>
      </w:r>
      <w:r w:rsidRPr="00D16F3C">
        <w:rPr>
          <w:b/>
          <w:bCs/>
          <w:noProof/>
        </w:rPr>
        <w:drawing>
          <wp:inline distT="0" distB="0" distL="0" distR="0" wp14:anchorId="3B5EC8FE" wp14:editId="63AB9836">
            <wp:extent cx="1375494" cy="1908810"/>
            <wp:effectExtent l="0" t="0" r="0" b="0"/>
            <wp:docPr id="17" name="Picture 17" descr="http://www.condor.co.at/wp-content/uploads/2016/02/fc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dor.co.at/wp-content/uploads/2016/02/fcr.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13497" cy="1961548"/>
                    </a:xfrm>
                    <a:prstGeom prst="rect">
                      <a:avLst/>
                    </a:prstGeom>
                    <a:noFill/>
                    <a:ln>
                      <a:noFill/>
                    </a:ln>
                  </pic:spPr>
                </pic:pic>
              </a:graphicData>
            </a:graphic>
          </wp:inline>
        </w:drawing>
      </w:r>
    </w:p>
    <w:p w14:paraId="4497B95D" w14:textId="6AECC1B0" w:rsidR="00920E9F" w:rsidRPr="00011C63" w:rsidRDefault="00011C63" w:rsidP="00B10A6D">
      <w:pPr>
        <w:jc w:val="both"/>
        <w:rPr>
          <w:rFonts w:ascii="Verdana" w:hAnsi="Verdana"/>
          <w:i/>
          <w:iCs/>
          <w:sz w:val="16"/>
          <w:szCs w:val="16"/>
          <w:lang w:val="ru-RU"/>
        </w:rPr>
      </w:pPr>
      <w:r>
        <w:rPr>
          <w:rFonts w:ascii="Verdana" w:hAnsi="Verdana"/>
          <w:i/>
          <w:iCs/>
          <w:sz w:val="16"/>
          <w:szCs w:val="16"/>
          <w:lang w:val="ru-RU"/>
        </w:rPr>
        <w:t>Источник</w:t>
      </w:r>
      <w:r w:rsidR="00920E9F" w:rsidRPr="00011C63">
        <w:rPr>
          <w:rFonts w:ascii="Verdana" w:hAnsi="Verdana"/>
          <w:i/>
          <w:iCs/>
          <w:sz w:val="16"/>
          <w:szCs w:val="16"/>
          <w:lang w:val="ru-RU"/>
        </w:rPr>
        <w:t xml:space="preserve">: </w:t>
      </w:r>
      <w:r w:rsidR="00920E9F" w:rsidRPr="00920E9F">
        <w:rPr>
          <w:rFonts w:ascii="Verdana" w:hAnsi="Verdana"/>
          <w:i/>
          <w:iCs/>
          <w:sz w:val="16"/>
          <w:szCs w:val="16"/>
        </w:rPr>
        <w:t>Condor</w:t>
      </w:r>
      <w:r w:rsidR="00920E9F" w:rsidRPr="00011C63">
        <w:rPr>
          <w:rFonts w:ascii="Verdana" w:hAnsi="Verdana"/>
          <w:i/>
          <w:iCs/>
          <w:sz w:val="16"/>
          <w:szCs w:val="16"/>
          <w:lang w:val="ru-RU"/>
        </w:rPr>
        <w:t xml:space="preserve"> </w:t>
      </w:r>
      <w:bookmarkStart w:id="57" w:name="_Hlk523744830"/>
      <w:r w:rsidR="00920E9F" w:rsidRPr="00920E9F">
        <w:rPr>
          <w:rFonts w:ascii="Verdana" w:hAnsi="Verdana"/>
          <w:i/>
          <w:iCs/>
          <w:sz w:val="16"/>
          <w:szCs w:val="16"/>
        </w:rPr>
        <w:fldChar w:fldCharType="begin"/>
      </w:r>
      <w:r w:rsidR="00920E9F" w:rsidRPr="00011C63">
        <w:rPr>
          <w:rFonts w:ascii="Verdana" w:hAnsi="Verdana"/>
          <w:i/>
          <w:iCs/>
          <w:sz w:val="16"/>
          <w:szCs w:val="16"/>
          <w:lang w:val="ru-RU"/>
        </w:rPr>
        <w:instrText xml:space="preserve"> </w:instrText>
      </w:r>
      <w:r w:rsidR="00920E9F" w:rsidRPr="00920E9F">
        <w:rPr>
          <w:rFonts w:ascii="Verdana" w:hAnsi="Verdana"/>
          <w:i/>
          <w:iCs/>
          <w:sz w:val="16"/>
          <w:szCs w:val="16"/>
        </w:rPr>
        <w:instrText>HYPERLINK</w:instrText>
      </w:r>
      <w:r w:rsidR="00920E9F" w:rsidRPr="00011C63">
        <w:rPr>
          <w:rFonts w:ascii="Verdana" w:hAnsi="Verdana"/>
          <w:i/>
          <w:iCs/>
          <w:sz w:val="16"/>
          <w:szCs w:val="16"/>
          <w:lang w:val="ru-RU"/>
        </w:rPr>
        <w:instrText xml:space="preserve"> "</w:instrText>
      </w:r>
      <w:r w:rsidR="00920E9F" w:rsidRPr="00920E9F">
        <w:rPr>
          <w:rFonts w:ascii="Verdana" w:hAnsi="Verdana"/>
          <w:i/>
          <w:iCs/>
          <w:sz w:val="16"/>
          <w:szCs w:val="16"/>
        </w:rPr>
        <w:instrText>http</w:instrText>
      </w:r>
      <w:r w:rsidR="00920E9F" w:rsidRPr="00011C63">
        <w:rPr>
          <w:rFonts w:ascii="Verdana" w:hAnsi="Verdana"/>
          <w:i/>
          <w:iCs/>
          <w:sz w:val="16"/>
          <w:szCs w:val="16"/>
          <w:lang w:val="ru-RU"/>
        </w:rPr>
        <w:instrText>://</w:instrText>
      </w:r>
      <w:r w:rsidR="00920E9F" w:rsidRPr="00920E9F">
        <w:rPr>
          <w:rFonts w:ascii="Verdana" w:hAnsi="Verdana"/>
          <w:i/>
          <w:iCs/>
          <w:sz w:val="16"/>
          <w:szCs w:val="16"/>
        </w:rPr>
        <w:instrText>www</w:instrText>
      </w:r>
      <w:r w:rsidR="00920E9F" w:rsidRPr="00011C63">
        <w:rPr>
          <w:rFonts w:ascii="Verdana" w:hAnsi="Verdana"/>
          <w:i/>
          <w:iCs/>
          <w:sz w:val="16"/>
          <w:szCs w:val="16"/>
          <w:lang w:val="ru-RU"/>
        </w:rPr>
        <w:instrText>.</w:instrText>
      </w:r>
      <w:r w:rsidR="00920E9F" w:rsidRPr="00920E9F">
        <w:rPr>
          <w:rFonts w:ascii="Verdana" w:hAnsi="Verdana"/>
          <w:i/>
          <w:iCs/>
          <w:sz w:val="16"/>
          <w:szCs w:val="16"/>
        </w:rPr>
        <w:instrText>condor</w:instrText>
      </w:r>
      <w:r w:rsidR="00920E9F" w:rsidRPr="00011C63">
        <w:rPr>
          <w:rFonts w:ascii="Verdana" w:hAnsi="Verdana"/>
          <w:i/>
          <w:iCs/>
          <w:sz w:val="16"/>
          <w:szCs w:val="16"/>
          <w:lang w:val="ru-RU"/>
        </w:rPr>
        <w:instrText>.</w:instrText>
      </w:r>
      <w:r w:rsidR="00920E9F" w:rsidRPr="00920E9F">
        <w:rPr>
          <w:rFonts w:ascii="Verdana" w:hAnsi="Verdana"/>
          <w:i/>
          <w:iCs/>
          <w:sz w:val="16"/>
          <w:szCs w:val="16"/>
        </w:rPr>
        <w:instrText>eu</w:instrText>
      </w:r>
      <w:r w:rsidR="00920E9F" w:rsidRPr="00011C63">
        <w:rPr>
          <w:rFonts w:ascii="Verdana" w:hAnsi="Verdana"/>
          <w:i/>
          <w:iCs/>
          <w:sz w:val="16"/>
          <w:szCs w:val="16"/>
          <w:lang w:val="ru-RU"/>
        </w:rPr>
        <w:instrText>.</w:instrText>
      </w:r>
      <w:r w:rsidR="00920E9F" w:rsidRPr="00920E9F">
        <w:rPr>
          <w:rFonts w:ascii="Verdana" w:hAnsi="Verdana"/>
          <w:i/>
          <w:iCs/>
          <w:sz w:val="16"/>
          <w:szCs w:val="16"/>
        </w:rPr>
        <w:instrText>com</w:instrText>
      </w:r>
      <w:r w:rsidR="00920E9F" w:rsidRPr="00011C63">
        <w:rPr>
          <w:rFonts w:ascii="Verdana" w:hAnsi="Verdana"/>
          <w:i/>
          <w:iCs/>
          <w:sz w:val="16"/>
          <w:szCs w:val="16"/>
          <w:lang w:val="ru-RU"/>
        </w:rPr>
        <w:instrText>/</w:instrText>
      </w:r>
      <w:r w:rsidR="00920E9F" w:rsidRPr="00920E9F">
        <w:rPr>
          <w:rFonts w:ascii="Verdana" w:hAnsi="Verdana"/>
          <w:i/>
          <w:iCs/>
          <w:sz w:val="16"/>
          <w:szCs w:val="16"/>
        </w:rPr>
        <w:instrText>news</w:instrText>
      </w:r>
      <w:r w:rsidR="00920E9F" w:rsidRPr="00011C63">
        <w:rPr>
          <w:rFonts w:ascii="Verdana" w:hAnsi="Verdana"/>
          <w:i/>
          <w:iCs/>
          <w:sz w:val="16"/>
          <w:szCs w:val="16"/>
          <w:lang w:val="ru-RU"/>
        </w:rPr>
        <w:instrText>/</w:instrText>
      </w:r>
      <w:r w:rsidR="00920E9F" w:rsidRPr="00920E9F">
        <w:rPr>
          <w:rFonts w:ascii="Verdana" w:hAnsi="Verdana"/>
          <w:i/>
          <w:iCs/>
          <w:sz w:val="16"/>
          <w:szCs w:val="16"/>
        </w:rPr>
        <w:instrText>fiata</w:instrText>
      </w:r>
      <w:r w:rsidR="00920E9F" w:rsidRPr="00011C63">
        <w:rPr>
          <w:rFonts w:ascii="Verdana" w:hAnsi="Verdana"/>
          <w:i/>
          <w:iCs/>
          <w:sz w:val="16"/>
          <w:szCs w:val="16"/>
          <w:lang w:val="ru-RU"/>
        </w:rPr>
        <w:instrText>-</w:instrText>
      </w:r>
      <w:r w:rsidR="00920E9F" w:rsidRPr="00920E9F">
        <w:rPr>
          <w:rFonts w:ascii="Verdana" w:hAnsi="Verdana"/>
          <w:i/>
          <w:iCs/>
          <w:sz w:val="16"/>
          <w:szCs w:val="16"/>
        </w:rPr>
        <w:instrText>documents</w:instrText>
      </w:r>
      <w:r w:rsidR="00920E9F" w:rsidRPr="00011C63">
        <w:rPr>
          <w:rFonts w:ascii="Verdana" w:hAnsi="Verdana"/>
          <w:i/>
          <w:iCs/>
          <w:sz w:val="16"/>
          <w:szCs w:val="16"/>
          <w:lang w:val="ru-RU"/>
        </w:rPr>
        <w:instrText>-</w:instrText>
      </w:r>
      <w:r w:rsidR="00920E9F" w:rsidRPr="00920E9F">
        <w:rPr>
          <w:rFonts w:ascii="Verdana" w:hAnsi="Verdana"/>
          <w:i/>
          <w:iCs/>
          <w:sz w:val="16"/>
          <w:szCs w:val="16"/>
        </w:rPr>
        <w:instrText>and</w:instrText>
      </w:r>
      <w:r w:rsidR="00920E9F" w:rsidRPr="00011C63">
        <w:rPr>
          <w:rFonts w:ascii="Verdana" w:hAnsi="Verdana"/>
          <w:i/>
          <w:iCs/>
          <w:sz w:val="16"/>
          <w:szCs w:val="16"/>
          <w:lang w:val="ru-RU"/>
        </w:rPr>
        <w:instrText>-</w:instrText>
      </w:r>
      <w:r w:rsidR="00920E9F" w:rsidRPr="00920E9F">
        <w:rPr>
          <w:rFonts w:ascii="Verdana" w:hAnsi="Verdana"/>
          <w:i/>
          <w:iCs/>
          <w:sz w:val="16"/>
          <w:szCs w:val="16"/>
        </w:rPr>
        <w:instrText>forms</w:instrText>
      </w:r>
      <w:r w:rsidR="00920E9F" w:rsidRPr="00011C63">
        <w:rPr>
          <w:rFonts w:ascii="Verdana" w:hAnsi="Verdana"/>
          <w:i/>
          <w:iCs/>
          <w:sz w:val="16"/>
          <w:szCs w:val="16"/>
          <w:lang w:val="ru-RU"/>
        </w:rPr>
        <w:instrText xml:space="preserve">/" </w:instrText>
      </w:r>
      <w:r w:rsidR="00920E9F" w:rsidRPr="00920E9F">
        <w:rPr>
          <w:rFonts w:ascii="Verdana" w:hAnsi="Verdana"/>
          <w:i/>
          <w:iCs/>
          <w:sz w:val="16"/>
          <w:szCs w:val="16"/>
        </w:rPr>
        <w:fldChar w:fldCharType="separate"/>
      </w:r>
      <w:r w:rsidR="00920E9F" w:rsidRPr="00920E9F">
        <w:rPr>
          <w:rStyle w:val="Hyperlink"/>
          <w:rFonts w:ascii="Verdana" w:hAnsi="Verdana"/>
          <w:i/>
          <w:iCs/>
          <w:sz w:val="16"/>
          <w:szCs w:val="16"/>
        </w:rPr>
        <w:t>http</w:t>
      </w:r>
      <w:r w:rsidR="00920E9F" w:rsidRPr="00011C63">
        <w:rPr>
          <w:rStyle w:val="Hyperlink"/>
          <w:rFonts w:ascii="Verdana" w:hAnsi="Verdana"/>
          <w:i/>
          <w:iCs/>
          <w:sz w:val="16"/>
          <w:szCs w:val="16"/>
          <w:lang w:val="ru-RU"/>
        </w:rPr>
        <w:t>://</w:t>
      </w:r>
      <w:r w:rsidR="00920E9F" w:rsidRPr="00920E9F">
        <w:rPr>
          <w:rStyle w:val="Hyperlink"/>
          <w:rFonts w:ascii="Verdana" w:hAnsi="Verdana"/>
          <w:i/>
          <w:iCs/>
          <w:sz w:val="16"/>
          <w:szCs w:val="16"/>
        </w:rPr>
        <w:t>www</w:t>
      </w:r>
      <w:r w:rsidR="00920E9F" w:rsidRPr="00011C63">
        <w:rPr>
          <w:rStyle w:val="Hyperlink"/>
          <w:rFonts w:ascii="Verdana" w:hAnsi="Verdana"/>
          <w:i/>
          <w:iCs/>
          <w:sz w:val="16"/>
          <w:szCs w:val="16"/>
          <w:lang w:val="ru-RU"/>
        </w:rPr>
        <w:t>.</w:t>
      </w:r>
      <w:r w:rsidR="00920E9F" w:rsidRPr="00920E9F">
        <w:rPr>
          <w:rStyle w:val="Hyperlink"/>
          <w:rFonts w:ascii="Verdana" w:hAnsi="Verdana"/>
          <w:i/>
          <w:iCs/>
          <w:sz w:val="16"/>
          <w:szCs w:val="16"/>
        </w:rPr>
        <w:t>condor</w:t>
      </w:r>
      <w:r w:rsidR="00920E9F" w:rsidRPr="00011C63">
        <w:rPr>
          <w:rStyle w:val="Hyperlink"/>
          <w:rFonts w:ascii="Verdana" w:hAnsi="Verdana"/>
          <w:i/>
          <w:iCs/>
          <w:sz w:val="16"/>
          <w:szCs w:val="16"/>
          <w:lang w:val="ru-RU"/>
        </w:rPr>
        <w:t>.</w:t>
      </w:r>
      <w:proofErr w:type="spellStart"/>
      <w:r w:rsidR="00920E9F" w:rsidRPr="00920E9F">
        <w:rPr>
          <w:rStyle w:val="Hyperlink"/>
          <w:rFonts w:ascii="Verdana" w:hAnsi="Verdana"/>
          <w:i/>
          <w:iCs/>
          <w:sz w:val="16"/>
          <w:szCs w:val="16"/>
        </w:rPr>
        <w:t>eu</w:t>
      </w:r>
      <w:proofErr w:type="spellEnd"/>
      <w:r w:rsidR="00920E9F" w:rsidRPr="00011C63">
        <w:rPr>
          <w:rStyle w:val="Hyperlink"/>
          <w:rFonts w:ascii="Verdana" w:hAnsi="Verdana"/>
          <w:i/>
          <w:iCs/>
          <w:sz w:val="16"/>
          <w:szCs w:val="16"/>
          <w:lang w:val="ru-RU"/>
        </w:rPr>
        <w:t>.</w:t>
      </w:r>
      <w:r w:rsidR="00920E9F" w:rsidRPr="00920E9F">
        <w:rPr>
          <w:rStyle w:val="Hyperlink"/>
          <w:rFonts w:ascii="Verdana" w:hAnsi="Verdana"/>
          <w:i/>
          <w:iCs/>
          <w:sz w:val="16"/>
          <w:szCs w:val="16"/>
        </w:rPr>
        <w:t>com</w:t>
      </w:r>
      <w:r w:rsidR="00920E9F" w:rsidRPr="00011C63">
        <w:rPr>
          <w:rStyle w:val="Hyperlink"/>
          <w:rFonts w:ascii="Verdana" w:hAnsi="Verdana"/>
          <w:i/>
          <w:iCs/>
          <w:sz w:val="16"/>
          <w:szCs w:val="16"/>
          <w:lang w:val="ru-RU"/>
        </w:rPr>
        <w:t>/</w:t>
      </w:r>
      <w:r w:rsidR="00920E9F" w:rsidRPr="00920E9F">
        <w:rPr>
          <w:rStyle w:val="Hyperlink"/>
          <w:rFonts w:ascii="Verdana" w:hAnsi="Verdana"/>
          <w:i/>
          <w:iCs/>
          <w:sz w:val="16"/>
          <w:szCs w:val="16"/>
        </w:rPr>
        <w:t>news</w:t>
      </w:r>
      <w:r w:rsidR="00920E9F" w:rsidRPr="00011C63">
        <w:rPr>
          <w:rStyle w:val="Hyperlink"/>
          <w:rFonts w:ascii="Verdana" w:hAnsi="Verdana"/>
          <w:i/>
          <w:iCs/>
          <w:sz w:val="16"/>
          <w:szCs w:val="16"/>
          <w:lang w:val="ru-RU"/>
        </w:rPr>
        <w:t>/</w:t>
      </w:r>
      <w:proofErr w:type="spellStart"/>
      <w:r w:rsidR="00920E9F" w:rsidRPr="00920E9F">
        <w:rPr>
          <w:rStyle w:val="Hyperlink"/>
          <w:rFonts w:ascii="Verdana" w:hAnsi="Verdana"/>
          <w:i/>
          <w:iCs/>
          <w:sz w:val="16"/>
          <w:szCs w:val="16"/>
        </w:rPr>
        <w:t>fiata</w:t>
      </w:r>
      <w:proofErr w:type="spellEnd"/>
      <w:r w:rsidR="00920E9F" w:rsidRPr="00011C63">
        <w:rPr>
          <w:rStyle w:val="Hyperlink"/>
          <w:rFonts w:ascii="Verdana" w:hAnsi="Verdana"/>
          <w:i/>
          <w:iCs/>
          <w:sz w:val="16"/>
          <w:szCs w:val="16"/>
          <w:lang w:val="ru-RU"/>
        </w:rPr>
        <w:t>-</w:t>
      </w:r>
      <w:r w:rsidR="00920E9F" w:rsidRPr="00920E9F">
        <w:rPr>
          <w:rStyle w:val="Hyperlink"/>
          <w:rFonts w:ascii="Verdana" w:hAnsi="Verdana"/>
          <w:i/>
          <w:iCs/>
          <w:sz w:val="16"/>
          <w:szCs w:val="16"/>
        </w:rPr>
        <w:t>documents</w:t>
      </w:r>
      <w:r w:rsidR="00920E9F" w:rsidRPr="00011C63">
        <w:rPr>
          <w:rStyle w:val="Hyperlink"/>
          <w:rFonts w:ascii="Verdana" w:hAnsi="Verdana"/>
          <w:i/>
          <w:iCs/>
          <w:sz w:val="16"/>
          <w:szCs w:val="16"/>
          <w:lang w:val="ru-RU"/>
        </w:rPr>
        <w:t>-</w:t>
      </w:r>
      <w:r w:rsidR="00920E9F" w:rsidRPr="00920E9F">
        <w:rPr>
          <w:rStyle w:val="Hyperlink"/>
          <w:rFonts w:ascii="Verdana" w:hAnsi="Verdana"/>
          <w:i/>
          <w:iCs/>
          <w:sz w:val="16"/>
          <w:szCs w:val="16"/>
        </w:rPr>
        <w:t>and</w:t>
      </w:r>
      <w:r w:rsidR="00920E9F" w:rsidRPr="00011C63">
        <w:rPr>
          <w:rStyle w:val="Hyperlink"/>
          <w:rFonts w:ascii="Verdana" w:hAnsi="Verdana"/>
          <w:i/>
          <w:iCs/>
          <w:sz w:val="16"/>
          <w:szCs w:val="16"/>
          <w:lang w:val="ru-RU"/>
        </w:rPr>
        <w:t>-</w:t>
      </w:r>
      <w:r w:rsidR="00920E9F" w:rsidRPr="00920E9F">
        <w:rPr>
          <w:rStyle w:val="Hyperlink"/>
          <w:rFonts w:ascii="Verdana" w:hAnsi="Verdana"/>
          <w:i/>
          <w:iCs/>
          <w:sz w:val="16"/>
          <w:szCs w:val="16"/>
        </w:rPr>
        <w:t>forms</w:t>
      </w:r>
      <w:r w:rsidR="00920E9F" w:rsidRPr="00011C63">
        <w:rPr>
          <w:rStyle w:val="Hyperlink"/>
          <w:rFonts w:ascii="Verdana" w:hAnsi="Verdana"/>
          <w:i/>
          <w:iCs/>
          <w:sz w:val="16"/>
          <w:szCs w:val="16"/>
          <w:lang w:val="ru-RU"/>
        </w:rPr>
        <w:t>/</w:t>
      </w:r>
      <w:r w:rsidR="00920E9F" w:rsidRPr="00920E9F">
        <w:rPr>
          <w:rFonts w:ascii="Verdana" w:hAnsi="Verdana"/>
          <w:i/>
          <w:iCs/>
          <w:sz w:val="16"/>
          <w:szCs w:val="16"/>
        </w:rPr>
        <w:fldChar w:fldCharType="end"/>
      </w:r>
      <w:bookmarkEnd w:id="57"/>
      <w:r w:rsidR="00920E9F" w:rsidRPr="00011C63">
        <w:rPr>
          <w:rFonts w:ascii="Verdana" w:hAnsi="Verdana"/>
          <w:i/>
          <w:iCs/>
          <w:sz w:val="16"/>
          <w:szCs w:val="16"/>
          <w:lang w:val="ru-RU"/>
        </w:rPr>
        <w:t xml:space="preserve"> </w:t>
      </w:r>
    </w:p>
    <w:p w14:paraId="5EE45BD5" w14:textId="77777777" w:rsidR="00920E9F" w:rsidRPr="00011C63" w:rsidRDefault="00920E9F" w:rsidP="00B10A6D">
      <w:pPr>
        <w:jc w:val="both"/>
        <w:rPr>
          <w:rFonts w:ascii="Verdana" w:hAnsi="Verdana"/>
          <w:i/>
          <w:iCs/>
          <w:sz w:val="18"/>
          <w:szCs w:val="18"/>
          <w:lang w:val="ru-RU"/>
        </w:rPr>
      </w:pPr>
    </w:p>
    <w:p w14:paraId="632E737C" w14:textId="161ADEF0" w:rsidR="00141B3A" w:rsidRPr="00141B3A" w:rsidRDefault="00563A82" w:rsidP="00141B3A">
      <w:pPr>
        <w:spacing w:before="100" w:line="276" w:lineRule="auto"/>
        <w:ind w:firstLine="567"/>
        <w:jc w:val="both"/>
        <w:rPr>
          <w:rFonts w:ascii="Verdana" w:hAnsi="Verdana"/>
          <w:i/>
          <w:iCs/>
          <w:sz w:val="20"/>
          <w:szCs w:val="20"/>
          <w:lang w:val="ru-RU"/>
        </w:rPr>
      </w:pPr>
      <w:r>
        <w:rPr>
          <w:rFonts w:ascii="Verdana" w:hAnsi="Verdana"/>
          <w:i/>
          <w:iCs/>
          <w:sz w:val="20"/>
          <w:szCs w:val="20"/>
          <w:lang w:val="ru-RU"/>
        </w:rPr>
        <w:t>Преимущества</w:t>
      </w:r>
    </w:p>
    <w:p w14:paraId="19B8E262" w14:textId="4052CDE0" w:rsidR="00B10A6D" w:rsidRPr="00141B3A" w:rsidRDefault="00141B3A" w:rsidP="00141B3A">
      <w:pPr>
        <w:spacing w:before="100" w:line="276" w:lineRule="auto"/>
        <w:ind w:firstLine="567"/>
        <w:jc w:val="both"/>
        <w:rPr>
          <w:rFonts w:ascii="Verdana" w:hAnsi="Verdana"/>
          <w:sz w:val="20"/>
          <w:szCs w:val="20"/>
          <w:lang w:val="ru-RU"/>
        </w:rPr>
      </w:pPr>
      <w:r w:rsidRPr="00141B3A">
        <w:rPr>
          <w:rFonts w:ascii="Verdana" w:hAnsi="Verdana"/>
          <w:sz w:val="20"/>
          <w:szCs w:val="20"/>
          <w:lang w:val="ru-RU"/>
        </w:rPr>
        <w:t xml:space="preserve">Использование </w:t>
      </w:r>
      <w:r>
        <w:rPr>
          <w:rFonts w:ascii="Verdana" w:hAnsi="Verdana"/>
          <w:sz w:val="20"/>
          <w:szCs w:val="20"/>
          <w:lang w:val="ru-RU"/>
        </w:rPr>
        <w:t>формуляр-образца</w:t>
      </w:r>
      <w:r w:rsidRPr="00141B3A">
        <w:rPr>
          <w:rFonts w:ascii="Verdana" w:hAnsi="Verdana"/>
          <w:sz w:val="20"/>
          <w:szCs w:val="20"/>
          <w:lang w:val="ru-RU"/>
        </w:rPr>
        <w:t xml:space="preserve"> для создания согласованных документов создает различные преимущества для нескольких заинтересованных сторон. Эти преимущества включают</w:t>
      </w:r>
      <w:r w:rsidR="00920E9F" w:rsidRPr="00141B3A">
        <w:rPr>
          <w:rFonts w:ascii="Verdana" w:hAnsi="Verdana"/>
          <w:sz w:val="20"/>
          <w:szCs w:val="20"/>
          <w:lang w:val="ru-RU"/>
        </w:rPr>
        <w:t>:</w:t>
      </w:r>
    </w:p>
    <w:p w14:paraId="64D18491" w14:textId="5882AB1A" w:rsidR="00B10A6D" w:rsidRPr="00141B3A" w:rsidRDefault="00011C63" w:rsidP="0015122E">
      <w:pPr>
        <w:pStyle w:val="ListParagraph"/>
        <w:numPr>
          <w:ilvl w:val="0"/>
          <w:numId w:val="13"/>
        </w:numPr>
        <w:tabs>
          <w:tab w:val="left" w:pos="709"/>
        </w:tabs>
        <w:jc w:val="both"/>
        <w:rPr>
          <w:rFonts w:ascii="Verdana" w:hAnsi="Verdana"/>
          <w:lang w:val="ru-RU"/>
        </w:rPr>
      </w:pPr>
      <w:r>
        <w:rPr>
          <w:rFonts w:ascii="Verdana" w:hAnsi="Verdana"/>
          <w:lang w:val="ru-RU"/>
        </w:rPr>
        <w:t>Легко заполнить</w:t>
      </w:r>
      <w:r w:rsidR="00141B3A" w:rsidRPr="00141B3A">
        <w:rPr>
          <w:rFonts w:ascii="Verdana" w:hAnsi="Verdana"/>
          <w:lang w:val="ru-RU"/>
        </w:rPr>
        <w:t>, следуя простому, логичному и согласованному формату с общими данными, введенными в одн</w:t>
      </w:r>
      <w:r>
        <w:rPr>
          <w:rFonts w:ascii="Verdana" w:hAnsi="Verdana"/>
          <w:lang w:val="ru-RU"/>
        </w:rPr>
        <w:t xml:space="preserve">ой </w:t>
      </w:r>
      <w:r w:rsidR="00141B3A" w:rsidRPr="00141B3A">
        <w:rPr>
          <w:rFonts w:ascii="Verdana" w:hAnsi="Verdana"/>
          <w:lang w:val="ru-RU"/>
        </w:rPr>
        <w:t>позици</w:t>
      </w:r>
      <w:r>
        <w:rPr>
          <w:rFonts w:ascii="Verdana" w:hAnsi="Verdana"/>
          <w:lang w:val="ru-RU"/>
        </w:rPr>
        <w:t>и</w:t>
      </w:r>
      <w:r w:rsidR="00141B3A" w:rsidRPr="00141B3A">
        <w:rPr>
          <w:rFonts w:ascii="Verdana" w:hAnsi="Verdana"/>
          <w:lang w:val="ru-RU"/>
        </w:rPr>
        <w:t xml:space="preserve"> в каждой форме</w:t>
      </w:r>
      <w:r w:rsidR="00B10A6D" w:rsidRPr="00141B3A">
        <w:rPr>
          <w:rFonts w:ascii="Verdana" w:hAnsi="Verdana"/>
          <w:lang w:val="ru-RU"/>
        </w:rPr>
        <w:t xml:space="preserve">; </w:t>
      </w:r>
    </w:p>
    <w:p w14:paraId="54D7AD01" w14:textId="3FA07D6F" w:rsidR="00B10A6D" w:rsidRPr="006979D3" w:rsidRDefault="00141B3A" w:rsidP="0015122E">
      <w:pPr>
        <w:pStyle w:val="ListParagraph"/>
        <w:numPr>
          <w:ilvl w:val="0"/>
          <w:numId w:val="13"/>
        </w:numPr>
        <w:tabs>
          <w:tab w:val="left" w:pos="709"/>
        </w:tabs>
        <w:jc w:val="both"/>
        <w:rPr>
          <w:rFonts w:ascii="Verdana" w:hAnsi="Verdana"/>
          <w:lang w:val="ru-RU"/>
        </w:rPr>
      </w:pPr>
      <w:r w:rsidRPr="00141B3A">
        <w:rPr>
          <w:rFonts w:ascii="Verdana" w:hAnsi="Verdana"/>
          <w:lang w:val="ru-RU"/>
        </w:rPr>
        <w:t>Формы, полученные на основе стандарта, могут охватывать всю торговую сделку, как внутреннюю, так и международную, или конкретные ссылки в международной цепочке поставок</w:t>
      </w:r>
      <w:r w:rsidR="00B10A6D" w:rsidRPr="006979D3">
        <w:rPr>
          <w:rFonts w:ascii="Verdana" w:hAnsi="Verdana"/>
          <w:lang w:val="ru-RU"/>
        </w:rPr>
        <w:t xml:space="preserve">; </w:t>
      </w:r>
    </w:p>
    <w:p w14:paraId="7114E2A4" w14:textId="424E4F0F" w:rsidR="00B10A6D" w:rsidRPr="006979D3" w:rsidRDefault="006979D3" w:rsidP="0015122E">
      <w:pPr>
        <w:pStyle w:val="ListParagraph"/>
        <w:numPr>
          <w:ilvl w:val="0"/>
          <w:numId w:val="13"/>
        </w:numPr>
        <w:tabs>
          <w:tab w:val="left" w:pos="709"/>
        </w:tabs>
        <w:jc w:val="both"/>
        <w:rPr>
          <w:rFonts w:ascii="Verdana" w:hAnsi="Verdana"/>
          <w:lang w:val="ru-RU"/>
        </w:rPr>
      </w:pPr>
      <w:r w:rsidRPr="006979D3">
        <w:rPr>
          <w:rFonts w:ascii="Verdana" w:hAnsi="Verdana"/>
          <w:lang w:val="ru-RU"/>
        </w:rPr>
        <w:t xml:space="preserve">Особенно </w:t>
      </w:r>
      <w:r w:rsidR="00CD41DE">
        <w:rPr>
          <w:rFonts w:ascii="Verdana" w:hAnsi="Verdana"/>
          <w:lang w:val="ru-RU"/>
        </w:rPr>
        <w:t>полезно</w:t>
      </w:r>
      <w:r w:rsidRPr="006979D3">
        <w:rPr>
          <w:rFonts w:ascii="Verdana" w:hAnsi="Verdana"/>
          <w:lang w:val="ru-RU"/>
        </w:rPr>
        <w:t>, когда документ за</w:t>
      </w:r>
      <w:r w:rsidR="00011C63">
        <w:rPr>
          <w:rFonts w:ascii="Verdana" w:hAnsi="Verdana"/>
          <w:lang w:val="ru-RU"/>
        </w:rPr>
        <w:t>полняется</w:t>
      </w:r>
      <w:r w:rsidRPr="006979D3">
        <w:rPr>
          <w:rFonts w:ascii="Verdana" w:hAnsi="Verdana"/>
          <w:lang w:val="ru-RU"/>
        </w:rPr>
        <w:t xml:space="preserve"> на </w:t>
      </w:r>
      <w:r w:rsidR="00011C63">
        <w:rPr>
          <w:rFonts w:ascii="Verdana" w:hAnsi="Verdana"/>
          <w:lang w:val="ru-RU"/>
        </w:rPr>
        <w:t>неродном</w:t>
      </w:r>
      <w:r w:rsidRPr="006979D3">
        <w:rPr>
          <w:rFonts w:ascii="Verdana" w:hAnsi="Verdana"/>
          <w:lang w:val="ru-RU"/>
        </w:rPr>
        <w:t xml:space="preserve"> для читателя языке, иногда с иностранным алфавитом или скриптом</w:t>
      </w:r>
      <w:r w:rsidR="00B10A6D" w:rsidRPr="006979D3">
        <w:rPr>
          <w:rFonts w:ascii="Verdana" w:hAnsi="Verdana"/>
          <w:lang w:val="ru-RU"/>
        </w:rPr>
        <w:t xml:space="preserve">; </w:t>
      </w:r>
    </w:p>
    <w:p w14:paraId="4947A144" w14:textId="69BAAAF0" w:rsidR="00B10A6D" w:rsidRPr="008B564A" w:rsidRDefault="006979D3" w:rsidP="0015122E">
      <w:pPr>
        <w:pStyle w:val="ListParagraph"/>
        <w:numPr>
          <w:ilvl w:val="0"/>
          <w:numId w:val="13"/>
        </w:numPr>
        <w:tabs>
          <w:tab w:val="left" w:pos="709"/>
        </w:tabs>
        <w:jc w:val="both"/>
        <w:rPr>
          <w:rFonts w:ascii="Verdana" w:hAnsi="Verdana"/>
          <w:lang w:val="ru-RU"/>
        </w:rPr>
      </w:pPr>
      <w:r w:rsidRPr="006979D3">
        <w:rPr>
          <w:rFonts w:ascii="Verdana" w:hAnsi="Verdana"/>
          <w:lang w:val="ru-RU"/>
        </w:rPr>
        <w:t>Легче проверять, улучша</w:t>
      </w:r>
      <w:r w:rsidR="00011C63">
        <w:rPr>
          <w:rFonts w:ascii="Verdana" w:hAnsi="Verdana"/>
          <w:lang w:val="ru-RU"/>
        </w:rPr>
        <w:t>е</w:t>
      </w:r>
      <w:r w:rsidRPr="006979D3">
        <w:rPr>
          <w:rFonts w:ascii="Verdana" w:hAnsi="Verdana"/>
          <w:lang w:val="ru-RU"/>
        </w:rPr>
        <w:t>т</w:t>
      </w:r>
      <w:r w:rsidR="00011C63">
        <w:rPr>
          <w:rFonts w:ascii="Verdana" w:hAnsi="Verdana"/>
          <w:lang w:val="ru-RU"/>
        </w:rPr>
        <w:t xml:space="preserve">ся </w:t>
      </w:r>
      <w:r w:rsidRPr="006979D3">
        <w:rPr>
          <w:rFonts w:ascii="Verdana" w:hAnsi="Verdana"/>
          <w:lang w:val="ru-RU"/>
        </w:rPr>
        <w:t xml:space="preserve">скорость и поток информации в торговой сделке, </w:t>
      </w:r>
      <w:r w:rsidRPr="008B564A">
        <w:rPr>
          <w:rFonts w:ascii="Verdana" w:hAnsi="Verdana"/>
          <w:lang w:val="ru-RU"/>
        </w:rPr>
        <w:t xml:space="preserve">особенно </w:t>
      </w:r>
      <w:r w:rsidR="00011C63" w:rsidRPr="008B564A">
        <w:rPr>
          <w:rFonts w:ascii="Verdana" w:hAnsi="Verdana"/>
          <w:lang w:val="ru-RU"/>
        </w:rPr>
        <w:t>важно при движении</w:t>
      </w:r>
      <w:r w:rsidRPr="008B564A">
        <w:rPr>
          <w:rFonts w:ascii="Verdana" w:hAnsi="Verdana"/>
          <w:lang w:val="ru-RU"/>
        </w:rPr>
        <w:t xml:space="preserve"> товаров по принципу «точно в срок»</w:t>
      </w:r>
      <w:r w:rsidR="00B32E3A" w:rsidRPr="008B564A">
        <w:rPr>
          <w:rFonts w:ascii="Verdana" w:hAnsi="Verdana"/>
          <w:lang w:val="ru-RU"/>
        </w:rPr>
        <w:t>;</w:t>
      </w:r>
    </w:p>
    <w:p w14:paraId="525D8652" w14:textId="1B3F6DDC" w:rsidR="006979D3" w:rsidRPr="006979D3" w:rsidRDefault="008B564A" w:rsidP="0015122E">
      <w:pPr>
        <w:pStyle w:val="ListParagraph"/>
        <w:numPr>
          <w:ilvl w:val="0"/>
          <w:numId w:val="13"/>
        </w:numPr>
        <w:tabs>
          <w:tab w:val="left" w:pos="709"/>
        </w:tabs>
        <w:jc w:val="both"/>
        <w:rPr>
          <w:rFonts w:ascii="Verdana" w:hAnsi="Verdana"/>
          <w:lang w:val="ru-RU"/>
        </w:rPr>
      </w:pPr>
      <w:r w:rsidRPr="008B564A">
        <w:rPr>
          <w:rFonts w:ascii="Verdana" w:hAnsi="Verdana"/>
          <w:lang w:val="ru-RU"/>
        </w:rPr>
        <w:t>Менее</w:t>
      </w:r>
      <w:r w:rsidR="006979D3" w:rsidRPr="008B564A">
        <w:rPr>
          <w:rFonts w:ascii="Verdana" w:hAnsi="Verdana"/>
          <w:lang w:val="ru-RU"/>
        </w:rPr>
        <w:t xml:space="preserve"> подвержены ошибкам</w:t>
      </w:r>
      <w:r w:rsidR="006979D3" w:rsidRPr="006979D3">
        <w:rPr>
          <w:rFonts w:ascii="Verdana" w:hAnsi="Verdana"/>
          <w:lang w:val="ru-RU"/>
        </w:rPr>
        <w:t xml:space="preserve">; </w:t>
      </w:r>
      <w:r w:rsidR="006979D3">
        <w:rPr>
          <w:rFonts w:ascii="Verdana" w:hAnsi="Verdana"/>
          <w:lang w:val="ru-RU"/>
        </w:rPr>
        <w:t>и</w:t>
      </w:r>
    </w:p>
    <w:p w14:paraId="59BD8942" w14:textId="137C7F1A" w:rsidR="006979D3" w:rsidRPr="008B564A" w:rsidRDefault="006979D3" w:rsidP="008B564A">
      <w:pPr>
        <w:pStyle w:val="ListParagraph"/>
        <w:numPr>
          <w:ilvl w:val="0"/>
          <w:numId w:val="13"/>
        </w:numPr>
        <w:tabs>
          <w:tab w:val="left" w:pos="709"/>
        </w:tabs>
        <w:jc w:val="both"/>
        <w:rPr>
          <w:rFonts w:ascii="Verdana" w:hAnsi="Verdana"/>
          <w:lang w:val="ru-RU"/>
        </w:rPr>
      </w:pPr>
      <w:r w:rsidRPr="008B564A">
        <w:rPr>
          <w:rFonts w:ascii="Verdana" w:hAnsi="Verdana"/>
          <w:lang w:val="ru-RU"/>
        </w:rPr>
        <w:t xml:space="preserve">Выгодно для автоматической печати и печати ряда документов. А именно, набор торговых «бумажных» документов с </w:t>
      </w:r>
      <w:r w:rsidR="008B564A" w:rsidRPr="008B564A">
        <w:rPr>
          <w:rFonts w:ascii="Verdana" w:hAnsi="Verdana"/>
          <w:lang w:val="ru-RU"/>
        </w:rPr>
        <w:t xml:space="preserve">листками копировальной бумаги </w:t>
      </w:r>
      <w:r w:rsidRPr="008B564A">
        <w:rPr>
          <w:rFonts w:ascii="Verdana" w:hAnsi="Verdana"/>
          <w:lang w:val="ru-RU"/>
        </w:rPr>
        <w:t>может бы</w:t>
      </w:r>
      <w:r w:rsidR="008B564A" w:rsidRPr="008B564A">
        <w:rPr>
          <w:rFonts w:ascii="Verdana" w:hAnsi="Verdana"/>
          <w:lang w:val="ru-RU"/>
        </w:rPr>
        <w:t>ть помещен в пишущую машинку, с основной</w:t>
      </w:r>
      <w:r w:rsidRPr="008B564A">
        <w:rPr>
          <w:rFonts w:ascii="Verdana" w:hAnsi="Verdana"/>
          <w:lang w:val="ru-RU"/>
        </w:rPr>
        <w:t xml:space="preserve"> формой</w:t>
      </w:r>
      <w:r w:rsidR="008B564A" w:rsidRPr="008B564A">
        <w:rPr>
          <w:rFonts w:ascii="Verdana" w:hAnsi="Verdana"/>
          <w:lang w:val="ru-RU"/>
        </w:rPr>
        <w:t xml:space="preserve"> наверху</w:t>
      </w:r>
      <w:r w:rsidRPr="008B564A">
        <w:rPr>
          <w:rFonts w:ascii="Verdana" w:hAnsi="Verdana"/>
          <w:lang w:val="ru-RU"/>
        </w:rPr>
        <w:t xml:space="preserve">. Эта информация будет напечатана на основной форме и, в процессе копирования, скопирована в соответствующие поля </w:t>
      </w:r>
      <w:r w:rsidR="008B564A" w:rsidRPr="008B564A">
        <w:rPr>
          <w:rFonts w:ascii="Verdana" w:hAnsi="Verdana"/>
          <w:lang w:val="ru-RU"/>
        </w:rPr>
        <w:t xml:space="preserve">последующих </w:t>
      </w:r>
      <w:r w:rsidRPr="008B564A">
        <w:rPr>
          <w:rFonts w:ascii="Verdana" w:hAnsi="Verdana"/>
          <w:lang w:val="ru-RU"/>
        </w:rPr>
        <w:t>торговых документов.</w:t>
      </w:r>
    </w:p>
    <w:p w14:paraId="0AF0E80F" w14:textId="42EBBCE4" w:rsidR="00B10A6D" w:rsidRPr="006979D3" w:rsidRDefault="00687D39" w:rsidP="00687D39">
      <w:pPr>
        <w:spacing w:before="100" w:after="200" w:line="276" w:lineRule="auto"/>
        <w:rPr>
          <w:rFonts w:ascii="Verdana" w:hAnsi="Verdana" w:cstheme="minorBidi"/>
          <w:sz w:val="18"/>
          <w:szCs w:val="18"/>
          <w:lang w:val="ru-RU" w:eastAsia="en-US"/>
        </w:rPr>
      </w:pPr>
      <w:r w:rsidRPr="006979D3">
        <w:rPr>
          <w:rFonts w:ascii="Verdana" w:hAnsi="Verdana"/>
          <w:sz w:val="18"/>
          <w:szCs w:val="18"/>
          <w:lang w:val="ru-RU"/>
        </w:rPr>
        <w:br w:type="page"/>
      </w:r>
    </w:p>
    <w:p w14:paraId="10F1A313" w14:textId="08F958F8" w:rsidR="009F7BA8" w:rsidRPr="009F7BA8" w:rsidRDefault="003C24A3" w:rsidP="0015122E">
      <w:pPr>
        <w:pStyle w:val="Heading2"/>
        <w:numPr>
          <w:ilvl w:val="1"/>
          <w:numId w:val="11"/>
        </w:numPr>
      </w:pPr>
      <w:bookmarkStart w:id="58" w:name="_Toc523750991"/>
      <w:bookmarkStart w:id="59" w:name="_Toc529973478"/>
      <w:r>
        <w:rPr>
          <w:lang w:val="ru-RU"/>
        </w:rPr>
        <w:lastRenderedPageBreak/>
        <w:t>Классификаторы</w:t>
      </w:r>
      <w:bookmarkEnd w:id="58"/>
      <w:bookmarkEnd w:id="59"/>
    </w:p>
    <w:p w14:paraId="33B1E547" w14:textId="7A6DB76F" w:rsidR="00E020F7" w:rsidRPr="002658C5" w:rsidRDefault="002658C5" w:rsidP="007A3575">
      <w:pPr>
        <w:spacing w:before="100" w:line="276" w:lineRule="auto"/>
        <w:jc w:val="both"/>
        <w:rPr>
          <w:rFonts w:ascii="Verdana" w:hAnsi="Verdana"/>
          <w:i/>
          <w:iCs/>
          <w:sz w:val="20"/>
          <w:szCs w:val="20"/>
          <w:lang w:val="ru-RU"/>
        </w:rPr>
      </w:pPr>
      <w:r>
        <w:rPr>
          <w:rFonts w:ascii="Verdana" w:hAnsi="Verdana"/>
          <w:i/>
          <w:iCs/>
          <w:sz w:val="20"/>
          <w:szCs w:val="20"/>
          <w:lang w:val="ru-RU"/>
        </w:rPr>
        <w:t>Определение</w:t>
      </w:r>
    </w:p>
    <w:p w14:paraId="007EEA35" w14:textId="42957248" w:rsidR="004A5A29" w:rsidRPr="004A5A29" w:rsidRDefault="007D3DF7" w:rsidP="001C22F3">
      <w:pPr>
        <w:spacing w:before="100" w:line="276" w:lineRule="auto"/>
        <w:ind w:firstLine="567"/>
        <w:jc w:val="both"/>
        <w:rPr>
          <w:rFonts w:ascii="Verdana" w:hAnsi="Verdana"/>
          <w:sz w:val="20"/>
          <w:szCs w:val="20"/>
          <w:lang w:val="ru-RU"/>
        </w:rPr>
      </w:pPr>
      <w:r w:rsidRPr="007D3DF7">
        <w:rPr>
          <w:rFonts w:ascii="Verdana" w:hAnsi="Verdana"/>
          <w:sz w:val="20"/>
          <w:szCs w:val="20"/>
          <w:lang w:val="ru-RU"/>
        </w:rPr>
        <w:t>Спис</w:t>
      </w:r>
      <w:r w:rsidR="001F4038">
        <w:rPr>
          <w:rFonts w:ascii="Verdana" w:hAnsi="Verdana"/>
          <w:sz w:val="20"/>
          <w:szCs w:val="20"/>
          <w:lang w:val="ru-RU"/>
        </w:rPr>
        <w:t>о</w:t>
      </w:r>
      <w:r w:rsidRPr="007D3DF7">
        <w:rPr>
          <w:rFonts w:ascii="Verdana" w:hAnsi="Verdana"/>
          <w:sz w:val="20"/>
          <w:szCs w:val="20"/>
          <w:lang w:val="ru-RU"/>
        </w:rPr>
        <w:t xml:space="preserve">к кодов </w:t>
      </w:r>
      <w:r w:rsidR="00D452A9" w:rsidRPr="007D3DF7">
        <w:rPr>
          <w:rFonts w:ascii="Verdana" w:hAnsi="Verdana"/>
          <w:sz w:val="20"/>
          <w:szCs w:val="20"/>
          <w:lang w:val="ru-RU"/>
        </w:rPr>
        <w:t>— это</w:t>
      </w:r>
      <w:r w:rsidRPr="007D3DF7">
        <w:rPr>
          <w:rFonts w:ascii="Verdana" w:hAnsi="Verdana"/>
          <w:sz w:val="20"/>
          <w:szCs w:val="20"/>
          <w:lang w:val="ru-RU"/>
        </w:rPr>
        <w:t xml:space="preserve"> </w:t>
      </w:r>
      <w:r w:rsidR="009A714F" w:rsidRPr="007D3DF7">
        <w:rPr>
          <w:rFonts w:ascii="Verdana" w:hAnsi="Verdana"/>
          <w:sz w:val="20"/>
          <w:szCs w:val="20"/>
          <w:lang w:val="ru-RU"/>
        </w:rPr>
        <w:t>кодифицирован</w:t>
      </w:r>
      <w:r w:rsidR="009A714F">
        <w:rPr>
          <w:rFonts w:ascii="Verdana" w:hAnsi="Verdana"/>
          <w:sz w:val="20"/>
          <w:szCs w:val="20"/>
          <w:lang w:val="ru-RU"/>
        </w:rPr>
        <w:t>н</w:t>
      </w:r>
      <w:r w:rsidR="009A714F" w:rsidRPr="007D3DF7">
        <w:rPr>
          <w:rFonts w:ascii="Verdana" w:hAnsi="Verdana"/>
          <w:sz w:val="20"/>
          <w:szCs w:val="20"/>
          <w:lang w:val="ru-RU"/>
        </w:rPr>
        <w:t>а</w:t>
      </w:r>
      <w:r w:rsidR="009A714F">
        <w:rPr>
          <w:rFonts w:ascii="Verdana" w:hAnsi="Verdana"/>
          <w:sz w:val="20"/>
          <w:szCs w:val="20"/>
          <w:lang w:val="ru-RU"/>
        </w:rPr>
        <w:t>я</w:t>
      </w:r>
      <w:r w:rsidR="009A714F" w:rsidRPr="007D3DF7">
        <w:rPr>
          <w:rFonts w:ascii="Verdana" w:hAnsi="Verdana"/>
          <w:sz w:val="20"/>
          <w:szCs w:val="20"/>
          <w:lang w:val="ru-RU"/>
        </w:rPr>
        <w:t xml:space="preserve"> </w:t>
      </w:r>
      <w:r w:rsidRPr="007D3DF7">
        <w:rPr>
          <w:rFonts w:ascii="Verdana" w:hAnsi="Verdana"/>
          <w:sz w:val="20"/>
          <w:szCs w:val="20"/>
          <w:lang w:val="ru-RU"/>
        </w:rPr>
        <w:t>информация,</w:t>
      </w:r>
      <w:r w:rsidR="009A714F">
        <w:rPr>
          <w:rFonts w:ascii="Verdana" w:hAnsi="Verdana"/>
          <w:sz w:val="20"/>
          <w:szCs w:val="20"/>
          <w:lang w:val="ru-RU"/>
        </w:rPr>
        <w:t xml:space="preserve"> </w:t>
      </w:r>
      <w:r w:rsidRPr="007D3DF7">
        <w:rPr>
          <w:rFonts w:ascii="Verdana" w:hAnsi="Verdana"/>
          <w:sz w:val="20"/>
          <w:szCs w:val="20"/>
          <w:lang w:val="ru-RU"/>
        </w:rPr>
        <w:t>использ</w:t>
      </w:r>
      <w:r w:rsidR="009A714F">
        <w:rPr>
          <w:rFonts w:ascii="Verdana" w:hAnsi="Verdana"/>
          <w:sz w:val="20"/>
          <w:szCs w:val="20"/>
          <w:lang w:val="ru-RU"/>
        </w:rPr>
        <w:t>уемая</w:t>
      </w:r>
      <w:r w:rsidRPr="007D3DF7">
        <w:rPr>
          <w:rFonts w:ascii="Verdana" w:hAnsi="Verdana"/>
          <w:sz w:val="20"/>
          <w:szCs w:val="20"/>
          <w:lang w:val="ru-RU"/>
        </w:rPr>
        <w:t xml:space="preserve"> в документах</w:t>
      </w:r>
      <w:r w:rsidR="009A714F">
        <w:rPr>
          <w:rFonts w:ascii="Verdana" w:hAnsi="Verdana"/>
          <w:sz w:val="20"/>
          <w:szCs w:val="20"/>
          <w:lang w:val="ru-RU"/>
        </w:rPr>
        <w:t xml:space="preserve"> с целью</w:t>
      </w:r>
      <w:r w:rsidRPr="007D3DF7">
        <w:rPr>
          <w:rFonts w:ascii="Verdana" w:hAnsi="Verdana"/>
          <w:sz w:val="20"/>
          <w:szCs w:val="20"/>
          <w:lang w:val="ru-RU"/>
        </w:rPr>
        <w:t xml:space="preserve"> ограни</w:t>
      </w:r>
      <w:r w:rsidR="009A714F">
        <w:rPr>
          <w:rFonts w:ascii="Verdana" w:hAnsi="Verdana"/>
          <w:sz w:val="20"/>
          <w:szCs w:val="20"/>
          <w:lang w:val="ru-RU"/>
        </w:rPr>
        <w:t>чения</w:t>
      </w:r>
      <w:r w:rsidRPr="007D3DF7">
        <w:rPr>
          <w:rFonts w:ascii="Verdana" w:hAnsi="Verdana"/>
          <w:sz w:val="20"/>
          <w:szCs w:val="20"/>
          <w:lang w:val="ru-RU"/>
        </w:rPr>
        <w:t xml:space="preserve"> ввод</w:t>
      </w:r>
      <w:r w:rsidR="009A714F">
        <w:rPr>
          <w:rFonts w:ascii="Verdana" w:hAnsi="Verdana"/>
          <w:sz w:val="20"/>
          <w:szCs w:val="20"/>
          <w:lang w:val="ru-RU"/>
        </w:rPr>
        <w:t>а</w:t>
      </w:r>
      <w:r w:rsidRPr="007D3DF7">
        <w:rPr>
          <w:rFonts w:ascii="Verdana" w:hAnsi="Verdana"/>
          <w:sz w:val="20"/>
          <w:szCs w:val="20"/>
          <w:lang w:val="ru-RU"/>
        </w:rPr>
        <w:t xml:space="preserve"> и </w:t>
      </w:r>
      <w:proofErr w:type="spellStart"/>
      <w:r w:rsidRPr="007D3DF7">
        <w:rPr>
          <w:rFonts w:ascii="Verdana" w:hAnsi="Verdana"/>
          <w:sz w:val="20"/>
          <w:szCs w:val="20"/>
          <w:lang w:val="ru-RU"/>
        </w:rPr>
        <w:t>избежа</w:t>
      </w:r>
      <w:r w:rsidR="009A714F">
        <w:rPr>
          <w:rFonts w:ascii="Verdana" w:hAnsi="Verdana"/>
          <w:sz w:val="20"/>
          <w:szCs w:val="20"/>
          <w:lang w:val="ru-RU"/>
        </w:rPr>
        <w:t>ния</w:t>
      </w:r>
      <w:proofErr w:type="spellEnd"/>
      <w:r w:rsidR="00C03508">
        <w:rPr>
          <w:rFonts w:ascii="Verdana" w:hAnsi="Verdana"/>
          <w:sz w:val="20"/>
          <w:szCs w:val="20"/>
          <w:lang w:val="ru-RU"/>
        </w:rPr>
        <w:t xml:space="preserve"> ошибок. </w:t>
      </w:r>
      <w:r w:rsidR="004A5A29" w:rsidRPr="004A5A29">
        <w:rPr>
          <w:rFonts w:ascii="Verdana" w:hAnsi="Verdana"/>
          <w:sz w:val="20"/>
          <w:szCs w:val="20"/>
          <w:lang w:val="ru-RU"/>
        </w:rPr>
        <w:t>При заполнении формуляров, в отличие от свободного набора текста, классификатор помогает систематизировать вводимые данные. Это важнейший элемент процесса унификации документов и гармонизации данных, используемых в межкорпоративных или межведомственных сообщениях. Многие из применяемых сегодня стандартных классификаторов были разработаны для сообщений ЭДИФАК</w:t>
      </w:r>
      <w:r w:rsidR="004A5A29">
        <w:rPr>
          <w:rFonts w:ascii="Verdana" w:hAnsi="Verdana"/>
          <w:sz w:val="20"/>
          <w:szCs w:val="20"/>
          <w:lang w:val="ru-RU"/>
        </w:rPr>
        <w:t>Т и публикуются СЕФАКТ ООН</w:t>
      </w:r>
      <w:r w:rsidR="004A5A29" w:rsidRPr="004A5A29">
        <w:rPr>
          <w:rFonts w:ascii="Verdana" w:hAnsi="Verdana"/>
          <w:sz w:val="20"/>
          <w:szCs w:val="20"/>
          <w:lang w:val="ru-RU"/>
        </w:rPr>
        <w:t>.</w:t>
      </w:r>
      <w:r w:rsidR="004A5A29" w:rsidRPr="001678BE">
        <w:rPr>
          <w:rStyle w:val="FootnoteReference"/>
          <w:rFonts w:ascii="Verdana" w:hAnsi="Verdana"/>
          <w:sz w:val="20"/>
          <w:szCs w:val="20"/>
        </w:rPr>
        <w:footnoteReference w:id="39"/>
      </w:r>
    </w:p>
    <w:p w14:paraId="1D36AE89" w14:textId="1A6DD8C1" w:rsidR="0094377C" w:rsidRPr="001C22F3" w:rsidRDefault="00B43A35" w:rsidP="007A3575">
      <w:pPr>
        <w:spacing w:before="100" w:line="276" w:lineRule="auto"/>
        <w:jc w:val="both"/>
        <w:rPr>
          <w:rFonts w:ascii="Verdana" w:hAnsi="Verdana"/>
          <w:i/>
          <w:iCs/>
          <w:sz w:val="20"/>
          <w:szCs w:val="20"/>
          <w:lang w:val="ru-RU"/>
        </w:rPr>
      </w:pPr>
      <w:r>
        <w:rPr>
          <w:rFonts w:ascii="Verdana" w:hAnsi="Verdana"/>
          <w:i/>
          <w:iCs/>
          <w:sz w:val="20"/>
          <w:szCs w:val="20"/>
          <w:lang w:val="ru-RU"/>
        </w:rPr>
        <w:t>Контекст</w:t>
      </w:r>
      <w:r w:rsidR="00CD41DE" w:rsidRPr="00CD41DE">
        <w:rPr>
          <w:rFonts w:ascii="Verdana" w:hAnsi="Verdana"/>
          <w:i/>
          <w:iCs/>
          <w:sz w:val="20"/>
          <w:szCs w:val="20"/>
          <w:lang w:val="ru-RU"/>
        </w:rPr>
        <w:t>: к</w:t>
      </w:r>
      <w:r w:rsidR="001C22F3" w:rsidRPr="00CD41DE">
        <w:rPr>
          <w:rFonts w:ascii="Verdana" w:hAnsi="Verdana"/>
          <w:i/>
          <w:iCs/>
          <w:sz w:val="20"/>
          <w:szCs w:val="20"/>
          <w:lang w:val="ru-RU"/>
        </w:rPr>
        <w:t>од страны и ЛОКОД ООН</w:t>
      </w:r>
    </w:p>
    <w:p w14:paraId="2D558AB6" w14:textId="3E31695D" w:rsidR="00B54D85" w:rsidRPr="00B54D85" w:rsidRDefault="001C22F3" w:rsidP="00B54D85">
      <w:pPr>
        <w:spacing w:before="100" w:line="276" w:lineRule="auto"/>
        <w:ind w:firstLine="567"/>
        <w:jc w:val="both"/>
        <w:rPr>
          <w:rFonts w:ascii="Verdana" w:hAnsi="Verdana"/>
          <w:sz w:val="20"/>
          <w:szCs w:val="20"/>
          <w:lang w:val="ru-RU"/>
        </w:rPr>
      </w:pPr>
      <w:r w:rsidRPr="001C22F3">
        <w:rPr>
          <w:rFonts w:ascii="Verdana" w:hAnsi="Verdana"/>
          <w:sz w:val="20"/>
          <w:szCs w:val="20"/>
          <w:lang w:val="ru-RU"/>
        </w:rPr>
        <w:t xml:space="preserve">При перемещении товаров из одного места в другое требуется идентификация </w:t>
      </w:r>
      <w:r w:rsidR="004A5A29">
        <w:rPr>
          <w:rFonts w:ascii="Verdana" w:hAnsi="Verdana"/>
          <w:sz w:val="20"/>
          <w:szCs w:val="20"/>
          <w:lang w:val="ru-RU"/>
        </w:rPr>
        <w:t xml:space="preserve">конкретного </w:t>
      </w:r>
      <w:r w:rsidR="003D21D0">
        <w:rPr>
          <w:rFonts w:ascii="Verdana" w:hAnsi="Verdana"/>
          <w:sz w:val="20"/>
          <w:szCs w:val="20"/>
          <w:lang w:val="ru-RU"/>
        </w:rPr>
        <w:t>местоположения</w:t>
      </w:r>
      <w:r w:rsidR="00FA229F">
        <w:rPr>
          <w:rFonts w:ascii="Verdana" w:hAnsi="Verdana"/>
          <w:sz w:val="20"/>
          <w:szCs w:val="20"/>
          <w:lang w:val="ru-RU"/>
        </w:rPr>
        <w:t>, например,</w:t>
      </w:r>
      <w:r w:rsidR="00CD41DE">
        <w:rPr>
          <w:rFonts w:ascii="Verdana" w:hAnsi="Verdana"/>
          <w:sz w:val="20"/>
          <w:szCs w:val="20"/>
          <w:lang w:val="ru-RU"/>
        </w:rPr>
        <w:t xml:space="preserve"> адрес</w:t>
      </w:r>
      <w:r w:rsidR="00091D90">
        <w:rPr>
          <w:rFonts w:ascii="Verdana" w:hAnsi="Verdana"/>
          <w:sz w:val="20"/>
          <w:szCs w:val="20"/>
          <w:lang w:val="ru-RU"/>
        </w:rPr>
        <w:t>а</w:t>
      </w:r>
      <w:r w:rsidR="00CD41DE">
        <w:rPr>
          <w:rFonts w:ascii="Verdana" w:hAnsi="Verdana"/>
          <w:sz w:val="20"/>
          <w:szCs w:val="20"/>
          <w:lang w:val="ru-RU"/>
        </w:rPr>
        <w:t>;</w:t>
      </w:r>
      <w:r w:rsidRPr="001C22F3">
        <w:rPr>
          <w:rFonts w:ascii="Verdana" w:hAnsi="Verdana"/>
          <w:sz w:val="20"/>
          <w:szCs w:val="20"/>
          <w:lang w:val="ru-RU"/>
        </w:rPr>
        <w:t xml:space="preserve"> грузо</w:t>
      </w:r>
      <w:r w:rsidR="00091D90">
        <w:rPr>
          <w:rFonts w:ascii="Verdana" w:hAnsi="Verdana"/>
          <w:sz w:val="20"/>
          <w:szCs w:val="20"/>
          <w:lang w:val="ru-RU"/>
        </w:rPr>
        <w:t>вой маркировки</w:t>
      </w:r>
      <w:r w:rsidR="00CD41DE">
        <w:rPr>
          <w:rFonts w:ascii="Verdana" w:hAnsi="Verdana"/>
          <w:sz w:val="20"/>
          <w:szCs w:val="20"/>
          <w:lang w:val="ru-RU"/>
        </w:rPr>
        <w:t>;</w:t>
      </w:r>
      <w:r w:rsidRPr="001C22F3">
        <w:rPr>
          <w:rFonts w:ascii="Verdana" w:hAnsi="Verdana"/>
          <w:sz w:val="20"/>
          <w:szCs w:val="20"/>
          <w:lang w:val="ru-RU"/>
        </w:rPr>
        <w:t xml:space="preserve"> элемент</w:t>
      </w:r>
      <w:r w:rsidR="004A5A29">
        <w:rPr>
          <w:rFonts w:ascii="Verdana" w:hAnsi="Verdana"/>
          <w:sz w:val="20"/>
          <w:szCs w:val="20"/>
          <w:lang w:val="ru-RU"/>
        </w:rPr>
        <w:t>ов</w:t>
      </w:r>
      <w:r w:rsidRPr="001C22F3">
        <w:rPr>
          <w:rFonts w:ascii="Verdana" w:hAnsi="Verdana"/>
          <w:sz w:val="20"/>
          <w:szCs w:val="20"/>
          <w:lang w:val="ru-RU"/>
        </w:rPr>
        <w:t xml:space="preserve"> данных, определяющи</w:t>
      </w:r>
      <w:r w:rsidR="004A5A29">
        <w:rPr>
          <w:rFonts w:ascii="Verdana" w:hAnsi="Verdana"/>
          <w:sz w:val="20"/>
          <w:szCs w:val="20"/>
          <w:lang w:val="ru-RU"/>
        </w:rPr>
        <w:t>х</w:t>
      </w:r>
      <w:r w:rsidRPr="001C22F3">
        <w:rPr>
          <w:rFonts w:ascii="Verdana" w:hAnsi="Verdana"/>
          <w:sz w:val="20"/>
          <w:szCs w:val="20"/>
          <w:lang w:val="ru-RU"/>
        </w:rPr>
        <w:t xml:space="preserve"> порт </w:t>
      </w:r>
      <w:r w:rsidR="00FA229F">
        <w:rPr>
          <w:rFonts w:ascii="Verdana" w:hAnsi="Verdana"/>
          <w:sz w:val="20"/>
          <w:szCs w:val="20"/>
          <w:lang w:val="ru-RU"/>
        </w:rPr>
        <w:t>на</w:t>
      </w:r>
      <w:r w:rsidRPr="001C22F3">
        <w:rPr>
          <w:rFonts w:ascii="Verdana" w:hAnsi="Verdana"/>
          <w:sz w:val="20"/>
          <w:szCs w:val="20"/>
          <w:lang w:val="ru-RU"/>
        </w:rPr>
        <w:t>з</w:t>
      </w:r>
      <w:r w:rsidR="00FA229F">
        <w:rPr>
          <w:rFonts w:ascii="Verdana" w:hAnsi="Verdana"/>
          <w:sz w:val="20"/>
          <w:szCs w:val="20"/>
          <w:lang w:val="ru-RU"/>
        </w:rPr>
        <w:t>начения</w:t>
      </w:r>
      <w:r w:rsidR="00CD41DE">
        <w:rPr>
          <w:rFonts w:ascii="Verdana" w:hAnsi="Verdana"/>
          <w:sz w:val="20"/>
          <w:szCs w:val="20"/>
          <w:lang w:val="ru-RU"/>
        </w:rPr>
        <w:t>;</w:t>
      </w:r>
      <w:r w:rsidR="004A5A29">
        <w:rPr>
          <w:rFonts w:ascii="Verdana" w:hAnsi="Verdana"/>
          <w:sz w:val="20"/>
          <w:szCs w:val="20"/>
          <w:lang w:val="ru-RU"/>
        </w:rPr>
        <w:t xml:space="preserve"> порт</w:t>
      </w:r>
      <w:r w:rsidRPr="001C22F3">
        <w:rPr>
          <w:rFonts w:ascii="Verdana" w:hAnsi="Verdana"/>
          <w:sz w:val="20"/>
          <w:szCs w:val="20"/>
          <w:lang w:val="ru-RU"/>
        </w:rPr>
        <w:t xml:space="preserve"> или мест</w:t>
      </w:r>
      <w:r w:rsidR="00CD41DE">
        <w:rPr>
          <w:rFonts w:ascii="Verdana" w:hAnsi="Verdana"/>
          <w:sz w:val="20"/>
          <w:szCs w:val="20"/>
          <w:lang w:val="ru-RU"/>
        </w:rPr>
        <w:t xml:space="preserve">о </w:t>
      </w:r>
      <w:proofErr w:type="gramStart"/>
      <w:r w:rsidR="00CD41DE">
        <w:rPr>
          <w:rFonts w:ascii="Verdana" w:hAnsi="Verdana"/>
          <w:sz w:val="20"/>
          <w:szCs w:val="20"/>
          <w:lang w:val="ru-RU"/>
        </w:rPr>
        <w:t>погрузки</w:t>
      </w:r>
      <w:proofErr w:type="gramEnd"/>
      <w:r w:rsidR="00CD41DE">
        <w:rPr>
          <w:rFonts w:ascii="Verdana" w:hAnsi="Verdana"/>
          <w:sz w:val="20"/>
          <w:szCs w:val="20"/>
          <w:lang w:val="ru-RU"/>
        </w:rPr>
        <w:t xml:space="preserve"> или разгрузки;</w:t>
      </w:r>
      <w:r w:rsidRPr="001C22F3">
        <w:rPr>
          <w:rFonts w:ascii="Verdana" w:hAnsi="Verdana"/>
          <w:sz w:val="20"/>
          <w:szCs w:val="20"/>
          <w:lang w:val="ru-RU"/>
        </w:rPr>
        <w:t xml:space="preserve"> порт или мест</w:t>
      </w:r>
      <w:r w:rsidR="00CD41DE">
        <w:rPr>
          <w:rFonts w:ascii="Verdana" w:hAnsi="Verdana"/>
          <w:sz w:val="20"/>
          <w:szCs w:val="20"/>
          <w:lang w:val="ru-RU"/>
        </w:rPr>
        <w:t>о перегрузки и назначения;</w:t>
      </w:r>
      <w:r w:rsidR="004A5A29">
        <w:rPr>
          <w:rFonts w:ascii="Verdana" w:hAnsi="Verdana"/>
          <w:sz w:val="20"/>
          <w:szCs w:val="20"/>
          <w:lang w:val="ru-RU"/>
        </w:rPr>
        <w:t xml:space="preserve"> мест</w:t>
      </w:r>
      <w:r w:rsidR="00CD41DE">
        <w:rPr>
          <w:rFonts w:ascii="Verdana" w:hAnsi="Verdana"/>
          <w:sz w:val="20"/>
          <w:szCs w:val="20"/>
          <w:lang w:val="ru-RU"/>
        </w:rPr>
        <w:t>о</w:t>
      </w:r>
      <w:r w:rsidRPr="001C22F3">
        <w:rPr>
          <w:rFonts w:ascii="Verdana" w:hAnsi="Verdana"/>
          <w:sz w:val="20"/>
          <w:szCs w:val="20"/>
          <w:lang w:val="ru-RU"/>
        </w:rPr>
        <w:t xml:space="preserve"> оформления таможней. Названия таких мест часто пишутся разными способами, и часто одному и тому же месту </w:t>
      </w:r>
      <w:r w:rsidR="004A5A29">
        <w:rPr>
          <w:rFonts w:ascii="Verdana" w:hAnsi="Verdana"/>
          <w:sz w:val="20"/>
          <w:szCs w:val="20"/>
          <w:lang w:val="ru-RU"/>
        </w:rPr>
        <w:t>соответствуют</w:t>
      </w:r>
      <w:r w:rsidRPr="001C22F3">
        <w:rPr>
          <w:rFonts w:ascii="Verdana" w:hAnsi="Verdana"/>
          <w:sz w:val="20"/>
          <w:szCs w:val="20"/>
          <w:lang w:val="ru-RU"/>
        </w:rPr>
        <w:t xml:space="preserve"> разные названия на разных языках, чт</w:t>
      </w:r>
      <w:r w:rsidR="004A5A29">
        <w:rPr>
          <w:rFonts w:ascii="Verdana" w:hAnsi="Verdana"/>
          <w:sz w:val="20"/>
          <w:szCs w:val="20"/>
          <w:lang w:val="ru-RU"/>
        </w:rPr>
        <w:t>о создает путаницу и трудности при</w:t>
      </w:r>
      <w:r w:rsidRPr="001C22F3">
        <w:rPr>
          <w:rFonts w:ascii="Verdana" w:hAnsi="Verdana"/>
          <w:sz w:val="20"/>
          <w:szCs w:val="20"/>
          <w:lang w:val="ru-RU"/>
        </w:rPr>
        <w:t xml:space="preserve"> обмен</w:t>
      </w:r>
      <w:r w:rsidR="004A5A29">
        <w:rPr>
          <w:rFonts w:ascii="Verdana" w:hAnsi="Verdana"/>
          <w:sz w:val="20"/>
          <w:szCs w:val="20"/>
          <w:lang w:val="ru-RU"/>
        </w:rPr>
        <w:t>е</w:t>
      </w:r>
      <w:r w:rsidRPr="001C22F3">
        <w:rPr>
          <w:rFonts w:ascii="Verdana" w:hAnsi="Verdana"/>
          <w:sz w:val="20"/>
          <w:szCs w:val="20"/>
          <w:lang w:val="ru-RU"/>
        </w:rPr>
        <w:t xml:space="preserve"> информацией.</w:t>
      </w:r>
      <w:r w:rsidR="00B54D85">
        <w:rPr>
          <w:rFonts w:ascii="Verdana" w:hAnsi="Verdana"/>
          <w:sz w:val="20"/>
          <w:szCs w:val="20"/>
          <w:lang w:val="ru-RU"/>
        </w:rPr>
        <w:t xml:space="preserve"> </w:t>
      </w:r>
      <w:r w:rsidR="00B54D85" w:rsidRPr="00B54D85">
        <w:rPr>
          <w:rFonts w:ascii="Verdana" w:hAnsi="Verdana"/>
          <w:sz w:val="20"/>
          <w:szCs w:val="20"/>
          <w:lang w:val="ru-RU"/>
        </w:rPr>
        <w:t>Например, ниже приведен список широко используемых имен и сокращений для страны Германия:</w:t>
      </w:r>
    </w:p>
    <w:p w14:paraId="557F5E61" w14:textId="45B73046" w:rsidR="001C22F3" w:rsidRPr="00B54D85" w:rsidRDefault="00B54D85" w:rsidP="00B54D85">
      <w:pPr>
        <w:spacing w:before="100" w:line="276" w:lineRule="auto"/>
        <w:ind w:firstLine="567"/>
        <w:jc w:val="both"/>
        <w:rPr>
          <w:rFonts w:ascii="Verdana" w:hAnsi="Verdana"/>
          <w:i/>
          <w:iCs/>
          <w:sz w:val="20"/>
          <w:szCs w:val="20"/>
          <w:lang w:val="fr-CH"/>
        </w:rPr>
      </w:pPr>
      <w:r w:rsidRPr="00B54D85">
        <w:rPr>
          <w:rFonts w:ascii="Verdana" w:hAnsi="Verdana"/>
          <w:i/>
          <w:iCs/>
          <w:sz w:val="20"/>
          <w:szCs w:val="20"/>
          <w:lang w:val="ru-RU"/>
        </w:rPr>
        <w:t>Германия</w:t>
      </w:r>
      <w:r w:rsidRPr="00B54D85">
        <w:rPr>
          <w:rFonts w:ascii="Verdana" w:hAnsi="Verdana"/>
          <w:i/>
          <w:iCs/>
          <w:sz w:val="20"/>
          <w:szCs w:val="20"/>
          <w:lang w:val="fr-CH"/>
        </w:rPr>
        <w:t xml:space="preserve">, GE, GER, </w:t>
      </w:r>
      <w:proofErr w:type="spellStart"/>
      <w:r w:rsidRPr="00B54D85">
        <w:rPr>
          <w:rFonts w:ascii="Verdana" w:hAnsi="Verdana"/>
          <w:i/>
          <w:iCs/>
          <w:sz w:val="20"/>
          <w:szCs w:val="20"/>
          <w:lang w:val="fr-CH"/>
        </w:rPr>
        <w:t>Deutschland</w:t>
      </w:r>
      <w:proofErr w:type="spellEnd"/>
      <w:r w:rsidRPr="00B54D85">
        <w:rPr>
          <w:rFonts w:ascii="Verdana" w:hAnsi="Verdana"/>
          <w:i/>
          <w:iCs/>
          <w:sz w:val="20"/>
          <w:szCs w:val="20"/>
          <w:lang w:val="fr-CH"/>
        </w:rPr>
        <w:t>, D, DE, West-</w:t>
      </w:r>
      <w:proofErr w:type="spellStart"/>
      <w:r w:rsidRPr="00B54D85">
        <w:rPr>
          <w:rFonts w:ascii="Verdana" w:hAnsi="Verdana"/>
          <w:i/>
          <w:iCs/>
          <w:sz w:val="20"/>
          <w:szCs w:val="20"/>
          <w:lang w:val="fr-CH"/>
        </w:rPr>
        <w:t>Deutschland</w:t>
      </w:r>
      <w:proofErr w:type="spellEnd"/>
      <w:r w:rsidRPr="00B54D85">
        <w:rPr>
          <w:rFonts w:ascii="Verdana" w:hAnsi="Verdana"/>
          <w:i/>
          <w:iCs/>
          <w:sz w:val="20"/>
          <w:szCs w:val="20"/>
          <w:lang w:val="fr-CH"/>
        </w:rPr>
        <w:t xml:space="preserve">, </w:t>
      </w:r>
      <w:proofErr w:type="spellStart"/>
      <w:r w:rsidRPr="00B54D85">
        <w:rPr>
          <w:rFonts w:ascii="Verdana" w:hAnsi="Verdana"/>
          <w:i/>
          <w:iCs/>
          <w:sz w:val="20"/>
          <w:szCs w:val="20"/>
          <w:lang w:val="fr-CH"/>
        </w:rPr>
        <w:t>Bundesrepublik</w:t>
      </w:r>
      <w:proofErr w:type="spellEnd"/>
      <w:r w:rsidRPr="00B54D85">
        <w:rPr>
          <w:rFonts w:ascii="Verdana" w:hAnsi="Verdana"/>
          <w:i/>
          <w:iCs/>
          <w:sz w:val="20"/>
          <w:szCs w:val="20"/>
          <w:lang w:val="fr-CH"/>
        </w:rPr>
        <w:t xml:space="preserve"> </w:t>
      </w:r>
      <w:proofErr w:type="spellStart"/>
      <w:r w:rsidRPr="00B54D85">
        <w:rPr>
          <w:rFonts w:ascii="Verdana" w:hAnsi="Verdana"/>
          <w:i/>
          <w:iCs/>
          <w:sz w:val="20"/>
          <w:szCs w:val="20"/>
          <w:lang w:val="fr-CH"/>
        </w:rPr>
        <w:t>Deutschland</w:t>
      </w:r>
      <w:proofErr w:type="spellEnd"/>
      <w:r w:rsidRPr="00B54D85">
        <w:rPr>
          <w:rFonts w:ascii="Verdana" w:hAnsi="Verdana"/>
          <w:i/>
          <w:iCs/>
          <w:sz w:val="20"/>
          <w:szCs w:val="20"/>
          <w:lang w:val="fr-CH"/>
        </w:rPr>
        <w:t>, BRD, République Fédérale d'Allemagne, RFA.</w:t>
      </w:r>
    </w:p>
    <w:p w14:paraId="02FA15D2" w14:textId="148B701A" w:rsidR="00261EED" w:rsidRPr="00C2061E" w:rsidRDefault="00045FEE" w:rsidP="0021592F">
      <w:pPr>
        <w:spacing w:before="100" w:line="276" w:lineRule="auto"/>
        <w:ind w:firstLine="567"/>
        <w:jc w:val="both"/>
        <w:rPr>
          <w:rFonts w:ascii="Verdana" w:hAnsi="Verdana"/>
          <w:sz w:val="20"/>
          <w:szCs w:val="20"/>
          <w:lang w:val="ru-RU"/>
        </w:rPr>
      </w:pPr>
      <w:r>
        <w:rPr>
          <w:rFonts w:ascii="Verdana" w:hAnsi="Verdana"/>
          <w:sz w:val="20"/>
          <w:szCs w:val="20"/>
          <w:lang w:val="ru-RU"/>
        </w:rPr>
        <w:t>Для решения</w:t>
      </w:r>
      <w:r w:rsidR="00B130F3" w:rsidRPr="00B130F3">
        <w:rPr>
          <w:rFonts w:ascii="Verdana" w:hAnsi="Verdana"/>
          <w:sz w:val="20"/>
          <w:szCs w:val="20"/>
          <w:lang w:val="ru-RU"/>
        </w:rPr>
        <w:t xml:space="preserve"> эт</w:t>
      </w:r>
      <w:r w:rsidR="0021592F">
        <w:rPr>
          <w:rFonts w:ascii="Verdana" w:hAnsi="Verdana"/>
          <w:sz w:val="20"/>
          <w:szCs w:val="20"/>
          <w:lang w:val="ru-RU"/>
        </w:rPr>
        <w:t>о</w:t>
      </w:r>
      <w:r>
        <w:rPr>
          <w:rFonts w:ascii="Verdana" w:hAnsi="Verdana"/>
          <w:sz w:val="20"/>
          <w:szCs w:val="20"/>
          <w:lang w:val="ru-RU"/>
        </w:rPr>
        <w:t>го</w:t>
      </w:r>
      <w:r w:rsidR="00B130F3" w:rsidRPr="00B130F3">
        <w:rPr>
          <w:rFonts w:ascii="Verdana" w:hAnsi="Verdana"/>
          <w:sz w:val="20"/>
          <w:szCs w:val="20"/>
          <w:lang w:val="ru-RU"/>
        </w:rPr>
        <w:t xml:space="preserve"> вопрос</w:t>
      </w:r>
      <w:r>
        <w:rPr>
          <w:rFonts w:ascii="Verdana" w:hAnsi="Verdana"/>
          <w:sz w:val="20"/>
          <w:szCs w:val="20"/>
          <w:lang w:val="ru-RU"/>
        </w:rPr>
        <w:t>а</w:t>
      </w:r>
      <w:r w:rsidR="00B130F3" w:rsidRPr="00B130F3">
        <w:rPr>
          <w:rFonts w:ascii="Verdana" w:hAnsi="Verdana"/>
          <w:sz w:val="20"/>
          <w:szCs w:val="20"/>
          <w:lang w:val="ru-RU"/>
        </w:rPr>
        <w:t xml:space="preserve"> в 1972 году Группа экспертов по автоматической обработке и кодированию данных - вспомогательный орган </w:t>
      </w:r>
      <w:r w:rsidR="00C2061E">
        <w:rPr>
          <w:rFonts w:ascii="Verdana" w:hAnsi="Verdana"/>
          <w:sz w:val="20"/>
          <w:szCs w:val="20"/>
          <w:lang w:val="ru-RU"/>
        </w:rPr>
        <w:t>РГ</w:t>
      </w:r>
      <w:r w:rsidR="00B130F3" w:rsidRPr="00B130F3">
        <w:rPr>
          <w:rFonts w:ascii="Verdana" w:hAnsi="Verdana"/>
          <w:sz w:val="20"/>
          <w:szCs w:val="20"/>
          <w:lang w:val="ru-RU"/>
        </w:rPr>
        <w:t xml:space="preserve">.4 - постановила определить требования к кодам стран для использования в </w:t>
      </w:r>
      <w:r>
        <w:rPr>
          <w:rFonts w:ascii="Verdana" w:hAnsi="Verdana"/>
          <w:sz w:val="20"/>
          <w:szCs w:val="20"/>
          <w:lang w:val="ru-RU"/>
        </w:rPr>
        <w:t>международной торговле (Р</w:t>
      </w:r>
      <w:r w:rsidR="00B130F3" w:rsidRPr="00B130F3">
        <w:rPr>
          <w:rFonts w:ascii="Verdana" w:hAnsi="Verdana"/>
          <w:sz w:val="20"/>
          <w:szCs w:val="20"/>
          <w:lang w:val="ru-RU"/>
        </w:rPr>
        <w:t>аздел 1.5).</w:t>
      </w:r>
      <w:r w:rsidR="00C2061E">
        <w:rPr>
          <w:rFonts w:ascii="Verdana" w:hAnsi="Verdana"/>
          <w:sz w:val="20"/>
          <w:szCs w:val="20"/>
          <w:lang w:val="ru-RU"/>
        </w:rPr>
        <w:t xml:space="preserve"> </w:t>
      </w:r>
      <w:r w:rsidR="00C2061E" w:rsidRPr="00C2061E">
        <w:rPr>
          <w:rFonts w:ascii="Verdana" w:hAnsi="Verdana"/>
          <w:sz w:val="20"/>
          <w:szCs w:val="20"/>
          <w:lang w:val="ru-RU"/>
        </w:rPr>
        <w:t xml:space="preserve">Впоследствии ИСО и ЕЭК ООН приняли решение о создании Координационного комитета, состоящего из одного представителя от Международной организации по стандартизации (ИСО), Международного союза электросвязи (МСЭ) и Конференции Организации Объединенных Наций по торговле и развитию (ЮНКТАД) - для подготовки предложения относительно списка </w:t>
      </w:r>
      <w:r>
        <w:rPr>
          <w:rFonts w:ascii="Verdana" w:hAnsi="Verdana"/>
          <w:sz w:val="20"/>
          <w:szCs w:val="20"/>
          <w:lang w:val="ru-RU"/>
        </w:rPr>
        <w:t>учреждений</w:t>
      </w:r>
      <w:r w:rsidR="00C2061E" w:rsidRPr="00C2061E">
        <w:rPr>
          <w:rFonts w:ascii="Verdana" w:hAnsi="Verdana"/>
          <w:sz w:val="20"/>
          <w:szCs w:val="20"/>
          <w:lang w:val="ru-RU"/>
        </w:rPr>
        <w:t xml:space="preserve">, числовых и алфавитных кодов и порядок </w:t>
      </w:r>
      <w:r>
        <w:rPr>
          <w:rFonts w:ascii="Verdana" w:hAnsi="Verdana"/>
          <w:sz w:val="20"/>
          <w:szCs w:val="20"/>
          <w:lang w:val="ru-RU"/>
        </w:rPr>
        <w:t>поддержания</w:t>
      </w:r>
      <w:r w:rsidR="00C2061E" w:rsidRPr="00C2061E">
        <w:rPr>
          <w:rFonts w:ascii="Verdana" w:hAnsi="Verdana"/>
          <w:sz w:val="20"/>
          <w:szCs w:val="20"/>
          <w:lang w:val="ru-RU"/>
        </w:rPr>
        <w:t>.</w:t>
      </w:r>
      <w:r w:rsidR="00C2061E">
        <w:rPr>
          <w:rFonts w:ascii="Verdana" w:hAnsi="Verdana"/>
          <w:sz w:val="20"/>
          <w:szCs w:val="20"/>
          <w:lang w:val="ru-RU"/>
        </w:rPr>
        <w:t xml:space="preserve"> </w:t>
      </w:r>
      <w:r w:rsidR="00C2061E" w:rsidRPr="00C2061E">
        <w:rPr>
          <w:rFonts w:ascii="Verdana" w:hAnsi="Verdana"/>
          <w:sz w:val="20"/>
          <w:szCs w:val="20"/>
          <w:lang w:val="ru-RU"/>
        </w:rPr>
        <w:t xml:space="preserve">Два года спустя, в 1974 году, </w:t>
      </w:r>
      <w:r w:rsidR="00C2061E">
        <w:rPr>
          <w:rFonts w:ascii="Verdana" w:hAnsi="Verdana"/>
          <w:sz w:val="20"/>
          <w:szCs w:val="20"/>
          <w:lang w:val="ru-RU"/>
        </w:rPr>
        <w:t>РГ.4 приняла Рекомендацию ИСО</w:t>
      </w:r>
      <w:r>
        <w:rPr>
          <w:rFonts w:ascii="Verdana" w:hAnsi="Verdana"/>
          <w:sz w:val="20"/>
          <w:szCs w:val="20"/>
          <w:lang w:val="ru-RU"/>
        </w:rPr>
        <w:t xml:space="preserve"> по К</w:t>
      </w:r>
      <w:r w:rsidR="00C2061E" w:rsidRPr="00C2061E">
        <w:rPr>
          <w:rFonts w:ascii="Verdana" w:hAnsi="Verdana"/>
          <w:sz w:val="20"/>
          <w:szCs w:val="20"/>
          <w:lang w:val="ru-RU"/>
        </w:rPr>
        <w:t>ода</w:t>
      </w:r>
      <w:r>
        <w:rPr>
          <w:rFonts w:ascii="Verdana" w:hAnsi="Verdana"/>
          <w:sz w:val="20"/>
          <w:szCs w:val="20"/>
          <w:lang w:val="ru-RU"/>
        </w:rPr>
        <w:t>м</w:t>
      </w:r>
      <w:r w:rsidR="00C2061E" w:rsidRPr="00C2061E">
        <w:rPr>
          <w:rFonts w:ascii="Verdana" w:hAnsi="Verdana"/>
          <w:sz w:val="20"/>
          <w:szCs w:val="20"/>
          <w:lang w:val="ru-RU"/>
        </w:rPr>
        <w:t xml:space="preserve"> стран для представления названий стран. Позднее </w:t>
      </w:r>
      <w:r w:rsidR="00C2061E">
        <w:rPr>
          <w:rFonts w:ascii="Verdana" w:hAnsi="Verdana"/>
          <w:sz w:val="20"/>
          <w:szCs w:val="20"/>
          <w:lang w:val="ru-RU"/>
        </w:rPr>
        <w:t>РГ</w:t>
      </w:r>
      <w:r w:rsidR="00C2061E" w:rsidRPr="00C2061E">
        <w:rPr>
          <w:rFonts w:ascii="Verdana" w:hAnsi="Verdana"/>
          <w:sz w:val="20"/>
          <w:szCs w:val="20"/>
          <w:lang w:val="ru-RU"/>
        </w:rPr>
        <w:t>.4 подготовил</w:t>
      </w:r>
      <w:r w:rsidR="00BD2C11">
        <w:rPr>
          <w:rFonts w:ascii="Verdana" w:hAnsi="Verdana"/>
          <w:sz w:val="20"/>
          <w:szCs w:val="20"/>
          <w:lang w:val="ru-RU"/>
        </w:rPr>
        <w:t>а</w:t>
      </w:r>
      <w:r w:rsidR="00C2061E" w:rsidRPr="00C2061E">
        <w:rPr>
          <w:rFonts w:ascii="Verdana" w:hAnsi="Verdana"/>
          <w:sz w:val="20"/>
          <w:szCs w:val="20"/>
          <w:lang w:val="ru-RU"/>
        </w:rPr>
        <w:t xml:space="preserve"> коды для имен портов и </w:t>
      </w:r>
      <w:r>
        <w:rPr>
          <w:rFonts w:ascii="Verdana" w:hAnsi="Verdana"/>
          <w:sz w:val="20"/>
          <w:szCs w:val="20"/>
          <w:lang w:val="ru-RU"/>
        </w:rPr>
        <w:t>других местоположений, например,</w:t>
      </w:r>
      <w:r w:rsidR="00C2061E" w:rsidRPr="00C2061E">
        <w:rPr>
          <w:rFonts w:ascii="Verdana" w:hAnsi="Verdana"/>
          <w:sz w:val="20"/>
          <w:szCs w:val="20"/>
          <w:lang w:val="ru-RU"/>
        </w:rPr>
        <w:t xml:space="preserve"> внутренние грузовые терминалы и морские порты. Кроме того, по просьбе соответствующих правительств было принято решение о включении любых других мест. Впоследствии критерии включения были распространены на все места, которые часто используются для движения товаров, связанных с международной торговлей</w:t>
      </w:r>
      <w:r w:rsidR="009946A9" w:rsidRPr="00C2061E">
        <w:rPr>
          <w:rFonts w:ascii="Verdana" w:hAnsi="Verdana"/>
          <w:sz w:val="20"/>
          <w:szCs w:val="20"/>
          <w:lang w:val="ru-RU"/>
        </w:rPr>
        <w:t>.</w:t>
      </w:r>
      <w:r w:rsidR="009946A9" w:rsidRPr="001678BE">
        <w:rPr>
          <w:rStyle w:val="FootnoteReference"/>
          <w:rFonts w:ascii="Verdana" w:hAnsi="Verdana"/>
          <w:sz w:val="20"/>
          <w:szCs w:val="20"/>
        </w:rPr>
        <w:footnoteReference w:id="40"/>
      </w:r>
    </w:p>
    <w:p w14:paraId="314BA2AC" w14:textId="77777777" w:rsidR="00694C13" w:rsidRPr="00694C13" w:rsidRDefault="00694C13" w:rsidP="008C2B92">
      <w:pPr>
        <w:spacing w:before="100" w:line="276" w:lineRule="auto"/>
        <w:ind w:firstLine="567"/>
        <w:jc w:val="both"/>
        <w:rPr>
          <w:rFonts w:ascii="Verdana" w:hAnsi="Verdana"/>
          <w:sz w:val="20"/>
          <w:szCs w:val="20"/>
          <w:lang w:val="ru-RU"/>
        </w:rPr>
      </w:pPr>
      <w:r>
        <w:rPr>
          <w:rFonts w:ascii="Verdana" w:hAnsi="Verdana"/>
          <w:i/>
          <w:iCs/>
          <w:sz w:val="20"/>
          <w:szCs w:val="20"/>
          <w:lang w:val="ru-RU"/>
        </w:rPr>
        <w:t>Понятие</w:t>
      </w:r>
      <w:r w:rsidRPr="00694C13">
        <w:rPr>
          <w:rFonts w:ascii="Verdana" w:hAnsi="Verdana"/>
          <w:sz w:val="20"/>
          <w:szCs w:val="20"/>
          <w:lang w:val="ru-RU"/>
        </w:rPr>
        <w:t xml:space="preserve"> </w:t>
      </w:r>
    </w:p>
    <w:p w14:paraId="73543668" w14:textId="672D519E" w:rsidR="00694C13" w:rsidRPr="00694C13" w:rsidRDefault="00694C13" w:rsidP="008C2B92">
      <w:pPr>
        <w:spacing w:before="100" w:line="276" w:lineRule="auto"/>
        <w:ind w:firstLine="567"/>
        <w:jc w:val="both"/>
        <w:rPr>
          <w:rFonts w:ascii="Verdana" w:hAnsi="Verdana"/>
          <w:sz w:val="20"/>
          <w:szCs w:val="20"/>
          <w:lang w:val="ru-RU"/>
        </w:rPr>
      </w:pPr>
      <w:r w:rsidRPr="00694C13">
        <w:rPr>
          <w:rFonts w:ascii="Verdana" w:hAnsi="Verdana"/>
          <w:sz w:val="20"/>
          <w:szCs w:val="20"/>
          <w:lang w:val="ru-RU"/>
        </w:rPr>
        <w:lastRenderedPageBreak/>
        <w:t>С 1970-х годов ЕЭК ООН разработала несколько рекомендаций и кодовых списков для наиболее важных элементов данных в международной торговле, таких как коды стран, коды валют, единицы измерения и коды для</w:t>
      </w:r>
      <w:r w:rsidR="00655C31">
        <w:rPr>
          <w:rFonts w:ascii="Verdana" w:hAnsi="Verdana"/>
          <w:sz w:val="20"/>
          <w:szCs w:val="20"/>
          <w:lang w:val="ru-RU"/>
        </w:rPr>
        <w:t xml:space="preserve"> торговых и транспортных мест (Т</w:t>
      </w:r>
      <w:r w:rsidRPr="00694C13">
        <w:rPr>
          <w:rFonts w:ascii="Verdana" w:hAnsi="Verdana"/>
          <w:sz w:val="20"/>
          <w:szCs w:val="20"/>
          <w:lang w:val="ru-RU"/>
        </w:rPr>
        <w:t>аблица 4.1).</w:t>
      </w:r>
    </w:p>
    <w:p w14:paraId="41EB7172" w14:textId="0129BBC4" w:rsidR="003C24A3" w:rsidRPr="003C24A3" w:rsidRDefault="003C24A3" w:rsidP="003C24A3">
      <w:pPr>
        <w:jc w:val="both"/>
        <w:rPr>
          <w:rFonts w:ascii="Verdana" w:hAnsi="Verdana"/>
          <w:sz w:val="18"/>
          <w:szCs w:val="18"/>
          <w:lang w:val="ru-RU"/>
        </w:rPr>
      </w:pPr>
      <w:r>
        <w:rPr>
          <w:rFonts w:ascii="Verdana" w:hAnsi="Verdana"/>
          <w:b/>
          <w:bCs/>
          <w:color w:val="2E74B5" w:themeColor="accent5" w:themeShade="BF"/>
          <w:sz w:val="18"/>
          <w:szCs w:val="18"/>
          <w:lang w:val="ru-RU"/>
        </w:rPr>
        <w:t>Таблица</w:t>
      </w:r>
      <w:r w:rsidRPr="003C24A3">
        <w:rPr>
          <w:rFonts w:ascii="Verdana" w:hAnsi="Verdana"/>
          <w:b/>
          <w:bCs/>
          <w:color w:val="2E74B5" w:themeColor="accent5" w:themeShade="BF"/>
          <w:sz w:val="18"/>
          <w:szCs w:val="18"/>
          <w:lang w:val="ru-RU"/>
        </w:rPr>
        <w:t xml:space="preserve"> 4.1 </w:t>
      </w:r>
      <w:r>
        <w:rPr>
          <w:rFonts w:ascii="Verdana" w:hAnsi="Verdana"/>
          <w:b/>
          <w:bCs/>
          <w:color w:val="2E74B5" w:themeColor="accent5" w:themeShade="BF"/>
          <w:sz w:val="18"/>
          <w:szCs w:val="18"/>
          <w:lang w:val="ru-RU"/>
        </w:rPr>
        <w:t>Рекомендации</w:t>
      </w:r>
      <w:r w:rsidRPr="003C24A3">
        <w:rPr>
          <w:rFonts w:ascii="Verdana" w:hAnsi="Verdana"/>
          <w:b/>
          <w:bCs/>
          <w:color w:val="2E74B5" w:themeColor="accent5" w:themeShade="BF"/>
          <w:sz w:val="18"/>
          <w:szCs w:val="18"/>
          <w:lang w:val="ru-RU"/>
        </w:rPr>
        <w:t xml:space="preserve"> </w:t>
      </w:r>
      <w:r>
        <w:rPr>
          <w:rFonts w:ascii="Verdana" w:hAnsi="Verdana"/>
          <w:b/>
          <w:bCs/>
          <w:color w:val="2E74B5" w:themeColor="accent5" w:themeShade="BF"/>
          <w:sz w:val="18"/>
          <w:szCs w:val="18"/>
          <w:lang w:val="ru-RU"/>
        </w:rPr>
        <w:t>и</w:t>
      </w:r>
      <w:r w:rsidRPr="003C24A3">
        <w:rPr>
          <w:rFonts w:ascii="Verdana" w:hAnsi="Verdana"/>
          <w:b/>
          <w:bCs/>
          <w:color w:val="2E74B5" w:themeColor="accent5" w:themeShade="BF"/>
          <w:sz w:val="18"/>
          <w:szCs w:val="18"/>
          <w:lang w:val="ru-RU"/>
        </w:rPr>
        <w:t xml:space="preserve"> </w:t>
      </w:r>
      <w:r>
        <w:rPr>
          <w:rFonts w:ascii="Verdana" w:hAnsi="Verdana"/>
          <w:b/>
          <w:bCs/>
          <w:color w:val="2E74B5" w:themeColor="accent5" w:themeShade="BF"/>
          <w:sz w:val="18"/>
          <w:szCs w:val="18"/>
          <w:lang w:val="ru-RU"/>
        </w:rPr>
        <w:t>классификаторы</w:t>
      </w:r>
      <w:r w:rsidRPr="003C24A3">
        <w:rPr>
          <w:rFonts w:ascii="Verdana" w:hAnsi="Verdana"/>
          <w:b/>
          <w:bCs/>
          <w:color w:val="2E74B5" w:themeColor="accent5" w:themeShade="BF"/>
          <w:sz w:val="18"/>
          <w:szCs w:val="18"/>
          <w:lang w:val="ru-RU"/>
        </w:rPr>
        <w:t xml:space="preserve"> </w:t>
      </w:r>
      <w:r>
        <w:rPr>
          <w:rFonts w:ascii="Verdana" w:hAnsi="Verdana"/>
          <w:b/>
          <w:bCs/>
          <w:color w:val="2E74B5" w:themeColor="accent5" w:themeShade="BF"/>
          <w:sz w:val="18"/>
          <w:szCs w:val="18"/>
          <w:lang w:val="ru-RU"/>
        </w:rPr>
        <w:t>ООН</w:t>
      </w:r>
      <w:r w:rsidRPr="003C24A3">
        <w:rPr>
          <w:rFonts w:ascii="Verdana" w:hAnsi="Verdana"/>
          <w:b/>
          <w:bCs/>
          <w:color w:val="2E74B5" w:themeColor="accent5" w:themeShade="BF"/>
          <w:sz w:val="18"/>
          <w:szCs w:val="18"/>
          <w:lang w:val="ru-RU"/>
        </w:rPr>
        <w:t xml:space="preserve"> </w:t>
      </w:r>
      <w:r>
        <w:rPr>
          <w:rFonts w:ascii="Verdana" w:hAnsi="Verdana"/>
          <w:b/>
          <w:bCs/>
          <w:color w:val="2E74B5" w:themeColor="accent5" w:themeShade="BF"/>
          <w:sz w:val="18"/>
          <w:szCs w:val="18"/>
          <w:lang w:val="ru-RU"/>
        </w:rPr>
        <w:t>СЕФАКТ</w:t>
      </w:r>
      <w:r w:rsidRPr="003C24A3">
        <w:rPr>
          <w:rFonts w:ascii="Verdana" w:hAnsi="Verdana"/>
          <w:b/>
          <w:bCs/>
          <w:color w:val="2E74B5" w:themeColor="accent5" w:themeShade="BF"/>
          <w:sz w:val="18"/>
          <w:szCs w:val="18"/>
          <w:lang w:val="ru-RU"/>
        </w:rPr>
        <w:t xml:space="preserve">. </w:t>
      </w:r>
    </w:p>
    <w:tbl>
      <w:tblPr>
        <w:tblStyle w:val="GridTable4-Accent11"/>
        <w:tblW w:w="9493" w:type="dxa"/>
        <w:tblLayout w:type="fixed"/>
        <w:tblLook w:val="04A0" w:firstRow="1" w:lastRow="0" w:firstColumn="1" w:lastColumn="0" w:noHBand="0" w:noVBand="1"/>
      </w:tblPr>
      <w:tblGrid>
        <w:gridCol w:w="988"/>
        <w:gridCol w:w="3825"/>
        <w:gridCol w:w="4680"/>
      </w:tblGrid>
      <w:tr w:rsidR="003C24A3" w:rsidRPr="001678BE" w14:paraId="4DA61795" w14:textId="77777777" w:rsidTr="00557F2A">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988" w:type="dxa"/>
          </w:tcPr>
          <w:p w14:paraId="424741A8" w14:textId="465FCB10" w:rsidR="003C24A3" w:rsidRPr="00557F2A" w:rsidRDefault="00557F2A" w:rsidP="00F23129">
            <w:pPr>
              <w:rPr>
                <w:rFonts w:ascii="Verdana" w:hAnsi="Verdana"/>
                <w:sz w:val="18"/>
                <w:szCs w:val="18"/>
                <w:lang w:val="ru-RU"/>
              </w:rPr>
            </w:pPr>
            <w:r>
              <w:rPr>
                <w:rFonts w:ascii="Verdana" w:hAnsi="Verdana"/>
                <w:sz w:val="18"/>
                <w:szCs w:val="18"/>
                <w:lang w:val="ru-RU"/>
              </w:rPr>
              <w:t>№ Рек ЕЭК</w:t>
            </w:r>
          </w:p>
        </w:tc>
        <w:tc>
          <w:tcPr>
            <w:tcW w:w="3825" w:type="dxa"/>
          </w:tcPr>
          <w:p w14:paraId="42AEB494" w14:textId="4A19991F" w:rsidR="003C24A3" w:rsidRPr="00557F2A" w:rsidRDefault="00557F2A" w:rsidP="00F23129">
            <w:pPr>
              <w:cnfStyle w:val="100000000000" w:firstRow="1" w:lastRow="0" w:firstColumn="0" w:lastColumn="0" w:oddVBand="0" w:evenVBand="0" w:oddHBand="0" w:evenHBand="0" w:firstRowFirstColumn="0" w:firstRowLastColumn="0" w:lastRowFirstColumn="0" w:lastRowLastColumn="0"/>
              <w:rPr>
                <w:rFonts w:ascii="Verdana" w:hAnsi="Verdana"/>
                <w:sz w:val="18"/>
                <w:szCs w:val="18"/>
                <w:lang w:val="ru-RU"/>
              </w:rPr>
            </w:pPr>
            <w:r>
              <w:rPr>
                <w:rFonts w:ascii="Verdana" w:hAnsi="Verdana"/>
                <w:sz w:val="18"/>
                <w:szCs w:val="18"/>
                <w:lang w:val="ru-RU"/>
              </w:rPr>
              <w:t>Описание</w:t>
            </w:r>
          </w:p>
        </w:tc>
        <w:tc>
          <w:tcPr>
            <w:tcW w:w="4680" w:type="dxa"/>
          </w:tcPr>
          <w:p w14:paraId="435276D8" w14:textId="0A6FEE59" w:rsidR="003C24A3" w:rsidRPr="00557F2A" w:rsidRDefault="00557F2A" w:rsidP="00F23129">
            <w:pPr>
              <w:cnfStyle w:val="100000000000" w:firstRow="1" w:lastRow="0" w:firstColumn="0" w:lastColumn="0" w:oddVBand="0" w:evenVBand="0" w:oddHBand="0" w:evenHBand="0" w:firstRowFirstColumn="0" w:firstRowLastColumn="0" w:lastRowFirstColumn="0" w:lastRowLastColumn="0"/>
              <w:rPr>
                <w:rFonts w:ascii="Verdana" w:hAnsi="Verdana"/>
                <w:sz w:val="18"/>
                <w:szCs w:val="18"/>
                <w:lang w:val="ru-RU"/>
              </w:rPr>
            </w:pPr>
            <w:r>
              <w:rPr>
                <w:rFonts w:ascii="Verdana" w:hAnsi="Verdana"/>
                <w:sz w:val="18"/>
                <w:szCs w:val="18"/>
                <w:lang w:val="ru-RU"/>
              </w:rPr>
              <w:t>Пример</w:t>
            </w:r>
          </w:p>
        </w:tc>
      </w:tr>
      <w:tr w:rsidR="003C24A3" w:rsidRPr="001678BE" w14:paraId="21FA5B49" w14:textId="77777777" w:rsidTr="00557F2A">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88" w:type="dxa"/>
          </w:tcPr>
          <w:p w14:paraId="77E3842B" w14:textId="6B6E8174" w:rsidR="003C24A3" w:rsidRPr="001678BE" w:rsidRDefault="00236F20" w:rsidP="00F23129">
            <w:pPr>
              <w:jc w:val="both"/>
              <w:rPr>
                <w:rFonts w:ascii="Verdana" w:hAnsi="Verdana"/>
                <w:b w:val="0"/>
                <w:bCs w:val="0"/>
                <w:sz w:val="18"/>
                <w:szCs w:val="18"/>
              </w:rPr>
            </w:pPr>
            <w:proofErr w:type="spellStart"/>
            <w:r w:rsidRPr="00236F20">
              <w:rPr>
                <w:rFonts w:ascii="Verdana" w:hAnsi="Verdana"/>
                <w:b w:val="0"/>
                <w:bCs w:val="0"/>
                <w:sz w:val="18"/>
                <w:szCs w:val="18"/>
              </w:rPr>
              <w:t>Рек</w:t>
            </w:r>
            <w:proofErr w:type="spellEnd"/>
            <w:r w:rsidR="003C24A3" w:rsidRPr="001678BE">
              <w:rPr>
                <w:rFonts w:ascii="Verdana" w:hAnsi="Verdana"/>
                <w:b w:val="0"/>
                <w:bCs w:val="0"/>
                <w:sz w:val="18"/>
                <w:szCs w:val="18"/>
              </w:rPr>
              <w:t xml:space="preserve"> 3</w:t>
            </w:r>
          </w:p>
        </w:tc>
        <w:tc>
          <w:tcPr>
            <w:tcW w:w="3825" w:type="dxa"/>
          </w:tcPr>
          <w:p w14:paraId="6E526C0A" w14:textId="5AE2D5D5" w:rsidR="003C24A3" w:rsidRPr="00990A8E" w:rsidRDefault="00990A8E" w:rsidP="00F23129">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ru-RU"/>
              </w:rPr>
            </w:pPr>
            <w:r w:rsidRPr="00990A8E">
              <w:rPr>
                <w:rFonts w:ascii="Verdana" w:hAnsi="Verdana"/>
                <w:sz w:val="18"/>
                <w:szCs w:val="18"/>
                <w:lang w:val="ru-RU"/>
              </w:rPr>
              <w:t>Код стран ИСО для представления названий стран</w:t>
            </w:r>
          </w:p>
        </w:tc>
        <w:tc>
          <w:tcPr>
            <w:tcW w:w="4680" w:type="dxa"/>
          </w:tcPr>
          <w:p w14:paraId="6B07B6BD" w14:textId="6E7F7181" w:rsidR="003C24A3" w:rsidRPr="001678BE" w:rsidRDefault="003C24A3" w:rsidP="00F23129">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1678BE">
              <w:rPr>
                <w:rFonts w:ascii="Verdana" w:hAnsi="Verdana"/>
                <w:sz w:val="18"/>
                <w:szCs w:val="18"/>
              </w:rPr>
              <w:t>A</w:t>
            </w:r>
            <w:proofErr w:type="spellStart"/>
            <w:r w:rsidR="00990A8E">
              <w:rPr>
                <w:rFonts w:ascii="Verdana" w:hAnsi="Verdana"/>
                <w:sz w:val="18"/>
                <w:szCs w:val="18"/>
                <w:lang w:val="ru-RU"/>
              </w:rPr>
              <w:t>лбания</w:t>
            </w:r>
            <w:proofErr w:type="spellEnd"/>
            <w:r>
              <w:rPr>
                <w:rFonts w:ascii="Verdana" w:hAnsi="Verdana"/>
                <w:sz w:val="18"/>
                <w:szCs w:val="18"/>
              </w:rPr>
              <w:t xml:space="preserve">    </w:t>
            </w:r>
            <w:r w:rsidRPr="001678BE">
              <w:rPr>
                <w:rFonts w:ascii="Verdana" w:hAnsi="Verdana"/>
                <w:sz w:val="18"/>
                <w:szCs w:val="18"/>
              </w:rPr>
              <w:t>AL</w:t>
            </w:r>
            <w:r w:rsidRPr="001678BE">
              <w:rPr>
                <w:rFonts w:ascii="Verdana" w:hAnsi="Verdana"/>
                <w:sz w:val="18"/>
                <w:szCs w:val="18"/>
              </w:rPr>
              <w:tab/>
              <w:t>008</w:t>
            </w:r>
          </w:p>
        </w:tc>
      </w:tr>
      <w:tr w:rsidR="003C24A3" w:rsidRPr="001678BE" w14:paraId="23E44FEB" w14:textId="77777777" w:rsidTr="00557F2A">
        <w:trPr>
          <w:trHeight w:val="429"/>
        </w:trPr>
        <w:tc>
          <w:tcPr>
            <w:cnfStyle w:val="001000000000" w:firstRow="0" w:lastRow="0" w:firstColumn="1" w:lastColumn="0" w:oddVBand="0" w:evenVBand="0" w:oddHBand="0" w:evenHBand="0" w:firstRowFirstColumn="0" w:firstRowLastColumn="0" w:lastRowFirstColumn="0" w:lastRowLastColumn="0"/>
            <w:tcW w:w="988" w:type="dxa"/>
          </w:tcPr>
          <w:p w14:paraId="1C8CC548" w14:textId="5D13833E" w:rsidR="003C24A3" w:rsidRPr="001678BE" w:rsidRDefault="00236F20" w:rsidP="00F23129">
            <w:pPr>
              <w:jc w:val="both"/>
              <w:rPr>
                <w:rFonts w:ascii="Verdana" w:hAnsi="Verdana"/>
                <w:b w:val="0"/>
                <w:bCs w:val="0"/>
                <w:sz w:val="18"/>
                <w:szCs w:val="18"/>
              </w:rPr>
            </w:pPr>
            <w:proofErr w:type="spellStart"/>
            <w:r w:rsidRPr="00236F20">
              <w:rPr>
                <w:rFonts w:ascii="Verdana" w:hAnsi="Verdana"/>
                <w:b w:val="0"/>
                <w:bCs w:val="0"/>
                <w:sz w:val="18"/>
                <w:szCs w:val="18"/>
              </w:rPr>
              <w:t>Рек</w:t>
            </w:r>
            <w:proofErr w:type="spellEnd"/>
            <w:r w:rsidR="003C24A3">
              <w:rPr>
                <w:rFonts w:ascii="Verdana" w:hAnsi="Verdana"/>
                <w:b w:val="0"/>
                <w:bCs w:val="0"/>
                <w:sz w:val="18"/>
                <w:szCs w:val="18"/>
              </w:rPr>
              <w:t xml:space="preserve"> 5</w:t>
            </w:r>
          </w:p>
        </w:tc>
        <w:tc>
          <w:tcPr>
            <w:tcW w:w="3825" w:type="dxa"/>
          </w:tcPr>
          <w:p w14:paraId="5F7912C0" w14:textId="0A87FA83" w:rsidR="003C24A3" w:rsidRPr="00990A8E" w:rsidRDefault="00990A8E" w:rsidP="00990A8E">
            <w:pPr>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ru-RU"/>
              </w:rPr>
            </w:pPr>
            <w:r w:rsidRPr="00990A8E">
              <w:rPr>
                <w:rFonts w:ascii="Verdana" w:hAnsi="Verdana"/>
                <w:sz w:val="18"/>
                <w:szCs w:val="18"/>
                <w:lang w:val="ru-RU"/>
              </w:rPr>
              <w:t>Сокращения ИНКОТЕРМС; Алфавитный код ИНКОТЕРМС 2000</w:t>
            </w:r>
          </w:p>
        </w:tc>
        <w:tc>
          <w:tcPr>
            <w:tcW w:w="4680" w:type="dxa"/>
          </w:tcPr>
          <w:p w14:paraId="42D14769" w14:textId="77777777" w:rsidR="003C24A3" w:rsidRPr="001678BE" w:rsidRDefault="003C24A3" w:rsidP="00F23129">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1678BE">
              <w:rPr>
                <w:rFonts w:ascii="Verdana" w:hAnsi="Verdana"/>
                <w:sz w:val="18"/>
                <w:szCs w:val="18"/>
              </w:rPr>
              <w:t>FCA   FREE CARRIER</w:t>
            </w:r>
          </w:p>
          <w:p w14:paraId="71AD640E" w14:textId="77777777" w:rsidR="003C24A3" w:rsidRPr="001678BE" w:rsidRDefault="003C24A3" w:rsidP="00F23129">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1678BE">
              <w:rPr>
                <w:rFonts w:ascii="Verdana" w:hAnsi="Verdana"/>
                <w:sz w:val="18"/>
                <w:szCs w:val="18"/>
              </w:rPr>
              <w:t xml:space="preserve">         FRANCO TRANSPORTEUR</w:t>
            </w:r>
          </w:p>
        </w:tc>
      </w:tr>
      <w:tr w:rsidR="003C24A3" w:rsidRPr="001678BE" w14:paraId="537DD0A5" w14:textId="77777777" w:rsidTr="00557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8DAB454" w14:textId="4808DD05" w:rsidR="003C24A3" w:rsidRPr="001678BE" w:rsidRDefault="00236F20" w:rsidP="00F23129">
            <w:pPr>
              <w:jc w:val="both"/>
              <w:rPr>
                <w:rFonts w:ascii="Verdana" w:hAnsi="Verdana"/>
                <w:b w:val="0"/>
                <w:bCs w:val="0"/>
                <w:sz w:val="18"/>
                <w:szCs w:val="18"/>
              </w:rPr>
            </w:pPr>
            <w:proofErr w:type="spellStart"/>
            <w:r w:rsidRPr="00236F20">
              <w:rPr>
                <w:rFonts w:ascii="Verdana" w:hAnsi="Verdana"/>
                <w:b w:val="0"/>
                <w:bCs w:val="0"/>
                <w:sz w:val="18"/>
                <w:szCs w:val="18"/>
              </w:rPr>
              <w:t>Рек</w:t>
            </w:r>
            <w:proofErr w:type="spellEnd"/>
            <w:r w:rsidR="003C24A3" w:rsidRPr="001678BE">
              <w:rPr>
                <w:rFonts w:ascii="Verdana" w:hAnsi="Verdana"/>
                <w:b w:val="0"/>
                <w:bCs w:val="0"/>
                <w:sz w:val="18"/>
                <w:szCs w:val="18"/>
              </w:rPr>
              <w:t xml:space="preserve"> 7</w:t>
            </w:r>
          </w:p>
        </w:tc>
        <w:tc>
          <w:tcPr>
            <w:tcW w:w="3825" w:type="dxa"/>
          </w:tcPr>
          <w:p w14:paraId="4944B8B5" w14:textId="76483341" w:rsidR="003C24A3" w:rsidRPr="00990A8E" w:rsidRDefault="00990A8E" w:rsidP="00F23129">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ru-RU"/>
              </w:rPr>
            </w:pPr>
            <w:r w:rsidRPr="00990A8E">
              <w:rPr>
                <w:rFonts w:ascii="Verdana" w:hAnsi="Verdana"/>
                <w:sz w:val="18"/>
                <w:szCs w:val="18"/>
                <w:lang w:val="ru-RU"/>
              </w:rPr>
              <w:t>Представление в цифровой форме дат, времени и периодов</w:t>
            </w:r>
          </w:p>
        </w:tc>
        <w:tc>
          <w:tcPr>
            <w:tcW w:w="4680" w:type="dxa"/>
          </w:tcPr>
          <w:p w14:paraId="6C6EC873" w14:textId="56294C11" w:rsidR="003C24A3" w:rsidRPr="001678BE" w:rsidRDefault="003C24A3" w:rsidP="00F23129">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1678BE">
              <w:rPr>
                <w:rFonts w:ascii="Verdana" w:hAnsi="Verdana"/>
                <w:sz w:val="18"/>
                <w:szCs w:val="18"/>
              </w:rPr>
              <w:t xml:space="preserve">15 </w:t>
            </w:r>
            <w:r w:rsidR="00990A8E">
              <w:rPr>
                <w:rFonts w:ascii="Verdana" w:hAnsi="Verdana"/>
                <w:sz w:val="18"/>
                <w:szCs w:val="18"/>
                <w:lang w:val="ru-RU"/>
              </w:rPr>
              <w:t>Августа</w:t>
            </w:r>
            <w:r w:rsidRPr="001678BE">
              <w:rPr>
                <w:rFonts w:ascii="Verdana" w:hAnsi="Verdana"/>
                <w:sz w:val="18"/>
                <w:szCs w:val="18"/>
              </w:rPr>
              <w:t xml:space="preserve"> 2018     2018-08-15</w:t>
            </w:r>
          </w:p>
          <w:p w14:paraId="710CD5AA" w14:textId="77777777" w:rsidR="003C24A3" w:rsidRPr="001678BE" w:rsidRDefault="003C24A3" w:rsidP="00F23129">
            <w:pPr>
              <w:ind w:left="1731"/>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1678BE">
              <w:rPr>
                <w:rFonts w:ascii="Verdana" w:hAnsi="Verdana"/>
                <w:sz w:val="18"/>
                <w:szCs w:val="18"/>
              </w:rPr>
              <w:t>20180815</w:t>
            </w:r>
          </w:p>
          <w:p w14:paraId="146DDE8F" w14:textId="77777777" w:rsidR="003C24A3" w:rsidRPr="001678BE" w:rsidRDefault="003C24A3" w:rsidP="00F23129">
            <w:pPr>
              <w:ind w:left="1731"/>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1678BE">
              <w:rPr>
                <w:rFonts w:ascii="Verdana" w:hAnsi="Verdana"/>
                <w:sz w:val="18"/>
                <w:szCs w:val="18"/>
              </w:rPr>
              <w:t>18-08-15</w:t>
            </w:r>
          </w:p>
          <w:p w14:paraId="55FFDAE8" w14:textId="77777777" w:rsidR="003C24A3" w:rsidRPr="001678BE" w:rsidRDefault="003C24A3" w:rsidP="00F23129">
            <w:pPr>
              <w:ind w:left="1731"/>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1678BE">
              <w:rPr>
                <w:rFonts w:ascii="Verdana" w:hAnsi="Verdana"/>
                <w:sz w:val="18"/>
                <w:szCs w:val="18"/>
              </w:rPr>
              <w:t>180815</w:t>
            </w:r>
          </w:p>
        </w:tc>
      </w:tr>
      <w:tr w:rsidR="003C24A3" w:rsidRPr="001678BE" w14:paraId="3DE1CC5B" w14:textId="77777777" w:rsidTr="00557F2A">
        <w:tc>
          <w:tcPr>
            <w:cnfStyle w:val="001000000000" w:firstRow="0" w:lastRow="0" w:firstColumn="1" w:lastColumn="0" w:oddVBand="0" w:evenVBand="0" w:oddHBand="0" w:evenHBand="0" w:firstRowFirstColumn="0" w:firstRowLastColumn="0" w:lastRowFirstColumn="0" w:lastRowLastColumn="0"/>
            <w:tcW w:w="988" w:type="dxa"/>
          </w:tcPr>
          <w:p w14:paraId="1CBA2608" w14:textId="16E8DBF9" w:rsidR="003C24A3" w:rsidRPr="001678BE" w:rsidRDefault="00236F20" w:rsidP="00F23129">
            <w:pPr>
              <w:jc w:val="both"/>
              <w:rPr>
                <w:rFonts w:ascii="Verdana" w:hAnsi="Verdana"/>
                <w:b w:val="0"/>
                <w:bCs w:val="0"/>
                <w:sz w:val="18"/>
                <w:szCs w:val="18"/>
              </w:rPr>
            </w:pPr>
            <w:proofErr w:type="spellStart"/>
            <w:r w:rsidRPr="00236F20">
              <w:rPr>
                <w:rFonts w:ascii="Verdana" w:hAnsi="Verdana"/>
                <w:b w:val="0"/>
                <w:bCs w:val="0"/>
                <w:sz w:val="18"/>
                <w:szCs w:val="18"/>
              </w:rPr>
              <w:t>Рек</w:t>
            </w:r>
            <w:proofErr w:type="spellEnd"/>
            <w:r w:rsidR="003C24A3" w:rsidRPr="001678BE">
              <w:rPr>
                <w:rFonts w:ascii="Verdana" w:hAnsi="Verdana"/>
                <w:b w:val="0"/>
                <w:bCs w:val="0"/>
                <w:sz w:val="18"/>
                <w:szCs w:val="18"/>
              </w:rPr>
              <w:t xml:space="preserve"> 8</w:t>
            </w:r>
          </w:p>
        </w:tc>
        <w:tc>
          <w:tcPr>
            <w:tcW w:w="3825" w:type="dxa"/>
          </w:tcPr>
          <w:p w14:paraId="2C51BD73" w14:textId="77777777" w:rsidR="003C24A3" w:rsidRPr="001678BE" w:rsidRDefault="003C24A3" w:rsidP="00F23129">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1678BE">
              <w:rPr>
                <w:rFonts w:ascii="Verdana" w:hAnsi="Verdana"/>
                <w:sz w:val="18"/>
                <w:szCs w:val="18"/>
              </w:rPr>
              <w:t>Unique Identification Code Methodology (UNIC)</w:t>
            </w:r>
          </w:p>
        </w:tc>
        <w:tc>
          <w:tcPr>
            <w:tcW w:w="4680" w:type="dxa"/>
          </w:tcPr>
          <w:p w14:paraId="56DDB5A0" w14:textId="77777777" w:rsidR="003C24A3" w:rsidRPr="001678BE" w:rsidRDefault="003C24A3" w:rsidP="00F23129">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1678BE">
              <w:rPr>
                <w:rFonts w:ascii="Verdana" w:hAnsi="Verdana"/>
                <w:sz w:val="18"/>
                <w:szCs w:val="18"/>
              </w:rPr>
              <w:t>Reference system for use between parties as a means of referring to a trade transaction and/or consignment.</w:t>
            </w:r>
          </w:p>
          <w:p w14:paraId="128D9498" w14:textId="77777777" w:rsidR="003C24A3" w:rsidRPr="001678BE" w:rsidRDefault="003C24A3" w:rsidP="00F23129">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1678BE">
              <w:rPr>
                <w:rFonts w:ascii="Verdana" w:hAnsi="Verdana"/>
                <w:sz w:val="18"/>
                <w:szCs w:val="18"/>
              </w:rPr>
              <w:t>XXX/YYYYYYYYYYYYY/ZZZZZZZZZZZZZZZZ</w:t>
            </w:r>
          </w:p>
          <w:p w14:paraId="5C8A3A0C" w14:textId="77777777" w:rsidR="003C24A3" w:rsidRPr="001678BE" w:rsidRDefault="003C24A3" w:rsidP="00F23129">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1678BE">
              <w:rPr>
                <w:rFonts w:ascii="Verdana" w:hAnsi="Verdana"/>
                <w:sz w:val="18"/>
                <w:szCs w:val="18"/>
              </w:rPr>
              <w:t>Code list responsible agency/Party identification/Reference number</w:t>
            </w:r>
          </w:p>
        </w:tc>
      </w:tr>
      <w:tr w:rsidR="003C24A3" w:rsidRPr="00D95922" w14:paraId="23B73E0E" w14:textId="77777777" w:rsidTr="00557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A698B6A" w14:textId="7C556B50" w:rsidR="003C24A3" w:rsidRPr="001678BE" w:rsidRDefault="00236F20" w:rsidP="00F23129">
            <w:pPr>
              <w:jc w:val="both"/>
              <w:rPr>
                <w:rFonts w:ascii="Verdana" w:hAnsi="Verdana"/>
                <w:b w:val="0"/>
                <w:bCs w:val="0"/>
                <w:sz w:val="18"/>
                <w:szCs w:val="18"/>
              </w:rPr>
            </w:pPr>
            <w:proofErr w:type="spellStart"/>
            <w:r w:rsidRPr="00236F20">
              <w:rPr>
                <w:rFonts w:ascii="Verdana" w:hAnsi="Verdana"/>
                <w:b w:val="0"/>
                <w:bCs w:val="0"/>
                <w:sz w:val="18"/>
                <w:szCs w:val="18"/>
              </w:rPr>
              <w:t>Рек</w:t>
            </w:r>
            <w:proofErr w:type="spellEnd"/>
            <w:r w:rsidR="003C24A3" w:rsidRPr="001678BE">
              <w:rPr>
                <w:rFonts w:ascii="Verdana" w:hAnsi="Verdana"/>
                <w:b w:val="0"/>
                <w:bCs w:val="0"/>
                <w:sz w:val="18"/>
                <w:szCs w:val="18"/>
              </w:rPr>
              <w:t xml:space="preserve"> 9</w:t>
            </w:r>
          </w:p>
        </w:tc>
        <w:tc>
          <w:tcPr>
            <w:tcW w:w="3825" w:type="dxa"/>
          </w:tcPr>
          <w:p w14:paraId="5E161881" w14:textId="00CE827A" w:rsidR="003C24A3" w:rsidRPr="0040044F" w:rsidRDefault="0040044F" w:rsidP="00F23129">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ru-RU"/>
              </w:rPr>
            </w:pPr>
            <w:r w:rsidRPr="0040044F">
              <w:rPr>
                <w:rFonts w:ascii="Verdana" w:hAnsi="Verdana"/>
                <w:sz w:val="18"/>
                <w:szCs w:val="18"/>
                <w:lang w:val="ru-RU"/>
              </w:rPr>
              <w:t>Алфавитный код для обозначения валют</w:t>
            </w:r>
          </w:p>
        </w:tc>
        <w:tc>
          <w:tcPr>
            <w:tcW w:w="4680" w:type="dxa"/>
          </w:tcPr>
          <w:p w14:paraId="10B6F325" w14:textId="77777777" w:rsidR="003C24A3" w:rsidRPr="00F65411" w:rsidRDefault="003C24A3" w:rsidP="00F23129">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roofErr w:type="gramStart"/>
            <w:r w:rsidRPr="00F65411">
              <w:rPr>
                <w:rFonts w:ascii="Verdana" w:hAnsi="Verdana"/>
                <w:sz w:val="18"/>
                <w:szCs w:val="18"/>
              </w:rPr>
              <w:t xml:space="preserve">Afghan  </w:t>
            </w:r>
            <w:proofErr w:type="spellStart"/>
            <w:r w:rsidRPr="00F65411">
              <w:rPr>
                <w:rFonts w:ascii="Verdana" w:hAnsi="Verdana"/>
                <w:sz w:val="18"/>
                <w:szCs w:val="18"/>
              </w:rPr>
              <w:t>afghani</w:t>
            </w:r>
            <w:proofErr w:type="spellEnd"/>
            <w:proofErr w:type="gramEnd"/>
            <w:r w:rsidRPr="00F65411">
              <w:rPr>
                <w:rFonts w:ascii="Verdana" w:hAnsi="Verdana"/>
                <w:sz w:val="18"/>
                <w:szCs w:val="18"/>
              </w:rPr>
              <w:t xml:space="preserve"> = AFA</w:t>
            </w:r>
          </w:p>
          <w:p w14:paraId="559A8398" w14:textId="77777777" w:rsidR="003C24A3" w:rsidRPr="00F65411" w:rsidRDefault="003C24A3" w:rsidP="00F23129">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F65411">
              <w:rPr>
                <w:rFonts w:ascii="Verdana" w:hAnsi="Verdana"/>
                <w:sz w:val="18"/>
                <w:szCs w:val="18"/>
              </w:rPr>
              <w:t xml:space="preserve">Albanian </w:t>
            </w:r>
            <w:proofErr w:type="spellStart"/>
            <w:r w:rsidRPr="00F65411">
              <w:rPr>
                <w:rFonts w:ascii="Verdana" w:hAnsi="Verdana"/>
                <w:sz w:val="18"/>
                <w:szCs w:val="18"/>
              </w:rPr>
              <w:t>lek</w:t>
            </w:r>
            <w:proofErr w:type="spellEnd"/>
            <w:r w:rsidRPr="00F65411">
              <w:rPr>
                <w:rFonts w:ascii="Verdana" w:hAnsi="Verdana"/>
                <w:sz w:val="18"/>
                <w:szCs w:val="18"/>
              </w:rPr>
              <w:t>=ALL</w:t>
            </w:r>
          </w:p>
        </w:tc>
      </w:tr>
      <w:tr w:rsidR="003C24A3" w:rsidRPr="001678BE" w14:paraId="66D07DAF" w14:textId="77777777" w:rsidTr="00557F2A">
        <w:tc>
          <w:tcPr>
            <w:cnfStyle w:val="001000000000" w:firstRow="0" w:lastRow="0" w:firstColumn="1" w:lastColumn="0" w:oddVBand="0" w:evenVBand="0" w:oddHBand="0" w:evenHBand="0" w:firstRowFirstColumn="0" w:firstRowLastColumn="0" w:lastRowFirstColumn="0" w:lastRowLastColumn="0"/>
            <w:tcW w:w="988" w:type="dxa"/>
          </w:tcPr>
          <w:p w14:paraId="47D45EC6" w14:textId="592268A3" w:rsidR="003C24A3" w:rsidRPr="001678BE" w:rsidRDefault="00236F20" w:rsidP="00F23129">
            <w:pPr>
              <w:jc w:val="both"/>
              <w:rPr>
                <w:rFonts w:ascii="Verdana" w:hAnsi="Verdana"/>
                <w:b w:val="0"/>
                <w:bCs w:val="0"/>
                <w:sz w:val="18"/>
                <w:szCs w:val="18"/>
              </w:rPr>
            </w:pPr>
            <w:proofErr w:type="spellStart"/>
            <w:r w:rsidRPr="00236F20">
              <w:rPr>
                <w:rFonts w:ascii="Verdana" w:hAnsi="Verdana"/>
                <w:b w:val="0"/>
                <w:bCs w:val="0"/>
                <w:sz w:val="18"/>
                <w:szCs w:val="18"/>
              </w:rPr>
              <w:t>Рек</w:t>
            </w:r>
            <w:proofErr w:type="spellEnd"/>
            <w:r w:rsidR="003C24A3" w:rsidRPr="001678BE">
              <w:rPr>
                <w:rFonts w:ascii="Verdana" w:hAnsi="Verdana"/>
                <w:b w:val="0"/>
                <w:bCs w:val="0"/>
                <w:sz w:val="18"/>
                <w:szCs w:val="18"/>
              </w:rPr>
              <w:t xml:space="preserve"> 15</w:t>
            </w:r>
          </w:p>
        </w:tc>
        <w:tc>
          <w:tcPr>
            <w:tcW w:w="3825" w:type="dxa"/>
          </w:tcPr>
          <w:p w14:paraId="3944BAE8" w14:textId="0947D1C6" w:rsidR="003C24A3" w:rsidRPr="001678BE" w:rsidRDefault="0040044F" w:rsidP="00F23129">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roofErr w:type="spellStart"/>
            <w:r w:rsidRPr="0040044F">
              <w:rPr>
                <w:rFonts w:ascii="Verdana" w:hAnsi="Verdana"/>
                <w:sz w:val="18"/>
                <w:szCs w:val="18"/>
              </w:rPr>
              <w:t>Упрощенная</w:t>
            </w:r>
            <w:proofErr w:type="spellEnd"/>
            <w:r w:rsidRPr="0040044F">
              <w:rPr>
                <w:rFonts w:ascii="Verdana" w:hAnsi="Verdana"/>
                <w:sz w:val="18"/>
                <w:szCs w:val="18"/>
              </w:rPr>
              <w:t xml:space="preserve"> </w:t>
            </w:r>
            <w:proofErr w:type="spellStart"/>
            <w:r w:rsidRPr="0040044F">
              <w:rPr>
                <w:rFonts w:ascii="Verdana" w:hAnsi="Verdana"/>
                <w:sz w:val="18"/>
                <w:szCs w:val="18"/>
              </w:rPr>
              <w:t>отгрузочная</w:t>
            </w:r>
            <w:proofErr w:type="spellEnd"/>
            <w:r w:rsidRPr="0040044F">
              <w:rPr>
                <w:rFonts w:ascii="Verdana" w:hAnsi="Verdana"/>
                <w:sz w:val="18"/>
                <w:szCs w:val="18"/>
              </w:rPr>
              <w:t xml:space="preserve"> </w:t>
            </w:r>
            <w:proofErr w:type="spellStart"/>
            <w:r w:rsidRPr="0040044F">
              <w:rPr>
                <w:rFonts w:ascii="Verdana" w:hAnsi="Verdana"/>
                <w:sz w:val="18"/>
                <w:szCs w:val="18"/>
              </w:rPr>
              <w:t>маркировка</w:t>
            </w:r>
            <w:proofErr w:type="spellEnd"/>
          </w:p>
        </w:tc>
        <w:tc>
          <w:tcPr>
            <w:tcW w:w="4680" w:type="dxa"/>
          </w:tcPr>
          <w:p w14:paraId="1CC31C1E" w14:textId="77777777" w:rsidR="003C24A3" w:rsidRPr="001678BE" w:rsidRDefault="003C24A3" w:rsidP="00F23129">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1678BE">
              <w:rPr>
                <w:rFonts w:ascii="Verdana" w:hAnsi="Verdana"/>
                <w:sz w:val="18"/>
                <w:szCs w:val="18"/>
              </w:rPr>
              <w:t>Standard Shipping Mark should include:</w:t>
            </w:r>
          </w:p>
          <w:p w14:paraId="041A6978" w14:textId="77777777" w:rsidR="003C24A3" w:rsidRPr="001678BE" w:rsidRDefault="003C24A3" w:rsidP="0015122E">
            <w:pPr>
              <w:pStyle w:val="ListParagraph"/>
              <w:numPr>
                <w:ilvl w:val="0"/>
                <w:numId w:val="16"/>
              </w:num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1678BE">
              <w:rPr>
                <w:rFonts w:ascii="Verdana" w:hAnsi="Verdana"/>
                <w:sz w:val="18"/>
                <w:szCs w:val="18"/>
              </w:rPr>
              <w:t>Initials of Abbreviated Name – ABC</w:t>
            </w:r>
          </w:p>
          <w:p w14:paraId="044CC769" w14:textId="77777777" w:rsidR="003C24A3" w:rsidRPr="001678BE" w:rsidRDefault="003C24A3" w:rsidP="0015122E">
            <w:pPr>
              <w:pStyle w:val="ListParagraph"/>
              <w:numPr>
                <w:ilvl w:val="0"/>
                <w:numId w:val="16"/>
              </w:num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1678BE">
              <w:rPr>
                <w:rFonts w:ascii="Verdana" w:hAnsi="Verdana"/>
                <w:sz w:val="18"/>
                <w:szCs w:val="18"/>
              </w:rPr>
              <w:t>Reference Number – 1234</w:t>
            </w:r>
          </w:p>
          <w:p w14:paraId="108ABE12" w14:textId="77777777" w:rsidR="003C24A3" w:rsidRPr="001678BE" w:rsidRDefault="003C24A3" w:rsidP="0015122E">
            <w:pPr>
              <w:pStyle w:val="ListParagraph"/>
              <w:numPr>
                <w:ilvl w:val="0"/>
                <w:numId w:val="16"/>
              </w:num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1678BE">
              <w:rPr>
                <w:rFonts w:ascii="Verdana" w:hAnsi="Verdana"/>
                <w:sz w:val="18"/>
                <w:szCs w:val="18"/>
              </w:rPr>
              <w:t>Destination – MUMBAI</w:t>
            </w:r>
          </w:p>
          <w:p w14:paraId="35AA717C" w14:textId="77777777" w:rsidR="003C24A3" w:rsidRPr="001678BE" w:rsidRDefault="003C24A3" w:rsidP="0015122E">
            <w:pPr>
              <w:pStyle w:val="ListParagraph"/>
              <w:numPr>
                <w:ilvl w:val="0"/>
                <w:numId w:val="16"/>
              </w:num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1678BE">
              <w:rPr>
                <w:rFonts w:ascii="Verdana" w:hAnsi="Verdana"/>
                <w:sz w:val="18"/>
                <w:szCs w:val="18"/>
              </w:rPr>
              <w:t>Package Number – 1/25</w:t>
            </w:r>
          </w:p>
        </w:tc>
      </w:tr>
      <w:tr w:rsidR="003C24A3" w:rsidRPr="001678BE" w14:paraId="05F26DAB" w14:textId="77777777" w:rsidTr="00557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7728208" w14:textId="042F4DF5" w:rsidR="003C24A3" w:rsidRPr="001678BE" w:rsidRDefault="00236F20" w:rsidP="00F23129">
            <w:pPr>
              <w:jc w:val="both"/>
              <w:rPr>
                <w:rFonts w:ascii="Verdana" w:hAnsi="Verdana"/>
                <w:b w:val="0"/>
                <w:bCs w:val="0"/>
                <w:sz w:val="18"/>
                <w:szCs w:val="18"/>
              </w:rPr>
            </w:pPr>
            <w:proofErr w:type="spellStart"/>
            <w:r w:rsidRPr="00236F20">
              <w:rPr>
                <w:rFonts w:ascii="Verdana" w:hAnsi="Verdana"/>
                <w:b w:val="0"/>
                <w:bCs w:val="0"/>
                <w:sz w:val="18"/>
                <w:szCs w:val="18"/>
              </w:rPr>
              <w:t>Рек</w:t>
            </w:r>
            <w:proofErr w:type="spellEnd"/>
            <w:r w:rsidR="003C24A3" w:rsidRPr="001678BE">
              <w:rPr>
                <w:rFonts w:ascii="Verdana" w:hAnsi="Verdana"/>
                <w:b w:val="0"/>
                <w:bCs w:val="0"/>
                <w:sz w:val="18"/>
                <w:szCs w:val="18"/>
              </w:rPr>
              <w:t xml:space="preserve"> 16</w:t>
            </w:r>
          </w:p>
        </w:tc>
        <w:tc>
          <w:tcPr>
            <w:tcW w:w="3825" w:type="dxa"/>
          </w:tcPr>
          <w:p w14:paraId="2EF3567B" w14:textId="4A872F44" w:rsidR="003C24A3" w:rsidRPr="0040044F" w:rsidRDefault="0040044F" w:rsidP="00F23129">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ru-RU"/>
              </w:rPr>
            </w:pPr>
            <w:r w:rsidRPr="0040044F">
              <w:rPr>
                <w:rFonts w:ascii="Verdana" w:hAnsi="Verdana"/>
                <w:sz w:val="18"/>
                <w:szCs w:val="18"/>
                <w:lang w:val="ru-RU"/>
              </w:rPr>
              <w:t>ЛОКОД ООН; Коды для торговых и транспортных пунктов</w:t>
            </w:r>
          </w:p>
        </w:tc>
        <w:tc>
          <w:tcPr>
            <w:tcW w:w="4680" w:type="dxa"/>
          </w:tcPr>
          <w:p w14:paraId="484983E6" w14:textId="77777777" w:rsidR="003C24A3" w:rsidRPr="001678BE" w:rsidRDefault="003C24A3" w:rsidP="00F23129">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1678BE">
              <w:rPr>
                <w:rFonts w:ascii="Verdana" w:hAnsi="Verdana"/>
                <w:sz w:val="18"/>
                <w:szCs w:val="18"/>
              </w:rPr>
              <w:t>The UN/LOCODE is presented in seven columns:</w:t>
            </w:r>
          </w:p>
          <w:p w14:paraId="4755F8E1" w14:textId="77777777" w:rsidR="003C24A3" w:rsidRPr="001678BE" w:rsidRDefault="003C24A3" w:rsidP="00F23129">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1678BE">
              <w:rPr>
                <w:rFonts w:ascii="Verdana" w:hAnsi="Verdana"/>
                <w:sz w:val="18"/>
                <w:szCs w:val="18"/>
              </w:rPr>
              <w:t>LOCODE: FR PAR</w:t>
            </w:r>
          </w:p>
          <w:p w14:paraId="48399FE9" w14:textId="77777777" w:rsidR="003C24A3" w:rsidRPr="001678BE" w:rsidRDefault="003C24A3" w:rsidP="00F23129">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1678BE">
              <w:rPr>
                <w:rFonts w:ascii="Verdana" w:hAnsi="Verdana"/>
                <w:sz w:val="18"/>
                <w:szCs w:val="18"/>
              </w:rPr>
              <w:t>NAME: GB LHR Heathrow Apt/London</w:t>
            </w:r>
          </w:p>
          <w:p w14:paraId="65B8951E" w14:textId="77777777" w:rsidR="003C24A3" w:rsidRPr="001678BE" w:rsidRDefault="003C24A3" w:rsidP="00F23129">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1678BE">
              <w:rPr>
                <w:rFonts w:ascii="Verdana" w:hAnsi="Verdana"/>
                <w:sz w:val="18"/>
                <w:szCs w:val="18"/>
              </w:rPr>
              <w:t>SUB (state, province, department etc.</w:t>
            </w:r>
            <w:proofErr w:type="gramStart"/>
            <w:r w:rsidRPr="001678BE">
              <w:rPr>
                <w:rFonts w:ascii="Verdana" w:hAnsi="Verdana"/>
                <w:sz w:val="18"/>
                <w:szCs w:val="18"/>
              </w:rPr>
              <w:t>):</w:t>
            </w:r>
            <w:r>
              <w:rPr>
                <w:rFonts w:ascii="Verdana" w:hAnsi="Verdana"/>
                <w:sz w:val="18"/>
                <w:szCs w:val="18"/>
              </w:rPr>
              <w:t>Geneva</w:t>
            </w:r>
            <w:proofErr w:type="gramEnd"/>
          </w:p>
          <w:p w14:paraId="753D9A2E" w14:textId="77777777" w:rsidR="003C24A3" w:rsidRPr="001678BE" w:rsidRDefault="003C24A3" w:rsidP="00F23129">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1678BE">
              <w:rPr>
                <w:rFonts w:ascii="Verdana" w:hAnsi="Verdana"/>
                <w:sz w:val="18"/>
                <w:szCs w:val="18"/>
              </w:rPr>
              <w:t>FUNCTION: 4 (airport)</w:t>
            </w:r>
          </w:p>
          <w:p w14:paraId="5750C155" w14:textId="77777777" w:rsidR="003C24A3" w:rsidRPr="001678BE" w:rsidRDefault="003C24A3" w:rsidP="00F23129">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1678BE">
              <w:rPr>
                <w:rFonts w:ascii="Verdana" w:hAnsi="Verdana"/>
                <w:sz w:val="18"/>
                <w:szCs w:val="18"/>
              </w:rPr>
              <w:t>GEOGRAPHIC LOCATION: 5 (North Sea)</w:t>
            </w:r>
          </w:p>
          <w:p w14:paraId="5015C600" w14:textId="77777777" w:rsidR="003C24A3" w:rsidRPr="001678BE" w:rsidRDefault="003C24A3" w:rsidP="00F23129">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1678BE">
              <w:rPr>
                <w:rFonts w:ascii="Verdana" w:hAnsi="Verdana"/>
                <w:sz w:val="18"/>
                <w:szCs w:val="18"/>
              </w:rPr>
              <w:t>STATUS: AC (approved by customs authority)</w:t>
            </w:r>
          </w:p>
          <w:p w14:paraId="6E59CBF5" w14:textId="77777777" w:rsidR="003C24A3" w:rsidRPr="001678BE" w:rsidRDefault="003C24A3" w:rsidP="00F23129">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1678BE">
              <w:rPr>
                <w:rFonts w:ascii="Verdana" w:hAnsi="Verdana"/>
                <w:sz w:val="18"/>
                <w:szCs w:val="18"/>
              </w:rPr>
              <w:t>DATE:201808</w:t>
            </w:r>
          </w:p>
        </w:tc>
      </w:tr>
      <w:tr w:rsidR="003C24A3" w:rsidRPr="001678BE" w14:paraId="03BF5C1C" w14:textId="77777777" w:rsidTr="00557F2A">
        <w:tc>
          <w:tcPr>
            <w:cnfStyle w:val="001000000000" w:firstRow="0" w:lastRow="0" w:firstColumn="1" w:lastColumn="0" w:oddVBand="0" w:evenVBand="0" w:oddHBand="0" w:evenHBand="0" w:firstRowFirstColumn="0" w:firstRowLastColumn="0" w:lastRowFirstColumn="0" w:lastRowLastColumn="0"/>
            <w:tcW w:w="988" w:type="dxa"/>
          </w:tcPr>
          <w:p w14:paraId="4065EFBE" w14:textId="748A01C0" w:rsidR="003C24A3" w:rsidRPr="001678BE" w:rsidRDefault="00236F20" w:rsidP="00F23129">
            <w:pPr>
              <w:jc w:val="both"/>
              <w:rPr>
                <w:rFonts w:ascii="Verdana" w:hAnsi="Verdana"/>
                <w:b w:val="0"/>
                <w:bCs w:val="0"/>
                <w:sz w:val="18"/>
                <w:szCs w:val="18"/>
              </w:rPr>
            </w:pPr>
            <w:proofErr w:type="spellStart"/>
            <w:r w:rsidRPr="00236F20">
              <w:rPr>
                <w:rFonts w:ascii="Verdana" w:hAnsi="Verdana"/>
                <w:b w:val="0"/>
                <w:bCs w:val="0"/>
                <w:sz w:val="18"/>
                <w:szCs w:val="18"/>
              </w:rPr>
              <w:t>Рек</w:t>
            </w:r>
            <w:proofErr w:type="spellEnd"/>
            <w:r w:rsidR="003C24A3" w:rsidRPr="001678BE">
              <w:rPr>
                <w:rFonts w:ascii="Verdana" w:hAnsi="Verdana"/>
                <w:b w:val="0"/>
                <w:bCs w:val="0"/>
                <w:sz w:val="18"/>
                <w:szCs w:val="18"/>
              </w:rPr>
              <w:t xml:space="preserve"> 19</w:t>
            </w:r>
          </w:p>
        </w:tc>
        <w:tc>
          <w:tcPr>
            <w:tcW w:w="3825" w:type="dxa"/>
          </w:tcPr>
          <w:p w14:paraId="21AB35D3" w14:textId="516F1A6D" w:rsidR="003C24A3" w:rsidRPr="001678BE" w:rsidRDefault="0040044F" w:rsidP="00F23129">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roofErr w:type="spellStart"/>
            <w:r w:rsidRPr="0040044F">
              <w:rPr>
                <w:rFonts w:ascii="Verdana" w:hAnsi="Verdana"/>
                <w:sz w:val="18"/>
                <w:szCs w:val="18"/>
              </w:rPr>
              <w:t>Коды</w:t>
            </w:r>
            <w:proofErr w:type="spellEnd"/>
            <w:r w:rsidRPr="0040044F">
              <w:rPr>
                <w:rFonts w:ascii="Verdana" w:hAnsi="Verdana"/>
                <w:sz w:val="18"/>
                <w:szCs w:val="18"/>
              </w:rPr>
              <w:t xml:space="preserve"> </w:t>
            </w:r>
            <w:proofErr w:type="spellStart"/>
            <w:r w:rsidRPr="0040044F">
              <w:rPr>
                <w:rFonts w:ascii="Verdana" w:hAnsi="Verdana"/>
                <w:sz w:val="18"/>
                <w:szCs w:val="18"/>
              </w:rPr>
              <w:t>видов</w:t>
            </w:r>
            <w:proofErr w:type="spellEnd"/>
            <w:r w:rsidRPr="0040044F">
              <w:rPr>
                <w:rFonts w:ascii="Verdana" w:hAnsi="Verdana"/>
                <w:sz w:val="18"/>
                <w:szCs w:val="18"/>
              </w:rPr>
              <w:t xml:space="preserve"> </w:t>
            </w:r>
            <w:proofErr w:type="spellStart"/>
            <w:r w:rsidRPr="0040044F">
              <w:rPr>
                <w:rFonts w:ascii="Verdana" w:hAnsi="Verdana"/>
                <w:sz w:val="18"/>
                <w:szCs w:val="18"/>
              </w:rPr>
              <w:t>транспорта</w:t>
            </w:r>
            <w:proofErr w:type="spellEnd"/>
          </w:p>
        </w:tc>
        <w:tc>
          <w:tcPr>
            <w:tcW w:w="4680" w:type="dxa"/>
          </w:tcPr>
          <w:p w14:paraId="403CA569" w14:textId="77777777" w:rsidR="003C24A3" w:rsidRPr="001678BE" w:rsidRDefault="003C24A3" w:rsidP="00F23129">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1678BE">
              <w:rPr>
                <w:rFonts w:ascii="Verdana" w:hAnsi="Verdana"/>
                <w:sz w:val="18"/>
                <w:szCs w:val="18"/>
              </w:rPr>
              <w:t xml:space="preserve">| 3 Road </w:t>
            </w:r>
            <w:proofErr w:type="gramStart"/>
            <w:r w:rsidRPr="001678BE">
              <w:rPr>
                <w:rFonts w:ascii="Verdana" w:hAnsi="Verdana"/>
                <w:sz w:val="18"/>
                <w:szCs w:val="18"/>
              </w:rPr>
              <w:t>transport</w:t>
            </w:r>
            <w:proofErr w:type="gramEnd"/>
          </w:p>
          <w:p w14:paraId="71A28B1A" w14:textId="77777777" w:rsidR="003C24A3" w:rsidRPr="001678BE" w:rsidRDefault="003C24A3" w:rsidP="00F23129">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1678BE">
              <w:rPr>
                <w:rFonts w:ascii="Verdana" w:hAnsi="Verdana"/>
                <w:sz w:val="18"/>
                <w:szCs w:val="18"/>
              </w:rPr>
              <w:t>Transport of goods and/or persons is by road.</w:t>
            </w:r>
          </w:p>
        </w:tc>
      </w:tr>
      <w:tr w:rsidR="003C24A3" w:rsidRPr="001678BE" w14:paraId="3B6116B8" w14:textId="77777777" w:rsidTr="00557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F3D54CB" w14:textId="34512C3A" w:rsidR="003C24A3" w:rsidRPr="001678BE" w:rsidRDefault="00236F20" w:rsidP="00F23129">
            <w:pPr>
              <w:jc w:val="both"/>
              <w:rPr>
                <w:rFonts w:ascii="Verdana" w:hAnsi="Verdana"/>
                <w:b w:val="0"/>
                <w:bCs w:val="0"/>
                <w:sz w:val="18"/>
                <w:szCs w:val="18"/>
              </w:rPr>
            </w:pPr>
            <w:proofErr w:type="spellStart"/>
            <w:r w:rsidRPr="00236F20">
              <w:rPr>
                <w:rFonts w:ascii="Verdana" w:hAnsi="Verdana"/>
                <w:b w:val="0"/>
                <w:bCs w:val="0"/>
                <w:sz w:val="18"/>
                <w:szCs w:val="18"/>
              </w:rPr>
              <w:t>Рек</w:t>
            </w:r>
            <w:proofErr w:type="spellEnd"/>
            <w:r w:rsidR="003C24A3" w:rsidRPr="001678BE">
              <w:rPr>
                <w:rFonts w:ascii="Verdana" w:hAnsi="Verdana"/>
                <w:b w:val="0"/>
                <w:bCs w:val="0"/>
                <w:sz w:val="18"/>
                <w:szCs w:val="18"/>
              </w:rPr>
              <w:t xml:space="preserve"> 20</w:t>
            </w:r>
          </w:p>
        </w:tc>
        <w:tc>
          <w:tcPr>
            <w:tcW w:w="3825" w:type="dxa"/>
          </w:tcPr>
          <w:p w14:paraId="4EEAD98B" w14:textId="4CE127FB" w:rsidR="003C24A3" w:rsidRPr="0040044F" w:rsidRDefault="0040044F" w:rsidP="00F23129">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ru-RU"/>
              </w:rPr>
            </w:pPr>
            <w:r w:rsidRPr="0040044F">
              <w:rPr>
                <w:rFonts w:ascii="Verdana" w:hAnsi="Verdana"/>
                <w:sz w:val="18"/>
                <w:szCs w:val="18"/>
                <w:lang w:val="ru-RU"/>
              </w:rPr>
              <w:t>Коды для единиц измерения, используемых в международной торговле</w:t>
            </w:r>
          </w:p>
        </w:tc>
        <w:tc>
          <w:tcPr>
            <w:tcW w:w="4680" w:type="dxa"/>
          </w:tcPr>
          <w:p w14:paraId="22A8959F" w14:textId="77777777" w:rsidR="003C24A3" w:rsidRPr="001678BE" w:rsidRDefault="003C24A3" w:rsidP="00F23129">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roofErr w:type="gramStart"/>
            <w:r w:rsidRPr="001678BE">
              <w:rPr>
                <w:rFonts w:ascii="Verdana" w:hAnsi="Verdana"/>
                <w:sz w:val="18"/>
                <w:szCs w:val="18"/>
              </w:rPr>
              <w:t>A</w:t>
            </w:r>
            <w:proofErr w:type="gramEnd"/>
            <w:r w:rsidRPr="001678BE">
              <w:rPr>
                <w:rFonts w:ascii="Verdana" w:hAnsi="Verdana"/>
                <w:sz w:val="18"/>
                <w:szCs w:val="18"/>
              </w:rPr>
              <w:t xml:space="preserve">    ampere</w:t>
            </w:r>
          </w:p>
          <w:p w14:paraId="3880AC5C" w14:textId="77777777" w:rsidR="003C24A3" w:rsidRPr="001678BE" w:rsidRDefault="003C24A3" w:rsidP="00F23129">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1678BE">
              <w:rPr>
                <w:rFonts w:ascii="Verdana" w:hAnsi="Verdana"/>
                <w:sz w:val="18"/>
                <w:szCs w:val="18"/>
              </w:rPr>
              <w:t>As of 2017, 1600+ measurements</w:t>
            </w:r>
          </w:p>
        </w:tc>
      </w:tr>
      <w:tr w:rsidR="003C24A3" w:rsidRPr="001678BE" w14:paraId="3446F42E" w14:textId="77777777" w:rsidTr="00557F2A">
        <w:tc>
          <w:tcPr>
            <w:cnfStyle w:val="001000000000" w:firstRow="0" w:lastRow="0" w:firstColumn="1" w:lastColumn="0" w:oddVBand="0" w:evenVBand="0" w:oddHBand="0" w:evenHBand="0" w:firstRowFirstColumn="0" w:firstRowLastColumn="0" w:lastRowFirstColumn="0" w:lastRowLastColumn="0"/>
            <w:tcW w:w="988" w:type="dxa"/>
          </w:tcPr>
          <w:p w14:paraId="16B16DC2" w14:textId="13F339D2" w:rsidR="003C24A3" w:rsidRPr="001678BE" w:rsidRDefault="00236F20" w:rsidP="00F23129">
            <w:pPr>
              <w:jc w:val="both"/>
              <w:rPr>
                <w:rFonts w:ascii="Verdana" w:hAnsi="Verdana"/>
                <w:b w:val="0"/>
                <w:bCs w:val="0"/>
                <w:sz w:val="18"/>
                <w:szCs w:val="18"/>
              </w:rPr>
            </w:pPr>
            <w:proofErr w:type="spellStart"/>
            <w:r w:rsidRPr="00236F20">
              <w:rPr>
                <w:rFonts w:ascii="Verdana" w:hAnsi="Verdana"/>
                <w:b w:val="0"/>
                <w:bCs w:val="0"/>
                <w:sz w:val="18"/>
                <w:szCs w:val="18"/>
              </w:rPr>
              <w:t>Рек</w:t>
            </w:r>
            <w:proofErr w:type="spellEnd"/>
            <w:r w:rsidR="003C24A3" w:rsidRPr="001678BE">
              <w:rPr>
                <w:rFonts w:ascii="Verdana" w:hAnsi="Verdana"/>
                <w:b w:val="0"/>
                <w:bCs w:val="0"/>
                <w:sz w:val="18"/>
                <w:szCs w:val="18"/>
              </w:rPr>
              <w:t xml:space="preserve"> 21</w:t>
            </w:r>
          </w:p>
        </w:tc>
        <w:tc>
          <w:tcPr>
            <w:tcW w:w="3825" w:type="dxa"/>
          </w:tcPr>
          <w:p w14:paraId="2FCC67F2" w14:textId="3AB9A42B" w:rsidR="003C24A3" w:rsidRPr="0040044F" w:rsidRDefault="0040044F" w:rsidP="00F23129">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ru-RU"/>
              </w:rPr>
            </w:pPr>
            <w:r>
              <w:rPr>
                <w:rFonts w:ascii="Verdana" w:hAnsi="Verdana"/>
                <w:sz w:val="18"/>
                <w:szCs w:val="18"/>
                <w:lang w:val="ru-RU"/>
              </w:rPr>
              <w:t>Коды</w:t>
            </w:r>
            <w:r w:rsidRPr="0040044F">
              <w:rPr>
                <w:rFonts w:ascii="Verdana" w:hAnsi="Verdana"/>
                <w:sz w:val="18"/>
                <w:szCs w:val="18"/>
                <w:lang w:val="ru-RU"/>
              </w:rPr>
              <w:t xml:space="preserve"> </w:t>
            </w:r>
            <w:r>
              <w:rPr>
                <w:rFonts w:ascii="Verdana" w:hAnsi="Verdana"/>
                <w:sz w:val="18"/>
                <w:szCs w:val="18"/>
                <w:lang w:val="ru-RU"/>
              </w:rPr>
              <w:t>для</w:t>
            </w:r>
            <w:r w:rsidRPr="0040044F">
              <w:rPr>
                <w:rFonts w:ascii="Verdana" w:hAnsi="Verdana"/>
                <w:sz w:val="18"/>
                <w:szCs w:val="18"/>
                <w:lang w:val="ru-RU"/>
              </w:rPr>
              <w:t xml:space="preserve"> </w:t>
            </w:r>
            <w:r>
              <w:rPr>
                <w:rFonts w:ascii="Verdana" w:hAnsi="Verdana"/>
                <w:sz w:val="18"/>
                <w:szCs w:val="18"/>
                <w:lang w:val="ru-RU"/>
              </w:rPr>
              <w:t>пассажиров</w:t>
            </w:r>
            <w:r w:rsidRPr="0040044F">
              <w:rPr>
                <w:rFonts w:ascii="Verdana" w:hAnsi="Verdana"/>
                <w:sz w:val="18"/>
                <w:szCs w:val="18"/>
                <w:lang w:val="ru-RU"/>
              </w:rPr>
              <w:t xml:space="preserve">, </w:t>
            </w:r>
            <w:r>
              <w:rPr>
                <w:rFonts w:ascii="Verdana" w:hAnsi="Verdana"/>
                <w:sz w:val="18"/>
                <w:szCs w:val="18"/>
                <w:lang w:val="ru-RU"/>
              </w:rPr>
              <w:t>типов</w:t>
            </w:r>
            <w:r w:rsidRPr="0040044F">
              <w:rPr>
                <w:rFonts w:ascii="Verdana" w:hAnsi="Verdana"/>
                <w:sz w:val="18"/>
                <w:szCs w:val="18"/>
                <w:lang w:val="ru-RU"/>
              </w:rPr>
              <w:t xml:space="preserve"> </w:t>
            </w:r>
            <w:r>
              <w:rPr>
                <w:rFonts w:ascii="Verdana" w:hAnsi="Verdana"/>
                <w:sz w:val="18"/>
                <w:szCs w:val="18"/>
                <w:lang w:val="ru-RU"/>
              </w:rPr>
              <w:t>грузов</w:t>
            </w:r>
            <w:r w:rsidRPr="0040044F">
              <w:rPr>
                <w:rFonts w:ascii="Verdana" w:hAnsi="Verdana"/>
                <w:sz w:val="18"/>
                <w:szCs w:val="18"/>
                <w:lang w:val="ru-RU"/>
              </w:rPr>
              <w:t xml:space="preserve">, </w:t>
            </w:r>
            <w:r>
              <w:rPr>
                <w:rFonts w:ascii="Verdana" w:hAnsi="Verdana"/>
                <w:sz w:val="18"/>
                <w:szCs w:val="18"/>
                <w:lang w:val="ru-RU"/>
              </w:rPr>
              <w:t>упаковок и упаковочных материалов</w:t>
            </w:r>
          </w:p>
        </w:tc>
        <w:tc>
          <w:tcPr>
            <w:tcW w:w="4680" w:type="dxa"/>
          </w:tcPr>
          <w:p w14:paraId="4FBC78CB" w14:textId="77777777" w:rsidR="003C24A3" w:rsidRPr="001678BE" w:rsidRDefault="003C24A3" w:rsidP="00F23129">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1678BE">
              <w:rPr>
                <w:rFonts w:ascii="Verdana" w:hAnsi="Verdana"/>
                <w:sz w:val="18"/>
                <w:szCs w:val="18"/>
              </w:rPr>
              <w:t>Code:5L</w:t>
            </w:r>
          </w:p>
          <w:p w14:paraId="0C72E156" w14:textId="77777777" w:rsidR="003C24A3" w:rsidRPr="001678BE" w:rsidRDefault="003C24A3" w:rsidP="00F23129">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1678BE">
              <w:rPr>
                <w:rFonts w:ascii="Verdana" w:hAnsi="Verdana"/>
                <w:sz w:val="18"/>
                <w:szCs w:val="18"/>
              </w:rPr>
              <w:t>Name: bag, textile</w:t>
            </w:r>
          </w:p>
          <w:p w14:paraId="2E3B4EB3" w14:textId="77777777" w:rsidR="003C24A3" w:rsidRPr="001678BE" w:rsidRDefault="003C24A3" w:rsidP="00F23129">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r>
      <w:tr w:rsidR="003C24A3" w:rsidRPr="001678BE" w14:paraId="228991A7" w14:textId="77777777" w:rsidTr="00557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11269AC" w14:textId="79CCCCA6" w:rsidR="003C24A3" w:rsidRPr="001678BE" w:rsidRDefault="00236F20" w:rsidP="00F23129">
            <w:pPr>
              <w:jc w:val="both"/>
              <w:rPr>
                <w:rFonts w:ascii="Verdana" w:hAnsi="Verdana"/>
                <w:b w:val="0"/>
                <w:bCs w:val="0"/>
                <w:sz w:val="18"/>
                <w:szCs w:val="18"/>
              </w:rPr>
            </w:pPr>
            <w:proofErr w:type="spellStart"/>
            <w:r w:rsidRPr="00236F20">
              <w:rPr>
                <w:rFonts w:ascii="Verdana" w:hAnsi="Verdana"/>
                <w:b w:val="0"/>
                <w:bCs w:val="0"/>
                <w:sz w:val="18"/>
                <w:szCs w:val="18"/>
              </w:rPr>
              <w:t>Рек</w:t>
            </w:r>
            <w:proofErr w:type="spellEnd"/>
            <w:r w:rsidR="003C24A3" w:rsidRPr="001678BE">
              <w:rPr>
                <w:rFonts w:ascii="Verdana" w:hAnsi="Verdana"/>
                <w:b w:val="0"/>
                <w:bCs w:val="0"/>
                <w:sz w:val="18"/>
                <w:szCs w:val="18"/>
              </w:rPr>
              <w:t xml:space="preserve"> 24</w:t>
            </w:r>
          </w:p>
        </w:tc>
        <w:tc>
          <w:tcPr>
            <w:tcW w:w="3825" w:type="dxa"/>
          </w:tcPr>
          <w:p w14:paraId="5A6CA09B" w14:textId="77E39796" w:rsidR="003C24A3" w:rsidRPr="0040044F" w:rsidRDefault="0040044F" w:rsidP="00F23129">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ru-RU"/>
              </w:rPr>
            </w:pPr>
            <w:r w:rsidRPr="0040044F">
              <w:rPr>
                <w:rFonts w:ascii="Verdana" w:hAnsi="Verdana"/>
                <w:sz w:val="18"/>
                <w:szCs w:val="18"/>
                <w:lang w:val="ru-RU"/>
              </w:rPr>
              <w:t>Коды статуса торговли и перевозки</w:t>
            </w:r>
          </w:p>
        </w:tc>
        <w:tc>
          <w:tcPr>
            <w:tcW w:w="4680" w:type="dxa"/>
          </w:tcPr>
          <w:p w14:paraId="145A5232" w14:textId="77777777" w:rsidR="003C24A3" w:rsidRPr="001678BE" w:rsidRDefault="003C24A3" w:rsidP="00F23129">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1678BE">
              <w:rPr>
                <w:rFonts w:ascii="Verdana" w:hAnsi="Verdana"/>
                <w:sz w:val="18"/>
                <w:szCs w:val="18"/>
              </w:rPr>
              <w:t>Code: 2</w:t>
            </w:r>
          </w:p>
          <w:p w14:paraId="6810139D" w14:textId="77777777" w:rsidR="003C24A3" w:rsidRPr="001678BE" w:rsidRDefault="003C24A3" w:rsidP="00F23129">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1678BE">
              <w:rPr>
                <w:rFonts w:ascii="Verdana" w:hAnsi="Verdana"/>
                <w:sz w:val="18"/>
                <w:szCs w:val="18"/>
              </w:rPr>
              <w:t>Name: Loading, authorized</w:t>
            </w:r>
          </w:p>
          <w:p w14:paraId="4BCD6ADE" w14:textId="77777777" w:rsidR="003C24A3" w:rsidRPr="001678BE" w:rsidRDefault="003C24A3" w:rsidP="00F23129">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1678BE">
              <w:rPr>
                <w:rFonts w:ascii="Verdana" w:hAnsi="Verdana"/>
                <w:sz w:val="18"/>
                <w:szCs w:val="18"/>
              </w:rPr>
              <w:t>Description: Authorisation to load has been given.</w:t>
            </w:r>
          </w:p>
        </w:tc>
      </w:tr>
      <w:tr w:rsidR="003C24A3" w:rsidRPr="001678BE" w14:paraId="63B9CC4A" w14:textId="77777777" w:rsidTr="00557F2A">
        <w:tc>
          <w:tcPr>
            <w:cnfStyle w:val="001000000000" w:firstRow="0" w:lastRow="0" w:firstColumn="1" w:lastColumn="0" w:oddVBand="0" w:evenVBand="0" w:oddHBand="0" w:evenHBand="0" w:firstRowFirstColumn="0" w:firstRowLastColumn="0" w:lastRowFirstColumn="0" w:lastRowLastColumn="0"/>
            <w:tcW w:w="988" w:type="dxa"/>
          </w:tcPr>
          <w:p w14:paraId="12A586B1" w14:textId="3430D2A8" w:rsidR="003C24A3" w:rsidRPr="001678BE" w:rsidRDefault="00236F20" w:rsidP="00F23129">
            <w:pPr>
              <w:jc w:val="both"/>
              <w:rPr>
                <w:rFonts w:ascii="Verdana" w:hAnsi="Verdana"/>
                <w:b w:val="0"/>
                <w:bCs w:val="0"/>
                <w:sz w:val="18"/>
                <w:szCs w:val="18"/>
              </w:rPr>
            </w:pPr>
            <w:proofErr w:type="spellStart"/>
            <w:r w:rsidRPr="00236F20">
              <w:rPr>
                <w:rFonts w:ascii="Verdana" w:hAnsi="Verdana"/>
                <w:b w:val="0"/>
                <w:bCs w:val="0"/>
                <w:sz w:val="18"/>
                <w:szCs w:val="18"/>
              </w:rPr>
              <w:t>Рек</w:t>
            </w:r>
            <w:proofErr w:type="spellEnd"/>
            <w:r w:rsidR="003C24A3" w:rsidRPr="001678BE">
              <w:rPr>
                <w:rFonts w:ascii="Verdana" w:hAnsi="Verdana"/>
                <w:b w:val="0"/>
                <w:bCs w:val="0"/>
                <w:sz w:val="18"/>
                <w:szCs w:val="18"/>
              </w:rPr>
              <w:t xml:space="preserve"> 28</w:t>
            </w:r>
          </w:p>
        </w:tc>
        <w:tc>
          <w:tcPr>
            <w:tcW w:w="3825" w:type="dxa"/>
          </w:tcPr>
          <w:p w14:paraId="732CF1AA" w14:textId="4D3D1567" w:rsidR="003C24A3" w:rsidRPr="001678BE" w:rsidRDefault="0040044F" w:rsidP="00F23129">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roofErr w:type="spellStart"/>
            <w:r w:rsidRPr="0040044F">
              <w:rPr>
                <w:rFonts w:ascii="Verdana" w:hAnsi="Verdana"/>
                <w:sz w:val="18"/>
                <w:szCs w:val="18"/>
              </w:rPr>
              <w:t>Коды</w:t>
            </w:r>
            <w:proofErr w:type="spellEnd"/>
            <w:r w:rsidRPr="0040044F">
              <w:rPr>
                <w:rFonts w:ascii="Verdana" w:hAnsi="Verdana"/>
                <w:sz w:val="18"/>
                <w:szCs w:val="18"/>
              </w:rPr>
              <w:t xml:space="preserve"> </w:t>
            </w:r>
            <w:proofErr w:type="spellStart"/>
            <w:r w:rsidRPr="0040044F">
              <w:rPr>
                <w:rFonts w:ascii="Verdana" w:hAnsi="Verdana"/>
                <w:sz w:val="18"/>
                <w:szCs w:val="18"/>
              </w:rPr>
              <w:t>типов</w:t>
            </w:r>
            <w:proofErr w:type="spellEnd"/>
            <w:r w:rsidRPr="0040044F">
              <w:rPr>
                <w:rFonts w:ascii="Verdana" w:hAnsi="Verdana"/>
                <w:sz w:val="18"/>
                <w:szCs w:val="18"/>
              </w:rPr>
              <w:t xml:space="preserve"> </w:t>
            </w:r>
            <w:proofErr w:type="spellStart"/>
            <w:r w:rsidRPr="0040044F">
              <w:rPr>
                <w:rFonts w:ascii="Verdana" w:hAnsi="Verdana"/>
                <w:sz w:val="18"/>
                <w:szCs w:val="18"/>
              </w:rPr>
              <w:t>транспортных</w:t>
            </w:r>
            <w:proofErr w:type="spellEnd"/>
            <w:r w:rsidRPr="0040044F">
              <w:rPr>
                <w:rFonts w:ascii="Verdana" w:hAnsi="Verdana"/>
                <w:sz w:val="18"/>
                <w:szCs w:val="18"/>
              </w:rPr>
              <w:t xml:space="preserve"> </w:t>
            </w:r>
            <w:proofErr w:type="spellStart"/>
            <w:r w:rsidRPr="0040044F">
              <w:rPr>
                <w:rFonts w:ascii="Verdana" w:hAnsi="Verdana"/>
                <w:sz w:val="18"/>
                <w:szCs w:val="18"/>
              </w:rPr>
              <w:t>средств</w:t>
            </w:r>
            <w:proofErr w:type="spellEnd"/>
          </w:p>
        </w:tc>
        <w:tc>
          <w:tcPr>
            <w:tcW w:w="4680" w:type="dxa"/>
          </w:tcPr>
          <w:p w14:paraId="1E3FFDE5" w14:textId="77777777" w:rsidR="003C24A3" w:rsidRPr="001678BE" w:rsidRDefault="003C24A3" w:rsidP="00F23129">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fr-CH"/>
              </w:rPr>
            </w:pPr>
            <w:proofErr w:type="gramStart"/>
            <w:r w:rsidRPr="001678BE">
              <w:rPr>
                <w:rFonts w:ascii="Verdana" w:hAnsi="Verdana"/>
                <w:sz w:val="18"/>
                <w:szCs w:val="18"/>
                <w:lang w:val="fr-CH"/>
              </w:rPr>
              <w:t>Mode:</w:t>
            </w:r>
            <w:proofErr w:type="gramEnd"/>
            <w:r w:rsidRPr="001678BE">
              <w:rPr>
                <w:rFonts w:ascii="Verdana" w:hAnsi="Verdana"/>
                <w:sz w:val="18"/>
                <w:szCs w:val="18"/>
                <w:lang w:val="fr-CH"/>
              </w:rPr>
              <w:t xml:space="preserve"> 1</w:t>
            </w:r>
          </w:p>
          <w:p w14:paraId="17FC0CD7" w14:textId="77777777" w:rsidR="003C24A3" w:rsidRPr="001678BE" w:rsidRDefault="003C24A3" w:rsidP="00F23129">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fr-CH"/>
              </w:rPr>
            </w:pPr>
            <w:r w:rsidRPr="001678BE">
              <w:rPr>
                <w:rFonts w:ascii="Verdana" w:hAnsi="Verdana"/>
                <w:sz w:val="18"/>
                <w:szCs w:val="18"/>
                <w:lang w:val="fr-CH"/>
              </w:rPr>
              <w:t>Code-</w:t>
            </w:r>
            <w:proofErr w:type="gramStart"/>
            <w:r w:rsidRPr="001678BE">
              <w:rPr>
                <w:rFonts w:ascii="Verdana" w:hAnsi="Verdana"/>
                <w:sz w:val="18"/>
                <w:szCs w:val="18"/>
                <w:lang w:val="fr-CH"/>
              </w:rPr>
              <w:t>A:</w:t>
            </w:r>
            <w:proofErr w:type="gramEnd"/>
            <w:r w:rsidRPr="001678BE">
              <w:rPr>
                <w:rFonts w:ascii="Verdana" w:hAnsi="Verdana"/>
                <w:sz w:val="18"/>
                <w:szCs w:val="18"/>
                <w:lang w:val="fr-CH"/>
              </w:rPr>
              <w:t xml:space="preserve"> 50  </w:t>
            </w:r>
          </w:p>
          <w:p w14:paraId="3B8554FE" w14:textId="77777777" w:rsidR="003C24A3" w:rsidRPr="001678BE" w:rsidRDefault="003C24A3" w:rsidP="00F23129">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fr-CH"/>
              </w:rPr>
            </w:pPr>
            <w:proofErr w:type="gramStart"/>
            <w:r w:rsidRPr="001678BE">
              <w:rPr>
                <w:rFonts w:ascii="Verdana" w:hAnsi="Verdana"/>
                <w:sz w:val="18"/>
                <w:szCs w:val="18"/>
                <w:lang w:val="fr-CH"/>
              </w:rPr>
              <w:t>Name:</w:t>
            </w:r>
            <w:proofErr w:type="gramEnd"/>
            <w:r w:rsidRPr="001678BE">
              <w:rPr>
                <w:rFonts w:ascii="Verdana" w:hAnsi="Verdana"/>
                <w:sz w:val="18"/>
                <w:szCs w:val="18"/>
                <w:lang w:val="fr-CH"/>
              </w:rPr>
              <w:t xml:space="preserve"> Grain </w:t>
            </w:r>
            <w:proofErr w:type="spellStart"/>
            <w:r w:rsidRPr="001678BE">
              <w:rPr>
                <w:rFonts w:ascii="Verdana" w:hAnsi="Verdana"/>
                <w:sz w:val="18"/>
                <w:szCs w:val="18"/>
                <w:lang w:val="fr-CH"/>
              </w:rPr>
              <w:t>vessel</w:t>
            </w:r>
            <w:proofErr w:type="spellEnd"/>
          </w:p>
          <w:p w14:paraId="051A79A8" w14:textId="77777777" w:rsidR="003C24A3" w:rsidRPr="001678BE" w:rsidRDefault="003C24A3" w:rsidP="00F23129">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1678BE">
              <w:rPr>
                <w:rFonts w:ascii="Verdana" w:hAnsi="Verdana"/>
                <w:sz w:val="18"/>
                <w:szCs w:val="18"/>
              </w:rPr>
              <w:t>Description: Vessel designated to carry grain</w:t>
            </w:r>
          </w:p>
        </w:tc>
      </w:tr>
    </w:tbl>
    <w:p w14:paraId="00F398C1" w14:textId="456C72E1" w:rsidR="0015122E" w:rsidRPr="00091D90" w:rsidRDefault="00091D90" w:rsidP="0015122E">
      <w:pPr>
        <w:rPr>
          <w:rFonts w:ascii="Verdana" w:hAnsi="Verdana"/>
          <w:i/>
          <w:iCs/>
          <w:sz w:val="16"/>
          <w:szCs w:val="16"/>
          <w:lang w:val="ru-RU"/>
        </w:rPr>
      </w:pPr>
      <w:r w:rsidRPr="00091D90">
        <w:rPr>
          <w:rFonts w:ascii="Verdana" w:hAnsi="Verdana"/>
          <w:i/>
          <w:iCs/>
          <w:sz w:val="16"/>
          <w:szCs w:val="16"/>
          <w:lang w:val="ru-RU"/>
        </w:rPr>
        <w:t xml:space="preserve">Источник: </w:t>
      </w:r>
      <w:r w:rsidR="0015122E" w:rsidRPr="00091D90">
        <w:rPr>
          <w:rFonts w:ascii="Verdana" w:hAnsi="Verdana"/>
          <w:i/>
          <w:iCs/>
          <w:sz w:val="16"/>
          <w:szCs w:val="16"/>
          <w:lang w:val="ru-RU"/>
        </w:rPr>
        <w:t xml:space="preserve">ООН СЕФАКТ: </w:t>
      </w:r>
      <w:hyperlink r:id="rId56" w:history="1">
        <w:r w:rsidR="0015122E" w:rsidRPr="00091D90">
          <w:rPr>
            <w:rStyle w:val="Hyperlink"/>
            <w:rFonts w:ascii="Verdana" w:hAnsi="Verdana"/>
            <w:i/>
            <w:iCs/>
            <w:sz w:val="16"/>
            <w:szCs w:val="16"/>
          </w:rPr>
          <w:t>http</w:t>
        </w:r>
        <w:r w:rsidR="0015122E" w:rsidRPr="00091D90">
          <w:rPr>
            <w:rStyle w:val="Hyperlink"/>
            <w:rFonts w:ascii="Verdana" w:hAnsi="Verdana"/>
            <w:i/>
            <w:iCs/>
            <w:sz w:val="16"/>
            <w:szCs w:val="16"/>
            <w:lang w:val="ru-RU"/>
          </w:rPr>
          <w:t>://</w:t>
        </w:r>
        <w:r w:rsidR="0015122E" w:rsidRPr="00091D90">
          <w:rPr>
            <w:rStyle w:val="Hyperlink"/>
            <w:rFonts w:ascii="Verdana" w:hAnsi="Verdana"/>
            <w:i/>
            <w:iCs/>
            <w:sz w:val="16"/>
            <w:szCs w:val="16"/>
          </w:rPr>
          <w:t>www</w:t>
        </w:r>
        <w:r w:rsidR="0015122E" w:rsidRPr="00091D90">
          <w:rPr>
            <w:rStyle w:val="Hyperlink"/>
            <w:rFonts w:ascii="Verdana" w:hAnsi="Verdana"/>
            <w:i/>
            <w:iCs/>
            <w:sz w:val="16"/>
            <w:szCs w:val="16"/>
            <w:lang w:val="ru-RU"/>
          </w:rPr>
          <w:t>.</w:t>
        </w:r>
        <w:proofErr w:type="spellStart"/>
        <w:r w:rsidR="0015122E" w:rsidRPr="00091D90">
          <w:rPr>
            <w:rStyle w:val="Hyperlink"/>
            <w:rFonts w:ascii="Verdana" w:hAnsi="Verdana"/>
            <w:i/>
            <w:iCs/>
            <w:sz w:val="16"/>
            <w:szCs w:val="16"/>
          </w:rPr>
          <w:t>unece</w:t>
        </w:r>
        <w:proofErr w:type="spellEnd"/>
        <w:r w:rsidR="0015122E" w:rsidRPr="00091D90">
          <w:rPr>
            <w:rStyle w:val="Hyperlink"/>
            <w:rFonts w:ascii="Verdana" w:hAnsi="Verdana"/>
            <w:i/>
            <w:iCs/>
            <w:sz w:val="16"/>
            <w:szCs w:val="16"/>
            <w:lang w:val="ru-RU"/>
          </w:rPr>
          <w:t>.</w:t>
        </w:r>
        <w:r w:rsidR="0015122E" w:rsidRPr="00091D90">
          <w:rPr>
            <w:rStyle w:val="Hyperlink"/>
            <w:rFonts w:ascii="Verdana" w:hAnsi="Verdana"/>
            <w:i/>
            <w:iCs/>
            <w:sz w:val="16"/>
            <w:szCs w:val="16"/>
          </w:rPr>
          <w:t>org</w:t>
        </w:r>
        <w:r w:rsidR="0015122E" w:rsidRPr="00091D90">
          <w:rPr>
            <w:rStyle w:val="Hyperlink"/>
            <w:rFonts w:ascii="Verdana" w:hAnsi="Verdana"/>
            <w:i/>
            <w:iCs/>
            <w:sz w:val="16"/>
            <w:szCs w:val="16"/>
            <w:lang w:val="ru-RU"/>
          </w:rPr>
          <w:t>/</w:t>
        </w:r>
        <w:proofErr w:type="spellStart"/>
        <w:r w:rsidR="0015122E" w:rsidRPr="00091D90">
          <w:rPr>
            <w:rStyle w:val="Hyperlink"/>
            <w:rFonts w:ascii="Verdana" w:hAnsi="Verdana"/>
            <w:i/>
            <w:iCs/>
            <w:sz w:val="16"/>
            <w:szCs w:val="16"/>
          </w:rPr>
          <w:t>cefact</w:t>
        </w:r>
        <w:proofErr w:type="spellEnd"/>
        <w:r w:rsidR="0015122E" w:rsidRPr="00091D90">
          <w:rPr>
            <w:rStyle w:val="Hyperlink"/>
            <w:rFonts w:ascii="Verdana" w:hAnsi="Verdana"/>
            <w:i/>
            <w:iCs/>
            <w:sz w:val="16"/>
            <w:szCs w:val="16"/>
            <w:lang w:val="ru-RU"/>
          </w:rPr>
          <w:t>/</w:t>
        </w:r>
        <w:r w:rsidR="0015122E" w:rsidRPr="00091D90">
          <w:rPr>
            <w:rStyle w:val="Hyperlink"/>
            <w:rFonts w:ascii="Verdana" w:hAnsi="Verdana"/>
            <w:i/>
            <w:iCs/>
            <w:sz w:val="16"/>
            <w:szCs w:val="16"/>
          </w:rPr>
          <w:t>recommendations</w:t>
        </w:r>
        <w:r w:rsidR="0015122E" w:rsidRPr="00091D90">
          <w:rPr>
            <w:rStyle w:val="Hyperlink"/>
            <w:rFonts w:ascii="Verdana" w:hAnsi="Verdana"/>
            <w:i/>
            <w:iCs/>
            <w:sz w:val="16"/>
            <w:szCs w:val="16"/>
            <w:lang w:val="ru-RU"/>
          </w:rPr>
          <w:t>/</w:t>
        </w:r>
        <w:r w:rsidR="0015122E" w:rsidRPr="00091D90">
          <w:rPr>
            <w:rStyle w:val="Hyperlink"/>
            <w:rFonts w:ascii="Verdana" w:hAnsi="Verdana"/>
            <w:i/>
            <w:iCs/>
            <w:sz w:val="16"/>
            <w:szCs w:val="16"/>
          </w:rPr>
          <w:t>rec</w:t>
        </w:r>
        <w:r w:rsidR="0015122E" w:rsidRPr="00091D90">
          <w:rPr>
            <w:rStyle w:val="Hyperlink"/>
            <w:rFonts w:ascii="Verdana" w:hAnsi="Verdana"/>
            <w:i/>
            <w:iCs/>
            <w:sz w:val="16"/>
            <w:szCs w:val="16"/>
            <w:lang w:val="ru-RU"/>
          </w:rPr>
          <w:t>_</w:t>
        </w:r>
        <w:r w:rsidR="0015122E" w:rsidRPr="00091D90">
          <w:rPr>
            <w:rStyle w:val="Hyperlink"/>
            <w:rFonts w:ascii="Verdana" w:hAnsi="Verdana"/>
            <w:i/>
            <w:iCs/>
            <w:sz w:val="16"/>
            <w:szCs w:val="16"/>
          </w:rPr>
          <w:t>index</w:t>
        </w:r>
        <w:r w:rsidR="0015122E" w:rsidRPr="00091D90">
          <w:rPr>
            <w:rStyle w:val="Hyperlink"/>
            <w:rFonts w:ascii="Verdana" w:hAnsi="Verdana"/>
            <w:i/>
            <w:iCs/>
            <w:sz w:val="16"/>
            <w:szCs w:val="16"/>
            <w:lang w:val="ru-RU"/>
          </w:rPr>
          <w:t>.</w:t>
        </w:r>
        <w:r w:rsidR="0015122E" w:rsidRPr="00091D90">
          <w:rPr>
            <w:rStyle w:val="Hyperlink"/>
            <w:rFonts w:ascii="Verdana" w:hAnsi="Verdana"/>
            <w:i/>
            <w:iCs/>
            <w:sz w:val="16"/>
            <w:szCs w:val="16"/>
          </w:rPr>
          <w:t>html</w:t>
        </w:r>
      </w:hyperlink>
      <w:r w:rsidR="0015122E" w:rsidRPr="00091D90">
        <w:rPr>
          <w:rStyle w:val="Hyperlink"/>
          <w:rFonts w:ascii="Verdana" w:hAnsi="Verdana"/>
          <w:i/>
          <w:iCs/>
          <w:sz w:val="16"/>
          <w:szCs w:val="16"/>
          <w:lang w:val="ru-RU"/>
        </w:rPr>
        <w:t>.</w:t>
      </w:r>
      <w:r w:rsidR="0015122E" w:rsidRPr="00091D90">
        <w:rPr>
          <w:rFonts w:ascii="Verdana" w:hAnsi="Verdana"/>
          <w:i/>
          <w:iCs/>
          <w:sz w:val="16"/>
          <w:szCs w:val="16"/>
          <w:lang w:val="ru-RU"/>
        </w:rPr>
        <w:t xml:space="preserve"> </w:t>
      </w:r>
    </w:p>
    <w:p w14:paraId="6F18E378" w14:textId="77777777" w:rsidR="0015122E" w:rsidRDefault="0015122E">
      <w:pPr>
        <w:spacing w:before="100" w:after="200" w:line="276" w:lineRule="auto"/>
        <w:rPr>
          <w:rFonts w:ascii="Verdana" w:hAnsi="Verdana"/>
          <w:sz w:val="18"/>
          <w:szCs w:val="18"/>
          <w:lang w:val="ru-RU"/>
        </w:rPr>
      </w:pPr>
      <w:r>
        <w:rPr>
          <w:rFonts w:ascii="Verdana" w:hAnsi="Verdana"/>
          <w:sz w:val="18"/>
          <w:szCs w:val="18"/>
          <w:lang w:val="ru-RU"/>
        </w:rPr>
        <w:br w:type="page"/>
      </w:r>
    </w:p>
    <w:p w14:paraId="67C98244" w14:textId="25D44A79" w:rsidR="006F619D" w:rsidRPr="006F619D" w:rsidRDefault="006F619D" w:rsidP="006F619D">
      <w:pPr>
        <w:jc w:val="both"/>
        <w:rPr>
          <w:rFonts w:ascii="Verdana" w:hAnsi="Verdana"/>
          <w:b/>
          <w:bCs/>
          <w:color w:val="2E74B5" w:themeColor="accent5" w:themeShade="BF"/>
          <w:sz w:val="18"/>
          <w:szCs w:val="18"/>
          <w:lang w:val="ru-RU"/>
        </w:rPr>
      </w:pPr>
      <w:r w:rsidRPr="00046648">
        <w:rPr>
          <w:rFonts w:ascii="Verdana" w:hAnsi="Verdana"/>
          <w:b/>
          <w:bCs/>
          <w:color w:val="2E74B5" w:themeColor="accent5" w:themeShade="BF"/>
          <w:sz w:val="18"/>
          <w:szCs w:val="18"/>
          <w:lang w:val="ru-RU"/>
        </w:rPr>
        <w:lastRenderedPageBreak/>
        <w:t>Таблица 4.2 ООН ЭДИФАКТ КЛАССИФИКАТОРЫ.</w:t>
      </w:r>
    </w:p>
    <w:tbl>
      <w:tblPr>
        <w:tblStyle w:val="GridTable4-Accent11"/>
        <w:tblW w:w="9493" w:type="dxa"/>
        <w:tblLayout w:type="fixed"/>
        <w:tblLook w:val="04A0" w:firstRow="1" w:lastRow="0" w:firstColumn="1" w:lastColumn="0" w:noHBand="0" w:noVBand="1"/>
      </w:tblPr>
      <w:tblGrid>
        <w:gridCol w:w="4106"/>
        <w:gridCol w:w="5387"/>
      </w:tblGrid>
      <w:tr w:rsidR="006F619D" w:rsidRPr="001678BE" w14:paraId="535C7E3B" w14:textId="77777777" w:rsidTr="00F23129">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4106" w:type="dxa"/>
          </w:tcPr>
          <w:p w14:paraId="19F04DD5" w14:textId="067A96AE" w:rsidR="006F619D" w:rsidRPr="00ED4889" w:rsidRDefault="006F619D" w:rsidP="00F23129">
            <w:pPr>
              <w:rPr>
                <w:rFonts w:ascii="Verdana" w:hAnsi="Verdana"/>
                <w:b w:val="0"/>
                <w:bCs w:val="0"/>
                <w:sz w:val="18"/>
                <w:szCs w:val="18"/>
              </w:rPr>
            </w:pPr>
            <w:r w:rsidRPr="006F619D">
              <w:rPr>
                <w:rFonts w:ascii="Verdana" w:hAnsi="Verdana"/>
                <w:sz w:val="18"/>
                <w:szCs w:val="18"/>
              </w:rPr>
              <w:t xml:space="preserve">ООН ЭДИФАКТ </w:t>
            </w:r>
            <w:proofErr w:type="spellStart"/>
            <w:r w:rsidRPr="006F619D">
              <w:rPr>
                <w:rFonts w:ascii="Verdana" w:hAnsi="Verdana"/>
                <w:sz w:val="18"/>
                <w:szCs w:val="18"/>
              </w:rPr>
              <w:t>классификаторы</w:t>
            </w:r>
            <w:proofErr w:type="spellEnd"/>
          </w:p>
        </w:tc>
        <w:tc>
          <w:tcPr>
            <w:tcW w:w="5387" w:type="dxa"/>
          </w:tcPr>
          <w:p w14:paraId="32E697DB" w14:textId="01430211" w:rsidR="006F619D" w:rsidRPr="001678BE" w:rsidRDefault="006F619D" w:rsidP="00F23129">
            <w:pPr>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lang w:val="ru-RU"/>
              </w:rPr>
              <w:t>Описание</w:t>
            </w:r>
          </w:p>
        </w:tc>
      </w:tr>
      <w:tr w:rsidR="006F619D" w:rsidRPr="001678BE" w14:paraId="26355EC1" w14:textId="77777777" w:rsidTr="00F23129">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4106" w:type="dxa"/>
          </w:tcPr>
          <w:p w14:paraId="1E6376D3" w14:textId="77777777" w:rsidR="006F619D" w:rsidRPr="00FF674C" w:rsidRDefault="006F619D" w:rsidP="00F23129">
            <w:pPr>
              <w:jc w:val="both"/>
              <w:rPr>
                <w:rFonts w:ascii="Verdana" w:hAnsi="Verdana"/>
                <w:b w:val="0"/>
                <w:bCs w:val="0"/>
                <w:sz w:val="18"/>
                <w:szCs w:val="18"/>
              </w:rPr>
            </w:pPr>
            <w:r w:rsidRPr="00FF674C">
              <w:rPr>
                <w:rFonts w:ascii="Verdana" w:hAnsi="Verdana"/>
                <w:b w:val="0"/>
                <w:bCs w:val="0"/>
                <w:sz w:val="18"/>
                <w:szCs w:val="18"/>
              </w:rPr>
              <w:t>1004 Document identifier</w:t>
            </w:r>
          </w:p>
        </w:tc>
        <w:tc>
          <w:tcPr>
            <w:tcW w:w="5387" w:type="dxa"/>
          </w:tcPr>
          <w:p w14:paraId="68D24AE0" w14:textId="77777777" w:rsidR="006F619D" w:rsidRPr="00FB1001" w:rsidRDefault="006F619D" w:rsidP="00F23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Verdana" w:hAnsi="Verdana" w:cs="Courier New"/>
                <w:color w:val="000000"/>
                <w:sz w:val="18"/>
                <w:szCs w:val="18"/>
                <w:lang w:eastAsia="zh-CN"/>
              </w:rPr>
            </w:pPr>
            <w:r w:rsidRPr="00FB1001">
              <w:rPr>
                <w:rFonts w:ascii="Verdana" w:hAnsi="Verdana" w:cs="Courier New"/>
                <w:color w:val="000000"/>
                <w:sz w:val="18"/>
                <w:szCs w:val="18"/>
                <w:lang w:eastAsia="zh-CN"/>
              </w:rPr>
              <w:t>To identify a document.</w:t>
            </w:r>
          </w:p>
          <w:p w14:paraId="668F657D" w14:textId="77777777" w:rsidR="006F619D" w:rsidRPr="00FF674C" w:rsidRDefault="006F619D" w:rsidP="00F23129">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tc>
      </w:tr>
      <w:tr w:rsidR="006F619D" w:rsidRPr="001678BE" w14:paraId="51540D27" w14:textId="77777777" w:rsidTr="00F23129">
        <w:trPr>
          <w:trHeight w:val="429"/>
        </w:trPr>
        <w:tc>
          <w:tcPr>
            <w:cnfStyle w:val="001000000000" w:firstRow="0" w:lastRow="0" w:firstColumn="1" w:lastColumn="0" w:oddVBand="0" w:evenVBand="0" w:oddHBand="0" w:evenHBand="0" w:firstRowFirstColumn="0" w:firstRowLastColumn="0" w:lastRowFirstColumn="0" w:lastRowLastColumn="0"/>
            <w:tcW w:w="4106" w:type="dxa"/>
          </w:tcPr>
          <w:p w14:paraId="6880CCA1" w14:textId="77777777" w:rsidR="006F619D" w:rsidRPr="00FF674C" w:rsidRDefault="006F619D" w:rsidP="00F23129">
            <w:pPr>
              <w:jc w:val="both"/>
              <w:rPr>
                <w:rFonts w:ascii="Verdana" w:hAnsi="Verdana"/>
                <w:b w:val="0"/>
                <w:bCs w:val="0"/>
                <w:sz w:val="18"/>
                <w:szCs w:val="18"/>
              </w:rPr>
            </w:pPr>
            <w:r w:rsidRPr="00FF674C">
              <w:rPr>
                <w:rFonts w:ascii="Verdana" w:hAnsi="Verdana"/>
                <w:b w:val="0"/>
                <w:bCs w:val="0"/>
                <w:sz w:val="18"/>
                <w:szCs w:val="18"/>
              </w:rPr>
              <w:t xml:space="preserve">3207 Country </w:t>
            </w:r>
            <w:proofErr w:type="gramStart"/>
            <w:r w:rsidRPr="00FF674C">
              <w:rPr>
                <w:rFonts w:ascii="Verdana" w:hAnsi="Verdana"/>
                <w:b w:val="0"/>
                <w:bCs w:val="0"/>
                <w:sz w:val="18"/>
                <w:szCs w:val="18"/>
              </w:rPr>
              <w:t>identifier</w:t>
            </w:r>
            <w:proofErr w:type="gramEnd"/>
          </w:p>
        </w:tc>
        <w:tc>
          <w:tcPr>
            <w:tcW w:w="5387" w:type="dxa"/>
          </w:tcPr>
          <w:p w14:paraId="3037375F" w14:textId="77777777" w:rsidR="006F619D" w:rsidRPr="00FF674C" w:rsidRDefault="006F619D" w:rsidP="00F23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FB1001">
              <w:rPr>
                <w:rFonts w:ascii="Verdana" w:hAnsi="Verdana" w:cs="Courier New"/>
                <w:color w:val="000000"/>
                <w:sz w:val="18"/>
                <w:szCs w:val="18"/>
                <w:lang w:eastAsia="zh-CN"/>
              </w:rPr>
              <w:t>Identification of the name of the country or other</w:t>
            </w:r>
            <w:r w:rsidRPr="00FF674C">
              <w:rPr>
                <w:rFonts w:ascii="Verdana" w:hAnsi="Verdana" w:cs="Courier New"/>
                <w:color w:val="000000"/>
                <w:sz w:val="18"/>
                <w:szCs w:val="18"/>
                <w:lang w:eastAsia="zh-CN"/>
              </w:rPr>
              <w:t xml:space="preserve"> </w:t>
            </w:r>
            <w:r w:rsidRPr="00FB1001">
              <w:rPr>
                <w:rFonts w:ascii="Verdana" w:hAnsi="Verdana" w:cs="Courier New"/>
                <w:color w:val="000000"/>
                <w:sz w:val="18"/>
                <w:szCs w:val="18"/>
                <w:lang w:eastAsia="zh-CN"/>
              </w:rPr>
              <w:t>geographical entity as defined in UN/</w:t>
            </w:r>
            <w:r w:rsidRPr="00FF674C">
              <w:rPr>
                <w:rFonts w:ascii="Verdana" w:hAnsi="Verdana" w:cs="Courier New"/>
                <w:color w:val="000000"/>
                <w:sz w:val="18"/>
                <w:szCs w:val="18"/>
                <w:lang w:eastAsia="zh-CN"/>
              </w:rPr>
              <w:t>CEFACT</w:t>
            </w:r>
            <w:r w:rsidRPr="00FB1001">
              <w:rPr>
                <w:rFonts w:ascii="Verdana" w:hAnsi="Verdana" w:cs="Courier New"/>
                <w:color w:val="000000"/>
                <w:sz w:val="18"/>
                <w:szCs w:val="18"/>
                <w:lang w:eastAsia="zh-CN"/>
              </w:rPr>
              <w:t xml:space="preserve"> Recommendation</w:t>
            </w:r>
            <w:r w:rsidRPr="00FF674C">
              <w:rPr>
                <w:rFonts w:ascii="Verdana" w:hAnsi="Verdana" w:cs="Courier New"/>
                <w:color w:val="000000"/>
                <w:sz w:val="18"/>
                <w:szCs w:val="18"/>
                <w:lang w:eastAsia="zh-CN"/>
              </w:rPr>
              <w:t xml:space="preserve"> No.</w:t>
            </w:r>
            <w:r w:rsidRPr="00FB1001">
              <w:rPr>
                <w:rFonts w:ascii="Verdana" w:hAnsi="Verdana" w:cs="Courier New"/>
                <w:color w:val="000000"/>
                <w:sz w:val="18"/>
                <w:szCs w:val="18"/>
                <w:lang w:eastAsia="zh-CN"/>
              </w:rPr>
              <w:t xml:space="preserve"> 3.</w:t>
            </w:r>
          </w:p>
        </w:tc>
      </w:tr>
      <w:tr w:rsidR="006F619D" w:rsidRPr="001678BE" w14:paraId="33BB7A91" w14:textId="77777777" w:rsidTr="00F23129">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4106" w:type="dxa"/>
          </w:tcPr>
          <w:p w14:paraId="2089829D" w14:textId="77777777" w:rsidR="006F619D" w:rsidRPr="00FF674C" w:rsidRDefault="006F619D" w:rsidP="00F23129">
            <w:pPr>
              <w:jc w:val="both"/>
              <w:rPr>
                <w:rFonts w:ascii="Verdana" w:hAnsi="Verdana"/>
                <w:b w:val="0"/>
                <w:bCs w:val="0"/>
                <w:sz w:val="18"/>
                <w:szCs w:val="18"/>
              </w:rPr>
            </w:pPr>
            <w:r w:rsidRPr="00FF674C">
              <w:rPr>
                <w:rFonts w:ascii="Verdana" w:hAnsi="Verdana"/>
                <w:b w:val="0"/>
                <w:bCs w:val="0"/>
                <w:sz w:val="18"/>
                <w:szCs w:val="18"/>
              </w:rPr>
              <w:t>3055 Code list responsible agency code</w:t>
            </w:r>
          </w:p>
        </w:tc>
        <w:tc>
          <w:tcPr>
            <w:tcW w:w="5387" w:type="dxa"/>
          </w:tcPr>
          <w:p w14:paraId="566474A9" w14:textId="77777777" w:rsidR="006F619D" w:rsidRPr="00FF674C" w:rsidRDefault="006F619D" w:rsidP="00F23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Verdana" w:hAnsi="Verdana" w:cs="Courier New"/>
                <w:color w:val="000000"/>
                <w:sz w:val="18"/>
                <w:szCs w:val="18"/>
                <w:lang w:eastAsia="zh-CN"/>
              </w:rPr>
            </w:pPr>
            <w:r w:rsidRPr="00FB1001">
              <w:rPr>
                <w:rFonts w:ascii="Verdana" w:hAnsi="Verdana" w:cs="Courier New"/>
                <w:color w:val="000000"/>
                <w:sz w:val="18"/>
                <w:szCs w:val="18"/>
                <w:lang w:eastAsia="zh-CN"/>
              </w:rPr>
              <w:t>Code specifying the agency responsible for a code</w:t>
            </w:r>
            <w:r w:rsidRPr="00FF674C">
              <w:rPr>
                <w:rFonts w:ascii="Verdana" w:hAnsi="Verdana" w:cs="Courier New"/>
                <w:color w:val="000000"/>
                <w:sz w:val="18"/>
                <w:szCs w:val="18"/>
                <w:lang w:eastAsia="zh-CN"/>
              </w:rPr>
              <w:t xml:space="preserve"> </w:t>
            </w:r>
            <w:r w:rsidRPr="00FB1001">
              <w:rPr>
                <w:rFonts w:ascii="Verdana" w:hAnsi="Verdana" w:cs="Courier New"/>
                <w:color w:val="000000"/>
                <w:sz w:val="18"/>
                <w:szCs w:val="18"/>
                <w:lang w:eastAsia="zh-CN"/>
              </w:rPr>
              <w:t>list.</w:t>
            </w:r>
          </w:p>
          <w:p w14:paraId="66DC5700" w14:textId="77777777" w:rsidR="006F619D" w:rsidRPr="00FB1001" w:rsidRDefault="006F619D" w:rsidP="00F23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Verdana" w:hAnsi="Verdana" w:cs="Courier New"/>
                <w:color w:val="000000"/>
                <w:sz w:val="18"/>
                <w:szCs w:val="18"/>
                <w:lang w:val="fr-CH" w:eastAsia="zh-CN"/>
              </w:rPr>
            </w:pPr>
            <w:r>
              <w:rPr>
                <w:rFonts w:ascii="Verdana" w:hAnsi="Verdana" w:cs="Courier New"/>
                <w:color w:val="000000"/>
                <w:sz w:val="18"/>
                <w:szCs w:val="18"/>
                <w:lang w:val="fr-CH" w:eastAsia="zh-CN"/>
              </w:rPr>
              <w:t xml:space="preserve">3 - </w:t>
            </w:r>
            <w:r w:rsidRPr="00FB1001">
              <w:rPr>
                <w:rFonts w:ascii="Verdana" w:hAnsi="Verdana" w:cs="Courier New"/>
                <w:color w:val="000000"/>
                <w:sz w:val="18"/>
                <w:szCs w:val="18"/>
                <w:lang w:val="fr-CH" w:eastAsia="zh-CN"/>
              </w:rPr>
              <w:t>IATA (International Air Transport Association)</w:t>
            </w:r>
          </w:p>
          <w:p w14:paraId="2E029283" w14:textId="77777777" w:rsidR="006F619D" w:rsidRPr="00FF674C" w:rsidRDefault="006F619D" w:rsidP="00F23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FB1001">
              <w:rPr>
                <w:rFonts w:ascii="Verdana" w:hAnsi="Verdana" w:cs="Courier New"/>
                <w:color w:val="000000"/>
                <w:sz w:val="18"/>
                <w:szCs w:val="18"/>
                <w:lang w:eastAsia="zh-CN"/>
              </w:rPr>
              <w:t xml:space="preserve">The airline industry's international </w:t>
            </w:r>
            <w:r>
              <w:rPr>
                <w:rFonts w:ascii="Verdana" w:hAnsi="Verdana" w:cs="Courier New"/>
                <w:color w:val="000000"/>
                <w:sz w:val="18"/>
                <w:szCs w:val="18"/>
                <w:lang w:eastAsia="zh-CN"/>
              </w:rPr>
              <w:t>organization</w:t>
            </w:r>
            <w:r w:rsidRPr="00FB1001">
              <w:rPr>
                <w:rFonts w:ascii="Verdana" w:hAnsi="Verdana" w:cs="Courier New"/>
                <w:color w:val="000000"/>
                <w:sz w:val="18"/>
                <w:szCs w:val="18"/>
                <w:lang w:eastAsia="zh-CN"/>
              </w:rPr>
              <w:t>.</w:t>
            </w:r>
          </w:p>
        </w:tc>
      </w:tr>
      <w:tr w:rsidR="006F619D" w:rsidRPr="001678BE" w14:paraId="1C85595A" w14:textId="77777777" w:rsidTr="00F23129">
        <w:trPr>
          <w:trHeight w:val="429"/>
        </w:trPr>
        <w:tc>
          <w:tcPr>
            <w:cnfStyle w:val="001000000000" w:firstRow="0" w:lastRow="0" w:firstColumn="1" w:lastColumn="0" w:oddVBand="0" w:evenVBand="0" w:oddHBand="0" w:evenHBand="0" w:firstRowFirstColumn="0" w:firstRowLastColumn="0" w:lastRowFirstColumn="0" w:lastRowLastColumn="0"/>
            <w:tcW w:w="4106" w:type="dxa"/>
          </w:tcPr>
          <w:p w14:paraId="3A59D163" w14:textId="77777777" w:rsidR="006F619D" w:rsidRPr="00FF674C" w:rsidRDefault="006F619D" w:rsidP="00F23129">
            <w:pPr>
              <w:jc w:val="both"/>
              <w:rPr>
                <w:rFonts w:ascii="Verdana" w:hAnsi="Verdana"/>
                <w:b w:val="0"/>
                <w:bCs w:val="0"/>
                <w:sz w:val="18"/>
                <w:szCs w:val="18"/>
              </w:rPr>
            </w:pPr>
            <w:r w:rsidRPr="00FF674C">
              <w:rPr>
                <w:rFonts w:ascii="Verdana" w:hAnsi="Verdana"/>
                <w:b w:val="0"/>
                <w:bCs w:val="0"/>
                <w:sz w:val="18"/>
                <w:szCs w:val="18"/>
              </w:rPr>
              <w:t>3453 Language name code</w:t>
            </w:r>
          </w:p>
        </w:tc>
        <w:tc>
          <w:tcPr>
            <w:tcW w:w="5387" w:type="dxa"/>
          </w:tcPr>
          <w:p w14:paraId="22C28C19" w14:textId="77777777" w:rsidR="006F619D" w:rsidRPr="00FF674C" w:rsidRDefault="006F619D" w:rsidP="00F23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FB1001">
              <w:rPr>
                <w:rFonts w:ascii="Verdana" w:hAnsi="Verdana" w:cs="Courier New"/>
                <w:color w:val="000000"/>
                <w:sz w:val="18"/>
                <w:szCs w:val="18"/>
                <w:lang w:eastAsia="zh-CN"/>
              </w:rPr>
              <w:t>Code specifying the language name.</w:t>
            </w:r>
            <w:r>
              <w:rPr>
                <w:rFonts w:ascii="Verdana" w:hAnsi="Verdana" w:cs="Courier New"/>
                <w:color w:val="000000"/>
                <w:sz w:val="18"/>
                <w:szCs w:val="18"/>
                <w:lang w:eastAsia="zh-CN"/>
              </w:rPr>
              <w:t xml:space="preserve"> </w:t>
            </w:r>
          </w:p>
        </w:tc>
      </w:tr>
      <w:tr w:rsidR="006F619D" w:rsidRPr="001678BE" w14:paraId="479E1F94" w14:textId="77777777" w:rsidTr="00F23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2C18300" w14:textId="77777777" w:rsidR="006F619D" w:rsidRPr="00FF674C" w:rsidRDefault="006F619D" w:rsidP="00F23129">
            <w:pPr>
              <w:jc w:val="both"/>
              <w:rPr>
                <w:rFonts w:ascii="Verdana" w:hAnsi="Verdana"/>
                <w:b w:val="0"/>
                <w:bCs w:val="0"/>
                <w:sz w:val="18"/>
                <w:szCs w:val="18"/>
              </w:rPr>
            </w:pPr>
            <w:r w:rsidRPr="00FF674C">
              <w:rPr>
                <w:rFonts w:ascii="Verdana" w:hAnsi="Verdana"/>
                <w:b w:val="0"/>
                <w:bCs w:val="0"/>
                <w:sz w:val="18"/>
                <w:szCs w:val="18"/>
              </w:rPr>
              <w:t>2379 Date or time or period format code</w:t>
            </w:r>
          </w:p>
        </w:tc>
        <w:tc>
          <w:tcPr>
            <w:tcW w:w="5387" w:type="dxa"/>
          </w:tcPr>
          <w:p w14:paraId="14CB5E69" w14:textId="77777777" w:rsidR="006F619D" w:rsidRPr="00FF674C" w:rsidRDefault="006F619D" w:rsidP="00F23129">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FF674C">
              <w:rPr>
                <w:rFonts w:ascii="Verdana" w:hAnsi="Verdana"/>
                <w:sz w:val="18"/>
                <w:szCs w:val="18"/>
              </w:rPr>
              <w:t>Code specifying the representation of a date, time or period.</w:t>
            </w:r>
          </w:p>
          <w:p w14:paraId="58F19997" w14:textId="77777777" w:rsidR="006F619D" w:rsidRPr="00FF674C" w:rsidRDefault="006F619D" w:rsidP="00F23129">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t xml:space="preserve">4 – </w:t>
            </w:r>
            <w:r w:rsidRPr="00FF674C">
              <w:rPr>
                <w:rFonts w:ascii="Verdana" w:hAnsi="Verdana"/>
                <w:sz w:val="18"/>
                <w:szCs w:val="18"/>
              </w:rPr>
              <w:t>DDMMCCYY</w:t>
            </w:r>
            <w:r>
              <w:rPr>
                <w:rFonts w:ascii="Verdana" w:hAnsi="Verdana"/>
                <w:sz w:val="18"/>
                <w:szCs w:val="18"/>
              </w:rPr>
              <w:t xml:space="preserve"> - </w:t>
            </w:r>
            <w:r w:rsidRPr="00FF674C">
              <w:rPr>
                <w:rFonts w:ascii="Verdana" w:hAnsi="Verdana"/>
                <w:sz w:val="18"/>
                <w:szCs w:val="18"/>
              </w:rPr>
              <w:t xml:space="preserve">Calendar </w:t>
            </w:r>
            <w:proofErr w:type="gramStart"/>
            <w:r w:rsidRPr="00FF674C">
              <w:rPr>
                <w:rFonts w:ascii="Verdana" w:hAnsi="Verdana"/>
                <w:sz w:val="18"/>
                <w:szCs w:val="18"/>
              </w:rPr>
              <w:t>date</w:t>
            </w:r>
            <w:proofErr w:type="gramEnd"/>
            <w:r w:rsidRPr="00FF674C">
              <w:rPr>
                <w:rFonts w:ascii="Verdana" w:hAnsi="Verdana"/>
                <w:sz w:val="18"/>
                <w:szCs w:val="18"/>
              </w:rPr>
              <w:t xml:space="preserve"> C=Century; Y=Year; M=Month; D=Day.</w:t>
            </w:r>
          </w:p>
        </w:tc>
      </w:tr>
      <w:tr w:rsidR="006F619D" w:rsidRPr="001678BE" w14:paraId="2D22173F" w14:textId="77777777" w:rsidTr="00F23129">
        <w:tc>
          <w:tcPr>
            <w:cnfStyle w:val="001000000000" w:firstRow="0" w:lastRow="0" w:firstColumn="1" w:lastColumn="0" w:oddVBand="0" w:evenVBand="0" w:oddHBand="0" w:evenHBand="0" w:firstRowFirstColumn="0" w:firstRowLastColumn="0" w:lastRowFirstColumn="0" w:lastRowLastColumn="0"/>
            <w:tcW w:w="4106" w:type="dxa"/>
          </w:tcPr>
          <w:p w14:paraId="182E55EC" w14:textId="77777777" w:rsidR="006F619D" w:rsidRPr="00FF674C" w:rsidRDefault="006F619D" w:rsidP="00F23129">
            <w:pPr>
              <w:jc w:val="both"/>
              <w:rPr>
                <w:rFonts w:ascii="Verdana" w:hAnsi="Verdana"/>
                <w:b w:val="0"/>
                <w:bCs w:val="0"/>
                <w:sz w:val="18"/>
                <w:szCs w:val="18"/>
              </w:rPr>
            </w:pPr>
            <w:r w:rsidRPr="00FF674C">
              <w:rPr>
                <w:rFonts w:ascii="Verdana" w:hAnsi="Verdana"/>
                <w:b w:val="0"/>
                <w:bCs w:val="0"/>
                <w:sz w:val="18"/>
                <w:szCs w:val="18"/>
              </w:rPr>
              <w:t>1082 Line item identifier</w:t>
            </w:r>
          </w:p>
        </w:tc>
        <w:tc>
          <w:tcPr>
            <w:tcW w:w="5387" w:type="dxa"/>
          </w:tcPr>
          <w:p w14:paraId="44A2FA74" w14:textId="77777777" w:rsidR="006F619D" w:rsidRPr="00FB1001" w:rsidRDefault="006F619D" w:rsidP="00F23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Verdana" w:hAnsi="Verdana" w:cs="Courier New"/>
                <w:color w:val="000000"/>
                <w:sz w:val="18"/>
                <w:szCs w:val="18"/>
                <w:lang w:eastAsia="zh-CN"/>
              </w:rPr>
            </w:pPr>
            <w:r w:rsidRPr="00FB1001">
              <w:rPr>
                <w:rFonts w:ascii="Verdana" w:hAnsi="Verdana" w:cs="Courier New"/>
                <w:color w:val="000000"/>
                <w:sz w:val="18"/>
                <w:szCs w:val="18"/>
                <w:lang w:eastAsia="zh-CN"/>
              </w:rPr>
              <w:t>To identify a line item.</w:t>
            </w:r>
          </w:p>
          <w:p w14:paraId="3B6F0510" w14:textId="77777777" w:rsidR="006F619D" w:rsidRPr="00FF674C" w:rsidRDefault="006F619D" w:rsidP="00F23129">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r>
      <w:tr w:rsidR="006F619D" w:rsidRPr="001678BE" w14:paraId="45C90360" w14:textId="77777777" w:rsidTr="00F23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FE29CF6" w14:textId="77777777" w:rsidR="006F619D" w:rsidRPr="00FF674C" w:rsidRDefault="006F619D" w:rsidP="00F23129">
            <w:pPr>
              <w:jc w:val="both"/>
              <w:rPr>
                <w:rFonts w:ascii="Verdana" w:hAnsi="Verdana"/>
                <w:b w:val="0"/>
                <w:bCs w:val="0"/>
                <w:sz w:val="18"/>
                <w:szCs w:val="18"/>
              </w:rPr>
            </w:pPr>
            <w:r w:rsidRPr="00FF674C">
              <w:rPr>
                <w:rFonts w:ascii="Verdana" w:hAnsi="Verdana"/>
                <w:b w:val="0"/>
                <w:bCs w:val="0"/>
                <w:sz w:val="18"/>
                <w:szCs w:val="18"/>
              </w:rPr>
              <w:t>5125 Price Code Qualifier</w:t>
            </w:r>
          </w:p>
        </w:tc>
        <w:tc>
          <w:tcPr>
            <w:tcW w:w="5387" w:type="dxa"/>
          </w:tcPr>
          <w:p w14:paraId="03AC5161" w14:textId="77777777" w:rsidR="006F619D" w:rsidRPr="00FF674C" w:rsidRDefault="006F619D" w:rsidP="00F23129">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FF674C">
              <w:rPr>
                <w:rFonts w:ascii="Verdana" w:hAnsi="Verdana"/>
                <w:sz w:val="18"/>
                <w:szCs w:val="18"/>
              </w:rPr>
              <w:t>Code qualifying a price.</w:t>
            </w:r>
          </w:p>
          <w:p w14:paraId="04BA98B6" w14:textId="77777777" w:rsidR="006F619D" w:rsidRPr="00FF674C" w:rsidRDefault="006F619D" w:rsidP="00F23129">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t xml:space="preserve">AAB - </w:t>
            </w:r>
            <w:r w:rsidRPr="00FF674C">
              <w:rPr>
                <w:rFonts w:ascii="Verdana" w:hAnsi="Verdana"/>
                <w:sz w:val="18"/>
                <w:szCs w:val="18"/>
              </w:rPr>
              <w:t>Calculation gross</w:t>
            </w:r>
          </w:p>
          <w:p w14:paraId="05812083" w14:textId="77777777" w:rsidR="006F619D" w:rsidRPr="00FF674C" w:rsidRDefault="006F619D" w:rsidP="00F23129">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FF674C">
              <w:rPr>
                <w:rFonts w:ascii="Verdana" w:hAnsi="Verdana"/>
                <w:sz w:val="18"/>
                <w:szCs w:val="18"/>
              </w:rPr>
              <w:t>The price stated is the gross price to which allowances/ charges must be applied.</w:t>
            </w:r>
          </w:p>
        </w:tc>
      </w:tr>
      <w:tr w:rsidR="006F619D" w:rsidRPr="001678BE" w14:paraId="289EE822" w14:textId="77777777" w:rsidTr="00F23129">
        <w:tc>
          <w:tcPr>
            <w:cnfStyle w:val="001000000000" w:firstRow="0" w:lastRow="0" w:firstColumn="1" w:lastColumn="0" w:oddVBand="0" w:evenVBand="0" w:oddHBand="0" w:evenHBand="0" w:firstRowFirstColumn="0" w:firstRowLastColumn="0" w:lastRowFirstColumn="0" w:lastRowLastColumn="0"/>
            <w:tcW w:w="4106" w:type="dxa"/>
          </w:tcPr>
          <w:p w14:paraId="4B936625" w14:textId="77777777" w:rsidR="006F619D" w:rsidRPr="00FF674C" w:rsidRDefault="006F619D" w:rsidP="00F23129">
            <w:pPr>
              <w:jc w:val="both"/>
              <w:rPr>
                <w:rFonts w:ascii="Verdana" w:hAnsi="Verdana"/>
                <w:b w:val="0"/>
                <w:bCs w:val="0"/>
                <w:sz w:val="18"/>
                <w:szCs w:val="18"/>
              </w:rPr>
            </w:pPr>
            <w:r w:rsidRPr="00FF674C">
              <w:rPr>
                <w:rFonts w:ascii="Verdana" w:hAnsi="Verdana"/>
                <w:b w:val="0"/>
                <w:bCs w:val="0"/>
                <w:sz w:val="18"/>
                <w:szCs w:val="18"/>
              </w:rPr>
              <w:t>6411 Measurement unit code</w:t>
            </w:r>
          </w:p>
        </w:tc>
        <w:tc>
          <w:tcPr>
            <w:tcW w:w="5387" w:type="dxa"/>
          </w:tcPr>
          <w:p w14:paraId="70C28556" w14:textId="77777777" w:rsidR="006F619D" w:rsidRPr="00980F12" w:rsidRDefault="006F619D" w:rsidP="00F23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Verdana" w:hAnsi="Verdana" w:cs="Courier New"/>
                <w:color w:val="000000"/>
                <w:sz w:val="18"/>
                <w:szCs w:val="18"/>
                <w:lang w:eastAsia="zh-CN"/>
              </w:rPr>
            </w:pPr>
            <w:r w:rsidRPr="00980F12">
              <w:rPr>
                <w:rFonts w:ascii="Verdana" w:hAnsi="Verdana" w:cs="Courier New"/>
                <w:color w:val="000000"/>
                <w:sz w:val="18"/>
                <w:szCs w:val="18"/>
                <w:lang w:eastAsia="zh-CN"/>
              </w:rPr>
              <w:t>Code specifying the unit of measurement.</w:t>
            </w:r>
          </w:p>
          <w:p w14:paraId="718223A8" w14:textId="77777777" w:rsidR="006F619D" w:rsidRPr="00FF674C" w:rsidRDefault="006F619D" w:rsidP="00F23129">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r>
      <w:tr w:rsidR="006F619D" w:rsidRPr="001678BE" w14:paraId="1CCC92D7" w14:textId="77777777" w:rsidTr="00F23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33C1CD1" w14:textId="77777777" w:rsidR="006F619D" w:rsidRPr="00FF674C" w:rsidRDefault="006F619D" w:rsidP="00F23129">
            <w:pPr>
              <w:jc w:val="both"/>
              <w:rPr>
                <w:rFonts w:ascii="Verdana" w:hAnsi="Verdana"/>
                <w:b w:val="0"/>
                <w:bCs w:val="0"/>
                <w:sz w:val="18"/>
                <w:szCs w:val="18"/>
              </w:rPr>
            </w:pPr>
            <w:r w:rsidRPr="00FF674C">
              <w:rPr>
                <w:rFonts w:ascii="Verdana" w:hAnsi="Verdana"/>
                <w:b w:val="0"/>
                <w:bCs w:val="0"/>
                <w:sz w:val="18"/>
                <w:szCs w:val="18"/>
              </w:rPr>
              <w:t>1131 Code list identification code</w:t>
            </w:r>
          </w:p>
        </w:tc>
        <w:tc>
          <w:tcPr>
            <w:tcW w:w="5387" w:type="dxa"/>
          </w:tcPr>
          <w:p w14:paraId="642A6E2B" w14:textId="77777777" w:rsidR="006F619D" w:rsidRPr="00FF674C" w:rsidRDefault="006F619D" w:rsidP="00F23129">
            <w:pPr>
              <w:cnfStyle w:val="000000100000" w:firstRow="0" w:lastRow="0" w:firstColumn="0" w:lastColumn="0" w:oddVBand="0" w:evenVBand="0" w:oddHBand="1" w:evenHBand="0" w:firstRowFirstColumn="0" w:firstRowLastColumn="0" w:lastRowFirstColumn="0" w:lastRowLastColumn="0"/>
              <w:rPr>
                <w:rFonts w:ascii="Verdana" w:hAnsi="Verdana" w:cs="Helvetica"/>
                <w:color w:val="000000"/>
                <w:sz w:val="18"/>
                <w:szCs w:val="18"/>
                <w:shd w:val="clear" w:color="auto" w:fill="FFFFFF"/>
              </w:rPr>
            </w:pPr>
            <w:r w:rsidRPr="00FF674C">
              <w:rPr>
                <w:rFonts w:ascii="Verdana" w:hAnsi="Verdana" w:cs="Helvetica"/>
                <w:color w:val="000000"/>
                <w:sz w:val="18"/>
                <w:szCs w:val="18"/>
                <w:shd w:val="clear" w:color="auto" w:fill="FFFFFF"/>
              </w:rPr>
              <w:t>Code identifying a code list.</w:t>
            </w:r>
          </w:p>
          <w:p w14:paraId="4AD1455B" w14:textId="77777777" w:rsidR="006F619D" w:rsidRPr="00FF674C" w:rsidRDefault="006F619D" w:rsidP="00F23129">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t xml:space="preserve">3 - </w:t>
            </w:r>
            <w:r w:rsidRPr="00FF674C">
              <w:rPr>
                <w:rFonts w:ascii="Verdana" w:hAnsi="Verdana"/>
                <w:sz w:val="18"/>
                <w:szCs w:val="18"/>
              </w:rPr>
              <w:t>Operating status</w:t>
            </w:r>
          </w:p>
          <w:p w14:paraId="595E96D0" w14:textId="77777777" w:rsidR="006F619D" w:rsidRPr="00FF674C" w:rsidRDefault="006F619D" w:rsidP="00F23129">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FF674C">
              <w:rPr>
                <w:rFonts w:ascii="Verdana" w:hAnsi="Verdana"/>
                <w:sz w:val="18"/>
                <w:szCs w:val="18"/>
              </w:rPr>
              <w:t>Code list identifying operating status of an entity.</w:t>
            </w:r>
          </w:p>
        </w:tc>
      </w:tr>
      <w:tr w:rsidR="006F619D" w:rsidRPr="001678BE" w14:paraId="5EC38020" w14:textId="77777777" w:rsidTr="00F23129">
        <w:tc>
          <w:tcPr>
            <w:cnfStyle w:val="001000000000" w:firstRow="0" w:lastRow="0" w:firstColumn="1" w:lastColumn="0" w:oddVBand="0" w:evenVBand="0" w:oddHBand="0" w:evenHBand="0" w:firstRowFirstColumn="0" w:firstRowLastColumn="0" w:lastRowFirstColumn="0" w:lastRowLastColumn="0"/>
            <w:tcW w:w="4106" w:type="dxa"/>
          </w:tcPr>
          <w:p w14:paraId="6F29FD72" w14:textId="77777777" w:rsidR="006F619D" w:rsidRPr="00FF674C" w:rsidRDefault="006F619D" w:rsidP="00F23129">
            <w:pPr>
              <w:jc w:val="both"/>
              <w:rPr>
                <w:rFonts w:ascii="Verdana" w:hAnsi="Verdana"/>
                <w:b w:val="0"/>
                <w:bCs w:val="0"/>
                <w:sz w:val="18"/>
                <w:szCs w:val="18"/>
              </w:rPr>
            </w:pPr>
            <w:r w:rsidRPr="00FF674C">
              <w:rPr>
                <w:rFonts w:ascii="Verdana" w:hAnsi="Verdana"/>
                <w:b w:val="0"/>
                <w:bCs w:val="0"/>
                <w:sz w:val="18"/>
                <w:szCs w:val="18"/>
              </w:rPr>
              <w:t xml:space="preserve">5025 Monetary </w:t>
            </w:r>
            <w:proofErr w:type="gramStart"/>
            <w:r w:rsidRPr="00FF674C">
              <w:rPr>
                <w:rFonts w:ascii="Verdana" w:hAnsi="Verdana"/>
                <w:b w:val="0"/>
                <w:bCs w:val="0"/>
                <w:sz w:val="18"/>
                <w:szCs w:val="18"/>
              </w:rPr>
              <w:t>amount</w:t>
            </w:r>
            <w:proofErr w:type="gramEnd"/>
          </w:p>
        </w:tc>
        <w:tc>
          <w:tcPr>
            <w:tcW w:w="5387" w:type="dxa"/>
          </w:tcPr>
          <w:p w14:paraId="38ECF939" w14:textId="77777777" w:rsidR="006F619D" w:rsidRPr="00FF674C" w:rsidRDefault="006F619D" w:rsidP="00F23129">
            <w:pPr>
              <w:cnfStyle w:val="000000000000" w:firstRow="0" w:lastRow="0" w:firstColumn="0" w:lastColumn="0" w:oddVBand="0" w:evenVBand="0" w:oddHBand="0" w:evenHBand="0" w:firstRowFirstColumn="0" w:firstRowLastColumn="0" w:lastRowFirstColumn="0" w:lastRowLastColumn="0"/>
              <w:rPr>
                <w:rFonts w:ascii="Verdana" w:hAnsi="Verdana" w:cs="Helvetica"/>
                <w:color w:val="000000"/>
                <w:sz w:val="18"/>
                <w:szCs w:val="18"/>
                <w:shd w:val="clear" w:color="auto" w:fill="FFFFFF"/>
              </w:rPr>
            </w:pPr>
            <w:r w:rsidRPr="00FF674C">
              <w:rPr>
                <w:rFonts w:ascii="Verdana" w:hAnsi="Verdana" w:cs="Helvetica"/>
                <w:color w:val="000000"/>
                <w:sz w:val="18"/>
                <w:szCs w:val="18"/>
                <w:shd w:val="clear" w:color="auto" w:fill="FFFFFF"/>
              </w:rPr>
              <w:t>Indication of type of amount.</w:t>
            </w:r>
          </w:p>
          <w:p w14:paraId="7621CE74" w14:textId="77777777" w:rsidR="006F619D" w:rsidRPr="00FF674C" w:rsidRDefault="006F619D" w:rsidP="00F23129">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xml:space="preserve">3 - </w:t>
            </w:r>
            <w:r w:rsidRPr="00FF674C">
              <w:rPr>
                <w:rFonts w:ascii="Verdana" w:hAnsi="Verdana"/>
                <w:sz w:val="18"/>
                <w:szCs w:val="18"/>
              </w:rPr>
              <w:t>VAT, 3rd value</w:t>
            </w:r>
          </w:p>
          <w:p w14:paraId="09FA34AD" w14:textId="77777777" w:rsidR="006F619D" w:rsidRPr="00FF674C" w:rsidRDefault="006F619D" w:rsidP="00F23129">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FF674C">
              <w:rPr>
                <w:rFonts w:ascii="Verdana" w:hAnsi="Verdana"/>
                <w:sz w:val="18"/>
                <w:szCs w:val="18"/>
              </w:rPr>
              <w:t>Third VAT value if, for the same rate of VAT, there are 3 different ways to set this value.</w:t>
            </w:r>
          </w:p>
        </w:tc>
      </w:tr>
      <w:tr w:rsidR="006F619D" w:rsidRPr="001678BE" w14:paraId="5A95C715" w14:textId="77777777" w:rsidTr="00F23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D173D12" w14:textId="77777777" w:rsidR="006F619D" w:rsidRPr="00FF674C" w:rsidRDefault="006F619D" w:rsidP="00F23129">
            <w:pPr>
              <w:jc w:val="both"/>
              <w:rPr>
                <w:rFonts w:ascii="Verdana" w:hAnsi="Verdana"/>
                <w:b w:val="0"/>
                <w:bCs w:val="0"/>
                <w:sz w:val="18"/>
                <w:szCs w:val="18"/>
              </w:rPr>
            </w:pPr>
            <w:r w:rsidRPr="00FF674C">
              <w:rPr>
                <w:rFonts w:ascii="Verdana" w:hAnsi="Verdana"/>
                <w:b w:val="0"/>
                <w:bCs w:val="0"/>
                <w:sz w:val="18"/>
                <w:szCs w:val="18"/>
              </w:rPr>
              <w:t>4405 Status Description</w:t>
            </w:r>
            <w:r>
              <w:rPr>
                <w:rFonts w:ascii="Verdana" w:hAnsi="Verdana"/>
                <w:b w:val="0"/>
                <w:bCs w:val="0"/>
                <w:sz w:val="18"/>
                <w:szCs w:val="18"/>
              </w:rPr>
              <w:t xml:space="preserve"> Code</w:t>
            </w:r>
          </w:p>
        </w:tc>
        <w:tc>
          <w:tcPr>
            <w:tcW w:w="5387" w:type="dxa"/>
          </w:tcPr>
          <w:p w14:paraId="4F8E8F2A" w14:textId="77777777" w:rsidR="006F619D" w:rsidRPr="00FF674C" w:rsidRDefault="006F619D" w:rsidP="00F23129">
            <w:pPr>
              <w:cnfStyle w:val="000000100000" w:firstRow="0" w:lastRow="0" w:firstColumn="0" w:lastColumn="0" w:oddVBand="0" w:evenVBand="0" w:oddHBand="1" w:evenHBand="0" w:firstRowFirstColumn="0" w:firstRowLastColumn="0" w:lastRowFirstColumn="0" w:lastRowLastColumn="0"/>
              <w:rPr>
                <w:rFonts w:ascii="Verdana" w:hAnsi="Verdana" w:cs="Helvetica"/>
                <w:sz w:val="18"/>
                <w:szCs w:val="18"/>
              </w:rPr>
            </w:pPr>
            <w:r w:rsidRPr="00FF674C">
              <w:rPr>
                <w:rFonts w:ascii="Verdana" w:hAnsi="Verdana" w:cs="Helvetica"/>
                <w:sz w:val="18"/>
                <w:szCs w:val="18"/>
              </w:rPr>
              <w:t>Code specifying a status.</w:t>
            </w:r>
          </w:p>
          <w:p w14:paraId="2B171DDE" w14:textId="77777777" w:rsidR="006F619D" w:rsidRPr="00FF674C" w:rsidRDefault="006F619D" w:rsidP="00F23129">
            <w:pPr>
              <w:cnfStyle w:val="000000100000" w:firstRow="0" w:lastRow="0" w:firstColumn="0" w:lastColumn="0" w:oddVBand="0" w:evenVBand="0" w:oddHBand="1" w:evenHBand="0" w:firstRowFirstColumn="0" w:firstRowLastColumn="0" w:lastRowFirstColumn="0" w:lastRowLastColumn="0"/>
              <w:rPr>
                <w:rFonts w:ascii="Verdana" w:hAnsi="Verdana" w:cs="Helvetica"/>
                <w:sz w:val="18"/>
                <w:szCs w:val="18"/>
                <w:lang w:eastAsia="zh-CN"/>
              </w:rPr>
            </w:pPr>
            <w:r>
              <w:rPr>
                <w:rFonts w:ascii="Verdana" w:hAnsi="Verdana" w:cs="Helvetica"/>
                <w:sz w:val="18"/>
                <w:szCs w:val="18"/>
                <w:lang w:eastAsia="zh-CN"/>
              </w:rPr>
              <w:t xml:space="preserve">2 - </w:t>
            </w:r>
            <w:r w:rsidRPr="00FF674C">
              <w:rPr>
                <w:rFonts w:ascii="Verdana" w:hAnsi="Verdana" w:cs="Helvetica"/>
                <w:sz w:val="18"/>
                <w:szCs w:val="18"/>
                <w:lang w:eastAsia="zh-CN"/>
              </w:rPr>
              <w:t>Done</w:t>
            </w:r>
          </w:p>
          <w:p w14:paraId="30E19ECC" w14:textId="77777777" w:rsidR="006F619D" w:rsidRPr="00FF674C" w:rsidRDefault="006F619D" w:rsidP="00F23129">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FF674C">
              <w:rPr>
                <w:rFonts w:ascii="Verdana" w:hAnsi="Verdana" w:cs="Helvetica"/>
                <w:sz w:val="18"/>
                <w:szCs w:val="18"/>
                <w:lang w:eastAsia="zh-CN"/>
              </w:rPr>
              <w:t>The instruction has been completed.</w:t>
            </w:r>
          </w:p>
        </w:tc>
      </w:tr>
      <w:tr w:rsidR="006F619D" w:rsidRPr="001678BE" w14:paraId="247EC169" w14:textId="77777777" w:rsidTr="00F23129">
        <w:tc>
          <w:tcPr>
            <w:cnfStyle w:val="001000000000" w:firstRow="0" w:lastRow="0" w:firstColumn="1" w:lastColumn="0" w:oddVBand="0" w:evenVBand="0" w:oddHBand="0" w:evenHBand="0" w:firstRowFirstColumn="0" w:firstRowLastColumn="0" w:lastRowFirstColumn="0" w:lastRowLastColumn="0"/>
            <w:tcW w:w="4106" w:type="dxa"/>
          </w:tcPr>
          <w:p w14:paraId="3F035BB4" w14:textId="77777777" w:rsidR="006F619D" w:rsidRPr="00FF674C" w:rsidRDefault="006F619D" w:rsidP="00F23129">
            <w:pPr>
              <w:jc w:val="both"/>
              <w:rPr>
                <w:rFonts w:ascii="Verdana" w:hAnsi="Verdana"/>
                <w:b w:val="0"/>
                <w:bCs w:val="0"/>
                <w:sz w:val="18"/>
                <w:szCs w:val="18"/>
              </w:rPr>
            </w:pPr>
            <w:r w:rsidRPr="00FF674C">
              <w:rPr>
                <w:rFonts w:ascii="Verdana" w:hAnsi="Verdana"/>
                <w:b w:val="0"/>
                <w:bCs w:val="0"/>
                <w:sz w:val="18"/>
                <w:szCs w:val="18"/>
              </w:rPr>
              <w:t>6063 Quality type code</w:t>
            </w:r>
          </w:p>
        </w:tc>
        <w:tc>
          <w:tcPr>
            <w:tcW w:w="5387" w:type="dxa"/>
          </w:tcPr>
          <w:p w14:paraId="7EE1D184" w14:textId="77777777" w:rsidR="006F619D" w:rsidRPr="00FF674C" w:rsidRDefault="006F619D" w:rsidP="00F23129">
            <w:pPr>
              <w:cnfStyle w:val="000000000000" w:firstRow="0" w:lastRow="0" w:firstColumn="0" w:lastColumn="0" w:oddVBand="0" w:evenVBand="0" w:oddHBand="0" w:evenHBand="0" w:firstRowFirstColumn="0" w:firstRowLastColumn="0" w:lastRowFirstColumn="0" w:lastRowLastColumn="0"/>
              <w:rPr>
                <w:rFonts w:ascii="Verdana" w:hAnsi="Verdana" w:cs="Helvetica"/>
                <w:color w:val="000000"/>
                <w:sz w:val="18"/>
                <w:szCs w:val="18"/>
                <w:shd w:val="clear" w:color="auto" w:fill="FFFFFF"/>
              </w:rPr>
            </w:pPr>
            <w:r w:rsidRPr="00FF674C">
              <w:rPr>
                <w:rFonts w:ascii="Verdana" w:hAnsi="Verdana" w:cs="Helvetica"/>
                <w:color w:val="000000"/>
                <w:sz w:val="18"/>
                <w:szCs w:val="18"/>
                <w:shd w:val="clear" w:color="auto" w:fill="FFFFFF"/>
              </w:rPr>
              <w:t>Code qualifying the type of quantity.</w:t>
            </w:r>
          </w:p>
          <w:p w14:paraId="382FBFF2" w14:textId="77777777" w:rsidR="006F619D" w:rsidRPr="00FF674C" w:rsidRDefault="006F619D" w:rsidP="00F23129">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xml:space="preserve">3 - </w:t>
            </w:r>
            <w:r w:rsidRPr="00FF674C">
              <w:rPr>
                <w:rFonts w:ascii="Verdana" w:hAnsi="Verdana"/>
                <w:sz w:val="18"/>
                <w:szCs w:val="18"/>
              </w:rPr>
              <w:t>Cumulative quantity</w:t>
            </w:r>
          </w:p>
          <w:p w14:paraId="1AE37EA8" w14:textId="77777777" w:rsidR="006F619D" w:rsidRPr="00FF674C" w:rsidRDefault="006F619D" w:rsidP="00F23129">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FF674C">
              <w:rPr>
                <w:rFonts w:ascii="Verdana" w:hAnsi="Verdana"/>
                <w:sz w:val="18"/>
                <w:szCs w:val="18"/>
              </w:rPr>
              <w:t>Quantity accumulated.</w:t>
            </w:r>
          </w:p>
        </w:tc>
      </w:tr>
      <w:tr w:rsidR="006F619D" w:rsidRPr="001678BE" w14:paraId="73E684EE" w14:textId="77777777" w:rsidTr="00F23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DCE8C79" w14:textId="77777777" w:rsidR="006F619D" w:rsidRPr="00FF674C" w:rsidRDefault="006F619D" w:rsidP="00F23129">
            <w:pPr>
              <w:jc w:val="both"/>
              <w:rPr>
                <w:rFonts w:ascii="Verdana" w:hAnsi="Verdana"/>
                <w:b w:val="0"/>
                <w:bCs w:val="0"/>
                <w:sz w:val="18"/>
                <w:szCs w:val="18"/>
              </w:rPr>
            </w:pPr>
            <w:r w:rsidRPr="00FF674C">
              <w:rPr>
                <w:rFonts w:ascii="Verdana" w:hAnsi="Verdana"/>
                <w:b w:val="0"/>
                <w:bCs w:val="0"/>
                <w:sz w:val="18"/>
                <w:szCs w:val="18"/>
              </w:rPr>
              <w:t xml:space="preserve">3164 City </w:t>
            </w:r>
            <w:proofErr w:type="gramStart"/>
            <w:r w:rsidRPr="00FF674C">
              <w:rPr>
                <w:rFonts w:ascii="Verdana" w:hAnsi="Verdana"/>
                <w:b w:val="0"/>
                <w:bCs w:val="0"/>
                <w:sz w:val="18"/>
                <w:szCs w:val="18"/>
              </w:rPr>
              <w:t>name</w:t>
            </w:r>
            <w:proofErr w:type="gramEnd"/>
          </w:p>
        </w:tc>
        <w:tc>
          <w:tcPr>
            <w:tcW w:w="5387" w:type="dxa"/>
          </w:tcPr>
          <w:p w14:paraId="67EFC1B1" w14:textId="77777777" w:rsidR="006F619D" w:rsidRPr="00FF674C" w:rsidRDefault="006F619D" w:rsidP="00F23129">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FF674C">
              <w:rPr>
                <w:rFonts w:ascii="Verdana" w:hAnsi="Verdana"/>
                <w:sz w:val="18"/>
                <w:szCs w:val="18"/>
              </w:rPr>
              <w:t>Name of a city (a town, a village) for addressing purposes.</w:t>
            </w:r>
          </w:p>
        </w:tc>
      </w:tr>
      <w:tr w:rsidR="006F619D" w:rsidRPr="001678BE" w14:paraId="57242235" w14:textId="77777777" w:rsidTr="00F23129">
        <w:tc>
          <w:tcPr>
            <w:cnfStyle w:val="001000000000" w:firstRow="0" w:lastRow="0" w:firstColumn="1" w:lastColumn="0" w:oddVBand="0" w:evenVBand="0" w:oddHBand="0" w:evenHBand="0" w:firstRowFirstColumn="0" w:firstRowLastColumn="0" w:lastRowFirstColumn="0" w:lastRowLastColumn="0"/>
            <w:tcW w:w="4106" w:type="dxa"/>
          </w:tcPr>
          <w:p w14:paraId="6D86924C" w14:textId="77777777" w:rsidR="006F619D" w:rsidRPr="00FF674C" w:rsidRDefault="006F619D" w:rsidP="00F23129">
            <w:pPr>
              <w:jc w:val="both"/>
              <w:rPr>
                <w:rFonts w:ascii="Verdana" w:hAnsi="Verdana"/>
                <w:b w:val="0"/>
                <w:bCs w:val="0"/>
                <w:sz w:val="18"/>
                <w:szCs w:val="18"/>
              </w:rPr>
            </w:pPr>
            <w:r w:rsidRPr="00FF674C">
              <w:rPr>
                <w:rFonts w:ascii="Verdana" w:hAnsi="Verdana"/>
                <w:b w:val="0"/>
                <w:bCs w:val="0"/>
                <w:sz w:val="18"/>
                <w:szCs w:val="18"/>
              </w:rPr>
              <w:t>1154 Reference identifier</w:t>
            </w:r>
          </w:p>
        </w:tc>
        <w:tc>
          <w:tcPr>
            <w:tcW w:w="5387" w:type="dxa"/>
          </w:tcPr>
          <w:p w14:paraId="5EA766EB" w14:textId="77777777" w:rsidR="006F619D" w:rsidRPr="00FF674C" w:rsidRDefault="006F619D" w:rsidP="00F23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FF674C">
              <w:rPr>
                <w:rFonts w:ascii="Verdana" w:hAnsi="Verdana" w:cs="Courier New"/>
                <w:color w:val="000000"/>
                <w:sz w:val="18"/>
                <w:szCs w:val="18"/>
                <w:lang w:eastAsia="zh-CN"/>
              </w:rPr>
              <w:t>Identifies a reference.</w:t>
            </w:r>
          </w:p>
        </w:tc>
      </w:tr>
      <w:tr w:rsidR="006F619D" w:rsidRPr="001678BE" w14:paraId="68422A8B" w14:textId="77777777" w:rsidTr="00F23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041271E" w14:textId="77777777" w:rsidR="006F619D" w:rsidRDefault="006F619D" w:rsidP="00F23129">
            <w:pPr>
              <w:jc w:val="both"/>
              <w:rPr>
                <w:rFonts w:ascii="Verdana" w:hAnsi="Verdana"/>
                <w:b w:val="0"/>
                <w:bCs w:val="0"/>
                <w:sz w:val="18"/>
                <w:szCs w:val="18"/>
              </w:rPr>
            </w:pPr>
            <w:r>
              <w:rPr>
                <w:rFonts w:ascii="Verdana" w:hAnsi="Verdana"/>
                <w:b w:val="0"/>
                <w:bCs w:val="0"/>
                <w:sz w:val="18"/>
                <w:szCs w:val="18"/>
              </w:rPr>
              <w:t xml:space="preserve">4025 Business function </w:t>
            </w:r>
          </w:p>
        </w:tc>
        <w:tc>
          <w:tcPr>
            <w:tcW w:w="5387" w:type="dxa"/>
          </w:tcPr>
          <w:p w14:paraId="7E8677E5" w14:textId="77777777" w:rsidR="006F619D" w:rsidRPr="00FF674C" w:rsidRDefault="006F619D" w:rsidP="00F23129">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t xml:space="preserve">ADV - </w:t>
            </w:r>
            <w:r w:rsidRPr="00FF674C">
              <w:rPr>
                <w:rFonts w:ascii="Verdana" w:hAnsi="Verdana"/>
                <w:sz w:val="18"/>
                <w:szCs w:val="18"/>
              </w:rPr>
              <w:t>Advance payment</w:t>
            </w:r>
          </w:p>
          <w:p w14:paraId="07B28FC5" w14:textId="77777777" w:rsidR="006F619D" w:rsidRDefault="006F619D" w:rsidP="00F23129">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FF674C">
              <w:rPr>
                <w:rFonts w:ascii="Verdana" w:hAnsi="Verdana"/>
                <w:sz w:val="18"/>
                <w:szCs w:val="18"/>
              </w:rPr>
              <w:t>The reason for payment is advance payment.</w:t>
            </w:r>
          </w:p>
        </w:tc>
      </w:tr>
      <w:tr w:rsidR="006F619D" w:rsidRPr="001678BE" w14:paraId="20FB6BC3" w14:textId="77777777" w:rsidTr="00F23129">
        <w:tc>
          <w:tcPr>
            <w:cnfStyle w:val="001000000000" w:firstRow="0" w:lastRow="0" w:firstColumn="1" w:lastColumn="0" w:oddVBand="0" w:evenVBand="0" w:oddHBand="0" w:evenHBand="0" w:firstRowFirstColumn="0" w:firstRowLastColumn="0" w:lastRowFirstColumn="0" w:lastRowLastColumn="0"/>
            <w:tcW w:w="4106" w:type="dxa"/>
          </w:tcPr>
          <w:p w14:paraId="4D66F641" w14:textId="77777777" w:rsidR="006F619D" w:rsidRDefault="006F619D" w:rsidP="00F23129">
            <w:pPr>
              <w:jc w:val="both"/>
              <w:rPr>
                <w:rFonts w:ascii="Verdana" w:hAnsi="Verdana"/>
                <w:b w:val="0"/>
                <w:bCs w:val="0"/>
                <w:sz w:val="18"/>
                <w:szCs w:val="18"/>
              </w:rPr>
            </w:pPr>
            <w:r>
              <w:rPr>
                <w:rFonts w:ascii="Verdana" w:hAnsi="Verdana"/>
                <w:b w:val="0"/>
                <w:bCs w:val="0"/>
                <w:sz w:val="18"/>
                <w:szCs w:val="18"/>
              </w:rPr>
              <w:t>5482 Percentage</w:t>
            </w:r>
          </w:p>
        </w:tc>
        <w:tc>
          <w:tcPr>
            <w:tcW w:w="5387" w:type="dxa"/>
          </w:tcPr>
          <w:p w14:paraId="0201FAB4" w14:textId="77777777" w:rsidR="006F619D" w:rsidRPr="00FF674C" w:rsidRDefault="006F619D" w:rsidP="00F23129">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Value expressed as a percentage of a specified amount.</w:t>
            </w:r>
          </w:p>
        </w:tc>
      </w:tr>
      <w:tr w:rsidR="006F619D" w:rsidRPr="001678BE" w14:paraId="299CBA87" w14:textId="77777777" w:rsidTr="00F23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861DD4C" w14:textId="77777777" w:rsidR="006F619D" w:rsidRDefault="006F619D" w:rsidP="00F23129">
            <w:pPr>
              <w:jc w:val="both"/>
              <w:rPr>
                <w:rFonts w:ascii="Verdana" w:hAnsi="Verdana"/>
                <w:b w:val="0"/>
                <w:bCs w:val="0"/>
                <w:sz w:val="18"/>
                <w:szCs w:val="18"/>
              </w:rPr>
            </w:pPr>
            <w:r>
              <w:rPr>
                <w:rFonts w:ascii="Verdana" w:hAnsi="Verdana"/>
                <w:b w:val="0"/>
                <w:bCs w:val="0"/>
                <w:sz w:val="18"/>
                <w:szCs w:val="18"/>
              </w:rPr>
              <w:t>6162 Range minimum</w:t>
            </w:r>
          </w:p>
        </w:tc>
        <w:tc>
          <w:tcPr>
            <w:tcW w:w="5387" w:type="dxa"/>
          </w:tcPr>
          <w:p w14:paraId="0D73AC11" w14:textId="77777777" w:rsidR="006F619D" w:rsidRDefault="006F619D" w:rsidP="00F23129">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t>Minimum of a range</w:t>
            </w:r>
          </w:p>
        </w:tc>
      </w:tr>
      <w:tr w:rsidR="006F619D" w:rsidRPr="001678BE" w14:paraId="6603AAF8" w14:textId="77777777" w:rsidTr="00F23129">
        <w:tc>
          <w:tcPr>
            <w:cnfStyle w:val="001000000000" w:firstRow="0" w:lastRow="0" w:firstColumn="1" w:lastColumn="0" w:oddVBand="0" w:evenVBand="0" w:oddHBand="0" w:evenHBand="0" w:firstRowFirstColumn="0" w:firstRowLastColumn="0" w:lastRowFirstColumn="0" w:lastRowLastColumn="0"/>
            <w:tcW w:w="4106" w:type="dxa"/>
          </w:tcPr>
          <w:p w14:paraId="7CACA947" w14:textId="77777777" w:rsidR="006F619D" w:rsidRDefault="006F619D" w:rsidP="00F23129">
            <w:pPr>
              <w:jc w:val="both"/>
              <w:rPr>
                <w:rFonts w:ascii="Verdana" w:hAnsi="Verdana"/>
                <w:b w:val="0"/>
                <w:bCs w:val="0"/>
                <w:sz w:val="18"/>
                <w:szCs w:val="18"/>
              </w:rPr>
            </w:pPr>
            <w:r>
              <w:rPr>
                <w:rFonts w:ascii="Verdana" w:hAnsi="Verdana"/>
                <w:b w:val="0"/>
                <w:bCs w:val="0"/>
                <w:sz w:val="18"/>
                <w:szCs w:val="18"/>
              </w:rPr>
              <w:t>7383 Surface or layer code</w:t>
            </w:r>
          </w:p>
        </w:tc>
        <w:tc>
          <w:tcPr>
            <w:tcW w:w="5387" w:type="dxa"/>
          </w:tcPr>
          <w:p w14:paraId="06E6F9A4" w14:textId="77777777" w:rsidR="006F619D" w:rsidRDefault="006F619D" w:rsidP="00F23129">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FF674C">
              <w:rPr>
                <w:rFonts w:ascii="Verdana" w:hAnsi="Verdana"/>
                <w:sz w:val="18"/>
                <w:szCs w:val="18"/>
              </w:rPr>
              <w:t>Code specifying the surface or layer of an object.</w:t>
            </w:r>
          </w:p>
        </w:tc>
      </w:tr>
      <w:tr w:rsidR="006F619D" w:rsidRPr="001678BE" w14:paraId="76BD69A4" w14:textId="77777777" w:rsidTr="00F231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5C2D43F" w14:textId="77777777" w:rsidR="006F619D" w:rsidRDefault="006F619D" w:rsidP="00F23129">
            <w:pPr>
              <w:jc w:val="both"/>
              <w:rPr>
                <w:rFonts w:ascii="Verdana" w:hAnsi="Verdana"/>
                <w:b w:val="0"/>
                <w:bCs w:val="0"/>
                <w:sz w:val="18"/>
                <w:szCs w:val="18"/>
              </w:rPr>
            </w:pPr>
            <w:r>
              <w:rPr>
                <w:rFonts w:ascii="Verdana" w:hAnsi="Verdana"/>
                <w:b w:val="0"/>
                <w:bCs w:val="0"/>
                <w:sz w:val="18"/>
                <w:szCs w:val="18"/>
              </w:rPr>
              <w:t xml:space="preserve">9141 Relationship type code </w:t>
            </w:r>
            <w:proofErr w:type="gramStart"/>
            <w:r>
              <w:rPr>
                <w:rFonts w:ascii="Verdana" w:hAnsi="Verdana"/>
                <w:b w:val="0"/>
                <w:bCs w:val="0"/>
                <w:sz w:val="18"/>
                <w:szCs w:val="18"/>
              </w:rPr>
              <w:t>qualifier</w:t>
            </w:r>
            <w:proofErr w:type="gramEnd"/>
          </w:p>
        </w:tc>
        <w:tc>
          <w:tcPr>
            <w:tcW w:w="5387" w:type="dxa"/>
          </w:tcPr>
          <w:p w14:paraId="0E553ACC" w14:textId="77777777" w:rsidR="006F619D" w:rsidRPr="00FF674C" w:rsidRDefault="006F619D" w:rsidP="00F23129">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FF674C">
              <w:rPr>
                <w:rFonts w:ascii="Verdana" w:hAnsi="Verdana"/>
                <w:sz w:val="18"/>
                <w:szCs w:val="18"/>
              </w:rPr>
              <w:t>Code qualifying a type of relationship.</w:t>
            </w:r>
          </w:p>
        </w:tc>
      </w:tr>
    </w:tbl>
    <w:p w14:paraId="66AA3621" w14:textId="60C031E3" w:rsidR="0015122E" w:rsidRPr="00091D90" w:rsidRDefault="0015122E" w:rsidP="0015122E">
      <w:pPr>
        <w:spacing w:before="100" w:line="276" w:lineRule="auto"/>
        <w:jc w:val="both"/>
        <w:rPr>
          <w:rStyle w:val="Hyperlink"/>
          <w:rFonts w:ascii="Verdana" w:hAnsi="Verdana"/>
          <w:i/>
          <w:iCs/>
          <w:sz w:val="16"/>
          <w:szCs w:val="16"/>
          <w:lang w:val="ru-RU"/>
        </w:rPr>
      </w:pPr>
      <w:r w:rsidRPr="00091D90">
        <w:rPr>
          <w:rFonts w:ascii="Verdana" w:hAnsi="Verdana"/>
          <w:i/>
          <w:iCs/>
          <w:sz w:val="16"/>
          <w:szCs w:val="16"/>
          <w:lang w:val="ru-RU"/>
        </w:rPr>
        <w:t>Источник: ООН ЭДИФАКТ</w:t>
      </w:r>
      <w:hyperlink r:id="rId57" w:history="1">
        <w:r w:rsidRPr="00091D90">
          <w:rPr>
            <w:rStyle w:val="Hyperlink"/>
            <w:rFonts w:ascii="Verdana" w:hAnsi="Verdana"/>
            <w:i/>
            <w:iCs/>
            <w:sz w:val="16"/>
            <w:szCs w:val="16"/>
          </w:rPr>
          <w:t>https</w:t>
        </w:r>
        <w:r w:rsidRPr="00091D90">
          <w:rPr>
            <w:rStyle w:val="Hyperlink"/>
            <w:rFonts w:ascii="Verdana" w:hAnsi="Verdana"/>
            <w:i/>
            <w:iCs/>
            <w:sz w:val="16"/>
            <w:szCs w:val="16"/>
            <w:lang w:val="ru-RU"/>
          </w:rPr>
          <w:t>://</w:t>
        </w:r>
        <w:r w:rsidRPr="00091D90">
          <w:rPr>
            <w:rStyle w:val="Hyperlink"/>
            <w:rFonts w:ascii="Verdana" w:hAnsi="Verdana"/>
            <w:i/>
            <w:iCs/>
            <w:sz w:val="16"/>
            <w:szCs w:val="16"/>
          </w:rPr>
          <w:t>service</w:t>
        </w:r>
        <w:r w:rsidRPr="00091D90">
          <w:rPr>
            <w:rStyle w:val="Hyperlink"/>
            <w:rFonts w:ascii="Verdana" w:hAnsi="Verdana"/>
            <w:i/>
            <w:iCs/>
            <w:sz w:val="16"/>
            <w:szCs w:val="16"/>
            <w:lang w:val="ru-RU"/>
          </w:rPr>
          <w:t>.</w:t>
        </w:r>
        <w:proofErr w:type="spellStart"/>
        <w:r w:rsidRPr="00091D90">
          <w:rPr>
            <w:rStyle w:val="Hyperlink"/>
            <w:rFonts w:ascii="Verdana" w:hAnsi="Verdana"/>
            <w:i/>
            <w:iCs/>
            <w:sz w:val="16"/>
            <w:szCs w:val="16"/>
          </w:rPr>
          <w:t>unece</w:t>
        </w:r>
        <w:proofErr w:type="spellEnd"/>
        <w:r w:rsidRPr="00091D90">
          <w:rPr>
            <w:rStyle w:val="Hyperlink"/>
            <w:rFonts w:ascii="Verdana" w:hAnsi="Verdana"/>
            <w:i/>
            <w:iCs/>
            <w:sz w:val="16"/>
            <w:szCs w:val="16"/>
            <w:lang w:val="ru-RU"/>
          </w:rPr>
          <w:t>.</w:t>
        </w:r>
        <w:r w:rsidRPr="00091D90">
          <w:rPr>
            <w:rStyle w:val="Hyperlink"/>
            <w:rFonts w:ascii="Verdana" w:hAnsi="Verdana"/>
            <w:i/>
            <w:iCs/>
            <w:sz w:val="16"/>
            <w:szCs w:val="16"/>
          </w:rPr>
          <w:t>org</w:t>
        </w:r>
        <w:r w:rsidRPr="00091D90">
          <w:rPr>
            <w:rStyle w:val="Hyperlink"/>
            <w:rFonts w:ascii="Verdana" w:hAnsi="Verdana"/>
            <w:i/>
            <w:iCs/>
            <w:sz w:val="16"/>
            <w:szCs w:val="16"/>
            <w:lang w:val="ru-RU"/>
          </w:rPr>
          <w:t>/</w:t>
        </w:r>
        <w:r w:rsidRPr="00091D90">
          <w:rPr>
            <w:rStyle w:val="Hyperlink"/>
            <w:rFonts w:ascii="Verdana" w:hAnsi="Verdana"/>
            <w:i/>
            <w:iCs/>
            <w:sz w:val="16"/>
            <w:szCs w:val="16"/>
          </w:rPr>
          <w:t>trade</w:t>
        </w:r>
        <w:r w:rsidRPr="00091D90">
          <w:rPr>
            <w:rStyle w:val="Hyperlink"/>
            <w:rFonts w:ascii="Verdana" w:hAnsi="Verdana"/>
            <w:i/>
            <w:iCs/>
            <w:sz w:val="16"/>
            <w:szCs w:val="16"/>
            <w:lang w:val="ru-RU"/>
          </w:rPr>
          <w:t>/</w:t>
        </w:r>
        <w:proofErr w:type="spellStart"/>
        <w:r w:rsidRPr="00091D90">
          <w:rPr>
            <w:rStyle w:val="Hyperlink"/>
            <w:rFonts w:ascii="Verdana" w:hAnsi="Verdana"/>
            <w:i/>
            <w:iCs/>
            <w:sz w:val="16"/>
            <w:szCs w:val="16"/>
          </w:rPr>
          <w:t>untdid</w:t>
        </w:r>
        <w:proofErr w:type="spellEnd"/>
        <w:r w:rsidRPr="00091D90">
          <w:rPr>
            <w:rStyle w:val="Hyperlink"/>
            <w:rFonts w:ascii="Verdana" w:hAnsi="Verdana"/>
            <w:i/>
            <w:iCs/>
            <w:sz w:val="16"/>
            <w:szCs w:val="16"/>
            <w:lang w:val="ru-RU"/>
          </w:rPr>
          <w:t>/</w:t>
        </w:r>
        <w:r w:rsidRPr="00091D90">
          <w:rPr>
            <w:rStyle w:val="Hyperlink"/>
            <w:rFonts w:ascii="Verdana" w:hAnsi="Verdana"/>
            <w:i/>
            <w:iCs/>
            <w:sz w:val="16"/>
            <w:szCs w:val="16"/>
          </w:rPr>
          <w:t>d</w:t>
        </w:r>
        <w:r w:rsidRPr="00091D90">
          <w:rPr>
            <w:rStyle w:val="Hyperlink"/>
            <w:rFonts w:ascii="Verdana" w:hAnsi="Verdana"/>
            <w:i/>
            <w:iCs/>
            <w:sz w:val="16"/>
            <w:szCs w:val="16"/>
            <w:lang w:val="ru-RU"/>
          </w:rPr>
          <w:t>11</w:t>
        </w:r>
        <w:r w:rsidRPr="00091D90">
          <w:rPr>
            <w:rStyle w:val="Hyperlink"/>
            <w:rFonts w:ascii="Verdana" w:hAnsi="Verdana"/>
            <w:i/>
            <w:iCs/>
            <w:sz w:val="16"/>
            <w:szCs w:val="16"/>
          </w:rPr>
          <w:t>a</w:t>
        </w:r>
        <w:r w:rsidRPr="00091D90">
          <w:rPr>
            <w:rStyle w:val="Hyperlink"/>
            <w:rFonts w:ascii="Verdana" w:hAnsi="Verdana"/>
            <w:i/>
            <w:iCs/>
            <w:sz w:val="16"/>
            <w:szCs w:val="16"/>
            <w:lang w:val="ru-RU"/>
          </w:rPr>
          <w:t>/</w:t>
        </w:r>
        <w:proofErr w:type="spellStart"/>
        <w:r w:rsidRPr="00091D90">
          <w:rPr>
            <w:rStyle w:val="Hyperlink"/>
            <w:rFonts w:ascii="Verdana" w:hAnsi="Verdana"/>
            <w:i/>
            <w:iCs/>
            <w:sz w:val="16"/>
            <w:szCs w:val="16"/>
          </w:rPr>
          <w:t>tred</w:t>
        </w:r>
        <w:proofErr w:type="spellEnd"/>
        <w:r w:rsidRPr="00091D90">
          <w:rPr>
            <w:rStyle w:val="Hyperlink"/>
            <w:rFonts w:ascii="Verdana" w:hAnsi="Verdana"/>
            <w:i/>
            <w:iCs/>
            <w:sz w:val="16"/>
            <w:szCs w:val="16"/>
            <w:lang w:val="ru-RU"/>
          </w:rPr>
          <w:t>/</w:t>
        </w:r>
        <w:proofErr w:type="spellStart"/>
        <w:r w:rsidRPr="00091D90">
          <w:rPr>
            <w:rStyle w:val="Hyperlink"/>
            <w:rFonts w:ascii="Verdana" w:hAnsi="Verdana"/>
            <w:i/>
            <w:iCs/>
            <w:sz w:val="16"/>
            <w:szCs w:val="16"/>
          </w:rPr>
          <w:t>tredi</w:t>
        </w:r>
        <w:proofErr w:type="spellEnd"/>
        <w:r w:rsidRPr="00091D90">
          <w:rPr>
            <w:rStyle w:val="Hyperlink"/>
            <w:rFonts w:ascii="Verdana" w:hAnsi="Verdana"/>
            <w:i/>
            <w:iCs/>
            <w:sz w:val="16"/>
            <w:szCs w:val="16"/>
            <w:lang w:val="ru-RU"/>
          </w:rPr>
          <w:t>1.</w:t>
        </w:r>
        <w:proofErr w:type="spellStart"/>
        <w:r w:rsidRPr="00091D90">
          <w:rPr>
            <w:rStyle w:val="Hyperlink"/>
            <w:rFonts w:ascii="Verdana" w:hAnsi="Verdana"/>
            <w:i/>
            <w:iCs/>
            <w:sz w:val="16"/>
            <w:szCs w:val="16"/>
          </w:rPr>
          <w:t>htm</w:t>
        </w:r>
        <w:proofErr w:type="spellEnd"/>
      </w:hyperlink>
    </w:p>
    <w:p w14:paraId="4846ACCD" w14:textId="77777777" w:rsidR="0015122E" w:rsidRPr="008A26D1" w:rsidRDefault="0015122E">
      <w:pPr>
        <w:spacing w:before="100" w:after="200" w:line="276" w:lineRule="auto"/>
        <w:rPr>
          <w:rStyle w:val="Hyperlink"/>
          <w:rFonts w:ascii="Verdana" w:hAnsi="Verdana"/>
          <w:i/>
          <w:iCs/>
          <w:sz w:val="20"/>
          <w:szCs w:val="20"/>
          <w:lang w:val="ru-RU"/>
        </w:rPr>
      </w:pPr>
      <w:r w:rsidRPr="008A26D1">
        <w:rPr>
          <w:rStyle w:val="Hyperlink"/>
          <w:rFonts w:ascii="Verdana" w:hAnsi="Verdana"/>
          <w:i/>
          <w:iCs/>
          <w:sz w:val="20"/>
          <w:szCs w:val="20"/>
          <w:lang w:val="ru-RU"/>
        </w:rPr>
        <w:br w:type="page"/>
      </w:r>
    </w:p>
    <w:p w14:paraId="7BC977BB" w14:textId="77777777" w:rsidR="00A4788F" w:rsidRDefault="00A4788F" w:rsidP="0015122E">
      <w:pPr>
        <w:spacing w:line="276" w:lineRule="auto"/>
        <w:ind w:firstLine="567"/>
        <w:jc w:val="both"/>
        <w:rPr>
          <w:rFonts w:ascii="Verdana" w:hAnsi="Verdana"/>
          <w:sz w:val="20"/>
          <w:szCs w:val="20"/>
          <w:lang w:val="ru-RU"/>
        </w:rPr>
      </w:pPr>
      <w:r>
        <w:rPr>
          <w:rFonts w:ascii="Verdana" w:hAnsi="Verdana"/>
          <w:i/>
          <w:iCs/>
          <w:sz w:val="20"/>
          <w:szCs w:val="20"/>
          <w:lang w:val="ru-RU"/>
        </w:rPr>
        <w:lastRenderedPageBreak/>
        <w:t>Преимущества</w:t>
      </w:r>
      <w:r w:rsidRPr="00694C13">
        <w:rPr>
          <w:rFonts w:ascii="Verdana" w:hAnsi="Verdana"/>
          <w:sz w:val="20"/>
          <w:szCs w:val="20"/>
          <w:lang w:val="ru-RU"/>
        </w:rPr>
        <w:t xml:space="preserve"> </w:t>
      </w:r>
    </w:p>
    <w:p w14:paraId="7C7F76F6" w14:textId="2A4A3469" w:rsidR="0015122E" w:rsidRDefault="00694C13" w:rsidP="0015122E">
      <w:pPr>
        <w:spacing w:line="276" w:lineRule="auto"/>
        <w:ind w:firstLine="567"/>
        <w:jc w:val="both"/>
        <w:rPr>
          <w:rFonts w:ascii="Verdana" w:hAnsi="Verdana"/>
          <w:sz w:val="20"/>
          <w:szCs w:val="20"/>
          <w:lang w:val="ru-RU"/>
        </w:rPr>
      </w:pPr>
      <w:r w:rsidRPr="00694C13">
        <w:rPr>
          <w:rFonts w:ascii="Verdana" w:hAnsi="Verdana"/>
          <w:sz w:val="20"/>
          <w:szCs w:val="20"/>
          <w:lang w:val="ru-RU"/>
        </w:rPr>
        <w:t>К</w:t>
      </w:r>
      <w:r w:rsidR="0015122E">
        <w:rPr>
          <w:rFonts w:ascii="Verdana" w:hAnsi="Verdana"/>
          <w:sz w:val="20"/>
          <w:szCs w:val="20"/>
          <w:lang w:val="ru-RU"/>
        </w:rPr>
        <w:t>одирование</w:t>
      </w:r>
      <w:r w:rsidRPr="00694C13">
        <w:rPr>
          <w:rFonts w:ascii="Verdana" w:hAnsi="Verdana"/>
          <w:sz w:val="20"/>
          <w:szCs w:val="20"/>
          <w:lang w:val="ru-RU"/>
        </w:rPr>
        <w:t xml:space="preserve"> торговых данных - очень эффективный и безопасный способ обмена информацией. Использование кодовых списков для торговых данных имеет ряд преимуществ:</w:t>
      </w:r>
    </w:p>
    <w:p w14:paraId="4887530B" w14:textId="77777777" w:rsidR="0015122E" w:rsidRPr="0015122E" w:rsidRDefault="00694C13" w:rsidP="0015122E">
      <w:pPr>
        <w:pStyle w:val="ListParagraph"/>
        <w:numPr>
          <w:ilvl w:val="0"/>
          <w:numId w:val="31"/>
        </w:numPr>
        <w:jc w:val="both"/>
        <w:rPr>
          <w:rFonts w:ascii="Verdana" w:hAnsi="Verdana"/>
          <w:lang w:val="ru-RU"/>
        </w:rPr>
      </w:pPr>
      <w:r w:rsidRPr="0015122E">
        <w:rPr>
          <w:rFonts w:ascii="Verdana" w:hAnsi="Verdana"/>
          <w:lang w:val="ru-RU"/>
        </w:rPr>
        <w:t xml:space="preserve">Информация является точной, однозначной и </w:t>
      </w:r>
      <w:r w:rsidR="00461BDE" w:rsidRPr="0015122E">
        <w:rPr>
          <w:rFonts w:ascii="Verdana" w:hAnsi="Verdana"/>
          <w:lang w:val="ru-RU"/>
        </w:rPr>
        <w:t xml:space="preserve">независимой от </w:t>
      </w:r>
      <w:r w:rsidRPr="0015122E">
        <w:rPr>
          <w:rFonts w:ascii="Verdana" w:hAnsi="Verdana"/>
          <w:lang w:val="ru-RU"/>
        </w:rPr>
        <w:t>язык</w:t>
      </w:r>
      <w:r w:rsidR="00461BDE" w:rsidRPr="0015122E">
        <w:rPr>
          <w:rFonts w:ascii="Verdana" w:hAnsi="Verdana"/>
          <w:lang w:val="ru-RU"/>
        </w:rPr>
        <w:t>а</w:t>
      </w:r>
      <w:r w:rsidRPr="0015122E">
        <w:rPr>
          <w:rFonts w:ascii="Verdana" w:hAnsi="Verdana"/>
          <w:lang w:val="ru-RU"/>
        </w:rPr>
        <w:t>;</w:t>
      </w:r>
      <w:r w:rsidR="0015122E" w:rsidRPr="0015122E">
        <w:rPr>
          <w:rFonts w:ascii="Verdana" w:hAnsi="Verdana"/>
          <w:lang w:val="ru-RU"/>
        </w:rPr>
        <w:t xml:space="preserve"> </w:t>
      </w:r>
    </w:p>
    <w:p w14:paraId="5D621675" w14:textId="77777777" w:rsidR="0015122E" w:rsidRPr="0015122E" w:rsidRDefault="00694C13" w:rsidP="0015122E">
      <w:pPr>
        <w:pStyle w:val="ListParagraph"/>
        <w:numPr>
          <w:ilvl w:val="0"/>
          <w:numId w:val="31"/>
        </w:numPr>
        <w:jc w:val="both"/>
        <w:rPr>
          <w:rFonts w:ascii="Verdana" w:hAnsi="Verdana"/>
          <w:lang w:val="ru-RU"/>
        </w:rPr>
      </w:pPr>
      <w:r w:rsidRPr="0015122E">
        <w:rPr>
          <w:rFonts w:ascii="Verdana" w:hAnsi="Verdana"/>
          <w:lang w:val="ru-RU"/>
        </w:rPr>
        <w:t>Все партнеры в цепочке поставок используют одну и ту же информацию;</w:t>
      </w:r>
      <w:r w:rsidR="0015122E" w:rsidRPr="0015122E">
        <w:rPr>
          <w:rFonts w:ascii="Verdana" w:hAnsi="Verdana"/>
          <w:lang w:val="ru-RU"/>
        </w:rPr>
        <w:t xml:space="preserve"> </w:t>
      </w:r>
    </w:p>
    <w:p w14:paraId="1EF675E0" w14:textId="77777777" w:rsidR="0015122E" w:rsidRPr="0015122E" w:rsidRDefault="00694C13" w:rsidP="0015122E">
      <w:pPr>
        <w:pStyle w:val="ListParagraph"/>
        <w:numPr>
          <w:ilvl w:val="0"/>
          <w:numId w:val="31"/>
        </w:numPr>
        <w:jc w:val="both"/>
        <w:rPr>
          <w:rFonts w:ascii="Verdana" w:hAnsi="Verdana"/>
          <w:lang w:val="ru-RU"/>
        </w:rPr>
      </w:pPr>
      <w:r w:rsidRPr="0015122E">
        <w:rPr>
          <w:rFonts w:ascii="Verdana" w:hAnsi="Verdana"/>
          <w:lang w:val="ru-RU"/>
        </w:rPr>
        <w:t>Списки кодов важны для а</w:t>
      </w:r>
      <w:r w:rsidR="00461BDE" w:rsidRPr="0015122E">
        <w:rPr>
          <w:rFonts w:ascii="Verdana" w:hAnsi="Verdana"/>
          <w:lang w:val="ru-RU"/>
        </w:rPr>
        <w:t>втоматической обработки данных;</w:t>
      </w:r>
      <w:r w:rsidR="0015122E" w:rsidRPr="0015122E">
        <w:rPr>
          <w:rFonts w:ascii="Verdana" w:hAnsi="Verdana"/>
          <w:lang w:val="ru-RU"/>
        </w:rPr>
        <w:t xml:space="preserve"> </w:t>
      </w:r>
    </w:p>
    <w:p w14:paraId="69305FC5" w14:textId="77777777" w:rsidR="0015122E" w:rsidRPr="0015122E" w:rsidRDefault="0015122E" w:rsidP="0015122E">
      <w:pPr>
        <w:pStyle w:val="ListParagraph"/>
        <w:numPr>
          <w:ilvl w:val="0"/>
          <w:numId w:val="31"/>
        </w:numPr>
        <w:jc w:val="both"/>
        <w:rPr>
          <w:rFonts w:ascii="Verdana" w:hAnsi="Verdana"/>
          <w:lang w:val="ru-RU"/>
        </w:rPr>
      </w:pPr>
      <w:r w:rsidRPr="0015122E">
        <w:rPr>
          <w:rFonts w:ascii="Verdana" w:hAnsi="Verdana"/>
          <w:lang w:val="ru-RU"/>
        </w:rPr>
        <w:t>С</w:t>
      </w:r>
      <w:r w:rsidR="00694C13" w:rsidRPr="0015122E">
        <w:rPr>
          <w:rFonts w:ascii="Verdana" w:hAnsi="Verdana"/>
          <w:lang w:val="ru-RU"/>
        </w:rPr>
        <w:t>писки кодов поддерживаются агентствами по техническому обслуживанию, обеспечивая высокое качество;</w:t>
      </w:r>
      <w:r w:rsidRPr="0015122E">
        <w:rPr>
          <w:rFonts w:ascii="Verdana" w:hAnsi="Verdana"/>
          <w:lang w:val="ru-RU"/>
        </w:rPr>
        <w:t xml:space="preserve"> </w:t>
      </w:r>
    </w:p>
    <w:p w14:paraId="0D455AFF" w14:textId="7014CE04" w:rsidR="00694C13" w:rsidRPr="0015122E" w:rsidRDefault="00694C13" w:rsidP="0015122E">
      <w:pPr>
        <w:pStyle w:val="ListParagraph"/>
        <w:numPr>
          <w:ilvl w:val="0"/>
          <w:numId w:val="31"/>
        </w:numPr>
        <w:jc w:val="both"/>
        <w:rPr>
          <w:rFonts w:ascii="Verdana" w:hAnsi="Verdana"/>
          <w:lang w:val="ru-RU"/>
        </w:rPr>
      </w:pPr>
      <w:r w:rsidRPr="0015122E">
        <w:rPr>
          <w:rFonts w:ascii="Verdana" w:hAnsi="Verdana"/>
          <w:lang w:val="ru-RU"/>
        </w:rPr>
        <w:t>Всемирное использование Всемирной таможенной организацией (ВТО), Международной ассоциаци</w:t>
      </w:r>
      <w:r w:rsidR="0015122E" w:rsidRPr="0015122E">
        <w:rPr>
          <w:rFonts w:ascii="Verdana" w:hAnsi="Verdana"/>
          <w:lang w:val="ru-RU"/>
        </w:rPr>
        <w:t>ей</w:t>
      </w:r>
      <w:r w:rsidRPr="0015122E">
        <w:rPr>
          <w:rFonts w:ascii="Verdana" w:hAnsi="Verdana"/>
          <w:lang w:val="ru-RU"/>
        </w:rPr>
        <w:t xml:space="preserve"> воздушного транспорта (ИАТА), Всемирн</w:t>
      </w:r>
      <w:r w:rsidR="0015122E" w:rsidRPr="0015122E">
        <w:rPr>
          <w:rFonts w:ascii="Verdana" w:hAnsi="Verdana"/>
          <w:lang w:val="ru-RU"/>
        </w:rPr>
        <w:t>ым</w:t>
      </w:r>
      <w:r w:rsidRPr="0015122E">
        <w:rPr>
          <w:rFonts w:ascii="Verdana" w:hAnsi="Verdana"/>
          <w:lang w:val="ru-RU"/>
        </w:rPr>
        <w:t xml:space="preserve"> почтов</w:t>
      </w:r>
      <w:r w:rsidR="0015122E" w:rsidRPr="0015122E">
        <w:rPr>
          <w:rFonts w:ascii="Verdana" w:hAnsi="Verdana"/>
          <w:lang w:val="ru-RU"/>
        </w:rPr>
        <w:t>ым</w:t>
      </w:r>
      <w:r w:rsidRPr="0015122E">
        <w:rPr>
          <w:rFonts w:ascii="Verdana" w:hAnsi="Verdana"/>
          <w:lang w:val="ru-RU"/>
        </w:rPr>
        <w:t xml:space="preserve"> союз</w:t>
      </w:r>
      <w:r w:rsidR="0015122E" w:rsidRPr="0015122E">
        <w:rPr>
          <w:rFonts w:ascii="Verdana" w:hAnsi="Verdana"/>
          <w:lang w:val="ru-RU"/>
        </w:rPr>
        <w:t>ом</w:t>
      </w:r>
      <w:r w:rsidRPr="0015122E">
        <w:rPr>
          <w:rFonts w:ascii="Verdana" w:hAnsi="Verdana"/>
          <w:lang w:val="ru-RU"/>
        </w:rPr>
        <w:t xml:space="preserve"> (ВПС) и т. </w:t>
      </w:r>
      <w:r w:rsidR="00461BDE" w:rsidRPr="0015122E">
        <w:rPr>
          <w:rFonts w:ascii="Verdana" w:hAnsi="Verdana"/>
          <w:lang w:val="ru-RU"/>
        </w:rPr>
        <w:t>д</w:t>
      </w:r>
      <w:r w:rsidRPr="0015122E">
        <w:rPr>
          <w:rFonts w:ascii="Verdana" w:hAnsi="Verdana"/>
          <w:lang w:val="ru-RU"/>
        </w:rPr>
        <w:t>.</w:t>
      </w:r>
    </w:p>
    <w:p w14:paraId="1B16A456" w14:textId="7B034E18" w:rsidR="00D3560B" w:rsidRPr="00C06C93" w:rsidRDefault="002B6408" w:rsidP="00A4788F">
      <w:pPr>
        <w:pStyle w:val="Heading2"/>
        <w:numPr>
          <w:ilvl w:val="1"/>
          <w:numId w:val="11"/>
        </w:numPr>
        <w:rPr>
          <w:lang w:val="ru-RU"/>
        </w:rPr>
      </w:pPr>
      <w:r w:rsidRPr="00A4788F">
        <w:rPr>
          <w:lang w:val="ru-RU"/>
        </w:rPr>
        <w:tab/>
      </w:r>
      <w:bookmarkStart w:id="60" w:name="_Toc523750992"/>
      <w:bookmarkStart w:id="61" w:name="_Toc529973479"/>
      <w:r w:rsidR="00D6391D" w:rsidRPr="00A13CA0">
        <w:rPr>
          <w:lang w:val="ru-RU"/>
        </w:rPr>
        <w:t>Справочник элементов внешнеторговых данных ООН, СЭВД ООН</w:t>
      </w:r>
      <w:bookmarkEnd w:id="60"/>
      <w:bookmarkEnd w:id="61"/>
    </w:p>
    <w:p w14:paraId="0B4CC739" w14:textId="7C3E63E0" w:rsidR="00AD460D" w:rsidRPr="00C06C93" w:rsidRDefault="00C06C93" w:rsidP="00A86AFF">
      <w:pPr>
        <w:spacing w:before="100" w:line="276" w:lineRule="auto"/>
        <w:jc w:val="both"/>
        <w:rPr>
          <w:rFonts w:ascii="Verdana" w:hAnsi="Verdana"/>
          <w:i/>
          <w:iCs/>
          <w:sz w:val="20"/>
          <w:szCs w:val="20"/>
          <w:lang w:val="ru-RU"/>
        </w:rPr>
      </w:pPr>
      <w:r>
        <w:rPr>
          <w:rFonts w:ascii="Verdana" w:hAnsi="Verdana"/>
          <w:i/>
          <w:iCs/>
          <w:sz w:val="20"/>
          <w:szCs w:val="20"/>
          <w:lang w:val="ru-RU"/>
        </w:rPr>
        <w:t>Определение</w:t>
      </w:r>
    </w:p>
    <w:p w14:paraId="101639A0" w14:textId="5C476048" w:rsidR="00AD460D" w:rsidRPr="00C06C93" w:rsidRDefault="00D6391D" w:rsidP="002C2317">
      <w:pPr>
        <w:spacing w:before="100" w:line="276" w:lineRule="auto"/>
        <w:ind w:firstLine="567"/>
        <w:jc w:val="both"/>
        <w:rPr>
          <w:rFonts w:ascii="Verdana" w:hAnsi="Verdana"/>
          <w:sz w:val="20"/>
          <w:szCs w:val="20"/>
          <w:lang w:val="ru-RU"/>
        </w:rPr>
      </w:pPr>
      <w:r w:rsidRPr="004F673D">
        <w:rPr>
          <w:rFonts w:ascii="Verdana" w:hAnsi="Verdana"/>
          <w:sz w:val="20"/>
          <w:szCs w:val="20"/>
          <w:lang w:val="ru-RU"/>
        </w:rPr>
        <w:t>Справочник элем</w:t>
      </w:r>
      <w:r w:rsidR="004F673D" w:rsidRPr="004F673D">
        <w:rPr>
          <w:rFonts w:ascii="Verdana" w:hAnsi="Verdana"/>
          <w:sz w:val="20"/>
          <w:szCs w:val="20"/>
          <w:lang w:val="ru-RU"/>
        </w:rPr>
        <w:t>ентов внешнеторговых данных ООН (</w:t>
      </w:r>
      <w:r w:rsidRPr="004F673D">
        <w:rPr>
          <w:rFonts w:ascii="Verdana" w:hAnsi="Verdana"/>
          <w:sz w:val="20"/>
          <w:szCs w:val="20"/>
          <w:lang w:val="ru-RU"/>
        </w:rPr>
        <w:t>СЭВД ООН</w:t>
      </w:r>
      <w:r w:rsidR="004F673D" w:rsidRPr="004F673D">
        <w:rPr>
          <w:rFonts w:ascii="Verdana" w:hAnsi="Verdana"/>
          <w:sz w:val="20"/>
          <w:szCs w:val="20"/>
          <w:lang w:val="ru-RU"/>
        </w:rPr>
        <w:t>)</w:t>
      </w:r>
      <w:r w:rsidRPr="004F673D">
        <w:rPr>
          <w:rFonts w:ascii="Verdana" w:hAnsi="Verdana"/>
          <w:sz w:val="20"/>
          <w:szCs w:val="20"/>
          <w:lang w:val="ru-RU"/>
        </w:rPr>
        <w:t xml:space="preserve"> </w:t>
      </w:r>
      <w:r w:rsidR="00C06C93" w:rsidRPr="004F673D">
        <w:rPr>
          <w:rFonts w:ascii="Verdana" w:hAnsi="Verdana"/>
          <w:sz w:val="20"/>
          <w:szCs w:val="20"/>
          <w:lang w:val="ru-RU"/>
        </w:rPr>
        <w:t xml:space="preserve">представляет собой </w:t>
      </w:r>
      <w:r w:rsidR="004F673D" w:rsidRPr="004F673D">
        <w:rPr>
          <w:rFonts w:ascii="Verdana" w:hAnsi="Verdana"/>
          <w:sz w:val="20"/>
          <w:szCs w:val="20"/>
          <w:lang w:val="ru-RU"/>
        </w:rPr>
        <w:t>библиотеку</w:t>
      </w:r>
      <w:r w:rsidR="00C06C93" w:rsidRPr="004F673D">
        <w:rPr>
          <w:rFonts w:ascii="Verdana" w:hAnsi="Verdana"/>
          <w:sz w:val="20"/>
          <w:szCs w:val="20"/>
          <w:lang w:val="ru-RU"/>
        </w:rPr>
        <w:t xml:space="preserve"> определени</w:t>
      </w:r>
      <w:r w:rsidR="004F673D" w:rsidRPr="004F673D">
        <w:rPr>
          <w:rFonts w:ascii="Verdana" w:hAnsi="Verdana"/>
          <w:sz w:val="20"/>
          <w:szCs w:val="20"/>
          <w:lang w:val="ru-RU"/>
        </w:rPr>
        <w:t>й</w:t>
      </w:r>
      <w:r w:rsidR="00C06C93" w:rsidRPr="004F673D">
        <w:rPr>
          <w:rFonts w:ascii="Verdana" w:hAnsi="Verdana"/>
          <w:sz w:val="20"/>
          <w:szCs w:val="20"/>
          <w:lang w:val="ru-RU"/>
        </w:rPr>
        <w:t xml:space="preserve"> важных элементов данных, исполь</w:t>
      </w:r>
      <w:r w:rsidR="004F673D" w:rsidRPr="004F673D">
        <w:rPr>
          <w:rFonts w:ascii="Verdana" w:hAnsi="Verdana"/>
          <w:sz w:val="20"/>
          <w:szCs w:val="20"/>
          <w:lang w:val="ru-RU"/>
        </w:rPr>
        <w:t>зуемых в международной торговле. Э</w:t>
      </w:r>
      <w:r w:rsidR="00C06C93" w:rsidRPr="004F673D">
        <w:rPr>
          <w:rFonts w:ascii="Verdana" w:hAnsi="Verdana"/>
          <w:sz w:val="20"/>
          <w:szCs w:val="20"/>
          <w:lang w:val="ru-RU"/>
        </w:rPr>
        <w:t xml:space="preserve">то международный согласованный словарь, содержащий набор элементов данных, предназначенных для облегчения открытого обмена данными в международной торговле. </w:t>
      </w:r>
      <w:r w:rsidR="002C2317" w:rsidRPr="002C2317">
        <w:rPr>
          <w:rFonts w:ascii="Verdana" w:hAnsi="Verdana"/>
          <w:sz w:val="20"/>
          <w:szCs w:val="20"/>
          <w:lang w:val="ru-RU"/>
        </w:rPr>
        <w:t>Формуляр-образец ООН для внешнеторговых документов</w:t>
      </w:r>
      <w:r w:rsidR="00C06C93" w:rsidRPr="004F673D">
        <w:rPr>
          <w:rFonts w:ascii="Verdana" w:hAnsi="Verdana"/>
          <w:sz w:val="20"/>
          <w:szCs w:val="20"/>
          <w:lang w:val="ru-RU"/>
        </w:rPr>
        <w:t xml:space="preserve"> рекомендует использовать </w:t>
      </w:r>
      <w:r w:rsidR="002C2317" w:rsidRPr="004F673D">
        <w:rPr>
          <w:rFonts w:ascii="Verdana" w:hAnsi="Verdana"/>
          <w:sz w:val="20"/>
          <w:szCs w:val="20"/>
          <w:lang w:val="ru-RU"/>
        </w:rPr>
        <w:t>СЭВД ООН</w:t>
      </w:r>
      <w:r w:rsidR="00C06C93" w:rsidRPr="004F673D">
        <w:rPr>
          <w:rFonts w:ascii="Verdana" w:hAnsi="Verdana"/>
          <w:sz w:val="20"/>
          <w:szCs w:val="20"/>
          <w:lang w:val="ru-RU"/>
        </w:rPr>
        <w:t xml:space="preserve"> для определения информации в торговом документе</w:t>
      </w:r>
      <w:r w:rsidR="00D4675B" w:rsidRPr="004F673D">
        <w:rPr>
          <w:rFonts w:ascii="Verdana" w:hAnsi="Verdana"/>
          <w:sz w:val="20"/>
          <w:szCs w:val="20"/>
          <w:lang w:val="ru-RU"/>
        </w:rPr>
        <w:t>.</w:t>
      </w:r>
      <w:r w:rsidR="00361538" w:rsidRPr="004F673D">
        <w:rPr>
          <w:rStyle w:val="FootnoteReference"/>
          <w:rFonts w:ascii="Verdana" w:hAnsi="Verdana"/>
          <w:sz w:val="20"/>
          <w:szCs w:val="20"/>
        </w:rPr>
        <w:footnoteReference w:id="41"/>
      </w:r>
      <w:r w:rsidR="00361538" w:rsidRPr="00C06C93">
        <w:rPr>
          <w:rFonts w:ascii="Verdana" w:hAnsi="Verdana"/>
          <w:sz w:val="20"/>
          <w:szCs w:val="20"/>
          <w:lang w:val="ru-RU"/>
        </w:rPr>
        <w:t xml:space="preserve"> </w:t>
      </w:r>
    </w:p>
    <w:p w14:paraId="139233AA" w14:textId="777B5323" w:rsidR="00AD460D" w:rsidRPr="00190F44" w:rsidRDefault="00190F44" w:rsidP="00A86AFF">
      <w:pPr>
        <w:spacing w:before="100" w:line="276" w:lineRule="auto"/>
        <w:jc w:val="both"/>
        <w:rPr>
          <w:rFonts w:ascii="Verdana" w:hAnsi="Verdana"/>
          <w:i/>
          <w:iCs/>
          <w:sz w:val="20"/>
          <w:szCs w:val="20"/>
          <w:lang w:val="ru-RU"/>
        </w:rPr>
      </w:pPr>
      <w:r>
        <w:rPr>
          <w:rFonts w:ascii="Verdana" w:hAnsi="Verdana"/>
          <w:i/>
          <w:iCs/>
          <w:sz w:val="20"/>
          <w:szCs w:val="20"/>
          <w:lang w:val="ru-RU"/>
        </w:rPr>
        <w:t>Понятие</w:t>
      </w:r>
    </w:p>
    <w:p w14:paraId="66567BCF" w14:textId="7E951FD7" w:rsidR="00AD460D" w:rsidRPr="00EB4536" w:rsidRDefault="00190F44" w:rsidP="00EB4536">
      <w:pPr>
        <w:spacing w:before="100" w:line="276" w:lineRule="auto"/>
        <w:ind w:firstLine="567"/>
        <w:jc w:val="both"/>
        <w:rPr>
          <w:rFonts w:ascii="Verdana" w:hAnsi="Verdana"/>
          <w:sz w:val="20"/>
          <w:szCs w:val="20"/>
          <w:lang w:val="ru-RU"/>
        </w:rPr>
      </w:pPr>
      <w:r w:rsidRPr="00190F44">
        <w:rPr>
          <w:rFonts w:ascii="Verdana" w:hAnsi="Verdana"/>
          <w:sz w:val="20"/>
          <w:szCs w:val="20"/>
          <w:lang w:val="ru-RU"/>
        </w:rPr>
        <w:t>Определе</w:t>
      </w:r>
      <w:r w:rsidR="003D06C2">
        <w:rPr>
          <w:rFonts w:ascii="Verdana" w:hAnsi="Verdana"/>
          <w:sz w:val="20"/>
          <w:szCs w:val="20"/>
          <w:lang w:val="ru-RU"/>
        </w:rPr>
        <w:t>ние</w:t>
      </w:r>
      <w:r w:rsidRPr="00190F44">
        <w:rPr>
          <w:rFonts w:ascii="Verdana" w:hAnsi="Verdana"/>
          <w:sz w:val="20"/>
          <w:szCs w:val="20"/>
          <w:lang w:val="ru-RU"/>
        </w:rPr>
        <w:t xml:space="preserve"> объектов данных на основе международно</w:t>
      </w:r>
      <w:r w:rsidR="00957D04">
        <w:rPr>
          <w:rFonts w:ascii="Verdana" w:hAnsi="Verdana"/>
          <w:sz w:val="20"/>
          <w:szCs w:val="20"/>
          <w:lang w:val="ru-RU"/>
        </w:rPr>
        <w:t>го</w:t>
      </w:r>
      <w:r w:rsidRPr="00190F44">
        <w:rPr>
          <w:rFonts w:ascii="Verdana" w:hAnsi="Verdana"/>
          <w:sz w:val="20"/>
          <w:szCs w:val="20"/>
          <w:lang w:val="ru-RU"/>
        </w:rPr>
        <w:t xml:space="preserve"> признанного ст</w:t>
      </w:r>
      <w:r w:rsidR="00205FB4">
        <w:rPr>
          <w:rFonts w:ascii="Verdana" w:hAnsi="Verdana"/>
          <w:sz w:val="20"/>
          <w:szCs w:val="20"/>
          <w:lang w:val="ru-RU"/>
        </w:rPr>
        <w:t>андарта упрощает обмен данными между странами</w:t>
      </w:r>
      <w:r w:rsidRPr="00190F44">
        <w:rPr>
          <w:rFonts w:ascii="Verdana" w:hAnsi="Verdana"/>
          <w:sz w:val="20"/>
          <w:szCs w:val="20"/>
          <w:lang w:val="ru-RU"/>
        </w:rPr>
        <w:t xml:space="preserve"> и </w:t>
      </w:r>
      <w:r w:rsidR="00024C45" w:rsidRPr="00024C45">
        <w:rPr>
          <w:rFonts w:ascii="Verdana" w:hAnsi="Verdana"/>
          <w:sz w:val="20"/>
          <w:szCs w:val="20"/>
          <w:lang w:val="ru-RU"/>
        </w:rPr>
        <w:t>прив</w:t>
      </w:r>
      <w:r w:rsidR="00024C45">
        <w:rPr>
          <w:rFonts w:ascii="Verdana" w:hAnsi="Verdana"/>
          <w:sz w:val="20"/>
          <w:szCs w:val="20"/>
          <w:lang w:val="ru-RU"/>
        </w:rPr>
        <w:t>одит</w:t>
      </w:r>
      <w:r w:rsidR="00024C45" w:rsidRPr="00024C45">
        <w:rPr>
          <w:rFonts w:ascii="Verdana" w:hAnsi="Verdana"/>
          <w:sz w:val="20"/>
          <w:szCs w:val="20"/>
          <w:lang w:val="ru-RU"/>
        </w:rPr>
        <w:t xml:space="preserve"> в соответствие </w:t>
      </w:r>
      <w:r w:rsidRPr="00190F44">
        <w:rPr>
          <w:rFonts w:ascii="Verdana" w:hAnsi="Verdana"/>
          <w:sz w:val="20"/>
          <w:szCs w:val="20"/>
          <w:lang w:val="ru-RU"/>
        </w:rPr>
        <w:t xml:space="preserve">процедуры. Каждый элемент </w:t>
      </w:r>
      <w:r w:rsidR="00AC4895" w:rsidRPr="00AC4895">
        <w:rPr>
          <w:rFonts w:ascii="Verdana" w:hAnsi="Verdana"/>
          <w:sz w:val="20"/>
          <w:szCs w:val="20"/>
          <w:lang w:val="ru-RU"/>
        </w:rPr>
        <w:t>СЭВД ООН</w:t>
      </w:r>
      <w:r w:rsidR="00B24256">
        <w:rPr>
          <w:rFonts w:ascii="Verdana" w:hAnsi="Verdana"/>
          <w:sz w:val="20"/>
          <w:szCs w:val="20"/>
          <w:lang w:val="ru-RU"/>
        </w:rPr>
        <w:t xml:space="preserve"> состоит</w:t>
      </w:r>
      <w:r w:rsidRPr="00190F44">
        <w:rPr>
          <w:rFonts w:ascii="Verdana" w:hAnsi="Verdana"/>
          <w:sz w:val="20"/>
          <w:szCs w:val="20"/>
          <w:lang w:val="ru-RU"/>
        </w:rPr>
        <w:t xml:space="preserve"> </w:t>
      </w:r>
      <w:r w:rsidR="00024C45">
        <w:rPr>
          <w:rFonts w:ascii="Verdana" w:hAnsi="Verdana"/>
          <w:sz w:val="20"/>
          <w:szCs w:val="20"/>
          <w:lang w:val="ru-RU"/>
        </w:rPr>
        <w:t xml:space="preserve">из </w:t>
      </w:r>
      <w:r w:rsidRPr="00190F44">
        <w:rPr>
          <w:rFonts w:ascii="Verdana" w:hAnsi="Verdana"/>
          <w:sz w:val="20"/>
          <w:szCs w:val="20"/>
          <w:lang w:val="ru-RU"/>
        </w:rPr>
        <w:t>элемент</w:t>
      </w:r>
      <w:r w:rsidR="00024C45">
        <w:rPr>
          <w:rFonts w:ascii="Verdana" w:hAnsi="Verdana"/>
          <w:sz w:val="20"/>
          <w:szCs w:val="20"/>
          <w:lang w:val="ru-RU"/>
        </w:rPr>
        <w:t>ов</w:t>
      </w:r>
      <w:r w:rsidRPr="00190F44">
        <w:rPr>
          <w:rFonts w:ascii="Verdana" w:hAnsi="Verdana"/>
          <w:sz w:val="20"/>
          <w:szCs w:val="20"/>
          <w:lang w:val="ru-RU"/>
        </w:rPr>
        <w:t xml:space="preserve"> данных в виде четырехзначного числа, имени (информационного) и</w:t>
      </w:r>
      <w:r w:rsidR="00024C45" w:rsidRPr="00024C45">
        <w:rPr>
          <w:rFonts w:ascii="Verdana" w:hAnsi="Verdana"/>
          <w:sz w:val="20"/>
          <w:szCs w:val="20"/>
          <w:lang w:val="ru-RU"/>
        </w:rPr>
        <w:t xml:space="preserve"> </w:t>
      </w:r>
      <w:r w:rsidR="00024C45">
        <w:rPr>
          <w:rFonts w:ascii="Verdana" w:hAnsi="Verdana"/>
          <w:sz w:val="20"/>
          <w:szCs w:val="20"/>
          <w:lang w:val="ru-RU"/>
        </w:rPr>
        <w:t>семантического</w:t>
      </w:r>
      <w:r w:rsidRPr="00190F44">
        <w:rPr>
          <w:rFonts w:ascii="Verdana" w:hAnsi="Verdana"/>
          <w:sz w:val="20"/>
          <w:szCs w:val="20"/>
          <w:lang w:val="ru-RU"/>
        </w:rPr>
        <w:t xml:space="preserve"> описания. Кроме того, элемент данных может иметь ссылку на список кодов, </w:t>
      </w:r>
      <w:r w:rsidR="004C6EBB">
        <w:rPr>
          <w:rFonts w:ascii="Verdana" w:hAnsi="Verdana"/>
          <w:sz w:val="20"/>
          <w:szCs w:val="20"/>
          <w:lang w:val="ru-RU"/>
        </w:rPr>
        <w:t>рекомендованных ООН (Таблица 4.3</w:t>
      </w:r>
      <w:r w:rsidR="00D3038E" w:rsidRPr="00EB4536">
        <w:rPr>
          <w:rFonts w:ascii="Verdana" w:hAnsi="Verdana"/>
          <w:sz w:val="20"/>
          <w:szCs w:val="20"/>
          <w:lang w:val="ru-RU"/>
        </w:rPr>
        <w:t>)</w:t>
      </w:r>
      <w:r w:rsidR="00AD460D" w:rsidRPr="00EB4536">
        <w:rPr>
          <w:rFonts w:ascii="Verdana" w:hAnsi="Verdana"/>
          <w:sz w:val="20"/>
          <w:szCs w:val="20"/>
          <w:lang w:val="ru-RU"/>
        </w:rPr>
        <w:t>.</w:t>
      </w:r>
      <w:r w:rsidR="00AD460D" w:rsidRPr="00966CA1">
        <w:rPr>
          <w:rStyle w:val="FootnoteReference"/>
          <w:rFonts w:ascii="Verdana" w:hAnsi="Verdana"/>
          <w:sz w:val="20"/>
          <w:szCs w:val="20"/>
        </w:rPr>
        <w:footnoteReference w:id="42"/>
      </w:r>
    </w:p>
    <w:p w14:paraId="27845808" w14:textId="77777777" w:rsidR="00250D05" w:rsidRPr="00EB4536" w:rsidRDefault="00250D05" w:rsidP="00DE7D12">
      <w:pPr>
        <w:jc w:val="both"/>
        <w:rPr>
          <w:rFonts w:ascii="Verdana" w:hAnsi="Verdana"/>
          <w:sz w:val="18"/>
          <w:szCs w:val="18"/>
          <w:lang w:val="ru-RU"/>
        </w:rPr>
      </w:pPr>
    </w:p>
    <w:p w14:paraId="1ED8AF02" w14:textId="23A1AFFD" w:rsidR="00AD460D" w:rsidRPr="004C6EBB" w:rsidRDefault="004C6EBB" w:rsidP="00250D05">
      <w:pPr>
        <w:jc w:val="both"/>
        <w:rPr>
          <w:rFonts w:ascii="Verdana" w:hAnsi="Verdana"/>
          <w:b/>
          <w:bCs/>
          <w:color w:val="2E74B5" w:themeColor="accent5" w:themeShade="BF"/>
          <w:sz w:val="18"/>
          <w:szCs w:val="18"/>
          <w:lang w:val="ru-RU"/>
        </w:rPr>
      </w:pPr>
      <w:r w:rsidRPr="004C6EBB">
        <w:rPr>
          <w:rFonts w:ascii="Verdana" w:hAnsi="Verdana"/>
          <w:b/>
          <w:bCs/>
          <w:color w:val="2E74B5" w:themeColor="accent5" w:themeShade="BF"/>
          <w:sz w:val="18"/>
          <w:szCs w:val="18"/>
          <w:lang w:val="ru-RU"/>
        </w:rPr>
        <w:t>Таблица</w:t>
      </w:r>
      <w:r w:rsidR="00250D05" w:rsidRPr="004C6EBB">
        <w:rPr>
          <w:rFonts w:ascii="Verdana" w:hAnsi="Verdana"/>
          <w:b/>
          <w:bCs/>
          <w:color w:val="2E74B5" w:themeColor="accent5" w:themeShade="BF"/>
          <w:sz w:val="18"/>
          <w:szCs w:val="18"/>
          <w:lang w:val="ru-RU"/>
        </w:rPr>
        <w:t xml:space="preserve"> </w:t>
      </w:r>
      <w:r w:rsidR="00966CA1" w:rsidRPr="004C6EBB">
        <w:rPr>
          <w:rFonts w:ascii="Verdana" w:hAnsi="Verdana"/>
          <w:b/>
          <w:bCs/>
          <w:color w:val="2E74B5" w:themeColor="accent5" w:themeShade="BF"/>
          <w:sz w:val="18"/>
          <w:szCs w:val="18"/>
          <w:lang w:val="ru-RU"/>
        </w:rPr>
        <w:t>4.</w:t>
      </w:r>
      <w:r w:rsidRPr="004C6EBB">
        <w:rPr>
          <w:rFonts w:ascii="Verdana" w:hAnsi="Verdana"/>
          <w:b/>
          <w:bCs/>
          <w:color w:val="2E74B5" w:themeColor="accent5" w:themeShade="BF"/>
          <w:sz w:val="18"/>
          <w:szCs w:val="18"/>
          <w:lang w:val="ru-RU"/>
        </w:rPr>
        <w:t>3</w:t>
      </w:r>
      <w:r w:rsidR="00250D05" w:rsidRPr="004C6EBB">
        <w:rPr>
          <w:rFonts w:ascii="Verdana" w:hAnsi="Verdana"/>
          <w:b/>
          <w:bCs/>
          <w:color w:val="2E74B5" w:themeColor="accent5" w:themeShade="BF"/>
          <w:sz w:val="18"/>
          <w:szCs w:val="18"/>
          <w:lang w:val="ru-RU"/>
        </w:rPr>
        <w:t xml:space="preserve"> </w:t>
      </w:r>
      <w:r w:rsidRPr="004C6EBB">
        <w:rPr>
          <w:rFonts w:ascii="Verdana" w:hAnsi="Verdana"/>
          <w:b/>
          <w:bCs/>
          <w:color w:val="2E74B5" w:themeColor="accent5" w:themeShade="BF"/>
          <w:sz w:val="18"/>
          <w:szCs w:val="18"/>
          <w:lang w:val="ru-RU"/>
        </w:rPr>
        <w:t>Пример элемента данных из СЭВД ООН</w:t>
      </w:r>
    </w:p>
    <w:tbl>
      <w:tblPr>
        <w:tblStyle w:val="GridTable4-Accent11"/>
        <w:tblW w:w="0" w:type="auto"/>
        <w:tblLayout w:type="fixed"/>
        <w:tblLook w:val="04A0" w:firstRow="1" w:lastRow="0" w:firstColumn="1" w:lastColumn="0" w:noHBand="0" w:noVBand="1"/>
      </w:tblPr>
      <w:tblGrid>
        <w:gridCol w:w="846"/>
        <w:gridCol w:w="709"/>
        <w:gridCol w:w="1417"/>
        <w:gridCol w:w="1559"/>
        <w:gridCol w:w="851"/>
        <w:gridCol w:w="1134"/>
        <w:gridCol w:w="1276"/>
        <w:gridCol w:w="708"/>
        <w:gridCol w:w="1036"/>
      </w:tblGrid>
      <w:tr w:rsidR="00AD460D" w:rsidRPr="005A4717" w14:paraId="27D01C75" w14:textId="77777777" w:rsidTr="00167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9BEAE66" w14:textId="77777777" w:rsidR="00AD460D" w:rsidRPr="001F7C6A" w:rsidRDefault="00AD460D" w:rsidP="00A86AFF">
            <w:pPr>
              <w:spacing w:before="100" w:line="276" w:lineRule="auto"/>
              <w:jc w:val="both"/>
              <w:rPr>
                <w:rFonts w:ascii="Verdana" w:hAnsi="Verdana"/>
                <w:b w:val="0"/>
                <w:bCs w:val="0"/>
                <w:sz w:val="16"/>
                <w:szCs w:val="16"/>
              </w:rPr>
            </w:pPr>
            <w:r w:rsidRPr="001F7C6A">
              <w:rPr>
                <w:rFonts w:ascii="Verdana" w:hAnsi="Verdana"/>
                <w:b w:val="0"/>
                <w:bCs w:val="0"/>
                <w:sz w:val="16"/>
                <w:szCs w:val="16"/>
              </w:rPr>
              <w:t>Change indic.</w:t>
            </w:r>
          </w:p>
        </w:tc>
        <w:tc>
          <w:tcPr>
            <w:tcW w:w="709" w:type="dxa"/>
          </w:tcPr>
          <w:p w14:paraId="2335749F" w14:textId="77777777" w:rsidR="00AD460D" w:rsidRPr="001F7C6A" w:rsidRDefault="00AD460D" w:rsidP="00A86AFF">
            <w:pPr>
              <w:spacing w:before="100"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sz w:val="16"/>
                <w:szCs w:val="16"/>
              </w:rPr>
            </w:pPr>
            <w:r w:rsidRPr="001F7C6A">
              <w:rPr>
                <w:rFonts w:ascii="Verdana" w:hAnsi="Verdana"/>
                <w:b w:val="0"/>
                <w:bCs w:val="0"/>
                <w:sz w:val="16"/>
                <w:szCs w:val="16"/>
              </w:rPr>
              <w:t>Tag UID</w:t>
            </w:r>
          </w:p>
        </w:tc>
        <w:tc>
          <w:tcPr>
            <w:tcW w:w="1417" w:type="dxa"/>
          </w:tcPr>
          <w:p w14:paraId="54C7AB16" w14:textId="77777777" w:rsidR="00AD460D" w:rsidRPr="001F7C6A" w:rsidRDefault="00AD460D" w:rsidP="00A86AFF">
            <w:pPr>
              <w:spacing w:before="100"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sz w:val="16"/>
                <w:szCs w:val="16"/>
              </w:rPr>
            </w:pPr>
            <w:r w:rsidRPr="001F7C6A">
              <w:rPr>
                <w:rFonts w:ascii="Verdana" w:hAnsi="Verdana"/>
                <w:b w:val="0"/>
                <w:bCs w:val="0"/>
                <w:sz w:val="16"/>
                <w:szCs w:val="16"/>
              </w:rPr>
              <w:t>New Name</w:t>
            </w:r>
          </w:p>
        </w:tc>
        <w:tc>
          <w:tcPr>
            <w:tcW w:w="1559" w:type="dxa"/>
          </w:tcPr>
          <w:p w14:paraId="0AFB5518" w14:textId="77777777" w:rsidR="00AD460D" w:rsidRPr="001F7C6A" w:rsidRDefault="00AD460D" w:rsidP="00A86AFF">
            <w:pPr>
              <w:spacing w:before="100"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sz w:val="16"/>
                <w:szCs w:val="16"/>
              </w:rPr>
            </w:pPr>
            <w:r w:rsidRPr="001F7C6A">
              <w:rPr>
                <w:rFonts w:ascii="Verdana" w:hAnsi="Verdana"/>
                <w:b w:val="0"/>
                <w:bCs w:val="0"/>
                <w:sz w:val="16"/>
                <w:szCs w:val="16"/>
              </w:rPr>
              <w:t>Description</w:t>
            </w:r>
          </w:p>
        </w:tc>
        <w:tc>
          <w:tcPr>
            <w:tcW w:w="851" w:type="dxa"/>
          </w:tcPr>
          <w:p w14:paraId="66FC34FC" w14:textId="77777777" w:rsidR="00AD460D" w:rsidRPr="001F7C6A" w:rsidRDefault="00AD460D" w:rsidP="00A86AFF">
            <w:pPr>
              <w:spacing w:before="100"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sz w:val="16"/>
                <w:szCs w:val="16"/>
              </w:rPr>
            </w:pPr>
            <w:proofErr w:type="spellStart"/>
            <w:r w:rsidRPr="001F7C6A">
              <w:rPr>
                <w:rFonts w:ascii="Verdana" w:hAnsi="Verdana"/>
                <w:b w:val="0"/>
                <w:bCs w:val="0"/>
                <w:sz w:val="16"/>
                <w:szCs w:val="16"/>
              </w:rPr>
              <w:t>Repr</w:t>
            </w:r>
            <w:proofErr w:type="spellEnd"/>
            <w:r w:rsidRPr="001F7C6A">
              <w:rPr>
                <w:rFonts w:ascii="Verdana" w:hAnsi="Verdana"/>
                <w:b w:val="0"/>
                <w:bCs w:val="0"/>
                <w:sz w:val="16"/>
                <w:szCs w:val="16"/>
              </w:rPr>
              <w:t>.</w:t>
            </w:r>
          </w:p>
        </w:tc>
        <w:tc>
          <w:tcPr>
            <w:tcW w:w="1134" w:type="dxa"/>
          </w:tcPr>
          <w:p w14:paraId="74899B62" w14:textId="77777777" w:rsidR="00AD460D" w:rsidRPr="001F7C6A" w:rsidRDefault="00AD460D" w:rsidP="00A86AFF">
            <w:pPr>
              <w:spacing w:before="100"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sz w:val="16"/>
                <w:szCs w:val="16"/>
              </w:rPr>
            </w:pPr>
            <w:r w:rsidRPr="001F7C6A">
              <w:rPr>
                <w:rFonts w:ascii="Verdana" w:hAnsi="Verdana"/>
                <w:b w:val="0"/>
                <w:bCs w:val="0"/>
                <w:sz w:val="16"/>
                <w:szCs w:val="16"/>
              </w:rPr>
              <w:t>Old name</w:t>
            </w:r>
          </w:p>
        </w:tc>
        <w:tc>
          <w:tcPr>
            <w:tcW w:w="1276" w:type="dxa"/>
          </w:tcPr>
          <w:p w14:paraId="5E1AF7C2" w14:textId="77777777" w:rsidR="00AD460D" w:rsidRPr="001F7C6A" w:rsidRDefault="00AD460D" w:rsidP="00A86AFF">
            <w:pPr>
              <w:spacing w:before="100"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sz w:val="16"/>
                <w:szCs w:val="16"/>
              </w:rPr>
            </w:pPr>
            <w:r w:rsidRPr="001F7C6A">
              <w:rPr>
                <w:rFonts w:ascii="Verdana" w:hAnsi="Verdana"/>
                <w:b w:val="0"/>
                <w:bCs w:val="0"/>
                <w:sz w:val="16"/>
                <w:szCs w:val="16"/>
              </w:rPr>
              <w:t>Business Term</w:t>
            </w:r>
          </w:p>
        </w:tc>
        <w:tc>
          <w:tcPr>
            <w:tcW w:w="708" w:type="dxa"/>
          </w:tcPr>
          <w:p w14:paraId="4B9FC2BD" w14:textId="77777777" w:rsidR="00AD460D" w:rsidRPr="001F7C6A" w:rsidRDefault="00AD460D" w:rsidP="00A86AFF">
            <w:pPr>
              <w:spacing w:before="100"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sz w:val="16"/>
                <w:szCs w:val="16"/>
              </w:rPr>
            </w:pPr>
            <w:r w:rsidRPr="001F7C6A">
              <w:rPr>
                <w:rFonts w:ascii="Verdana" w:hAnsi="Verdana"/>
                <w:b w:val="0"/>
                <w:bCs w:val="0"/>
                <w:sz w:val="16"/>
                <w:szCs w:val="16"/>
              </w:rPr>
              <w:t>Notes</w:t>
            </w:r>
          </w:p>
        </w:tc>
        <w:tc>
          <w:tcPr>
            <w:tcW w:w="1036" w:type="dxa"/>
          </w:tcPr>
          <w:p w14:paraId="4AFEB0C4" w14:textId="77777777" w:rsidR="00AD460D" w:rsidRPr="001F7C6A" w:rsidRDefault="00AD460D" w:rsidP="00A86AFF">
            <w:pPr>
              <w:spacing w:before="100"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sz w:val="16"/>
                <w:szCs w:val="16"/>
              </w:rPr>
            </w:pPr>
            <w:r w:rsidRPr="001F7C6A">
              <w:rPr>
                <w:rFonts w:ascii="Verdana" w:hAnsi="Verdana"/>
                <w:b w:val="0"/>
                <w:bCs w:val="0"/>
                <w:sz w:val="16"/>
                <w:szCs w:val="16"/>
              </w:rPr>
              <w:t>Location, Bridges</w:t>
            </w:r>
          </w:p>
        </w:tc>
      </w:tr>
      <w:tr w:rsidR="00AD460D" w:rsidRPr="005A4717" w14:paraId="14DED551" w14:textId="77777777" w:rsidTr="00167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5E07264" w14:textId="77777777" w:rsidR="00AD460D" w:rsidRPr="001F7C6A" w:rsidRDefault="00AD460D" w:rsidP="00A86AFF">
            <w:pPr>
              <w:spacing w:before="100" w:line="276" w:lineRule="auto"/>
              <w:jc w:val="both"/>
              <w:rPr>
                <w:rFonts w:ascii="Verdana" w:hAnsi="Verdana"/>
                <w:b w:val="0"/>
                <w:bCs w:val="0"/>
                <w:sz w:val="16"/>
                <w:szCs w:val="16"/>
              </w:rPr>
            </w:pPr>
            <w:proofErr w:type="spellStart"/>
            <w:r w:rsidRPr="001F7C6A">
              <w:rPr>
                <w:rFonts w:ascii="Verdana" w:hAnsi="Verdana"/>
                <w:b w:val="0"/>
                <w:bCs w:val="0"/>
                <w:sz w:val="16"/>
                <w:szCs w:val="16"/>
              </w:rPr>
              <w:t>cndr</w:t>
            </w:r>
            <w:proofErr w:type="spellEnd"/>
          </w:p>
        </w:tc>
        <w:tc>
          <w:tcPr>
            <w:tcW w:w="709" w:type="dxa"/>
          </w:tcPr>
          <w:p w14:paraId="3E9167E1" w14:textId="77777777" w:rsidR="00AD460D" w:rsidRPr="005A4717" w:rsidRDefault="00AD460D" w:rsidP="00A86AFF">
            <w:pPr>
              <w:spacing w:before="100"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3430</w:t>
            </w:r>
          </w:p>
        </w:tc>
        <w:tc>
          <w:tcPr>
            <w:tcW w:w="1417" w:type="dxa"/>
          </w:tcPr>
          <w:p w14:paraId="6B4AFED3" w14:textId="6027C723" w:rsidR="00AD460D" w:rsidRPr="005A4717" w:rsidRDefault="00AD460D" w:rsidP="00A86AFF">
            <w:pPr>
              <w:spacing w:before="100"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In</w:t>
            </w:r>
            <w:r w:rsidR="001F7C6A">
              <w:rPr>
                <w:rFonts w:ascii="Verdana" w:hAnsi="Verdana"/>
                <w:sz w:val="16"/>
                <w:szCs w:val="16"/>
              </w:rPr>
              <w:t>surer a</w:t>
            </w:r>
            <w:r>
              <w:rPr>
                <w:rFonts w:ascii="Verdana" w:hAnsi="Verdana"/>
                <w:sz w:val="16"/>
                <w:szCs w:val="16"/>
              </w:rPr>
              <w:t>t Destination Agent. Party Identification. Text</w:t>
            </w:r>
          </w:p>
        </w:tc>
        <w:tc>
          <w:tcPr>
            <w:tcW w:w="1559" w:type="dxa"/>
          </w:tcPr>
          <w:p w14:paraId="371EC78F" w14:textId="77777777" w:rsidR="00AD460D" w:rsidRPr="005A4717" w:rsidRDefault="00AD460D" w:rsidP="00A86AFF">
            <w:pPr>
              <w:spacing w:before="100"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Name and address of the agent of the </w:t>
            </w:r>
            <w:proofErr w:type="gramStart"/>
            <w:r>
              <w:rPr>
                <w:rFonts w:ascii="Verdana" w:hAnsi="Verdana"/>
                <w:sz w:val="16"/>
                <w:szCs w:val="16"/>
              </w:rPr>
              <w:t>insurer’s</w:t>
            </w:r>
            <w:proofErr w:type="gramEnd"/>
            <w:r>
              <w:rPr>
                <w:rFonts w:ascii="Verdana" w:hAnsi="Verdana"/>
                <w:sz w:val="16"/>
                <w:szCs w:val="16"/>
              </w:rPr>
              <w:t xml:space="preserve"> at the place of destination</w:t>
            </w:r>
          </w:p>
        </w:tc>
        <w:tc>
          <w:tcPr>
            <w:tcW w:w="851" w:type="dxa"/>
          </w:tcPr>
          <w:p w14:paraId="32DA89CC" w14:textId="77777777" w:rsidR="00AD460D" w:rsidRPr="005A4717" w:rsidRDefault="00AD460D" w:rsidP="00A86AFF">
            <w:pPr>
              <w:spacing w:before="100"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an..512</w:t>
            </w:r>
          </w:p>
        </w:tc>
        <w:tc>
          <w:tcPr>
            <w:tcW w:w="1134" w:type="dxa"/>
          </w:tcPr>
          <w:p w14:paraId="04E53094" w14:textId="77777777" w:rsidR="00AD460D" w:rsidRPr="005A4717" w:rsidRDefault="00AD460D" w:rsidP="00A86AFF">
            <w:pPr>
              <w:spacing w:before="100"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Insurer’s Agent at destination</w:t>
            </w:r>
          </w:p>
        </w:tc>
        <w:tc>
          <w:tcPr>
            <w:tcW w:w="1276" w:type="dxa"/>
          </w:tcPr>
          <w:p w14:paraId="67854C98" w14:textId="77777777" w:rsidR="00AD460D" w:rsidRPr="005A4717" w:rsidRDefault="00AD460D" w:rsidP="00A86AFF">
            <w:pPr>
              <w:spacing w:before="100"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Insurer’s Agent at destination</w:t>
            </w:r>
          </w:p>
        </w:tc>
        <w:tc>
          <w:tcPr>
            <w:tcW w:w="708" w:type="dxa"/>
          </w:tcPr>
          <w:p w14:paraId="7FD85136" w14:textId="77777777" w:rsidR="00AD460D" w:rsidRPr="005A4717" w:rsidRDefault="00AD460D" w:rsidP="00A86AFF">
            <w:pPr>
              <w:spacing w:before="100"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1036" w:type="dxa"/>
          </w:tcPr>
          <w:p w14:paraId="28B07756" w14:textId="77777777" w:rsidR="00AD460D" w:rsidRPr="005A4717" w:rsidRDefault="00AD460D" w:rsidP="00A86AFF">
            <w:pPr>
              <w:spacing w:before="100"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roofErr w:type="gramStart"/>
            <w:r>
              <w:rPr>
                <w:rFonts w:ascii="Verdana" w:hAnsi="Verdana"/>
                <w:sz w:val="16"/>
                <w:szCs w:val="16"/>
              </w:rPr>
              <w:t>UNLK:an.</w:t>
            </w:r>
            <w:proofErr w:type="gramEnd"/>
            <w:r>
              <w:rPr>
                <w:rFonts w:ascii="Verdana" w:hAnsi="Verdana"/>
                <w:sz w:val="16"/>
                <w:szCs w:val="16"/>
              </w:rPr>
              <w:t>.35×5; L 50-54, P 09-44</w:t>
            </w:r>
          </w:p>
        </w:tc>
      </w:tr>
    </w:tbl>
    <w:p w14:paraId="43AA4B4F" w14:textId="06213C23" w:rsidR="00AD460D" w:rsidRPr="00B643E0" w:rsidRDefault="002861B6" w:rsidP="00A86AFF">
      <w:pPr>
        <w:spacing w:before="100" w:line="276" w:lineRule="auto"/>
        <w:rPr>
          <w:rFonts w:ascii="Verdana" w:hAnsi="Verdana"/>
          <w:sz w:val="16"/>
          <w:szCs w:val="16"/>
          <w:lang w:val="ru-RU"/>
        </w:rPr>
      </w:pPr>
      <w:r w:rsidRPr="00B643E0">
        <w:rPr>
          <w:rFonts w:ascii="Verdana" w:hAnsi="Verdana"/>
          <w:sz w:val="16"/>
          <w:szCs w:val="16"/>
          <w:lang w:val="ru-RU"/>
        </w:rPr>
        <w:t>Источник</w:t>
      </w:r>
      <w:r w:rsidR="00AD460D" w:rsidRPr="00B643E0">
        <w:rPr>
          <w:rFonts w:ascii="Verdana" w:hAnsi="Verdana"/>
          <w:sz w:val="16"/>
          <w:szCs w:val="16"/>
          <w:lang w:val="ru-RU"/>
        </w:rPr>
        <w:t xml:space="preserve">: </w:t>
      </w:r>
      <w:r w:rsidRPr="00B643E0">
        <w:rPr>
          <w:rFonts w:ascii="Verdana" w:hAnsi="Verdana"/>
          <w:sz w:val="16"/>
          <w:szCs w:val="16"/>
          <w:lang w:val="ru-RU"/>
        </w:rPr>
        <w:t>ЕЭК</w:t>
      </w:r>
      <w:r w:rsidR="00AD460D" w:rsidRPr="00B643E0">
        <w:rPr>
          <w:rFonts w:ascii="Verdana" w:hAnsi="Verdana"/>
          <w:sz w:val="16"/>
          <w:szCs w:val="16"/>
          <w:lang w:val="ru-RU"/>
        </w:rPr>
        <w:t xml:space="preserve"> </w:t>
      </w:r>
      <w:hyperlink r:id="rId58" w:history="1">
        <w:r w:rsidR="00AD460D" w:rsidRPr="00B643E0">
          <w:rPr>
            <w:rStyle w:val="Hyperlink"/>
            <w:rFonts w:ascii="Verdana" w:hAnsi="Verdana"/>
            <w:sz w:val="16"/>
            <w:szCs w:val="16"/>
          </w:rPr>
          <w:t>https</w:t>
        </w:r>
        <w:r w:rsidR="00AD460D" w:rsidRPr="00B643E0">
          <w:rPr>
            <w:rStyle w:val="Hyperlink"/>
            <w:rFonts w:ascii="Verdana" w:hAnsi="Verdana"/>
            <w:sz w:val="16"/>
            <w:szCs w:val="16"/>
            <w:lang w:val="ru-RU"/>
          </w:rPr>
          <w:t>://</w:t>
        </w:r>
        <w:r w:rsidR="00AD460D" w:rsidRPr="00B643E0">
          <w:rPr>
            <w:rStyle w:val="Hyperlink"/>
            <w:rFonts w:ascii="Verdana" w:hAnsi="Verdana"/>
            <w:sz w:val="16"/>
            <w:szCs w:val="16"/>
          </w:rPr>
          <w:t>www</w:t>
        </w:r>
        <w:r w:rsidR="00AD460D" w:rsidRPr="00B643E0">
          <w:rPr>
            <w:rStyle w:val="Hyperlink"/>
            <w:rFonts w:ascii="Verdana" w:hAnsi="Verdana"/>
            <w:sz w:val="16"/>
            <w:szCs w:val="16"/>
            <w:lang w:val="ru-RU"/>
          </w:rPr>
          <w:t>.</w:t>
        </w:r>
        <w:proofErr w:type="spellStart"/>
        <w:r w:rsidR="00AD460D" w:rsidRPr="00B643E0">
          <w:rPr>
            <w:rStyle w:val="Hyperlink"/>
            <w:rFonts w:ascii="Verdana" w:hAnsi="Verdana"/>
            <w:sz w:val="16"/>
            <w:szCs w:val="16"/>
          </w:rPr>
          <w:t>unece</w:t>
        </w:r>
        <w:proofErr w:type="spellEnd"/>
        <w:r w:rsidR="00AD460D" w:rsidRPr="00B643E0">
          <w:rPr>
            <w:rStyle w:val="Hyperlink"/>
            <w:rFonts w:ascii="Verdana" w:hAnsi="Verdana"/>
            <w:sz w:val="16"/>
            <w:szCs w:val="16"/>
            <w:lang w:val="ru-RU"/>
          </w:rPr>
          <w:t>.</w:t>
        </w:r>
        <w:r w:rsidR="00AD460D" w:rsidRPr="00B643E0">
          <w:rPr>
            <w:rStyle w:val="Hyperlink"/>
            <w:rFonts w:ascii="Verdana" w:hAnsi="Verdana"/>
            <w:sz w:val="16"/>
            <w:szCs w:val="16"/>
          </w:rPr>
          <w:t>org</w:t>
        </w:r>
        <w:r w:rsidR="00AD460D" w:rsidRPr="00B643E0">
          <w:rPr>
            <w:rStyle w:val="Hyperlink"/>
            <w:rFonts w:ascii="Verdana" w:hAnsi="Verdana"/>
            <w:sz w:val="16"/>
            <w:szCs w:val="16"/>
            <w:lang w:val="ru-RU"/>
          </w:rPr>
          <w:t>/</w:t>
        </w:r>
        <w:proofErr w:type="spellStart"/>
        <w:r w:rsidR="00AD460D" w:rsidRPr="00B643E0">
          <w:rPr>
            <w:rStyle w:val="Hyperlink"/>
            <w:rFonts w:ascii="Verdana" w:hAnsi="Verdana"/>
            <w:sz w:val="16"/>
            <w:szCs w:val="16"/>
          </w:rPr>
          <w:t>fileadmin</w:t>
        </w:r>
        <w:proofErr w:type="spellEnd"/>
        <w:r w:rsidR="00AD460D" w:rsidRPr="00B643E0">
          <w:rPr>
            <w:rStyle w:val="Hyperlink"/>
            <w:rFonts w:ascii="Verdana" w:hAnsi="Verdana"/>
            <w:sz w:val="16"/>
            <w:szCs w:val="16"/>
            <w:lang w:val="ru-RU"/>
          </w:rPr>
          <w:t>/</w:t>
        </w:r>
        <w:r w:rsidR="00AD460D" w:rsidRPr="00B643E0">
          <w:rPr>
            <w:rStyle w:val="Hyperlink"/>
            <w:rFonts w:ascii="Verdana" w:hAnsi="Verdana"/>
            <w:sz w:val="16"/>
            <w:szCs w:val="16"/>
          </w:rPr>
          <w:t>DAM</w:t>
        </w:r>
        <w:r w:rsidR="00AD460D" w:rsidRPr="00B643E0">
          <w:rPr>
            <w:rStyle w:val="Hyperlink"/>
            <w:rFonts w:ascii="Verdana" w:hAnsi="Verdana"/>
            <w:sz w:val="16"/>
            <w:szCs w:val="16"/>
            <w:lang w:val="ru-RU"/>
          </w:rPr>
          <w:t>/</w:t>
        </w:r>
        <w:r w:rsidR="00AD460D" w:rsidRPr="00B643E0">
          <w:rPr>
            <w:rStyle w:val="Hyperlink"/>
            <w:rFonts w:ascii="Verdana" w:hAnsi="Verdana"/>
            <w:sz w:val="16"/>
            <w:szCs w:val="16"/>
          </w:rPr>
          <w:t>trade</w:t>
        </w:r>
        <w:r w:rsidR="00AD460D" w:rsidRPr="00B643E0">
          <w:rPr>
            <w:rStyle w:val="Hyperlink"/>
            <w:rFonts w:ascii="Verdana" w:hAnsi="Verdana"/>
            <w:sz w:val="16"/>
            <w:szCs w:val="16"/>
            <w:lang w:val="ru-RU"/>
          </w:rPr>
          <w:t>/</w:t>
        </w:r>
        <w:proofErr w:type="spellStart"/>
        <w:r w:rsidR="00AD460D" w:rsidRPr="00B643E0">
          <w:rPr>
            <w:rStyle w:val="Hyperlink"/>
            <w:rFonts w:ascii="Verdana" w:hAnsi="Verdana"/>
            <w:sz w:val="16"/>
            <w:szCs w:val="16"/>
          </w:rPr>
          <w:t>untdid</w:t>
        </w:r>
        <w:proofErr w:type="spellEnd"/>
        <w:r w:rsidR="00AD460D" w:rsidRPr="00B643E0">
          <w:rPr>
            <w:rStyle w:val="Hyperlink"/>
            <w:rFonts w:ascii="Verdana" w:hAnsi="Verdana"/>
            <w:sz w:val="16"/>
            <w:szCs w:val="16"/>
            <w:lang w:val="ru-RU"/>
          </w:rPr>
          <w:t>/</w:t>
        </w:r>
        <w:r w:rsidR="00AD460D" w:rsidRPr="00B643E0">
          <w:rPr>
            <w:rStyle w:val="Hyperlink"/>
            <w:rFonts w:ascii="Verdana" w:hAnsi="Verdana"/>
            <w:sz w:val="16"/>
            <w:szCs w:val="16"/>
          </w:rPr>
          <w:t>UNTDED</w:t>
        </w:r>
        <w:r w:rsidR="00AD460D" w:rsidRPr="00B643E0">
          <w:rPr>
            <w:rStyle w:val="Hyperlink"/>
            <w:rFonts w:ascii="Verdana" w:hAnsi="Verdana"/>
            <w:sz w:val="16"/>
            <w:szCs w:val="16"/>
            <w:lang w:val="ru-RU"/>
          </w:rPr>
          <w:t>2005.</w:t>
        </w:r>
        <w:r w:rsidR="00AD460D" w:rsidRPr="00B643E0">
          <w:rPr>
            <w:rStyle w:val="Hyperlink"/>
            <w:rFonts w:ascii="Verdana" w:hAnsi="Verdana"/>
            <w:sz w:val="16"/>
            <w:szCs w:val="16"/>
          </w:rPr>
          <w:t>pdf</w:t>
        </w:r>
      </w:hyperlink>
      <w:r w:rsidR="00AD460D" w:rsidRPr="00B643E0">
        <w:rPr>
          <w:rFonts w:ascii="Verdana" w:hAnsi="Verdana"/>
          <w:sz w:val="16"/>
          <w:szCs w:val="16"/>
          <w:lang w:val="ru-RU"/>
        </w:rPr>
        <w:t xml:space="preserve"> </w:t>
      </w:r>
    </w:p>
    <w:p w14:paraId="079EF150" w14:textId="5DC9E3E4" w:rsidR="00AD460D" w:rsidRPr="008A26D1" w:rsidRDefault="00024C45" w:rsidP="00A86AFF">
      <w:pPr>
        <w:spacing w:before="100" w:line="276" w:lineRule="auto"/>
        <w:jc w:val="both"/>
        <w:rPr>
          <w:rFonts w:ascii="Verdana" w:hAnsi="Verdana"/>
          <w:i/>
          <w:iCs/>
          <w:sz w:val="20"/>
          <w:szCs w:val="20"/>
          <w:lang w:val="ru-RU"/>
        </w:rPr>
      </w:pPr>
      <w:r>
        <w:rPr>
          <w:rFonts w:ascii="Verdana" w:hAnsi="Verdana"/>
          <w:i/>
          <w:iCs/>
          <w:sz w:val="20"/>
          <w:szCs w:val="20"/>
          <w:lang w:val="ru-RU"/>
        </w:rPr>
        <w:t>Преимущества</w:t>
      </w:r>
    </w:p>
    <w:p w14:paraId="7F9E3FC4" w14:textId="6A4F38F3" w:rsidR="00361538" w:rsidRPr="00993F17" w:rsidRDefault="00993F17" w:rsidP="008C2B92">
      <w:pPr>
        <w:spacing w:before="100" w:line="276" w:lineRule="auto"/>
        <w:ind w:firstLine="567"/>
        <w:jc w:val="both"/>
        <w:rPr>
          <w:rFonts w:ascii="Verdana" w:hAnsi="Verdana"/>
          <w:sz w:val="20"/>
          <w:szCs w:val="20"/>
          <w:lang w:val="ru-RU"/>
        </w:rPr>
      </w:pPr>
      <w:r w:rsidRPr="00993F17">
        <w:rPr>
          <w:rFonts w:ascii="Verdana" w:hAnsi="Verdana"/>
          <w:sz w:val="20"/>
          <w:szCs w:val="20"/>
          <w:lang w:val="ru-RU"/>
        </w:rPr>
        <w:lastRenderedPageBreak/>
        <w:t xml:space="preserve">Существует множество преимуществ </w:t>
      </w:r>
      <w:r w:rsidR="00346ACA">
        <w:rPr>
          <w:rFonts w:ascii="Verdana" w:hAnsi="Verdana"/>
          <w:sz w:val="20"/>
          <w:szCs w:val="20"/>
          <w:lang w:val="ru-RU"/>
        </w:rPr>
        <w:t>кодирования да</w:t>
      </w:r>
      <w:r w:rsidRPr="00993F17">
        <w:rPr>
          <w:rFonts w:ascii="Verdana" w:hAnsi="Verdana"/>
          <w:sz w:val="20"/>
          <w:szCs w:val="20"/>
          <w:lang w:val="ru-RU"/>
        </w:rPr>
        <w:t xml:space="preserve">нных </w:t>
      </w:r>
      <w:r w:rsidR="00346ACA">
        <w:rPr>
          <w:rFonts w:ascii="Verdana" w:hAnsi="Verdana"/>
          <w:sz w:val="20"/>
          <w:szCs w:val="20"/>
          <w:lang w:val="ru-RU"/>
        </w:rPr>
        <w:t xml:space="preserve">в </w:t>
      </w:r>
      <w:r w:rsidRPr="00993F17">
        <w:rPr>
          <w:rFonts w:ascii="Verdana" w:hAnsi="Verdana"/>
          <w:sz w:val="20"/>
          <w:szCs w:val="20"/>
          <w:lang w:val="ru-RU"/>
        </w:rPr>
        <w:t>торгов</w:t>
      </w:r>
      <w:r w:rsidR="00346ACA">
        <w:rPr>
          <w:rFonts w:ascii="Verdana" w:hAnsi="Verdana"/>
          <w:sz w:val="20"/>
          <w:szCs w:val="20"/>
          <w:lang w:val="ru-RU"/>
        </w:rPr>
        <w:t>ых</w:t>
      </w:r>
      <w:r w:rsidRPr="00993F17">
        <w:rPr>
          <w:rFonts w:ascii="Verdana" w:hAnsi="Verdana"/>
          <w:sz w:val="20"/>
          <w:szCs w:val="20"/>
          <w:lang w:val="ru-RU"/>
        </w:rPr>
        <w:t xml:space="preserve"> документа</w:t>
      </w:r>
      <w:r w:rsidR="00346ACA">
        <w:rPr>
          <w:rFonts w:ascii="Verdana" w:hAnsi="Verdana"/>
          <w:sz w:val="20"/>
          <w:szCs w:val="20"/>
          <w:lang w:val="ru-RU"/>
        </w:rPr>
        <w:t>х используя</w:t>
      </w:r>
      <w:r w:rsidRPr="00993F17">
        <w:rPr>
          <w:rFonts w:ascii="Verdana" w:hAnsi="Verdana"/>
          <w:sz w:val="20"/>
          <w:szCs w:val="20"/>
          <w:lang w:val="ru-RU"/>
        </w:rPr>
        <w:t xml:space="preserve"> </w:t>
      </w:r>
      <w:r w:rsidR="00B25FE9" w:rsidRPr="004F673D">
        <w:rPr>
          <w:rFonts w:ascii="Verdana" w:hAnsi="Verdana"/>
          <w:sz w:val="20"/>
          <w:szCs w:val="20"/>
          <w:lang w:val="ru-RU"/>
        </w:rPr>
        <w:t>СЭВД ООН</w:t>
      </w:r>
      <w:r w:rsidRPr="00993F17">
        <w:rPr>
          <w:rFonts w:ascii="Verdana" w:hAnsi="Verdana"/>
          <w:sz w:val="20"/>
          <w:szCs w:val="20"/>
          <w:lang w:val="ru-RU"/>
        </w:rPr>
        <w:t xml:space="preserve">. </w:t>
      </w:r>
      <w:r w:rsidR="00346ACA">
        <w:rPr>
          <w:rFonts w:ascii="Verdana" w:hAnsi="Verdana"/>
          <w:sz w:val="20"/>
          <w:szCs w:val="20"/>
          <w:lang w:val="ru-RU"/>
        </w:rPr>
        <w:t xml:space="preserve">Эти </w:t>
      </w:r>
      <w:r w:rsidR="00346ACA" w:rsidRPr="00993F17">
        <w:rPr>
          <w:rFonts w:ascii="Verdana" w:hAnsi="Verdana"/>
          <w:sz w:val="20"/>
          <w:szCs w:val="20"/>
          <w:lang w:val="ru-RU"/>
        </w:rPr>
        <w:t>преимуществ</w:t>
      </w:r>
      <w:r w:rsidR="00346ACA">
        <w:rPr>
          <w:rFonts w:ascii="Verdana" w:hAnsi="Verdana"/>
          <w:sz w:val="20"/>
          <w:szCs w:val="20"/>
          <w:lang w:val="ru-RU"/>
        </w:rPr>
        <w:t>а</w:t>
      </w:r>
      <w:r w:rsidRPr="00993F17">
        <w:rPr>
          <w:rFonts w:ascii="Verdana" w:hAnsi="Verdana"/>
          <w:sz w:val="20"/>
          <w:szCs w:val="20"/>
          <w:lang w:val="ru-RU"/>
        </w:rPr>
        <w:t xml:space="preserve"> включают:</w:t>
      </w:r>
      <w:r w:rsidR="00361538" w:rsidRPr="00993F17">
        <w:rPr>
          <w:rFonts w:ascii="Verdana" w:hAnsi="Verdana"/>
          <w:sz w:val="20"/>
          <w:szCs w:val="20"/>
          <w:lang w:val="ru-RU"/>
        </w:rPr>
        <w:t xml:space="preserve"> </w:t>
      </w:r>
    </w:p>
    <w:p w14:paraId="32434EB1" w14:textId="7E3F6459" w:rsidR="001867A0" w:rsidRDefault="00BD4488" w:rsidP="001867A0">
      <w:pPr>
        <w:spacing w:before="100" w:line="276" w:lineRule="auto"/>
        <w:ind w:left="709" w:hanging="142"/>
        <w:jc w:val="both"/>
        <w:rPr>
          <w:rFonts w:ascii="Verdana" w:hAnsi="Verdana"/>
          <w:sz w:val="20"/>
          <w:szCs w:val="20"/>
          <w:lang w:val="ru-RU"/>
        </w:rPr>
      </w:pPr>
      <w:r w:rsidRPr="001F7C6A">
        <w:rPr>
          <w:rFonts w:ascii="Verdana" w:hAnsi="Verdana"/>
          <w:sz w:val="20"/>
          <w:szCs w:val="20"/>
        </w:rPr>
        <w:sym w:font="Symbol" w:char="F0B7"/>
      </w:r>
      <w:r w:rsidR="00361538" w:rsidRPr="00993F17">
        <w:rPr>
          <w:rFonts w:ascii="Verdana" w:hAnsi="Verdana"/>
          <w:sz w:val="20"/>
          <w:szCs w:val="20"/>
          <w:lang w:val="ru-RU"/>
        </w:rPr>
        <w:t xml:space="preserve"> </w:t>
      </w:r>
      <w:r w:rsidR="001867A0">
        <w:rPr>
          <w:rFonts w:ascii="Verdana" w:hAnsi="Verdana"/>
          <w:sz w:val="20"/>
          <w:szCs w:val="20"/>
          <w:lang w:val="ru-RU"/>
        </w:rPr>
        <w:t>Большая</w:t>
      </w:r>
      <w:r w:rsidR="00993F17" w:rsidRPr="00993F17">
        <w:rPr>
          <w:rFonts w:ascii="Verdana" w:hAnsi="Verdana"/>
          <w:sz w:val="20"/>
          <w:szCs w:val="20"/>
          <w:lang w:val="ru-RU"/>
        </w:rPr>
        <w:t xml:space="preserve"> ясность в отношении требований к информации и ответственности сторон, которая уменьшает риски и двусмысленност</w:t>
      </w:r>
      <w:r w:rsidR="001867A0">
        <w:rPr>
          <w:rFonts w:ascii="Verdana" w:hAnsi="Verdana"/>
          <w:sz w:val="20"/>
          <w:szCs w:val="20"/>
          <w:lang w:val="ru-RU"/>
        </w:rPr>
        <w:t>ь</w:t>
      </w:r>
      <w:r w:rsidR="00993F17" w:rsidRPr="00993F17">
        <w:rPr>
          <w:rFonts w:ascii="Verdana" w:hAnsi="Verdana"/>
          <w:sz w:val="20"/>
          <w:szCs w:val="20"/>
          <w:lang w:val="ru-RU"/>
        </w:rPr>
        <w:t>, повышает прозрачность и позволяет стандартизировать и документировать бизнес-проце</w:t>
      </w:r>
      <w:r w:rsidR="00993F17">
        <w:rPr>
          <w:rFonts w:ascii="Verdana" w:hAnsi="Verdana"/>
          <w:sz w:val="20"/>
          <w:szCs w:val="20"/>
          <w:lang w:val="ru-RU"/>
        </w:rPr>
        <w:t>сс</w:t>
      </w:r>
      <w:r w:rsidRPr="00993F17">
        <w:rPr>
          <w:rFonts w:ascii="Verdana" w:hAnsi="Verdana"/>
          <w:sz w:val="20"/>
          <w:szCs w:val="20"/>
          <w:lang w:val="ru-RU"/>
        </w:rPr>
        <w:t>.</w:t>
      </w:r>
    </w:p>
    <w:p w14:paraId="302AFADA" w14:textId="07713AA0" w:rsidR="00361538" w:rsidRPr="0008663B" w:rsidRDefault="001867A0" w:rsidP="001867A0">
      <w:pPr>
        <w:spacing w:before="100" w:line="276" w:lineRule="auto"/>
        <w:ind w:left="709" w:hanging="142"/>
        <w:jc w:val="both"/>
        <w:rPr>
          <w:rFonts w:ascii="Verdana" w:hAnsi="Verdana"/>
          <w:sz w:val="20"/>
          <w:szCs w:val="20"/>
          <w:lang w:val="ru-RU"/>
        </w:rPr>
      </w:pPr>
      <w:r w:rsidRPr="001F7C6A">
        <w:rPr>
          <w:rFonts w:ascii="Verdana" w:hAnsi="Verdana"/>
          <w:sz w:val="20"/>
          <w:szCs w:val="20"/>
        </w:rPr>
        <w:sym w:font="Symbol" w:char="F0B7"/>
      </w:r>
      <w:r w:rsidRPr="00993F17">
        <w:rPr>
          <w:rFonts w:ascii="Verdana" w:hAnsi="Verdana"/>
          <w:sz w:val="20"/>
          <w:szCs w:val="20"/>
          <w:lang w:val="ru-RU"/>
        </w:rPr>
        <w:t xml:space="preserve"> </w:t>
      </w:r>
      <w:r w:rsidR="00993F17" w:rsidRPr="0008663B">
        <w:rPr>
          <w:rFonts w:ascii="Verdana" w:hAnsi="Verdana"/>
          <w:sz w:val="20"/>
          <w:szCs w:val="20"/>
          <w:lang w:val="ru-RU"/>
        </w:rPr>
        <w:t xml:space="preserve">Позволяет нетехническое описание торговой информации. Это метод, используемый для описания требований к информации с точки зрения деловых или административных экспертов. Определение является синтаксически нейтральным и </w:t>
      </w:r>
      <w:r w:rsidR="00BD0ACD">
        <w:rPr>
          <w:rFonts w:ascii="Verdana" w:hAnsi="Verdana"/>
          <w:sz w:val="20"/>
          <w:szCs w:val="20"/>
          <w:lang w:val="ru-RU"/>
        </w:rPr>
        <w:t>представляет собой</w:t>
      </w:r>
      <w:r w:rsidR="00993F17" w:rsidRPr="0008663B">
        <w:rPr>
          <w:rFonts w:ascii="Verdana" w:hAnsi="Verdana"/>
          <w:sz w:val="20"/>
          <w:szCs w:val="20"/>
          <w:lang w:val="ru-RU"/>
        </w:rPr>
        <w:t xml:space="preserve"> основу для более поздней автоматизации документа для безбумажной торговли.</w:t>
      </w:r>
    </w:p>
    <w:p w14:paraId="49FFBB7B" w14:textId="204A779D" w:rsidR="00361538" w:rsidRPr="00993F17" w:rsidRDefault="00BD4488" w:rsidP="00256463">
      <w:pPr>
        <w:spacing w:before="100" w:line="276" w:lineRule="auto"/>
        <w:ind w:left="709" w:hanging="142"/>
        <w:jc w:val="both"/>
        <w:rPr>
          <w:rFonts w:ascii="Verdana" w:hAnsi="Verdana"/>
          <w:sz w:val="20"/>
          <w:szCs w:val="20"/>
          <w:lang w:val="ru-RU"/>
        </w:rPr>
      </w:pPr>
      <w:r w:rsidRPr="001F7C6A">
        <w:rPr>
          <w:rFonts w:ascii="Verdana" w:hAnsi="Verdana"/>
          <w:sz w:val="20"/>
          <w:szCs w:val="20"/>
        </w:rPr>
        <w:sym w:font="Symbol" w:char="F0B7"/>
      </w:r>
      <w:r w:rsidRPr="00993F17">
        <w:rPr>
          <w:rFonts w:ascii="Verdana" w:hAnsi="Verdana"/>
          <w:sz w:val="20"/>
          <w:szCs w:val="20"/>
          <w:lang w:val="ru-RU"/>
        </w:rPr>
        <w:t xml:space="preserve"> </w:t>
      </w:r>
      <w:r w:rsidR="00993F17" w:rsidRPr="00993F17">
        <w:rPr>
          <w:rFonts w:ascii="Verdana" w:hAnsi="Verdana"/>
          <w:sz w:val="20"/>
          <w:szCs w:val="20"/>
          <w:lang w:val="ru-RU"/>
        </w:rPr>
        <w:t xml:space="preserve">Определение содержимого данных с точки зрения </w:t>
      </w:r>
      <w:r w:rsidR="001867A0" w:rsidRPr="004F673D">
        <w:rPr>
          <w:rFonts w:ascii="Verdana" w:hAnsi="Verdana"/>
          <w:sz w:val="20"/>
          <w:szCs w:val="20"/>
          <w:lang w:val="ru-RU"/>
        </w:rPr>
        <w:t>СЭВД ООН</w:t>
      </w:r>
      <w:r w:rsidR="00993F17" w:rsidRPr="00993F17">
        <w:rPr>
          <w:rFonts w:ascii="Verdana" w:hAnsi="Verdana"/>
          <w:sz w:val="20"/>
          <w:szCs w:val="20"/>
          <w:lang w:val="ru-RU"/>
        </w:rPr>
        <w:t xml:space="preserve"> позволяет напрямую сравнивать различные торговые документы</w:t>
      </w:r>
      <w:r w:rsidR="009960F2">
        <w:rPr>
          <w:rFonts w:ascii="Verdana" w:hAnsi="Verdana"/>
          <w:sz w:val="20"/>
          <w:szCs w:val="20"/>
          <w:lang w:val="ru-RU"/>
        </w:rPr>
        <w:t xml:space="preserve"> и требования к этим документам</w:t>
      </w:r>
      <w:r w:rsidR="00993F17" w:rsidRPr="00993F17">
        <w:rPr>
          <w:rFonts w:ascii="Verdana" w:hAnsi="Verdana"/>
          <w:sz w:val="20"/>
          <w:szCs w:val="20"/>
          <w:lang w:val="ru-RU"/>
        </w:rPr>
        <w:t xml:space="preserve">. Это помогает </w:t>
      </w:r>
      <w:r w:rsidR="009960F2">
        <w:rPr>
          <w:rFonts w:ascii="Verdana" w:hAnsi="Verdana"/>
          <w:sz w:val="20"/>
          <w:szCs w:val="20"/>
          <w:lang w:val="ru-RU"/>
        </w:rPr>
        <w:t>выявить</w:t>
      </w:r>
      <w:r w:rsidR="00993F17" w:rsidRPr="00993F17">
        <w:rPr>
          <w:rFonts w:ascii="Verdana" w:hAnsi="Verdana"/>
          <w:sz w:val="20"/>
          <w:szCs w:val="20"/>
          <w:lang w:val="ru-RU"/>
        </w:rPr>
        <w:t xml:space="preserve"> </w:t>
      </w:r>
      <w:r w:rsidR="009960F2">
        <w:rPr>
          <w:rFonts w:ascii="Verdana" w:hAnsi="Verdana"/>
          <w:sz w:val="20"/>
          <w:szCs w:val="20"/>
          <w:lang w:val="ru-RU"/>
        </w:rPr>
        <w:t>повторяющуюся информацию</w:t>
      </w:r>
      <w:r w:rsidR="00993F17" w:rsidRPr="00993F17">
        <w:rPr>
          <w:rFonts w:ascii="Verdana" w:hAnsi="Verdana"/>
          <w:sz w:val="20"/>
          <w:szCs w:val="20"/>
          <w:lang w:val="ru-RU"/>
        </w:rPr>
        <w:t xml:space="preserve"> и сократить количество документов до минимального уровня.</w:t>
      </w:r>
    </w:p>
    <w:p w14:paraId="0B696425" w14:textId="4995EA57" w:rsidR="00127666" w:rsidRPr="00BD0ACD" w:rsidRDefault="00BD0ACD" w:rsidP="0015122E">
      <w:pPr>
        <w:pStyle w:val="Heading2"/>
        <w:numPr>
          <w:ilvl w:val="1"/>
          <w:numId w:val="11"/>
        </w:numPr>
      </w:pPr>
      <w:bookmarkStart w:id="62" w:name="_Toc523750993"/>
      <w:bookmarkStart w:id="63" w:name="_Toc529973480"/>
      <w:r w:rsidRPr="00BD0ACD">
        <w:rPr>
          <w:lang w:val="ru-RU"/>
        </w:rPr>
        <w:t>От бумажного к электронному формату</w:t>
      </w:r>
      <w:bookmarkEnd w:id="62"/>
      <w:bookmarkEnd w:id="63"/>
    </w:p>
    <w:p w14:paraId="7530292D" w14:textId="77777777" w:rsidR="00EF478F" w:rsidRPr="00EF478F" w:rsidRDefault="00EF478F" w:rsidP="00EF478F">
      <w:pPr>
        <w:pStyle w:val="ListParagraph"/>
        <w:ind w:left="360"/>
        <w:rPr>
          <w:rFonts w:ascii="Verdana" w:hAnsi="Verdana"/>
          <w:i/>
          <w:iCs/>
          <w:lang w:val="ru-RU"/>
        </w:rPr>
      </w:pPr>
      <w:r w:rsidRPr="00EF478F">
        <w:rPr>
          <w:rFonts w:ascii="Verdana" w:hAnsi="Verdana"/>
          <w:i/>
          <w:iCs/>
          <w:lang w:val="ru-RU"/>
        </w:rPr>
        <w:t>Контекст</w:t>
      </w:r>
    </w:p>
    <w:p w14:paraId="08493C21" w14:textId="0D4C1B9E" w:rsidR="00993F17" w:rsidRPr="00993F17" w:rsidRDefault="00993F17" w:rsidP="00256463">
      <w:pPr>
        <w:spacing w:before="100" w:line="276" w:lineRule="auto"/>
        <w:ind w:firstLine="567"/>
        <w:jc w:val="both"/>
        <w:rPr>
          <w:rFonts w:ascii="Verdana" w:hAnsi="Verdana"/>
          <w:sz w:val="20"/>
          <w:szCs w:val="20"/>
          <w:lang w:val="ru-RU"/>
        </w:rPr>
      </w:pPr>
      <w:r w:rsidRPr="00993F17">
        <w:rPr>
          <w:rFonts w:ascii="Verdana" w:hAnsi="Verdana"/>
          <w:sz w:val="20"/>
          <w:szCs w:val="20"/>
          <w:lang w:val="ru-RU"/>
        </w:rPr>
        <w:t>В современном мире международная торговля во многом зависит от быстрого обмена товарами, услугами и деньгами, что, в свою очередь, зависит от потока информации, в частности</w:t>
      </w:r>
      <w:r w:rsidR="009960F2">
        <w:rPr>
          <w:rFonts w:ascii="Verdana" w:hAnsi="Verdana"/>
          <w:sz w:val="20"/>
          <w:szCs w:val="20"/>
          <w:lang w:val="ru-RU"/>
        </w:rPr>
        <w:t>,</w:t>
      </w:r>
      <w:r w:rsidRPr="00993F17">
        <w:rPr>
          <w:rFonts w:ascii="Verdana" w:hAnsi="Verdana"/>
          <w:sz w:val="20"/>
          <w:szCs w:val="20"/>
          <w:lang w:val="ru-RU"/>
        </w:rPr>
        <w:t xml:space="preserve"> от документов, содержащих эту информацию. Поскольку документы касаются передачи этой информации, семантика (смысл каждого поля данных) является наиболее важным аспектом, который </w:t>
      </w:r>
      <w:r w:rsidR="00F26902">
        <w:rPr>
          <w:rFonts w:ascii="Verdana" w:hAnsi="Verdana"/>
          <w:sz w:val="20"/>
          <w:szCs w:val="20"/>
          <w:lang w:val="ru-RU"/>
        </w:rPr>
        <w:t>следует учитывать при переходе от</w:t>
      </w:r>
      <w:r w:rsidRPr="00993F17">
        <w:rPr>
          <w:rFonts w:ascii="Verdana" w:hAnsi="Verdana"/>
          <w:sz w:val="20"/>
          <w:szCs w:val="20"/>
          <w:lang w:val="ru-RU"/>
        </w:rPr>
        <w:t xml:space="preserve"> бумажной</w:t>
      </w:r>
      <w:r w:rsidR="009960F2">
        <w:rPr>
          <w:rFonts w:ascii="Verdana" w:hAnsi="Verdana"/>
          <w:sz w:val="20"/>
          <w:szCs w:val="20"/>
          <w:lang w:val="ru-RU"/>
        </w:rPr>
        <w:t xml:space="preserve"> торговли</w:t>
      </w:r>
      <w:r w:rsidRPr="00993F17">
        <w:rPr>
          <w:rFonts w:ascii="Verdana" w:hAnsi="Verdana"/>
          <w:sz w:val="20"/>
          <w:szCs w:val="20"/>
          <w:lang w:val="ru-RU"/>
        </w:rPr>
        <w:t xml:space="preserve"> на электронную.</w:t>
      </w:r>
    </w:p>
    <w:p w14:paraId="37DA4133" w14:textId="59F1E323" w:rsidR="00DB0F77" w:rsidRPr="00993F17" w:rsidRDefault="009960F2" w:rsidP="00256463">
      <w:pPr>
        <w:spacing w:before="100" w:line="276" w:lineRule="auto"/>
        <w:ind w:firstLine="567"/>
        <w:jc w:val="both"/>
        <w:rPr>
          <w:rFonts w:ascii="Verdana" w:hAnsi="Verdana"/>
          <w:sz w:val="20"/>
          <w:szCs w:val="20"/>
          <w:lang w:val="ru-RU"/>
        </w:rPr>
      </w:pPr>
      <w:r>
        <w:rPr>
          <w:rFonts w:ascii="Verdana" w:hAnsi="Verdana"/>
          <w:sz w:val="20"/>
          <w:szCs w:val="20"/>
          <w:lang w:val="ru-RU"/>
        </w:rPr>
        <w:t xml:space="preserve">Более того, </w:t>
      </w:r>
      <w:r w:rsidR="00993F17" w:rsidRPr="00993F17">
        <w:rPr>
          <w:rFonts w:ascii="Verdana" w:hAnsi="Verdana"/>
          <w:sz w:val="20"/>
          <w:szCs w:val="20"/>
          <w:lang w:val="ru-RU"/>
        </w:rPr>
        <w:t>товаро</w:t>
      </w:r>
      <w:r>
        <w:rPr>
          <w:rFonts w:ascii="Verdana" w:hAnsi="Verdana"/>
          <w:sz w:val="20"/>
          <w:szCs w:val="20"/>
          <w:lang w:val="ru-RU"/>
        </w:rPr>
        <w:t>оборот становится быстрее</w:t>
      </w:r>
      <w:r w:rsidR="00993F17" w:rsidRPr="00993F17">
        <w:rPr>
          <w:rFonts w:ascii="Verdana" w:hAnsi="Verdana"/>
          <w:sz w:val="20"/>
          <w:szCs w:val="20"/>
          <w:lang w:val="ru-RU"/>
        </w:rPr>
        <w:t xml:space="preserve"> благодаря современн</w:t>
      </w:r>
      <w:r>
        <w:rPr>
          <w:rFonts w:ascii="Verdana" w:hAnsi="Verdana"/>
          <w:sz w:val="20"/>
          <w:szCs w:val="20"/>
          <w:lang w:val="ru-RU"/>
        </w:rPr>
        <w:t>ым</w:t>
      </w:r>
      <w:r w:rsidR="00993F17" w:rsidRPr="00993F17">
        <w:rPr>
          <w:rFonts w:ascii="Verdana" w:hAnsi="Verdana"/>
          <w:sz w:val="20"/>
          <w:szCs w:val="20"/>
          <w:lang w:val="ru-RU"/>
        </w:rPr>
        <w:t xml:space="preserve"> контейнер</w:t>
      </w:r>
      <w:r>
        <w:rPr>
          <w:rFonts w:ascii="Verdana" w:hAnsi="Verdana"/>
          <w:sz w:val="20"/>
          <w:szCs w:val="20"/>
          <w:lang w:val="ru-RU"/>
        </w:rPr>
        <w:t>ам и новым</w:t>
      </w:r>
      <w:r w:rsidR="00993F17" w:rsidRPr="00993F17">
        <w:rPr>
          <w:rFonts w:ascii="Verdana" w:hAnsi="Verdana"/>
          <w:sz w:val="20"/>
          <w:szCs w:val="20"/>
          <w:lang w:val="ru-RU"/>
        </w:rPr>
        <w:t xml:space="preserve"> технологи</w:t>
      </w:r>
      <w:r>
        <w:rPr>
          <w:rFonts w:ascii="Verdana" w:hAnsi="Verdana"/>
          <w:sz w:val="20"/>
          <w:szCs w:val="20"/>
          <w:lang w:val="ru-RU"/>
        </w:rPr>
        <w:t>ям</w:t>
      </w:r>
      <w:r w:rsidR="00993F17" w:rsidRPr="00993F17">
        <w:rPr>
          <w:rFonts w:ascii="Verdana" w:hAnsi="Verdana"/>
          <w:sz w:val="20"/>
          <w:szCs w:val="20"/>
          <w:lang w:val="ru-RU"/>
        </w:rPr>
        <w:t>; в свете этих событий требуются дополнительные документы. С 1980х годов СЕФАКТ ООН работает над электронными торговыми документами. В 2017 году 11-я министерская конференция в Буэнос-Айресе призвала членов ВТО «активизировать» обсуждение безбумажной торговли и работать над конкретными результатами в это</w:t>
      </w:r>
      <w:r w:rsidR="004318A2">
        <w:rPr>
          <w:rFonts w:ascii="Verdana" w:hAnsi="Verdana"/>
          <w:sz w:val="20"/>
          <w:szCs w:val="20"/>
          <w:lang w:val="ru-RU"/>
        </w:rPr>
        <w:t>й</w:t>
      </w:r>
      <w:r w:rsidR="00993F17" w:rsidRPr="00993F17">
        <w:rPr>
          <w:rFonts w:ascii="Verdana" w:hAnsi="Verdana"/>
          <w:sz w:val="20"/>
          <w:szCs w:val="20"/>
          <w:lang w:val="ru-RU"/>
        </w:rPr>
        <w:t xml:space="preserve"> </w:t>
      </w:r>
      <w:r w:rsidR="004318A2">
        <w:rPr>
          <w:rFonts w:ascii="Verdana" w:hAnsi="Verdana"/>
          <w:sz w:val="20"/>
          <w:szCs w:val="20"/>
          <w:lang w:val="ru-RU"/>
        </w:rPr>
        <w:t>области</w:t>
      </w:r>
      <w:r w:rsidR="000541F9" w:rsidRPr="00993F17">
        <w:rPr>
          <w:rFonts w:ascii="Verdana" w:hAnsi="Verdana"/>
          <w:sz w:val="20"/>
          <w:szCs w:val="20"/>
          <w:lang w:val="ru-RU"/>
        </w:rPr>
        <w:t>.</w:t>
      </w:r>
      <w:r w:rsidR="000541F9" w:rsidRPr="001F7C6A">
        <w:rPr>
          <w:rStyle w:val="FootnoteReference"/>
          <w:rFonts w:ascii="Verdana" w:hAnsi="Verdana"/>
          <w:sz w:val="20"/>
          <w:szCs w:val="20"/>
        </w:rPr>
        <w:footnoteReference w:id="43"/>
      </w:r>
    </w:p>
    <w:p w14:paraId="2DC9990E" w14:textId="2FA3AB34" w:rsidR="006C16AA" w:rsidRPr="00993F17" w:rsidRDefault="00993F17" w:rsidP="00423513">
      <w:pPr>
        <w:spacing w:before="100" w:line="276" w:lineRule="auto"/>
        <w:jc w:val="both"/>
        <w:rPr>
          <w:rFonts w:ascii="Verdana" w:hAnsi="Verdana"/>
          <w:i/>
          <w:iCs/>
          <w:sz w:val="20"/>
          <w:szCs w:val="20"/>
          <w:lang w:val="ru-RU"/>
        </w:rPr>
      </w:pPr>
      <w:r>
        <w:rPr>
          <w:rFonts w:ascii="Verdana" w:hAnsi="Verdana"/>
          <w:i/>
          <w:iCs/>
          <w:sz w:val="20"/>
          <w:szCs w:val="20"/>
          <w:lang w:val="ru-RU"/>
        </w:rPr>
        <w:t>Понятие</w:t>
      </w:r>
      <w:r w:rsidR="00A73941" w:rsidRPr="001F7C6A">
        <w:rPr>
          <w:rStyle w:val="FootnoteReference"/>
          <w:rFonts w:ascii="Verdana" w:hAnsi="Verdana"/>
          <w:i/>
          <w:iCs/>
          <w:sz w:val="20"/>
          <w:szCs w:val="20"/>
        </w:rPr>
        <w:footnoteReference w:id="44"/>
      </w:r>
    </w:p>
    <w:p w14:paraId="3841317C" w14:textId="2884265B" w:rsidR="0087056C" w:rsidRPr="00993F17" w:rsidRDefault="00E05AB8" w:rsidP="00D62D62">
      <w:pPr>
        <w:spacing w:before="100" w:line="276" w:lineRule="auto"/>
        <w:ind w:firstLine="567"/>
        <w:jc w:val="both"/>
        <w:rPr>
          <w:rFonts w:ascii="Verdana" w:hAnsi="Verdana"/>
          <w:sz w:val="20"/>
          <w:szCs w:val="20"/>
          <w:lang w:val="ru-RU"/>
        </w:rPr>
      </w:pPr>
      <w:r>
        <w:rPr>
          <w:rFonts w:ascii="Verdana" w:hAnsi="Verdana"/>
          <w:sz w:val="20"/>
          <w:szCs w:val="20"/>
          <w:lang w:val="ru-RU"/>
        </w:rPr>
        <w:t>Стандартные унифицированн</w:t>
      </w:r>
      <w:r w:rsidR="00993F17" w:rsidRPr="00993F17">
        <w:rPr>
          <w:rFonts w:ascii="Verdana" w:hAnsi="Verdana"/>
          <w:sz w:val="20"/>
          <w:szCs w:val="20"/>
          <w:lang w:val="ru-RU"/>
        </w:rPr>
        <w:t xml:space="preserve">ые бумажные документы могут быть </w:t>
      </w:r>
      <w:r>
        <w:rPr>
          <w:rFonts w:ascii="Verdana" w:hAnsi="Verdana"/>
          <w:sz w:val="20"/>
          <w:szCs w:val="20"/>
          <w:lang w:val="ru-RU"/>
        </w:rPr>
        <w:t>преобразованы в электронные документы в</w:t>
      </w:r>
      <w:r w:rsidR="00993F17" w:rsidRPr="00993F17">
        <w:rPr>
          <w:rFonts w:ascii="Verdana" w:hAnsi="Verdana"/>
          <w:sz w:val="20"/>
          <w:szCs w:val="20"/>
          <w:lang w:val="ru-RU"/>
        </w:rPr>
        <w:t xml:space="preserve"> несколько этапов.</w:t>
      </w:r>
      <w:r w:rsidR="0087056C" w:rsidRPr="00993F17">
        <w:rPr>
          <w:rFonts w:ascii="Verdana" w:hAnsi="Verdana"/>
          <w:sz w:val="20"/>
          <w:szCs w:val="20"/>
          <w:lang w:val="ru-RU"/>
        </w:rPr>
        <w:t xml:space="preserve"> </w:t>
      </w:r>
    </w:p>
    <w:p w14:paraId="495FC9DE" w14:textId="2B228A41" w:rsidR="00203031" w:rsidRPr="00DC7961" w:rsidRDefault="00993F17" w:rsidP="00014753">
      <w:pPr>
        <w:pStyle w:val="ListParagraph"/>
        <w:jc w:val="both"/>
        <w:rPr>
          <w:rFonts w:ascii="Verdana" w:hAnsi="Verdana"/>
          <w:lang w:val="ru-RU"/>
        </w:rPr>
      </w:pPr>
      <w:r>
        <w:rPr>
          <w:rFonts w:ascii="Verdana" w:hAnsi="Verdana"/>
          <w:lang w:val="ru-RU"/>
        </w:rPr>
        <w:t>ШАГ</w:t>
      </w:r>
      <w:r w:rsidR="00014753" w:rsidRPr="00993F17">
        <w:rPr>
          <w:rFonts w:ascii="Verdana" w:hAnsi="Verdana"/>
          <w:lang w:val="ru-RU"/>
        </w:rPr>
        <w:t xml:space="preserve"> 1: </w:t>
      </w:r>
      <w:r w:rsidRPr="00993F17">
        <w:rPr>
          <w:rFonts w:ascii="Verdana" w:hAnsi="Verdana"/>
          <w:lang w:val="ru-RU"/>
        </w:rPr>
        <w:t>Разработка модели данных документ</w:t>
      </w:r>
      <w:r w:rsidR="00E05AB8">
        <w:rPr>
          <w:rFonts w:ascii="Verdana" w:hAnsi="Verdana"/>
          <w:lang w:val="ru-RU"/>
        </w:rPr>
        <w:t>а</w:t>
      </w:r>
    </w:p>
    <w:p w14:paraId="27BEAA40" w14:textId="7E782D96" w:rsidR="00C630AC" w:rsidRPr="00C630AC" w:rsidRDefault="00733988" w:rsidP="006A797D">
      <w:pPr>
        <w:spacing w:before="100" w:line="276" w:lineRule="auto"/>
        <w:jc w:val="both"/>
        <w:rPr>
          <w:rFonts w:ascii="Verdana" w:hAnsi="Verdana"/>
          <w:sz w:val="20"/>
          <w:szCs w:val="20"/>
          <w:lang w:val="ru-RU"/>
        </w:rPr>
      </w:pPr>
      <w:r w:rsidRPr="00733988">
        <w:rPr>
          <w:rFonts w:ascii="Verdana" w:hAnsi="Verdana"/>
          <w:sz w:val="20"/>
          <w:szCs w:val="20"/>
          <w:lang w:val="ru-RU"/>
        </w:rPr>
        <w:t xml:space="preserve">Электронные документы требуют точных определений структуры данных. </w:t>
      </w:r>
      <w:r w:rsidR="00065FB0">
        <w:rPr>
          <w:rFonts w:ascii="Verdana" w:hAnsi="Verdana"/>
          <w:sz w:val="20"/>
          <w:szCs w:val="20"/>
          <w:lang w:val="ru-RU"/>
        </w:rPr>
        <w:t>С</w:t>
      </w:r>
      <w:r w:rsidR="006A797D">
        <w:rPr>
          <w:rFonts w:ascii="Verdana" w:hAnsi="Verdana"/>
          <w:sz w:val="20"/>
          <w:szCs w:val="20"/>
          <w:lang w:val="ru-RU"/>
        </w:rPr>
        <w:t xml:space="preserve"> учетом содержащихся в Руководстве по Заполнению ячеек</w:t>
      </w:r>
      <w:r w:rsidR="006A797D" w:rsidRPr="00065FB0">
        <w:rPr>
          <w:rFonts w:ascii="Verdana" w:hAnsi="Verdana"/>
          <w:sz w:val="20"/>
          <w:szCs w:val="20"/>
          <w:lang w:val="ru-RU"/>
        </w:rPr>
        <w:t xml:space="preserve"> (</w:t>
      </w:r>
      <w:r w:rsidR="006A797D">
        <w:rPr>
          <w:rFonts w:ascii="Verdana" w:hAnsi="Verdana"/>
          <w:sz w:val="20"/>
          <w:szCs w:val="20"/>
          <w:lang w:val="ru-RU"/>
        </w:rPr>
        <w:t>РЗЯ</w:t>
      </w:r>
      <w:r w:rsidR="006A797D" w:rsidRPr="00065FB0">
        <w:rPr>
          <w:rFonts w:ascii="Verdana" w:hAnsi="Verdana"/>
          <w:sz w:val="20"/>
          <w:szCs w:val="20"/>
          <w:lang w:val="ru-RU"/>
        </w:rPr>
        <w:t>)</w:t>
      </w:r>
      <w:r w:rsidRPr="00733988">
        <w:rPr>
          <w:rFonts w:ascii="Verdana" w:hAnsi="Verdana"/>
          <w:sz w:val="20"/>
          <w:szCs w:val="20"/>
          <w:lang w:val="ru-RU"/>
        </w:rPr>
        <w:t xml:space="preserve"> требований к данным</w:t>
      </w:r>
      <w:r w:rsidR="006A797D" w:rsidRPr="006A797D">
        <w:rPr>
          <w:rFonts w:ascii="Verdana" w:hAnsi="Verdana"/>
          <w:sz w:val="20"/>
          <w:szCs w:val="20"/>
          <w:lang w:val="ru-RU"/>
        </w:rPr>
        <w:t xml:space="preserve"> </w:t>
      </w:r>
      <w:r w:rsidR="006A797D">
        <w:rPr>
          <w:rFonts w:ascii="Verdana" w:hAnsi="Verdana"/>
          <w:sz w:val="20"/>
          <w:szCs w:val="20"/>
          <w:lang w:val="ru-RU"/>
        </w:rPr>
        <w:t>(Р</w:t>
      </w:r>
      <w:r w:rsidR="006A797D" w:rsidRPr="00733988">
        <w:rPr>
          <w:rFonts w:ascii="Verdana" w:hAnsi="Verdana"/>
          <w:sz w:val="20"/>
          <w:szCs w:val="20"/>
          <w:lang w:val="ru-RU"/>
        </w:rPr>
        <w:t>аздел 4.1)</w:t>
      </w:r>
      <w:r w:rsidR="006A797D">
        <w:rPr>
          <w:rFonts w:ascii="Verdana" w:hAnsi="Verdana"/>
          <w:sz w:val="20"/>
          <w:szCs w:val="20"/>
          <w:lang w:val="ru-RU"/>
        </w:rPr>
        <w:t xml:space="preserve"> на базе </w:t>
      </w:r>
      <w:r w:rsidR="006A797D" w:rsidRPr="00F329F9">
        <w:rPr>
          <w:rFonts w:ascii="Verdana" w:hAnsi="Verdana"/>
          <w:sz w:val="20"/>
          <w:szCs w:val="20"/>
          <w:lang w:val="ru-RU"/>
        </w:rPr>
        <w:t>Библиотеке ключевых компонентов СЕФАКТ</w:t>
      </w:r>
      <w:r w:rsidR="006A797D" w:rsidRPr="00733988">
        <w:rPr>
          <w:rFonts w:ascii="Verdana" w:hAnsi="Verdana"/>
          <w:sz w:val="20"/>
          <w:szCs w:val="20"/>
          <w:lang w:val="ru-RU"/>
        </w:rPr>
        <w:t xml:space="preserve"> ООН (</w:t>
      </w:r>
      <w:r w:rsidR="006A797D">
        <w:rPr>
          <w:rFonts w:ascii="Verdana" w:hAnsi="Verdana"/>
          <w:sz w:val="20"/>
          <w:szCs w:val="20"/>
          <w:lang w:val="ru-RU"/>
        </w:rPr>
        <w:t>ББК</w:t>
      </w:r>
      <w:r w:rsidR="006A797D" w:rsidRPr="00733988">
        <w:rPr>
          <w:rFonts w:ascii="Verdana" w:hAnsi="Verdana"/>
          <w:sz w:val="20"/>
          <w:szCs w:val="20"/>
          <w:lang w:val="ru-RU"/>
        </w:rPr>
        <w:t>)</w:t>
      </w:r>
      <w:r w:rsidRPr="00733988">
        <w:rPr>
          <w:rFonts w:ascii="Verdana" w:hAnsi="Verdana"/>
          <w:sz w:val="20"/>
          <w:szCs w:val="20"/>
          <w:lang w:val="ru-RU"/>
        </w:rPr>
        <w:t xml:space="preserve"> </w:t>
      </w:r>
      <w:r w:rsidR="006A797D">
        <w:rPr>
          <w:rFonts w:ascii="Verdana" w:hAnsi="Verdana"/>
          <w:sz w:val="20"/>
          <w:szCs w:val="20"/>
          <w:lang w:val="ru-RU"/>
        </w:rPr>
        <w:t>разраба</w:t>
      </w:r>
      <w:r w:rsidRPr="00733988">
        <w:rPr>
          <w:rFonts w:ascii="Verdana" w:hAnsi="Verdana"/>
          <w:sz w:val="20"/>
          <w:szCs w:val="20"/>
          <w:lang w:val="ru-RU"/>
        </w:rPr>
        <w:t>т</w:t>
      </w:r>
      <w:r w:rsidR="006A797D">
        <w:rPr>
          <w:rFonts w:ascii="Verdana" w:hAnsi="Verdana"/>
          <w:sz w:val="20"/>
          <w:szCs w:val="20"/>
          <w:lang w:val="ru-RU"/>
        </w:rPr>
        <w:t xml:space="preserve">ывается </w:t>
      </w:r>
      <w:r w:rsidRPr="00733988">
        <w:rPr>
          <w:rFonts w:ascii="Verdana" w:hAnsi="Verdana"/>
          <w:sz w:val="20"/>
          <w:szCs w:val="20"/>
          <w:lang w:val="ru-RU"/>
        </w:rPr>
        <w:t xml:space="preserve">подробная модель </w:t>
      </w:r>
      <w:r w:rsidRPr="00F329F9">
        <w:rPr>
          <w:rFonts w:ascii="Verdana" w:hAnsi="Verdana"/>
          <w:sz w:val="20"/>
          <w:szCs w:val="20"/>
          <w:lang w:val="ru-RU"/>
        </w:rPr>
        <w:t>данных</w:t>
      </w:r>
      <w:r w:rsidRPr="00733988">
        <w:rPr>
          <w:rFonts w:ascii="Verdana" w:hAnsi="Verdana"/>
          <w:sz w:val="20"/>
          <w:szCs w:val="20"/>
          <w:lang w:val="ru-RU"/>
        </w:rPr>
        <w:t xml:space="preserve">. </w:t>
      </w:r>
      <w:r w:rsidR="006A6D9B">
        <w:rPr>
          <w:rFonts w:ascii="Verdana" w:hAnsi="Verdana"/>
          <w:sz w:val="20"/>
          <w:szCs w:val="20"/>
          <w:lang w:val="ru-RU"/>
        </w:rPr>
        <w:t>ББК</w:t>
      </w:r>
      <w:r w:rsidR="00065FB0">
        <w:rPr>
          <w:rFonts w:ascii="Verdana" w:hAnsi="Verdana"/>
          <w:sz w:val="20"/>
          <w:szCs w:val="20"/>
          <w:lang w:val="ru-RU"/>
        </w:rPr>
        <w:t xml:space="preserve"> </w:t>
      </w:r>
      <w:r w:rsidR="00225791">
        <w:rPr>
          <w:rFonts w:ascii="Verdana" w:hAnsi="Verdana"/>
          <w:sz w:val="20"/>
          <w:szCs w:val="20"/>
          <w:lang w:val="ru-RU"/>
        </w:rPr>
        <w:t>представляет собой</w:t>
      </w:r>
      <w:r w:rsidR="00065FB0">
        <w:rPr>
          <w:rFonts w:ascii="Verdana" w:hAnsi="Verdana"/>
          <w:sz w:val="20"/>
          <w:szCs w:val="20"/>
          <w:lang w:val="ru-RU"/>
        </w:rPr>
        <w:t xml:space="preserve"> синтаксически</w:t>
      </w:r>
      <w:r w:rsidRPr="00733988">
        <w:rPr>
          <w:rFonts w:ascii="Verdana" w:hAnsi="Verdana"/>
          <w:sz w:val="20"/>
          <w:szCs w:val="20"/>
          <w:lang w:val="ru-RU"/>
        </w:rPr>
        <w:t xml:space="preserve"> нейтральн</w:t>
      </w:r>
      <w:r w:rsidR="009B0AA9">
        <w:rPr>
          <w:rFonts w:ascii="Verdana" w:hAnsi="Verdana"/>
          <w:sz w:val="20"/>
          <w:szCs w:val="20"/>
          <w:lang w:val="ru-RU"/>
        </w:rPr>
        <w:t>ую</w:t>
      </w:r>
      <w:r w:rsidRPr="00733988">
        <w:rPr>
          <w:rFonts w:ascii="Verdana" w:hAnsi="Verdana"/>
          <w:sz w:val="20"/>
          <w:szCs w:val="20"/>
          <w:lang w:val="ru-RU"/>
        </w:rPr>
        <w:t xml:space="preserve"> библиотек</w:t>
      </w:r>
      <w:r w:rsidR="009B0AA9">
        <w:rPr>
          <w:rFonts w:ascii="Verdana" w:hAnsi="Verdana"/>
          <w:sz w:val="20"/>
          <w:szCs w:val="20"/>
          <w:lang w:val="ru-RU"/>
        </w:rPr>
        <w:t>у простых структур</w:t>
      </w:r>
      <w:r w:rsidRPr="00733988">
        <w:rPr>
          <w:rFonts w:ascii="Verdana" w:hAnsi="Verdana"/>
          <w:sz w:val="20"/>
          <w:szCs w:val="20"/>
          <w:lang w:val="ru-RU"/>
        </w:rPr>
        <w:t xml:space="preserve"> данн</w:t>
      </w:r>
      <w:r w:rsidR="008A26D1">
        <w:rPr>
          <w:rFonts w:ascii="Verdana" w:hAnsi="Verdana"/>
          <w:sz w:val="20"/>
          <w:szCs w:val="20"/>
          <w:lang w:val="ru-RU"/>
        </w:rPr>
        <w:t>ых (</w:t>
      </w:r>
      <w:r w:rsidR="00065FB0">
        <w:rPr>
          <w:rFonts w:ascii="Verdana" w:hAnsi="Verdana"/>
          <w:sz w:val="20"/>
          <w:szCs w:val="20"/>
          <w:lang w:val="ru-RU"/>
        </w:rPr>
        <w:t>Р</w:t>
      </w:r>
      <w:r w:rsidR="008A26D1">
        <w:rPr>
          <w:rFonts w:ascii="Verdana" w:hAnsi="Verdana"/>
          <w:sz w:val="20"/>
          <w:szCs w:val="20"/>
          <w:lang w:val="ru-RU"/>
        </w:rPr>
        <w:t>аздел 4.6)</w:t>
      </w:r>
      <w:r w:rsidR="009B0AA9">
        <w:rPr>
          <w:rFonts w:ascii="Verdana" w:hAnsi="Verdana"/>
          <w:sz w:val="20"/>
          <w:szCs w:val="20"/>
          <w:lang w:val="ru-RU"/>
        </w:rPr>
        <w:t>,</w:t>
      </w:r>
      <w:r w:rsidRPr="00733988">
        <w:rPr>
          <w:rFonts w:ascii="Verdana" w:hAnsi="Verdana"/>
          <w:sz w:val="20"/>
          <w:szCs w:val="20"/>
          <w:lang w:val="ru-RU"/>
        </w:rPr>
        <w:t xml:space="preserve"> использ</w:t>
      </w:r>
      <w:r w:rsidR="009B0AA9">
        <w:rPr>
          <w:rFonts w:ascii="Verdana" w:hAnsi="Verdana"/>
          <w:sz w:val="20"/>
          <w:szCs w:val="20"/>
          <w:lang w:val="ru-RU"/>
        </w:rPr>
        <w:t>уемых</w:t>
      </w:r>
      <w:r w:rsidRPr="00733988">
        <w:rPr>
          <w:rFonts w:ascii="Verdana" w:hAnsi="Verdana"/>
          <w:sz w:val="20"/>
          <w:szCs w:val="20"/>
          <w:lang w:val="ru-RU"/>
        </w:rPr>
        <w:t xml:space="preserve"> для со</w:t>
      </w:r>
      <w:r w:rsidR="009B0AA9">
        <w:rPr>
          <w:rFonts w:ascii="Verdana" w:hAnsi="Verdana"/>
          <w:sz w:val="20"/>
          <w:szCs w:val="20"/>
          <w:lang w:val="ru-RU"/>
        </w:rPr>
        <w:t>ставления</w:t>
      </w:r>
      <w:r w:rsidRPr="00733988">
        <w:rPr>
          <w:rFonts w:ascii="Verdana" w:hAnsi="Verdana"/>
          <w:sz w:val="20"/>
          <w:szCs w:val="20"/>
          <w:lang w:val="ru-RU"/>
        </w:rPr>
        <w:t xml:space="preserve"> </w:t>
      </w:r>
      <w:r w:rsidR="009B0AA9">
        <w:rPr>
          <w:rFonts w:ascii="Verdana" w:hAnsi="Verdana"/>
          <w:sz w:val="20"/>
          <w:szCs w:val="20"/>
          <w:lang w:val="ru-RU"/>
        </w:rPr>
        <w:t xml:space="preserve">внешнеторговых </w:t>
      </w:r>
      <w:r w:rsidRPr="00733988">
        <w:rPr>
          <w:rFonts w:ascii="Verdana" w:hAnsi="Verdana"/>
          <w:sz w:val="20"/>
          <w:szCs w:val="20"/>
          <w:lang w:val="ru-RU"/>
        </w:rPr>
        <w:t>документ</w:t>
      </w:r>
      <w:r w:rsidR="009B0AA9">
        <w:rPr>
          <w:rFonts w:ascii="Verdana" w:hAnsi="Verdana"/>
          <w:sz w:val="20"/>
          <w:szCs w:val="20"/>
          <w:lang w:val="ru-RU"/>
        </w:rPr>
        <w:t xml:space="preserve">ов. </w:t>
      </w:r>
      <w:r w:rsidR="00C630AC" w:rsidRPr="00C630AC">
        <w:rPr>
          <w:rFonts w:ascii="Verdana" w:hAnsi="Verdana"/>
          <w:sz w:val="20"/>
          <w:szCs w:val="20"/>
          <w:lang w:val="ru-RU"/>
        </w:rPr>
        <w:t xml:space="preserve">Модели данных будут отражать все требования к данным в </w:t>
      </w:r>
      <w:r w:rsidR="00C630AC" w:rsidRPr="00C630AC">
        <w:rPr>
          <w:rFonts w:ascii="Verdana" w:hAnsi="Verdana"/>
          <w:sz w:val="20"/>
          <w:szCs w:val="20"/>
          <w:lang w:val="ru-RU"/>
        </w:rPr>
        <w:lastRenderedPageBreak/>
        <w:t xml:space="preserve">контексте обмена данными. Эта информация носит иерархический характер </w:t>
      </w:r>
      <w:r w:rsidR="00C630AC">
        <w:rPr>
          <w:rFonts w:ascii="Verdana" w:hAnsi="Verdana"/>
          <w:sz w:val="20"/>
          <w:szCs w:val="20"/>
          <w:lang w:val="ru-RU"/>
        </w:rPr>
        <w:t>для</w:t>
      </w:r>
      <w:r w:rsidR="00C630AC" w:rsidRPr="00C630AC">
        <w:rPr>
          <w:rFonts w:ascii="Verdana" w:hAnsi="Verdana"/>
          <w:sz w:val="20"/>
          <w:szCs w:val="20"/>
          <w:lang w:val="ru-RU"/>
        </w:rPr>
        <w:t xml:space="preserve"> от</w:t>
      </w:r>
      <w:r w:rsidR="00C630AC">
        <w:rPr>
          <w:rFonts w:ascii="Verdana" w:hAnsi="Verdana"/>
          <w:sz w:val="20"/>
          <w:szCs w:val="20"/>
          <w:lang w:val="ru-RU"/>
        </w:rPr>
        <w:t>об</w:t>
      </w:r>
      <w:r w:rsidR="00C630AC" w:rsidRPr="00C630AC">
        <w:rPr>
          <w:rFonts w:ascii="Verdana" w:hAnsi="Verdana"/>
          <w:sz w:val="20"/>
          <w:szCs w:val="20"/>
          <w:lang w:val="ru-RU"/>
        </w:rPr>
        <w:t>раж</w:t>
      </w:r>
      <w:r w:rsidR="00C630AC">
        <w:rPr>
          <w:rFonts w:ascii="Verdana" w:hAnsi="Verdana"/>
          <w:sz w:val="20"/>
          <w:szCs w:val="20"/>
          <w:lang w:val="ru-RU"/>
        </w:rPr>
        <w:t>ения</w:t>
      </w:r>
      <w:r w:rsidR="00C630AC" w:rsidRPr="00C630AC">
        <w:rPr>
          <w:rFonts w:ascii="Verdana" w:hAnsi="Verdana"/>
          <w:sz w:val="20"/>
          <w:szCs w:val="20"/>
          <w:lang w:val="ru-RU"/>
        </w:rPr>
        <w:t xml:space="preserve"> отношени</w:t>
      </w:r>
      <w:r w:rsidR="00C630AC">
        <w:rPr>
          <w:rFonts w:ascii="Verdana" w:hAnsi="Verdana"/>
          <w:sz w:val="20"/>
          <w:szCs w:val="20"/>
          <w:lang w:val="ru-RU"/>
        </w:rPr>
        <w:t>й</w:t>
      </w:r>
      <w:r w:rsidR="00C630AC" w:rsidRPr="00C630AC">
        <w:rPr>
          <w:rFonts w:ascii="Verdana" w:hAnsi="Verdana"/>
          <w:sz w:val="20"/>
          <w:szCs w:val="20"/>
          <w:lang w:val="ru-RU"/>
        </w:rPr>
        <w:t xml:space="preserve"> между данными (например, номер </w:t>
      </w:r>
      <w:r w:rsidR="00C630AC">
        <w:rPr>
          <w:rFonts w:ascii="Verdana" w:hAnsi="Verdana"/>
          <w:sz w:val="20"/>
          <w:szCs w:val="20"/>
          <w:lang w:val="ru-RU"/>
        </w:rPr>
        <w:t>печати</w:t>
      </w:r>
      <w:r w:rsidR="00C630AC" w:rsidRPr="00C630AC">
        <w:rPr>
          <w:rFonts w:ascii="Verdana" w:hAnsi="Verdana"/>
          <w:sz w:val="20"/>
          <w:szCs w:val="20"/>
          <w:lang w:val="ru-RU"/>
        </w:rPr>
        <w:t xml:space="preserve"> будет связан с контейнером, на котор</w:t>
      </w:r>
      <w:r w:rsidR="00C630AC">
        <w:rPr>
          <w:rFonts w:ascii="Verdana" w:hAnsi="Verdana"/>
          <w:sz w:val="20"/>
          <w:szCs w:val="20"/>
          <w:lang w:val="ru-RU"/>
        </w:rPr>
        <w:t>ый</w:t>
      </w:r>
      <w:r w:rsidR="00C630AC" w:rsidRPr="00C630AC">
        <w:rPr>
          <w:rFonts w:ascii="Verdana" w:hAnsi="Verdana"/>
          <w:sz w:val="20"/>
          <w:szCs w:val="20"/>
          <w:lang w:val="ru-RU"/>
        </w:rPr>
        <w:t xml:space="preserve"> он прикреплен).</w:t>
      </w:r>
    </w:p>
    <w:p w14:paraId="121C4E98" w14:textId="4836D98D" w:rsidR="00C630AC" w:rsidRDefault="00C630AC" w:rsidP="006A797D">
      <w:pPr>
        <w:spacing w:before="100" w:line="276" w:lineRule="auto"/>
        <w:jc w:val="both"/>
        <w:rPr>
          <w:rFonts w:ascii="Verdana" w:hAnsi="Verdana"/>
          <w:sz w:val="20"/>
          <w:szCs w:val="20"/>
          <w:lang w:val="ru-RU"/>
        </w:rPr>
      </w:pPr>
      <w:r w:rsidRPr="00C630AC">
        <w:rPr>
          <w:rFonts w:ascii="Verdana" w:hAnsi="Verdana"/>
          <w:sz w:val="20"/>
          <w:szCs w:val="20"/>
          <w:lang w:val="ru-RU"/>
        </w:rPr>
        <w:t>Для разработки хорошей модели данных требуется опыт моделирования, знание бизнес-процесса и использование инструментов моделирования.</w:t>
      </w:r>
    </w:p>
    <w:p w14:paraId="443B96BB" w14:textId="1C4D4C33" w:rsidR="00DE7D12" w:rsidRPr="00733988" w:rsidRDefault="00DE7D12" w:rsidP="00640A8E">
      <w:pPr>
        <w:jc w:val="both"/>
        <w:rPr>
          <w:rFonts w:ascii="Verdana" w:hAnsi="Verdana"/>
          <w:sz w:val="18"/>
          <w:szCs w:val="18"/>
          <w:lang w:val="ru-RU"/>
        </w:rPr>
      </w:pPr>
    </w:p>
    <w:p w14:paraId="3538762F" w14:textId="5464E0AB" w:rsidR="00640A8E" w:rsidRPr="00733988" w:rsidRDefault="00733988" w:rsidP="00014753">
      <w:pPr>
        <w:pStyle w:val="ListParagraph"/>
        <w:jc w:val="both"/>
        <w:rPr>
          <w:rFonts w:ascii="Verdana" w:hAnsi="Verdana"/>
          <w:lang w:val="ru-RU"/>
        </w:rPr>
      </w:pPr>
      <w:r>
        <w:rPr>
          <w:rFonts w:ascii="Verdana" w:hAnsi="Verdana"/>
          <w:lang w:val="ru-RU"/>
        </w:rPr>
        <w:t>ШАГ</w:t>
      </w:r>
      <w:r w:rsidR="00014753" w:rsidRPr="00733988">
        <w:rPr>
          <w:rFonts w:ascii="Verdana" w:hAnsi="Verdana"/>
          <w:lang w:val="ru-RU"/>
        </w:rPr>
        <w:t xml:space="preserve"> 2: </w:t>
      </w:r>
      <w:r w:rsidR="00C630AC">
        <w:rPr>
          <w:rFonts w:ascii="Verdana" w:hAnsi="Verdana"/>
          <w:lang w:val="ru-RU"/>
        </w:rPr>
        <w:t>Преобразование</w:t>
      </w:r>
      <w:r w:rsidRPr="00733988">
        <w:rPr>
          <w:rFonts w:ascii="Verdana" w:hAnsi="Verdana"/>
          <w:lang w:val="ru-RU"/>
        </w:rPr>
        <w:t xml:space="preserve"> модели данных документа в</w:t>
      </w:r>
      <w:r w:rsidR="00C630AC">
        <w:rPr>
          <w:rFonts w:ascii="Verdana" w:hAnsi="Verdana"/>
          <w:lang w:val="ru-RU"/>
        </w:rPr>
        <w:t xml:space="preserve"> форму</w:t>
      </w:r>
      <w:r w:rsidRPr="00733988">
        <w:rPr>
          <w:rFonts w:ascii="Verdana" w:hAnsi="Verdana"/>
          <w:lang w:val="ru-RU"/>
        </w:rPr>
        <w:t xml:space="preserve"> электронн</w:t>
      </w:r>
      <w:r w:rsidR="00C630AC">
        <w:rPr>
          <w:rFonts w:ascii="Verdana" w:hAnsi="Verdana"/>
          <w:lang w:val="ru-RU"/>
        </w:rPr>
        <w:t>ого</w:t>
      </w:r>
      <w:r w:rsidRPr="00733988">
        <w:rPr>
          <w:rFonts w:ascii="Verdana" w:hAnsi="Verdana"/>
          <w:lang w:val="ru-RU"/>
        </w:rPr>
        <w:t xml:space="preserve"> синтаксис</w:t>
      </w:r>
      <w:r w:rsidR="00C630AC">
        <w:rPr>
          <w:rFonts w:ascii="Verdana" w:hAnsi="Verdana"/>
          <w:lang w:val="ru-RU"/>
        </w:rPr>
        <w:t>а</w:t>
      </w:r>
      <w:r w:rsidRPr="00733988">
        <w:rPr>
          <w:rFonts w:ascii="Verdana" w:hAnsi="Verdana"/>
          <w:lang w:val="ru-RU"/>
        </w:rPr>
        <w:t>.</w:t>
      </w:r>
    </w:p>
    <w:p w14:paraId="48323643" w14:textId="7034AF60" w:rsidR="00733988" w:rsidRPr="00733988" w:rsidRDefault="00733988" w:rsidP="00733988">
      <w:pPr>
        <w:spacing w:before="100" w:line="276" w:lineRule="auto"/>
        <w:ind w:firstLine="567"/>
        <w:jc w:val="both"/>
        <w:rPr>
          <w:rFonts w:ascii="Verdana" w:hAnsi="Verdana"/>
          <w:sz w:val="20"/>
          <w:szCs w:val="20"/>
          <w:lang w:val="ru-RU"/>
        </w:rPr>
      </w:pPr>
      <w:r w:rsidRPr="00733988">
        <w:rPr>
          <w:rFonts w:ascii="Verdana" w:hAnsi="Verdana"/>
          <w:sz w:val="20"/>
          <w:szCs w:val="20"/>
          <w:lang w:val="ru-RU"/>
        </w:rPr>
        <w:t>После</w:t>
      </w:r>
      <w:r w:rsidR="003C4891">
        <w:rPr>
          <w:rFonts w:ascii="Verdana" w:hAnsi="Verdana"/>
          <w:sz w:val="20"/>
          <w:szCs w:val="20"/>
          <w:lang w:val="ru-RU"/>
        </w:rPr>
        <w:t xml:space="preserve"> того, как модель данных</w:t>
      </w:r>
      <w:r w:rsidRPr="00733988">
        <w:rPr>
          <w:rFonts w:ascii="Verdana" w:hAnsi="Verdana"/>
          <w:sz w:val="20"/>
          <w:szCs w:val="20"/>
          <w:lang w:val="ru-RU"/>
        </w:rPr>
        <w:t xml:space="preserve"> разработ</w:t>
      </w:r>
      <w:r w:rsidR="003C4891">
        <w:rPr>
          <w:rFonts w:ascii="Verdana" w:hAnsi="Verdana"/>
          <w:sz w:val="20"/>
          <w:szCs w:val="20"/>
          <w:lang w:val="ru-RU"/>
        </w:rPr>
        <w:t>ана</w:t>
      </w:r>
      <w:r w:rsidRPr="00733988">
        <w:rPr>
          <w:rFonts w:ascii="Verdana" w:hAnsi="Verdana"/>
          <w:sz w:val="20"/>
          <w:szCs w:val="20"/>
          <w:lang w:val="ru-RU"/>
        </w:rPr>
        <w:t xml:space="preserve"> и утвержден</w:t>
      </w:r>
      <w:r w:rsidR="003C4891">
        <w:rPr>
          <w:rFonts w:ascii="Verdana" w:hAnsi="Verdana"/>
          <w:sz w:val="20"/>
          <w:szCs w:val="20"/>
          <w:lang w:val="ru-RU"/>
        </w:rPr>
        <w:t>а, составление текста на языке</w:t>
      </w:r>
      <w:r w:rsidRPr="00733988">
        <w:rPr>
          <w:rFonts w:ascii="Verdana" w:hAnsi="Verdana"/>
          <w:sz w:val="20"/>
          <w:szCs w:val="20"/>
          <w:lang w:val="ru-RU"/>
        </w:rPr>
        <w:t xml:space="preserve"> </w:t>
      </w:r>
      <w:r w:rsidRPr="00733988">
        <w:rPr>
          <w:rFonts w:ascii="Verdana" w:hAnsi="Verdana"/>
          <w:sz w:val="20"/>
          <w:szCs w:val="20"/>
        </w:rPr>
        <w:t>XML</w:t>
      </w:r>
      <w:r w:rsidR="003C4891">
        <w:rPr>
          <w:rFonts w:ascii="Verdana" w:hAnsi="Verdana"/>
          <w:sz w:val="20"/>
          <w:szCs w:val="20"/>
          <w:lang w:val="ru-RU"/>
        </w:rPr>
        <w:t xml:space="preserve"> представляет собой несложную</w:t>
      </w:r>
      <w:r w:rsidRPr="00733988">
        <w:rPr>
          <w:rFonts w:ascii="Verdana" w:hAnsi="Verdana"/>
          <w:sz w:val="20"/>
          <w:szCs w:val="20"/>
          <w:lang w:val="ru-RU"/>
        </w:rPr>
        <w:t xml:space="preserve"> задач</w:t>
      </w:r>
      <w:r w:rsidR="003C4891">
        <w:rPr>
          <w:rFonts w:ascii="Verdana" w:hAnsi="Verdana"/>
          <w:sz w:val="20"/>
          <w:szCs w:val="20"/>
          <w:lang w:val="ru-RU"/>
        </w:rPr>
        <w:t>у</w:t>
      </w:r>
      <w:r w:rsidRPr="00733988">
        <w:rPr>
          <w:rFonts w:ascii="Verdana" w:hAnsi="Verdana"/>
          <w:sz w:val="20"/>
          <w:szCs w:val="20"/>
          <w:lang w:val="ru-RU"/>
        </w:rPr>
        <w:t xml:space="preserve">. </w:t>
      </w:r>
      <w:r w:rsidR="003C4891">
        <w:rPr>
          <w:rFonts w:ascii="Verdana" w:hAnsi="Verdana"/>
          <w:sz w:val="20"/>
          <w:szCs w:val="20"/>
          <w:lang w:val="ru-RU"/>
        </w:rPr>
        <w:t>В п</w:t>
      </w:r>
      <w:r w:rsidRPr="00733988">
        <w:rPr>
          <w:rFonts w:ascii="Verdana" w:hAnsi="Verdana"/>
          <w:sz w:val="20"/>
          <w:szCs w:val="20"/>
          <w:lang w:val="ru-RU"/>
        </w:rPr>
        <w:t>равила</w:t>
      </w:r>
      <w:r w:rsidR="003C4891">
        <w:rPr>
          <w:rFonts w:ascii="Verdana" w:hAnsi="Verdana"/>
          <w:sz w:val="20"/>
          <w:szCs w:val="20"/>
          <w:lang w:val="ru-RU"/>
        </w:rPr>
        <w:t>х присвоения</w:t>
      </w:r>
      <w:r w:rsidRPr="00733988">
        <w:rPr>
          <w:rFonts w:ascii="Verdana" w:hAnsi="Verdana"/>
          <w:sz w:val="20"/>
          <w:szCs w:val="20"/>
          <w:lang w:val="ru-RU"/>
        </w:rPr>
        <w:t xml:space="preserve"> имен и </w:t>
      </w:r>
      <w:r w:rsidR="003C4891">
        <w:rPr>
          <w:rFonts w:ascii="Verdana" w:hAnsi="Verdana"/>
          <w:sz w:val="20"/>
          <w:szCs w:val="20"/>
          <w:lang w:val="ru-RU"/>
        </w:rPr>
        <w:t>конфигурации на основе</w:t>
      </w:r>
      <w:r w:rsidRPr="00733988">
        <w:rPr>
          <w:rFonts w:ascii="Verdana" w:hAnsi="Verdana"/>
          <w:sz w:val="20"/>
          <w:szCs w:val="20"/>
          <w:lang w:val="ru-RU"/>
        </w:rPr>
        <w:t xml:space="preserve"> </w:t>
      </w:r>
      <w:r w:rsidRPr="00733988">
        <w:rPr>
          <w:rFonts w:ascii="Verdana" w:hAnsi="Verdana"/>
          <w:sz w:val="20"/>
          <w:szCs w:val="20"/>
        </w:rPr>
        <w:t>XML</w:t>
      </w:r>
      <w:r w:rsidR="003C4891">
        <w:rPr>
          <w:rFonts w:ascii="Verdana" w:hAnsi="Verdana"/>
          <w:sz w:val="20"/>
          <w:szCs w:val="20"/>
          <w:lang w:val="ru-RU"/>
        </w:rPr>
        <w:t xml:space="preserve"> </w:t>
      </w:r>
      <w:r w:rsidRPr="00733988">
        <w:rPr>
          <w:rFonts w:ascii="Verdana" w:hAnsi="Verdana"/>
          <w:sz w:val="20"/>
          <w:szCs w:val="20"/>
          <w:lang w:val="ru-RU"/>
        </w:rPr>
        <w:t xml:space="preserve">СЕФАКТ ООН </w:t>
      </w:r>
      <w:r w:rsidR="003C4891">
        <w:rPr>
          <w:rFonts w:ascii="Verdana" w:hAnsi="Verdana"/>
          <w:sz w:val="20"/>
          <w:szCs w:val="20"/>
          <w:lang w:val="ru-RU"/>
        </w:rPr>
        <w:t>содержатся</w:t>
      </w:r>
      <w:r w:rsidRPr="00733988">
        <w:rPr>
          <w:rFonts w:ascii="Verdana" w:hAnsi="Verdana"/>
          <w:sz w:val="20"/>
          <w:szCs w:val="20"/>
          <w:lang w:val="ru-RU"/>
        </w:rPr>
        <w:t xml:space="preserve"> техническ</w:t>
      </w:r>
      <w:r w:rsidR="003C4891">
        <w:rPr>
          <w:rFonts w:ascii="Verdana" w:hAnsi="Verdana"/>
          <w:sz w:val="20"/>
          <w:szCs w:val="20"/>
          <w:lang w:val="ru-RU"/>
        </w:rPr>
        <w:t>ие указания, касающиеся</w:t>
      </w:r>
      <w:r w:rsidRPr="00733988">
        <w:rPr>
          <w:rFonts w:ascii="Verdana" w:hAnsi="Verdana"/>
          <w:sz w:val="20"/>
          <w:szCs w:val="20"/>
          <w:lang w:val="ru-RU"/>
        </w:rPr>
        <w:t xml:space="preserve"> преобразования модели данных в </w:t>
      </w:r>
      <w:r w:rsidRPr="00CD4651">
        <w:rPr>
          <w:rFonts w:ascii="Verdana" w:hAnsi="Verdana"/>
          <w:sz w:val="20"/>
          <w:szCs w:val="20"/>
          <w:lang w:val="ru-RU"/>
        </w:rPr>
        <w:t xml:space="preserve">синтаксис </w:t>
      </w:r>
      <w:r w:rsidRPr="00CD4651">
        <w:rPr>
          <w:rFonts w:ascii="Verdana" w:hAnsi="Verdana"/>
          <w:sz w:val="20"/>
          <w:szCs w:val="20"/>
        </w:rPr>
        <w:t>XML</w:t>
      </w:r>
      <w:r w:rsidRPr="00CD4651">
        <w:rPr>
          <w:rFonts w:ascii="Verdana" w:hAnsi="Verdana"/>
          <w:sz w:val="20"/>
          <w:szCs w:val="20"/>
          <w:lang w:val="ru-RU"/>
        </w:rPr>
        <w:t>.</w:t>
      </w:r>
      <w:r w:rsidRPr="00733988">
        <w:rPr>
          <w:rFonts w:ascii="Verdana" w:hAnsi="Verdana"/>
          <w:sz w:val="20"/>
          <w:szCs w:val="20"/>
          <w:lang w:val="ru-RU"/>
        </w:rPr>
        <w:t xml:space="preserve"> </w:t>
      </w:r>
      <w:r w:rsidR="00CD4651">
        <w:rPr>
          <w:rFonts w:ascii="Verdana" w:hAnsi="Verdana"/>
          <w:sz w:val="20"/>
          <w:szCs w:val="20"/>
          <w:lang w:val="ru-RU"/>
        </w:rPr>
        <w:t>Используя и</w:t>
      </w:r>
      <w:r w:rsidRPr="00733988">
        <w:rPr>
          <w:rFonts w:ascii="Verdana" w:hAnsi="Verdana"/>
          <w:sz w:val="20"/>
          <w:szCs w:val="20"/>
          <w:lang w:val="ru-RU"/>
        </w:rPr>
        <w:t xml:space="preserve">нструменты моделирования, </w:t>
      </w:r>
      <w:r w:rsidR="00CD4651">
        <w:rPr>
          <w:rFonts w:ascii="Verdana" w:hAnsi="Verdana"/>
          <w:sz w:val="20"/>
          <w:szCs w:val="20"/>
          <w:lang w:val="ru-RU"/>
        </w:rPr>
        <w:t>выстроенные на основе данных указаний, можно</w:t>
      </w:r>
      <w:r w:rsidRPr="00733988">
        <w:rPr>
          <w:rFonts w:ascii="Verdana" w:hAnsi="Verdana"/>
          <w:sz w:val="20"/>
          <w:szCs w:val="20"/>
          <w:lang w:val="ru-RU"/>
        </w:rPr>
        <w:t xml:space="preserve"> напрямую</w:t>
      </w:r>
      <w:r w:rsidR="00CD4651">
        <w:rPr>
          <w:rFonts w:ascii="Verdana" w:hAnsi="Verdana"/>
          <w:sz w:val="20"/>
          <w:szCs w:val="20"/>
          <w:lang w:val="ru-RU"/>
        </w:rPr>
        <w:t xml:space="preserve"> перевести модель данных в </w:t>
      </w:r>
      <w:r w:rsidRPr="00733988">
        <w:rPr>
          <w:rFonts w:ascii="Verdana" w:hAnsi="Verdana"/>
          <w:sz w:val="20"/>
          <w:szCs w:val="20"/>
          <w:lang w:val="ru-RU"/>
        </w:rPr>
        <w:t xml:space="preserve">формат </w:t>
      </w:r>
      <w:r w:rsidRPr="00733988">
        <w:rPr>
          <w:rFonts w:ascii="Verdana" w:hAnsi="Verdana"/>
          <w:sz w:val="20"/>
          <w:szCs w:val="20"/>
        </w:rPr>
        <w:t>XML</w:t>
      </w:r>
      <w:r w:rsidRPr="00733988">
        <w:rPr>
          <w:rFonts w:ascii="Verdana" w:hAnsi="Verdana"/>
          <w:sz w:val="20"/>
          <w:szCs w:val="20"/>
          <w:lang w:val="ru-RU"/>
        </w:rPr>
        <w:t>.</w:t>
      </w:r>
      <w:r w:rsidR="00CD4651">
        <w:rPr>
          <w:rFonts w:ascii="Verdana" w:hAnsi="Verdana"/>
          <w:sz w:val="20"/>
          <w:szCs w:val="20"/>
          <w:lang w:val="ru-RU"/>
        </w:rPr>
        <w:t xml:space="preserve"> Если ни один инструмент моделирования для преобразования объектов данных в синтаксис не используется, </w:t>
      </w:r>
      <w:r w:rsidRPr="00733988">
        <w:rPr>
          <w:rFonts w:ascii="Verdana" w:hAnsi="Verdana"/>
          <w:sz w:val="20"/>
          <w:szCs w:val="20"/>
          <w:lang w:val="ru-RU"/>
        </w:rPr>
        <w:t>не</w:t>
      </w:r>
      <w:r w:rsidR="00CD4651">
        <w:rPr>
          <w:rFonts w:ascii="Verdana" w:hAnsi="Verdana"/>
          <w:sz w:val="20"/>
          <w:szCs w:val="20"/>
          <w:lang w:val="ru-RU"/>
        </w:rPr>
        <w:t>обходимо проделать операцию вручную</w:t>
      </w:r>
      <w:r w:rsidRPr="00733988">
        <w:rPr>
          <w:rFonts w:ascii="Verdana" w:hAnsi="Verdana"/>
          <w:sz w:val="20"/>
          <w:szCs w:val="20"/>
          <w:lang w:val="ru-RU"/>
        </w:rPr>
        <w:t>.</w:t>
      </w:r>
    </w:p>
    <w:p w14:paraId="55DF6B35" w14:textId="7E9B0BF2" w:rsidR="00014753" w:rsidRDefault="00CD4651" w:rsidP="00CD4651">
      <w:pPr>
        <w:ind w:firstLine="567"/>
        <w:jc w:val="both"/>
        <w:rPr>
          <w:rFonts w:ascii="Verdana" w:hAnsi="Verdana"/>
          <w:sz w:val="20"/>
          <w:szCs w:val="20"/>
          <w:lang w:val="ru-RU"/>
        </w:rPr>
      </w:pPr>
      <w:r>
        <w:rPr>
          <w:rFonts w:ascii="Verdana" w:hAnsi="Verdana"/>
          <w:sz w:val="20"/>
          <w:szCs w:val="20"/>
          <w:lang w:val="ru-RU"/>
        </w:rPr>
        <w:t>В результате преобразования модели данных получают схему</w:t>
      </w:r>
      <w:r w:rsidR="00733988" w:rsidRPr="00733988">
        <w:rPr>
          <w:rFonts w:ascii="Verdana" w:hAnsi="Verdana"/>
          <w:sz w:val="20"/>
          <w:szCs w:val="20"/>
          <w:lang w:val="ru-RU"/>
        </w:rPr>
        <w:t xml:space="preserve"> </w:t>
      </w:r>
      <w:r w:rsidR="00733988" w:rsidRPr="00733988">
        <w:rPr>
          <w:rFonts w:ascii="Verdana" w:hAnsi="Verdana"/>
          <w:sz w:val="20"/>
          <w:szCs w:val="20"/>
        </w:rPr>
        <w:t>XML</w:t>
      </w:r>
      <w:r>
        <w:rPr>
          <w:rFonts w:ascii="Verdana" w:hAnsi="Verdana"/>
          <w:sz w:val="20"/>
          <w:szCs w:val="20"/>
          <w:lang w:val="ru-RU"/>
        </w:rPr>
        <w:t>, которая может</w:t>
      </w:r>
      <w:r w:rsidR="00733988" w:rsidRPr="00733988">
        <w:rPr>
          <w:rFonts w:ascii="Verdana" w:hAnsi="Verdana"/>
          <w:sz w:val="20"/>
          <w:szCs w:val="20"/>
          <w:lang w:val="ru-RU"/>
        </w:rPr>
        <w:t xml:space="preserve"> </w:t>
      </w:r>
      <w:r w:rsidRPr="00733988">
        <w:rPr>
          <w:rFonts w:ascii="Verdana" w:hAnsi="Verdana"/>
          <w:sz w:val="20"/>
          <w:szCs w:val="20"/>
          <w:lang w:val="ru-RU"/>
        </w:rPr>
        <w:t xml:space="preserve">непосредственно </w:t>
      </w:r>
      <w:r w:rsidR="00733988" w:rsidRPr="00733988">
        <w:rPr>
          <w:rFonts w:ascii="Verdana" w:hAnsi="Verdana"/>
          <w:sz w:val="20"/>
          <w:szCs w:val="20"/>
          <w:lang w:val="ru-RU"/>
        </w:rPr>
        <w:t>использовать</w:t>
      </w:r>
      <w:r>
        <w:rPr>
          <w:rFonts w:ascii="Verdana" w:hAnsi="Verdana"/>
          <w:sz w:val="20"/>
          <w:szCs w:val="20"/>
          <w:lang w:val="ru-RU"/>
        </w:rPr>
        <w:t>ся</w:t>
      </w:r>
      <w:r w:rsidR="00733988" w:rsidRPr="00733988">
        <w:rPr>
          <w:rFonts w:ascii="Verdana" w:hAnsi="Verdana"/>
          <w:sz w:val="20"/>
          <w:szCs w:val="20"/>
          <w:lang w:val="ru-RU"/>
        </w:rPr>
        <w:t xml:space="preserve"> для электронного обмена документами (изображение 4.8).</w:t>
      </w:r>
    </w:p>
    <w:p w14:paraId="19E7871D" w14:textId="77777777" w:rsidR="00733988" w:rsidRPr="00733988" w:rsidRDefault="00733988" w:rsidP="00410E9D">
      <w:pPr>
        <w:jc w:val="both"/>
        <w:rPr>
          <w:rFonts w:ascii="Verdana" w:hAnsi="Verdana"/>
          <w:b/>
          <w:bCs/>
          <w:color w:val="2E74B5" w:themeColor="accent5" w:themeShade="BF"/>
          <w:sz w:val="18"/>
          <w:szCs w:val="18"/>
          <w:highlight w:val="yellow"/>
          <w:lang w:val="ru-RU"/>
        </w:rPr>
      </w:pPr>
    </w:p>
    <w:p w14:paraId="74A2FFAF" w14:textId="72628848" w:rsidR="00410E9D" w:rsidRPr="00733988" w:rsidRDefault="00CD4651" w:rsidP="00410E9D">
      <w:pPr>
        <w:jc w:val="both"/>
        <w:rPr>
          <w:rFonts w:ascii="Verdana" w:hAnsi="Verdana"/>
          <w:b/>
          <w:bCs/>
          <w:color w:val="2E74B5" w:themeColor="accent5" w:themeShade="BF"/>
          <w:sz w:val="18"/>
          <w:szCs w:val="18"/>
          <w:lang w:val="ru-RU"/>
        </w:rPr>
      </w:pPr>
      <w:r>
        <w:rPr>
          <w:rFonts w:ascii="Verdana" w:hAnsi="Verdana"/>
          <w:b/>
          <w:bCs/>
          <w:color w:val="2E74B5" w:themeColor="accent5" w:themeShade="BF"/>
          <w:sz w:val="18"/>
          <w:szCs w:val="18"/>
          <w:lang w:val="ru-RU"/>
        </w:rPr>
        <w:t>Изображение</w:t>
      </w:r>
      <w:r w:rsidR="00410E9D" w:rsidRPr="0008663B">
        <w:rPr>
          <w:rFonts w:ascii="Verdana" w:hAnsi="Verdana"/>
          <w:b/>
          <w:bCs/>
          <w:color w:val="2E74B5" w:themeColor="accent5" w:themeShade="BF"/>
          <w:sz w:val="18"/>
          <w:szCs w:val="18"/>
          <w:lang w:val="ru-RU"/>
        </w:rPr>
        <w:t xml:space="preserve"> </w:t>
      </w:r>
      <w:r w:rsidR="0090557E" w:rsidRPr="0008663B">
        <w:rPr>
          <w:rFonts w:ascii="Verdana" w:hAnsi="Verdana"/>
          <w:b/>
          <w:bCs/>
          <w:color w:val="2E74B5" w:themeColor="accent5" w:themeShade="BF"/>
          <w:sz w:val="18"/>
          <w:szCs w:val="18"/>
          <w:lang w:val="ru-RU"/>
        </w:rPr>
        <w:t>4.8</w:t>
      </w:r>
      <w:r w:rsidR="00410E9D" w:rsidRPr="0008663B">
        <w:rPr>
          <w:rFonts w:ascii="Verdana" w:hAnsi="Verdana"/>
          <w:b/>
          <w:bCs/>
          <w:color w:val="2E74B5" w:themeColor="accent5" w:themeShade="BF"/>
          <w:sz w:val="18"/>
          <w:szCs w:val="18"/>
          <w:lang w:val="ru-RU"/>
        </w:rPr>
        <w:t xml:space="preserve">. </w:t>
      </w:r>
      <w:r w:rsidR="00733988" w:rsidRPr="00733988">
        <w:rPr>
          <w:rFonts w:ascii="Verdana" w:hAnsi="Verdana"/>
          <w:b/>
          <w:bCs/>
          <w:color w:val="2E74B5" w:themeColor="accent5" w:themeShade="BF"/>
          <w:sz w:val="18"/>
          <w:szCs w:val="18"/>
        </w:rPr>
        <w:t>XML</w:t>
      </w:r>
      <w:r w:rsidR="00733988" w:rsidRPr="00733988">
        <w:rPr>
          <w:rFonts w:ascii="Verdana" w:hAnsi="Verdana"/>
          <w:b/>
          <w:bCs/>
          <w:color w:val="2E74B5" w:themeColor="accent5" w:themeShade="BF"/>
          <w:sz w:val="18"/>
          <w:szCs w:val="18"/>
          <w:lang w:val="ru-RU"/>
        </w:rPr>
        <w:t xml:space="preserve">-схема, </w:t>
      </w:r>
      <w:r>
        <w:rPr>
          <w:rFonts w:ascii="Verdana" w:hAnsi="Verdana"/>
          <w:b/>
          <w:bCs/>
          <w:color w:val="2E74B5" w:themeColor="accent5" w:themeShade="BF"/>
          <w:sz w:val="18"/>
          <w:szCs w:val="18"/>
          <w:lang w:val="ru-RU"/>
        </w:rPr>
        <w:t xml:space="preserve">полученная в результате преобразования </w:t>
      </w:r>
      <w:r w:rsidR="00733988" w:rsidRPr="00733988">
        <w:rPr>
          <w:rFonts w:ascii="Verdana" w:hAnsi="Verdana"/>
          <w:b/>
          <w:bCs/>
          <w:color w:val="2E74B5" w:themeColor="accent5" w:themeShade="BF"/>
          <w:sz w:val="18"/>
          <w:szCs w:val="18"/>
          <w:lang w:val="ru-RU"/>
        </w:rPr>
        <w:t>модели данных.</w:t>
      </w:r>
    </w:p>
    <w:p w14:paraId="58329FC7" w14:textId="1CA086E6" w:rsidR="007E22F9" w:rsidRDefault="00640A8E" w:rsidP="00B47022">
      <w:pPr>
        <w:tabs>
          <w:tab w:val="left" w:pos="6804"/>
        </w:tabs>
        <w:jc w:val="both"/>
        <w:rPr>
          <w:rFonts w:ascii="Verdana" w:hAnsi="Verdana"/>
          <w:sz w:val="18"/>
          <w:szCs w:val="18"/>
        </w:rPr>
      </w:pPr>
      <w:r w:rsidRPr="00640A8E">
        <w:rPr>
          <w:rFonts w:ascii="Verdana" w:hAnsi="Verdana"/>
          <w:noProof/>
          <w:sz w:val="18"/>
          <w:szCs w:val="18"/>
        </w:rPr>
        <w:drawing>
          <wp:inline distT="0" distB="0" distL="0" distR="0" wp14:anchorId="07CAE7E1" wp14:editId="6012BDAE">
            <wp:extent cx="4315928" cy="3043123"/>
            <wp:effectExtent l="0" t="0" r="889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39253" cy="3059569"/>
                    </a:xfrm>
                    <a:prstGeom prst="rect">
                      <a:avLst/>
                    </a:prstGeom>
                    <a:noFill/>
                    <a:ln>
                      <a:noFill/>
                    </a:ln>
                  </pic:spPr>
                </pic:pic>
              </a:graphicData>
            </a:graphic>
          </wp:inline>
        </w:drawing>
      </w:r>
    </w:p>
    <w:p w14:paraId="5563EF22" w14:textId="38F6FAB5" w:rsidR="00C2579D" w:rsidRPr="00B643E0" w:rsidRDefault="00570E8A" w:rsidP="00AA1728">
      <w:pPr>
        <w:jc w:val="both"/>
        <w:rPr>
          <w:rFonts w:ascii="Verdana" w:hAnsi="Verdana"/>
          <w:i/>
          <w:iCs/>
          <w:sz w:val="16"/>
          <w:szCs w:val="16"/>
          <w:lang w:val="ru-RU"/>
        </w:rPr>
      </w:pPr>
      <w:r w:rsidRPr="00B643E0">
        <w:rPr>
          <w:rFonts w:ascii="Verdana" w:hAnsi="Verdana"/>
          <w:i/>
          <w:iCs/>
          <w:sz w:val="16"/>
          <w:szCs w:val="16"/>
          <w:lang w:val="ru-RU"/>
        </w:rPr>
        <w:t>Источник: ЕЭК ООН</w:t>
      </w:r>
      <w:r w:rsidR="00C2579D" w:rsidRPr="00B643E0">
        <w:rPr>
          <w:rFonts w:ascii="Verdana" w:hAnsi="Verdana"/>
          <w:i/>
          <w:iCs/>
          <w:sz w:val="16"/>
          <w:szCs w:val="16"/>
          <w:lang w:val="ru-RU"/>
        </w:rPr>
        <w:t xml:space="preserve">, </w:t>
      </w:r>
      <w:r w:rsidRPr="00B643E0">
        <w:rPr>
          <w:rFonts w:ascii="Verdana" w:hAnsi="Verdana"/>
          <w:i/>
          <w:iCs/>
          <w:sz w:val="16"/>
          <w:szCs w:val="16"/>
          <w:lang w:val="ru-RU"/>
        </w:rPr>
        <w:t>ЭСКАТО</w:t>
      </w:r>
      <w:r w:rsidR="00C2579D" w:rsidRPr="00B643E0">
        <w:rPr>
          <w:rFonts w:ascii="Verdana" w:hAnsi="Verdana"/>
          <w:i/>
          <w:iCs/>
          <w:sz w:val="16"/>
          <w:szCs w:val="16"/>
          <w:lang w:val="ru-RU"/>
        </w:rPr>
        <w:t xml:space="preserve"> </w:t>
      </w:r>
      <w:r w:rsidRPr="00B643E0">
        <w:rPr>
          <w:rFonts w:ascii="Verdana" w:hAnsi="Verdana"/>
          <w:i/>
          <w:iCs/>
          <w:sz w:val="16"/>
          <w:szCs w:val="16"/>
          <w:lang w:val="ru-RU"/>
        </w:rPr>
        <w:t>и</w:t>
      </w:r>
      <w:r w:rsidR="00C2579D" w:rsidRPr="00B643E0">
        <w:rPr>
          <w:rFonts w:ascii="Verdana" w:hAnsi="Verdana"/>
          <w:i/>
          <w:iCs/>
          <w:sz w:val="16"/>
          <w:szCs w:val="16"/>
          <w:lang w:val="ru-RU"/>
        </w:rPr>
        <w:t xml:space="preserve"> </w:t>
      </w:r>
      <w:proofErr w:type="spellStart"/>
      <w:r w:rsidR="00C2579D" w:rsidRPr="00B643E0">
        <w:rPr>
          <w:rFonts w:ascii="Verdana" w:hAnsi="Verdana"/>
          <w:i/>
          <w:iCs/>
          <w:sz w:val="16"/>
          <w:szCs w:val="16"/>
        </w:rPr>
        <w:t>UNNExT</w:t>
      </w:r>
      <w:proofErr w:type="spellEnd"/>
      <w:r w:rsidR="00C2579D" w:rsidRPr="00B643E0">
        <w:rPr>
          <w:rFonts w:ascii="Verdana" w:hAnsi="Verdana"/>
          <w:i/>
          <w:iCs/>
          <w:sz w:val="16"/>
          <w:szCs w:val="16"/>
          <w:lang w:val="ru-RU"/>
        </w:rPr>
        <w:t>.</w:t>
      </w:r>
    </w:p>
    <w:p w14:paraId="62E5E457" w14:textId="3EB87F7E" w:rsidR="00640A8E" w:rsidRPr="00FD7F7E" w:rsidRDefault="006A3BC9" w:rsidP="00014753">
      <w:pPr>
        <w:pStyle w:val="ListParagraph"/>
        <w:jc w:val="both"/>
        <w:rPr>
          <w:rFonts w:ascii="Verdana" w:hAnsi="Verdana"/>
          <w:lang w:val="ru-RU"/>
        </w:rPr>
      </w:pPr>
      <w:r>
        <w:rPr>
          <w:rFonts w:ascii="Verdana" w:hAnsi="Verdana"/>
          <w:lang w:val="ru-RU"/>
        </w:rPr>
        <w:t>Ша</w:t>
      </w:r>
      <w:r w:rsidR="00074296">
        <w:rPr>
          <w:rFonts w:ascii="Verdana" w:hAnsi="Verdana"/>
          <w:lang w:val="ru-RU"/>
        </w:rPr>
        <w:t>г</w:t>
      </w:r>
      <w:r w:rsidR="00074296" w:rsidRPr="00FD7F7E">
        <w:rPr>
          <w:rFonts w:ascii="Verdana" w:hAnsi="Verdana"/>
          <w:lang w:val="ru-RU"/>
        </w:rPr>
        <w:t xml:space="preserve"> </w:t>
      </w:r>
      <w:r w:rsidR="00014753" w:rsidRPr="00FD7F7E">
        <w:rPr>
          <w:rFonts w:ascii="Verdana" w:hAnsi="Verdana"/>
          <w:lang w:val="ru-RU"/>
        </w:rPr>
        <w:t>3:</w:t>
      </w:r>
      <w:r w:rsidR="00FD7F7E">
        <w:rPr>
          <w:rFonts w:ascii="Verdana" w:hAnsi="Verdana"/>
          <w:lang w:val="ru-RU"/>
        </w:rPr>
        <w:t xml:space="preserve"> Обратное преобразование электронного документа в бумажный</w:t>
      </w:r>
    </w:p>
    <w:p w14:paraId="57A0E60C" w14:textId="5E572E32" w:rsidR="00A73941" w:rsidRPr="00AE2412" w:rsidRDefault="00E616BD" w:rsidP="00570E8A">
      <w:pPr>
        <w:spacing w:line="276" w:lineRule="auto"/>
        <w:ind w:firstLine="708"/>
        <w:jc w:val="both"/>
        <w:rPr>
          <w:rFonts w:ascii="Verdana" w:hAnsi="Verdana"/>
          <w:sz w:val="20"/>
          <w:szCs w:val="20"/>
          <w:lang w:val="ru-RU"/>
        </w:rPr>
      </w:pPr>
      <w:r>
        <w:rPr>
          <w:rFonts w:ascii="Verdana" w:hAnsi="Verdana"/>
          <w:sz w:val="20"/>
          <w:szCs w:val="20"/>
          <w:lang w:val="ru-RU"/>
        </w:rPr>
        <w:t>О</w:t>
      </w:r>
      <w:r w:rsidR="00074296" w:rsidRPr="00074296">
        <w:rPr>
          <w:rFonts w:ascii="Verdana" w:hAnsi="Verdana"/>
          <w:sz w:val="20"/>
          <w:szCs w:val="20"/>
          <w:lang w:val="ru-RU"/>
        </w:rPr>
        <w:t>снов</w:t>
      </w:r>
      <w:r>
        <w:rPr>
          <w:rFonts w:ascii="Verdana" w:hAnsi="Verdana"/>
          <w:sz w:val="20"/>
          <w:szCs w:val="20"/>
          <w:lang w:val="ru-RU"/>
        </w:rPr>
        <w:t>ываясь на унифицированных бланках торговых документов,</w:t>
      </w:r>
      <w:r w:rsidR="00AE2412">
        <w:rPr>
          <w:rFonts w:ascii="Verdana" w:hAnsi="Verdana"/>
          <w:sz w:val="20"/>
          <w:szCs w:val="20"/>
          <w:lang w:val="ru-RU"/>
        </w:rPr>
        <w:t xml:space="preserve"> </w:t>
      </w:r>
      <w:r w:rsidR="00074296" w:rsidRPr="00074296">
        <w:rPr>
          <w:rFonts w:ascii="Verdana" w:hAnsi="Verdana"/>
          <w:sz w:val="20"/>
          <w:szCs w:val="20"/>
          <w:lang w:val="ru-RU"/>
        </w:rPr>
        <w:t>мо</w:t>
      </w:r>
      <w:r w:rsidR="00AE2412">
        <w:rPr>
          <w:rFonts w:ascii="Verdana" w:hAnsi="Verdana"/>
          <w:sz w:val="20"/>
          <w:szCs w:val="20"/>
          <w:lang w:val="ru-RU"/>
        </w:rPr>
        <w:t xml:space="preserve">жно составить документы, соответствующие указаниям РЗЯ, путем преобразования </w:t>
      </w:r>
      <w:r w:rsidR="00074296" w:rsidRPr="00074296">
        <w:rPr>
          <w:rFonts w:ascii="Verdana" w:hAnsi="Verdana"/>
          <w:sz w:val="20"/>
          <w:szCs w:val="20"/>
          <w:lang w:val="ru-RU"/>
        </w:rPr>
        <w:t>электронн</w:t>
      </w:r>
      <w:r w:rsidR="00AE2412">
        <w:rPr>
          <w:rFonts w:ascii="Verdana" w:hAnsi="Verdana"/>
          <w:sz w:val="20"/>
          <w:szCs w:val="20"/>
          <w:lang w:val="ru-RU"/>
        </w:rPr>
        <w:t xml:space="preserve">ого </w:t>
      </w:r>
      <w:r w:rsidR="00074296" w:rsidRPr="00074296">
        <w:rPr>
          <w:rFonts w:ascii="Verdana" w:hAnsi="Verdana"/>
          <w:sz w:val="20"/>
          <w:szCs w:val="20"/>
          <w:lang w:val="ru-RU"/>
        </w:rPr>
        <w:t>документ</w:t>
      </w:r>
      <w:r w:rsidR="00AE2412">
        <w:rPr>
          <w:rFonts w:ascii="Verdana" w:hAnsi="Verdana"/>
          <w:sz w:val="20"/>
          <w:szCs w:val="20"/>
          <w:lang w:val="ru-RU"/>
        </w:rPr>
        <w:t>а</w:t>
      </w:r>
      <w:r w:rsidR="00074296" w:rsidRPr="00074296">
        <w:rPr>
          <w:rFonts w:ascii="Verdana" w:hAnsi="Verdana"/>
          <w:sz w:val="20"/>
          <w:szCs w:val="20"/>
          <w:lang w:val="ru-RU"/>
        </w:rPr>
        <w:t xml:space="preserve"> в формат</w:t>
      </w:r>
      <w:r w:rsidR="00AE2412">
        <w:rPr>
          <w:rFonts w:ascii="Verdana" w:hAnsi="Verdana"/>
          <w:sz w:val="20"/>
          <w:szCs w:val="20"/>
          <w:lang w:val="ru-RU"/>
        </w:rPr>
        <w:t xml:space="preserve">е </w:t>
      </w:r>
      <w:r w:rsidR="00AE2412">
        <w:rPr>
          <w:rFonts w:ascii="Verdana" w:hAnsi="Verdana"/>
          <w:sz w:val="20"/>
          <w:szCs w:val="20"/>
        </w:rPr>
        <w:t>XM</w:t>
      </w:r>
      <w:r w:rsidR="00AE2412">
        <w:rPr>
          <w:rFonts w:ascii="Verdana" w:hAnsi="Verdana"/>
          <w:sz w:val="20"/>
          <w:szCs w:val="20"/>
          <w:lang w:val="fr-CH"/>
        </w:rPr>
        <w:t>L</w:t>
      </w:r>
      <w:r w:rsidR="00AE2412">
        <w:rPr>
          <w:rFonts w:ascii="Verdana" w:hAnsi="Verdana"/>
          <w:sz w:val="20"/>
          <w:szCs w:val="20"/>
          <w:lang w:val="ru-RU"/>
        </w:rPr>
        <w:t xml:space="preserve"> в формат </w:t>
      </w:r>
      <w:r w:rsidR="00AE2412">
        <w:rPr>
          <w:rFonts w:ascii="Verdana" w:hAnsi="Verdana"/>
          <w:sz w:val="20"/>
          <w:szCs w:val="20"/>
        </w:rPr>
        <w:t>PDF</w:t>
      </w:r>
      <w:r w:rsidR="00AE2412">
        <w:rPr>
          <w:rFonts w:ascii="Verdana" w:hAnsi="Verdana"/>
          <w:sz w:val="20"/>
          <w:szCs w:val="20"/>
          <w:lang w:val="ru-RU"/>
        </w:rPr>
        <w:t xml:space="preserve"> таким образом, чтобы итоговый документ в точности соответствовал предписаниям, касающимся унифицированных документов. </w:t>
      </w:r>
      <w:r w:rsidR="00074296" w:rsidRPr="00074296">
        <w:rPr>
          <w:rFonts w:ascii="Verdana" w:hAnsi="Verdana"/>
          <w:sz w:val="20"/>
          <w:szCs w:val="20"/>
          <w:lang w:val="ru-RU"/>
        </w:rPr>
        <w:t>Таблица стилей представляет собой набор инструкций,</w:t>
      </w:r>
      <w:r w:rsidR="00AE2412">
        <w:rPr>
          <w:rFonts w:ascii="Verdana" w:hAnsi="Verdana"/>
          <w:sz w:val="20"/>
          <w:szCs w:val="20"/>
          <w:lang w:val="ru-RU"/>
        </w:rPr>
        <w:t xml:space="preserve"> позволяющих</w:t>
      </w:r>
      <w:r w:rsidR="00074296" w:rsidRPr="00074296">
        <w:rPr>
          <w:rFonts w:ascii="Verdana" w:hAnsi="Verdana"/>
          <w:sz w:val="20"/>
          <w:szCs w:val="20"/>
          <w:lang w:val="ru-RU"/>
        </w:rPr>
        <w:t xml:space="preserve"> преобраз</w:t>
      </w:r>
      <w:r w:rsidR="00AE2412">
        <w:rPr>
          <w:rFonts w:ascii="Verdana" w:hAnsi="Verdana"/>
          <w:sz w:val="20"/>
          <w:szCs w:val="20"/>
          <w:lang w:val="ru-RU"/>
        </w:rPr>
        <w:t>овать</w:t>
      </w:r>
      <w:r w:rsidR="00074296" w:rsidRPr="00074296">
        <w:rPr>
          <w:rFonts w:ascii="Verdana" w:hAnsi="Verdana"/>
          <w:sz w:val="20"/>
          <w:szCs w:val="20"/>
          <w:lang w:val="ru-RU"/>
        </w:rPr>
        <w:t xml:space="preserve"> данные </w:t>
      </w:r>
      <w:r w:rsidR="00AE2412">
        <w:rPr>
          <w:rFonts w:ascii="Verdana" w:hAnsi="Verdana"/>
          <w:sz w:val="20"/>
          <w:szCs w:val="20"/>
          <w:lang w:val="ru-RU"/>
        </w:rPr>
        <w:t>на языке</w:t>
      </w:r>
      <w:r w:rsidR="00074296" w:rsidRPr="00074296">
        <w:rPr>
          <w:rFonts w:ascii="Verdana" w:hAnsi="Verdana"/>
          <w:sz w:val="20"/>
          <w:szCs w:val="20"/>
          <w:lang w:val="ru-RU"/>
        </w:rPr>
        <w:t xml:space="preserve"> </w:t>
      </w:r>
      <w:r w:rsidR="00074296" w:rsidRPr="00074296">
        <w:rPr>
          <w:rFonts w:ascii="Verdana" w:hAnsi="Verdana"/>
          <w:sz w:val="20"/>
          <w:szCs w:val="20"/>
        </w:rPr>
        <w:t>XML</w:t>
      </w:r>
      <w:r w:rsidR="00074296" w:rsidRPr="00074296">
        <w:rPr>
          <w:rFonts w:ascii="Verdana" w:hAnsi="Verdana"/>
          <w:sz w:val="20"/>
          <w:szCs w:val="20"/>
          <w:lang w:val="ru-RU"/>
        </w:rPr>
        <w:t xml:space="preserve"> в</w:t>
      </w:r>
      <w:r w:rsidR="00AE2412">
        <w:rPr>
          <w:rFonts w:ascii="Verdana" w:hAnsi="Verdana"/>
          <w:sz w:val="20"/>
          <w:szCs w:val="20"/>
          <w:lang w:val="ru-RU"/>
        </w:rPr>
        <w:t xml:space="preserve"> тот или иной</w:t>
      </w:r>
      <w:r w:rsidR="00074296" w:rsidRPr="00074296">
        <w:rPr>
          <w:rFonts w:ascii="Verdana" w:hAnsi="Verdana"/>
          <w:sz w:val="20"/>
          <w:szCs w:val="20"/>
          <w:lang w:val="ru-RU"/>
        </w:rPr>
        <w:t xml:space="preserve"> формат.</w:t>
      </w:r>
    </w:p>
    <w:p w14:paraId="47C9CEA6" w14:textId="53DA8B29" w:rsidR="00074296" w:rsidRDefault="00AE2412" w:rsidP="00570E8A">
      <w:pPr>
        <w:spacing w:before="100" w:line="276" w:lineRule="auto"/>
        <w:jc w:val="both"/>
        <w:rPr>
          <w:rFonts w:ascii="Verdana" w:hAnsi="Verdana"/>
          <w:sz w:val="20"/>
          <w:szCs w:val="20"/>
          <w:lang w:val="ru-RU"/>
        </w:rPr>
      </w:pPr>
      <w:r>
        <w:rPr>
          <w:rFonts w:ascii="Verdana" w:hAnsi="Verdana"/>
          <w:sz w:val="20"/>
          <w:szCs w:val="20"/>
          <w:lang w:val="ru-RU"/>
        </w:rPr>
        <w:lastRenderedPageBreak/>
        <w:t>При одновременном открытии таблицы стилей и документа в формате</w:t>
      </w:r>
      <w:r w:rsidR="00074296" w:rsidRPr="00074296">
        <w:rPr>
          <w:rFonts w:ascii="Verdana" w:hAnsi="Verdana"/>
          <w:sz w:val="20"/>
          <w:szCs w:val="20"/>
          <w:lang w:val="ru-RU"/>
        </w:rPr>
        <w:t xml:space="preserve"> </w:t>
      </w:r>
      <w:r w:rsidR="00074296" w:rsidRPr="00074296">
        <w:rPr>
          <w:rFonts w:ascii="Verdana" w:hAnsi="Verdana"/>
          <w:sz w:val="20"/>
          <w:szCs w:val="20"/>
        </w:rPr>
        <w:t>XML</w:t>
      </w:r>
      <w:r>
        <w:rPr>
          <w:rFonts w:ascii="Verdana" w:hAnsi="Verdana"/>
          <w:sz w:val="20"/>
          <w:szCs w:val="20"/>
          <w:lang w:val="ru-RU"/>
        </w:rPr>
        <w:t xml:space="preserve"> </w:t>
      </w:r>
      <w:r w:rsidR="00074296" w:rsidRPr="00074296">
        <w:rPr>
          <w:rFonts w:ascii="Verdana" w:hAnsi="Verdana"/>
          <w:sz w:val="20"/>
          <w:szCs w:val="20"/>
          <w:lang w:val="ru-RU"/>
        </w:rPr>
        <w:t xml:space="preserve">документ </w:t>
      </w:r>
      <w:r>
        <w:rPr>
          <w:rFonts w:ascii="Verdana" w:hAnsi="Verdana"/>
          <w:sz w:val="20"/>
          <w:szCs w:val="20"/>
          <w:lang w:val="ru-RU"/>
        </w:rPr>
        <w:t xml:space="preserve">отображается в </w:t>
      </w:r>
      <w:r w:rsidR="00074296" w:rsidRPr="00074296">
        <w:rPr>
          <w:rFonts w:ascii="Verdana" w:hAnsi="Verdana"/>
          <w:sz w:val="20"/>
          <w:szCs w:val="20"/>
          <w:lang w:val="ru-RU"/>
        </w:rPr>
        <w:t xml:space="preserve">формате </w:t>
      </w:r>
      <w:r>
        <w:rPr>
          <w:rFonts w:ascii="Verdana" w:hAnsi="Verdana"/>
          <w:sz w:val="20"/>
          <w:szCs w:val="20"/>
          <w:lang w:val="ru-RU"/>
        </w:rPr>
        <w:t>Формуляр-О</w:t>
      </w:r>
      <w:r w:rsidR="00B91A55">
        <w:rPr>
          <w:rFonts w:ascii="Verdana" w:hAnsi="Verdana"/>
          <w:sz w:val="20"/>
          <w:szCs w:val="20"/>
          <w:lang w:val="ru-RU"/>
        </w:rPr>
        <w:t>бразца</w:t>
      </w:r>
      <w:r>
        <w:rPr>
          <w:rFonts w:ascii="Verdana" w:hAnsi="Verdana"/>
          <w:sz w:val="20"/>
          <w:szCs w:val="20"/>
          <w:lang w:val="ru-RU"/>
        </w:rPr>
        <w:t xml:space="preserve"> ООН</w:t>
      </w:r>
      <w:r w:rsidR="00074296">
        <w:rPr>
          <w:rFonts w:ascii="Verdana" w:hAnsi="Verdana"/>
          <w:sz w:val="20"/>
          <w:szCs w:val="20"/>
          <w:lang w:val="ru-RU"/>
        </w:rPr>
        <w:t xml:space="preserve"> (Изображение</w:t>
      </w:r>
      <w:r w:rsidR="00074296" w:rsidRPr="00074296">
        <w:rPr>
          <w:rFonts w:ascii="Verdana" w:hAnsi="Verdana"/>
          <w:sz w:val="20"/>
          <w:szCs w:val="20"/>
          <w:lang w:val="ru-RU"/>
        </w:rPr>
        <w:t xml:space="preserve"> 4.9).</w:t>
      </w:r>
    </w:p>
    <w:p w14:paraId="6528EBF3" w14:textId="25F04320" w:rsidR="00A73941" w:rsidRPr="00074296" w:rsidRDefault="00AE2412" w:rsidP="00B47022">
      <w:pPr>
        <w:spacing w:before="100"/>
        <w:jc w:val="both"/>
        <w:rPr>
          <w:rFonts w:ascii="Verdana" w:hAnsi="Verdana"/>
          <w:b/>
          <w:bCs/>
          <w:color w:val="2E74B5" w:themeColor="accent5" w:themeShade="BF"/>
          <w:sz w:val="18"/>
          <w:szCs w:val="18"/>
          <w:lang w:val="ru-RU"/>
        </w:rPr>
      </w:pPr>
      <w:r w:rsidRPr="00AE2412">
        <w:rPr>
          <w:rFonts w:ascii="Verdana" w:hAnsi="Verdana"/>
          <w:b/>
          <w:bCs/>
          <w:color w:val="2E74B5" w:themeColor="accent5" w:themeShade="BF"/>
          <w:sz w:val="18"/>
          <w:szCs w:val="18"/>
          <w:lang w:val="ru-RU"/>
        </w:rPr>
        <w:t>Изображение 4.9</w:t>
      </w:r>
      <w:r w:rsidR="00A73941" w:rsidRPr="00AE2412">
        <w:rPr>
          <w:rFonts w:ascii="Verdana" w:hAnsi="Verdana"/>
          <w:b/>
          <w:bCs/>
          <w:color w:val="2E74B5" w:themeColor="accent5" w:themeShade="BF"/>
          <w:sz w:val="18"/>
          <w:szCs w:val="18"/>
          <w:lang w:val="ru-RU"/>
        </w:rPr>
        <w:t xml:space="preserve"> </w:t>
      </w:r>
      <w:r w:rsidR="00074296" w:rsidRPr="00AE2412">
        <w:rPr>
          <w:rFonts w:ascii="Verdana" w:hAnsi="Verdana"/>
          <w:b/>
          <w:bCs/>
          <w:color w:val="2E74B5" w:themeColor="accent5" w:themeShade="BF"/>
          <w:sz w:val="18"/>
          <w:szCs w:val="18"/>
          <w:lang w:val="ru-RU"/>
        </w:rPr>
        <w:t>Визуализация документа в формате</w:t>
      </w:r>
      <w:r w:rsidR="00074296">
        <w:rPr>
          <w:rFonts w:ascii="Verdana" w:hAnsi="Verdana"/>
          <w:b/>
          <w:bCs/>
          <w:color w:val="2E74B5" w:themeColor="accent5" w:themeShade="BF"/>
          <w:sz w:val="18"/>
          <w:szCs w:val="18"/>
          <w:lang w:val="ru-RU"/>
        </w:rPr>
        <w:t xml:space="preserve"> </w:t>
      </w:r>
      <w:r w:rsidRPr="00AE2412">
        <w:rPr>
          <w:rFonts w:ascii="Verdana" w:hAnsi="Verdana"/>
          <w:b/>
          <w:bCs/>
          <w:color w:val="2E74B5" w:themeColor="accent5" w:themeShade="BF"/>
          <w:sz w:val="18"/>
          <w:szCs w:val="18"/>
          <w:lang w:val="ru-RU"/>
        </w:rPr>
        <w:t>Формуляр-Образца ООН</w:t>
      </w:r>
    </w:p>
    <w:p w14:paraId="13803E27" w14:textId="2125C5BA" w:rsidR="00E1529B" w:rsidRDefault="00AE2412" w:rsidP="00B47022">
      <w:pPr>
        <w:tabs>
          <w:tab w:val="left" w:pos="6804"/>
        </w:tabs>
        <w:jc w:val="both"/>
        <w:rPr>
          <w:rFonts w:ascii="Verdana" w:hAnsi="Verdana"/>
          <w:sz w:val="18"/>
          <w:szCs w:val="18"/>
        </w:rPr>
      </w:pPr>
      <w:r w:rsidRPr="00767D45">
        <w:rPr>
          <w:rFonts w:ascii="Verdana" w:hAnsi="Verdana"/>
          <w:b/>
          <w:bCs/>
          <w:noProof/>
          <w:color w:val="2E74B5" w:themeColor="accent5" w:themeShade="BF"/>
          <w:sz w:val="18"/>
          <w:szCs w:val="18"/>
        </w:rPr>
        <w:drawing>
          <wp:inline distT="0" distB="0" distL="0" distR="0" wp14:anchorId="411F3534" wp14:editId="6548F46A">
            <wp:extent cx="4216400" cy="244860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31517" cy="2457381"/>
                    </a:xfrm>
                    <a:prstGeom prst="rect">
                      <a:avLst/>
                    </a:prstGeom>
                    <a:noFill/>
                    <a:ln>
                      <a:noFill/>
                    </a:ln>
                  </pic:spPr>
                </pic:pic>
              </a:graphicData>
            </a:graphic>
          </wp:inline>
        </w:drawing>
      </w:r>
    </w:p>
    <w:p w14:paraId="48A5EDDF" w14:textId="77777777" w:rsidR="00563A82" w:rsidRPr="00B643E0" w:rsidRDefault="00563A82" w:rsidP="00563A82">
      <w:pPr>
        <w:jc w:val="both"/>
        <w:rPr>
          <w:rFonts w:ascii="Verdana" w:hAnsi="Verdana"/>
          <w:i/>
          <w:iCs/>
          <w:sz w:val="16"/>
          <w:szCs w:val="16"/>
          <w:lang w:val="ru-RU"/>
        </w:rPr>
      </w:pPr>
      <w:r w:rsidRPr="00B643E0">
        <w:rPr>
          <w:rFonts w:ascii="Verdana" w:hAnsi="Verdana"/>
          <w:i/>
          <w:iCs/>
          <w:sz w:val="16"/>
          <w:szCs w:val="16"/>
          <w:lang w:val="ru-RU"/>
        </w:rPr>
        <w:t xml:space="preserve">Источник: ЕЭК ООН, ЭСКАТО и </w:t>
      </w:r>
      <w:proofErr w:type="spellStart"/>
      <w:r w:rsidRPr="00B643E0">
        <w:rPr>
          <w:rFonts w:ascii="Verdana" w:hAnsi="Verdana"/>
          <w:i/>
          <w:iCs/>
          <w:sz w:val="16"/>
          <w:szCs w:val="16"/>
        </w:rPr>
        <w:t>UNNExT</w:t>
      </w:r>
      <w:proofErr w:type="spellEnd"/>
      <w:r w:rsidRPr="00B643E0">
        <w:rPr>
          <w:rFonts w:ascii="Verdana" w:hAnsi="Verdana"/>
          <w:i/>
          <w:iCs/>
          <w:sz w:val="16"/>
          <w:szCs w:val="16"/>
          <w:lang w:val="ru-RU"/>
        </w:rPr>
        <w:t>.</w:t>
      </w:r>
    </w:p>
    <w:p w14:paraId="732F1C3B" w14:textId="715AECEE" w:rsidR="00E1529B" w:rsidRPr="00563A82" w:rsidRDefault="00E1529B" w:rsidP="00AA1728">
      <w:pPr>
        <w:jc w:val="both"/>
        <w:rPr>
          <w:rFonts w:ascii="Verdana" w:hAnsi="Verdana"/>
          <w:sz w:val="18"/>
          <w:szCs w:val="18"/>
          <w:lang w:val="ru-RU"/>
        </w:rPr>
      </w:pPr>
    </w:p>
    <w:p w14:paraId="24CB117B" w14:textId="1FFFE934" w:rsidR="00A7536B" w:rsidRDefault="00B91A55" w:rsidP="0015122E">
      <w:pPr>
        <w:pStyle w:val="Heading2"/>
        <w:numPr>
          <w:ilvl w:val="1"/>
          <w:numId w:val="11"/>
        </w:numPr>
      </w:pPr>
      <w:bookmarkStart w:id="64" w:name="_Toc529973481"/>
      <w:r w:rsidRPr="00B91A55">
        <w:t>ЭДИФАКТ ООН</w:t>
      </w:r>
      <w:bookmarkEnd w:id="64"/>
    </w:p>
    <w:p w14:paraId="7F9D9E4A" w14:textId="28F93B3E" w:rsidR="00EB2559" w:rsidRPr="00ED0D81" w:rsidRDefault="00ED0D81" w:rsidP="00A73941">
      <w:pPr>
        <w:spacing w:before="100" w:line="276" w:lineRule="auto"/>
        <w:jc w:val="both"/>
        <w:rPr>
          <w:rFonts w:ascii="Verdana" w:hAnsi="Verdana"/>
          <w:i/>
          <w:iCs/>
          <w:sz w:val="20"/>
          <w:szCs w:val="20"/>
          <w:lang w:val="ru-RU"/>
        </w:rPr>
      </w:pPr>
      <w:r>
        <w:rPr>
          <w:rFonts w:ascii="Verdana" w:hAnsi="Verdana"/>
          <w:i/>
          <w:iCs/>
          <w:sz w:val="20"/>
          <w:szCs w:val="20"/>
          <w:lang w:val="ru-RU"/>
        </w:rPr>
        <w:t>Определение</w:t>
      </w:r>
    </w:p>
    <w:p w14:paraId="043C5F8F" w14:textId="012E0102" w:rsidR="00EB2559" w:rsidRPr="00D34168" w:rsidRDefault="00ED0D81" w:rsidP="00D34168">
      <w:pPr>
        <w:spacing w:before="100" w:line="276" w:lineRule="auto"/>
        <w:ind w:firstLine="567"/>
        <w:jc w:val="both"/>
        <w:rPr>
          <w:rFonts w:ascii="Verdana" w:hAnsi="Verdana"/>
          <w:sz w:val="20"/>
          <w:szCs w:val="20"/>
          <w:lang w:val="ru-RU"/>
        </w:rPr>
      </w:pPr>
      <w:r w:rsidRPr="00ED0D81">
        <w:rPr>
          <w:rFonts w:ascii="Verdana" w:hAnsi="Verdana"/>
          <w:sz w:val="20"/>
          <w:szCs w:val="20"/>
          <w:lang w:val="ru-RU"/>
        </w:rPr>
        <w:t>Электронные данные Организации Объединенных Наций, используемые для управления, торговли и транспорта (ЭДИФАКТ ООН), являются глобальным стандартом электронного обмена данными (ЭОД), разработанным и поддерживаемым С</w:t>
      </w:r>
      <w:r w:rsidR="00F2381F">
        <w:rPr>
          <w:rFonts w:ascii="Verdana" w:hAnsi="Verdana"/>
          <w:sz w:val="20"/>
          <w:szCs w:val="20"/>
          <w:lang w:val="ru-RU"/>
        </w:rPr>
        <w:t xml:space="preserve">ЕФАКТ ООН. Он позволяет </w:t>
      </w:r>
      <w:r w:rsidR="006E2800">
        <w:rPr>
          <w:rFonts w:ascii="Verdana" w:hAnsi="Verdana"/>
          <w:sz w:val="20"/>
          <w:szCs w:val="20"/>
          <w:lang w:val="ru-RU"/>
        </w:rPr>
        <w:t xml:space="preserve">бизнес </w:t>
      </w:r>
      <w:r w:rsidRPr="00ED0D81">
        <w:rPr>
          <w:rFonts w:ascii="Verdana" w:hAnsi="Verdana"/>
          <w:sz w:val="20"/>
          <w:szCs w:val="20"/>
          <w:lang w:val="ru-RU"/>
        </w:rPr>
        <w:t>документам, таким как заказы на поставку, счета-фактуры и таможенные декларации, обмениваться и обрабатываться в электронном виде с минимальным вмешательством человека</w:t>
      </w:r>
      <w:r w:rsidR="00AF1E5D" w:rsidRPr="00D34168">
        <w:rPr>
          <w:rFonts w:ascii="Verdana" w:hAnsi="Verdana"/>
          <w:sz w:val="20"/>
          <w:szCs w:val="20"/>
          <w:lang w:val="ru-RU"/>
        </w:rPr>
        <w:t>.</w:t>
      </w:r>
      <w:r w:rsidR="00DF0B3D">
        <w:rPr>
          <w:rStyle w:val="FootnoteReference"/>
          <w:rFonts w:ascii="Verdana" w:hAnsi="Verdana"/>
          <w:sz w:val="20"/>
          <w:szCs w:val="20"/>
        </w:rPr>
        <w:footnoteReference w:id="45"/>
      </w:r>
      <w:r w:rsidR="00AF1E5D" w:rsidRPr="00D34168">
        <w:rPr>
          <w:rFonts w:ascii="Verdana" w:hAnsi="Verdana"/>
          <w:sz w:val="20"/>
          <w:szCs w:val="20"/>
          <w:lang w:val="ru-RU"/>
        </w:rPr>
        <w:t xml:space="preserve"> </w:t>
      </w:r>
    </w:p>
    <w:p w14:paraId="4C604D60" w14:textId="5DE52650" w:rsidR="00EB2559" w:rsidRPr="0008663B" w:rsidRDefault="00B43A35" w:rsidP="00A73941">
      <w:pPr>
        <w:spacing w:before="100" w:line="276" w:lineRule="auto"/>
        <w:jc w:val="both"/>
        <w:rPr>
          <w:rFonts w:ascii="Verdana" w:hAnsi="Verdana"/>
          <w:i/>
          <w:iCs/>
          <w:sz w:val="20"/>
          <w:szCs w:val="20"/>
          <w:lang w:val="ru-RU"/>
        </w:rPr>
      </w:pPr>
      <w:r>
        <w:rPr>
          <w:rFonts w:ascii="Verdana" w:hAnsi="Verdana"/>
          <w:i/>
          <w:iCs/>
          <w:sz w:val="20"/>
          <w:szCs w:val="20"/>
          <w:lang w:val="ru-RU"/>
        </w:rPr>
        <w:t>Контекст</w:t>
      </w:r>
      <w:r w:rsidR="00CD03F2" w:rsidRPr="00E5177C">
        <w:rPr>
          <w:rStyle w:val="FootnoteReference"/>
          <w:rFonts w:ascii="Verdana" w:hAnsi="Verdana"/>
          <w:i/>
          <w:iCs/>
          <w:sz w:val="20"/>
          <w:szCs w:val="20"/>
          <w:lang w:val="ru-RU"/>
        </w:rPr>
        <w:t xml:space="preserve"> </w:t>
      </w:r>
      <w:r w:rsidR="00FE4BE5" w:rsidRPr="007777E8">
        <w:rPr>
          <w:rStyle w:val="FootnoteReference"/>
          <w:rFonts w:ascii="Verdana" w:hAnsi="Verdana"/>
          <w:i/>
          <w:iCs/>
          <w:sz w:val="20"/>
          <w:szCs w:val="20"/>
        </w:rPr>
        <w:footnoteReference w:id="46"/>
      </w:r>
    </w:p>
    <w:p w14:paraId="64FFF17C" w14:textId="1D2F3ADD" w:rsidR="00D34168" w:rsidRPr="00D34168" w:rsidRDefault="00D34168" w:rsidP="00BB4923">
      <w:pPr>
        <w:spacing w:before="100" w:line="276" w:lineRule="auto"/>
        <w:ind w:firstLine="708"/>
        <w:jc w:val="both"/>
        <w:rPr>
          <w:rFonts w:ascii="Verdana" w:hAnsi="Verdana"/>
          <w:sz w:val="20"/>
          <w:szCs w:val="20"/>
          <w:lang w:val="ru-RU"/>
        </w:rPr>
      </w:pPr>
      <w:r w:rsidRPr="00E5177C">
        <w:rPr>
          <w:rFonts w:ascii="Verdana" w:hAnsi="Verdana"/>
          <w:sz w:val="20"/>
          <w:szCs w:val="20"/>
          <w:lang w:val="ru-RU"/>
        </w:rPr>
        <w:t xml:space="preserve">СЕФАКТ ООН начал разработку стандарта ЭДИФАКТ в 1980-х годах. В 1987 году ЭДИФАКТ ООН был официально опубликован </w:t>
      </w:r>
      <w:r w:rsidR="00F44B5A" w:rsidRPr="00E5177C">
        <w:rPr>
          <w:rFonts w:ascii="Verdana" w:hAnsi="Verdana"/>
          <w:sz w:val="20"/>
          <w:szCs w:val="20"/>
          <w:lang w:val="ru-RU"/>
        </w:rPr>
        <w:t>РГ</w:t>
      </w:r>
      <w:r w:rsidRPr="00E5177C">
        <w:rPr>
          <w:rFonts w:ascii="Verdana" w:hAnsi="Verdana"/>
          <w:sz w:val="20"/>
          <w:szCs w:val="20"/>
          <w:lang w:val="ru-RU"/>
        </w:rPr>
        <w:t>.4 ЕЭК ООН после с</w:t>
      </w:r>
      <w:r w:rsidR="00E5177C" w:rsidRPr="00E5177C">
        <w:rPr>
          <w:rFonts w:ascii="Verdana" w:hAnsi="Verdana"/>
          <w:sz w:val="20"/>
          <w:szCs w:val="20"/>
          <w:lang w:val="ru-RU"/>
        </w:rPr>
        <w:t>овмещения</w:t>
      </w:r>
      <w:r w:rsidRPr="00E5177C">
        <w:rPr>
          <w:rFonts w:ascii="Verdana" w:hAnsi="Verdana"/>
          <w:sz w:val="20"/>
          <w:szCs w:val="20"/>
          <w:lang w:val="ru-RU"/>
        </w:rPr>
        <w:t xml:space="preserve"> синтаксиса ООН и ООН/</w:t>
      </w:r>
      <w:r w:rsidRPr="00E5177C">
        <w:rPr>
          <w:rFonts w:ascii="Verdana" w:hAnsi="Verdana"/>
          <w:sz w:val="20"/>
          <w:szCs w:val="20"/>
        </w:rPr>
        <w:t>ANSI</w:t>
      </w:r>
      <w:r w:rsidRPr="00E5177C">
        <w:rPr>
          <w:rFonts w:ascii="Verdana" w:hAnsi="Verdana"/>
          <w:sz w:val="20"/>
          <w:szCs w:val="20"/>
          <w:lang w:val="ru-RU"/>
        </w:rPr>
        <w:t>.</w:t>
      </w:r>
      <w:r w:rsidRPr="00D34168">
        <w:rPr>
          <w:rFonts w:ascii="Verdana" w:hAnsi="Verdana"/>
          <w:sz w:val="20"/>
          <w:szCs w:val="20"/>
          <w:lang w:val="ru-RU"/>
        </w:rPr>
        <w:t xml:space="preserve"> Правила синтаксиса ЭДИФАКТ ООН были предложены в качестве стандарта ИСО (</w:t>
      </w:r>
      <w:r w:rsidRPr="00D34168">
        <w:rPr>
          <w:rFonts w:ascii="Verdana" w:hAnsi="Verdana"/>
          <w:sz w:val="20"/>
          <w:szCs w:val="20"/>
        </w:rPr>
        <w:t>ISO</w:t>
      </w:r>
      <w:r w:rsidRPr="00D34168">
        <w:rPr>
          <w:rFonts w:ascii="Verdana" w:hAnsi="Verdana"/>
          <w:sz w:val="20"/>
          <w:szCs w:val="20"/>
          <w:lang w:val="ru-RU"/>
        </w:rPr>
        <w:t xml:space="preserve"> 9735), представляя</w:t>
      </w:r>
      <w:r w:rsidR="00E5177C">
        <w:rPr>
          <w:rFonts w:ascii="Verdana" w:hAnsi="Verdana"/>
          <w:sz w:val="20"/>
          <w:szCs w:val="20"/>
          <w:lang w:val="ru-RU"/>
        </w:rPr>
        <w:t xml:space="preserve"> собой</w:t>
      </w:r>
      <w:r w:rsidRPr="00D34168">
        <w:rPr>
          <w:rFonts w:ascii="Verdana" w:hAnsi="Verdana"/>
          <w:sz w:val="20"/>
          <w:szCs w:val="20"/>
          <w:lang w:val="ru-RU"/>
        </w:rPr>
        <w:t xml:space="preserve"> дополнительный канал распространения. В то же время РГ.4 назначила трех докладчиков для координации продолжающейся работы </w:t>
      </w:r>
      <w:r w:rsidR="00BB4923">
        <w:rPr>
          <w:rFonts w:ascii="Verdana" w:hAnsi="Verdana"/>
          <w:sz w:val="20"/>
          <w:szCs w:val="20"/>
          <w:lang w:val="ru-RU"/>
        </w:rPr>
        <w:t>в сотрудничестве</w:t>
      </w:r>
      <w:r w:rsidRPr="00D34168">
        <w:rPr>
          <w:rFonts w:ascii="Verdana" w:hAnsi="Verdana"/>
          <w:sz w:val="20"/>
          <w:szCs w:val="20"/>
          <w:lang w:val="ru-RU"/>
        </w:rPr>
        <w:t xml:space="preserve"> с Секретариатом ЕЭК ООН. Совместно и </w:t>
      </w:r>
      <w:r w:rsidR="00BB4923">
        <w:rPr>
          <w:rFonts w:ascii="Verdana" w:hAnsi="Verdana"/>
          <w:sz w:val="20"/>
          <w:szCs w:val="20"/>
          <w:lang w:val="ru-RU"/>
        </w:rPr>
        <w:t>в сотрудничестве</w:t>
      </w:r>
      <w:r w:rsidRPr="00D34168">
        <w:rPr>
          <w:rFonts w:ascii="Verdana" w:hAnsi="Verdana"/>
          <w:sz w:val="20"/>
          <w:szCs w:val="20"/>
          <w:lang w:val="ru-RU"/>
        </w:rPr>
        <w:t xml:space="preserve"> с Консультативны</w:t>
      </w:r>
      <w:r w:rsidR="005205C2">
        <w:rPr>
          <w:rFonts w:ascii="Verdana" w:hAnsi="Verdana"/>
          <w:sz w:val="20"/>
          <w:szCs w:val="20"/>
          <w:lang w:val="ru-RU"/>
        </w:rPr>
        <w:t>ми и В</w:t>
      </w:r>
      <w:r w:rsidRPr="00D34168">
        <w:rPr>
          <w:rFonts w:ascii="Verdana" w:hAnsi="Verdana"/>
          <w:sz w:val="20"/>
          <w:szCs w:val="20"/>
          <w:lang w:val="ru-RU"/>
        </w:rPr>
        <w:t xml:space="preserve">спомогательными группами они были </w:t>
      </w:r>
      <w:r w:rsidR="005205C2">
        <w:rPr>
          <w:rFonts w:ascii="Verdana" w:hAnsi="Verdana"/>
          <w:sz w:val="20"/>
          <w:szCs w:val="20"/>
          <w:lang w:val="ru-RU"/>
        </w:rPr>
        <w:t>координаторами</w:t>
      </w:r>
      <w:r w:rsidRPr="00D34168">
        <w:rPr>
          <w:rFonts w:ascii="Verdana" w:hAnsi="Verdana"/>
          <w:sz w:val="20"/>
          <w:szCs w:val="20"/>
          <w:lang w:val="ru-RU"/>
        </w:rPr>
        <w:t xml:space="preserve"> по поддержанию правил синтаксиса ЭДИФАКТ ООН и предложени</w:t>
      </w:r>
      <w:r w:rsidR="005205C2">
        <w:rPr>
          <w:rFonts w:ascii="Verdana" w:hAnsi="Verdana"/>
          <w:sz w:val="20"/>
          <w:szCs w:val="20"/>
          <w:lang w:val="ru-RU"/>
        </w:rPr>
        <w:t>ям</w:t>
      </w:r>
      <w:r w:rsidRPr="00D34168">
        <w:rPr>
          <w:rFonts w:ascii="Verdana" w:hAnsi="Verdana"/>
          <w:sz w:val="20"/>
          <w:szCs w:val="20"/>
          <w:lang w:val="ru-RU"/>
        </w:rPr>
        <w:t xml:space="preserve"> по новым Стандартным сообщениям</w:t>
      </w:r>
      <w:r w:rsidR="005205C2">
        <w:rPr>
          <w:rFonts w:ascii="Verdana" w:hAnsi="Verdana"/>
          <w:sz w:val="20"/>
          <w:szCs w:val="20"/>
          <w:lang w:val="ru-RU"/>
        </w:rPr>
        <w:t xml:space="preserve"> Организации Объединенных Наций</w:t>
      </w:r>
      <w:r w:rsidRPr="00D34168">
        <w:rPr>
          <w:rFonts w:ascii="Verdana" w:hAnsi="Verdana"/>
          <w:sz w:val="20"/>
          <w:szCs w:val="20"/>
          <w:lang w:val="ru-RU"/>
        </w:rPr>
        <w:t xml:space="preserve">. С момента своего создания различные международные организации внесли значительный вклад в развитие ЭДИФАКТ ООН, и </w:t>
      </w:r>
      <w:r w:rsidRPr="00D34168">
        <w:rPr>
          <w:rFonts w:ascii="Verdana" w:hAnsi="Verdana"/>
          <w:sz w:val="20"/>
          <w:szCs w:val="20"/>
          <w:lang w:val="ru-RU"/>
        </w:rPr>
        <w:lastRenderedPageBreak/>
        <w:t xml:space="preserve">после опубликования они </w:t>
      </w:r>
      <w:r w:rsidR="005205C2">
        <w:rPr>
          <w:rFonts w:ascii="Verdana" w:hAnsi="Verdana"/>
          <w:sz w:val="20"/>
          <w:szCs w:val="20"/>
          <w:lang w:val="ru-RU"/>
        </w:rPr>
        <w:t>адаптируют</w:t>
      </w:r>
      <w:r w:rsidRPr="00D34168">
        <w:rPr>
          <w:rFonts w:ascii="Verdana" w:hAnsi="Verdana"/>
          <w:sz w:val="20"/>
          <w:szCs w:val="20"/>
          <w:lang w:val="ru-RU"/>
        </w:rPr>
        <w:t xml:space="preserve"> сообщения в руковод</w:t>
      </w:r>
      <w:r w:rsidR="005205C2">
        <w:rPr>
          <w:rFonts w:ascii="Verdana" w:hAnsi="Verdana"/>
          <w:sz w:val="20"/>
          <w:szCs w:val="20"/>
          <w:lang w:val="ru-RU"/>
        </w:rPr>
        <w:t>ства в</w:t>
      </w:r>
      <w:r w:rsidRPr="00D34168">
        <w:rPr>
          <w:rFonts w:ascii="Verdana" w:hAnsi="Verdana"/>
          <w:sz w:val="20"/>
          <w:szCs w:val="20"/>
          <w:lang w:val="ru-RU"/>
        </w:rPr>
        <w:t xml:space="preserve"> конкретных сектор</w:t>
      </w:r>
      <w:r w:rsidR="005205C2">
        <w:rPr>
          <w:rFonts w:ascii="Verdana" w:hAnsi="Verdana"/>
          <w:sz w:val="20"/>
          <w:szCs w:val="20"/>
          <w:lang w:val="ru-RU"/>
        </w:rPr>
        <w:t>ах</w:t>
      </w:r>
      <w:r w:rsidRPr="00D34168">
        <w:rPr>
          <w:rFonts w:ascii="Verdana" w:hAnsi="Verdana"/>
          <w:sz w:val="20"/>
          <w:szCs w:val="20"/>
          <w:lang w:val="ru-RU"/>
        </w:rPr>
        <w:t xml:space="preserve"> в</w:t>
      </w:r>
      <w:r w:rsidR="005205C2">
        <w:rPr>
          <w:rFonts w:ascii="Verdana" w:hAnsi="Verdana"/>
          <w:sz w:val="20"/>
          <w:szCs w:val="20"/>
          <w:lang w:val="ru-RU"/>
        </w:rPr>
        <w:t xml:space="preserve"> зависимости от и</w:t>
      </w:r>
      <w:r w:rsidRPr="00D34168">
        <w:rPr>
          <w:rFonts w:ascii="Verdana" w:hAnsi="Verdana"/>
          <w:sz w:val="20"/>
          <w:szCs w:val="20"/>
          <w:lang w:val="ru-RU"/>
        </w:rPr>
        <w:t>х интерес</w:t>
      </w:r>
      <w:r w:rsidR="005205C2">
        <w:rPr>
          <w:rFonts w:ascii="Verdana" w:hAnsi="Verdana"/>
          <w:sz w:val="20"/>
          <w:szCs w:val="20"/>
          <w:lang w:val="ru-RU"/>
        </w:rPr>
        <w:t>а</w:t>
      </w:r>
      <w:r w:rsidRPr="00D34168">
        <w:rPr>
          <w:rFonts w:ascii="Verdana" w:hAnsi="Verdana"/>
          <w:sz w:val="20"/>
          <w:szCs w:val="20"/>
          <w:lang w:val="ru-RU"/>
        </w:rPr>
        <w:t>.</w:t>
      </w:r>
    </w:p>
    <w:p w14:paraId="78A93865" w14:textId="49A8AEEA" w:rsidR="00FE4BE5" w:rsidRPr="00B82412" w:rsidRDefault="00B43A35" w:rsidP="00A73941">
      <w:pPr>
        <w:spacing w:before="100" w:line="276" w:lineRule="auto"/>
        <w:jc w:val="both"/>
        <w:rPr>
          <w:rFonts w:ascii="Verdana" w:hAnsi="Verdana"/>
          <w:i/>
          <w:iCs/>
          <w:sz w:val="20"/>
          <w:szCs w:val="20"/>
          <w:lang w:val="ru-RU"/>
        </w:rPr>
      </w:pPr>
      <w:r>
        <w:rPr>
          <w:rFonts w:ascii="Verdana" w:hAnsi="Verdana"/>
          <w:i/>
          <w:iCs/>
          <w:sz w:val="20"/>
          <w:szCs w:val="20"/>
          <w:lang w:val="ru-RU"/>
        </w:rPr>
        <w:t>Понятие</w:t>
      </w:r>
    </w:p>
    <w:p w14:paraId="2CDF2693" w14:textId="44913BA2" w:rsidR="00D34168" w:rsidRDefault="00D34168" w:rsidP="00A73941">
      <w:pPr>
        <w:spacing w:before="100" w:line="276" w:lineRule="auto"/>
        <w:jc w:val="both"/>
        <w:rPr>
          <w:rFonts w:ascii="Verdana" w:hAnsi="Verdana"/>
          <w:sz w:val="20"/>
          <w:szCs w:val="20"/>
          <w:lang w:val="ru-RU"/>
        </w:rPr>
      </w:pPr>
      <w:r w:rsidRPr="00D34168">
        <w:rPr>
          <w:rFonts w:ascii="Verdana" w:hAnsi="Verdana"/>
          <w:sz w:val="20"/>
          <w:szCs w:val="20"/>
          <w:lang w:val="ru-RU"/>
        </w:rPr>
        <w:t xml:space="preserve">Стандарт </w:t>
      </w:r>
      <w:r w:rsidR="00B82412" w:rsidRPr="00D34168">
        <w:rPr>
          <w:rFonts w:ascii="Verdana" w:hAnsi="Verdana"/>
          <w:sz w:val="20"/>
          <w:szCs w:val="20"/>
          <w:lang w:val="ru-RU"/>
        </w:rPr>
        <w:t>ЭДИФАКТ ООН</w:t>
      </w:r>
      <w:r w:rsidRPr="00D34168">
        <w:rPr>
          <w:rFonts w:ascii="Verdana" w:hAnsi="Verdana"/>
          <w:sz w:val="20"/>
          <w:szCs w:val="20"/>
          <w:lang w:val="ru-RU"/>
        </w:rPr>
        <w:t xml:space="preserve"> состоит из: (</w:t>
      </w:r>
      <w:proofErr w:type="spellStart"/>
      <w:r w:rsidRPr="00D34168">
        <w:rPr>
          <w:rFonts w:ascii="Verdana" w:hAnsi="Verdana"/>
          <w:sz w:val="20"/>
          <w:szCs w:val="20"/>
        </w:rPr>
        <w:t>i</w:t>
      </w:r>
      <w:proofErr w:type="spellEnd"/>
      <w:r w:rsidRPr="00D34168">
        <w:rPr>
          <w:rFonts w:ascii="Verdana" w:hAnsi="Verdana"/>
          <w:sz w:val="20"/>
          <w:szCs w:val="20"/>
          <w:lang w:val="ru-RU"/>
        </w:rPr>
        <w:t>) набора правил синтаксиса для структурирования данных; (</w:t>
      </w:r>
      <w:r w:rsidRPr="00D34168">
        <w:rPr>
          <w:rFonts w:ascii="Verdana" w:hAnsi="Verdana"/>
          <w:sz w:val="20"/>
          <w:szCs w:val="20"/>
        </w:rPr>
        <w:t>ii</w:t>
      </w:r>
      <w:r w:rsidRPr="00D34168">
        <w:rPr>
          <w:rFonts w:ascii="Verdana" w:hAnsi="Verdana"/>
          <w:sz w:val="20"/>
          <w:szCs w:val="20"/>
          <w:lang w:val="ru-RU"/>
        </w:rPr>
        <w:t>) протокол</w:t>
      </w:r>
      <w:r w:rsidR="00283DDF">
        <w:rPr>
          <w:rFonts w:ascii="Verdana" w:hAnsi="Verdana"/>
          <w:sz w:val="20"/>
          <w:szCs w:val="20"/>
          <w:lang w:val="ru-RU"/>
        </w:rPr>
        <w:t>а</w:t>
      </w:r>
      <w:r w:rsidRPr="00D34168">
        <w:rPr>
          <w:rFonts w:ascii="Verdana" w:hAnsi="Verdana"/>
          <w:sz w:val="20"/>
          <w:szCs w:val="20"/>
          <w:lang w:val="ru-RU"/>
        </w:rPr>
        <w:t xml:space="preserve"> интерактивного обмена (</w:t>
      </w:r>
      <w:r w:rsidRPr="00D34168">
        <w:rPr>
          <w:rFonts w:ascii="Verdana" w:hAnsi="Verdana"/>
          <w:sz w:val="20"/>
          <w:szCs w:val="20"/>
        </w:rPr>
        <w:t>I</w:t>
      </w:r>
      <w:r w:rsidRPr="00D34168">
        <w:rPr>
          <w:rFonts w:ascii="Verdana" w:hAnsi="Verdana"/>
          <w:sz w:val="20"/>
          <w:szCs w:val="20"/>
          <w:lang w:val="ru-RU"/>
        </w:rPr>
        <w:t>-</w:t>
      </w:r>
      <w:r w:rsidRPr="00D34168">
        <w:rPr>
          <w:rFonts w:ascii="Verdana" w:hAnsi="Verdana"/>
          <w:sz w:val="20"/>
          <w:szCs w:val="20"/>
        </w:rPr>
        <w:t>EDI</w:t>
      </w:r>
      <w:r w:rsidRPr="00D34168">
        <w:rPr>
          <w:rFonts w:ascii="Verdana" w:hAnsi="Verdana"/>
          <w:sz w:val="20"/>
          <w:szCs w:val="20"/>
          <w:lang w:val="ru-RU"/>
        </w:rPr>
        <w:t>) и (</w:t>
      </w:r>
      <w:r w:rsidRPr="00D34168">
        <w:rPr>
          <w:rFonts w:ascii="Verdana" w:hAnsi="Verdana"/>
          <w:sz w:val="20"/>
          <w:szCs w:val="20"/>
        </w:rPr>
        <w:t>iii</w:t>
      </w:r>
      <w:r w:rsidR="00283DDF">
        <w:rPr>
          <w:rFonts w:ascii="Verdana" w:hAnsi="Verdana"/>
          <w:sz w:val="20"/>
          <w:szCs w:val="20"/>
          <w:lang w:val="ru-RU"/>
        </w:rPr>
        <w:t xml:space="preserve">) стандартных </w:t>
      </w:r>
      <w:r w:rsidR="00730B38">
        <w:rPr>
          <w:rFonts w:ascii="Verdana" w:hAnsi="Verdana"/>
          <w:sz w:val="20"/>
          <w:szCs w:val="20"/>
          <w:lang w:val="ru-RU"/>
        </w:rPr>
        <w:t>сообщений</w:t>
      </w:r>
      <w:r w:rsidR="00283DDF">
        <w:rPr>
          <w:rFonts w:ascii="Verdana" w:hAnsi="Verdana"/>
          <w:sz w:val="20"/>
          <w:szCs w:val="20"/>
          <w:lang w:val="ru-RU"/>
        </w:rPr>
        <w:t xml:space="preserve">, </w:t>
      </w:r>
      <w:r w:rsidRPr="00D34168">
        <w:rPr>
          <w:rFonts w:ascii="Verdana" w:hAnsi="Verdana"/>
          <w:sz w:val="20"/>
          <w:szCs w:val="20"/>
          <w:lang w:val="ru-RU"/>
        </w:rPr>
        <w:t xml:space="preserve">которые позволяют осуществлять обмен между несколькими странами и несколькими отраслями. По состоянию на 2018 год он содержит около 209 </w:t>
      </w:r>
      <w:r w:rsidR="00283DDF">
        <w:rPr>
          <w:rFonts w:ascii="Verdana" w:hAnsi="Verdana"/>
          <w:sz w:val="20"/>
          <w:szCs w:val="20"/>
          <w:lang w:val="ru-RU"/>
        </w:rPr>
        <w:t>бизнес</w:t>
      </w:r>
      <w:r w:rsidRPr="00D34168">
        <w:rPr>
          <w:rFonts w:ascii="Verdana" w:hAnsi="Verdana"/>
          <w:sz w:val="20"/>
          <w:szCs w:val="20"/>
          <w:lang w:val="ru-RU"/>
        </w:rPr>
        <w:t xml:space="preserve"> сообщений, обновляемых два раза в год. Эти сообщения охватывают несколько доменов, включая таможню (таможенную деклара</w:t>
      </w:r>
      <w:r w:rsidR="00D22673">
        <w:rPr>
          <w:rFonts w:ascii="Verdana" w:hAnsi="Verdana"/>
          <w:sz w:val="20"/>
          <w:szCs w:val="20"/>
          <w:lang w:val="ru-RU"/>
        </w:rPr>
        <w:t>цию, грузовой отчет), коммерческий</w:t>
      </w:r>
      <w:r w:rsidRPr="00D34168">
        <w:rPr>
          <w:rFonts w:ascii="Verdana" w:hAnsi="Verdana"/>
          <w:sz w:val="20"/>
          <w:szCs w:val="20"/>
          <w:lang w:val="ru-RU"/>
        </w:rPr>
        <w:t xml:space="preserve"> (счета-фактуры, заказы, рекомендации по переводу денег), транспорт (коносамент, манифест), логистик</w:t>
      </w:r>
      <w:r w:rsidR="00D22673">
        <w:rPr>
          <w:rFonts w:ascii="Verdana" w:hAnsi="Verdana"/>
          <w:sz w:val="20"/>
          <w:szCs w:val="20"/>
          <w:lang w:val="ru-RU"/>
        </w:rPr>
        <w:t>у</w:t>
      </w:r>
      <w:r w:rsidRPr="00D34168">
        <w:rPr>
          <w:rFonts w:ascii="Verdana" w:hAnsi="Verdana"/>
          <w:sz w:val="20"/>
          <w:szCs w:val="20"/>
          <w:lang w:val="ru-RU"/>
        </w:rPr>
        <w:t xml:space="preserve"> (диспетчерский совет, инструкция по отправке, отчет о запасах)</w:t>
      </w:r>
      <w:r w:rsidR="00D22673">
        <w:rPr>
          <w:rFonts w:ascii="Verdana" w:hAnsi="Verdana"/>
          <w:sz w:val="20"/>
          <w:szCs w:val="20"/>
          <w:lang w:val="ru-RU"/>
        </w:rPr>
        <w:t>,</w:t>
      </w:r>
      <w:r w:rsidRPr="00D34168">
        <w:rPr>
          <w:rFonts w:ascii="Verdana" w:hAnsi="Verdana"/>
          <w:sz w:val="20"/>
          <w:szCs w:val="20"/>
          <w:lang w:val="ru-RU"/>
        </w:rPr>
        <w:t xml:space="preserve"> </w:t>
      </w:r>
      <w:r w:rsidR="00D22673">
        <w:rPr>
          <w:rFonts w:ascii="Verdana" w:hAnsi="Verdana"/>
          <w:sz w:val="20"/>
          <w:szCs w:val="20"/>
          <w:lang w:val="ru-RU"/>
        </w:rPr>
        <w:t>основные данные (</w:t>
      </w:r>
      <w:r w:rsidRPr="00D34168">
        <w:rPr>
          <w:rFonts w:ascii="Verdana" w:hAnsi="Verdana"/>
          <w:sz w:val="20"/>
          <w:szCs w:val="20"/>
          <w:lang w:val="ru-RU"/>
        </w:rPr>
        <w:t>ценовой каталог)</w:t>
      </w:r>
      <w:r w:rsidR="00D22673">
        <w:rPr>
          <w:rFonts w:ascii="Verdana" w:hAnsi="Verdana"/>
          <w:sz w:val="20"/>
          <w:szCs w:val="20"/>
          <w:lang w:val="ru-RU"/>
        </w:rPr>
        <w:t>,</w:t>
      </w:r>
      <w:r w:rsidRPr="00D34168">
        <w:rPr>
          <w:rFonts w:ascii="Verdana" w:hAnsi="Verdana"/>
          <w:sz w:val="20"/>
          <w:szCs w:val="20"/>
          <w:lang w:val="ru-RU"/>
        </w:rPr>
        <w:t xml:space="preserve"> и</w:t>
      </w:r>
      <w:r w:rsidR="00D22673">
        <w:rPr>
          <w:rFonts w:ascii="Verdana" w:hAnsi="Verdana"/>
          <w:sz w:val="20"/>
          <w:szCs w:val="20"/>
          <w:lang w:val="ru-RU"/>
        </w:rPr>
        <w:t xml:space="preserve"> другие</w:t>
      </w:r>
      <w:r w:rsidRPr="00D34168">
        <w:rPr>
          <w:rFonts w:ascii="Verdana" w:hAnsi="Verdana"/>
          <w:sz w:val="20"/>
          <w:szCs w:val="20"/>
          <w:lang w:val="ru-RU"/>
        </w:rPr>
        <w:t xml:space="preserve"> отрасл</w:t>
      </w:r>
      <w:r w:rsidR="00D22673">
        <w:rPr>
          <w:rFonts w:ascii="Verdana" w:hAnsi="Verdana"/>
          <w:sz w:val="20"/>
          <w:szCs w:val="20"/>
          <w:lang w:val="ru-RU"/>
        </w:rPr>
        <w:t>и</w:t>
      </w:r>
      <w:r w:rsidRPr="00D34168">
        <w:rPr>
          <w:rFonts w:ascii="Verdana" w:hAnsi="Verdana"/>
          <w:sz w:val="20"/>
          <w:szCs w:val="20"/>
          <w:lang w:val="ru-RU"/>
        </w:rPr>
        <w:t xml:space="preserve"> (розничная торговля, обработка контейнеров).</w:t>
      </w:r>
    </w:p>
    <w:p w14:paraId="700F944D" w14:textId="08140ED1" w:rsidR="00FE4BE5" w:rsidRPr="000B41DB" w:rsidRDefault="000B41DB" w:rsidP="00A73941">
      <w:pPr>
        <w:spacing w:before="100" w:line="276" w:lineRule="auto"/>
        <w:jc w:val="both"/>
        <w:rPr>
          <w:rFonts w:ascii="Verdana" w:hAnsi="Verdana"/>
          <w:i/>
          <w:iCs/>
          <w:sz w:val="20"/>
          <w:szCs w:val="20"/>
          <w:lang w:val="ru-RU"/>
        </w:rPr>
      </w:pPr>
      <w:r>
        <w:rPr>
          <w:rFonts w:ascii="Verdana" w:hAnsi="Verdana"/>
          <w:i/>
          <w:iCs/>
          <w:sz w:val="20"/>
          <w:szCs w:val="20"/>
          <w:lang w:val="ru-RU"/>
        </w:rPr>
        <w:t>Пре</w:t>
      </w:r>
      <w:r w:rsidR="002A2C49">
        <w:rPr>
          <w:rFonts w:ascii="Verdana" w:hAnsi="Verdana"/>
          <w:i/>
          <w:iCs/>
          <w:sz w:val="20"/>
          <w:szCs w:val="20"/>
          <w:lang w:val="ru-RU"/>
        </w:rPr>
        <w:t>и</w:t>
      </w:r>
      <w:r>
        <w:rPr>
          <w:rFonts w:ascii="Verdana" w:hAnsi="Verdana"/>
          <w:i/>
          <w:iCs/>
          <w:sz w:val="20"/>
          <w:szCs w:val="20"/>
          <w:lang w:val="ru-RU"/>
        </w:rPr>
        <w:t>мущества</w:t>
      </w:r>
    </w:p>
    <w:p w14:paraId="589D3103" w14:textId="1BC22865" w:rsidR="00D34168" w:rsidRPr="00D34168" w:rsidRDefault="00D34168" w:rsidP="009A4840">
      <w:pPr>
        <w:spacing w:before="100" w:line="276" w:lineRule="auto"/>
        <w:ind w:firstLine="567"/>
        <w:jc w:val="both"/>
        <w:rPr>
          <w:rFonts w:ascii="Verdana" w:hAnsi="Verdana"/>
          <w:sz w:val="20"/>
          <w:szCs w:val="20"/>
          <w:lang w:val="ru-RU"/>
        </w:rPr>
      </w:pPr>
      <w:r w:rsidRPr="00D22673">
        <w:rPr>
          <w:rFonts w:ascii="Verdana" w:hAnsi="Verdana"/>
          <w:sz w:val="20"/>
          <w:szCs w:val="20"/>
          <w:lang w:val="ru-RU"/>
        </w:rPr>
        <w:t xml:space="preserve">ЭДИФАКТ ООН широко </w:t>
      </w:r>
      <w:r w:rsidR="00D22673">
        <w:rPr>
          <w:rFonts w:ascii="Verdana" w:hAnsi="Verdana"/>
          <w:sz w:val="20"/>
          <w:szCs w:val="20"/>
          <w:lang w:val="ru-RU"/>
        </w:rPr>
        <w:t>используется</w:t>
      </w:r>
      <w:r w:rsidRPr="00D22673">
        <w:rPr>
          <w:rFonts w:ascii="Verdana" w:hAnsi="Verdana"/>
          <w:sz w:val="20"/>
          <w:szCs w:val="20"/>
          <w:lang w:val="ru-RU"/>
        </w:rPr>
        <w:t xml:space="preserve"> международными организациями, государственным и частным секторами, такими как транспорт и логистика, розничная торговля, таможня, здравоохранение, сельское хозяйство и страхование.</w:t>
      </w:r>
    </w:p>
    <w:p w14:paraId="1F880455" w14:textId="0B168FA9" w:rsidR="00D34168" w:rsidRPr="00D34168" w:rsidRDefault="007E5EC5" w:rsidP="009A4840">
      <w:pPr>
        <w:spacing w:before="100" w:line="276" w:lineRule="auto"/>
        <w:ind w:firstLine="567"/>
        <w:jc w:val="both"/>
        <w:rPr>
          <w:rFonts w:ascii="Verdana" w:hAnsi="Verdana"/>
          <w:sz w:val="20"/>
          <w:szCs w:val="20"/>
          <w:lang w:val="ru-RU"/>
        </w:rPr>
      </w:pPr>
      <w:r>
        <w:rPr>
          <w:rFonts w:ascii="Verdana" w:hAnsi="Verdana"/>
          <w:sz w:val="20"/>
          <w:szCs w:val="20"/>
          <w:lang w:val="ru-RU"/>
        </w:rPr>
        <w:t>Электронный обмен данными</w:t>
      </w:r>
      <w:r w:rsidR="00956B4B">
        <w:rPr>
          <w:rFonts w:ascii="Verdana" w:hAnsi="Verdana"/>
          <w:sz w:val="20"/>
          <w:szCs w:val="20"/>
          <w:lang w:val="ru-RU"/>
        </w:rPr>
        <w:t xml:space="preserve"> имеет</w:t>
      </w:r>
      <w:r w:rsidR="00D34168" w:rsidRPr="00D34168">
        <w:rPr>
          <w:rFonts w:ascii="Verdana" w:hAnsi="Verdana"/>
          <w:sz w:val="20"/>
          <w:szCs w:val="20"/>
          <w:lang w:val="ru-RU"/>
        </w:rPr>
        <w:t xml:space="preserve"> множество преимуществ, в том числе: упрощенные </w:t>
      </w:r>
      <w:r w:rsidR="00D22673">
        <w:rPr>
          <w:rFonts w:ascii="Verdana" w:hAnsi="Verdana"/>
          <w:sz w:val="20"/>
          <w:szCs w:val="20"/>
          <w:lang w:val="ru-RU"/>
        </w:rPr>
        <w:t xml:space="preserve">и более эффективные </w:t>
      </w:r>
      <w:r w:rsidR="00D34168" w:rsidRPr="00D34168">
        <w:rPr>
          <w:rFonts w:ascii="Verdana" w:hAnsi="Verdana"/>
          <w:sz w:val="20"/>
          <w:szCs w:val="20"/>
          <w:lang w:val="ru-RU"/>
        </w:rPr>
        <w:t>бизнес-процессы, повышенн</w:t>
      </w:r>
      <w:r w:rsidR="003A1103">
        <w:rPr>
          <w:rFonts w:ascii="Verdana" w:hAnsi="Verdana"/>
          <w:sz w:val="20"/>
          <w:szCs w:val="20"/>
          <w:lang w:val="ru-RU"/>
        </w:rPr>
        <w:t>ая</w:t>
      </w:r>
      <w:r w:rsidR="00D34168" w:rsidRPr="00D34168">
        <w:rPr>
          <w:rFonts w:ascii="Verdana" w:hAnsi="Verdana"/>
          <w:sz w:val="20"/>
          <w:szCs w:val="20"/>
          <w:lang w:val="ru-RU"/>
        </w:rPr>
        <w:t xml:space="preserve"> безопасность потребителей </w:t>
      </w:r>
      <w:r w:rsidR="00D8539D">
        <w:rPr>
          <w:rFonts w:ascii="Verdana" w:hAnsi="Verdana"/>
          <w:sz w:val="20"/>
          <w:szCs w:val="20"/>
          <w:lang w:val="ru-RU"/>
        </w:rPr>
        <w:t xml:space="preserve">в связи с </w:t>
      </w:r>
      <w:r w:rsidR="00D34168" w:rsidRPr="00D34168">
        <w:rPr>
          <w:rFonts w:ascii="Verdana" w:hAnsi="Verdana"/>
          <w:sz w:val="20"/>
          <w:szCs w:val="20"/>
          <w:lang w:val="ru-RU"/>
        </w:rPr>
        <w:t>надежн</w:t>
      </w:r>
      <w:r w:rsidR="00D8539D">
        <w:rPr>
          <w:rFonts w:ascii="Verdana" w:hAnsi="Verdana"/>
          <w:sz w:val="20"/>
          <w:szCs w:val="20"/>
          <w:lang w:val="ru-RU"/>
        </w:rPr>
        <w:t>ой</w:t>
      </w:r>
      <w:r w:rsidR="00D34168" w:rsidRPr="00D34168">
        <w:rPr>
          <w:rFonts w:ascii="Verdana" w:hAnsi="Verdana"/>
          <w:sz w:val="20"/>
          <w:szCs w:val="20"/>
          <w:lang w:val="ru-RU"/>
        </w:rPr>
        <w:t xml:space="preserve"> систем</w:t>
      </w:r>
      <w:r w:rsidR="00D8539D">
        <w:rPr>
          <w:rFonts w:ascii="Verdana" w:hAnsi="Verdana"/>
          <w:sz w:val="20"/>
          <w:szCs w:val="20"/>
          <w:lang w:val="ru-RU"/>
        </w:rPr>
        <w:t>ой отслеживания и значительным</w:t>
      </w:r>
      <w:r w:rsidR="00D34168" w:rsidRPr="00D34168">
        <w:rPr>
          <w:rFonts w:ascii="Verdana" w:hAnsi="Verdana"/>
          <w:sz w:val="20"/>
          <w:szCs w:val="20"/>
          <w:lang w:val="ru-RU"/>
        </w:rPr>
        <w:t xml:space="preserve"> улучшение</w:t>
      </w:r>
      <w:r w:rsidR="00D8539D">
        <w:rPr>
          <w:rFonts w:ascii="Verdana" w:hAnsi="Verdana"/>
          <w:sz w:val="20"/>
          <w:szCs w:val="20"/>
          <w:lang w:val="ru-RU"/>
        </w:rPr>
        <w:t>м</w:t>
      </w:r>
      <w:r w:rsidR="00D34168" w:rsidRPr="00D34168">
        <w:rPr>
          <w:rFonts w:ascii="Verdana" w:hAnsi="Verdana"/>
          <w:sz w:val="20"/>
          <w:szCs w:val="20"/>
          <w:lang w:val="ru-RU"/>
        </w:rPr>
        <w:t xml:space="preserve"> состояния окружающей среды за счет сокращения объема бумаги и оптимизации использования транспортных средств и инфраструктуры.</w:t>
      </w:r>
    </w:p>
    <w:p w14:paraId="1F90AADF" w14:textId="367367CB" w:rsidR="00DB795B" w:rsidRPr="00D34168" w:rsidRDefault="00D34168" w:rsidP="009A4840">
      <w:pPr>
        <w:spacing w:before="100" w:line="276" w:lineRule="auto"/>
        <w:ind w:firstLine="567"/>
        <w:jc w:val="both"/>
        <w:rPr>
          <w:rFonts w:ascii="Verdana" w:hAnsi="Verdana"/>
          <w:sz w:val="20"/>
          <w:szCs w:val="20"/>
          <w:lang w:val="ru-RU"/>
        </w:rPr>
      </w:pPr>
      <w:r w:rsidRPr="00D34168">
        <w:rPr>
          <w:rFonts w:ascii="Verdana" w:hAnsi="Verdana"/>
          <w:sz w:val="20"/>
          <w:szCs w:val="20"/>
          <w:lang w:val="ru-RU"/>
        </w:rPr>
        <w:t>Стандарт ЭДИФАКТ ООН хорошо подходит для достижения этих преимуществ, поскольку:</w:t>
      </w:r>
    </w:p>
    <w:p w14:paraId="6A09770D" w14:textId="77777777" w:rsidR="00D34168" w:rsidRPr="00D34168" w:rsidRDefault="00D34168" w:rsidP="00D34168">
      <w:pPr>
        <w:pStyle w:val="Heading2"/>
        <w:numPr>
          <w:ilvl w:val="0"/>
          <w:numId w:val="0"/>
        </w:numPr>
        <w:ind w:left="720"/>
        <w:rPr>
          <w:rFonts w:eastAsiaTheme="minorEastAsia"/>
          <w:b w:val="0"/>
          <w:color w:val="auto"/>
          <w:lang w:val="ru-RU"/>
        </w:rPr>
      </w:pPr>
      <w:bookmarkStart w:id="66" w:name="_Toc529973482"/>
      <w:bookmarkStart w:id="67" w:name="_Toc523750995"/>
      <w:bookmarkStart w:id="68" w:name="_Ref523853494"/>
      <w:bookmarkStart w:id="69" w:name="_Ref523853522"/>
      <w:r w:rsidRPr="00D34168">
        <w:rPr>
          <w:rFonts w:eastAsiaTheme="minorEastAsia"/>
          <w:b w:val="0"/>
          <w:color w:val="auto"/>
          <w:lang w:val="ru-RU"/>
        </w:rPr>
        <w:t>• Более 25 лет разработки обеспечили надежный и богатый контент, применимый к тысячам бизнес-процессов;</w:t>
      </w:r>
      <w:bookmarkEnd w:id="66"/>
    </w:p>
    <w:p w14:paraId="08292AEE" w14:textId="31CC09AB" w:rsidR="00D34168" w:rsidRPr="00D34168" w:rsidRDefault="00D34168" w:rsidP="00D34168">
      <w:pPr>
        <w:pStyle w:val="Heading2"/>
        <w:numPr>
          <w:ilvl w:val="0"/>
          <w:numId w:val="0"/>
        </w:numPr>
        <w:ind w:left="720"/>
        <w:rPr>
          <w:rFonts w:eastAsiaTheme="minorEastAsia"/>
          <w:b w:val="0"/>
          <w:color w:val="auto"/>
          <w:lang w:val="ru-RU"/>
        </w:rPr>
      </w:pPr>
      <w:bookmarkStart w:id="70" w:name="_Toc529973483"/>
      <w:r w:rsidRPr="00D34168">
        <w:rPr>
          <w:rFonts w:eastAsiaTheme="minorEastAsia"/>
          <w:b w:val="0"/>
          <w:color w:val="auto"/>
          <w:lang w:val="ru-RU"/>
        </w:rPr>
        <w:t>• Ста</w:t>
      </w:r>
      <w:r w:rsidR="00677969">
        <w:rPr>
          <w:rFonts w:eastAsiaTheme="minorEastAsia"/>
          <w:b w:val="0"/>
          <w:color w:val="auto"/>
          <w:lang w:val="ru-RU"/>
        </w:rPr>
        <w:t xml:space="preserve">ндарт постоянно поддерживается в связи с </w:t>
      </w:r>
      <w:r w:rsidRPr="00D34168">
        <w:rPr>
          <w:rFonts w:eastAsiaTheme="minorEastAsia"/>
          <w:b w:val="0"/>
          <w:color w:val="auto"/>
          <w:lang w:val="ru-RU"/>
        </w:rPr>
        <w:t>его адаптаци</w:t>
      </w:r>
      <w:r w:rsidR="00677969">
        <w:rPr>
          <w:rFonts w:eastAsiaTheme="minorEastAsia"/>
          <w:b w:val="0"/>
          <w:color w:val="auto"/>
          <w:lang w:val="ru-RU"/>
        </w:rPr>
        <w:t>ей</w:t>
      </w:r>
      <w:r w:rsidRPr="00D34168">
        <w:rPr>
          <w:rFonts w:eastAsiaTheme="minorEastAsia"/>
          <w:b w:val="0"/>
          <w:color w:val="auto"/>
          <w:lang w:val="ru-RU"/>
        </w:rPr>
        <w:t xml:space="preserve"> к изменениям в процессах, положениях и новых областях;</w:t>
      </w:r>
      <w:bookmarkEnd w:id="70"/>
    </w:p>
    <w:p w14:paraId="2E60B3F2" w14:textId="68FFB85B" w:rsidR="00D34168" w:rsidRPr="00D34168" w:rsidRDefault="00D34168" w:rsidP="00D34168">
      <w:pPr>
        <w:pStyle w:val="Heading2"/>
        <w:numPr>
          <w:ilvl w:val="0"/>
          <w:numId w:val="0"/>
        </w:numPr>
        <w:ind w:left="720"/>
        <w:rPr>
          <w:rFonts w:eastAsiaTheme="minorEastAsia"/>
          <w:b w:val="0"/>
          <w:color w:val="auto"/>
          <w:lang w:val="ru-RU"/>
        </w:rPr>
      </w:pPr>
      <w:bookmarkStart w:id="71" w:name="_Toc529973484"/>
      <w:r w:rsidRPr="00D34168">
        <w:rPr>
          <w:rFonts w:eastAsiaTheme="minorEastAsia"/>
          <w:b w:val="0"/>
          <w:color w:val="auto"/>
          <w:lang w:val="ru-RU"/>
        </w:rPr>
        <w:t xml:space="preserve">• На протяжении многих лет соблюдался принцип «совместимости фона», что означает, что пользователи разных версий могут </w:t>
      </w:r>
      <w:r w:rsidR="00677969">
        <w:rPr>
          <w:rFonts w:eastAsiaTheme="minorEastAsia"/>
          <w:b w:val="0"/>
          <w:color w:val="auto"/>
          <w:lang w:val="ru-RU"/>
        </w:rPr>
        <w:t xml:space="preserve">без проблем </w:t>
      </w:r>
      <w:r w:rsidRPr="00D34168">
        <w:rPr>
          <w:rFonts w:eastAsiaTheme="minorEastAsia"/>
          <w:b w:val="0"/>
          <w:color w:val="auto"/>
          <w:lang w:val="ru-RU"/>
        </w:rPr>
        <w:t>обмениваться сообщениями и</w:t>
      </w:r>
      <w:bookmarkEnd w:id="71"/>
    </w:p>
    <w:p w14:paraId="2A91B690" w14:textId="1DD82CBB" w:rsidR="00D34168" w:rsidRPr="00D34168" w:rsidRDefault="00D34168" w:rsidP="00D34168">
      <w:pPr>
        <w:pStyle w:val="Heading2"/>
        <w:numPr>
          <w:ilvl w:val="0"/>
          <w:numId w:val="0"/>
        </w:numPr>
        <w:ind w:left="720"/>
        <w:rPr>
          <w:lang w:val="ru-RU"/>
        </w:rPr>
      </w:pPr>
      <w:bookmarkStart w:id="72" w:name="_Toc529973485"/>
      <w:r w:rsidRPr="00D34168">
        <w:rPr>
          <w:rFonts w:eastAsiaTheme="minorEastAsia"/>
          <w:b w:val="0"/>
          <w:color w:val="auto"/>
          <w:lang w:val="ru-RU"/>
        </w:rPr>
        <w:t xml:space="preserve">• Высокое и все большее число пользователей обеспечивает широкий </w:t>
      </w:r>
      <w:r w:rsidR="00677969">
        <w:rPr>
          <w:rFonts w:eastAsiaTheme="minorEastAsia"/>
          <w:b w:val="0"/>
          <w:color w:val="auto"/>
          <w:lang w:val="ru-RU"/>
        </w:rPr>
        <w:t xml:space="preserve">объем </w:t>
      </w:r>
      <w:r w:rsidRPr="00D34168">
        <w:rPr>
          <w:rFonts w:eastAsiaTheme="minorEastAsia"/>
          <w:b w:val="0"/>
          <w:color w:val="auto"/>
          <w:lang w:val="ru-RU"/>
        </w:rPr>
        <w:t>экспертных знаний по всему миру и доступное программное обеспечение.</w:t>
      </w:r>
      <w:bookmarkEnd w:id="72"/>
    </w:p>
    <w:p w14:paraId="2C695A17" w14:textId="163AA3B5" w:rsidR="00091EDC" w:rsidRPr="00D34168" w:rsidRDefault="003A26FF" w:rsidP="0015122E">
      <w:pPr>
        <w:pStyle w:val="Heading2"/>
        <w:numPr>
          <w:ilvl w:val="1"/>
          <w:numId w:val="11"/>
        </w:numPr>
        <w:rPr>
          <w:lang w:val="ru-RU"/>
        </w:rPr>
      </w:pPr>
      <w:bookmarkStart w:id="73" w:name="_Toc529973486"/>
      <w:bookmarkEnd w:id="67"/>
      <w:bookmarkEnd w:id="68"/>
      <w:bookmarkEnd w:id="69"/>
      <w:r w:rsidRPr="003A26FF">
        <w:rPr>
          <w:lang w:val="ru-RU"/>
        </w:rPr>
        <w:t>Библиотека ключевых компонентов ООН</w:t>
      </w:r>
      <w:bookmarkEnd w:id="73"/>
    </w:p>
    <w:p w14:paraId="105102DD" w14:textId="2390ADFB" w:rsidR="00CB4DCB" w:rsidRPr="003A26FF" w:rsidRDefault="003A26FF" w:rsidP="00836761">
      <w:pPr>
        <w:spacing w:before="100" w:line="276" w:lineRule="auto"/>
        <w:jc w:val="both"/>
        <w:rPr>
          <w:rFonts w:ascii="Verdana" w:hAnsi="Verdana"/>
          <w:i/>
          <w:iCs/>
          <w:sz w:val="20"/>
          <w:szCs w:val="20"/>
          <w:lang w:val="ru-RU"/>
        </w:rPr>
      </w:pPr>
      <w:r>
        <w:rPr>
          <w:rFonts w:ascii="Verdana" w:hAnsi="Verdana"/>
          <w:i/>
          <w:iCs/>
          <w:sz w:val="20"/>
          <w:szCs w:val="20"/>
          <w:lang w:val="ru-RU"/>
        </w:rPr>
        <w:t>Определение</w:t>
      </w:r>
    </w:p>
    <w:p w14:paraId="635197DE" w14:textId="7E21D172" w:rsidR="00FB5820" w:rsidRPr="00BE6A65" w:rsidRDefault="00BE6A65" w:rsidP="00D31519">
      <w:pPr>
        <w:spacing w:before="100" w:line="276" w:lineRule="auto"/>
        <w:ind w:firstLine="567"/>
        <w:jc w:val="both"/>
        <w:rPr>
          <w:rFonts w:ascii="Verdana" w:hAnsi="Verdana"/>
          <w:sz w:val="20"/>
          <w:szCs w:val="20"/>
          <w:lang w:val="ru-RU"/>
        </w:rPr>
      </w:pPr>
      <w:r w:rsidRPr="00BE6A65">
        <w:rPr>
          <w:rFonts w:ascii="Verdana" w:hAnsi="Verdana"/>
          <w:sz w:val="20"/>
          <w:szCs w:val="20"/>
          <w:lang w:val="ru-RU"/>
        </w:rPr>
        <w:t xml:space="preserve">Библиотека </w:t>
      </w:r>
      <w:r w:rsidR="00677969" w:rsidRPr="00677969">
        <w:rPr>
          <w:rFonts w:ascii="Verdana" w:hAnsi="Verdana"/>
          <w:sz w:val="20"/>
          <w:szCs w:val="20"/>
          <w:lang w:val="ru-RU"/>
        </w:rPr>
        <w:t>ключевых</w:t>
      </w:r>
      <w:r w:rsidRPr="00BE6A65">
        <w:rPr>
          <w:rFonts w:ascii="Verdana" w:hAnsi="Verdana"/>
          <w:sz w:val="20"/>
          <w:szCs w:val="20"/>
          <w:lang w:val="ru-RU"/>
        </w:rPr>
        <w:t xml:space="preserve"> компонентов Организации Объединенных Наций (</w:t>
      </w:r>
      <w:r w:rsidR="004A7248" w:rsidRPr="004A7248">
        <w:rPr>
          <w:rFonts w:ascii="Verdana" w:hAnsi="Verdana"/>
          <w:sz w:val="20"/>
          <w:szCs w:val="20"/>
          <w:lang w:val="ru-RU"/>
        </w:rPr>
        <w:t>БКК</w:t>
      </w:r>
      <w:r w:rsidRPr="00BE6A65">
        <w:rPr>
          <w:rFonts w:ascii="Verdana" w:hAnsi="Verdana"/>
          <w:sz w:val="20"/>
          <w:szCs w:val="20"/>
          <w:lang w:val="ru-RU"/>
        </w:rPr>
        <w:t xml:space="preserve">) представляет собой библиотеку бизнес-семантики в модели данных, которая согласована, проверена и опубликована СЕФАКТ ООН. </w:t>
      </w:r>
      <w:r w:rsidR="00D31519">
        <w:rPr>
          <w:rFonts w:ascii="Verdana" w:hAnsi="Verdana"/>
          <w:sz w:val="20"/>
          <w:szCs w:val="20"/>
          <w:lang w:val="ru-RU"/>
        </w:rPr>
        <w:t>БКК</w:t>
      </w:r>
      <w:r w:rsidRPr="00BE6A65">
        <w:rPr>
          <w:rFonts w:ascii="Verdana" w:hAnsi="Verdana"/>
          <w:sz w:val="20"/>
          <w:szCs w:val="20"/>
          <w:lang w:val="ru-RU"/>
        </w:rPr>
        <w:t xml:space="preserve"> использует технические </w:t>
      </w:r>
      <w:r w:rsidR="00D31519">
        <w:rPr>
          <w:rFonts w:ascii="Verdana" w:hAnsi="Verdana"/>
          <w:sz w:val="20"/>
          <w:szCs w:val="20"/>
          <w:lang w:val="ru-RU"/>
        </w:rPr>
        <w:t>спецификации ключевых</w:t>
      </w:r>
      <w:r w:rsidRPr="00BE6A65">
        <w:rPr>
          <w:rFonts w:ascii="Verdana" w:hAnsi="Verdana"/>
          <w:sz w:val="20"/>
          <w:szCs w:val="20"/>
          <w:lang w:val="ru-RU"/>
        </w:rPr>
        <w:t xml:space="preserve"> компонентов (</w:t>
      </w:r>
      <w:r w:rsidR="00D31519">
        <w:rPr>
          <w:rFonts w:ascii="Verdana" w:hAnsi="Verdana"/>
          <w:sz w:val="20"/>
          <w:szCs w:val="20"/>
          <w:lang w:val="ru-RU"/>
        </w:rPr>
        <w:t>ТСКК</w:t>
      </w:r>
      <w:r w:rsidRPr="00BE6A65">
        <w:rPr>
          <w:rFonts w:ascii="Verdana" w:hAnsi="Verdana"/>
          <w:sz w:val="20"/>
          <w:szCs w:val="20"/>
          <w:lang w:val="ru-RU"/>
        </w:rPr>
        <w:t xml:space="preserve">) для обеспечения </w:t>
      </w:r>
      <w:r w:rsidR="00D31519" w:rsidRPr="00D31519">
        <w:rPr>
          <w:rFonts w:ascii="Verdana" w:hAnsi="Verdana"/>
          <w:sz w:val="20"/>
          <w:szCs w:val="20"/>
          <w:lang w:val="ru-RU"/>
        </w:rPr>
        <w:t>последовательности и взаимосовместимости</w:t>
      </w:r>
      <w:r w:rsidRPr="00BE6A65">
        <w:rPr>
          <w:rFonts w:ascii="Verdana" w:hAnsi="Verdana"/>
          <w:sz w:val="20"/>
          <w:szCs w:val="20"/>
          <w:lang w:val="ru-RU"/>
        </w:rPr>
        <w:t xml:space="preserve">. </w:t>
      </w:r>
      <w:r w:rsidR="00D31519" w:rsidRPr="00D31519">
        <w:rPr>
          <w:rFonts w:ascii="Verdana" w:hAnsi="Verdana"/>
          <w:sz w:val="20"/>
          <w:szCs w:val="20"/>
          <w:lang w:val="ru-RU"/>
        </w:rPr>
        <w:t>Многие органи</w:t>
      </w:r>
      <w:r w:rsidR="00677969">
        <w:rPr>
          <w:rFonts w:ascii="Verdana" w:hAnsi="Verdana"/>
          <w:sz w:val="20"/>
          <w:szCs w:val="20"/>
          <w:lang w:val="ru-RU"/>
        </w:rPr>
        <w:t>зации, в том числе правительства</w:t>
      </w:r>
      <w:r w:rsidR="00D31519" w:rsidRPr="00D31519">
        <w:rPr>
          <w:rFonts w:ascii="Verdana" w:hAnsi="Verdana"/>
          <w:sz w:val="20"/>
          <w:szCs w:val="20"/>
          <w:lang w:val="ru-RU"/>
        </w:rPr>
        <w:t xml:space="preserve"> и коммерческие компании вносят свой вклад в пополнение библиотеки.</w:t>
      </w:r>
      <w:r w:rsidR="00D31519">
        <w:rPr>
          <w:rFonts w:ascii="Verdana" w:hAnsi="Verdana"/>
          <w:sz w:val="20"/>
          <w:szCs w:val="20"/>
          <w:lang w:val="ru-RU"/>
        </w:rPr>
        <w:t xml:space="preserve"> </w:t>
      </w:r>
      <w:r w:rsidR="00D31519" w:rsidRPr="00D31519">
        <w:rPr>
          <w:rFonts w:ascii="Verdana" w:hAnsi="Verdana"/>
          <w:sz w:val="20"/>
          <w:szCs w:val="20"/>
          <w:lang w:val="ru-RU"/>
        </w:rPr>
        <w:t xml:space="preserve">Библиотека связана с </w:t>
      </w:r>
      <w:r w:rsidR="00677969">
        <w:rPr>
          <w:rFonts w:ascii="Verdana" w:hAnsi="Verdana"/>
          <w:sz w:val="20"/>
          <w:szCs w:val="20"/>
          <w:lang w:val="ru-RU"/>
        </w:rPr>
        <w:lastRenderedPageBreak/>
        <w:t>международной</w:t>
      </w:r>
      <w:r w:rsidR="00D31519" w:rsidRPr="00D31519">
        <w:rPr>
          <w:rFonts w:ascii="Verdana" w:hAnsi="Verdana"/>
          <w:sz w:val="20"/>
          <w:szCs w:val="20"/>
          <w:lang w:val="ru-RU"/>
        </w:rPr>
        <w:t xml:space="preserve"> торговлей в части сообщений для бизнес-процес</w:t>
      </w:r>
      <w:r w:rsidR="00D31519">
        <w:rPr>
          <w:rFonts w:ascii="Verdana" w:hAnsi="Verdana"/>
          <w:sz w:val="20"/>
          <w:szCs w:val="20"/>
          <w:lang w:val="ru-RU"/>
        </w:rPr>
        <w:t xml:space="preserve">сов </w:t>
      </w:r>
      <w:r w:rsidR="00677969">
        <w:rPr>
          <w:rFonts w:ascii="Verdana" w:hAnsi="Verdana"/>
          <w:sz w:val="20"/>
          <w:szCs w:val="20"/>
          <w:lang w:val="ru-RU"/>
        </w:rPr>
        <w:t>П</w:t>
      </w:r>
      <w:r w:rsidR="00D31519">
        <w:rPr>
          <w:rFonts w:ascii="Verdana" w:hAnsi="Verdana"/>
          <w:sz w:val="20"/>
          <w:szCs w:val="20"/>
          <w:lang w:val="ru-RU"/>
        </w:rPr>
        <w:t xml:space="preserve">окупки, </w:t>
      </w:r>
      <w:r w:rsidR="00677969">
        <w:rPr>
          <w:rFonts w:ascii="Verdana" w:hAnsi="Verdana"/>
          <w:sz w:val="20"/>
          <w:szCs w:val="20"/>
          <w:lang w:val="ru-RU"/>
        </w:rPr>
        <w:t>П</w:t>
      </w:r>
      <w:r w:rsidR="00D31519">
        <w:rPr>
          <w:rFonts w:ascii="Verdana" w:hAnsi="Verdana"/>
          <w:sz w:val="20"/>
          <w:szCs w:val="20"/>
          <w:lang w:val="ru-RU"/>
        </w:rPr>
        <w:t xml:space="preserve">еревозки и </w:t>
      </w:r>
      <w:r w:rsidR="00677969">
        <w:rPr>
          <w:rFonts w:ascii="Verdana" w:hAnsi="Verdana"/>
          <w:sz w:val="20"/>
          <w:szCs w:val="20"/>
          <w:lang w:val="ru-RU"/>
        </w:rPr>
        <w:t>О</w:t>
      </w:r>
      <w:r w:rsidR="00D31519">
        <w:rPr>
          <w:rFonts w:ascii="Verdana" w:hAnsi="Verdana"/>
          <w:sz w:val="20"/>
          <w:szCs w:val="20"/>
          <w:lang w:val="ru-RU"/>
        </w:rPr>
        <w:t>платы</w:t>
      </w:r>
      <w:r w:rsidR="00836761" w:rsidRPr="00BE6A65">
        <w:rPr>
          <w:rFonts w:ascii="Verdana" w:hAnsi="Verdana"/>
          <w:sz w:val="20"/>
          <w:szCs w:val="20"/>
          <w:lang w:val="ru-RU"/>
        </w:rPr>
        <w:t>.</w:t>
      </w:r>
      <w:r w:rsidR="00FB5820" w:rsidRPr="00CB7DB2">
        <w:rPr>
          <w:rStyle w:val="FootnoteReference"/>
          <w:rFonts w:ascii="Verdana" w:hAnsi="Verdana"/>
          <w:sz w:val="20"/>
          <w:szCs w:val="20"/>
        </w:rPr>
        <w:footnoteReference w:id="47"/>
      </w:r>
    </w:p>
    <w:p w14:paraId="6511785C" w14:textId="75FDE36C" w:rsidR="0004703F" w:rsidRPr="00C63C9A" w:rsidRDefault="00B43A35" w:rsidP="00836761">
      <w:pPr>
        <w:spacing w:before="100" w:line="276" w:lineRule="auto"/>
        <w:jc w:val="both"/>
        <w:rPr>
          <w:rFonts w:ascii="Verdana" w:hAnsi="Verdana"/>
          <w:i/>
          <w:iCs/>
          <w:sz w:val="20"/>
          <w:szCs w:val="20"/>
          <w:lang w:val="ru-RU"/>
        </w:rPr>
      </w:pPr>
      <w:r>
        <w:rPr>
          <w:rFonts w:ascii="Verdana" w:hAnsi="Verdana"/>
          <w:i/>
          <w:iCs/>
          <w:sz w:val="20"/>
          <w:szCs w:val="20"/>
          <w:lang w:val="ru-RU"/>
        </w:rPr>
        <w:t>Понятие</w:t>
      </w:r>
    </w:p>
    <w:p w14:paraId="74EC827B" w14:textId="12C7A60F" w:rsidR="00BE6A65" w:rsidRPr="00BE6A65" w:rsidRDefault="00B304D0" w:rsidP="009A4840">
      <w:pPr>
        <w:spacing w:before="100" w:line="276" w:lineRule="auto"/>
        <w:ind w:firstLine="567"/>
        <w:jc w:val="both"/>
        <w:rPr>
          <w:rFonts w:ascii="Verdana" w:hAnsi="Verdana"/>
          <w:sz w:val="20"/>
          <w:szCs w:val="20"/>
          <w:lang w:val="ru-RU"/>
        </w:rPr>
      </w:pPr>
      <w:r>
        <w:rPr>
          <w:rFonts w:ascii="Verdana" w:hAnsi="Verdana"/>
          <w:sz w:val="20"/>
          <w:szCs w:val="20"/>
          <w:lang w:val="ru-RU"/>
        </w:rPr>
        <w:t>В то время как</w:t>
      </w:r>
      <w:r w:rsidR="00BE6A65" w:rsidRPr="00BE6A65">
        <w:rPr>
          <w:rFonts w:ascii="Verdana" w:hAnsi="Verdana"/>
          <w:sz w:val="20"/>
          <w:szCs w:val="20"/>
          <w:lang w:val="ru-RU"/>
        </w:rPr>
        <w:t xml:space="preserve"> в бумажном документе</w:t>
      </w:r>
      <w:r w:rsidR="00D76735">
        <w:rPr>
          <w:rFonts w:ascii="Verdana" w:hAnsi="Verdana"/>
          <w:sz w:val="20"/>
          <w:szCs w:val="20"/>
          <w:lang w:val="ru-RU"/>
        </w:rPr>
        <w:t>,</w:t>
      </w:r>
      <w:r w:rsidR="00BE6A65" w:rsidRPr="00BE6A65">
        <w:rPr>
          <w:rFonts w:ascii="Verdana" w:hAnsi="Verdana"/>
          <w:sz w:val="20"/>
          <w:szCs w:val="20"/>
          <w:lang w:val="ru-RU"/>
        </w:rPr>
        <w:t xml:space="preserve"> информация может</w:t>
      </w:r>
      <w:r>
        <w:rPr>
          <w:rFonts w:ascii="Verdana" w:hAnsi="Verdana"/>
          <w:sz w:val="20"/>
          <w:szCs w:val="20"/>
          <w:lang w:val="ru-RU"/>
        </w:rPr>
        <w:t xml:space="preserve"> быть представлена в свободном формате</w:t>
      </w:r>
      <w:r w:rsidR="00BE6A65" w:rsidRPr="00BE6A65">
        <w:rPr>
          <w:rFonts w:ascii="Verdana" w:hAnsi="Verdana"/>
          <w:sz w:val="20"/>
          <w:szCs w:val="20"/>
          <w:lang w:val="ru-RU"/>
        </w:rPr>
        <w:t>, в официальных формах или деловых документах, информация обычно представлена в структурированных я</w:t>
      </w:r>
      <w:r w:rsidR="008D2B1D">
        <w:rPr>
          <w:rFonts w:ascii="Verdana" w:hAnsi="Verdana"/>
          <w:sz w:val="20"/>
          <w:szCs w:val="20"/>
          <w:lang w:val="ru-RU"/>
        </w:rPr>
        <w:t>чейках</w:t>
      </w:r>
      <w:r w:rsidR="00BE6A65" w:rsidRPr="00BE6A65">
        <w:rPr>
          <w:rFonts w:ascii="Verdana" w:hAnsi="Verdana"/>
          <w:sz w:val="20"/>
          <w:szCs w:val="20"/>
          <w:lang w:val="ru-RU"/>
        </w:rPr>
        <w:t>, требующих ввода конкретной информации, касающейся сторон, мест, транспорт</w:t>
      </w:r>
      <w:r w:rsidR="00D71E33">
        <w:rPr>
          <w:rFonts w:ascii="Verdana" w:hAnsi="Verdana"/>
          <w:sz w:val="20"/>
          <w:szCs w:val="20"/>
        </w:rPr>
        <w:t>a</w:t>
      </w:r>
      <w:r w:rsidR="00F278D4">
        <w:rPr>
          <w:rFonts w:ascii="Verdana" w:hAnsi="Verdana"/>
          <w:sz w:val="20"/>
          <w:szCs w:val="20"/>
          <w:lang w:val="ru-RU"/>
        </w:rPr>
        <w:t xml:space="preserve"> или товаров. Для </w:t>
      </w:r>
      <w:proofErr w:type="gramStart"/>
      <w:r w:rsidR="00F278D4">
        <w:rPr>
          <w:rFonts w:ascii="Verdana" w:hAnsi="Verdana"/>
          <w:sz w:val="20"/>
          <w:szCs w:val="20"/>
          <w:lang w:val="ru-RU"/>
        </w:rPr>
        <w:t>того</w:t>
      </w:r>
      <w:proofErr w:type="gramEnd"/>
      <w:r w:rsidR="00F278D4">
        <w:rPr>
          <w:rFonts w:ascii="Verdana" w:hAnsi="Verdana"/>
          <w:sz w:val="20"/>
          <w:szCs w:val="20"/>
          <w:lang w:val="ru-RU"/>
        </w:rPr>
        <w:t xml:space="preserve"> чтобы</w:t>
      </w:r>
      <w:r w:rsidR="00BE6A65" w:rsidRPr="00BE6A65">
        <w:rPr>
          <w:rFonts w:ascii="Verdana" w:hAnsi="Verdana"/>
          <w:sz w:val="20"/>
          <w:szCs w:val="20"/>
          <w:lang w:val="ru-RU"/>
        </w:rPr>
        <w:t xml:space="preserve"> автоматизированные системы правильно интерпретировали эту информацию, она должна быть структурирована определенным образом в электронном сообщении. Чтобы это работало, как принимающая, так и отправляющая стороны </w:t>
      </w:r>
      <w:r w:rsidR="00BE6A65" w:rsidRPr="00D67521">
        <w:rPr>
          <w:rFonts w:ascii="Verdana" w:hAnsi="Verdana"/>
          <w:sz w:val="20"/>
          <w:szCs w:val="20"/>
          <w:lang w:val="ru-RU"/>
        </w:rPr>
        <w:t xml:space="preserve">должны использовать одну и ту же семантику (или базовый смысл) </w:t>
      </w:r>
      <w:r w:rsidR="00D67521">
        <w:rPr>
          <w:rFonts w:ascii="Verdana" w:hAnsi="Verdana"/>
          <w:sz w:val="20"/>
          <w:szCs w:val="20"/>
          <w:lang w:val="ru-RU"/>
        </w:rPr>
        <w:t>для каждого компонента данных. Таким образом,</w:t>
      </w:r>
      <w:r w:rsidR="00BE6A65" w:rsidRPr="00D67521">
        <w:rPr>
          <w:rFonts w:ascii="Verdana" w:hAnsi="Verdana"/>
          <w:sz w:val="20"/>
          <w:szCs w:val="20"/>
          <w:lang w:val="ru-RU"/>
        </w:rPr>
        <w:t xml:space="preserve"> СЕФАКТ ООН </w:t>
      </w:r>
      <w:r w:rsidR="00D67521" w:rsidRPr="00D67521">
        <w:rPr>
          <w:rFonts w:ascii="Verdana" w:hAnsi="Verdana"/>
          <w:sz w:val="20"/>
          <w:szCs w:val="20"/>
          <w:lang w:val="ru-RU"/>
        </w:rPr>
        <w:t xml:space="preserve">был </w:t>
      </w:r>
      <w:r w:rsidR="00BE6A65" w:rsidRPr="00D67521">
        <w:rPr>
          <w:rFonts w:ascii="Verdana" w:hAnsi="Verdana"/>
          <w:sz w:val="20"/>
          <w:szCs w:val="20"/>
          <w:lang w:val="ru-RU"/>
        </w:rPr>
        <w:t>разработа</w:t>
      </w:r>
      <w:r w:rsidR="00D67521" w:rsidRPr="00D67521">
        <w:rPr>
          <w:rFonts w:ascii="Verdana" w:hAnsi="Verdana"/>
          <w:sz w:val="20"/>
          <w:szCs w:val="20"/>
          <w:lang w:val="ru-RU"/>
        </w:rPr>
        <w:t xml:space="preserve">н </w:t>
      </w:r>
      <w:r w:rsidR="00BE6A65" w:rsidRPr="00D67521">
        <w:rPr>
          <w:rFonts w:ascii="Verdana" w:hAnsi="Verdana"/>
          <w:sz w:val="20"/>
          <w:szCs w:val="20"/>
          <w:lang w:val="ru-RU"/>
        </w:rPr>
        <w:t>для обеспечения общих семантических определений.</w:t>
      </w:r>
    </w:p>
    <w:p w14:paraId="1A85AE0C" w14:textId="02832B61" w:rsidR="00BE6A65" w:rsidRPr="00BE6A65" w:rsidRDefault="00BE6A65" w:rsidP="009A4840">
      <w:pPr>
        <w:spacing w:before="100" w:line="276" w:lineRule="auto"/>
        <w:ind w:firstLine="567"/>
        <w:jc w:val="both"/>
        <w:rPr>
          <w:rFonts w:ascii="Verdana" w:hAnsi="Verdana"/>
          <w:sz w:val="20"/>
          <w:szCs w:val="20"/>
          <w:lang w:val="ru-RU"/>
        </w:rPr>
      </w:pPr>
      <w:r w:rsidRPr="00BE6A65">
        <w:rPr>
          <w:rFonts w:ascii="Verdana" w:hAnsi="Verdana"/>
          <w:sz w:val="20"/>
          <w:szCs w:val="20"/>
          <w:lang w:val="ru-RU"/>
        </w:rPr>
        <w:t xml:space="preserve">Информация в </w:t>
      </w:r>
      <w:r w:rsidR="00B30E02">
        <w:rPr>
          <w:rFonts w:ascii="Verdana" w:hAnsi="Verdana"/>
          <w:sz w:val="20"/>
          <w:szCs w:val="20"/>
          <w:lang w:val="ru-RU"/>
        </w:rPr>
        <w:t>Б</w:t>
      </w:r>
      <w:r w:rsidR="00F3256D">
        <w:rPr>
          <w:rFonts w:ascii="Verdana" w:hAnsi="Verdana"/>
          <w:sz w:val="20"/>
          <w:szCs w:val="20"/>
          <w:lang w:val="ru-RU"/>
        </w:rPr>
        <w:t>КК</w:t>
      </w:r>
      <w:r w:rsidRPr="00BE6A65">
        <w:rPr>
          <w:rFonts w:ascii="Verdana" w:hAnsi="Verdana"/>
          <w:sz w:val="20"/>
          <w:szCs w:val="20"/>
          <w:lang w:val="ru-RU"/>
        </w:rPr>
        <w:t xml:space="preserve"> группируется в логические </w:t>
      </w:r>
      <w:r w:rsidR="00F3256D">
        <w:rPr>
          <w:rFonts w:ascii="Verdana" w:hAnsi="Verdana"/>
          <w:sz w:val="20"/>
          <w:szCs w:val="20"/>
          <w:lang w:val="ru-RU"/>
        </w:rPr>
        <w:t>ч</w:t>
      </w:r>
      <w:r w:rsidRPr="00BE6A65">
        <w:rPr>
          <w:rFonts w:ascii="Verdana" w:hAnsi="Verdana"/>
          <w:sz w:val="20"/>
          <w:szCs w:val="20"/>
          <w:lang w:val="ru-RU"/>
        </w:rPr>
        <w:t>а</w:t>
      </w:r>
      <w:r w:rsidR="00F3256D">
        <w:rPr>
          <w:rFonts w:ascii="Verdana" w:hAnsi="Verdana"/>
          <w:sz w:val="20"/>
          <w:szCs w:val="20"/>
          <w:lang w:val="ru-RU"/>
        </w:rPr>
        <w:t>сти</w:t>
      </w:r>
      <w:r w:rsidRPr="00BE6A65">
        <w:rPr>
          <w:rFonts w:ascii="Verdana" w:hAnsi="Verdana"/>
          <w:sz w:val="20"/>
          <w:szCs w:val="20"/>
          <w:lang w:val="ru-RU"/>
        </w:rPr>
        <w:t xml:space="preserve">. Базовые компоненты устанавливают основные информационные объекты, такие как название города. Совокупные основные компоненты перегруппируют базовые компоненты ядра (или другие совокупные основные компоненты) в логические объекты, такие как адрес, который будет включать базовый компонент для </w:t>
      </w:r>
      <w:r w:rsidR="00F3256D">
        <w:rPr>
          <w:rFonts w:ascii="Verdana" w:hAnsi="Verdana"/>
          <w:sz w:val="20"/>
          <w:szCs w:val="20"/>
          <w:lang w:val="ru-RU"/>
        </w:rPr>
        <w:t xml:space="preserve">названия </w:t>
      </w:r>
      <w:r w:rsidRPr="00BE6A65">
        <w:rPr>
          <w:rFonts w:ascii="Verdana" w:hAnsi="Verdana"/>
          <w:sz w:val="20"/>
          <w:szCs w:val="20"/>
          <w:lang w:val="ru-RU"/>
        </w:rPr>
        <w:t>города. Каждое изменение основного базового компонента будет унаследовано во всех его применениях. Например, если базовый компонент «</w:t>
      </w:r>
      <w:r w:rsidR="009430CB">
        <w:rPr>
          <w:rFonts w:ascii="Verdana" w:hAnsi="Verdana"/>
          <w:sz w:val="20"/>
          <w:szCs w:val="20"/>
          <w:lang w:val="ru-RU"/>
        </w:rPr>
        <w:t>Название</w:t>
      </w:r>
      <w:r w:rsidR="009430CB" w:rsidRPr="00BE6A65">
        <w:rPr>
          <w:rFonts w:ascii="Verdana" w:hAnsi="Verdana"/>
          <w:sz w:val="20"/>
          <w:szCs w:val="20"/>
          <w:lang w:val="ru-RU"/>
        </w:rPr>
        <w:t xml:space="preserve"> города</w:t>
      </w:r>
      <w:r w:rsidRPr="00BE6A65">
        <w:rPr>
          <w:rFonts w:ascii="Verdana" w:hAnsi="Verdana"/>
          <w:sz w:val="20"/>
          <w:szCs w:val="20"/>
          <w:lang w:val="ru-RU"/>
        </w:rPr>
        <w:t xml:space="preserve">» изменен, он будет изменен во всех типах </w:t>
      </w:r>
      <w:r w:rsidR="009430CB">
        <w:rPr>
          <w:rFonts w:ascii="Verdana" w:hAnsi="Verdana"/>
          <w:sz w:val="20"/>
          <w:szCs w:val="20"/>
          <w:lang w:val="ru-RU"/>
        </w:rPr>
        <w:t>«адресов», которые включают «Название</w:t>
      </w:r>
      <w:r w:rsidRPr="00BE6A65">
        <w:rPr>
          <w:rFonts w:ascii="Verdana" w:hAnsi="Verdana"/>
          <w:sz w:val="20"/>
          <w:szCs w:val="20"/>
          <w:lang w:val="ru-RU"/>
        </w:rPr>
        <w:t xml:space="preserve"> города» и во всех бизнес-контекстах, в которых используется «</w:t>
      </w:r>
      <w:r w:rsidR="009430CB">
        <w:rPr>
          <w:rFonts w:ascii="Verdana" w:hAnsi="Verdana"/>
          <w:sz w:val="20"/>
          <w:szCs w:val="20"/>
          <w:lang w:val="ru-RU"/>
        </w:rPr>
        <w:t>Название</w:t>
      </w:r>
      <w:r w:rsidRPr="00BE6A65">
        <w:rPr>
          <w:rFonts w:ascii="Verdana" w:hAnsi="Verdana"/>
          <w:sz w:val="20"/>
          <w:szCs w:val="20"/>
          <w:lang w:val="ru-RU"/>
        </w:rPr>
        <w:t xml:space="preserve"> города».</w:t>
      </w:r>
    </w:p>
    <w:p w14:paraId="4F8079B9" w14:textId="2A72485B" w:rsidR="00BE6A65" w:rsidRPr="00BE6A65" w:rsidRDefault="002C3CC1" w:rsidP="00880875">
      <w:pPr>
        <w:spacing w:before="100" w:line="276" w:lineRule="auto"/>
        <w:ind w:firstLine="567"/>
        <w:jc w:val="both"/>
        <w:rPr>
          <w:rFonts w:ascii="Verdana" w:hAnsi="Verdana"/>
          <w:sz w:val="20"/>
          <w:szCs w:val="20"/>
          <w:lang w:val="ru-RU"/>
        </w:rPr>
      </w:pPr>
      <w:r w:rsidRPr="00CB3DBA">
        <w:rPr>
          <w:rFonts w:ascii="Verdana" w:hAnsi="Verdana"/>
          <w:sz w:val="20"/>
          <w:szCs w:val="20"/>
          <w:lang w:val="ru-RU"/>
        </w:rPr>
        <w:t>Для этого требу</w:t>
      </w:r>
      <w:r w:rsidR="00BE6A65" w:rsidRPr="00CB3DBA">
        <w:rPr>
          <w:rFonts w:ascii="Verdana" w:hAnsi="Verdana"/>
          <w:sz w:val="20"/>
          <w:szCs w:val="20"/>
          <w:lang w:val="ru-RU"/>
        </w:rPr>
        <w:t xml:space="preserve">ется строгая методология создания базовых компонентов - </w:t>
      </w:r>
      <w:r w:rsidR="00880875">
        <w:rPr>
          <w:rFonts w:ascii="Verdana" w:hAnsi="Verdana"/>
          <w:sz w:val="20"/>
          <w:szCs w:val="20"/>
          <w:lang w:val="ru-RU"/>
        </w:rPr>
        <w:t>совокупных</w:t>
      </w:r>
      <w:r w:rsidR="00BE6A65" w:rsidRPr="00CB3DBA">
        <w:rPr>
          <w:rFonts w:ascii="Verdana" w:hAnsi="Verdana"/>
          <w:sz w:val="20"/>
          <w:szCs w:val="20"/>
          <w:lang w:val="ru-RU"/>
        </w:rPr>
        <w:t xml:space="preserve"> компонентов и компонентов в бизнес-контекстах. Эту методологию можн</w:t>
      </w:r>
      <w:r w:rsidR="00880875">
        <w:rPr>
          <w:rFonts w:ascii="Verdana" w:hAnsi="Verdana"/>
          <w:sz w:val="20"/>
          <w:szCs w:val="20"/>
          <w:lang w:val="ru-RU"/>
        </w:rPr>
        <w:t>о сравнить с грамматическим</w:t>
      </w:r>
      <w:r w:rsidR="00BE6A65" w:rsidRPr="00CB3DBA">
        <w:rPr>
          <w:rFonts w:ascii="Verdana" w:hAnsi="Verdana"/>
          <w:sz w:val="20"/>
          <w:szCs w:val="20"/>
          <w:lang w:val="ru-RU"/>
        </w:rPr>
        <w:t xml:space="preserve">и </w:t>
      </w:r>
      <w:r w:rsidR="00880875">
        <w:rPr>
          <w:rFonts w:ascii="Verdana" w:hAnsi="Verdana"/>
          <w:sz w:val="20"/>
          <w:szCs w:val="20"/>
          <w:lang w:val="ru-RU"/>
        </w:rPr>
        <w:t>правилами</w:t>
      </w:r>
      <w:r w:rsidR="00BE6A65" w:rsidRPr="00CB3DBA">
        <w:rPr>
          <w:rFonts w:ascii="Verdana" w:hAnsi="Verdana"/>
          <w:sz w:val="20"/>
          <w:szCs w:val="20"/>
          <w:lang w:val="ru-RU"/>
        </w:rPr>
        <w:t xml:space="preserve"> языка, которые позволяют </w:t>
      </w:r>
      <w:r w:rsidR="00922CE0" w:rsidRPr="00CB3DBA">
        <w:rPr>
          <w:rFonts w:ascii="Verdana" w:hAnsi="Verdana"/>
          <w:sz w:val="20"/>
          <w:szCs w:val="20"/>
          <w:lang w:val="ru-RU"/>
        </w:rPr>
        <w:t>разгова</w:t>
      </w:r>
      <w:r w:rsidR="00BE6A65" w:rsidRPr="00CB3DBA">
        <w:rPr>
          <w:rFonts w:ascii="Verdana" w:hAnsi="Verdana"/>
          <w:sz w:val="20"/>
          <w:szCs w:val="20"/>
          <w:lang w:val="ru-RU"/>
        </w:rPr>
        <w:t>р</w:t>
      </w:r>
      <w:r w:rsidR="00922CE0" w:rsidRPr="00CB3DBA">
        <w:rPr>
          <w:rFonts w:ascii="Verdana" w:hAnsi="Verdana"/>
          <w:sz w:val="20"/>
          <w:szCs w:val="20"/>
          <w:lang w:val="ru-RU"/>
        </w:rPr>
        <w:t>иваю</w:t>
      </w:r>
      <w:r w:rsidR="00BE6A65" w:rsidRPr="00CB3DBA">
        <w:rPr>
          <w:rFonts w:ascii="Verdana" w:hAnsi="Verdana"/>
          <w:sz w:val="20"/>
          <w:szCs w:val="20"/>
          <w:lang w:val="ru-RU"/>
        </w:rPr>
        <w:t xml:space="preserve">щим </w:t>
      </w:r>
      <w:r w:rsidR="00922CE0" w:rsidRPr="00CB3DBA">
        <w:rPr>
          <w:rFonts w:ascii="Verdana" w:hAnsi="Verdana"/>
          <w:sz w:val="20"/>
          <w:szCs w:val="20"/>
          <w:lang w:val="ru-RU"/>
        </w:rPr>
        <w:t xml:space="preserve">на </w:t>
      </w:r>
      <w:r w:rsidR="00880875">
        <w:rPr>
          <w:rFonts w:ascii="Verdana" w:hAnsi="Verdana"/>
          <w:sz w:val="20"/>
          <w:szCs w:val="20"/>
          <w:lang w:val="ru-RU"/>
        </w:rPr>
        <w:t xml:space="preserve">одном </w:t>
      </w:r>
      <w:r w:rsidR="00922CE0" w:rsidRPr="00CB3DBA">
        <w:rPr>
          <w:rFonts w:ascii="Verdana" w:hAnsi="Verdana"/>
          <w:sz w:val="20"/>
          <w:szCs w:val="20"/>
          <w:lang w:val="ru-RU"/>
        </w:rPr>
        <w:t xml:space="preserve">языке общаться </w:t>
      </w:r>
      <w:r w:rsidR="00BE6A65" w:rsidRPr="00CB3DBA">
        <w:rPr>
          <w:rFonts w:ascii="Verdana" w:hAnsi="Verdana"/>
          <w:sz w:val="20"/>
          <w:szCs w:val="20"/>
          <w:lang w:val="ru-RU"/>
        </w:rPr>
        <w:t xml:space="preserve">друг </w:t>
      </w:r>
      <w:r w:rsidR="00922CE0" w:rsidRPr="00CB3DBA">
        <w:rPr>
          <w:rFonts w:ascii="Verdana" w:hAnsi="Verdana"/>
          <w:sz w:val="20"/>
          <w:szCs w:val="20"/>
          <w:lang w:val="ru-RU"/>
        </w:rPr>
        <w:t>с</w:t>
      </w:r>
      <w:r w:rsidR="00BE6A65" w:rsidRPr="00CB3DBA">
        <w:rPr>
          <w:rFonts w:ascii="Verdana" w:hAnsi="Verdana"/>
          <w:sz w:val="20"/>
          <w:szCs w:val="20"/>
          <w:lang w:val="ru-RU"/>
        </w:rPr>
        <w:t xml:space="preserve"> друг</w:t>
      </w:r>
      <w:r w:rsidR="00922CE0" w:rsidRPr="00CB3DBA">
        <w:rPr>
          <w:rFonts w:ascii="Verdana" w:hAnsi="Verdana"/>
          <w:sz w:val="20"/>
          <w:szCs w:val="20"/>
          <w:lang w:val="ru-RU"/>
        </w:rPr>
        <w:t>ом</w:t>
      </w:r>
      <w:r w:rsidR="00BE6A65" w:rsidRPr="00CB3DBA">
        <w:rPr>
          <w:rFonts w:ascii="Verdana" w:hAnsi="Verdana"/>
          <w:sz w:val="20"/>
          <w:szCs w:val="20"/>
          <w:lang w:val="ru-RU"/>
        </w:rPr>
        <w:t xml:space="preserve">. </w:t>
      </w:r>
      <w:r w:rsidR="00922CE0" w:rsidRPr="00CB3DBA">
        <w:rPr>
          <w:rFonts w:ascii="Verdana" w:hAnsi="Verdana"/>
          <w:sz w:val="20"/>
          <w:szCs w:val="20"/>
          <w:lang w:val="ru-RU"/>
        </w:rPr>
        <w:t>Эти с</w:t>
      </w:r>
      <w:r w:rsidR="00BE6A65" w:rsidRPr="00CB3DBA">
        <w:rPr>
          <w:rFonts w:ascii="Verdana" w:hAnsi="Verdana"/>
          <w:sz w:val="20"/>
          <w:szCs w:val="20"/>
          <w:lang w:val="ru-RU"/>
        </w:rPr>
        <w:t>пецификации</w:t>
      </w:r>
      <w:r w:rsidR="00124C62" w:rsidRPr="00CB3DBA">
        <w:rPr>
          <w:rFonts w:ascii="Verdana" w:hAnsi="Verdana"/>
          <w:sz w:val="20"/>
          <w:szCs w:val="20"/>
          <w:lang w:val="ru-RU"/>
        </w:rPr>
        <w:t xml:space="preserve"> </w:t>
      </w:r>
      <w:r w:rsidR="00880875">
        <w:rPr>
          <w:rFonts w:ascii="Verdana" w:hAnsi="Verdana"/>
          <w:sz w:val="20"/>
          <w:szCs w:val="20"/>
          <w:lang w:val="ru-RU"/>
        </w:rPr>
        <w:t xml:space="preserve">в ТСКК </w:t>
      </w:r>
      <w:r w:rsidR="00124C62" w:rsidRPr="00CB3DBA">
        <w:rPr>
          <w:rFonts w:ascii="Verdana" w:hAnsi="Verdana"/>
          <w:sz w:val="20"/>
          <w:szCs w:val="20"/>
          <w:lang w:val="ru-RU"/>
        </w:rPr>
        <w:t xml:space="preserve">не только </w:t>
      </w:r>
      <w:r w:rsidR="00880875">
        <w:rPr>
          <w:rFonts w:ascii="Verdana" w:hAnsi="Verdana"/>
          <w:sz w:val="20"/>
          <w:szCs w:val="20"/>
          <w:lang w:val="ru-RU"/>
        </w:rPr>
        <w:t>важны</w:t>
      </w:r>
      <w:r w:rsidR="00124C62" w:rsidRPr="00CB3DBA">
        <w:rPr>
          <w:rFonts w:ascii="Verdana" w:hAnsi="Verdana"/>
          <w:sz w:val="20"/>
          <w:szCs w:val="20"/>
          <w:lang w:val="ru-RU"/>
        </w:rPr>
        <w:t xml:space="preserve"> для создания</w:t>
      </w:r>
      <w:r w:rsidR="00880875">
        <w:rPr>
          <w:rFonts w:ascii="Verdana" w:hAnsi="Verdana"/>
          <w:sz w:val="20"/>
          <w:szCs w:val="20"/>
          <w:lang w:val="ru-RU"/>
        </w:rPr>
        <w:t xml:space="preserve"> БКК, они также </w:t>
      </w:r>
      <w:r w:rsidR="00B209DB">
        <w:rPr>
          <w:rFonts w:ascii="Verdana" w:hAnsi="Verdana"/>
          <w:sz w:val="20"/>
          <w:szCs w:val="20"/>
          <w:lang w:val="ru-RU"/>
        </w:rPr>
        <w:t xml:space="preserve">могут </w:t>
      </w:r>
      <w:r w:rsidR="00880875">
        <w:rPr>
          <w:rFonts w:ascii="Verdana" w:hAnsi="Verdana"/>
          <w:sz w:val="20"/>
          <w:szCs w:val="20"/>
          <w:lang w:val="ru-RU"/>
        </w:rPr>
        <w:t>быть</w:t>
      </w:r>
      <w:r w:rsidR="00BE6A65" w:rsidRPr="00BE6A65">
        <w:rPr>
          <w:rFonts w:ascii="Verdana" w:hAnsi="Verdana"/>
          <w:sz w:val="20"/>
          <w:szCs w:val="20"/>
          <w:lang w:val="ru-RU"/>
        </w:rPr>
        <w:t xml:space="preserve"> использова</w:t>
      </w:r>
      <w:r w:rsidR="00880875">
        <w:rPr>
          <w:rFonts w:ascii="Verdana" w:hAnsi="Verdana"/>
          <w:sz w:val="20"/>
          <w:szCs w:val="20"/>
          <w:lang w:val="ru-RU"/>
        </w:rPr>
        <w:t>ны</w:t>
      </w:r>
      <w:r w:rsidR="00BE6A65" w:rsidRPr="00BE6A65">
        <w:rPr>
          <w:rFonts w:ascii="Verdana" w:hAnsi="Verdana"/>
          <w:sz w:val="20"/>
          <w:szCs w:val="20"/>
          <w:lang w:val="ru-RU"/>
        </w:rPr>
        <w:t xml:space="preserve"> бизнес-аналитиками, бизнес-пользователями и специалистами в области информационных технологий, которые предоставляют данные и разрабатывают приложения, которые используют определения данных из </w:t>
      </w:r>
      <w:r w:rsidR="008B7E6C">
        <w:rPr>
          <w:rFonts w:ascii="Verdana" w:hAnsi="Verdana"/>
          <w:sz w:val="20"/>
          <w:szCs w:val="20"/>
          <w:lang w:val="ru-RU"/>
        </w:rPr>
        <w:t>БКК ООН</w:t>
      </w:r>
      <w:r w:rsidR="00BE6A65" w:rsidRPr="00BE6A65">
        <w:rPr>
          <w:rFonts w:ascii="Verdana" w:hAnsi="Verdana"/>
          <w:sz w:val="20"/>
          <w:szCs w:val="20"/>
          <w:lang w:val="ru-RU"/>
        </w:rPr>
        <w:t>.</w:t>
      </w:r>
    </w:p>
    <w:p w14:paraId="5C2BB246" w14:textId="12145D55" w:rsidR="00011C6B" w:rsidRPr="00BE6A65" w:rsidRDefault="00BE6A65" w:rsidP="00836761">
      <w:pPr>
        <w:spacing w:before="100" w:line="276" w:lineRule="auto"/>
        <w:jc w:val="both"/>
        <w:rPr>
          <w:rFonts w:ascii="Verdana" w:hAnsi="Verdana"/>
          <w:i/>
          <w:iCs/>
          <w:sz w:val="20"/>
          <w:szCs w:val="20"/>
          <w:lang w:val="ru-RU"/>
        </w:rPr>
      </w:pPr>
      <w:r>
        <w:rPr>
          <w:rFonts w:ascii="Verdana" w:hAnsi="Verdana"/>
          <w:i/>
          <w:iCs/>
          <w:sz w:val="20"/>
          <w:szCs w:val="20"/>
          <w:lang w:val="ru-RU"/>
        </w:rPr>
        <w:t>Применение</w:t>
      </w:r>
    </w:p>
    <w:p w14:paraId="384599F7" w14:textId="30324BF7" w:rsidR="00BE6A65" w:rsidRPr="00BE6A65" w:rsidRDefault="008B7E6C" w:rsidP="00836761">
      <w:pPr>
        <w:spacing w:before="100" w:line="276" w:lineRule="auto"/>
        <w:jc w:val="both"/>
        <w:rPr>
          <w:rFonts w:ascii="Verdana" w:hAnsi="Verdana"/>
          <w:sz w:val="20"/>
          <w:szCs w:val="20"/>
          <w:lang w:val="ru-RU"/>
        </w:rPr>
      </w:pPr>
      <w:r>
        <w:rPr>
          <w:rFonts w:ascii="Verdana" w:hAnsi="Verdana"/>
          <w:sz w:val="20"/>
          <w:szCs w:val="20"/>
          <w:lang w:val="ru-RU"/>
        </w:rPr>
        <w:t>БКК ООН</w:t>
      </w:r>
      <w:r w:rsidRPr="00BE6A65">
        <w:rPr>
          <w:rFonts w:ascii="Verdana" w:hAnsi="Verdana"/>
          <w:sz w:val="20"/>
          <w:szCs w:val="20"/>
          <w:lang w:val="ru-RU"/>
        </w:rPr>
        <w:t xml:space="preserve"> </w:t>
      </w:r>
      <w:r w:rsidR="00BE6A65" w:rsidRPr="00BE6A65">
        <w:rPr>
          <w:rFonts w:ascii="Verdana" w:hAnsi="Verdana"/>
          <w:sz w:val="20"/>
          <w:szCs w:val="20"/>
          <w:lang w:val="ru-RU"/>
        </w:rPr>
        <w:t xml:space="preserve">используется СЕФАКТ ООН для разработки </w:t>
      </w:r>
      <w:r>
        <w:rPr>
          <w:rFonts w:ascii="Verdana" w:hAnsi="Verdana"/>
          <w:sz w:val="20"/>
          <w:szCs w:val="20"/>
          <w:lang w:val="ru-RU"/>
        </w:rPr>
        <w:t xml:space="preserve">базовой </w:t>
      </w:r>
      <w:r w:rsidR="00BE6A65" w:rsidRPr="00BE6A65">
        <w:rPr>
          <w:rFonts w:ascii="Verdana" w:hAnsi="Verdana"/>
          <w:sz w:val="20"/>
          <w:szCs w:val="20"/>
          <w:lang w:val="ru-RU"/>
        </w:rPr>
        <w:t>модел</w:t>
      </w:r>
      <w:r>
        <w:rPr>
          <w:rFonts w:ascii="Verdana" w:hAnsi="Verdana"/>
          <w:sz w:val="20"/>
          <w:szCs w:val="20"/>
          <w:lang w:val="ru-RU"/>
        </w:rPr>
        <w:t>и</w:t>
      </w:r>
      <w:r w:rsidR="00BE6A65" w:rsidRPr="00BE6A65">
        <w:rPr>
          <w:rFonts w:ascii="Verdana" w:hAnsi="Verdana"/>
          <w:sz w:val="20"/>
          <w:szCs w:val="20"/>
          <w:lang w:val="ru-RU"/>
        </w:rPr>
        <w:t xml:space="preserve"> данных и деловых сообщений. Бизнес-сообщения, разработанные СЕФАКТ ООН с использованием </w:t>
      </w:r>
      <w:r>
        <w:rPr>
          <w:rFonts w:ascii="Verdana" w:hAnsi="Verdana"/>
          <w:sz w:val="20"/>
          <w:szCs w:val="20"/>
          <w:lang w:val="ru-RU"/>
        </w:rPr>
        <w:t>БКК, могут быть легко переведены</w:t>
      </w:r>
      <w:r w:rsidR="00BE6A65" w:rsidRPr="00BE6A65">
        <w:rPr>
          <w:rFonts w:ascii="Verdana" w:hAnsi="Verdana"/>
          <w:sz w:val="20"/>
          <w:szCs w:val="20"/>
          <w:lang w:val="ru-RU"/>
        </w:rPr>
        <w:t xml:space="preserve"> в синтаксис </w:t>
      </w:r>
      <w:r w:rsidR="00BE6A65" w:rsidRPr="00BE6A65">
        <w:rPr>
          <w:rFonts w:ascii="Verdana" w:hAnsi="Verdana"/>
          <w:sz w:val="20"/>
          <w:szCs w:val="20"/>
        </w:rPr>
        <w:t>XML</w:t>
      </w:r>
      <w:r w:rsidR="00BE6A65" w:rsidRPr="00BE6A65">
        <w:rPr>
          <w:rFonts w:ascii="Verdana" w:hAnsi="Verdana"/>
          <w:sz w:val="20"/>
          <w:szCs w:val="20"/>
          <w:lang w:val="ru-RU"/>
        </w:rPr>
        <w:t xml:space="preserve">. В сообщениях СЕФАКТ ООН основное внимание уделяется </w:t>
      </w:r>
      <w:r w:rsidR="00BA4F1D">
        <w:rPr>
          <w:rFonts w:ascii="Verdana" w:hAnsi="Verdana"/>
          <w:sz w:val="20"/>
          <w:szCs w:val="20"/>
          <w:lang w:val="ru-RU"/>
        </w:rPr>
        <w:t xml:space="preserve">на </w:t>
      </w:r>
      <w:r w:rsidR="00BE6A65" w:rsidRPr="00BE6A65">
        <w:rPr>
          <w:rFonts w:ascii="Verdana" w:hAnsi="Verdana"/>
          <w:sz w:val="20"/>
          <w:szCs w:val="20"/>
          <w:lang w:val="ru-RU"/>
        </w:rPr>
        <w:t>улучшени</w:t>
      </w:r>
      <w:r w:rsidR="00BA4F1D">
        <w:rPr>
          <w:rFonts w:ascii="Verdana" w:hAnsi="Verdana"/>
          <w:sz w:val="20"/>
          <w:szCs w:val="20"/>
          <w:lang w:val="ru-RU"/>
        </w:rPr>
        <w:t>е</w:t>
      </w:r>
      <w:r w:rsidR="00BE6A65" w:rsidRPr="00BE6A65">
        <w:rPr>
          <w:rFonts w:ascii="Verdana" w:hAnsi="Verdana"/>
          <w:sz w:val="20"/>
          <w:szCs w:val="20"/>
          <w:lang w:val="ru-RU"/>
        </w:rPr>
        <w:t xml:space="preserve"> обмена информацией </w:t>
      </w:r>
      <w:r w:rsidR="00BA4F1D">
        <w:rPr>
          <w:rFonts w:ascii="Verdana" w:hAnsi="Verdana"/>
          <w:sz w:val="20"/>
          <w:szCs w:val="20"/>
          <w:lang w:val="ru-RU"/>
        </w:rPr>
        <w:t>среди</w:t>
      </w:r>
      <w:r w:rsidR="00BE6A65" w:rsidRPr="00BE6A65">
        <w:rPr>
          <w:rFonts w:ascii="Verdana" w:hAnsi="Verdana"/>
          <w:sz w:val="20"/>
          <w:szCs w:val="20"/>
          <w:lang w:val="ru-RU"/>
        </w:rPr>
        <w:t xml:space="preserve"> правительст</w:t>
      </w:r>
      <w:r w:rsidR="00BA4F1D">
        <w:rPr>
          <w:rFonts w:ascii="Verdana" w:hAnsi="Verdana"/>
          <w:sz w:val="20"/>
          <w:szCs w:val="20"/>
          <w:lang w:val="ru-RU"/>
        </w:rPr>
        <w:t>в</w:t>
      </w:r>
      <w:r w:rsidR="00BE6A65" w:rsidRPr="00BE6A65">
        <w:rPr>
          <w:rFonts w:ascii="Verdana" w:hAnsi="Verdana"/>
          <w:sz w:val="20"/>
          <w:szCs w:val="20"/>
          <w:lang w:val="ru-RU"/>
        </w:rPr>
        <w:t>, государственны</w:t>
      </w:r>
      <w:r w:rsidR="00BA4F1D">
        <w:rPr>
          <w:rFonts w:ascii="Verdana" w:hAnsi="Verdana"/>
          <w:sz w:val="20"/>
          <w:szCs w:val="20"/>
          <w:lang w:val="ru-RU"/>
        </w:rPr>
        <w:t>х учреждений</w:t>
      </w:r>
      <w:r w:rsidR="00BE6A65" w:rsidRPr="00BE6A65">
        <w:rPr>
          <w:rFonts w:ascii="Verdana" w:hAnsi="Verdana"/>
          <w:sz w:val="20"/>
          <w:szCs w:val="20"/>
          <w:lang w:val="ru-RU"/>
        </w:rPr>
        <w:t>, отрасл</w:t>
      </w:r>
      <w:r w:rsidR="00BA4F1D">
        <w:rPr>
          <w:rFonts w:ascii="Verdana" w:hAnsi="Verdana"/>
          <w:sz w:val="20"/>
          <w:szCs w:val="20"/>
          <w:lang w:val="ru-RU"/>
        </w:rPr>
        <w:t>ей и частных</w:t>
      </w:r>
      <w:r w:rsidR="00BE6A65" w:rsidRPr="00BE6A65">
        <w:rPr>
          <w:rFonts w:ascii="Verdana" w:hAnsi="Verdana"/>
          <w:sz w:val="20"/>
          <w:szCs w:val="20"/>
          <w:lang w:val="ru-RU"/>
        </w:rPr>
        <w:t xml:space="preserve"> компани</w:t>
      </w:r>
      <w:r w:rsidR="00BA4F1D">
        <w:rPr>
          <w:rFonts w:ascii="Verdana" w:hAnsi="Verdana"/>
          <w:sz w:val="20"/>
          <w:szCs w:val="20"/>
          <w:lang w:val="ru-RU"/>
        </w:rPr>
        <w:t>й</w:t>
      </w:r>
      <w:r w:rsidR="00BE6A65" w:rsidRPr="00BE6A65">
        <w:rPr>
          <w:rFonts w:ascii="Verdana" w:hAnsi="Verdana"/>
          <w:sz w:val="20"/>
          <w:szCs w:val="20"/>
          <w:lang w:val="ru-RU"/>
        </w:rPr>
        <w:t xml:space="preserve">. В то же </w:t>
      </w:r>
      <w:r w:rsidR="00BA4F1D">
        <w:rPr>
          <w:rFonts w:ascii="Verdana" w:hAnsi="Verdana"/>
          <w:sz w:val="20"/>
          <w:szCs w:val="20"/>
          <w:lang w:val="ru-RU"/>
        </w:rPr>
        <w:t xml:space="preserve">самое </w:t>
      </w:r>
      <w:r w:rsidR="00BE6A65" w:rsidRPr="00BE6A65">
        <w:rPr>
          <w:rFonts w:ascii="Verdana" w:hAnsi="Verdana"/>
          <w:sz w:val="20"/>
          <w:szCs w:val="20"/>
          <w:lang w:val="ru-RU"/>
        </w:rPr>
        <w:t>время</w:t>
      </w:r>
      <w:r w:rsidR="00BA4F1D">
        <w:rPr>
          <w:rFonts w:ascii="Verdana" w:hAnsi="Verdana"/>
          <w:sz w:val="20"/>
          <w:szCs w:val="20"/>
          <w:lang w:val="ru-RU"/>
        </w:rPr>
        <w:t>, БКК</w:t>
      </w:r>
      <w:r w:rsidR="00BE6A65" w:rsidRPr="00BE6A65">
        <w:rPr>
          <w:rFonts w:ascii="Verdana" w:hAnsi="Verdana"/>
          <w:sz w:val="20"/>
          <w:szCs w:val="20"/>
          <w:lang w:val="ru-RU"/>
        </w:rPr>
        <w:t xml:space="preserve"> может </w:t>
      </w:r>
      <w:r w:rsidR="00BA4F1D">
        <w:rPr>
          <w:rFonts w:ascii="Verdana" w:hAnsi="Verdana"/>
          <w:sz w:val="20"/>
          <w:szCs w:val="20"/>
          <w:lang w:val="ru-RU"/>
        </w:rPr>
        <w:t>быть использована</w:t>
      </w:r>
      <w:r w:rsidR="00BE6A65" w:rsidRPr="00BE6A65">
        <w:rPr>
          <w:rFonts w:ascii="Verdana" w:hAnsi="Verdana"/>
          <w:sz w:val="20"/>
          <w:szCs w:val="20"/>
          <w:lang w:val="ru-RU"/>
        </w:rPr>
        <w:t xml:space="preserve"> в других синтаксисах и форматах данных, поскольку основные компонен</w:t>
      </w:r>
      <w:r w:rsidR="00BA4F1D">
        <w:rPr>
          <w:rFonts w:ascii="Verdana" w:hAnsi="Verdana"/>
          <w:sz w:val="20"/>
          <w:szCs w:val="20"/>
          <w:lang w:val="ru-RU"/>
        </w:rPr>
        <w:t xml:space="preserve">ты были сделаны </w:t>
      </w:r>
      <w:r w:rsidR="00BE6A65" w:rsidRPr="00BE6A65">
        <w:rPr>
          <w:rFonts w:ascii="Verdana" w:hAnsi="Verdana"/>
          <w:sz w:val="20"/>
          <w:szCs w:val="20"/>
          <w:lang w:val="ru-RU"/>
        </w:rPr>
        <w:t>нейтрал</w:t>
      </w:r>
      <w:r w:rsidR="00BA4F1D">
        <w:rPr>
          <w:rFonts w:ascii="Verdana" w:hAnsi="Verdana"/>
          <w:sz w:val="20"/>
          <w:szCs w:val="20"/>
          <w:lang w:val="ru-RU"/>
        </w:rPr>
        <w:t>ьными в плане</w:t>
      </w:r>
      <w:r w:rsidR="00BE6A65" w:rsidRPr="00BE6A65">
        <w:rPr>
          <w:rFonts w:ascii="Verdana" w:hAnsi="Verdana"/>
          <w:sz w:val="20"/>
          <w:szCs w:val="20"/>
          <w:lang w:val="ru-RU"/>
        </w:rPr>
        <w:t xml:space="preserve"> синтаксиса.</w:t>
      </w:r>
    </w:p>
    <w:p w14:paraId="65731206" w14:textId="0A3A937A" w:rsidR="00BE6A65" w:rsidRPr="00094FAA" w:rsidRDefault="00094FAA" w:rsidP="00B43A35">
      <w:pPr>
        <w:spacing w:before="100" w:line="276" w:lineRule="auto"/>
        <w:jc w:val="both"/>
        <w:rPr>
          <w:rFonts w:ascii="Verdana" w:hAnsi="Verdana"/>
          <w:i/>
          <w:iCs/>
          <w:sz w:val="20"/>
          <w:szCs w:val="20"/>
          <w:lang w:val="ru-RU"/>
        </w:rPr>
      </w:pPr>
      <w:r>
        <w:rPr>
          <w:rFonts w:ascii="Verdana" w:hAnsi="Verdana"/>
          <w:i/>
          <w:iCs/>
          <w:sz w:val="20"/>
          <w:szCs w:val="20"/>
          <w:lang w:val="ru-RU"/>
        </w:rPr>
        <w:t xml:space="preserve">Преимущества </w:t>
      </w:r>
    </w:p>
    <w:p w14:paraId="59EED02E" w14:textId="318008FB" w:rsidR="00BE6A65" w:rsidRPr="00BE6A65" w:rsidRDefault="00BE6A65" w:rsidP="00BE6A65">
      <w:pPr>
        <w:spacing w:before="100" w:line="276" w:lineRule="auto"/>
        <w:ind w:left="709" w:hanging="142"/>
        <w:jc w:val="both"/>
        <w:rPr>
          <w:rFonts w:ascii="Verdana" w:hAnsi="Verdana"/>
          <w:sz w:val="20"/>
          <w:szCs w:val="20"/>
          <w:lang w:val="ru-RU"/>
        </w:rPr>
      </w:pPr>
      <w:r w:rsidRPr="00BE6A65">
        <w:rPr>
          <w:rFonts w:ascii="Verdana" w:hAnsi="Verdana"/>
          <w:sz w:val="20"/>
          <w:szCs w:val="20"/>
          <w:lang w:val="ru-RU"/>
        </w:rPr>
        <w:t xml:space="preserve">ООН </w:t>
      </w:r>
      <w:r w:rsidR="00BA4F1D">
        <w:rPr>
          <w:rFonts w:ascii="Verdana" w:hAnsi="Verdana"/>
          <w:sz w:val="20"/>
          <w:szCs w:val="20"/>
          <w:lang w:val="ru-RU"/>
        </w:rPr>
        <w:t>БКК</w:t>
      </w:r>
      <w:r w:rsidR="009B079C">
        <w:rPr>
          <w:rFonts w:ascii="Verdana" w:hAnsi="Verdana"/>
          <w:sz w:val="20"/>
          <w:szCs w:val="20"/>
          <w:lang w:val="ru-RU"/>
        </w:rPr>
        <w:t xml:space="preserve"> и</w:t>
      </w:r>
      <w:r w:rsidRPr="00BE6A65">
        <w:rPr>
          <w:rFonts w:ascii="Verdana" w:hAnsi="Verdana"/>
          <w:sz w:val="20"/>
          <w:szCs w:val="20"/>
          <w:lang w:val="ru-RU"/>
        </w:rPr>
        <w:t>меет глобальные преимущества, поскольку:</w:t>
      </w:r>
    </w:p>
    <w:p w14:paraId="39B5531F" w14:textId="4E6D07AE" w:rsidR="00BE6A65" w:rsidRPr="00BE6A65" w:rsidRDefault="00BE6A65" w:rsidP="00BE6A65">
      <w:pPr>
        <w:spacing w:before="100" w:line="276" w:lineRule="auto"/>
        <w:ind w:left="709" w:hanging="142"/>
        <w:jc w:val="both"/>
        <w:rPr>
          <w:rFonts w:ascii="Verdana" w:hAnsi="Verdana"/>
          <w:sz w:val="20"/>
          <w:szCs w:val="20"/>
          <w:lang w:val="ru-RU"/>
        </w:rPr>
      </w:pPr>
      <w:r w:rsidRPr="00BE6A65">
        <w:rPr>
          <w:rFonts w:ascii="Verdana" w:hAnsi="Verdana"/>
          <w:sz w:val="20"/>
          <w:szCs w:val="20"/>
          <w:lang w:val="ru-RU"/>
        </w:rPr>
        <w:lastRenderedPageBreak/>
        <w:t xml:space="preserve">• </w:t>
      </w:r>
      <w:r w:rsidR="001404BD">
        <w:rPr>
          <w:rFonts w:ascii="Verdana" w:hAnsi="Verdana"/>
          <w:sz w:val="20"/>
          <w:szCs w:val="20"/>
          <w:lang w:val="ru-RU"/>
        </w:rPr>
        <w:t>П</w:t>
      </w:r>
      <w:r w:rsidR="001404BD" w:rsidRPr="00BE6A65">
        <w:rPr>
          <w:rFonts w:ascii="Verdana" w:hAnsi="Verdana"/>
          <w:sz w:val="20"/>
          <w:szCs w:val="20"/>
          <w:lang w:val="ru-RU"/>
        </w:rPr>
        <w:t>остоянно</w:t>
      </w:r>
      <w:r w:rsidR="001404BD">
        <w:rPr>
          <w:rFonts w:ascii="Verdana" w:hAnsi="Verdana"/>
          <w:sz w:val="20"/>
          <w:szCs w:val="20"/>
          <w:lang w:val="ru-RU"/>
        </w:rPr>
        <w:t xml:space="preserve"> п</w:t>
      </w:r>
      <w:r w:rsidR="001404BD" w:rsidRPr="00BE6A65">
        <w:rPr>
          <w:rFonts w:ascii="Verdana" w:hAnsi="Verdana"/>
          <w:sz w:val="20"/>
          <w:szCs w:val="20"/>
          <w:lang w:val="ru-RU"/>
        </w:rPr>
        <w:t xml:space="preserve">оддерживается </w:t>
      </w:r>
      <w:r w:rsidRPr="00BE6A65">
        <w:rPr>
          <w:rFonts w:ascii="Verdana" w:hAnsi="Verdana"/>
          <w:sz w:val="20"/>
          <w:szCs w:val="20"/>
          <w:lang w:val="ru-RU"/>
        </w:rPr>
        <w:t xml:space="preserve">чтобы </w:t>
      </w:r>
      <w:r w:rsidR="001404BD">
        <w:rPr>
          <w:rFonts w:ascii="Verdana" w:hAnsi="Verdana"/>
          <w:sz w:val="20"/>
          <w:szCs w:val="20"/>
          <w:lang w:val="ru-RU"/>
        </w:rPr>
        <w:t>быть адаптированной</w:t>
      </w:r>
      <w:r w:rsidRPr="00BE6A65">
        <w:rPr>
          <w:rFonts w:ascii="Verdana" w:hAnsi="Verdana"/>
          <w:sz w:val="20"/>
          <w:szCs w:val="20"/>
          <w:lang w:val="ru-RU"/>
        </w:rPr>
        <w:t xml:space="preserve"> к изменениям в процессах, положениях и новых областях;</w:t>
      </w:r>
    </w:p>
    <w:p w14:paraId="7C42A101" w14:textId="1EE8EB55" w:rsidR="00BE6A65" w:rsidRPr="00BE6A65" w:rsidRDefault="001404BD" w:rsidP="00BE6A65">
      <w:pPr>
        <w:spacing w:before="100" w:line="276" w:lineRule="auto"/>
        <w:ind w:left="709" w:hanging="142"/>
        <w:jc w:val="both"/>
        <w:rPr>
          <w:rFonts w:ascii="Verdana" w:hAnsi="Verdana"/>
          <w:sz w:val="20"/>
          <w:szCs w:val="20"/>
          <w:lang w:val="ru-RU"/>
        </w:rPr>
      </w:pPr>
      <w:r>
        <w:rPr>
          <w:rFonts w:ascii="Verdana" w:hAnsi="Verdana"/>
          <w:sz w:val="20"/>
          <w:szCs w:val="20"/>
          <w:lang w:val="ru-RU"/>
        </w:rPr>
        <w:t>• Увеличивающееся количество</w:t>
      </w:r>
      <w:r w:rsidR="00BE6A65" w:rsidRPr="00BE6A65">
        <w:rPr>
          <w:rFonts w:ascii="Verdana" w:hAnsi="Verdana"/>
          <w:sz w:val="20"/>
          <w:szCs w:val="20"/>
          <w:lang w:val="ru-RU"/>
        </w:rPr>
        <w:t xml:space="preserve"> пользователей обеспечивает широкий круг</w:t>
      </w:r>
      <w:r>
        <w:rPr>
          <w:rFonts w:ascii="Verdana" w:hAnsi="Verdana"/>
          <w:sz w:val="20"/>
          <w:szCs w:val="20"/>
          <w:lang w:val="ru-RU"/>
        </w:rPr>
        <w:t xml:space="preserve"> </w:t>
      </w:r>
      <w:r w:rsidRPr="00BE6A65">
        <w:rPr>
          <w:rFonts w:ascii="Verdana" w:hAnsi="Verdana"/>
          <w:sz w:val="20"/>
          <w:szCs w:val="20"/>
          <w:lang w:val="ru-RU"/>
        </w:rPr>
        <w:t>эксперт</w:t>
      </w:r>
      <w:r>
        <w:rPr>
          <w:rFonts w:ascii="Verdana" w:hAnsi="Verdana"/>
          <w:sz w:val="20"/>
          <w:szCs w:val="20"/>
          <w:lang w:val="ru-RU"/>
        </w:rPr>
        <w:t>ных</w:t>
      </w:r>
      <w:r w:rsidR="00BE6A65" w:rsidRPr="00BE6A65">
        <w:rPr>
          <w:rFonts w:ascii="Verdana" w:hAnsi="Verdana"/>
          <w:sz w:val="20"/>
          <w:szCs w:val="20"/>
          <w:lang w:val="ru-RU"/>
        </w:rPr>
        <w:t xml:space="preserve"> знаний во всем мире;</w:t>
      </w:r>
    </w:p>
    <w:p w14:paraId="43478A71" w14:textId="679CFD15" w:rsidR="00011C6B" w:rsidRPr="00BE6A65" w:rsidRDefault="001404BD" w:rsidP="00BE6A65">
      <w:pPr>
        <w:spacing w:before="100" w:line="276" w:lineRule="auto"/>
        <w:ind w:left="709" w:hanging="142"/>
        <w:jc w:val="both"/>
        <w:rPr>
          <w:rFonts w:ascii="Verdana" w:hAnsi="Verdana"/>
          <w:sz w:val="20"/>
          <w:szCs w:val="20"/>
          <w:lang w:val="ru-RU"/>
        </w:rPr>
      </w:pPr>
      <w:r>
        <w:rPr>
          <w:rFonts w:ascii="Verdana" w:hAnsi="Verdana"/>
          <w:sz w:val="20"/>
          <w:szCs w:val="20"/>
          <w:lang w:val="ru-RU"/>
        </w:rPr>
        <w:t>• Б</w:t>
      </w:r>
      <w:r w:rsidR="00BE6A65" w:rsidRPr="00BE6A65">
        <w:rPr>
          <w:rFonts w:ascii="Verdana" w:hAnsi="Verdana"/>
          <w:sz w:val="20"/>
          <w:szCs w:val="20"/>
          <w:lang w:val="ru-RU"/>
        </w:rPr>
        <w:t>есплатн</w:t>
      </w:r>
      <w:r>
        <w:rPr>
          <w:rFonts w:ascii="Verdana" w:hAnsi="Verdana"/>
          <w:sz w:val="20"/>
          <w:szCs w:val="20"/>
          <w:lang w:val="ru-RU"/>
        </w:rPr>
        <w:t>ый</w:t>
      </w:r>
      <w:r w:rsidR="00BE6A65" w:rsidRPr="00BE6A65">
        <w:rPr>
          <w:rFonts w:ascii="Verdana" w:hAnsi="Verdana"/>
          <w:sz w:val="20"/>
          <w:szCs w:val="20"/>
          <w:lang w:val="ru-RU"/>
        </w:rPr>
        <w:t xml:space="preserve"> доступ</w:t>
      </w:r>
      <w:r>
        <w:rPr>
          <w:rFonts w:ascii="Verdana" w:hAnsi="Verdana"/>
          <w:sz w:val="20"/>
          <w:szCs w:val="20"/>
          <w:lang w:val="ru-RU"/>
        </w:rPr>
        <w:t xml:space="preserve"> поддерживает развитие</w:t>
      </w:r>
      <w:r w:rsidR="00BE6A65" w:rsidRPr="00BE6A65">
        <w:rPr>
          <w:rFonts w:ascii="Verdana" w:hAnsi="Verdana"/>
          <w:sz w:val="20"/>
          <w:szCs w:val="20"/>
          <w:lang w:val="ru-RU"/>
        </w:rPr>
        <w:t xml:space="preserve"> доступных программных средств</w:t>
      </w:r>
      <w:r w:rsidR="00011C6B" w:rsidRPr="00BE6A65">
        <w:rPr>
          <w:rFonts w:ascii="Verdana" w:hAnsi="Verdana"/>
          <w:sz w:val="20"/>
          <w:szCs w:val="20"/>
          <w:lang w:val="ru-RU"/>
        </w:rPr>
        <w:t>.</w:t>
      </w:r>
      <w:r w:rsidR="00011C6B" w:rsidRPr="00CB7DB2">
        <w:rPr>
          <w:rFonts w:ascii="Verdana" w:hAnsi="Verdana"/>
          <w:sz w:val="20"/>
          <w:szCs w:val="20"/>
          <w:vertAlign w:val="superscript"/>
        </w:rPr>
        <w:footnoteReference w:id="48"/>
      </w:r>
    </w:p>
    <w:p w14:paraId="68EA520C" w14:textId="3E4BE243" w:rsidR="00BE6A65" w:rsidRPr="00BE6A65" w:rsidRDefault="00BE6A65" w:rsidP="00BE6A65">
      <w:pPr>
        <w:pStyle w:val="Heading2"/>
        <w:numPr>
          <w:ilvl w:val="0"/>
          <w:numId w:val="0"/>
        </w:numPr>
        <w:ind w:left="450" w:hanging="450"/>
        <w:rPr>
          <w:rFonts w:eastAsiaTheme="minorEastAsia" w:cs="Times New Roman"/>
          <w:b w:val="0"/>
          <w:color w:val="auto"/>
          <w:lang w:val="ru-RU" w:eastAsia="en-GB"/>
        </w:rPr>
      </w:pPr>
      <w:bookmarkStart w:id="75" w:name="_Toc529973487"/>
      <w:bookmarkStart w:id="76" w:name="_Toc523750996"/>
      <w:r w:rsidRPr="00BE6A65">
        <w:rPr>
          <w:rFonts w:eastAsiaTheme="minorEastAsia" w:cs="Times New Roman"/>
          <w:b w:val="0"/>
          <w:color w:val="auto"/>
          <w:lang w:val="ru-RU" w:eastAsia="en-GB"/>
        </w:rPr>
        <w:t xml:space="preserve">Кроме того, </w:t>
      </w:r>
      <w:r w:rsidR="001404BD">
        <w:rPr>
          <w:rFonts w:eastAsiaTheme="minorEastAsia" w:cs="Times New Roman"/>
          <w:b w:val="0"/>
          <w:color w:val="auto"/>
          <w:lang w:val="ru-RU" w:eastAsia="en-GB"/>
        </w:rPr>
        <w:t>БКК ООН</w:t>
      </w:r>
      <w:r w:rsidRPr="00BE6A65">
        <w:rPr>
          <w:rFonts w:eastAsiaTheme="minorEastAsia" w:cs="Times New Roman"/>
          <w:b w:val="0"/>
          <w:color w:val="auto"/>
          <w:lang w:val="ru-RU" w:eastAsia="en-GB"/>
        </w:rPr>
        <w:t xml:space="preserve"> является одним из ключевых результатов СЕФАКТ ООН, поскольку он</w:t>
      </w:r>
      <w:r w:rsidR="001404BD">
        <w:rPr>
          <w:rFonts w:eastAsiaTheme="minorEastAsia" w:cs="Times New Roman"/>
          <w:b w:val="0"/>
          <w:color w:val="auto"/>
          <w:lang w:val="ru-RU" w:eastAsia="en-GB"/>
        </w:rPr>
        <w:t>а</w:t>
      </w:r>
      <w:r w:rsidRPr="00BE6A65">
        <w:rPr>
          <w:rFonts w:eastAsiaTheme="minorEastAsia" w:cs="Times New Roman"/>
          <w:b w:val="0"/>
          <w:color w:val="auto"/>
          <w:lang w:val="ru-RU" w:eastAsia="en-GB"/>
        </w:rPr>
        <w:t>:</w:t>
      </w:r>
      <w:bookmarkEnd w:id="75"/>
    </w:p>
    <w:p w14:paraId="005A9238" w14:textId="77777777" w:rsidR="00BE6A65" w:rsidRPr="00BE6A65" w:rsidRDefault="00BE6A65" w:rsidP="00BE6A65">
      <w:pPr>
        <w:pStyle w:val="Heading2"/>
        <w:numPr>
          <w:ilvl w:val="0"/>
          <w:numId w:val="0"/>
        </w:numPr>
        <w:ind w:left="720"/>
        <w:rPr>
          <w:rFonts w:eastAsiaTheme="minorEastAsia" w:cs="Times New Roman"/>
          <w:b w:val="0"/>
          <w:color w:val="auto"/>
          <w:lang w:val="ru-RU" w:eastAsia="en-GB"/>
        </w:rPr>
      </w:pPr>
      <w:bookmarkStart w:id="77" w:name="_Toc529973488"/>
      <w:r w:rsidRPr="00BE6A65">
        <w:rPr>
          <w:rFonts w:eastAsiaTheme="minorEastAsia" w:cs="Times New Roman"/>
          <w:b w:val="0"/>
          <w:color w:val="auto"/>
          <w:lang w:val="ru-RU" w:eastAsia="en-GB"/>
        </w:rPr>
        <w:t>• Определяет все термины, относящиеся к торговле, обеспечивая общий семантический контент данных и общий формат;</w:t>
      </w:r>
      <w:bookmarkEnd w:id="77"/>
    </w:p>
    <w:p w14:paraId="2DA82B7D" w14:textId="67ACF5CB" w:rsidR="00BE6A65" w:rsidRPr="00BE6A65" w:rsidRDefault="001404BD" w:rsidP="00BE6A65">
      <w:pPr>
        <w:pStyle w:val="Heading2"/>
        <w:numPr>
          <w:ilvl w:val="0"/>
          <w:numId w:val="0"/>
        </w:numPr>
        <w:ind w:left="720"/>
        <w:rPr>
          <w:rFonts w:eastAsiaTheme="minorEastAsia" w:cs="Times New Roman"/>
          <w:b w:val="0"/>
          <w:color w:val="auto"/>
          <w:lang w:val="ru-RU" w:eastAsia="en-GB"/>
        </w:rPr>
      </w:pPr>
      <w:bookmarkStart w:id="78" w:name="_Toc529973489"/>
      <w:r>
        <w:rPr>
          <w:rFonts w:eastAsiaTheme="minorEastAsia" w:cs="Times New Roman"/>
          <w:b w:val="0"/>
          <w:color w:val="auto"/>
          <w:lang w:val="ru-RU" w:eastAsia="en-GB"/>
        </w:rPr>
        <w:t>• Включает</w:t>
      </w:r>
      <w:r w:rsidR="00BE6A65" w:rsidRPr="00BE6A65">
        <w:rPr>
          <w:rFonts w:eastAsiaTheme="minorEastAsia" w:cs="Times New Roman"/>
          <w:b w:val="0"/>
          <w:color w:val="auto"/>
          <w:lang w:val="ru-RU" w:eastAsia="en-GB"/>
        </w:rPr>
        <w:t xml:space="preserve"> более тысячи </w:t>
      </w:r>
      <w:r w:rsidR="00244BD4">
        <w:rPr>
          <w:rFonts w:eastAsiaTheme="minorEastAsia" w:cs="Times New Roman"/>
          <w:b w:val="0"/>
          <w:color w:val="auto"/>
          <w:lang w:val="ru-RU" w:eastAsia="en-GB"/>
        </w:rPr>
        <w:t xml:space="preserve">ключевых </w:t>
      </w:r>
      <w:r w:rsidR="00BE6A65" w:rsidRPr="00BE6A65">
        <w:rPr>
          <w:rFonts w:eastAsiaTheme="minorEastAsia" w:cs="Times New Roman"/>
          <w:b w:val="0"/>
          <w:color w:val="auto"/>
          <w:lang w:val="ru-RU" w:eastAsia="en-GB"/>
        </w:rPr>
        <w:t>компонентов,</w:t>
      </w:r>
      <w:r w:rsidR="00244BD4">
        <w:rPr>
          <w:rFonts w:eastAsiaTheme="minorEastAsia" w:cs="Times New Roman"/>
          <w:b w:val="0"/>
          <w:color w:val="auto"/>
          <w:lang w:val="ru-RU" w:eastAsia="en-GB"/>
        </w:rPr>
        <w:t xml:space="preserve"> включенных в</w:t>
      </w:r>
      <w:r w:rsidR="00BE6A65" w:rsidRPr="00BE6A65">
        <w:rPr>
          <w:rFonts w:eastAsiaTheme="minorEastAsia" w:cs="Times New Roman"/>
          <w:b w:val="0"/>
          <w:color w:val="auto"/>
          <w:lang w:val="ru-RU" w:eastAsia="en-GB"/>
        </w:rPr>
        <w:t xml:space="preserve"> бизнес-контекст;</w:t>
      </w:r>
      <w:bookmarkEnd w:id="78"/>
    </w:p>
    <w:p w14:paraId="27991648" w14:textId="2AFAF504" w:rsidR="00BE6A65" w:rsidRPr="00BE6A65" w:rsidRDefault="00244BD4" w:rsidP="00BE6A65">
      <w:pPr>
        <w:pStyle w:val="Heading2"/>
        <w:numPr>
          <w:ilvl w:val="0"/>
          <w:numId w:val="0"/>
        </w:numPr>
        <w:ind w:left="720"/>
        <w:rPr>
          <w:rFonts w:eastAsiaTheme="minorEastAsia" w:cs="Times New Roman"/>
          <w:b w:val="0"/>
          <w:color w:val="auto"/>
          <w:lang w:val="ru-RU" w:eastAsia="en-GB"/>
        </w:rPr>
      </w:pPr>
      <w:bookmarkStart w:id="79" w:name="_Toc529973490"/>
      <w:r>
        <w:rPr>
          <w:rFonts w:eastAsiaTheme="minorEastAsia" w:cs="Times New Roman"/>
          <w:b w:val="0"/>
          <w:color w:val="auto"/>
          <w:lang w:val="ru-RU" w:eastAsia="en-GB"/>
        </w:rPr>
        <w:t>• О</w:t>
      </w:r>
      <w:r w:rsidR="00BE6A65" w:rsidRPr="00BE6A65">
        <w:rPr>
          <w:rFonts w:eastAsiaTheme="minorEastAsia" w:cs="Times New Roman"/>
          <w:b w:val="0"/>
          <w:color w:val="auto"/>
          <w:lang w:val="ru-RU" w:eastAsia="en-GB"/>
        </w:rPr>
        <w:t>хватывает все области СЕФАКТ ООН;</w:t>
      </w:r>
      <w:bookmarkEnd w:id="79"/>
    </w:p>
    <w:p w14:paraId="36F88F0A" w14:textId="7807F28A" w:rsidR="00BE6A65" w:rsidRPr="00BE6A65" w:rsidRDefault="00244BD4" w:rsidP="00BE6A65">
      <w:pPr>
        <w:pStyle w:val="Heading2"/>
        <w:numPr>
          <w:ilvl w:val="0"/>
          <w:numId w:val="0"/>
        </w:numPr>
        <w:ind w:left="720"/>
        <w:rPr>
          <w:rFonts w:eastAsiaTheme="minorEastAsia" w:cs="Times New Roman"/>
          <w:b w:val="0"/>
          <w:color w:val="auto"/>
          <w:lang w:val="ru-RU" w:eastAsia="en-GB"/>
        </w:rPr>
      </w:pPr>
      <w:bookmarkStart w:id="80" w:name="_Toc529973491"/>
      <w:r>
        <w:rPr>
          <w:rFonts w:eastAsiaTheme="minorEastAsia" w:cs="Times New Roman"/>
          <w:b w:val="0"/>
          <w:color w:val="auto"/>
          <w:lang w:val="ru-RU" w:eastAsia="en-GB"/>
        </w:rPr>
        <w:t>• Т</w:t>
      </w:r>
      <w:r w:rsidR="00BE6A65" w:rsidRPr="00BE6A65">
        <w:rPr>
          <w:rFonts w:eastAsiaTheme="minorEastAsia" w:cs="Times New Roman"/>
          <w:b w:val="0"/>
          <w:color w:val="auto"/>
          <w:lang w:val="ru-RU" w:eastAsia="en-GB"/>
        </w:rPr>
        <w:t xml:space="preserve">акже </w:t>
      </w:r>
      <w:r>
        <w:rPr>
          <w:rFonts w:eastAsiaTheme="minorEastAsia" w:cs="Times New Roman"/>
          <w:b w:val="0"/>
          <w:color w:val="auto"/>
          <w:lang w:val="ru-RU" w:eastAsia="en-GB"/>
        </w:rPr>
        <w:t>включает</w:t>
      </w:r>
      <w:r w:rsidR="00BE6A65" w:rsidRPr="00BE6A65">
        <w:rPr>
          <w:rFonts w:eastAsiaTheme="minorEastAsia" w:cs="Times New Roman"/>
          <w:b w:val="0"/>
          <w:color w:val="auto"/>
          <w:lang w:val="ru-RU" w:eastAsia="en-GB"/>
        </w:rPr>
        <w:t xml:space="preserve"> требования других организаций, таких как ВТО, </w:t>
      </w:r>
      <w:r>
        <w:rPr>
          <w:rFonts w:eastAsiaTheme="minorEastAsia" w:cs="Times New Roman"/>
          <w:b w:val="0"/>
          <w:color w:val="auto"/>
          <w:lang w:val="ru-RU" w:eastAsia="en-GB"/>
        </w:rPr>
        <w:t>П</w:t>
      </w:r>
      <w:r w:rsidR="00BE6A65" w:rsidRPr="00BE6A65">
        <w:rPr>
          <w:rFonts w:eastAsiaTheme="minorEastAsia" w:cs="Times New Roman"/>
          <w:b w:val="0"/>
          <w:color w:val="auto"/>
          <w:lang w:val="ru-RU" w:eastAsia="en-GB"/>
        </w:rPr>
        <w:t>равительств</w:t>
      </w:r>
      <w:r>
        <w:rPr>
          <w:rFonts w:eastAsiaTheme="minorEastAsia" w:cs="Times New Roman"/>
          <w:b w:val="0"/>
          <w:color w:val="auto"/>
          <w:lang w:val="ru-RU" w:eastAsia="en-GB"/>
        </w:rPr>
        <w:t>а США, Германии и т. д</w:t>
      </w:r>
      <w:r w:rsidR="00BE6A65" w:rsidRPr="00BE6A65">
        <w:rPr>
          <w:rFonts w:eastAsiaTheme="minorEastAsia" w:cs="Times New Roman"/>
          <w:b w:val="0"/>
          <w:color w:val="auto"/>
          <w:lang w:val="ru-RU" w:eastAsia="en-GB"/>
        </w:rPr>
        <w:t>.;</w:t>
      </w:r>
      <w:bookmarkEnd w:id="80"/>
    </w:p>
    <w:p w14:paraId="78944606" w14:textId="4101803F" w:rsidR="00BE6A65" w:rsidRPr="0008663B" w:rsidRDefault="00BE6A65" w:rsidP="00BE6A65">
      <w:pPr>
        <w:pStyle w:val="Heading2"/>
        <w:numPr>
          <w:ilvl w:val="0"/>
          <w:numId w:val="0"/>
        </w:numPr>
        <w:ind w:left="720"/>
        <w:rPr>
          <w:rFonts w:eastAsiaTheme="minorEastAsia" w:cs="Times New Roman"/>
          <w:b w:val="0"/>
          <w:color w:val="auto"/>
          <w:lang w:val="ru-RU" w:eastAsia="en-GB"/>
        </w:rPr>
      </w:pPr>
      <w:bookmarkStart w:id="81" w:name="_Toc529973492"/>
      <w:r w:rsidRPr="0008663B">
        <w:rPr>
          <w:rFonts w:eastAsiaTheme="minorEastAsia" w:cs="Times New Roman"/>
          <w:b w:val="0"/>
          <w:color w:val="auto"/>
          <w:lang w:val="ru-RU" w:eastAsia="en-GB"/>
        </w:rPr>
        <w:t xml:space="preserve">• </w:t>
      </w:r>
      <w:r w:rsidR="00244BD4">
        <w:rPr>
          <w:rFonts w:eastAsiaTheme="minorEastAsia" w:cs="Times New Roman"/>
          <w:b w:val="0"/>
          <w:color w:val="auto"/>
          <w:lang w:val="ru-RU" w:eastAsia="en-GB"/>
        </w:rPr>
        <w:t xml:space="preserve">Использует </w:t>
      </w:r>
      <w:r w:rsidRPr="0008663B">
        <w:rPr>
          <w:rFonts w:eastAsiaTheme="minorEastAsia" w:cs="Times New Roman"/>
          <w:b w:val="0"/>
          <w:color w:val="auto"/>
          <w:lang w:val="ru-RU" w:eastAsia="en-GB"/>
        </w:rPr>
        <w:t>нейтральный</w:t>
      </w:r>
      <w:r w:rsidR="00244BD4">
        <w:rPr>
          <w:rFonts w:eastAsiaTheme="minorEastAsia" w:cs="Times New Roman"/>
          <w:b w:val="0"/>
          <w:color w:val="auto"/>
          <w:lang w:val="ru-RU" w:eastAsia="en-GB"/>
        </w:rPr>
        <w:t xml:space="preserve"> синтакс</w:t>
      </w:r>
      <w:r w:rsidR="00AB2397">
        <w:rPr>
          <w:rFonts w:eastAsiaTheme="minorEastAsia" w:cs="Times New Roman"/>
          <w:b w:val="0"/>
          <w:color w:val="auto"/>
          <w:lang w:val="ru-RU" w:eastAsia="en-GB"/>
        </w:rPr>
        <w:t>ис</w:t>
      </w:r>
      <w:r w:rsidRPr="0008663B">
        <w:rPr>
          <w:rFonts w:eastAsiaTheme="minorEastAsia" w:cs="Times New Roman"/>
          <w:b w:val="0"/>
          <w:color w:val="auto"/>
          <w:lang w:val="ru-RU" w:eastAsia="en-GB"/>
        </w:rPr>
        <w:t>; а также</w:t>
      </w:r>
      <w:bookmarkEnd w:id="81"/>
    </w:p>
    <w:p w14:paraId="6E908A50" w14:textId="17AFC8F3" w:rsidR="00BE6A65" w:rsidRPr="00BE6A65" w:rsidRDefault="00BE6A65" w:rsidP="00BE6A65">
      <w:pPr>
        <w:pStyle w:val="Heading2"/>
        <w:numPr>
          <w:ilvl w:val="0"/>
          <w:numId w:val="0"/>
        </w:numPr>
        <w:ind w:left="720"/>
        <w:rPr>
          <w:lang w:val="ru-RU"/>
        </w:rPr>
      </w:pPr>
      <w:bookmarkStart w:id="82" w:name="_Toc529973493"/>
      <w:r w:rsidRPr="00BE6A65">
        <w:rPr>
          <w:rFonts w:eastAsiaTheme="minorEastAsia" w:cs="Times New Roman"/>
          <w:b w:val="0"/>
          <w:color w:val="auto"/>
          <w:lang w:val="ru-RU" w:eastAsia="en-GB"/>
        </w:rPr>
        <w:t xml:space="preserve">• Может использоваться для разработки сообщений в конкретных синтаксисах, таких как </w:t>
      </w:r>
      <w:r w:rsidRPr="00BE6A65">
        <w:rPr>
          <w:rFonts w:eastAsiaTheme="minorEastAsia" w:cs="Times New Roman"/>
          <w:b w:val="0"/>
          <w:color w:val="auto"/>
          <w:lang w:eastAsia="en-GB"/>
        </w:rPr>
        <w:t>EDIFACT</w:t>
      </w:r>
      <w:r w:rsidR="00AB2397">
        <w:rPr>
          <w:rFonts w:eastAsiaTheme="minorEastAsia" w:cs="Times New Roman"/>
          <w:b w:val="0"/>
          <w:color w:val="auto"/>
          <w:lang w:val="ru-RU" w:eastAsia="en-GB"/>
        </w:rPr>
        <w:t>,</w:t>
      </w:r>
      <w:r w:rsidRPr="00BE6A65">
        <w:rPr>
          <w:rFonts w:eastAsiaTheme="minorEastAsia" w:cs="Times New Roman"/>
          <w:b w:val="0"/>
          <w:color w:val="auto"/>
          <w:lang w:val="ru-RU" w:eastAsia="en-GB"/>
        </w:rPr>
        <w:t xml:space="preserve"> </w:t>
      </w:r>
      <w:r w:rsidRPr="00BE6A65">
        <w:rPr>
          <w:rFonts w:eastAsiaTheme="minorEastAsia" w:cs="Times New Roman"/>
          <w:b w:val="0"/>
          <w:color w:val="auto"/>
          <w:lang w:eastAsia="en-GB"/>
        </w:rPr>
        <w:t>XML</w:t>
      </w:r>
      <w:r w:rsidRPr="00BE6A65">
        <w:rPr>
          <w:rFonts w:eastAsiaTheme="minorEastAsia" w:cs="Times New Roman"/>
          <w:b w:val="0"/>
          <w:color w:val="auto"/>
          <w:lang w:val="ru-RU" w:eastAsia="en-GB"/>
        </w:rPr>
        <w:t xml:space="preserve"> и т. </w:t>
      </w:r>
      <w:r w:rsidR="00AB2397">
        <w:rPr>
          <w:rFonts w:eastAsiaTheme="minorEastAsia" w:cs="Times New Roman"/>
          <w:b w:val="0"/>
          <w:color w:val="auto"/>
          <w:lang w:val="ru-RU" w:eastAsia="en-GB"/>
        </w:rPr>
        <w:t>д</w:t>
      </w:r>
      <w:r w:rsidRPr="00BE6A65">
        <w:rPr>
          <w:rFonts w:eastAsiaTheme="minorEastAsia" w:cs="Times New Roman"/>
          <w:b w:val="0"/>
          <w:color w:val="auto"/>
          <w:lang w:val="ru-RU" w:eastAsia="en-GB"/>
        </w:rPr>
        <w:t>.</w:t>
      </w:r>
      <w:bookmarkEnd w:id="82"/>
    </w:p>
    <w:p w14:paraId="75F41749" w14:textId="00B76F11" w:rsidR="00091EDC" w:rsidRDefault="00AB2397" w:rsidP="0015122E">
      <w:pPr>
        <w:pStyle w:val="Heading2"/>
        <w:numPr>
          <w:ilvl w:val="1"/>
          <w:numId w:val="11"/>
        </w:numPr>
      </w:pPr>
      <w:bookmarkStart w:id="83" w:name="_Toc529973494"/>
      <w:r>
        <w:rPr>
          <w:lang w:val="ru-RU"/>
        </w:rPr>
        <w:t>Базовая модель данных</w:t>
      </w:r>
      <w:bookmarkEnd w:id="76"/>
      <w:bookmarkEnd w:id="83"/>
    </w:p>
    <w:p w14:paraId="7DCE62BA" w14:textId="1B4C3F39" w:rsidR="005C3B59" w:rsidRPr="00BE6A65" w:rsidRDefault="00BE6A65" w:rsidP="007B6EE2">
      <w:pPr>
        <w:spacing w:before="100" w:line="276" w:lineRule="auto"/>
        <w:jc w:val="both"/>
        <w:rPr>
          <w:rFonts w:ascii="Verdana" w:hAnsi="Verdana"/>
          <w:i/>
          <w:iCs/>
          <w:sz w:val="20"/>
          <w:szCs w:val="20"/>
          <w:lang w:val="ru-RU"/>
        </w:rPr>
      </w:pPr>
      <w:r>
        <w:rPr>
          <w:rFonts w:ascii="Verdana" w:hAnsi="Verdana"/>
          <w:i/>
          <w:iCs/>
          <w:sz w:val="20"/>
          <w:szCs w:val="20"/>
          <w:lang w:val="ru-RU"/>
        </w:rPr>
        <w:t>Определение</w:t>
      </w:r>
    </w:p>
    <w:p w14:paraId="3E2E5F8B" w14:textId="5E4D5D47" w:rsidR="00BE6A65" w:rsidRDefault="00A93458" w:rsidP="00BE6A65">
      <w:pPr>
        <w:spacing w:before="100" w:line="276" w:lineRule="auto"/>
        <w:ind w:firstLine="708"/>
        <w:jc w:val="both"/>
        <w:rPr>
          <w:rFonts w:ascii="Verdana" w:hAnsi="Verdana"/>
          <w:sz w:val="20"/>
          <w:szCs w:val="20"/>
          <w:lang w:val="ru-RU"/>
        </w:rPr>
      </w:pPr>
      <w:r>
        <w:rPr>
          <w:rFonts w:ascii="Verdana" w:hAnsi="Verdana"/>
          <w:sz w:val="20"/>
          <w:szCs w:val="20"/>
          <w:lang w:val="ru-RU"/>
        </w:rPr>
        <w:t>Базовая м</w:t>
      </w:r>
      <w:r w:rsidR="00BE6A65" w:rsidRPr="00BE6A65">
        <w:rPr>
          <w:rFonts w:ascii="Verdana" w:hAnsi="Verdana"/>
          <w:sz w:val="20"/>
          <w:szCs w:val="20"/>
          <w:lang w:val="ru-RU"/>
        </w:rPr>
        <w:t>одель</w:t>
      </w:r>
      <w:r>
        <w:rPr>
          <w:rFonts w:ascii="Verdana" w:hAnsi="Verdana"/>
          <w:sz w:val="20"/>
          <w:szCs w:val="20"/>
          <w:lang w:val="ru-RU"/>
        </w:rPr>
        <w:t xml:space="preserve"> данных (БМД</w:t>
      </w:r>
      <w:r w:rsidR="00BE6A65" w:rsidRPr="00BE6A65">
        <w:rPr>
          <w:rFonts w:ascii="Verdana" w:hAnsi="Verdana"/>
          <w:sz w:val="20"/>
          <w:szCs w:val="20"/>
          <w:lang w:val="ru-RU"/>
        </w:rPr>
        <w:t xml:space="preserve">) является логическим подмножеством </w:t>
      </w:r>
      <w:r>
        <w:rPr>
          <w:rFonts w:ascii="Verdana" w:hAnsi="Verdana"/>
          <w:sz w:val="20"/>
          <w:szCs w:val="20"/>
          <w:lang w:val="ru-RU"/>
        </w:rPr>
        <w:t>БКК</w:t>
      </w:r>
      <w:r w:rsidR="00707858">
        <w:rPr>
          <w:rFonts w:ascii="Verdana" w:hAnsi="Verdana"/>
          <w:sz w:val="20"/>
          <w:szCs w:val="20"/>
          <w:lang w:val="ru-RU"/>
        </w:rPr>
        <w:t>, соответствующей</w:t>
      </w:r>
      <w:r w:rsidR="00BE6A65" w:rsidRPr="00BE6A65">
        <w:rPr>
          <w:rFonts w:ascii="Verdana" w:hAnsi="Verdana"/>
          <w:sz w:val="20"/>
          <w:szCs w:val="20"/>
          <w:lang w:val="ru-RU"/>
        </w:rPr>
        <w:t xml:space="preserve"> конкретной области деятельности, как</w:t>
      </w:r>
      <w:r w:rsidR="00707858">
        <w:rPr>
          <w:rFonts w:ascii="Verdana" w:hAnsi="Verdana"/>
          <w:sz w:val="20"/>
          <w:szCs w:val="20"/>
          <w:lang w:val="ru-RU"/>
        </w:rPr>
        <w:t xml:space="preserve"> например</w:t>
      </w:r>
      <w:r w:rsidR="00BE6A65" w:rsidRPr="00BE6A65">
        <w:rPr>
          <w:rFonts w:ascii="Verdana" w:hAnsi="Verdana"/>
          <w:sz w:val="20"/>
          <w:szCs w:val="20"/>
          <w:lang w:val="ru-RU"/>
        </w:rPr>
        <w:t xml:space="preserve"> процесс цепочки поставок или транс</w:t>
      </w:r>
      <w:r w:rsidR="00707858">
        <w:rPr>
          <w:rFonts w:ascii="Verdana" w:hAnsi="Verdana"/>
          <w:sz w:val="20"/>
          <w:szCs w:val="20"/>
          <w:lang w:val="ru-RU"/>
        </w:rPr>
        <w:t>портно-логистические процессы. Модель</w:t>
      </w:r>
      <w:r w:rsidR="00BE6A65" w:rsidRPr="00BE6A65">
        <w:rPr>
          <w:rFonts w:ascii="Verdana" w:hAnsi="Verdana"/>
          <w:sz w:val="20"/>
          <w:szCs w:val="20"/>
          <w:lang w:val="ru-RU"/>
        </w:rPr>
        <w:t xml:space="preserve"> направлен</w:t>
      </w:r>
      <w:r w:rsidR="00707858">
        <w:rPr>
          <w:rFonts w:ascii="Verdana" w:hAnsi="Verdana"/>
          <w:sz w:val="20"/>
          <w:szCs w:val="20"/>
          <w:lang w:val="ru-RU"/>
        </w:rPr>
        <w:t>а</w:t>
      </w:r>
      <w:r w:rsidR="00BE6A65" w:rsidRPr="00BE6A65">
        <w:rPr>
          <w:rFonts w:ascii="Verdana" w:hAnsi="Verdana"/>
          <w:sz w:val="20"/>
          <w:szCs w:val="20"/>
          <w:lang w:val="ru-RU"/>
        </w:rPr>
        <w:t xml:space="preserve"> на предоставление стандартных средств, с помощью которых данные могут быть описаны, охарактеризованы и распространены. Модель может использоваться, когда деловая информация делится или обменивается между предприятиями, государственными органами и другими организациями.</w:t>
      </w:r>
    </w:p>
    <w:p w14:paraId="5FC48412" w14:textId="0B0565B4" w:rsidR="00204433" w:rsidRPr="003275B7" w:rsidRDefault="00B43A35" w:rsidP="007B6EE2">
      <w:pPr>
        <w:spacing w:before="100" w:line="276" w:lineRule="auto"/>
        <w:jc w:val="both"/>
        <w:rPr>
          <w:rFonts w:ascii="Verdana" w:hAnsi="Verdana"/>
          <w:i/>
          <w:iCs/>
          <w:sz w:val="20"/>
          <w:szCs w:val="20"/>
          <w:lang w:val="ru-RU"/>
        </w:rPr>
      </w:pPr>
      <w:r>
        <w:rPr>
          <w:rFonts w:ascii="Verdana" w:hAnsi="Verdana"/>
          <w:i/>
          <w:iCs/>
          <w:sz w:val="20"/>
          <w:szCs w:val="20"/>
          <w:lang w:val="ru-RU"/>
        </w:rPr>
        <w:t>Контекст</w:t>
      </w:r>
    </w:p>
    <w:p w14:paraId="03512382" w14:textId="0132C1CB" w:rsidR="00204433" w:rsidRPr="00831108" w:rsidRDefault="003275B7" w:rsidP="005A41D7">
      <w:pPr>
        <w:spacing w:before="100" w:line="276" w:lineRule="auto"/>
        <w:ind w:firstLine="567"/>
        <w:jc w:val="both"/>
        <w:rPr>
          <w:rFonts w:ascii="Verdana" w:hAnsi="Verdana"/>
          <w:sz w:val="20"/>
          <w:szCs w:val="20"/>
          <w:lang w:val="ru-RU"/>
        </w:rPr>
      </w:pPr>
      <w:r w:rsidRPr="003275B7">
        <w:rPr>
          <w:rFonts w:ascii="Verdana" w:hAnsi="Verdana"/>
          <w:sz w:val="20"/>
          <w:szCs w:val="20"/>
          <w:lang w:val="ru-RU"/>
        </w:rPr>
        <w:t xml:space="preserve">Как правило, стандарты </w:t>
      </w:r>
      <w:r>
        <w:rPr>
          <w:rFonts w:ascii="Verdana" w:hAnsi="Verdana"/>
          <w:sz w:val="20"/>
          <w:szCs w:val="20"/>
          <w:lang w:val="ru-RU"/>
        </w:rPr>
        <w:t xml:space="preserve">по </w:t>
      </w:r>
      <w:r w:rsidRPr="003275B7">
        <w:rPr>
          <w:rFonts w:ascii="Verdana" w:hAnsi="Verdana"/>
          <w:sz w:val="20"/>
          <w:szCs w:val="20"/>
          <w:lang w:val="ru-RU"/>
        </w:rPr>
        <w:t>обмен</w:t>
      </w:r>
      <w:r>
        <w:rPr>
          <w:rFonts w:ascii="Verdana" w:hAnsi="Verdana"/>
          <w:sz w:val="20"/>
          <w:szCs w:val="20"/>
          <w:lang w:val="ru-RU"/>
        </w:rPr>
        <w:t>у</w:t>
      </w:r>
      <w:r w:rsidRPr="003275B7">
        <w:rPr>
          <w:rFonts w:ascii="Verdana" w:hAnsi="Verdana"/>
          <w:sz w:val="20"/>
          <w:szCs w:val="20"/>
          <w:lang w:val="ru-RU"/>
        </w:rPr>
        <w:t xml:space="preserve"> данными </w:t>
      </w:r>
      <w:r>
        <w:rPr>
          <w:rFonts w:ascii="Verdana" w:hAnsi="Verdana"/>
          <w:sz w:val="20"/>
          <w:szCs w:val="20"/>
          <w:lang w:val="ru-RU"/>
        </w:rPr>
        <w:t>в</w:t>
      </w:r>
      <w:r w:rsidRPr="003275B7">
        <w:rPr>
          <w:rFonts w:ascii="Verdana" w:hAnsi="Verdana"/>
          <w:sz w:val="20"/>
          <w:szCs w:val="20"/>
          <w:lang w:val="ru-RU"/>
        </w:rPr>
        <w:t xml:space="preserve"> бизнес</w:t>
      </w:r>
      <w:r w:rsidR="00FF3A7C">
        <w:rPr>
          <w:rFonts w:ascii="Verdana" w:hAnsi="Verdana"/>
          <w:sz w:val="20"/>
          <w:szCs w:val="20"/>
          <w:lang w:val="ru-RU"/>
        </w:rPr>
        <w:t xml:space="preserve">е и международной торговле </w:t>
      </w:r>
      <w:r w:rsidRPr="003275B7">
        <w:rPr>
          <w:rFonts w:ascii="Verdana" w:hAnsi="Verdana"/>
          <w:sz w:val="20"/>
          <w:szCs w:val="20"/>
          <w:lang w:val="ru-RU"/>
        </w:rPr>
        <w:t xml:space="preserve">сосредоточены </w:t>
      </w:r>
      <w:r>
        <w:rPr>
          <w:rFonts w:ascii="Verdana" w:hAnsi="Verdana"/>
          <w:sz w:val="20"/>
          <w:szCs w:val="20"/>
          <w:lang w:val="ru-RU"/>
        </w:rPr>
        <w:t xml:space="preserve">на </w:t>
      </w:r>
      <w:r w:rsidRPr="003275B7">
        <w:rPr>
          <w:rFonts w:ascii="Verdana" w:hAnsi="Verdana"/>
          <w:sz w:val="20"/>
          <w:szCs w:val="20"/>
          <w:lang w:val="ru-RU"/>
        </w:rPr>
        <w:t>определениях статических сообщений, представляющих бумажные торговые документы и бизнес-процессы.</w:t>
      </w:r>
      <w:r w:rsidR="00FF3A7C">
        <w:rPr>
          <w:rFonts w:ascii="Verdana" w:hAnsi="Verdana"/>
          <w:sz w:val="20"/>
          <w:szCs w:val="20"/>
          <w:lang w:val="ru-RU"/>
        </w:rPr>
        <w:t xml:space="preserve"> </w:t>
      </w:r>
      <w:r w:rsidR="0049154D">
        <w:rPr>
          <w:rFonts w:ascii="Verdana" w:hAnsi="Verdana"/>
          <w:sz w:val="20"/>
          <w:szCs w:val="20"/>
          <w:lang w:val="ru-RU"/>
        </w:rPr>
        <w:t xml:space="preserve">Такому </w:t>
      </w:r>
      <w:r w:rsidR="00FF3A7C" w:rsidRPr="00FF3A7C">
        <w:rPr>
          <w:rFonts w:ascii="Verdana" w:hAnsi="Verdana"/>
          <w:sz w:val="20"/>
          <w:szCs w:val="20"/>
          <w:lang w:val="ru-RU"/>
        </w:rPr>
        <w:t>подход</w:t>
      </w:r>
      <w:r w:rsidR="0049154D">
        <w:rPr>
          <w:rFonts w:ascii="Verdana" w:hAnsi="Verdana"/>
          <w:sz w:val="20"/>
          <w:szCs w:val="20"/>
          <w:lang w:val="ru-RU"/>
        </w:rPr>
        <w:t>у в</w:t>
      </w:r>
      <w:r w:rsidR="00FF3A7C" w:rsidRPr="00FF3A7C">
        <w:rPr>
          <w:rFonts w:ascii="Verdana" w:hAnsi="Verdana"/>
          <w:sz w:val="20"/>
          <w:szCs w:val="20"/>
          <w:lang w:val="ru-RU"/>
        </w:rPr>
        <w:t xml:space="preserve"> достаточной степени </w:t>
      </w:r>
      <w:r w:rsidR="0049154D">
        <w:rPr>
          <w:rFonts w:ascii="Verdana" w:hAnsi="Verdana"/>
          <w:sz w:val="20"/>
          <w:szCs w:val="20"/>
          <w:lang w:val="ru-RU"/>
        </w:rPr>
        <w:t xml:space="preserve">не хватало </w:t>
      </w:r>
      <w:proofErr w:type="spellStart"/>
      <w:r w:rsidR="00836DB9">
        <w:rPr>
          <w:rFonts w:ascii="Verdana" w:hAnsi="Verdana"/>
          <w:sz w:val="20"/>
          <w:szCs w:val="20"/>
          <w:lang w:val="ru-RU"/>
        </w:rPr>
        <w:t>интероперабельности</w:t>
      </w:r>
      <w:proofErr w:type="spellEnd"/>
      <w:r w:rsidR="00FF3A7C" w:rsidRPr="00FF3A7C">
        <w:rPr>
          <w:rFonts w:ascii="Verdana" w:hAnsi="Verdana"/>
          <w:sz w:val="20"/>
          <w:szCs w:val="20"/>
          <w:lang w:val="ru-RU"/>
        </w:rPr>
        <w:t xml:space="preserve"> и гибкости. Таким образом, он был дополнен или заменен механизмами совместной работы и обмена данными в режиме реального времени с использованием </w:t>
      </w:r>
      <w:r w:rsidR="0049154D">
        <w:rPr>
          <w:rFonts w:ascii="Verdana" w:hAnsi="Verdana"/>
          <w:sz w:val="20"/>
          <w:szCs w:val="20"/>
          <w:lang w:val="ru-RU"/>
        </w:rPr>
        <w:t>услуг глобальной сети</w:t>
      </w:r>
      <w:r w:rsidR="00FF3A7C" w:rsidRPr="00FF3A7C">
        <w:rPr>
          <w:rFonts w:ascii="Verdana" w:hAnsi="Verdana"/>
          <w:sz w:val="20"/>
          <w:szCs w:val="20"/>
          <w:lang w:val="ru-RU"/>
        </w:rPr>
        <w:t xml:space="preserve">. </w:t>
      </w:r>
      <w:r w:rsidR="0049154D">
        <w:rPr>
          <w:rFonts w:ascii="Verdana" w:hAnsi="Verdana"/>
          <w:sz w:val="20"/>
          <w:szCs w:val="20"/>
          <w:lang w:val="ru-RU"/>
        </w:rPr>
        <w:t>БМД</w:t>
      </w:r>
      <w:r w:rsidR="00FF3A7C" w:rsidRPr="00FF3A7C">
        <w:rPr>
          <w:rFonts w:ascii="Verdana" w:hAnsi="Verdana"/>
          <w:sz w:val="20"/>
          <w:szCs w:val="20"/>
          <w:lang w:val="ru-RU"/>
        </w:rPr>
        <w:t>, разработанн</w:t>
      </w:r>
      <w:r w:rsidR="0049154D">
        <w:rPr>
          <w:rFonts w:ascii="Verdana" w:hAnsi="Verdana"/>
          <w:sz w:val="20"/>
          <w:szCs w:val="20"/>
          <w:lang w:val="ru-RU"/>
        </w:rPr>
        <w:t>ая</w:t>
      </w:r>
      <w:r w:rsidR="00FF3A7C" w:rsidRPr="00FF3A7C">
        <w:rPr>
          <w:rFonts w:ascii="Verdana" w:hAnsi="Verdana"/>
          <w:sz w:val="20"/>
          <w:szCs w:val="20"/>
          <w:lang w:val="ru-RU"/>
        </w:rPr>
        <w:t xml:space="preserve"> СЕФАКТ ООН,</w:t>
      </w:r>
      <w:r w:rsidR="0049154D">
        <w:rPr>
          <w:rFonts w:ascii="Verdana" w:hAnsi="Verdana"/>
          <w:sz w:val="20"/>
          <w:szCs w:val="20"/>
          <w:lang w:val="ru-RU"/>
        </w:rPr>
        <w:t xml:space="preserve"> ввела этот </w:t>
      </w:r>
      <w:r w:rsidR="00FF3A7C" w:rsidRPr="00FF3A7C">
        <w:rPr>
          <w:rFonts w:ascii="Verdana" w:hAnsi="Verdana"/>
          <w:sz w:val="20"/>
          <w:szCs w:val="20"/>
          <w:lang w:val="ru-RU"/>
        </w:rPr>
        <w:t>новый подход.</w:t>
      </w:r>
      <w:r w:rsidR="005A41D7">
        <w:rPr>
          <w:rFonts w:ascii="Verdana" w:hAnsi="Verdana"/>
          <w:sz w:val="20"/>
          <w:szCs w:val="20"/>
          <w:lang w:val="ru-RU"/>
        </w:rPr>
        <w:t xml:space="preserve"> </w:t>
      </w:r>
      <w:r w:rsidR="005A41D7" w:rsidRPr="005A41D7">
        <w:rPr>
          <w:rFonts w:ascii="Verdana" w:hAnsi="Verdana"/>
          <w:sz w:val="20"/>
          <w:szCs w:val="20"/>
          <w:lang w:val="ru-RU"/>
        </w:rPr>
        <w:t xml:space="preserve">Он «... содержит </w:t>
      </w:r>
      <w:r w:rsidR="005A41D7">
        <w:rPr>
          <w:rFonts w:ascii="Verdana" w:hAnsi="Verdana"/>
          <w:sz w:val="20"/>
          <w:szCs w:val="20"/>
          <w:lang w:val="ru-RU"/>
        </w:rPr>
        <w:t>консолидированный</w:t>
      </w:r>
      <w:r w:rsidR="005A41D7" w:rsidRPr="005A41D7">
        <w:rPr>
          <w:rFonts w:ascii="Verdana" w:hAnsi="Verdana"/>
          <w:sz w:val="20"/>
          <w:szCs w:val="20"/>
          <w:lang w:val="ru-RU"/>
        </w:rPr>
        <w:t xml:space="preserve"> список стандартизированных данных и процессов для использования в конкретном бизнес-домене, которые в глобальном </w:t>
      </w:r>
      <w:r w:rsidR="005A41D7" w:rsidRPr="005A41D7">
        <w:rPr>
          <w:rFonts w:ascii="Verdana" w:hAnsi="Verdana"/>
          <w:sz w:val="20"/>
          <w:szCs w:val="20"/>
          <w:lang w:val="ru-RU"/>
        </w:rPr>
        <w:lastRenderedPageBreak/>
        <w:t>масштабе понятны и взаимозаменяемы между сторонами, использующими общие стандартные структуры обмена данными</w:t>
      </w:r>
      <w:r w:rsidR="00831108" w:rsidRPr="00831108">
        <w:rPr>
          <w:rFonts w:ascii="Verdana" w:hAnsi="Verdana"/>
          <w:sz w:val="20"/>
          <w:szCs w:val="20"/>
          <w:lang w:val="ru-RU"/>
        </w:rPr>
        <w:t>.</w:t>
      </w:r>
      <w:r w:rsidR="00F50DCC" w:rsidRPr="00CB7DB2">
        <w:rPr>
          <w:rStyle w:val="FootnoteReference"/>
          <w:rFonts w:ascii="Verdana" w:hAnsi="Verdana"/>
          <w:sz w:val="20"/>
          <w:szCs w:val="20"/>
        </w:rPr>
        <w:footnoteReference w:id="49"/>
      </w:r>
    </w:p>
    <w:p w14:paraId="0C9915B3" w14:textId="1426E6F8" w:rsidR="00204433" w:rsidRPr="00375A19" w:rsidRDefault="00B43A35" w:rsidP="007B6EE2">
      <w:pPr>
        <w:spacing w:before="100" w:line="276" w:lineRule="auto"/>
        <w:jc w:val="both"/>
        <w:rPr>
          <w:rFonts w:ascii="Verdana" w:hAnsi="Verdana"/>
          <w:i/>
          <w:iCs/>
          <w:sz w:val="20"/>
          <w:szCs w:val="20"/>
          <w:lang w:val="ru-RU"/>
        </w:rPr>
      </w:pPr>
      <w:r>
        <w:rPr>
          <w:rFonts w:ascii="Verdana" w:hAnsi="Verdana"/>
          <w:i/>
          <w:iCs/>
          <w:sz w:val="20"/>
          <w:szCs w:val="20"/>
          <w:lang w:val="ru-RU"/>
        </w:rPr>
        <w:t>Понятие</w:t>
      </w:r>
    </w:p>
    <w:p w14:paraId="273FA2CB" w14:textId="164CD418" w:rsidR="00831108" w:rsidRPr="00831108" w:rsidRDefault="005A41D7" w:rsidP="00892897">
      <w:pPr>
        <w:spacing w:before="100" w:line="276" w:lineRule="auto"/>
        <w:ind w:firstLine="567"/>
        <w:jc w:val="both"/>
        <w:rPr>
          <w:rFonts w:ascii="Verdana" w:hAnsi="Verdana"/>
          <w:sz w:val="20"/>
          <w:szCs w:val="20"/>
          <w:lang w:val="ru-RU"/>
        </w:rPr>
      </w:pPr>
      <w:r>
        <w:rPr>
          <w:rFonts w:ascii="Verdana" w:hAnsi="Verdana"/>
          <w:sz w:val="20"/>
          <w:szCs w:val="20"/>
          <w:lang w:val="ru-RU"/>
        </w:rPr>
        <w:t>БДМ</w:t>
      </w:r>
      <w:r w:rsidR="00831108" w:rsidRPr="00831108">
        <w:rPr>
          <w:rFonts w:ascii="Verdana" w:hAnsi="Verdana"/>
          <w:sz w:val="20"/>
          <w:szCs w:val="20"/>
          <w:lang w:val="ru-RU"/>
        </w:rPr>
        <w:t xml:space="preserve"> содержит: (</w:t>
      </w:r>
      <w:proofErr w:type="spellStart"/>
      <w:r w:rsidR="00831108" w:rsidRPr="00831108">
        <w:rPr>
          <w:rFonts w:ascii="Verdana" w:hAnsi="Verdana"/>
          <w:sz w:val="20"/>
          <w:szCs w:val="20"/>
        </w:rPr>
        <w:t>i</w:t>
      </w:r>
      <w:proofErr w:type="spellEnd"/>
      <w:r w:rsidR="00831108" w:rsidRPr="00831108">
        <w:rPr>
          <w:rFonts w:ascii="Verdana" w:hAnsi="Verdana"/>
          <w:sz w:val="20"/>
          <w:szCs w:val="20"/>
          <w:lang w:val="ru-RU"/>
        </w:rPr>
        <w:t xml:space="preserve">) описание данных, которое </w:t>
      </w:r>
      <w:r w:rsidR="0077331C">
        <w:rPr>
          <w:rFonts w:ascii="Verdana" w:hAnsi="Verdana"/>
          <w:sz w:val="20"/>
          <w:szCs w:val="20"/>
          <w:lang w:val="ru-RU"/>
        </w:rPr>
        <w:t xml:space="preserve">позволяет единое </w:t>
      </w:r>
      <w:r w:rsidR="00831108" w:rsidRPr="00831108">
        <w:rPr>
          <w:rFonts w:ascii="Verdana" w:hAnsi="Verdana"/>
          <w:sz w:val="20"/>
          <w:szCs w:val="20"/>
          <w:lang w:val="ru-RU"/>
        </w:rPr>
        <w:t>описани</w:t>
      </w:r>
      <w:r w:rsidR="0077331C">
        <w:rPr>
          <w:rFonts w:ascii="Verdana" w:hAnsi="Verdana"/>
          <w:sz w:val="20"/>
          <w:szCs w:val="20"/>
          <w:lang w:val="ru-RU"/>
        </w:rPr>
        <w:t>е</w:t>
      </w:r>
      <w:r w:rsidR="00831108" w:rsidRPr="00831108">
        <w:rPr>
          <w:rFonts w:ascii="Verdana" w:hAnsi="Verdana"/>
          <w:sz w:val="20"/>
          <w:szCs w:val="20"/>
          <w:lang w:val="ru-RU"/>
        </w:rPr>
        <w:t xml:space="preserve"> данных, поддерживающих возможности поиска, идентификации и совместного использования; (</w:t>
      </w:r>
      <w:r w:rsidR="00831108" w:rsidRPr="00831108">
        <w:rPr>
          <w:rFonts w:ascii="Verdana" w:hAnsi="Verdana"/>
          <w:sz w:val="20"/>
          <w:szCs w:val="20"/>
        </w:rPr>
        <w:t>ii</w:t>
      </w:r>
      <w:r w:rsidR="00831108" w:rsidRPr="00831108">
        <w:rPr>
          <w:rFonts w:ascii="Verdana" w:hAnsi="Verdana"/>
          <w:sz w:val="20"/>
          <w:szCs w:val="20"/>
          <w:lang w:val="ru-RU"/>
        </w:rPr>
        <w:t xml:space="preserve">) контекст данных, который предоставляет формальные описания конкретных бизнес-обстоятельств, по </w:t>
      </w:r>
      <w:r w:rsidR="00831108" w:rsidRPr="00C446B6">
        <w:rPr>
          <w:rFonts w:ascii="Verdana" w:hAnsi="Verdana"/>
          <w:sz w:val="20"/>
          <w:szCs w:val="20"/>
          <w:lang w:val="ru-RU"/>
        </w:rPr>
        <w:t>которым используются данные, на основе набора контекстных категорий, и (</w:t>
      </w:r>
      <w:r w:rsidR="00831108" w:rsidRPr="00C446B6">
        <w:rPr>
          <w:rFonts w:ascii="Verdana" w:hAnsi="Verdana"/>
          <w:sz w:val="20"/>
          <w:szCs w:val="20"/>
        </w:rPr>
        <w:t>iii</w:t>
      </w:r>
      <w:r w:rsidR="00831108" w:rsidRPr="00C446B6">
        <w:rPr>
          <w:rFonts w:ascii="Verdana" w:hAnsi="Verdana"/>
          <w:sz w:val="20"/>
          <w:szCs w:val="20"/>
          <w:lang w:val="ru-RU"/>
        </w:rPr>
        <w:t>) совместно</w:t>
      </w:r>
      <w:r w:rsidR="00375A19" w:rsidRPr="00C446B6">
        <w:rPr>
          <w:rFonts w:ascii="Verdana" w:hAnsi="Verdana"/>
          <w:sz w:val="20"/>
          <w:szCs w:val="20"/>
          <w:lang w:val="ru-RU"/>
        </w:rPr>
        <w:t>е</w:t>
      </w:r>
      <w:r w:rsidR="00831108" w:rsidRPr="00C446B6">
        <w:rPr>
          <w:rFonts w:ascii="Verdana" w:hAnsi="Verdana"/>
          <w:sz w:val="20"/>
          <w:szCs w:val="20"/>
          <w:lang w:val="ru-RU"/>
        </w:rPr>
        <w:t xml:space="preserve"> использовани</w:t>
      </w:r>
      <w:r w:rsidR="00375A19" w:rsidRPr="00C446B6">
        <w:rPr>
          <w:rFonts w:ascii="Verdana" w:hAnsi="Verdana"/>
          <w:sz w:val="20"/>
          <w:szCs w:val="20"/>
          <w:lang w:val="ru-RU"/>
        </w:rPr>
        <w:t>е</w:t>
      </w:r>
      <w:r w:rsidR="00831108" w:rsidRPr="00C446B6">
        <w:rPr>
          <w:rFonts w:ascii="Verdana" w:hAnsi="Verdana"/>
          <w:sz w:val="20"/>
          <w:szCs w:val="20"/>
          <w:lang w:val="ru-RU"/>
        </w:rPr>
        <w:t xml:space="preserve"> данных, созданных</w:t>
      </w:r>
      <w:r w:rsidR="00375A19" w:rsidRPr="00C446B6">
        <w:rPr>
          <w:rFonts w:ascii="Verdana" w:hAnsi="Verdana"/>
          <w:sz w:val="20"/>
          <w:szCs w:val="20"/>
          <w:lang w:val="ru-RU"/>
        </w:rPr>
        <w:t xml:space="preserve"> посредством</w:t>
      </w:r>
      <w:r w:rsidR="00892897" w:rsidRPr="00C446B6">
        <w:rPr>
          <w:rFonts w:ascii="Verdana" w:hAnsi="Verdana"/>
          <w:sz w:val="20"/>
          <w:szCs w:val="20"/>
          <w:lang w:val="ru-RU"/>
        </w:rPr>
        <w:t xml:space="preserve"> структур </w:t>
      </w:r>
      <w:proofErr w:type="gramStart"/>
      <w:r w:rsidR="00892897" w:rsidRPr="00C446B6">
        <w:rPr>
          <w:rFonts w:ascii="Verdana" w:hAnsi="Verdana"/>
          <w:sz w:val="20"/>
          <w:szCs w:val="20"/>
          <w:lang w:val="ru-RU"/>
        </w:rPr>
        <w:t>обмен</w:t>
      </w:r>
      <w:r w:rsidR="00170B52">
        <w:rPr>
          <w:rFonts w:ascii="Verdana" w:hAnsi="Verdana"/>
          <w:sz w:val="20"/>
          <w:szCs w:val="20"/>
          <w:lang w:val="ru-RU"/>
        </w:rPr>
        <w:t>а</w:t>
      </w:r>
      <w:proofErr w:type="gramEnd"/>
      <w:r w:rsidR="00831108" w:rsidRPr="00C446B6">
        <w:rPr>
          <w:rFonts w:ascii="Verdana" w:hAnsi="Verdana"/>
          <w:sz w:val="20"/>
          <w:szCs w:val="20"/>
          <w:lang w:val="ru-RU"/>
        </w:rPr>
        <w:t xml:space="preserve"> </w:t>
      </w:r>
      <w:r w:rsidR="00B778F7">
        <w:rPr>
          <w:rFonts w:ascii="Verdana" w:hAnsi="Verdana"/>
          <w:sz w:val="20"/>
          <w:szCs w:val="20"/>
          <w:lang w:val="ru-RU"/>
        </w:rPr>
        <w:t>мастер данных</w:t>
      </w:r>
      <w:r w:rsidR="00170B52">
        <w:rPr>
          <w:rFonts w:ascii="Verdana" w:hAnsi="Verdana"/>
          <w:sz w:val="20"/>
          <w:szCs w:val="20"/>
          <w:lang w:val="ru-RU"/>
        </w:rPr>
        <w:t xml:space="preserve"> и</w:t>
      </w:r>
      <w:r w:rsidR="00B778F7">
        <w:rPr>
          <w:rFonts w:ascii="Verdana" w:hAnsi="Verdana"/>
          <w:sz w:val="20"/>
          <w:szCs w:val="20"/>
          <w:lang w:val="ru-RU"/>
        </w:rPr>
        <w:t xml:space="preserve"> коммерческих</w:t>
      </w:r>
      <w:r w:rsidR="00284392">
        <w:rPr>
          <w:rFonts w:ascii="Verdana" w:hAnsi="Verdana"/>
          <w:sz w:val="20"/>
          <w:szCs w:val="20"/>
          <w:lang w:val="ru-RU"/>
        </w:rPr>
        <w:t xml:space="preserve"> данны</w:t>
      </w:r>
      <w:r w:rsidR="00B778F7">
        <w:rPr>
          <w:rFonts w:ascii="Verdana" w:hAnsi="Verdana"/>
          <w:sz w:val="20"/>
          <w:szCs w:val="20"/>
          <w:lang w:val="ru-RU"/>
        </w:rPr>
        <w:t>х</w:t>
      </w:r>
      <w:r w:rsidR="00284392">
        <w:rPr>
          <w:rFonts w:ascii="Verdana" w:hAnsi="Verdana"/>
          <w:sz w:val="20"/>
          <w:szCs w:val="20"/>
          <w:lang w:val="ru-RU"/>
        </w:rPr>
        <w:t>.</w:t>
      </w:r>
      <w:r w:rsidR="00375A19" w:rsidRPr="00C446B6">
        <w:rPr>
          <w:rFonts w:ascii="Verdana" w:hAnsi="Verdana"/>
          <w:sz w:val="20"/>
          <w:szCs w:val="20"/>
          <w:lang w:val="ru-RU"/>
        </w:rPr>
        <w:t xml:space="preserve"> </w:t>
      </w:r>
    </w:p>
    <w:p w14:paraId="3F28D319" w14:textId="5154B08F" w:rsidR="00F80B88" w:rsidRPr="00831108" w:rsidRDefault="00C54069" w:rsidP="00B459CF">
      <w:pPr>
        <w:spacing w:before="100" w:line="276" w:lineRule="auto"/>
        <w:ind w:firstLine="567"/>
        <w:jc w:val="both"/>
        <w:rPr>
          <w:rFonts w:ascii="Verdana" w:hAnsi="Verdana"/>
          <w:sz w:val="20"/>
          <w:szCs w:val="20"/>
          <w:lang w:val="ru-RU"/>
        </w:rPr>
      </w:pPr>
      <w:r>
        <w:rPr>
          <w:rFonts w:ascii="Verdana" w:hAnsi="Verdana"/>
          <w:sz w:val="20"/>
          <w:szCs w:val="20"/>
          <w:lang w:val="ru-RU"/>
        </w:rPr>
        <w:t xml:space="preserve">Концепция БДМ предполагает, что обмен </w:t>
      </w:r>
      <w:r w:rsidR="00831108" w:rsidRPr="00831108">
        <w:rPr>
          <w:rFonts w:ascii="Verdana" w:hAnsi="Verdana"/>
          <w:sz w:val="20"/>
          <w:szCs w:val="20"/>
          <w:lang w:val="ru-RU"/>
        </w:rPr>
        <w:t>информаци</w:t>
      </w:r>
      <w:r>
        <w:rPr>
          <w:rFonts w:ascii="Verdana" w:hAnsi="Verdana"/>
          <w:sz w:val="20"/>
          <w:szCs w:val="20"/>
          <w:lang w:val="ru-RU"/>
        </w:rPr>
        <w:t>ей</w:t>
      </w:r>
      <w:r w:rsidR="00831108" w:rsidRPr="00831108">
        <w:rPr>
          <w:rFonts w:ascii="Verdana" w:hAnsi="Verdana"/>
          <w:sz w:val="20"/>
          <w:szCs w:val="20"/>
          <w:lang w:val="ru-RU"/>
        </w:rPr>
        <w:t xml:space="preserve"> обычно</w:t>
      </w:r>
      <w:r>
        <w:rPr>
          <w:rFonts w:ascii="Verdana" w:hAnsi="Verdana"/>
          <w:sz w:val="20"/>
          <w:szCs w:val="20"/>
          <w:lang w:val="ru-RU"/>
        </w:rPr>
        <w:t xml:space="preserve"> очень п</w:t>
      </w:r>
      <w:r w:rsidR="00831108" w:rsidRPr="00831108">
        <w:rPr>
          <w:rFonts w:ascii="Verdana" w:hAnsi="Verdana"/>
          <w:sz w:val="20"/>
          <w:szCs w:val="20"/>
          <w:lang w:val="ru-RU"/>
        </w:rPr>
        <w:t>о</w:t>
      </w:r>
      <w:r>
        <w:rPr>
          <w:rFonts w:ascii="Verdana" w:hAnsi="Verdana"/>
          <w:sz w:val="20"/>
          <w:szCs w:val="20"/>
          <w:lang w:val="ru-RU"/>
        </w:rPr>
        <w:t>хож</w:t>
      </w:r>
      <w:r w:rsidR="00831108" w:rsidRPr="00831108">
        <w:rPr>
          <w:rFonts w:ascii="Verdana" w:hAnsi="Verdana"/>
          <w:sz w:val="20"/>
          <w:szCs w:val="20"/>
          <w:lang w:val="ru-RU"/>
        </w:rPr>
        <w:t xml:space="preserve">. </w:t>
      </w:r>
      <w:proofErr w:type="gramStart"/>
      <w:r w:rsidR="00831108" w:rsidRPr="00831108">
        <w:rPr>
          <w:rFonts w:ascii="Verdana" w:hAnsi="Verdana"/>
          <w:sz w:val="20"/>
          <w:szCs w:val="20"/>
          <w:lang w:val="ru-RU"/>
        </w:rPr>
        <w:t>Поэтому, вместо того, чтобы</w:t>
      </w:r>
      <w:proofErr w:type="gramEnd"/>
      <w:r w:rsidR="00831108" w:rsidRPr="00831108">
        <w:rPr>
          <w:rFonts w:ascii="Verdana" w:hAnsi="Verdana"/>
          <w:sz w:val="20"/>
          <w:szCs w:val="20"/>
          <w:lang w:val="ru-RU"/>
        </w:rPr>
        <w:t xml:space="preserve"> связывать информацию с объектами, специфичными для документа (например, </w:t>
      </w:r>
      <w:r>
        <w:rPr>
          <w:rFonts w:ascii="Verdana" w:hAnsi="Verdana"/>
          <w:sz w:val="20"/>
          <w:szCs w:val="20"/>
          <w:lang w:val="ru-RU"/>
        </w:rPr>
        <w:t>заказ), каждая</w:t>
      </w:r>
      <w:r w:rsidR="00831108" w:rsidRPr="00831108">
        <w:rPr>
          <w:rFonts w:ascii="Verdana" w:hAnsi="Verdana"/>
          <w:sz w:val="20"/>
          <w:szCs w:val="20"/>
          <w:lang w:val="ru-RU"/>
        </w:rPr>
        <w:t xml:space="preserve"> </w:t>
      </w:r>
      <w:r>
        <w:rPr>
          <w:rFonts w:ascii="Verdana" w:hAnsi="Verdana"/>
          <w:sz w:val="20"/>
          <w:szCs w:val="20"/>
          <w:lang w:val="ru-RU"/>
        </w:rPr>
        <w:t>БДМ</w:t>
      </w:r>
      <w:r w:rsidR="00831108" w:rsidRPr="00831108">
        <w:rPr>
          <w:rFonts w:ascii="Verdana" w:hAnsi="Verdana"/>
          <w:sz w:val="20"/>
          <w:szCs w:val="20"/>
          <w:lang w:val="ru-RU"/>
        </w:rPr>
        <w:t xml:space="preserve"> для свое</w:t>
      </w:r>
      <w:r>
        <w:rPr>
          <w:rFonts w:ascii="Verdana" w:hAnsi="Verdana"/>
          <w:sz w:val="20"/>
          <w:szCs w:val="20"/>
          <w:lang w:val="ru-RU"/>
        </w:rPr>
        <w:t>й области представляет собой «Структуру обмена мастер</w:t>
      </w:r>
      <w:r w:rsidR="00831108" w:rsidRPr="00831108">
        <w:rPr>
          <w:rFonts w:ascii="Verdana" w:hAnsi="Verdana"/>
          <w:sz w:val="20"/>
          <w:szCs w:val="20"/>
          <w:lang w:val="ru-RU"/>
        </w:rPr>
        <w:t xml:space="preserve"> данных», которая затем используется для созда</w:t>
      </w:r>
      <w:r>
        <w:rPr>
          <w:rFonts w:ascii="Verdana" w:hAnsi="Verdana"/>
          <w:sz w:val="20"/>
          <w:szCs w:val="20"/>
          <w:lang w:val="ru-RU"/>
        </w:rPr>
        <w:t>ния определенной</w:t>
      </w:r>
      <w:r w:rsidR="00831108" w:rsidRPr="00831108">
        <w:rPr>
          <w:rFonts w:ascii="Verdana" w:hAnsi="Verdana"/>
          <w:sz w:val="20"/>
          <w:szCs w:val="20"/>
          <w:lang w:val="ru-RU"/>
        </w:rPr>
        <w:t xml:space="preserve"> «</w:t>
      </w:r>
      <w:r>
        <w:rPr>
          <w:rFonts w:ascii="Verdana" w:hAnsi="Verdana"/>
          <w:sz w:val="20"/>
          <w:szCs w:val="20"/>
          <w:lang w:val="ru-RU"/>
        </w:rPr>
        <w:t>Структуры обмена коммерческих</w:t>
      </w:r>
      <w:r w:rsidRPr="00831108">
        <w:rPr>
          <w:rFonts w:ascii="Verdana" w:hAnsi="Verdana"/>
          <w:sz w:val="20"/>
          <w:szCs w:val="20"/>
          <w:lang w:val="ru-RU"/>
        </w:rPr>
        <w:t xml:space="preserve"> данных</w:t>
      </w:r>
      <w:r w:rsidR="00831108" w:rsidRPr="00831108">
        <w:rPr>
          <w:rFonts w:ascii="Verdana" w:hAnsi="Verdana"/>
          <w:sz w:val="20"/>
          <w:szCs w:val="20"/>
          <w:lang w:val="ru-RU"/>
        </w:rPr>
        <w:t>» для обмена информацией внутри бизнес-процесс</w:t>
      </w:r>
      <w:r>
        <w:rPr>
          <w:rFonts w:ascii="Verdana" w:hAnsi="Verdana"/>
          <w:sz w:val="20"/>
          <w:szCs w:val="20"/>
          <w:lang w:val="ru-RU"/>
        </w:rPr>
        <w:t>а</w:t>
      </w:r>
      <w:r w:rsidR="00831108" w:rsidRPr="00831108">
        <w:rPr>
          <w:rFonts w:ascii="Verdana" w:hAnsi="Verdana"/>
          <w:sz w:val="20"/>
          <w:szCs w:val="20"/>
          <w:lang w:val="ru-RU"/>
        </w:rPr>
        <w:t>. Другими словами, «</w:t>
      </w:r>
      <w:r>
        <w:rPr>
          <w:rFonts w:ascii="Verdana" w:hAnsi="Verdana"/>
          <w:sz w:val="20"/>
          <w:szCs w:val="20"/>
          <w:lang w:val="ru-RU"/>
        </w:rPr>
        <w:t>Структур</w:t>
      </w:r>
      <w:r w:rsidR="00284392">
        <w:rPr>
          <w:rFonts w:ascii="Verdana" w:hAnsi="Verdana"/>
          <w:sz w:val="20"/>
          <w:szCs w:val="20"/>
          <w:lang w:val="ru-RU"/>
        </w:rPr>
        <w:t>а</w:t>
      </w:r>
      <w:r>
        <w:rPr>
          <w:rFonts w:ascii="Verdana" w:hAnsi="Verdana"/>
          <w:sz w:val="20"/>
          <w:szCs w:val="20"/>
          <w:lang w:val="ru-RU"/>
        </w:rPr>
        <w:t xml:space="preserve"> обмена мастер</w:t>
      </w:r>
      <w:r w:rsidRPr="00831108">
        <w:rPr>
          <w:rFonts w:ascii="Verdana" w:hAnsi="Verdana"/>
          <w:sz w:val="20"/>
          <w:szCs w:val="20"/>
          <w:lang w:val="ru-RU"/>
        </w:rPr>
        <w:t xml:space="preserve"> данных</w:t>
      </w:r>
      <w:r w:rsidR="00831108" w:rsidRPr="00831108">
        <w:rPr>
          <w:rFonts w:ascii="Verdana" w:hAnsi="Verdana"/>
          <w:sz w:val="20"/>
          <w:szCs w:val="20"/>
          <w:lang w:val="ru-RU"/>
        </w:rPr>
        <w:t xml:space="preserve">» содержит пакет обмена </w:t>
      </w:r>
      <w:r>
        <w:rPr>
          <w:rFonts w:ascii="Verdana" w:hAnsi="Verdana"/>
          <w:sz w:val="20"/>
          <w:szCs w:val="20"/>
          <w:lang w:val="ru-RU"/>
        </w:rPr>
        <w:t xml:space="preserve">полной </w:t>
      </w:r>
      <w:r w:rsidR="00831108" w:rsidRPr="00831108">
        <w:rPr>
          <w:rFonts w:ascii="Verdana" w:hAnsi="Verdana"/>
          <w:sz w:val="20"/>
          <w:szCs w:val="20"/>
          <w:lang w:val="ru-RU"/>
        </w:rPr>
        <w:t>инфо</w:t>
      </w:r>
      <w:r>
        <w:rPr>
          <w:rFonts w:ascii="Verdana" w:hAnsi="Verdana"/>
          <w:sz w:val="20"/>
          <w:szCs w:val="20"/>
          <w:lang w:val="ru-RU"/>
        </w:rPr>
        <w:t>рмацией, потенциально необходимой</w:t>
      </w:r>
      <w:r w:rsidR="00831108" w:rsidRPr="00831108">
        <w:rPr>
          <w:rFonts w:ascii="Verdana" w:hAnsi="Verdana"/>
          <w:sz w:val="20"/>
          <w:szCs w:val="20"/>
          <w:lang w:val="ru-RU"/>
        </w:rPr>
        <w:t xml:space="preserve"> для домена</w:t>
      </w:r>
      <w:r w:rsidR="00A03FE2" w:rsidRPr="00831108">
        <w:rPr>
          <w:rFonts w:ascii="Verdana" w:hAnsi="Verdana"/>
          <w:sz w:val="20"/>
          <w:szCs w:val="20"/>
          <w:lang w:val="ru-RU"/>
        </w:rPr>
        <w:t>.</w:t>
      </w:r>
      <w:r w:rsidR="003E3175" w:rsidRPr="00EB6648">
        <w:rPr>
          <w:rStyle w:val="FootnoteReference"/>
          <w:rFonts w:ascii="Verdana" w:hAnsi="Verdana"/>
          <w:sz w:val="20"/>
          <w:szCs w:val="20"/>
        </w:rPr>
        <w:footnoteReference w:id="50"/>
      </w:r>
    </w:p>
    <w:p w14:paraId="2957C4E9" w14:textId="064A5C44" w:rsidR="00831108" w:rsidRDefault="00C54069" w:rsidP="00B459CF">
      <w:pPr>
        <w:spacing w:before="100" w:line="276" w:lineRule="auto"/>
        <w:ind w:firstLine="567"/>
        <w:jc w:val="both"/>
        <w:rPr>
          <w:rFonts w:ascii="Verdana" w:hAnsi="Verdana"/>
          <w:sz w:val="20"/>
          <w:szCs w:val="20"/>
          <w:lang w:val="ru-RU"/>
        </w:rPr>
      </w:pPr>
      <w:r>
        <w:rPr>
          <w:rFonts w:ascii="Verdana" w:hAnsi="Verdana"/>
          <w:sz w:val="20"/>
          <w:szCs w:val="20"/>
          <w:lang w:val="ru-RU"/>
        </w:rPr>
        <w:t>БДМ</w:t>
      </w:r>
      <w:r w:rsidR="00831108" w:rsidRPr="00831108">
        <w:rPr>
          <w:rFonts w:ascii="Verdana" w:hAnsi="Verdana"/>
          <w:sz w:val="20"/>
          <w:szCs w:val="20"/>
          <w:lang w:val="ru-RU"/>
        </w:rPr>
        <w:t xml:space="preserve"> может объединить требования обмена данными между международными торговыми, закупочными, страховыми, таможенными и другими нормативными базами данных, основанны</w:t>
      </w:r>
      <w:r w:rsidR="000C1FFD">
        <w:rPr>
          <w:rFonts w:ascii="Verdana" w:hAnsi="Verdana"/>
          <w:sz w:val="20"/>
          <w:szCs w:val="20"/>
          <w:lang w:val="ru-RU"/>
        </w:rPr>
        <w:t>ми</w:t>
      </w:r>
      <w:r w:rsidR="00831108" w:rsidRPr="00831108">
        <w:rPr>
          <w:rFonts w:ascii="Verdana" w:hAnsi="Verdana"/>
          <w:sz w:val="20"/>
          <w:szCs w:val="20"/>
          <w:lang w:val="ru-RU"/>
        </w:rPr>
        <w:t xml:space="preserve"> на интеграции передовой практики как в сфере упрощения процедур торговли, так и в электронном бизнесе.</w:t>
      </w:r>
    </w:p>
    <w:p w14:paraId="4FF109E2" w14:textId="48B8C31D" w:rsidR="00831108" w:rsidRDefault="00831108" w:rsidP="00402957">
      <w:pPr>
        <w:spacing w:before="100" w:line="276" w:lineRule="auto"/>
        <w:ind w:firstLine="567"/>
        <w:jc w:val="both"/>
        <w:rPr>
          <w:rFonts w:ascii="Verdana" w:hAnsi="Verdana"/>
          <w:sz w:val="20"/>
          <w:szCs w:val="20"/>
          <w:lang w:val="ru-RU"/>
        </w:rPr>
      </w:pPr>
      <w:r w:rsidRPr="00831108">
        <w:rPr>
          <w:rFonts w:ascii="Verdana" w:hAnsi="Verdana"/>
          <w:sz w:val="20"/>
          <w:szCs w:val="20"/>
          <w:lang w:val="ru-RU"/>
        </w:rPr>
        <w:t xml:space="preserve">Бизнес-информация делится и обменивается в бизнес-сообществе или между бизнес-сообществами. </w:t>
      </w:r>
      <w:r w:rsidR="00402957">
        <w:rPr>
          <w:rFonts w:ascii="Verdana" w:hAnsi="Verdana"/>
          <w:sz w:val="20"/>
          <w:szCs w:val="20"/>
          <w:lang w:val="ru-RU"/>
        </w:rPr>
        <w:t>БДМ</w:t>
      </w:r>
      <w:r w:rsidRPr="00831108">
        <w:rPr>
          <w:rFonts w:ascii="Verdana" w:hAnsi="Verdana"/>
          <w:sz w:val="20"/>
          <w:szCs w:val="20"/>
          <w:lang w:val="ru-RU"/>
        </w:rPr>
        <w:t xml:space="preserve">, опубликованные СЕФАКТ ООН, гармонизируются в бизнес-сообществе и между </w:t>
      </w:r>
      <w:r w:rsidR="00402957">
        <w:rPr>
          <w:rFonts w:ascii="Verdana" w:hAnsi="Verdana"/>
          <w:sz w:val="20"/>
          <w:szCs w:val="20"/>
          <w:lang w:val="ru-RU"/>
        </w:rPr>
        <w:t>БДМ</w:t>
      </w:r>
      <w:r w:rsidRPr="00831108">
        <w:rPr>
          <w:rFonts w:ascii="Verdana" w:hAnsi="Verdana"/>
          <w:sz w:val="20"/>
          <w:szCs w:val="20"/>
          <w:lang w:val="ru-RU"/>
        </w:rPr>
        <w:t xml:space="preserve"> экспертами по обслуживанию библиотек СЕФАКТ ООН.</w:t>
      </w:r>
    </w:p>
    <w:p w14:paraId="16AFE079" w14:textId="10E4F8E5" w:rsidR="002C1838" w:rsidRPr="00402957" w:rsidRDefault="00402957" w:rsidP="007B6EE2">
      <w:pPr>
        <w:spacing w:before="100" w:line="276" w:lineRule="auto"/>
        <w:jc w:val="both"/>
        <w:rPr>
          <w:rFonts w:ascii="Verdana" w:hAnsi="Verdana"/>
          <w:i/>
          <w:iCs/>
          <w:sz w:val="20"/>
          <w:szCs w:val="20"/>
          <w:lang w:val="ru-RU"/>
        </w:rPr>
      </w:pPr>
      <w:r>
        <w:rPr>
          <w:rFonts w:ascii="Verdana" w:hAnsi="Verdana"/>
          <w:i/>
          <w:iCs/>
          <w:sz w:val="20"/>
          <w:szCs w:val="20"/>
          <w:lang w:val="ru-RU"/>
        </w:rPr>
        <w:t>Преимущества</w:t>
      </w:r>
    </w:p>
    <w:p w14:paraId="5017E22B" w14:textId="2E121A35" w:rsidR="009502C9" w:rsidRPr="00EB6648" w:rsidRDefault="005E628C" w:rsidP="0015122E">
      <w:pPr>
        <w:pStyle w:val="ListParagraph"/>
        <w:numPr>
          <w:ilvl w:val="0"/>
          <w:numId w:val="17"/>
        </w:numPr>
        <w:jc w:val="both"/>
        <w:rPr>
          <w:rFonts w:ascii="Verdana" w:hAnsi="Verdana"/>
        </w:rPr>
      </w:pPr>
      <w:proofErr w:type="spellStart"/>
      <w:r w:rsidRPr="005E628C">
        <w:rPr>
          <w:rFonts w:ascii="Verdana" w:hAnsi="Verdana"/>
        </w:rPr>
        <w:t>Семантическая</w:t>
      </w:r>
      <w:proofErr w:type="spellEnd"/>
      <w:r w:rsidRPr="005E628C">
        <w:rPr>
          <w:rFonts w:ascii="Verdana" w:hAnsi="Verdana"/>
        </w:rPr>
        <w:t xml:space="preserve"> </w:t>
      </w:r>
      <w:proofErr w:type="spellStart"/>
      <w:r w:rsidRPr="005E628C">
        <w:rPr>
          <w:rFonts w:ascii="Verdana" w:hAnsi="Verdana"/>
        </w:rPr>
        <w:t>интероперабельность</w:t>
      </w:r>
      <w:proofErr w:type="spellEnd"/>
      <w:r w:rsidRPr="005E628C">
        <w:rPr>
          <w:rFonts w:ascii="Verdana" w:hAnsi="Verdana"/>
        </w:rPr>
        <w:t xml:space="preserve"> </w:t>
      </w:r>
      <w:proofErr w:type="spellStart"/>
      <w:r w:rsidRPr="005E628C">
        <w:rPr>
          <w:rFonts w:ascii="Verdana" w:hAnsi="Verdana"/>
        </w:rPr>
        <w:t>данных</w:t>
      </w:r>
      <w:proofErr w:type="spellEnd"/>
      <w:r w:rsidR="003B06EA" w:rsidRPr="00EB6648">
        <w:rPr>
          <w:rFonts w:ascii="Verdana" w:hAnsi="Verdana"/>
        </w:rPr>
        <w:t xml:space="preserve">. </w:t>
      </w:r>
    </w:p>
    <w:p w14:paraId="4C301E01" w14:textId="3124DC80" w:rsidR="002065B4" w:rsidRPr="005E628C" w:rsidRDefault="00307F55" w:rsidP="00B459CF">
      <w:pPr>
        <w:spacing w:before="100" w:line="276" w:lineRule="auto"/>
        <w:ind w:firstLine="567"/>
        <w:jc w:val="both"/>
        <w:rPr>
          <w:rFonts w:ascii="Verdana" w:hAnsi="Verdana"/>
          <w:sz w:val="20"/>
          <w:szCs w:val="20"/>
          <w:lang w:val="ru-RU"/>
        </w:rPr>
      </w:pPr>
      <w:r>
        <w:rPr>
          <w:rFonts w:ascii="Verdana" w:hAnsi="Verdana"/>
          <w:sz w:val="20"/>
          <w:szCs w:val="20"/>
          <w:lang w:val="ru-RU"/>
        </w:rPr>
        <w:t>БДМ</w:t>
      </w:r>
      <w:r w:rsidR="005E628C" w:rsidRPr="005E628C">
        <w:rPr>
          <w:rFonts w:ascii="Verdana" w:hAnsi="Verdana"/>
          <w:sz w:val="20"/>
          <w:szCs w:val="20"/>
          <w:lang w:val="ru-RU"/>
        </w:rPr>
        <w:t xml:space="preserve"> СЕФАКТ ООН обеспечивают стандартизацию требований к данным, формализованные определения и формат представления элементов данных. Четкие определения элементов данных улучшают способ интерпретации элементов данных. Четкий формат представления и структура обмена основными данными служат руководством для предоставления точных данных. Они обеспечивают совместимость данных и обеспечивают возможность взаимодействия данных между заинтересованными сторонами, что приводит к дальнейшему упрощению торговых процедур.</w:t>
      </w:r>
    </w:p>
    <w:p w14:paraId="27542D91" w14:textId="5F611851" w:rsidR="00672B95" w:rsidRPr="00307F55" w:rsidRDefault="00307F55" w:rsidP="0015122E">
      <w:pPr>
        <w:pStyle w:val="ListParagraph"/>
        <w:numPr>
          <w:ilvl w:val="0"/>
          <w:numId w:val="17"/>
        </w:numPr>
        <w:jc w:val="both"/>
        <w:rPr>
          <w:rFonts w:ascii="Verdana" w:hAnsi="Verdana"/>
        </w:rPr>
      </w:pPr>
      <w:proofErr w:type="spellStart"/>
      <w:r>
        <w:rPr>
          <w:rFonts w:ascii="Verdana" w:hAnsi="Verdana"/>
        </w:rPr>
        <w:t>Снижение</w:t>
      </w:r>
      <w:proofErr w:type="spellEnd"/>
      <w:r>
        <w:rPr>
          <w:rFonts w:ascii="Verdana" w:hAnsi="Verdana"/>
        </w:rPr>
        <w:t xml:space="preserve"> </w:t>
      </w:r>
      <w:r>
        <w:rPr>
          <w:rFonts w:ascii="Verdana" w:hAnsi="Verdana"/>
          <w:lang w:val="ru-RU"/>
        </w:rPr>
        <w:t>издержек</w:t>
      </w:r>
    </w:p>
    <w:p w14:paraId="1DF1DF4A" w14:textId="77777777" w:rsidR="00307F55" w:rsidRPr="00EB6648" w:rsidRDefault="00307F55" w:rsidP="00307F55">
      <w:pPr>
        <w:pStyle w:val="ListParagraph"/>
        <w:jc w:val="both"/>
        <w:rPr>
          <w:rFonts w:ascii="Verdana" w:hAnsi="Verdana"/>
        </w:rPr>
      </w:pPr>
    </w:p>
    <w:p w14:paraId="3EB857CA" w14:textId="77777777" w:rsidR="005E628C" w:rsidRPr="0008663B" w:rsidRDefault="005E628C" w:rsidP="005E628C">
      <w:pPr>
        <w:spacing w:before="100" w:line="276" w:lineRule="auto"/>
        <w:ind w:firstLine="567"/>
        <w:jc w:val="both"/>
        <w:rPr>
          <w:rFonts w:ascii="Verdana" w:hAnsi="Verdana"/>
          <w:sz w:val="20"/>
          <w:szCs w:val="20"/>
          <w:lang w:val="ru-RU"/>
        </w:rPr>
      </w:pPr>
      <w:r w:rsidRPr="0008663B">
        <w:rPr>
          <w:rFonts w:ascii="Verdana" w:hAnsi="Verdana"/>
          <w:sz w:val="20"/>
          <w:szCs w:val="20"/>
          <w:lang w:val="ru-RU"/>
        </w:rPr>
        <w:lastRenderedPageBreak/>
        <w:t>Упрощенные и согласованные торговые данные в сочетании со стандартизованными требованиями к структуре обмена данными способствуют сокращению времени и затрат на международные торговые операции.</w:t>
      </w:r>
    </w:p>
    <w:p w14:paraId="10072FDF" w14:textId="1D3E722E" w:rsidR="005E628C" w:rsidRDefault="00307F55" w:rsidP="0015122E">
      <w:pPr>
        <w:pStyle w:val="ListParagraph"/>
        <w:numPr>
          <w:ilvl w:val="0"/>
          <w:numId w:val="17"/>
        </w:numPr>
        <w:jc w:val="both"/>
        <w:rPr>
          <w:rFonts w:ascii="Verdana" w:hAnsi="Verdana"/>
        </w:rPr>
      </w:pPr>
      <w:proofErr w:type="spellStart"/>
      <w:r>
        <w:rPr>
          <w:rFonts w:ascii="Verdana" w:hAnsi="Verdana"/>
        </w:rPr>
        <w:t>Поддержка</w:t>
      </w:r>
      <w:proofErr w:type="spellEnd"/>
      <w:r>
        <w:rPr>
          <w:rFonts w:ascii="Verdana" w:hAnsi="Verdana"/>
        </w:rPr>
        <w:t xml:space="preserve"> </w:t>
      </w:r>
      <w:r>
        <w:rPr>
          <w:rFonts w:ascii="Verdana" w:hAnsi="Verdana"/>
          <w:lang w:val="ru-RU"/>
        </w:rPr>
        <w:t>единого</w:t>
      </w:r>
      <w:r w:rsidR="005E628C" w:rsidRPr="005E628C">
        <w:rPr>
          <w:rFonts w:ascii="Verdana" w:hAnsi="Verdana"/>
        </w:rPr>
        <w:t xml:space="preserve"> </w:t>
      </w:r>
      <w:proofErr w:type="spellStart"/>
      <w:r w:rsidR="005E628C" w:rsidRPr="005E628C">
        <w:rPr>
          <w:rFonts w:ascii="Verdana" w:hAnsi="Verdana"/>
        </w:rPr>
        <w:t>окна</w:t>
      </w:r>
      <w:proofErr w:type="spellEnd"/>
    </w:p>
    <w:p w14:paraId="265A31B1" w14:textId="6D8CB98D" w:rsidR="005E628C" w:rsidRDefault="005E628C" w:rsidP="005E628C">
      <w:pPr>
        <w:spacing w:before="100" w:line="276" w:lineRule="auto"/>
        <w:ind w:firstLine="567"/>
        <w:jc w:val="both"/>
        <w:rPr>
          <w:rFonts w:ascii="Verdana" w:hAnsi="Verdana"/>
          <w:sz w:val="20"/>
          <w:szCs w:val="20"/>
          <w:lang w:val="ru-RU"/>
        </w:rPr>
      </w:pPr>
      <w:r w:rsidRPr="005E628C">
        <w:rPr>
          <w:rFonts w:ascii="Verdana" w:hAnsi="Verdana"/>
          <w:sz w:val="20"/>
          <w:szCs w:val="20"/>
          <w:lang w:val="ru-RU"/>
        </w:rPr>
        <w:t xml:space="preserve">Структуры обмена бизнес-данными, созданные </w:t>
      </w:r>
      <w:r w:rsidR="007635B7">
        <w:rPr>
          <w:rFonts w:ascii="Verdana" w:hAnsi="Verdana"/>
          <w:sz w:val="20"/>
          <w:szCs w:val="20"/>
          <w:lang w:val="ru-RU"/>
        </w:rPr>
        <w:t>БДМ</w:t>
      </w:r>
      <w:r w:rsidR="007635B7" w:rsidRPr="005E628C">
        <w:rPr>
          <w:rFonts w:ascii="Verdana" w:hAnsi="Verdana"/>
          <w:sz w:val="20"/>
          <w:szCs w:val="20"/>
          <w:lang w:val="ru-RU"/>
        </w:rPr>
        <w:t xml:space="preserve"> </w:t>
      </w:r>
      <w:r w:rsidRPr="005E628C">
        <w:rPr>
          <w:rFonts w:ascii="Verdana" w:hAnsi="Verdana"/>
          <w:sz w:val="20"/>
          <w:szCs w:val="20"/>
          <w:lang w:val="ru-RU"/>
        </w:rPr>
        <w:t>-подразделениями СЕФАКТ ООН, могут выполнять все регулирующие требования, связанные с импортом, экспортом и транзитом, при устранении избыточных данных.</w:t>
      </w:r>
    </w:p>
    <w:p w14:paraId="72057EFB" w14:textId="26644521" w:rsidR="00307F55" w:rsidRPr="00307F55" w:rsidRDefault="00307F55" w:rsidP="00307F55">
      <w:pPr>
        <w:pStyle w:val="ListParagraph"/>
        <w:numPr>
          <w:ilvl w:val="0"/>
          <w:numId w:val="17"/>
        </w:numPr>
        <w:jc w:val="both"/>
        <w:rPr>
          <w:rFonts w:ascii="Verdana" w:hAnsi="Verdana"/>
          <w:lang w:val="ru-RU"/>
        </w:rPr>
      </w:pPr>
      <w:r>
        <w:rPr>
          <w:rFonts w:ascii="Verdana" w:hAnsi="Verdana"/>
          <w:lang w:val="ru-RU"/>
        </w:rPr>
        <w:t xml:space="preserve">Обеспечивает связь с </w:t>
      </w:r>
      <w:r w:rsidR="00170B52" w:rsidRPr="00170B52">
        <w:rPr>
          <w:rFonts w:ascii="Verdana" w:hAnsi="Verdana"/>
          <w:lang w:val="ru-RU"/>
        </w:rPr>
        <w:t>СЭВД ООН</w:t>
      </w:r>
    </w:p>
    <w:p w14:paraId="6DB491F5" w14:textId="03FDE7C2" w:rsidR="00307F55" w:rsidRPr="00307F55" w:rsidRDefault="007635B7" w:rsidP="00307F55">
      <w:pPr>
        <w:spacing w:before="100" w:line="276" w:lineRule="auto"/>
        <w:ind w:firstLine="567"/>
        <w:jc w:val="both"/>
        <w:rPr>
          <w:rFonts w:ascii="Verdana" w:hAnsi="Verdana"/>
          <w:sz w:val="20"/>
          <w:szCs w:val="20"/>
          <w:lang w:val="ru-RU"/>
        </w:rPr>
      </w:pPr>
      <w:r>
        <w:rPr>
          <w:rFonts w:ascii="Verdana" w:hAnsi="Verdana"/>
          <w:sz w:val="20"/>
          <w:szCs w:val="20"/>
          <w:lang w:val="ru-RU"/>
        </w:rPr>
        <w:t>БДМ СЕФАКТ ООН предоставляет ценные</w:t>
      </w:r>
      <w:r w:rsidR="00307F55" w:rsidRPr="00307F55">
        <w:rPr>
          <w:rFonts w:ascii="Verdana" w:hAnsi="Verdana"/>
          <w:sz w:val="20"/>
          <w:szCs w:val="20"/>
          <w:lang w:val="ru-RU"/>
        </w:rPr>
        <w:t xml:space="preserve"> ссылки на </w:t>
      </w:r>
      <w:r w:rsidR="000F2C51" w:rsidRPr="000F2C51">
        <w:rPr>
          <w:rFonts w:ascii="Verdana" w:hAnsi="Verdana"/>
          <w:sz w:val="20"/>
          <w:szCs w:val="20"/>
          <w:lang w:val="ru-RU"/>
        </w:rPr>
        <w:t>СЭВД ООН</w:t>
      </w:r>
      <w:r>
        <w:rPr>
          <w:rFonts w:ascii="Verdana" w:hAnsi="Verdana"/>
          <w:sz w:val="20"/>
          <w:szCs w:val="20"/>
          <w:lang w:val="ru-RU"/>
        </w:rPr>
        <w:t>. Чтобы обеспечить четко</w:t>
      </w:r>
      <w:r w:rsidR="000F2C51">
        <w:rPr>
          <w:rFonts w:ascii="Verdana" w:hAnsi="Verdana"/>
          <w:sz w:val="20"/>
          <w:szCs w:val="20"/>
          <w:lang w:val="ru-RU"/>
        </w:rPr>
        <w:t>е</w:t>
      </w:r>
      <w:r>
        <w:rPr>
          <w:rFonts w:ascii="Verdana" w:hAnsi="Verdana"/>
          <w:sz w:val="20"/>
          <w:szCs w:val="20"/>
          <w:lang w:val="ru-RU"/>
        </w:rPr>
        <w:t xml:space="preserve"> з</w:t>
      </w:r>
      <w:r w:rsidR="00307F55" w:rsidRPr="00307F55">
        <w:rPr>
          <w:rFonts w:ascii="Verdana" w:hAnsi="Verdana"/>
          <w:sz w:val="20"/>
          <w:szCs w:val="20"/>
          <w:lang w:val="ru-RU"/>
        </w:rPr>
        <w:t>начени</w:t>
      </w:r>
      <w:r w:rsidR="000F2C51">
        <w:rPr>
          <w:rFonts w:ascii="Verdana" w:hAnsi="Verdana"/>
          <w:sz w:val="20"/>
          <w:szCs w:val="20"/>
          <w:lang w:val="ru-RU"/>
        </w:rPr>
        <w:t>е</w:t>
      </w:r>
      <w:r w:rsidR="00307F55" w:rsidRPr="00307F55">
        <w:rPr>
          <w:rFonts w:ascii="Verdana" w:hAnsi="Verdana"/>
          <w:sz w:val="20"/>
          <w:szCs w:val="20"/>
          <w:lang w:val="ru-RU"/>
        </w:rPr>
        <w:t xml:space="preserve"> информации в торговых документах, </w:t>
      </w:r>
      <w:r>
        <w:rPr>
          <w:rFonts w:ascii="Verdana" w:hAnsi="Verdana"/>
          <w:sz w:val="20"/>
          <w:szCs w:val="20"/>
          <w:lang w:val="ru-RU"/>
        </w:rPr>
        <w:t>ФОООН записывае</w:t>
      </w:r>
      <w:r w:rsidR="00307F55" w:rsidRPr="00307F55">
        <w:rPr>
          <w:rFonts w:ascii="Verdana" w:hAnsi="Verdana"/>
          <w:sz w:val="20"/>
          <w:szCs w:val="20"/>
          <w:lang w:val="ru-RU"/>
        </w:rPr>
        <w:t xml:space="preserve">тся в словаре, который публикуется в </w:t>
      </w:r>
      <w:r w:rsidR="00170B52" w:rsidRPr="00170B52">
        <w:rPr>
          <w:rFonts w:ascii="Verdana" w:hAnsi="Verdana"/>
          <w:sz w:val="20"/>
          <w:szCs w:val="20"/>
          <w:lang w:val="ru-RU"/>
        </w:rPr>
        <w:t>СЭВД ООН</w:t>
      </w:r>
      <w:r w:rsidR="00307F55" w:rsidRPr="00307F55">
        <w:rPr>
          <w:rFonts w:ascii="Verdana" w:hAnsi="Verdana"/>
          <w:sz w:val="20"/>
          <w:szCs w:val="20"/>
          <w:lang w:val="ru-RU"/>
        </w:rPr>
        <w:t xml:space="preserve"> - его элементы состоят главным образом из </w:t>
      </w:r>
      <w:r w:rsidR="00307F55" w:rsidRPr="00170B52">
        <w:rPr>
          <w:rFonts w:ascii="Verdana" w:hAnsi="Verdana"/>
          <w:sz w:val="20"/>
          <w:szCs w:val="20"/>
          <w:lang w:val="ru-RU"/>
        </w:rPr>
        <w:t>четырехзначного тега</w:t>
      </w:r>
      <w:r w:rsidR="00307F55" w:rsidRPr="00307F55">
        <w:rPr>
          <w:rFonts w:ascii="Verdana" w:hAnsi="Verdana"/>
          <w:sz w:val="20"/>
          <w:szCs w:val="20"/>
          <w:lang w:val="ru-RU"/>
        </w:rPr>
        <w:t xml:space="preserve"> элемента данных, имени элемента данных и описания, которое обеспечивает его определение.</w:t>
      </w:r>
    </w:p>
    <w:p w14:paraId="376603D3" w14:textId="36B04650" w:rsidR="005E628C" w:rsidRPr="005E628C" w:rsidRDefault="005E628C" w:rsidP="00307F55">
      <w:pPr>
        <w:pStyle w:val="ListParagraph"/>
        <w:numPr>
          <w:ilvl w:val="0"/>
          <w:numId w:val="17"/>
        </w:numPr>
        <w:jc w:val="both"/>
        <w:rPr>
          <w:rFonts w:ascii="Verdana" w:hAnsi="Verdana"/>
          <w:lang w:val="ru-RU"/>
        </w:rPr>
      </w:pPr>
      <w:r w:rsidRPr="005E628C">
        <w:rPr>
          <w:rFonts w:ascii="Verdana" w:hAnsi="Verdana"/>
          <w:lang w:val="ru-RU"/>
        </w:rPr>
        <w:t xml:space="preserve">Общий базис для </w:t>
      </w:r>
      <w:r w:rsidR="007635B7">
        <w:rPr>
          <w:rFonts w:ascii="Verdana" w:hAnsi="Verdana"/>
          <w:lang w:val="ru-RU"/>
        </w:rPr>
        <w:t>классификаторов</w:t>
      </w:r>
    </w:p>
    <w:p w14:paraId="38B279D2" w14:textId="13E0C822" w:rsidR="005E628C" w:rsidRPr="005E628C" w:rsidRDefault="007635B7" w:rsidP="005E628C">
      <w:pPr>
        <w:spacing w:before="100" w:line="276" w:lineRule="auto"/>
        <w:ind w:firstLine="567"/>
        <w:jc w:val="both"/>
        <w:rPr>
          <w:rFonts w:ascii="Verdana" w:hAnsi="Verdana"/>
          <w:sz w:val="20"/>
          <w:szCs w:val="20"/>
          <w:lang w:val="ru-RU"/>
        </w:rPr>
      </w:pPr>
      <w:r>
        <w:rPr>
          <w:rFonts w:ascii="Verdana" w:hAnsi="Verdana"/>
          <w:sz w:val="20"/>
          <w:szCs w:val="20"/>
          <w:lang w:val="ru-RU"/>
        </w:rPr>
        <w:t>Элементы данных БМД</w:t>
      </w:r>
      <w:r w:rsidR="005E628C" w:rsidRPr="005E628C">
        <w:rPr>
          <w:rFonts w:ascii="Verdana" w:hAnsi="Verdana"/>
          <w:sz w:val="20"/>
          <w:szCs w:val="20"/>
          <w:lang w:val="ru-RU"/>
        </w:rPr>
        <w:t xml:space="preserve"> </w:t>
      </w:r>
      <w:r w:rsidRPr="005E628C">
        <w:rPr>
          <w:rFonts w:ascii="Verdana" w:hAnsi="Verdana"/>
          <w:sz w:val="20"/>
          <w:szCs w:val="20"/>
          <w:lang w:val="ru-RU"/>
        </w:rPr>
        <w:t xml:space="preserve">СЕФАКТ ООН </w:t>
      </w:r>
      <w:r>
        <w:rPr>
          <w:rFonts w:ascii="Verdana" w:hAnsi="Verdana"/>
          <w:sz w:val="20"/>
          <w:szCs w:val="20"/>
          <w:lang w:val="ru-RU"/>
        </w:rPr>
        <w:t>могут</w:t>
      </w:r>
      <w:r w:rsidR="005E628C" w:rsidRPr="005E628C">
        <w:rPr>
          <w:rFonts w:ascii="Verdana" w:hAnsi="Verdana"/>
          <w:sz w:val="20"/>
          <w:szCs w:val="20"/>
          <w:lang w:val="ru-RU"/>
        </w:rPr>
        <w:t xml:space="preserve"> использовать </w:t>
      </w:r>
      <w:r>
        <w:rPr>
          <w:rFonts w:ascii="Verdana" w:hAnsi="Verdana"/>
          <w:sz w:val="20"/>
          <w:szCs w:val="20"/>
          <w:lang w:val="ru-RU"/>
        </w:rPr>
        <w:t>классификаторы</w:t>
      </w:r>
      <w:r w:rsidR="005E628C" w:rsidRPr="005E628C">
        <w:rPr>
          <w:rFonts w:ascii="Verdana" w:hAnsi="Verdana"/>
          <w:sz w:val="20"/>
          <w:szCs w:val="20"/>
          <w:lang w:val="ru-RU"/>
        </w:rPr>
        <w:t xml:space="preserve">, которые были созданы, когда </w:t>
      </w:r>
      <w:r>
        <w:rPr>
          <w:rFonts w:ascii="Verdana" w:hAnsi="Verdana"/>
          <w:sz w:val="20"/>
          <w:szCs w:val="20"/>
          <w:lang w:val="ru-RU"/>
        </w:rPr>
        <w:t xml:space="preserve">обмен </w:t>
      </w:r>
      <w:r w:rsidR="005E628C" w:rsidRPr="005E628C">
        <w:rPr>
          <w:rFonts w:ascii="Verdana" w:hAnsi="Verdana"/>
          <w:sz w:val="20"/>
          <w:szCs w:val="20"/>
          <w:lang w:val="ru-RU"/>
        </w:rPr>
        <w:t>торгов</w:t>
      </w:r>
      <w:r>
        <w:rPr>
          <w:rFonts w:ascii="Verdana" w:hAnsi="Verdana"/>
          <w:sz w:val="20"/>
          <w:szCs w:val="20"/>
          <w:lang w:val="ru-RU"/>
        </w:rPr>
        <w:t>ой информацией производился почти</w:t>
      </w:r>
      <w:r w:rsidR="005E628C" w:rsidRPr="005E628C">
        <w:rPr>
          <w:rFonts w:ascii="Verdana" w:hAnsi="Verdana"/>
          <w:sz w:val="20"/>
          <w:szCs w:val="20"/>
          <w:lang w:val="ru-RU"/>
        </w:rPr>
        <w:t xml:space="preserve"> исключительно </w:t>
      </w:r>
      <w:r>
        <w:rPr>
          <w:rFonts w:ascii="Verdana" w:hAnsi="Verdana"/>
          <w:sz w:val="20"/>
          <w:szCs w:val="20"/>
          <w:lang w:val="ru-RU"/>
        </w:rPr>
        <w:t>посредством бумажных</w:t>
      </w:r>
      <w:r w:rsidR="005E628C" w:rsidRPr="005E628C">
        <w:rPr>
          <w:rFonts w:ascii="Verdana" w:hAnsi="Verdana"/>
          <w:sz w:val="20"/>
          <w:szCs w:val="20"/>
          <w:lang w:val="ru-RU"/>
        </w:rPr>
        <w:t xml:space="preserve"> документ</w:t>
      </w:r>
      <w:r>
        <w:rPr>
          <w:rFonts w:ascii="Verdana" w:hAnsi="Verdana"/>
          <w:sz w:val="20"/>
          <w:szCs w:val="20"/>
          <w:lang w:val="ru-RU"/>
        </w:rPr>
        <w:t>ов</w:t>
      </w:r>
      <w:r w:rsidR="005E628C" w:rsidRPr="005E628C">
        <w:rPr>
          <w:rFonts w:ascii="Verdana" w:hAnsi="Verdana"/>
          <w:sz w:val="20"/>
          <w:szCs w:val="20"/>
          <w:lang w:val="ru-RU"/>
        </w:rPr>
        <w:t xml:space="preserve">. </w:t>
      </w:r>
      <w:r w:rsidRPr="00A30932">
        <w:rPr>
          <w:rFonts w:ascii="Verdana" w:hAnsi="Verdana"/>
          <w:sz w:val="20"/>
          <w:szCs w:val="20"/>
          <w:lang w:val="ru-RU"/>
        </w:rPr>
        <w:t>БМД</w:t>
      </w:r>
      <w:r w:rsidR="005E628C" w:rsidRPr="00A30932">
        <w:rPr>
          <w:rFonts w:ascii="Verdana" w:hAnsi="Verdana"/>
          <w:sz w:val="20"/>
          <w:szCs w:val="20"/>
          <w:lang w:val="ru-RU"/>
        </w:rPr>
        <w:t xml:space="preserve"> повторно использует </w:t>
      </w:r>
      <w:r w:rsidR="005E628C" w:rsidRPr="005E628C">
        <w:rPr>
          <w:rFonts w:ascii="Verdana" w:hAnsi="Verdana"/>
          <w:sz w:val="20"/>
          <w:szCs w:val="20"/>
          <w:lang w:val="ru-RU"/>
        </w:rPr>
        <w:t xml:space="preserve">и/или ссылается </w:t>
      </w:r>
      <w:r w:rsidR="005B009E">
        <w:rPr>
          <w:rFonts w:ascii="Verdana" w:hAnsi="Verdana"/>
          <w:sz w:val="20"/>
          <w:szCs w:val="20"/>
          <w:lang w:val="ru-RU"/>
        </w:rPr>
        <w:t xml:space="preserve">по возможности </w:t>
      </w:r>
      <w:r w:rsidR="005E628C" w:rsidRPr="005E628C">
        <w:rPr>
          <w:rFonts w:ascii="Verdana" w:hAnsi="Verdana"/>
          <w:sz w:val="20"/>
          <w:szCs w:val="20"/>
          <w:lang w:val="ru-RU"/>
        </w:rPr>
        <w:t xml:space="preserve">на существующие </w:t>
      </w:r>
      <w:r w:rsidR="005B009E">
        <w:rPr>
          <w:rFonts w:ascii="Verdana" w:hAnsi="Verdana"/>
          <w:sz w:val="20"/>
          <w:szCs w:val="20"/>
          <w:lang w:val="ru-RU"/>
        </w:rPr>
        <w:t>классификаторы</w:t>
      </w:r>
      <w:r w:rsidR="005E628C" w:rsidRPr="005E628C">
        <w:rPr>
          <w:rFonts w:ascii="Verdana" w:hAnsi="Verdana"/>
          <w:sz w:val="20"/>
          <w:szCs w:val="20"/>
          <w:lang w:val="ru-RU"/>
        </w:rPr>
        <w:t>. Это гарантирует, что элеме</w:t>
      </w:r>
      <w:r w:rsidR="00CF703C">
        <w:rPr>
          <w:rFonts w:ascii="Verdana" w:hAnsi="Verdana"/>
          <w:sz w:val="20"/>
          <w:szCs w:val="20"/>
          <w:lang w:val="ru-RU"/>
        </w:rPr>
        <w:t xml:space="preserve">нт данных, используемый в одной </w:t>
      </w:r>
      <w:r w:rsidR="005E628C" w:rsidRPr="005E628C">
        <w:rPr>
          <w:rFonts w:ascii="Verdana" w:hAnsi="Verdana"/>
          <w:sz w:val="20"/>
          <w:szCs w:val="20"/>
          <w:lang w:val="ru-RU"/>
        </w:rPr>
        <w:t xml:space="preserve">или нескольких </w:t>
      </w:r>
      <w:r w:rsidR="00CF703C">
        <w:rPr>
          <w:rFonts w:ascii="Verdana" w:hAnsi="Verdana"/>
          <w:sz w:val="20"/>
          <w:szCs w:val="20"/>
          <w:lang w:val="ru-RU"/>
        </w:rPr>
        <w:t>Б</w:t>
      </w:r>
      <w:r>
        <w:rPr>
          <w:rFonts w:ascii="Verdana" w:hAnsi="Verdana"/>
          <w:sz w:val="20"/>
          <w:szCs w:val="20"/>
          <w:lang w:val="ru-RU"/>
        </w:rPr>
        <w:t>М</w:t>
      </w:r>
      <w:r w:rsidR="00CF703C">
        <w:rPr>
          <w:rFonts w:ascii="Verdana" w:hAnsi="Verdana"/>
          <w:sz w:val="20"/>
          <w:szCs w:val="20"/>
          <w:lang w:val="ru-RU"/>
        </w:rPr>
        <w:t>Д, будет использован</w:t>
      </w:r>
      <w:r w:rsidR="005E628C" w:rsidRPr="005E628C">
        <w:rPr>
          <w:rFonts w:ascii="Verdana" w:hAnsi="Verdana"/>
          <w:sz w:val="20"/>
          <w:szCs w:val="20"/>
          <w:lang w:val="ru-RU"/>
        </w:rPr>
        <w:t xml:space="preserve"> или ссылаться на один и тот же список кодов.</w:t>
      </w:r>
    </w:p>
    <w:p w14:paraId="7C365BC6" w14:textId="67A27315" w:rsidR="005E628C" w:rsidRDefault="0043439B" w:rsidP="0015122E">
      <w:pPr>
        <w:pStyle w:val="ListParagraph"/>
        <w:numPr>
          <w:ilvl w:val="0"/>
          <w:numId w:val="17"/>
        </w:numPr>
        <w:jc w:val="both"/>
        <w:rPr>
          <w:rFonts w:ascii="Verdana" w:hAnsi="Verdana"/>
          <w:lang w:val="ru-RU"/>
        </w:rPr>
      </w:pPr>
      <w:r>
        <w:rPr>
          <w:rFonts w:ascii="Verdana" w:hAnsi="Verdana"/>
          <w:lang w:val="ru-RU"/>
        </w:rPr>
        <w:t>Поддерживает подмножество</w:t>
      </w:r>
      <w:r w:rsidR="005E628C" w:rsidRPr="005E628C">
        <w:rPr>
          <w:rFonts w:ascii="Verdana" w:hAnsi="Verdana"/>
          <w:lang w:val="ru-RU"/>
        </w:rPr>
        <w:t xml:space="preserve"> международных рекомендуемых к</w:t>
      </w:r>
      <w:r>
        <w:rPr>
          <w:rFonts w:ascii="Verdana" w:hAnsi="Verdana"/>
          <w:lang w:val="ru-RU"/>
        </w:rPr>
        <w:t>лассификаторов</w:t>
      </w:r>
    </w:p>
    <w:p w14:paraId="0F4B5743" w14:textId="26A33FEF" w:rsidR="00C47F41" w:rsidRPr="005E628C" w:rsidRDefault="005E628C" w:rsidP="00CC371C">
      <w:pPr>
        <w:spacing w:before="100" w:line="276" w:lineRule="auto"/>
        <w:ind w:firstLine="567"/>
        <w:jc w:val="both"/>
        <w:rPr>
          <w:rFonts w:ascii="Verdana" w:hAnsi="Verdana"/>
          <w:sz w:val="20"/>
          <w:szCs w:val="20"/>
          <w:lang w:val="ru-RU"/>
        </w:rPr>
      </w:pPr>
      <w:r w:rsidRPr="005E628C">
        <w:rPr>
          <w:rFonts w:ascii="Verdana" w:hAnsi="Verdana"/>
          <w:sz w:val="20"/>
          <w:szCs w:val="20"/>
          <w:lang w:val="ru-RU"/>
        </w:rPr>
        <w:t xml:space="preserve">Модель использует подмножество </w:t>
      </w:r>
      <w:r w:rsidR="0043439B">
        <w:rPr>
          <w:rFonts w:ascii="Verdana" w:hAnsi="Verdana"/>
          <w:sz w:val="20"/>
          <w:szCs w:val="20"/>
          <w:lang w:val="ru-RU"/>
        </w:rPr>
        <w:t>классификаторов</w:t>
      </w:r>
      <w:r w:rsidRPr="005E628C">
        <w:rPr>
          <w:rFonts w:ascii="Verdana" w:hAnsi="Verdana"/>
          <w:sz w:val="20"/>
          <w:szCs w:val="20"/>
          <w:lang w:val="ru-RU"/>
        </w:rPr>
        <w:t xml:space="preserve"> СЕФАКТ ООН. Повторное использование существующих стандартных к</w:t>
      </w:r>
      <w:r w:rsidR="0043439B">
        <w:rPr>
          <w:rFonts w:ascii="Verdana" w:hAnsi="Verdana"/>
          <w:sz w:val="20"/>
          <w:szCs w:val="20"/>
          <w:lang w:val="ru-RU"/>
        </w:rPr>
        <w:t>лассификаторов</w:t>
      </w:r>
      <w:r w:rsidRPr="005E628C">
        <w:rPr>
          <w:rFonts w:ascii="Verdana" w:hAnsi="Verdana"/>
          <w:sz w:val="20"/>
          <w:szCs w:val="20"/>
          <w:lang w:val="ru-RU"/>
        </w:rPr>
        <w:t xml:space="preserve"> позволяет разработчикам стандартов СЕФАКТ ООН избегать сопоставления различных значений кода из разных кодовых списков, представляющих одну и ту же информацию.</w:t>
      </w:r>
    </w:p>
    <w:p w14:paraId="35E7AFEE" w14:textId="61007A4C" w:rsidR="005E628C" w:rsidRPr="005E628C" w:rsidRDefault="0043439B" w:rsidP="0015122E">
      <w:pPr>
        <w:pStyle w:val="ListParagraph"/>
        <w:numPr>
          <w:ilvl w:val="0"/>
          <w:numId w:val="17"/>
        </w:numPr>
        <w:jc w:val="both"/>
        <w:rPr>
          <w:rFonts w:ascii="Verdana" w:hAnsi="Verdana"/>
          <w:lang w:val="ru-RU"/>
        </w:rPr>
      </w:pPr>
      <w:r>
        <w:rPr>
          <w:rFonts w:ascii="Verdana" w:hAnsi="Verdana"/>
          <w:lang w:val="ru-RU"/>
        </w:rPr>
        <w:t>Н</w:t>
      </w:r>
      <w:r w:rsidRPr="005E628C">
        <w:rPr>
          <w:rFonts w:ascii="Verdana" w:hAnsi="Verdana"/>
          <w:lang w:val="ru-RU"/>
        </w:rPr>
        <w:t xml:space="preserve">ейтральный </w:t>
      </w:r>
      <w:proofErr w:type="spellStart"/>
      <w:r>
        <w:rPr>
          <w:rFonts w:ascii="Verdana" w:hAnsi="Verdana"/>
          <w:lang w:val="ru-RU"/>
        </w:rPr>
        <w:t>с</w:t>
      </w:r>
      <w:r w:rsidR="005E628C" w:rsidRPr="005E628C">
        <w:rPr>
          <w:rFonts w:ascii="Verdana" w:hAnsi="Verdana"/>
          <w:lang w:val="ru-RU"/>
        </w:rPr>
        <w:t>интакс</w:t>
      </w:r>
      <w:proofErr w:type="spellEnd"/>
      <w:r w:rsidR="005E628C" w:rsidRPr="005E628C">
        <w:rPr>
          <w:rFonts w:ascii="Verdana" w:hAnsi="Verdana"/>
          <w:lang w:val="ru-RU"/>
        </w:rPr>
        <w:t xml:space="preserve"> </w:t>
      </w:r>
    </w:p>
    <w:p w14:paraId="7C7CA998" w14:textId="44D93134" w:rsidR="00C47F41" w:rsidRPr="005E628C" w:rsidRDefault="007635B7" w:rsidP="00CC371C">
      <w:pPr>
        <w:spacing w:before="100" w:line="276" w:lineRule="auto"/>
        <w:ind w:firstLine="567"/>
        <w:jc w:val="both"/>
        <w:rPr>
          <w:rFonts w:ascii="Verdana" w:hAnsi="Verdana"/>
          <w:sz w:val="20"/>
          <w:szCs w:val="20"/>
          <w:lang w:val="ru-RU"/>
        </w:rPr>
      </w:pPr>
      <w:r>
        <w:rPr>
          <w:rFonts w:ascii="Verdana" w:hAnsi="Verdana"/>
          <w:sz w:val="20"/>
          <w:szCs w:val="20"/>
          <w:lang w:val="ru-RU"/>
        </w:rPr>
        <w:t>Б</w:t>
      </w:r>
      <w:r w:rsidR="0043439B">
        <w:rPr>
          <w:rFonts w:ascii="Verdana" w:hAnsi="Verdana"/>
          <w:sz w:val="20"/>
          <w:szCs w:val="20"/>
          <w:lang w:val="ru-RU"/>
        </w:rPr>
        <w:t>М</w:t>
      </w:r>
      <w:r>
        <w:rPr>
          <w:rFonts w:ascii="Verdana" w:hAnsi="Verdana"/>
          <w:sz w:val="20"/>
          <w:szCs w:val="20"/>
          <w:lang w:val="ru-RU"/>
        </w:rPr>
        <w:t>Д</w:t>
      </w:r>
      <w:r w:rsidR="005E628C" w:rsidRPr="005E628C">
        <w:rPr>
          <w:rFonts w:ascii="Verdana" w:hAnsi="Verdana"/>
          <w:sz w:val="20"/>
          <w:szCs w:val="20"/>
          <w:lang w:val="ru-RU"/>
        </w:rPr>
        <w:t xml:space="preserve"> СЕФАКТ ООН является подразделением </w:t>
      </w:r>
      <w:r w:rsidR="00122527">
        <w:rPr>
          <w:rFonts w:ascii="Verdana" w:hAnsi="Verdana"/>
          <w:sz w:val="20"/>
          <w:szCs w:val="20"/>
          <w:lang w:val="ru-RU"/>
        </w:rPr>
        <w:t>БКК ООН</w:t>
      </w:r>
      <w:r w:rsidR="005E628C" w:rsidRPr="005E628C">
        <w:rPr>
          <w:rFonts w:ascii="Verdana" w:hAnsi="Verdana"/>
          <w:sz w:val="20"/>
          <w:szCs w:val="20"/>
          <w:lang w:val="ru-RU"/>
        </w:rPr>
        <w:t>, котор</w:t>
      </w:r>
      <w:r w:rsidR="00122527">
        <w:rPr>
          <w:rFonts w:ascii="Verdana" w:hAnsi="Verdana"/>
          <w:sz w:val="20"/>
          <w:szCs w:val="20"/>
          <w:lang w:val="ru-RU"/>
        </w:rPr>
        <w:t>ая основана на</w:t>
      </w:r>
      <w:r w:rsidR="005E628C" w:rsidRPr="005E628C">
        <w:rPr>
          <w:rFonts w:ascii="Verdana" w:hAnsi="Verdana"/>
          <w:sz w:val="20"/>
          <w:szCs w:val="20"/>
          <w:lang w:val="ru-RU"/>
        </w:rPr>
        <w:t xml:space="preserve"> </w:t>
      </w:r>
      <w:r w:rsidR="00122527">
        <w:rPr>
          <w:rFonts w:ascii="Verdana" w:hAnsi="Verdana"/>
          <w:sz w:val="20"/>
          <w:szCs w:val="20"/>
          <w:lang w:val="ru-RU"/>
        </w:rPr>
        <w:t>ТСКК ООН (Р</w:t>
      </w:r>
      <w:r w:rsidR="005E628C" w:rsidRPr="005E628C">
        <w:rPr>
          <w:rFonts w:ascii="Verdana" w:hAnsi="Verdana"/>
          <w:sz w:val="20"/>
          <w:szCs w:val="20"/>
          <w:lang w:val="ru-RU"/>
        </w:rPr>
        <w:t xml:space="preserve">аздел 4.6). </w:t>
      </w:r>
      <w:r w:rsidR="00ED6262">
        <w:rPr>
          <w:rFonts w:ascii="Verdana" w:hAnsi="Verdana"/>
          <w:sz w:val="20"/>
          <w:szCs w:val="20"/>
          <w:lang w:val="ru-RU"/>
        </w:rPr>
        <w:t xml:space="preserve">ТСКК ООН </w:t>
      </w:r>
      <w:r w:rsidR="005E628C" w:rsidRPr="005E628C">
        <w:rPr>
          <w:rFonts w:ascii="Verdana" w:hAnsi="Verdana"/>
          <w:sz w:val="20"/>
          <w:szCs w:val="20"/>
          <w:lang w:val="ru-RU"/>
        </w:rPr>
        <w:t>предоставляет методологию для описания семантической и логической структуры торговой информации, независимо от реализации конкретного синтаксиса для обмена данными.</w:t>
      </w:r>
    </w:p>
    <w:p w14:paraId="34928577" w14:textId="331312DB" w:rsidR="00C47F41" w:rsidRPr="008C35B3" w:rsidRDefault="008C35B3" w:rsidP="0015122E">
      <w:pPr>
        <w:pStyle w:val="ListParagraph"/>
        <w:numPr>
          <w:ilvl w:val="0"/>
          <w:numId w:val="17"/>
        </w:numPr>
        <w:jc w:val="both"/>
        <w:rPr>
          <w:rFonts w:ascii="Verdana" w:hAnsi="Verdana"/>
          <w:lang w:val="ru-RU"/>
        </w:rPr>
      </w:pPr>
      <w:r w:rsidRPr="008C35B3">
        <w:rPr>
          <w:rFonts w:ascii="Verdana" w:hAnsi="Verdana"/>
          <w:lang w:val="ru-RU"/>
        </w:rPr>
        <w:t>Общая основа стандартизации данных</w:t>
      </w:r>
    </w:p>
    <w:p w14:paraId="00997450" w14:textId="3EB0A304" w:rsidR="00C47F41" w:rsidRPr="008C35B3" w:rsidRDefault="00ED6262" w:rsidP="005949C4">
      <w:pPr>
        <w:spacing w:before="100" w:line="276" w:lineRule="auto"/>
        <w:ind w:firstLine="567"/>
        <w:jc w:val="both"/>
        <w:rPr>
          <w:rFonts w:ascii="Verdana" w:hAnsi="Verdana"/>
          <w:sz w:val="20"/>
          <w:szCs w:val="20"/>
          <w:lang w:val="ru-RU"/>
        </w:rPr>
      </w:pPr>
      <w:r>
        <w:rPr>
          <w:rFonts w:ascii="Verdana" w:hAnsi="Verdana"/>
          <w:sz w:val="20"/>
          <w:szCs w:val="20"/>
          <w:lang w:val="ru-RU"/>
        </w:rPr>
        <w:t>БМД</w:t>
      </w:r>
      <w:r w:rsidR="008C35B3" w:rsidRPr="008C35B3">
        <w:rPr>
          <w:rFonts w:ascii="Verdana" w:hAnsi="Verdana"/>
          <w:sz w:val="20"/>
          <w:szCs w:val="20"/>
          <w:lang w:val="ru-RU"/>
        </w:rPr>
        <w:t xml:space="preserve"> СЕФАКТ ООН может служить основой для развития обмена бизнес-данными. </w:t>
      </w:r>
      <w:r>
        <w:rPr>
          <w:rFonts w:ascii="Verdana" w:hAnsi="Verdana"/>
          <w:sz w:val="20"/>
          <w:szCs w:val="20"/>
          <w:lang w:val="ru-RU"/>
        </w:rPr>
        <w:t>В ней</w:t>
      </w:r>
      <w:r w:rsidRPr="00ED6262">
        <w:rPr>
          <w:rFonts w:ascii="Verdana" w:hAnsi="Verdana"/>
          <w:sz w:val="20"/>
          <w:szCs w:val="20"/>
          <w:lang w:val="ru-RU"/>
        </w:rPr>
        <w:t xml:space="preserve"> излагается семантический с</w:t>
      </w:r>
      <w:r w:rsidR="005949C4">
        <w:rPr>
          <w:rFonts w:ascii="Verdana" w:hAnsi="Verdana"/>
          <w:sz w:val="20"/>
          <w:szCs w:val="20"/>
          <w:lang w:val="ru-RU"/>
        </w:rPr>
        <w:t>тандарт (определения данных), этот стандарт</w:t>
      </w:r>
      <w:r w:rsidRPr="00ED6262">
        <w:rPr>
          <w:rFonts w:ascii="Verdana" w:hAnsi="Verdana"/>
          <w:sz w:val="20"/>
          <w:szCs w:val="20"/>
          <w:lang w:val="ru-RU"/>
        </w:rPr>
        <w:t xml:space="preserve"> различные группы развития в рамках торгового сообщества могут принять в качестве основы для разработки информационных систем.</w:t>
      </w:r>
      <w:r w:rsidR="005949C4">
        <w:rPr>
          <w:rFonts w:ascii="Verdana" w:hAnsi="Verdana"/>
          <w:sz w:val="20"/>
          <w:szCs w:val="20"/>
          <w:lang w:val="ru-RU"/>
        </w:rPr>
        <w:t xml:space="preserve"> </w:t>
      </w:r>
      <w:r w:rsidR="008C35B3" w:rsidRPr="008C35B3">
        <w:rPr>
          <w:rFonts w:ascii="Verdana" w:hAnsi="Verdana"/>
          <w:sz w:val="20"/>
          <w:szCs w:val="20"/>
          <w:lang w:val="ru-RU"/>
        </w:rPr>
        <w:t xml:space="preserve">Если все информационные системы в цепочке поставок используют один и тот же набор стандартизованных атрибутов данных и семантических правил, они могут интерпретировать общий обмен данными и автоматически обрабатывать их для достижения своих предполагаемых бизнес-целей. </w:t>
      </w:r>
      <w:r w:rsidR="005949C4">
        <w:rPr>
          <w:rFonts w:ascii="Verdana" w:hAnsi="Verdana"/>
          <w:sz w:val="20"/>
          <w:szCs w:val="20"/>
          <w:lang w:val="ru-RU"/>
        </w:rPr>
        <w:t>БМД</w:t>
      </w:r>
      <w:r w:rsidR="005949C4" w:rsidRPr="008C35B3">
        <w:rPr>
          <w:rFonts w:ascii="Verdana" w:hAnsi="Verdana"/>
          <w:sz w:val="20"/>
          <w:szCs w:val="20"/>
          <w:lang w:val="ru-RU"/>
        </w:rPr>
        <w:t xml:space="preserve"> СЕФАКТ ООН</w:t>
      </w:r>
      <w:r w:rsidR="008C35B3" w:rsidRPr="008C35B3">
        <w:rPr>
          <w:rFonts w:ascii="Verdana" w:hAnsi="Verdana"/>
          <w:sz w:val="20"/>
          <w:szCs w:val="20"/>
          <w:lang w:val="ru-RU"/>
        </w:rPr>
        <w:t xml:space="preserve"> представляют собой общую основу для стандартизации данных для импорта, экспорта и логистической информации. </w:t>
      </w:r>
      <w:r w:rsidR="005949C4">
        <w:rPr>
          <w:rFonts w:ascii="Verdana" w:hAnsi="Verdana"/>
          <w:sz w:val="20"/>
          <w:szCs w:val="20"/>
          <w:lang w:val="ru-RU"/>
        </w:rPr>
        <w:t>БМД</w:t>
      </w:r>
      <w:r w:rsidR="008C35B3" w:rsidRPr="008C35B3">
        <w:rPr>
          <w:rFonts w:ascii="Verdana" w:hAnsi="Verdana"/>
          <w:sz w:val="20"/>
          <w:szCs w:val="20"/>
          <w:lang w:val="ru-RU"/>
        </w:rPr>
        <w:t xml:space="preserve"> является ключевым инструментом в </w:t>
      </w:r>
      <w:r w:rsidR="008C35B3" w:rsidRPr="008C35B3">
        <w:rPr>
          <w:rFonts w:ascii="Verdana" w:hAnsi="Verdana"/>
          <w:sz w:val="20"/>
          <w:szCs w:val="20"/>
          <w:lang w:val="ru-RU"/>
        </w:rPr>
        <w:lastRenderedPageBreak/>
        <w:t>разработке современных приложений в области информационно-коммуникационных технологий (ИКТ), которые требуют обмена данными с другими приложениями.</w:t>
      </w:r>
    </w:p>
    <w:p w14:paraId="551659B7" w14:textId="02E691B7" w:rsidR="00091EDC" w:rsidRPr="0008663B" w:rsidRDefault="00091EDC">
      <w:pPr>
        <w:rPr>
          <w:lang w:val="ru-RU"/>
        </w:rPr>
      </w:pPr>
      <w:r w:rsidRPr="0008663B">
        <w:rPr>
          <w:lang w:val="ru-RU"/>
        </w:rPr>
        <w:br w:type="page"/>
      </w:r>
    </w:p>
    <w:p w14:paraId="6A280786" w14:textId="547559CE" w:rsidR="007E2A5C" w:rsidRPr="0008663B" w:rsidRDefault="007E2A5C" w:rsidP="00346E3C">
      <w:pPr>
        <w:rPr>
          <w:lang w:val="ru-RU"/>
        </w:rPr>
      </w:pPr>
      <w:r w:rsidRPr="009B60B7">
        <w:rPr>
          <w:noProof/>
          <w:color w:val="FF0000"/>
        </w:rPr>
        <w:lastRenderedPageBreak/>
        <mc:AlternateContent>
          <mc:Choice Requires="wps">
            <w:drawing>
              <wp:inline distT="0" distB="0" distL="0" distR="0" wp14:anchorId="1CD2E56D" wp14:editId="5003B384">
                <wp:extent cx="6124575" cy="8325015"/>
                <wp:effectExtent l="0" t="0" r="9525" b="0"/>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8325015"/>
                        </a:xfrm>
                        <a:prstGeom prst="rect">
                          <a:avLst/>
                        </a:prstGeom>
                        <a:solidFill>
                          <a:srgbClr val="2683C6">
                            <a:alpha val="50000"/>
                          </a:srgbClr>
                        </a:solidFill>
                        <a:ln>
                          <a:noFill/>
                        </a:ln>
                        <a:effectLst/>
                      </wps:spPr>
                      <wps:txbx>
                        <w:txbxContent>
                          <w:p w14:paraId="0EC1AF51" w14:textId="77777777" w:rsidR="00476B1A" w:rsidRDefault="00476B1A" w:rsidP="000E3C61">
                            <w:pPr>
                              <w:jc w:val="both"/>
                              <w:rPr>
                                <w:rFonts w:ascii="Verdana" w:hAnsi="Verdana"/>
                                <w:lang w:val="ru-RU"/>
                              </w:rPr>
                            </w:pPr>
                          </w:p>
                          <w:p w14:paraId="2C867740" w14:textId="77777777" w:rsidR="00476B1A" w:rsidRPr="00AB016E" w:rsidRDefault="00476B1A" w:rsidP="00AB016E">
                            <w:pPr>
                              <w:pStyle w:val="ListParagraph"/>
                              <w:ind w:left="502"/>
                              <w:jc w:val="both"/>
                              <w:rPr>
                                <w:rFonts w:ascii="Verdana" w:hAnsi="Verdana"/>
                                <w:sz w:val="4"/>
                                <w:szCs w:val="4"/>
                                <w:lang w:val="ru-RU"/>
                              </w:rPr>
                            </w:pPr>
                          </w:p>
                          <w:p w14:paraId="668D28E8" w14:textId="738410D3" w:rsidR="00476B1A" w:rsidRPr="000E3C61" w:rsidRDefault="00476B1A" w:rsidP="000E3C61">
                            <w:pPr>
                              <w:pStyle w:val="ListParagraph"/>
                              <w:numPr>
                                <w:ilvl w:val="0"/>
                                <w:numId w:val="23"/>
                              </w:numPr>
                              <w:jc w:val="both"/>
                              <w:rPr>
                                <w:rFonts w:ascii="Verdana" w:hAnsi="Verdana"/>
                                <w:lang w:val="ru-RU"/>
                              </w:rPr>
                            </w:pPr>
                            <w:r w:rsidRPr="000E3C61">
                              <w:rPr>
                                <w:rFonts w:ascii="Verdana" w:hAnsi="Verdana"/>
                                <w:lang w:val="ru-RU"/>
                              </w:rPr>
                              <w:t xml:space="preserve">Формуляр-образец Организации Объединенных Наций является типовой </w:t>
                            </w:r>
                            <w:r>
                              <w:rPr>
                                <w:rFonts w:ascii="Verdana" w:hAnsi="Verdana"/>
                                <w:lang w:val="ru-RU"/>
                              </w:rPr>
                              <w:t>моделью</w:t>
                            </w:r>
                            <w:r w:rsidRPr="000E3C61">
                              <w:rPr>
                                <w:rFonts w:ascii="Verdana" w:hAnsi="Verdana"/>
                                <w:lang w:val="ru-RU"/>
                              </w:rPr>
                              <w:t xml:space="preserve">, которая включает согласованные спецификации по размеру, </w:t>
                            </w:r>
                            <w:r>
                              <w:rPr>
                                <w:rFonts w:ascii="Verdana" w:hAnsi="Verdana"/>
                                <w:lang w:val="ru-RU"/>
                              </w:rPr>
                              <w:t>полям</w:t>
                            </w:r>
                            <w:r w:rsidRPr="000E3C61">
                              <w:rPr>
                                <w:rFonts w:ascii="Verdana" w:hAnsi="Verdana"/>
                                <w:lang w:val="ru-RU"/>
                              </w:rPr>
                              <w:t>, формам и представлению данных. Он указывает места для размещения определенного типа информации.</w:t>
                            </w:r>
                          </w:p>
                          <w:p w14:paraId="277916CE" w14:textId="0A3C2504" w:rsidR="00476B1A" w:rsidRPr="00D2193C" w:rsidRDefault="00476B1A" w:rsidP="0015122E">
                            <w:pPr>
                              <w:pStyle w:val="ListParagraph"/>
                              <w:numPr>
                                <w:ilvl w:val="0"/>
                                <w:numId w:val="23"/>
                              </w:numPr>
                              <w:jc w:val="both"/>
                              <w:rPr>
                                <w:rFonts w:ascii="Verdana" w:hAnsi="Verdana"/>
                                <w:lang w:val="ru-RU"/>
                              </w:rPr>
                            </w:pPr>
                            <w:r w:rsidRPr="007D3DF7">
                              <w:rPr>
                                <w:rFonts w:ascii="Verdana" w:hAnsi="Verdana"/>
                                <w:lang w:val="ru-RU"/>
                              </w:rPr>
                              <w:t>Спис</w:t>
                            </w:r>
                            <w:r>
                              <w:rPr>
                                <w:rFonts w:ascii="Verdana" w:hAnsi="Verdana"/>
                                <w:lang w:val="ru-RU"/>
                              </w:rPr>
                              <w:t>о</w:t>
                            </w:r>
                            <w:r w:rsidRPr="007D3DF7">
                              <w:rPr>
                                <w:rFonts w:ascii="Verdana" w:hAnsi="Verdana"/>
                                <w:lang w:val="ru-RU"/>
                              </w:rPr>
                              <w:t>к кодов — это кодифицирован</w:t>
                            </w:r>
                            <w:r>
                              <w:rPr>
                                <w:rFonts w:ascii="Verdana" w:hAnsi="Verdana"/>
                                <w:lang w:val="ru-RU"/>
                              </w:rPr>
                              <w:t>н</w:t>
                            </w:r>
                            <w:r w:rsidRPr="007D3DF7">
                              <w:rPr>
                                <w:rFonts w:ascii="Verdana" w:hAnsi="Verdana"/>
                                <w:lang w:val="ru-RU"/>
                              </w:rPr>
                              <w:t>а</w:t>
                            </w:r>
                            <w:r>
                              <w:rPr>
                                <w:rFonts w:ascii="Verdana" w:hAnsi="Verdana"/>
                                <w:lang w:val="ru-RU"/>
                              </w:rPr>
                              <w:t>я</w:t>
                            </w:r>
                            <w:r w:rsidRPr="007D3DF7">
                              <w:rPr>
                                <w:rFonts w:ascii="Verdana" w:hAnsi="Verdana"/>
                                <w:lang w:val="ru-RU"/>
                              </w:rPr>
                              <w:t xml:space="preserve"> информация,</w:t>
                            </w:r>
                            <w:r>
                              <w:rPr>
                                <w:rFonts w:ascii="Verdana" w:hAnsi="Verdana"/>
                                <w:lang w:val="ru-RU"/>
                              </w:rPr>
                              <w:t xml:space="preserve"> </w:t>
                            </w:r>
                            <w:r w:rsidRPr="007D3DF7">
                              <w:rPr>
                                <w:rFonts w:ascii="Verdana" w:hAnsi="Verdana"/>
                                <w:lang w:val="ru-RU"/>
                              </w:rPr>
                              <w:t>использ</w:t>
                            </w:r>
                            <w:r>
                              <w:rPr>
                                <w:rFonts w:ascii="Verdana" w:hAnsi="Verdana"/>
                                <w:lang w:val="ru-RU"/>
                              </w:rPr>
                              <w:t>уемая</w:t>
                            </w:r>
                            <w:r w:rsidRPr="007D3DF7">
                              <w:rPr>
                                <w:rFonts w:ascii="Verdana" w:hAnsi="Verdana"/>
                                <w:lang w:val="ru-RU"/>
                              </w:rPr>
                              <w:t xml:space="preserve"> в документах</w:t>
                            </w:r>
                            <w:r>
                              <w:rPr>
                                <w:rFonts w:ascii="Verdana" w:hAnsi="Verdana"/>
                                <w:lang w:val="ru-RU"/>
                              </w:rPr>
                              <w:t xml:space="preserve"> с целью</w:t>
                            </w:r>
                            <w:r w:rsidRPr="007D3DF7">
                              <w:rPr>
                                <w:rFonts w:ascii="Verdana" w:hAnsi="Verdana"/>
                                <w:lang w:val="ru-RU"/>
                              </w:rPr>
                              <w:t xml:space="preserve"> ограни</w:t>
                            </w:r>
                            <w:r>
                              <w:rPr>
                                <w:rFonts w:ascii="Verdana" w:hAnsi="Verdana"/>
                                <w:lang w:val="ru-RU"/>
                              </w:rPr>
                              <w:t>чения</w:t>
                            </w:r>
                            <w:r w:rsidRPr="007D3DF7">
                              <w:rPr>
                                <w:rFonts w:ascii="Verdana" w:hAnsi="Verdana"/>
                                <w:lang w:val="ru-RU"/>
                              </w:rPr>
                              <w:t xml:space="preserve"> ввод</w:t>
                            </w:r>
                            <w:r>
                              <w:rPr>
                                <w:rFonts w:ascii="Verdana" w:hAnsi="Verdana"/>
                                <w:lang w:val="ru-RU"/>
                              </w:rPr>
                              <w:t>а</w:t>
                            </w:r>
                            <w:r w:rsidRPr="007D3DF7">
                              <w:rPr>
                                <w:rFonts w:ascii="Verdana" w:hAnsi="Verdana"/>
                                <w:lang w:val="ru-RU"/>
                              </w:rPr>
                              <w:t xml:space="preserve"> и </w:t>
                            </w:r>
                            <w:proofErr w:type="spellStart"/>
                            <w:r w:rsidRPr="007D3DF7">
                              <w:rPr>
                                <w:rFonts w:ascii="Verdana" w:hAnsi="Verdana"/>
                                <w:lang w:val="ru-RU"/>
                              </w:rPr>
                              <w:t>избежа</w:t>
                            </w:r>
                            <w:r>
                              <w:rPr>
                                <w:rFonts w:ascii="Verdana" w:hAnsi="Verdana"/>
                                <w:lang w:val="ru-RU"/>
                              </w:rPr>
                              <w:t>ния</w:t>
                            </w:r>
                            <w:proofErr w:type="spellEnd"/>
                            <w:r>
                              <w:rPr>
                                <w:rFonts w:ascii="Verdana" w:hAnsi="Verdana"/>
                                <w:lang w:val="ru-RU"/>
                              </w:rPr>
                              <w:t xml:space="preserve"> ошибок. </w:t>
                            </w:r>
                            <w:r w:rsidRPr="004A5A29">
                              <w:rPr>
                                <w:rFonts w:ascii="Verdana" w:hAnsi="Verdana"/>
                                <w:lang w:val="ru-RU"/>
                              </w:rPr>
                              <w:t>При заполнении формуляров, в отличие от свободного набора текста, классификатор помогает систематизировать вводимые данные. Это важнейший элемент процесса унификации документов и гармонизации данных, используемых в межкорпоративных или межведомственных сообщениях. Многие из применяемых сегодня стандартных классификаторов были разработаны для сообщений ЭДИФАК</w:t>
                            </w:r>
                            <w:r>
                              <w:rPr>
                                <w:rFonts w:ascii="Verdana" w:hAnsi="Verdana"/>
                                <w:lang w:val="ru-RU"/>
                              </w:rPr>
                              <w:t>Т и публикуются СЕФАКТ ООН</w:t>
                            </w:r>
                          </w:p>
                          <w:p w14:paraId="309E30C2" w14:textId="77777777" w:rsidR="00476B1A" w:rsidRDefault="00476B1A" w:rsidP="00AB016E">
                            <w:pPr>
                              <w:pStyle w:val="ListParagraph"/>
                              <w:numPr>
                                <w:ilvl w:val="0"/>
                                <w:numId w:val="23"/>
                              </w:numPr>
                              <w:jc w:val="both"/>
                              <w:rPr>
                                <w:rFonts w:ascii="Verdana" w:hAnsi="Verdana"/>
                                <w:lang w:val="ru-RU"/>
                              </w:rPr>
                            </w:pPr>
                            <w:r w:rsidRPr="004F673D">
                              <w:rPr>
                                <w:rFonts w:ascii="Verdana" w:hAnsi="Verdana"/>
                                <w:lang w:val="ru-RU"/>
                              </w:rPr>
                              <w:t xml:space="preserve">Справочник элементов внешнеторговых данных ООН (СЭВД ООН) представляет собой библиотеку определений важных элементов данных, используемых в международной торговле. Это международный согласованный словарь, содержащий набор элементов данных, предназначенных для облегчения открытого обмена данными в международной торговле. </w:t>
                            </w:r>
                            <w:r w:rsidRPr="002C2317">
                              <w:rPr>
                                <w:rFonts w:ascii="Verdana" w:hAnsi="Verdana"/>
                                <w:lang w:val="ru-RU"/>
                              </w:rPr>
                              <w:t>Формуляр-образец ООН для внешнеторговых документов</w:t>
                            </w:r>
                            <w:r w:rsidRPr="004F673D">
                              <w:rPr>
                                <w:rFonts w:ascii="Verdana" w:hAnsi="Verdana"/>
                                <w:lang w:val="ru-RU"/>
                              </w:rPr>
                              <w:t xml:space="preserve"> рекомендует использовать СЭВД ООН для определения информации в торговом документе</w:t>
                            </w:r>
                          </w:p>
                          <w:p w14:paraId="31643626" w14:textId="77777777" w:rsidR="00476B1A" w:rsidRDefault="00476B1A" w:rsidP="00AB016E">
                            <w:pPr>
                              <w:pStyle w:val="ListParagraph"/>
                              <w:numPr>
                                <w:ilvl w:val="0"/>
                                <w:numId w:val="23"/>
                              </w:numPr>
                              <w:jc w:val="both"/>
                              <w:rPr>
                                <w:rFonts w:ascii="Verdana" w:hAnsi="Verdana"/>
                                <w:lang w:val="ru-RU"/>
                              </w:rPr>
                            </w:pPr>
                            <w:r w:rsidRPr="00AB016E">
                              <w:rPr>
                                <w:rFonts w:ascii="Verdana" w:hAnsi="Verdana"/>
                                <w:lang w:val="ru-RU"/>
                              </w:rPr>
                              <w:t>В современном мире международная торговля во многом зависит от быстрого обмена товарами, услугами и деньгами, что, в свою очередь, зависит от потока информации, в частности, от документов, содержащих эту информацию. Поскольку документы касаются передачи этой информации, семантика (смысл каждого поля данных) является наиболее важным аспектом, который следует учитывать при переходе от бумажной торговли на электронную.</w:t>
                            </w:r>
                          </w:p>
                          <w:p w14:paraId="357EA5D4" w14:textId="4072CD98" w:rsidR="00476B1A" w:rsidRDefault="00476B1A" w:rsidP="00AB016E">
                            <w:pPr>
                              <w:pStyle w:val="ListParagraph"/>
                              <w:numPr>
                                <w:ilvl w:val="0"/>
                                <w:numId w:val="23"/>
                              </w:numPr>
                              <w:jc w:val="both"/>
                              <w:rPr>
                                <w:rFonts w:ascii="Verdana" w:hAnsi="Verdana"/>
                                <w:lang w:val="ru-RU"/>
                              </w:rPr>
                            </w:pPr>
                            <w:r w:rsidRPr="00AB016E">
                              <w:rPr>
                                <w:rFonts w:ascii="Verdana" w:hAnsi="Verdana"/>
                                <w:lang w:val="ru-RU"/>
                              </w:rPr>
                              <w:t>Электронные данные Организации Объединенных Наций, используемые для управления, торговли и транспорта (ЭДИФАКТ ООН), являются глобальным стандартом электронного обмена данными (ЭОД), разработанным и поддерживаемым СЕФАКТ ООН. Он позволяет бизнес документам, таким как заказы на поставку, счета-фактуры и таможенные декларации, обмениваться и обрабатываться в электронном виде с минимальным вмешательством человека</w:t>
                            </w:r>
                          </w:p>
                          <w:p w14:paraId="0F461A10" w14:textId="11ED543D" w:rsidR="00476B1A" w:rsidRDefault="00476B1A" w:rsidP="00AB016E">
                            <w:pPr>
                              <w:pStyle w:val="ListParagraph"/>
                              <w:numPr>
                                <w:ilvl w:val="0"/>
                                <w:numId w:val="23"/>
                              </w:numPr>
                              <w:jc w:val="both"/>
                              <w:rPr>
                                <w:rFonts w:ascii="Verdana" w:hAnsi="Verdana"/>
                                <w:lang w:val="ru-RU"/>
                              </w:rPr>
                            </w:pPr>
                            <w:r w:rsidRPr="00BE6A65">
                              <w:rPr>
                                <w:rFonts w:ascii="Verdana" w:hAnsi="Verdana"/>
                                <w:lang w:val="ru-RU"/>
                              </w:rPr>
                              <w:t xml:space="preserve">Библиотека </w:t>
                            </w:r>
                            <w:r w:rsidRPr="00677969">
                              <w:rPr>
                                <w:rFonts w:ascii="Verdana" w:hAnsi="Verdana"/>
                                <w:lang w:val="ru-RU"/>
                              </w:rPr>
                              <w:t>ключевых</w:t>
                            </w:r>
                            <w:r w:rsidRPr="00BE6A65">
                              <w:rPr>
                                <w:rFonts w:ascii="Verdana" w:hAnsi="Verdana"/>
                                <w:lang w:val="ru-RU"/>
                              </w:rPr>
                              <w:t xml:space="preserve"> компонентов Организации Объединенных Наций (</w:t>
                            </w:r>
                            <w:r w:rsidRPr="004A7248">
                              <w:rPr>
                                <w:rFonts w:ascii="Verdana" w:hAnsi="Verdana"/>
                                <w:lang w:val="ru-RU"/>
                              </w:rPr>
                              <w:t>БКК</w:t>
                            </w:r>
                            <w:r w:rsidRPr="00BE6A65">
                              <w:rPr>
                                <w:rFonts w:ascii="Verdana" w:hAnsi="Verdana"/>
                                <w:lang w:val="ru-RU"/>
                              </w:rPr>
                              <w:t xml:space="preserve">) представляет собой библиотеку бизнес-семантики в модели данных, которая согласована, проверена и опубликована СЕФАКТ ООН. </w:t>
                            </w:r>
                            <w:r>
                              <w:rPr>
                                <w:rFonts w:ascii="Verdana" w:hAnsi="Verdana"/>
                                <w:lang w:val="ru-RU"/>
                              </w:rPr>
                              <w:t>БКК</w:t>
                            </w:r>
                            <w:r w:rsidRPr="00BE6A65">
                              <w:rPr>
                                <w:rFonts w:ascii="Verdana" w:hAnsi="Verdana"/>
                                <w:lang w:val="ru-RU"/>
                              </w:rPr>
                              <w:t xml:space="preserve"> использует технические </w:t>
                            </w:r>
                            <w:r>
                              <w:rPr>
                                <w:rFonts w:ascii="Verdana" w:hAnsi="Verdana"/>
                                <w:lang w:val="ru-RU"/>
                              </w:rPr>
                              <w:t>спецификации ключевых</w:t>
                            </w:r>
                            <w:r w:rsidRPr="00BE6A65">
                              <w:rPr>
                                <w:rFonts w:ascii="Verdana" w:hAnsi="Verdana"/>
                                <w:lang w:val="ru-RU"/>
                              </w:rPr>
                              <w:t xml:space="preserve"> компонентов (</w:t>
                            </w:r>
                            <w:r>
                              <w:rPr>
                                <w:rFonts w:ascii="Verdana" w:hAnsi="Verdana"/>
                                <w:lang w:val="ru-RU"/>
                              </w:rPr>
                              <w:t>ТСКК</w:t>
                            </w:r>
                            <w:r w:rsidRPr="00BE6A65">
                              <w:rPr>
                                <w:rFonts w:ascii="Verdana" w:hAnsi="Verdana"/>
                                <w:lang w:val="ru-RU"/>
                              </w:rPr>
                              <w:t xml:space="preserve">) для обеспечения </w:t>
                            </w:r>
                            <w:r w:rsidRPr="00D31519">
                              <w:rPr>
                                <w:rFonts w:ascii="Verdana" w:hAnsi="Verdana"/>
                                <w:lang w:val="ru-RU"/>
                              </w:rPr>
                              <w:t>последовательности и взаимосовместимости</w:t>
                            </w:r>
                            <w:r w:rsidRPr="00BE6A65">
                              <w:rPr>
                                <w:rFonts w:ascii="Verdana" w:hAnsi="Verdana"/>
                                <w:lang w:val="ru-RU"/>
                              </w:rPr>
                              <w:t xml:space="preserve">. </w:t>
                            </w:r>
                            <w:r w:rsidRPr="00D31519">
                              <w:rPr>
                                <w:rFonts w:ascii="Verdana" w:hAnsi="Verdana"/>
                                <w:lang w:val="ru-RU"/>
                              </w:rPr>
                              <w:t>Многие органи</w:t>
                            </w:r>
                            <w:r>
                              <w:rPr>
                                <w:rFonts w:ascii="Verdana" w:hAnsi="Verdana"/>
                                <w:lang w:val="ru-RU"/>
                              </w:rPr>
                              <w:t>зации, в том числе правительства</w:t>
                            </w:r>
                            <w:r w:rsidRPr="00D31519">
                              <w:rPr>
                                <w:rFonts w:ascii="Verdana" w:hAnsi="Verdana"/>
                                <w:lang w:val="ru-RU"/>
                              </w:rPr>
                              <w:t xml:space="preserve"> и коммерческие компании вносят свой вклад в пополнение библиотеки.</w:t>
                            </w:r>
                            <w:r>
                              <w:rPr>
                                <w:rFonts w:ascii="Verdana" w:hAnsi="Verdana"/>
                                <w:lang w:val="ru-RU"/>
                              </w:rPr>
                              <w:t xml:space="preserve"> </w:t>
                            </w:r>
                            <w:r w:rsidRPr="00D31519">
                              <w:rPr>
                                <w:rFonts w:ascii="Verdana" w:hAnsi="Verdana"/>
                                <w:lang w:val="ru-RU"/>
                              </w:rPr>
                              <w:t xml:space="preserve">Библиотека связана с </w:t>
                            </w:r>
                            <w:r>
                              <w:rPr>
                                <w:rFonts w:ascii="Verdana" w:hAnsi="Verdana"/>
                                <w:lang w:val="ru-RU"/>
                              </w:rPr>
                              <w:t>международной</w:t>
                            </w:r>
                            <w:r w:rsidRPr="00D31519">
                              <w:rPr>
                                <w:rFonts w:ascii="Verdana" w:hAnsi="Verdana"/>
                                <w:lang w:val="ru-RU"/>
                              </w:rPr>
                              <w:t xml:space="preserve"> торговлей в части сообщений для бизнес-процес</w:t>
                            </w:r>
                            <w:r>
                              <w:rPr>
                                <w:rFonts w:ascii="Verdana" w:hAnsi="Verdana"/>
                                <w:lang w:val="ru-RU"/>
                              </w:rPr>
                              <w:t>сов Покупки, Перевозки и Оплаты</w:t>
                            </w:r>
                          </w:p>
                          <w:p w14:paraId="58C57077" w14:textId="196AAA5F" w:rsidR="00476B1A" w:rsidRPr="00AB016E" w:rsidRDefault="00476B1A" w:rsidP="00AB016E">
                            <w:pPr>
                              <w:pStyle w:val="ListParagraph"/>
                              <w:numPr>
                                <w:ilvl w:val="0"/>
                                <w:numId w:val="23"/>
                              </w:numPr>
                              <w:jc w:val="both"/>
                              <w:rPr>
                                <w:rFonts w:ascii="Verdana" w:hAnsi="Verdana"/>
                                <w:lang w:val="ru-RU"/>
                              </w:rPr>
                            </w:pPr>
                            <w:r w:rsidRPr="00AB016E">
                              <w:rPr>
                                <w:rFonts w:ascii="Verdana" w:hAnsi="Verdana"/>
                                <w:lang w:val="ru-RU"/>
                              </w:rPr>
                              <w:t>Базовая модель данных (БМД) является логическим подмножеством БКК, соответствующей конкретной области деятельности, как например процесс цепочки поставок или транспортно-логистические процессы. Модель направлена на предоставление стандартных средств, с помощью которых данные могут быть описаны, охарактеризованы и распространены. Модель может использоваться, когда деловая информация</w:t>
                            </w:r>
                            <w:r w:rsidR="000F2C51">
                              <w:rPr>
                                <w:rFonts w:ascii="Verdana" w:hAnsi="Verdana"/>
                                <w:lang w:val="ru-RU"/>
                              </w:rPr>
                              <w:t>,</w:t>
                            </w:r>
                            <w:r w:rsidRPr="00AB016E">
                              <w:rPr>
                                <w:rFonts w:ascii="Verdana" w:hAnsi="Verdana"/>
                                <w:lang w:val="ru-RU"/>
                              </w:rPr>
                              <w:t xml:space="preserve"> делится или обменивается между предприятиями, государственными о</w:t>
                            </w:r>
                            <w:r>
                              <w:rPr>
                                <w:rFonts w:ascii="Verdana" w:hAnsi="Verdana"/>
                                <w:lang w:val="ru-RU"/>
                              </w:rPr>
                              <w:t>рганами и другими организациями.</w:t>
                            </w:r>
                          </w:p>
                          <w:p w14:paraId="1B535E59" w14:textId="77777777" w:rsidR="00476B1A" w:rsidRPr="00AB016E" w:rsidRDefault="00476B1A" w:rsidP="00AB016E">
                            <w:pPr>
                              <w:pStyle w:val="ListParagraph"/>
                              <w:rPr>
                                <w:rFonts w:ascii="Verdana" w:hAnsi="Verdana"/>
                                <w:lang w:val="ru-RU"/>
                              </w:rPr>
                            </w:pPr>
                          </w:p>
                        </w:txbxContent>
                      </wps:txbx>
                      <wps:bodyPr rot="0" vert="horz" wrap="square" lIns="91440" tIns="45720" rIns="91440" bIns="45720" anchor="t" anchorCtr="0">
                        <a:noAutofit/>
                      </wps:bodyPr>
                    </wps:wsp>
                  </a:graphicData>
                </a:graphic>
              </wp:inline>
            </w:drawing>
          </mc:Choice>
          <mc:Fallback>
            <w:pict>
              <v:shape w14:anchorId="1CD2E56D" id="Zone de texte 2" o:spid="_x0000_s1354" type="#_x0000_t202" style="width:482.25pt;height:6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kPPHgIAACEEAAAOAAAAZHJzL2Uyb0RvYy54bWysU0uP0zAQviPxHyzfaR59UKKmq6WrRUjL&#10;Q1q4cHMcp7FwPMZ2myy/fsd2WwrcED5YHs/4m2++GW9upkGRo7BOgq5pMcspEZpDK/W+pl+/3L9a&#10;U+I80y1ToEVNn4SjN9uXLzajqUQJPahWWIIg2lWjqWnvvamyzPFeDMzNwAiNzg7swDyadp+1lo2I&#10;PqiszPNVNoJtjQUunMPbu+Sk24jfdYL7T13nhCeqpsjNx93GvQl7tt2wam+Z6SU/0WD/wGJgUmPS&#10;C9Qd84wcrPwLapDcgoPOzzgMGXSd5CLWgNUU+R/VPPbMiFgLiuPMRSb3/2D5x+NnS2Rb0zl2SrMB&#10;e/QNO0VaQbyYvCBl0Gg0rsLQR4PBfnoLE/Y61uvMA/DvjmjY9Uzvxa21MPaCtcixCC+zq6cJxwWQ&#10;ZvwALeZiBw8RaOrsEARESQiiY6+eLv1BHoTj5aooF8vXS0o4+tbzcpkXy5iDVefnxjr/TsBAwqGm&#10;FgcgwrPjg/OBDqvOISGbAyXbe6lUNOy+2SlLjgyHpVyt57tVeqtMz9LtMsd1SulSeMT8DUfpgKYh&#10;4KaU6UbEeTzxCLIEJZImfmqm2IVidZa7gfYJhbKQZhb/GB56sD8pGXFea+p+HJgVlKj3GsV+UywW&#10;YcCjgSqVaNhrT3PtYZojVE09Jem48/FTJOK32JRORrkCzcTk1Eqcw1jx6c+EQb+2Y9Svn719BgAA&#10;//8DAFBLAwQUAAYACAAAACEAS5nCmdwAAAAGAQAADwAAAGRycy9kb3ducmV2LnhtbEyPzU7DMBCE&#10;70i8g7VIXBC1Q6EqIU6F+LlxoVBV3Nx4iSPidWQ7bfr2LFzgMtJqRjPfVqvJ92KPMXWBNBQzBQKp&#10;CbajVsP72/PlEkTKhqzpA6GGIyZY1acnlSltONAr7te5FVxCqTQaXM5DKWVqHHqTZmFAYu8zRG8y&#10;n7GVNpoDl/teXim1kN50xAvODPjgsPlaj17DRrmPlycVlIthO3902zEd5YXW52fT/R2IjFP+C8MP&#10;PqNDzUy7MJJNotfAj+RfZe92cX0DYseheVEokHUl/+PX3wAAAP//AwBQSwECLQAUAAYACAAAACEA&#10;toM4kv4AAADhAQAAEwAAAAAAAAAAAAAAAAAAAAAAW0NvbnRlbnRfVHlwZXNdLnhtbFBLAQItABQA&#10;BgAIAAAAIQA4/SH/1gAAAJQBAAALAAAAAAAAAAAAAAAAAC8BAABfcmVscy8ucmVsc1BLAQItABQA&#10;BgAIAAAAIQDV7kPPHgIAACEEAAAOAAAAAAAAAAAAAAAAAC4CAABkcnMvZTJvRG9jLnhtbFBLAQIt&#10;ABQABgAIAAAAIQBLmcKZ3AAAAAYBAAAPAAAAAAAAAAAAAAAAAHgEAABkcnMvZG93bnJldi54bWxQ&#10;SwUGAAAAAAQABADzAAAAgQUAAAAA&#10;" fillcolor="#2683c6" stroked="f">
                <v:fill opacity="32896f"/>
                <v:textbox>
                  <w:txbxContent>
                    <w:p w14:paraId="0EC1AF51" w14:textId="77777777" w:rsidR="00476B1A" w:rsidRDefault="00476B1A" w:rsidP="000E3C61">
                      <w:pPr>
                        <w:jc w:val="both"/>
                        <w:rPr>
                          <w:rFonts w:ascii="Verdana" w:hAnsi="Verdana"/>
                          <w:lang w:val="ru-RU"/>
                        </w:rPr>
                      </w:pPr>
                    </w:p>
                    <w:p w14:paraId="2C867740" w14:textId="77777777" w:rsidR="00476B1A" w:rsidRPr="00AB016E" w:rsidRDefault="00476B1A" w:rsidP="00AB016E">
                      <w:pPr>
                        <w:pStyle w:val="ListParagraph"/>
                        <w:ind w:left="502"/>
                        <w:jc w:val="both"/>
                        <w:rPr>
                          <w:rFonts w:ascii="Verdana" w:hAnsi="Verdana"/>
                          <w:sz w:val="4"/>
                          <w:szCs w:val="4"/>
                          <w:lang w:val="ru-RU"/>
                        </w:rPr>
                      </w:pPr>
                    </w:p>
                    <w:p w14:paraId="668D28E8" w14:textId="738410D3" w:rsidR="00476B1A" w:rsidRPr="000E3C61" w:rsidRDefault="00476B1A" w:rsidP="000E3C61">
                      <w:pPr>
                        <w:pStyle w:val="ListParagraph"/>
                        <w:numPr>
                          <w:ilvl w:val="0"/>
                          <w:numId w:val="23"/>
                        </w:numPr>
                        <w:jc w:val="both"/>
                        <w:rPr>
                          <w:rFonts w:ascii="Verdana" w:hAnsi="Verdana"/>
                          <w:lang w:val="ru-RU"/>
                        </w:rPr>
                      </w:pPr>
                      <w:r w:rsidRPr="000E3C61">
                        <w:rPr>
                          <w:rFonts w:ascii="Verdana" w:hAnsi="Verdana"/>
                          <w:lang w:val="ru-RU"/>
                        </w:rPr>
                        <w:t xml:space="preserve">Формуляр-образец Организации Объединенных Наций является типовой </w:t>
                      </w:r>
                      <w:r>
                        <w:rPr>
                          <w:rFonts w:ascii="Verdana" w:hAnsi="Verdana"/>
                          <w:lang w:val="ru-RU"/>
                        </w:rPr>
                        <w:t>моделью</w:t>
                      </w:r>
                      <w:r w:rsidRPr="000E3C61">
                        <w:rPr>
                          <w:rFonts w:ascii="Verdana" w:hAnsi="Verdana"/>
                          <w:lang w:val="ru-RU"/>
                        </w:rPr>
                        <w:t xml:space="preserve">, которая включает согласованные спецификации по размеру, </w:t>
                      </w:r>
                      <w:r>
                        <w:rPr>
                          <w:rFonts w:ascii="Verdana" w:hAnsi="Verdana"/>
                          <w:lang w:val="ru-RU"/>
                        </w:rPr>
                        <w:t>полям</w:t>
                      </w:r>
                      <w:r w:rsidRPr="000E3C61">
                        <w:rPr>
                          <w:rFonts w:ascii="Verdana" w:hAnsi="Verdana"/>
                          <w:lang w:val="ru-RU"/>
                        </w:rPr>
                        <w:t>, формам и представлению данных. Он указывает места для размещения определенного типа информации.</w:t>
                      </w:r>
                    </w:p>
                    <w:p w14:paraId="277916CE" w14:textId="0A3C2504" w:rsidR="00476B1A" w:rsidRPr="00D2193C" w:rsidRDefault="00476B1A" w:rsidP="0015122E">
                      <w:pPr>
                        <w:pStyle w:val="ListParagraph"/>
                        <w:numPr>
                          <w:ilvl w:val="0"/>
                          <w:numId w:val="23"/>
                        </w:numPr>
                        <w:jc w:val="both"/>
                        <w:rPr>
                          <w:rFonts w:ascii="Verdana" w:hAnsi="Verdana"/>
                          <w:lang w:val="ru-RU"/>
                        </w:rPr>
                      </w:pPr>
                      <w:r w:rsidRPr="007D3DF7">
                        <w:rPr>
                          <w:rFonts w:ascii="Verdana" w:hAnsi="Verdana"/>
                          <w:lang w:val="ru-RU"/>
                        </w:rPr>
                        <w:t>Спис</w:t>
                      </w:r>
                      <w:r>
                        <w:rPr>
                          <w:rFonts w:ascii="Verdana" w:hAnsi="Verdana"/>
                          <w:lang w:val="ru-RU"/>
                        </w:rPr>
                        <w:t>о</w:t>
                      </w:r>
                      <w:r w:rsidRPr="007D3DF7">
                        <w:rPr>
                          <w:rFonts w:ascii="Verdana" w:hAnsi="Verdana"/>
                          <w:lang w:val="ru-RU"/>
                        </w:rPr>
                        <w:t>к кодов — это кодифицирован</w:t>
                      </w:r>
                      <w:r>
                        <w:rPr>
                          <w:rFonts w:ascii="Verdana" w:hAnsi="Verdana"/>
                          <w:lang w:val="ru-RU"/>
                        </w:rPr>
                        <w:t>н</w:t>
                      </w:r>
                      <w:r w:rsidRPr="007D3DF7">
                        <w:rPr>
                          <w:rFonts w:ascii="Verdana" w:hAnsi="Verdana"/>
                          <w:lang w:val="ru-RU"/>
                        </w:rPr>
                        <w:t>а</w:t>
                      </w:r>
                      <w:r>
                        <w:rPr>
                          <w:rFonts w:ascii="Verdana" w:hAnsi="Verdana"/>
                          <w:lang w:val="ru-RU"/>
                        </w:rPr>
                        <w:t>я</w:t>
                      </w:r>
                      <w:r w:rsidRPr="007D3DF7">
                        <w:rPr>
                          <w:rFonts w:ascii="Verdana" w:hAnsi="Verdana"/>
                          <w:lang w:val="ru-RU"/>
                        </w:rPr>
                        <w:t xml:space="preserve"> информация,</w:t>
                      </w:r>
                      <w:r>
                        <w:rPr>
                          <w:rFonts w:ascii="Verdana" w:hAnsi="Verdana"/>
                          <w:lang w:val="ru-RU"/>
                        </w:rPr>
                        <w:t xml:space="preserve"> </w:t>
                      </w:r>
                      <w:r w:rsidRPr="007D3DF7">
                        <w:rPr>
                          <w:rFonts w:ascii="Verdana" w:hAnsi="Verdana"/>
                          <w:lang w:val="ru-RU"/>
                        </w:rPr>
                        <w:t>использ</w:t>
                      </w:r>
                      <w:r>
                        <w:rPr>
                          <w:rFonts w:ascii="Verdana" w:hAnsi="Verdana"/>
                          <w:lang w:val="ru-RU"/>
                        </w:rPr>
                        <w:t>уемая</w:t>
                      </w:r>
                      <w:r w:rsidRPr="007D3DF7">
                        <w:rPr>
                          <w:rFonts w:ascii="Verdana" w:hAnsi="Verdana"/>
                          <w:lang w:val="ru-RU"/>
                        </w:rPr>
                        <w:t xml:space="preserve"> в документах</w:t>
                      </w:r>
                      <w:r>
                        <w:rPr>
                          <w:rFonts w:ascii="Verdana" w:hAnsi="Verdana"/>
                          <w:lang w:val="ru-RU"/>
                        </w:rPr>
                        <w:t xml:space="preserve"> с целью</w:t>
                      </w:r>
                      <w:r w:rsidRPr="007D3DF7">
                        <w:rPr>
                          <w:rFonts w:ascii="Verdana" w:hAnsi="Verdana"/>
                          <w:lang w:val="ru-RU"/>
                        </w:rPr>
                        <w:t xml:space="preserve"> ограни</w:t>
                      </w:r>
                      <w:r>
                        <w:rPr>
                          <w:rFonts w:ascii="Verdana" w:hAnsi="Verdana"/>
                          <w:lang w:val="ru-RU"/>
                        </w:rPr>
                        <w:t>чения</w:t>
                      </w:r>
                      <w:r w:rsidRPr="007D3DF7">
                        <w:rPr>
                          <w:rFonts w:ascii="Verdana" w:hAnsi="Verdana"/>
                          <w:lang w:val="ru-RU"/>
                        </w:rPr>
                        <w:t xml:space="preserve"> ввод</w:t>
                      </w:r>
                      <w:r>
                        <w:rPr>
                          <w:rFonts w:ascii="Verdana" w:hAnsi="Verdana"/>
                          <w:lang w:val="ru-RU"/>
                        </w:rPr>
                        <w:t>а</w:t>
                      </w:r>
                      <w:r w:rsidRPr="007D3DF7">
                        <w:rPr>
                          <w:rFonts w:ascii="Verdana" w:hAnsi="Verdana"/>
                          <w:lang w:val="ru-RU"/>
                        </w:rPr>
                        <w:t xml:space="preserve"> и </w:t>
                      </w:r>
                      <w:proofErr w:type="spellStart"/>
                      <w:r w:rsidRPr="007D3DF7">
                        <w:rPr>
                          <w:rFonts w:ascii="Verdana" w:hAnsi="Verdana"/>
                          <w:lang w:val="ru-RU"/>
                        </w:rPr>
                        <w:t>избежа</w:t>
                      </w:r>
                      <w:r>
                        <w:rPr>
                          <w:rFonts w:ascii="Verdana" w:hAnsi="Verdana"/>
                          <w:lang w:val="ru-RU"/>
                        </w:rPr>
                        <w:t>ния</w:t>
                      </w:r>
                      <w:proofErr w:type="spellEnd"/>
                      <w:r>
                        <w:rPr>
                          <w:rFonts w:ascii="Verdana" w:hAnsi="Verdana"/>
                          <w:lang w:val="ru-RU"/>
                        </w:rPr>
                        <w:t xml:space="preserve"> ошибок. </w:t>
                      </w:r>
                      <w:r w:rsidRPr="004A5A29">
                        <w:rPr>
                          <w:rFonts w:ascii="Verdana" w:hAnsi="Verdana"/>
                          <w:lang w:val="ru-RU"/>
                        </w:rPr>
                        <w:t>При заполнении формуляров, в отличие от свободного набора текста, классификатор помогает систематизировать вводимые данные. Это важнейший элемент процесса унификации документов и гармонизации данных, используемых в межкорпоративных или межведомственных сообщениях. Многие из применяемых сегодня стандартных классификаторов были разработаны для сообщений ЭДИФАК</w:t>
                      </w:r>
                      <w:r>
                        <w:rPr>
                          <w:rFonts w:ascii="Verdana" w:hAnsi="Verdana"/>
                          <w:lang w:val="ru-RU"/>
                        </w:rPr>
                        <w:t>Т и публикуются СЕФАКТ ООН</w:t>
                      </w:r>
                    </w:p>
                    <w:p w14:paraId="309E30C2" w14:textId="77777777" w:rsidR="00476B1A" w:rsidRDefault="00476B1A" w:rsidP="00AB016E">
                      <w:pPr>
                        <w:pStyle w:val="ListParagraph"/>
                        <w:numPr>
                          <w:ilvl w:val="0"/>
                          <w:numId w:val="23"/>
                        </w:numPr>
                        <w:jc w:val="both"/>
                        <w:rPr>
                          <w:rFonts w:ascii="Verdana" w:hAnsi="Verdana"/>
                          <w:lang w:val="ru-RU"/>
                        </w:rPr>
                      </w:pPr>
                      <w:r w:rsidRPr="004F673D">
                        <w:rPr>
                          <w:rFonts w:ascii="Verdana" w:hAnsi="Verdana"/>
                          <w:lang w:val="ru-RU"/>
                        </w:rPr>
                        <w:t xml:space="preserve">Справочник элементов внешнеторговых данных ООН (СЭВД ООН) представляет собой библиотеку определений важных элементов данных, используемых в международной торговле. Это международный согласованный словарь, содержащий набор элементов данных, предназначенных для облегчения открытого обмена данными в международной торговле. </w:t>
                      </w:r>
                      <w:r w:rsidRPr="002C2317">
                        <w:rPr>
                          <w:rFonts w:ascii="Verdana" w:hAnsi="Verdana"/>
                          <w:lang w:val="ru-RU"/>
                        </w:rPr>
                        <w:t>Формуляр-образец ООН для внешнеторговых документов</w:t>
                      </w:r>
                      <w:r w:rsidRPr="004F673D">
                        <w:rPr>
                          <w:rFonts w:ascii="Verdana" w:hAnsi="Verdana"/>
                          <w:lang w:val="ru-RU"/>
                        </w:rPr>
                        <w:t xml:space="preserve"> рекомендует использовать СЭВД ООН для определения информации в торговом документе</w:t>
                      </w:r>
                    </w:p>
                    <w:p w14:paraId="31643626" w14:textId="77777777" w:rsidR="00476B1A" w:rsidRDefault="00476B1A" w:rsidP="00AB016E">
                      <w:pPr>
                        <w:pStyle w:val="ListParagraph"/>
                        <w:numPr>
                          <w:ilvl w:val="0"/>
                          <w:numId w:val="23"/>
                        </w:numPr>
                        <w:jc w:val="both"/>
                        <w:rPr>
                          <w:rFonts w:ascii="Verdana" w:hAnsi="Verdana"/>
                          <w:lang w:val="ru-RU"/>
                        </w:rPr>
                      </w:pPr>
                      <w:r w:rsidRPr="00AB016E">
                        <w:rPr>
                          <w:rFonts w:ascii="Verdana" w:hAnsi="Verdana"/>
                          <w:lang w:val="ru-RU"/>
                        </w:rPr>
                        <w:t>В современном мире международная торговля во многом зависит от быстрого обмена товарами, услугами и деньгами, что, в свою очередь, зависит от потока информации, в частности, от документов, содержащих эту информацию. Поскольку документы касаются передачи этой информации, семантика (смысл каждого поля данных) является наиболее важным аспектом, который следует учитывать при переходе от бумажной торговли на электронную.</w:t>
                      </w:r>
                    </w:p>
                    <w:p w14:paraId="357EA5D4" w14:textId="4072CD98" w:rsidR="00476B1A" w:rsidRDefault="00476B1A" w:rsidP="00AB016E">
                      <w:pPr>
                        <w:pStyle w:val="ListParagraph"/>
                        <w:numPr>
                          <w:ilvl w:val="0"/>
                          <w:numId w:val="23"/>
                        </w:numPr>
                        <w:jc w:val="both"/>
                        <w:rPr>
                          <w:rFonts w:ascii="Verdana" w:hAnsi="Verdana"/>
                          <w:lang w:val="ru-RU"/>
                        </w:rPr>
                      </w:pPr>
                      <w:r w:rsidRPr="00AB016E">
                        <w:rPr>
                          <w:rFonts w:ascii="Verdana" w:hAnsi="Verdana"/>
                          <w:lang w:val="ru-RU"/>
                        </w:rPr>
                        <w:t>Электронные данные Организации Объединенных Наций, используемые для управления, торговли и транспорта (ЭДИФАКТ ООН), являются глобальным стандартом электронного обмена данными (ЭОД), разработанным и поддерживаемым СЕФАКТ ООН. Он позволяет бизнес документам, таким как заказы на поставку, счета-фактуры и таможенные декларации, обмениваться и обрабатываться в электронном виде с минимальным вмешательством человека</w:t>
                      </w:r>
                    </w:p>
                    <w:p w14:paraId="0F461A10" w14:textId="11ED543D" w:rsidR="00476B1A" w:rsidRDefault="00476B1A" w:rsidP="00AB016E">
                      <w:pPr>
                        <w:pStyle w:val="ListParagraph"/>
                        <w:numPr>
                          <w:ilvl w:val="0"/>
                          <w:numId w:val="23"/>
                        </w:numPr>
                        <w:jc w:val="both"/>
                        <w:rPr>
                          <w:rFonts w:ascii="Verdana" w:hAnsi="Verdana"/>
                          <w:lang w:val="ru-RU"/>
                        </w:rPr>
                      </w:pPr>
                      <w:r w:rsidRPr="00BE6A65">
                        <w:rPr>
                          <w:rFonts w:ascii="Verdana" w:hAnsi="Verdana"/>
                          <w:lang w:val="ru-RU"/>
                        </w:rPr>
                        <w:t xml:space="preserve">Библиотека </w:t>
                      </w:r>
                      <w:r w:rsidRPr="00677969">
                        <w:rPr>
                          <w:rFonts w:ascii="Verdana" w:hAnsi="Verdana"/>
                          <w:lang w:val="ru-RU"/>
                        </w:rPr>
                        <w:t>ключевых</w:t>
                      </w:r>
                      <w:r w:rsidRPr="00BE6A65">
                        <w:rPr>
                          <w:rFonts w:ascii="Verdana" w:hAnsi="Verdana"/>
                          <w:lang w:val="ru-RU"/>
                        </w:rPr>
                        <w:t xml:space="preserve"> компонентов Организации Объединенных Наций (</w:t>
                      </w:r>
                      <w:r w:rsidRPr="004A7248">
                        <w:rPr>
                          <w:rFonts w:ascii="Verdana" w:hAnsi="Verdana"/>
                          <w:lang w:val="ru-RU"/>
                        </w:rPr>
                        <w:t>БКК</w:t>
                      </w:r>
                      <w:r w:rsidRPr="00BE6A65">
                        <w:rPr>
                          <w:rFonts w:ascii="Verdana" w:hAnsi="Verdana"/>
                          <w:lang w:val="ru-RU"/>
                        </w:rPr>
                        <w:t xml:space="preserve">) представляет собой библиотеку бизнес-семантики в модели данных, которая согласована, проверена и опубликована СЕФАКТ ООН. </w:t>
                      </w:r>
                      <w:r>
                        <w:rPr>
                          <w:rFonts w:ascii="Verdana" w:hAnsi="Verdana"/>
                          <w:lang w:val="ru-RU"/>
                        </w:rPr>
                        <w:t>БКК</w:t>
                      </w:r>
                      <w:r w:rsidRPr="00BE6A65">
                        <w:rPr>
                          <w:rFonts w:ascii="Verdana" w:hAnsi="Verdana"/>
                          <w:lang w:val="ru-RU"/>
                        </w:rPr>
                        <w:t xml:space="preserve"> использует технические </w:t>
                      </w:r>
                      <w:r>
                        <w:rPr>
                          <w:rFonts w:ascii="Verdana" w:hAnsi="Verdana"/>
                          <w:lang w:val="ru-RU"/>
                        </w:rPr>
                        <w:t>спецификации ключевых</w:t>
                      </w:r>
                      <w:r w:rsidRPr="00BE6A65">
                        <w:rPr>
                          <w:rFonts w:ascii="Verdana" w:hAnsi="Verdana"/>
                          <w:lang w:val="ru-RU"/>
                        </w:rPr>
                        <w:t xml:space="preserve"> компонентов (</w:t>
                      </w:r>
                      <w:r>
                        <w:rPr>
                          <w:rFonts w:ascii="Verdana" w:hAnsi="Verdana"/>
                          <w:lang w:val="ru-RU"/>
                        </w:rPr>
                        <w:t>ТСКК</w:t>
                      </w:r>
                      <w:r w:rsidRPr="00BE6A65">
                        <w:rPr>
                          <w:rFonts w:ascii="Verdana" w:hAnsi="Verdana"/>
                          <w:lang w:val="ru-RU"/>
                        </w:rPr>
                        <w:t xml:space="preserve">) для обеспечения </w:t>
                      </w:r>
                      <w:r w:rsidRPr="00D31519">
                        <w:rPr>
                          <w:rFonts w:ascii="Verdana" w:hAnsi="Verdana"/>
                          <w:lang w:val="ru-RU"/>
                        </w:rPr>
                        <w:t>последовательности и взаимосовместимости</w:t>
                      </w:r>
                      <w:r w:rsidRPr="00BE6A65">
                        <w:rPr>
                          <w:rFonts w:ascii="Verdana" w:hAnsi="Verdana"/>
                          <w:lang w:val="ru-RU"/>
                        </w:rPr>
                        <w:t xml:space="preserve">. </w:t>
                      </w:r>
                      <w:r w:rsidRPr="00D31519">
                        <w:rPr>
                          <w:rFonts w:ascii="Verdana" w:hAnsi="Verdana"/>
                          <w:lang w:val="ru-RU"/>
                        </w:rPr>
                        <w:t>Многие органи</w:t>
                      </w:r>
                      <w:r>
                        <w:rPr>
                          <w:rFonts w:ascii="Verdana" w:hAnsi="Verdana"/>
                          <w:lang w:val="ru-RU"/>
                        </w:rPr>
                        <w:t>зации, в том числе правительства</w:t>
                      </w:r>
                      <w:r w:rsidRPr="00D31519">
                        <w:rPr>
                          <w:rFonts w:ascii="Verdana" w:hAnsi="Verdana"/>
                          <w:lang w:val="ru-RU"/>
                        </w:rPr>
                        <w:t xml:space="preserve"> и коммерческие компании вносят свой вклад в пополнение библиотеки.</w:t>
                      </w:r>
                      <w:r>
                        <w:rPr>
                          <w:rFonts w:ascii="Verdana" w:hAnsi="Verdana"/>
                          <w:lang w:val="ru-RU"/>
                        </w:rPr>
                        <w:t xml:space="preserve"> </w:t>
                      </w:r>
                      <w:r w:rsidRPr="00D31519">
                        <w:rPr>
                          <w:rFonts w:ascii="Verdana" w:hAnsi="Verdana"/>
                          <w:lang w:val="ru-RU"/>
                        </w:rPr>
                        <w:t xml:space="preserve">Библиотека связана с </w:t>
                      </w:r>
                      <w:r>
                        <w:rPr>
                          <w:rFonts w:ascii="Verdana" w:hAnsi="Verdana"/>
                          <w:lang w:val="ru-RU"/>
                        </w:rPr>
                        <w:t>международной</w:t>
                      </w:r>
                      <w:r w:rsidRPr="00D31519">
                        <w:rPr>
                          <w:rFonts w:ascii="Verdana" w:hAnsi="Verdana"/>
                          <w:lang w:val="ru-RU"/>
                        </w:rPr>
                        <w:t xml:space="preserve"> торговлей в части сообщений для бизнес-процес</w:t>
                      </w:r>
                      <w:r>
                        <w:rPr>
                          <w:rFonts w:ascii="Verdana" w:hAnsi="Verdana"/>
                          <w:lang w:val="ru-RU"/>
                        </w:rPr>
                        <w:t>сов Покупки, Перевозки и Оплаты</w:t>
                      </w:r>
                    </w:p>
                    <w:p w14:paraId="58C57077" w14:textId="196AAA5F" w:rsidR="00476B1A" w:rsidRPr="00AB016E" w:rsidRDefault="00476B1A" w:rsidP="00AB016E">
                      <w:pPr>
                        <w:pStyle w:val="ListParagraph"/>
                        <w:numPr>
                          <w:ilvl w:val="0"/>
                          <w:numId w:val="23"/>
                        </w:numPr>
                        <w:jc w:val="both"/>
                        <w:rPr>
                          <w:rFonts w:ascii="Verdana" w:hAnsi="Verdana"/>
                          <w:lang w:val="ru-RU"/>
                        </w:rPr>
                      </w:pPr>
                      <w:r w:rsidRPr="00AB016E">
                        <w:rPr>
                          <w:rFonts w:ascii="Verdana" w:hAnsi="Verdana"/>
                          <w:lang w:val="ru-RU"/>
                        </w:rPr>
                        <w:t>Базовая модель данных (БМД) является логическим подмножеством БКК, соответствующей конкретной области деятельности, как например процесс цепочки поставок или транспортно-логистические процессы. Модель направлена на предоставление стандартных средств, с помощью которых данные могут быть описаны, охарактеризованы и распространены. Модель может использоваться, когда деловая информация</w:t>
                      </w:r>
                      <w:r w:rsidR="000F2C51">
                        <w:rPr>
                          <w:rFonts w:ascii="Verdana" w:hAnsi="Verdana"/>
                          <w:lang w:val="ru-RU"/>
                        </w:rPr>
                        <w:t>,</w:t>
                      </w:r>
                      <w:r w:rsidRPr="00AB016E">
                        <w:rPr>
                          <w:rFonts w:ascii="Verdana" w:hAnsi="Verdana"/>
                          <w:lang w:val="ru-RU"/>
                        </w:rPr>
                        <w:t xml:space="preserve"> делится или обменивается между предприятиями, государственными о</w:t>
                      </w:r>
                      <w:r>
                        <w:rPr>
                          <w:rFonts w:ascii="Verdana" w:hAnsi="Verdana"/>
                          <w:lang w:val="ru-RU"/>
                        </w:rPr>
                        <w:t>рганами и другими организациями.</w:t>
                      </w:r>
                    </w:p>
                    <w:p w14:paraId="1B535E59" w14:textId="77777777" w:rsidR="00476B1A" w:rsidRPr="00AB016E" w:rsidRDefault="00476B1A" w:rsidP="00AB016E">
                      <w:pPr>
                        <w:pStyle w:val="ListParagraph"/>
                        <w:rPr>
                          <w:rFonts w:ascii="Verdana" w:hAnsi="Verdana"/>
                          <w:lang w:val="ru-RU"/>
                        </w:rPr>
                      </w:pPr>
                    </w:p>
                  </w:txbxContent>
                </v:textbox>
                <w10:anchorlock/>
              </v:shape>
            </w:pict>
          </mc:Fallback>
        </mc:AlternateContent>
      </w:r>
      <w:r w:rsidRPr="009B60B7">
        <w:rPr>
          <w:rFonts w:eastAsia="Times New Roman" w:cs="Arial"/>
          <w:noProof/>
          <w:color w:val="FF0000"/>
          <w:spacing w:val="10"/>
        </w:rPr>
        <mc:AlternateContent>
          <mc:Choice Requires="wps">
            <w:drawing>
              <wp:anchor distT="0" distB="0" distL="114300" distR="114300" simplePos="0" relativeHeight="251918336" behindDoc="0" locked="0" layoutInCell="1" allowOverlap="1" wp14:anchorId="5181A246" wp14:editId="753B4592">
                <wp:simplePos x="0" y="0"/>
                <wp:positionH relativeFrom="column">
                  <wp:posOffset>0</wp:posOffset>
                </wp:positionH>
                <wp:positionV relativeFrom="paragraph">
                  <wp:posOffset>-635</wp:posOffset>
                </wp:positionV>
                <wp:extent cx="6124575" cy="337038"/>
                <wp:effectExtent l="0" t="0" r="28575" b="24130"/>
                <wp:wrapNone/>
                <wp:docPr id="36" name="Text Box 36"/>
                <wp:cNvGraphicFramePr/>
                <a:graphic xmlns:a="http://schemas.openxmlformats.org/drawingml/2006/main">
                  <a:graphicData uri="http://schemas.microsoft.com/office/word/2010/wordprocessingShape">
                    <wps:wsp>
                      <wps:cNvSpPr txBox="1"/>
                      <wps:spPr>
                        <a:xfrm>
                          <a:off x="0" y="0"/>
                          <a:ext cx="6124575" cy="337038"/>
                        </a:xfrm>
                        <a:prstGeom prst="rect">
                          <a:avLst/>
                        </a:prstGeom>
                        <a:gradFill rotWithShape="1">
                          <a:gsLst>
                            <a:gs pos="0">
                              <a:srgbClr val="2683C6">
                                <a:satMod val="103000"/>
                                <a:lumMod val="102000"/>
                                <a:tint val="94000"/>
                              </a:srgbClr>
                            </a:gs>
                            <a:gs pos="50000">
                              <a:srgbClr val="2683C6">
                                <a:satMod val="110000"/>
                                <a:lumMod val="100000"/>
                                <a:shade val="100000"/>
                              </a:srgbClr>
                            </a:gs>
                            <a:gs pos="100000">
                              <a:srgbClr val="2683C6">
                                <a:lumMod val="99000"/>
                                <a:satMod val="120000"/>
                                <a:shade val="78000"/>
                              </a:srgbClr>
                            </a:gs>
                          </a:gsLst>
                          <a:lin ang="5400000" scaled="0"/>
                        </a:gradFill>
                        <a:ln w="6350" cap="flat" cmpd="sng" algn="ctr">
                          <a:solidFill>
                            <a:srgbClr val="2683C6"/>
                          </a:solidFill>
                          <a:prstDash val="solid"/>
                          <a:miter lim="800000"/>
                        </a:ln>
                        <a:effectLst/>
                      </wps:spPr>
                      <wps:txbx>
                        <w:txbxContent>
                          <w:p w14:paraId="15D05591" w14:textId="3B55D953" w:rsidR="00476B1A" w:rsidRPr="000E3C61" w:rsidRDefault="00476B1A" w:rsidP="007E2A5C">
                            <w:pPr>
                              <w:jc w:val="center"/>
                              <w:rPr>
                                <w:rFonts w:cs="Arial"/>
                                <w:b/>
                                <w:color w:val="FFFFFF" w:themeColor="background1"/>
                                <w:lang w:val="ru-RU"/>
                              </w:rPr>
                            </w:pPr>
                            <w:r>
                              <w:rPr>
                                <w:rFonts w:cs="Arial"/>
                                <w:b/>
                                <w:color w:val="FFFFFF" w:themeColor="background1"/>
                                <w:lang w:val="ru-RU"/>
                              </w:rPr>
                              <w:t>ОСНОВНЫЕ ПОЛОЖЕНИЯ</w:t>
                            </w:r>
                          </w:p>
                          <w:p w14:paraId="746F5033" w14:textId="77777777" w:rsidR="00476B1A" w:rsidRDefault="00476B1A" w:rsidP="007E2A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1A246" id="Text Box 36" o:spid="_x0000_s1355" type="#_x0000_t202" style="position:absolute;margin-left:0;margin-top:-.05pt;width:482.25pt;height:26.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wABwMAALsGAAAOAAAAZHJzL2Uyb0RvYy54bWysVdtOGzEQfa/Uf7D8XrK5Q8SCaBBVJQpI&#10;UPHseL1ZS17btZ0L/foe27uQUoTUqi8b+8x4PHM8c3J6vm8V2QrnpdElHR4VlAjNTSX1uqTfH64+&#10;HVPiA9MVU0aLkj4JT8/PPn443dmFGJnGqEo4giDaL3a2pE0IdjEYeN6IlvkjY4WGsTauZQFbtx5U&#10;ju0QvVWDUVHMBjvjKusMF94DvcxGepbi17Xg4bauvQhElRS5hfR16buK38HZKVusHbON5F0a7B+y&#10;aJnUuPQ51CULjGyc/CNUK7kz3tThiJt2YOpacpFqQDXD4lU19w2zItUCcrx9psn/v7D8ZnvniKxK&#10;Op5RolmLN3oQ+0A+mz0BBH521i/gdm/hGPbA8c497gHGsve1a+MvCiKwg+mnZ3ZjNA5wNhxNpvMp&#10;JRy28XhejI9jmMHLaet8+CJMS+KipA6vl0hl22sfsmvv0nFdXUmliDPhUYYm0RWTS0aPM3lBrAFj&#10;RYK9W6+WypEtQ0OMZsfj5SzjLHwzVYaHxbgoutZQm/YAR8d1eJA6ZO+TSQeikC56KmrtD2+fwukv&#10;Mhgm99Scv2fwgvuGVaJPuIffzSEFfT+Jw8tOTmLKKQd/yE4kocdfcpgfd+gbKQBa98+hpCYsisM0&#10;8oZAxHOmBBowxYyujqVnjfQpTXbonPEUfpxBH2rFApatxQGv15QwtYbw8ODyMxolnw+/9da5i/yh&#10;W2ypS+abzGUy5apbGaBNSrYljcXlopGg0jE1kdSla8w4I3kW4irsV/s0U8N5PygrUz1hftCpsVDi&#10;Lb+SuPea+XDHHCQHIGQ03OJTK4OiTbeipDHu51t49IcSwErJDhIGRn5smBOUqK8aHX8ynEwQNqQN&#10;Rm+EjTu0rA4tetMuDYZimLJLy+gfVL+snWkfobYX8VaYmOa4u6R4j7xchiysUGsuLi6SE1TOsnCt&#10;7y3vJzPy/bB/ZM52cx6gEDemFzu2eDXu2TdSrs3FJphaJi2IRGdWMW5xA4XMg5fVPErw4T55vfzn&#10;nP0CAAD//wMAUEsDBBQABgAIAAAAIQDhZLrI2gAAAAUBAAAPAAAAZHJzL2Rvd25yZXYueG1sTI/B&#10;TsMwEETvSPyDtUjcWruBVDSNUxVQJU5IlH7ANl6SqPY6ip00/D3mBMfRjGbelLvZWTHREDrPGlZL&#10;BYK49qbjRsPp87B4AhEiskHrmTR8U4BddXtTYmH8lT9oOsZGpBIOBWpoY+wLKUPdksOw9D1x8r78&#10;4DAmOTTSDHhN5c7KTKm1dNhxWmixp5eW6stxdBpw4P3r5vQ2hufMvuchO0yZslrf3837LYhIc/wL&#10;wy9+QocqMZ39yCYIqyEdiRoWKxDJ3KwfcxBnDfmDAlmV8j999QMAAP//AwBQSwECLQAUAAYACAAA&#10;ACEAtoM4kv4AAADhAQAAEwAAAAAAAAAAAAAAAAAAAAAAW0NvbnRlbnRfVHlwZXNdLnhtbFBLAQIt&#10;ABQABgAIAAAAIQA4/SH/1gAAAJQBAAALAAAAAAAAAAAAAAAAAC8BAABfcmVscy8ucmVsc1BLAQIt&#10;ABQABgAIAAAAIQDd/0wABwMAALsGAAAOAAAAAAAAAAAAAAAAAC4CAABkcnMvZTJvRG9jLnhtbFBL&#10;AQItABQABgAIAAAAIQDhZLrI2gAAAAUBAAAPAAAAAAAAAAAAAAAAAGEFAABkcnMvZG93bnJldi54&#10;bWxQSwUGAAAAAAQABADzAAAAaAYAAAAA&#10;" fillcolor="#4e91d0" strokecolor="#2683c6" strokeweight=".5pt">
                <v:fill color2="#1276be" rotate="t" colors="0 #4e91d0;.5 #1e84ce;1 #1276be" focus="100%" type="gradient">
                  <o:fill v:ext="view" type="gradientUnscaled"/>
                </v:fill>
                <v:textbox>
                  <w:txbxContent>
                    <w:p w14:paraId="15D05591" w14:textId="3B55D953" w:rsidR="00476B1A" w:rsidRPr="000E3C61" w:rsidRDefault="00476B1A" w:rsidP="007E2A5C">
                      <w:pPr>
                        <w:jc w:val="center"/>
                        <w:rPr>
                          <w:rFonts w:cs="Arial"/>
                          <w:b/>
                          <w:color w:val="FFFFFF" w:themeColor="background1"/>
                          <w:lang w:val="ru-RU"/>
                        </w:rPr>
                      </w:pPr>
                      <w:r>
                        <w:rPr>
                          <w:rFonts w:cs="Arial"/>
                          <w:b/>
                          <w:color w:val="FFFFFF" w:themeColor="background1"/>
                          <w:lang w:val="ru-RU"/>
                        </w:rPr>
                        <w:t>ОСНОВНЫЕ ПОЛОЖЕНИЯ</w:t>
                      </w:r>
                    </w:p>
                    <w:p w14:paraId="746F5033" w14:textId="77777777" w:rsidR="00476B1A" w:rsidRDefault="00476B1A" w:rsidP="007E2A5C"/>
                  </w:txbxContent>
                </v:textbox>
              </v:shape>
            </w:pict>
          </mc:Fallback>
        </mc:AlternateContent>
      </w:r>
      <w:r w:rsidRPr="0008663B">
        <w:rPr>
          <w:lang w:val="ru-RU"/>
        </w:rPr>
        <w:br w:type="page"/>
      </w:r>
    </w:p>
    <w:p w14:paraId="275B8CD8" w14:textId="77777777" w:rsidR="00A03FC4" w:rsidRPr="00A03FC4" w:rsidRDefault="00A03FC4" w:rsidP="00D71560">
      <w:pPr>
        <w:spacing w:before="100"/>
        <w:rPr>
          <w:rFonts w:ascii="Verdana" w:eastAsia="Times New Roman" w:hAnsi="Verdana" w:cs="Arial"/>
          <w:sz w:val="20"/>
          <w:szCs w:val="20"/>
          <w:lang w:val="ru-RU"/>
        </w:rPr>
      </w:pPr>
      <w:r>
        <w:rPr>
          <w:rFonts w:ascii="Verdana" w:eastAsia="Times New Roman" w:hAnsi="Verdana" w:cs="Arial"/>
          <w:sz w:val="20"/>
          <w:szCs w:val="20"/>
          <w:lang w:val="ru-RU"/>
        </w:rPr>
        <w:lastRenderedPageBreak/>
        <w:t>Использованная литература</w:t>
      </w:r>
      <w:r w:rsidRPr="00A03FC4">
        <w:rPr>
          <w:rFonts w:ascii="Verdana" w:eastAsia="Times New Roman" w:hAnsi="Verdana" w:cs="Arial"/>
          <w:sz w:val="20"/>
          <w:szCs w:val="20"/>
          <w:lang w:val="ru-RU"/>
        </w:rPr>
        <w:t>:</w:t>
      </w:r>
    </w:p>
    <w:p w14:paraId="70056B0A" w14:textId="65F5F241" w:rsidR="00D71560" w:rsidRPr="00805E17" w:rsidRDefault="00D71560" w:rsidP="00D71560">
      <w:pPr>
        <w:spacing w:before="100"/>
        <w:rPr>
          <w:rFonts w:ascii="Verdana" w:hAnsi="Verdana"/>
          <w:sz w:val="18"/>
          <w:szCs w:val="18"/>
        </w:rPr>
      </w:pPr>
      <w:r w:rsidRPr="00805E17">
        <w:rPr>
          <w:rFonts w:ascii="Verdana" w:hAnsi="Verdana"/>
          <w:sz w:val="18"/>
          <w:szCs w:val="18"/>
        </w:rPr>
        <w:t>Condor</w:t>
      </w:r>
      <w:r w:rsidRPr="00A03FC4">
        <w:rPr>
          <w:rFonts w:ascii="Verdana" w:hAnsi="Verdana"/>
          <w:sz w:val="18"/>
          <w:szCs w:val="18"/>
          <w:lang w:val="ru-RU"/>
        </w:rPr>
        <w:t xml:space="preserve"> </w:t>
      </w:r>
      <w:r w:rsidRPr="00805E17">
        <w:rPr>
          <w:rFonts w:ascii="Verdana" w:hAnsi="Verdana"/>
          <w:sz w:val="18"/>
          <w:szCs w:val="18"/>
        </w:rPr>
        <w:t>online</w:t>
      </w:r>
      <w:r w:rsidRPr="00A03FC4">
        <w:rPr>
          <w:rFonts w:ascii="Verdana" w:hAnsi="Verdana"/>
          <w:sz w:val="18"/>
          <w:szCs w:val="18"/>
          <w:lang w:val="ru-RU"/>
        </w:rPr>
        <w:t xml:space="preserve"> </w:t>
      </w:r>
      <w:r w:rsidRPr="00805E17">
        <w:rPr>
          <w:rFonts w:ascii="Verdana" w:hAnsi="Verdana"/>
          <w:sz w:val="18"/>
          <w:szCs w:val="18"/>
        </w:rPr>
        <w:t>information</w:t>
      </w:r>
      <w:r w:rsidRPr="00A03FC4">
        <w:rPr>
          <w:rFonts w:ascii="Verdana" w:hAnsi="Verdana"/>
          <w:sz w:val="18"/>
          <w:szCs w:val="18"/>
          <w:lang w:val="ru-RU"/>
        </w:rPr>
        <w:t xml:space="preserve">. </w:t>
      </w:r>
      <w:r w:rsidRPr="00805E17">
        <w:rPr>
          <w:rFonts w:ascii="Verdana" w:hAnsi="Verdana"/>
          <w:sz w:val="18"/>
          <w:szCs w:val="18"/>
        </w:rPr>
        <w:t xml:space="preserve">Viewed at: </w:t>
      </w:r>
      <w:hyperlink r:id="rId61" w:history="1">
        <w:r w:rsidRPr="00805E17">
          <w:rPr>
            <w:rStyle w:val="Hyperlink"/>
            <w:rFonts w:ascii="Verdana" w:hAnsi="Verdana"/>
            <w:sz w:val="18"/>
            <w:szCs w:val="18"/>
          </w:rPr>
          <w:t>http://www.condor.eu.com/news/fiata-documents-and-forms/</w:t>
        </w:r>
      </w:hyperlink>
      <w:r w:rsidRPr="00805E17">
        <w:rPr>
          <w:rFonts w:ascii="Verdana" w:hAnsi="Verdana"/>
          <w:sz w:val="18"/>
          <w:szCs w:val="18"/>
        </w:rPr>
        <w:t>(as of August 2018).</w:t>
      </w:r>
    </w:p>
    <w:p w14:paraId="1AE84969" w14:textId="4CD6F2D0" w:rsidR="00D71560" w:rsidRPr="00805E17" w:rsidRDefault="00D71560" w:rsidP="00D71560">
      <w:pPr>
        <w:spacing w:before="100"/>
        <w:rPr>
          <w:rStyle w:val="Hyperlink"/>
          <w:rFonts w:ascii="Verdana" w:hAnsi="Verdana"/>
          <w:sz w:val="18"/>
          <w:szCs w:val="18"/>
        </w:rPr>
      </w:pPr>
      <w:r w:rsidRPr="00805E17">
        <w:rPr>
          <w:rFonts w:ascii="Verdana" w:hAnsi="Verdana"/>
          <w:sz w:val="18"/>
          <w:szCs w:val="18"/>
        </w:rPr>
        <w:t xml:space="preserve">ECE/TRADE/227, December 1998. UN/LOCODE Codes for Ports and other Locations. Viewed at: </w:t>
      </w:r>
      <w:hyperlink r:id="rId62" w:history="1">
        <w:r w:rsidRPr="00805E17">
          <w:rPr>
            <w:rStyle w:val="Hyperlink"/>
            <w:rFonts w:ascii="Verdana" w:hAnsi="Verdana"/>
            <w:sz w:val="18"/>
            <w:szCs w:val="18"/>
          </w:rPr>
          <w:t>http://www.unece.org/trade/untdid/download/99trd227.pdf</w:t>
        </w:r>
      </w:hyperlink>
      <w:r w:rsidRPr="00805E17">
        <w:rPr>
          <w:rStyle w:val="Hyperlink"/>
          <w:rFonts w:ascii="Verdana" w:hAnsi="Verdana"/>
          <w:sz w:val="18"/>
          <w:szCs w:val="18"/>
        </w:rPr>
        <w:t xml:space="preserve"> </w:t>
      </w:r>
      <w:r w:rsidRPr="00805E17">
        <w:rPr>
          <w:rFonts w:ascii="Verdana" w:hAnsi="Verdana"/>
          <w:sz w:val="18"/>
          <w:szCs w:val="18"/>
        </w:rPr>
        <w:t>(as of August 2018).</w:t>
      </w:r>
    </w:p>
    <w:p w14:paraId="5C54EE7A" w14:textId="77777777" w:rsidR="00D71560" w:rsidRPr="00805E17" w:rsidRDefault="00D71560" w:rsidP="00D71560">
      <w:pPr>
        <w:spacing w:before="100"/>
        <w:rPr>
          <w:sz w:val="18"/>
          <w:szCs w:val="18"/>
        </w:rPr>
      </w:pPr>
      <w:r w:rsidRPr="00805E17">
        <w:rPr>
          <w:rFonts w:ascii="Verdana" w:hAnsi="Verdana"/>
          <w:sz w:val="18"/>
          <w:szCs w:val="18"/>
        </w:rPr>
        <w:t xml:space="preserve">ECE/TRADE/C/CEFACT/2017/11. White Paper on a Reference Data Model. Viewed at: </w:t>
      </w:r>
      <w:hyperlink r:id="rId63" w:history="1">
        <w:r w:rsidRPr="00805E17">
          <w:rPr>
            <w:rStyle w:val="Hyperlink"/>
            <w:rFonts w:ascii="Verdana" w:hAnsi="Verdana"/>
            <w:sz w:val="18"/>
            <w:szCs w:val="18"/>
          </w:rPr>
          <w:t>http://www.unece.org/fileadmin/DAM/cefact/cf_plenary/2017_Plenary/ECE_TRADE_C_CEFACT_2017_11E__White_Paper_on_RDM_.pdf</w:t>
        </w:r>
      </w:hyperlink>
      <w:r w:rsidRPr="00805E17">
        <w:rPr>
          <w:rFonts w:ascii="Verdana" w:hAnsi="Verdana"/>
          <w:sz w:val="18"/>
          <w:szCs w:val="18"/>
        </w:rPr>
        <w:t xml:space="preserve"> (as of August 2018).</w:t>
      </w:r>
    </w:p>
    <w:p w14:paraId="414D940A" w14:textId="77777777" w:rsidR="00D71560" w:rsidRPr="00805E17" w:rsidRDefault="00D71560" w:rsidP="00D71560">
      <w:pPr>
        <w:pStyle w:val="FootnoteText"/>
        <w:spacing w:after="0"/>
        <w:rPr>
          <w:rFonts w:ascii="Verdana" w:hAnsi="Verdana"/>
          <w:sz w:val="18"/>
          <w:szCs w:val="18"/>
        </w:rPr>
      </w:pPr>
      <w:r w:rsidRPr="00805E17">
        <w:rPr>
          <w:rFonts w:ascii="Verdana" w:hAnsi="Verdana"/>
          <w:sz w:val="18"/>
          <w:szCs w:val="18"/>
        </w:rPr>
        <w:t xml:space="preserve">ECE/Trade/C/CEFACT/2017/12. Executive Guide to United Nations Core Components (UN/CCTS&amp;UN/CCL). Viewed at: </w:t>
      </w:r>
      <w:hyperlink r:id="rId64" w:history="1">
        <w:r w:rsidRPr="00805E17">
          <w:rPr>
            <w:rStyle w:val="Hyperlink"/>
            <w:rFonts w:ascii="Verdana" w:hAnsi="Verdana"/>
            <w:sz w:val="18"/>
            <w:szCs w:val="18"/>
          </w:rPr>
          <w:t>http://www.unece.org/fileadmin/DAM/cefact/cf_plenary/2017_Plenary/ECE_TRADE_C_CEFACT_2017_12E_ExecutiveGuideUNCCTS-UNCCL.pdf</w:t>
        </w:r>
      </w:hyperlink>
      <w:r w:rsidRPr="00805E17">
        <w:rPr>
          <w:rFonts w:ascii="Verdana" w:hAnsi="Verdana"/>
          <w:sz w:val="18"/>
          <w:szCs w:val="18"/>
        </w:rPr>
        <w:t xml:space="preserve"> (as of August 2018).</w:t>
      </w:r>
    </w:p>
    <w:p w14:paraId="0B97B695" w14:textId="77777777" w:rsidR="00846491" w:rsidRPr="00805E17" w:rsidRDefault="00846491" w:rsidP="00846491">
      <w:pPr>
        <w:pStyle w:val="FootnoteText"/>
        <w:spacing w:after="0"/>
        <w:rPr>
          <w:rFonts w:ascii="Verdana" w:hAnsi="Verdana"/>
          <w:sz w:val="18"/>
          <w:szCs w:val="18"/>
        </w:rPr>
      </w:pPr>
      <w:r w:rsidRPr="00805E17">
        <w:rPr>
          <w:rFonts w:ascii="Verdana" w:hAnsi="Verdana"/>
          <w:sz w:val="18"/>
          <w:szCs w:val="18"/>
        </w:rPr>
        <w:t xml:space="preserve">European Commission, Single Administrative Document online information. Viewed at: </w:t>
      </w:r>
      <w:hyperlink r:id="rId65" w:history="1">
        <w:r w:rsidRPr="00805E17">
          <w:rPr>
            <w:rStyle w:val="Hyperlink"/>
            <w:rFonts w:ascii="Verdana" w:hAnsi="Verdana"/>
            <w:sz w:val="18"/>
            <w:szCs w:val="18"/>
          </w:rPr>
          <w:t>https://ec.europa.eu/taxation_customs/sites/taxation/files/docs/body/presentation_and_use_of_the_form_en.pdf</w:t>
        </w:r>
      </w:hyperlink>
      <w:r w:rsidRPr="00805E17">
        <w:rPr>
          <w:rStyle w:val="Hyperlink"/>
          <w:rFonts w:ascii="Verdana" w:hAnsi="Verdana"/>
          <w:sz w:val="18"/>
          <w:szCs w:val="18"/>
        </w:rPr>
        <w:t xml:space="preserve"> </w:t>
      </w:r>
      <w:r w:rsidRPr="00805E17">
        <w:rPr>
          <w:rFonts w:ascii="Verdana" w:hAnsi="Verdana"/>
          <w:sz w:val="18"/>
          <w:szCs w:val="18"/>
        </w:rPr>
        <w:t>(as of August 2018).</w:t>
      </w:r>
    </w:p>
    <w:p w14:paraId="6431347A" w14:textId="77777777" w:rsidR="00846491" w:rsidRDefault="00D71560" w:rsidP="00D71560">
      <w:pPr>
        <w:pStyle w:val="FootnoteText"/>
        <w:spacing w:after="0"/>
        <w:rPr>
          <w:rFonts w:ascii="Verdana" w:hAnsi="Verdana"/>
          <w:sz w:val="18"/>
          <w:szCs w:val="18"/>
        </w:rPr>
      </w:pPr>
      <w:r w:rsidRPr="00805E17">
        <w:rPr>
          <w:rFonts w:ascii="Verdana" w:hAnsi="Verdana"/>
          <w:sz w:val="18"/>
          <w:szCs w:val="18"/>
        </w:rPr>
        <w:t xml:space="preserve">Official Journal of the European Union. Commission Delegated Regulation (EU) 2016/341. Viewed at:  available at: </w:t>
      </w:r>
      <w:hyperlink r:id="rId66" w:history="1">
        <w:r w:rsidRPr="00805E17">
          <w:rPr>
            <w:rStyle w:val="Hyperlink"/>
            <w:rFonts w:ascii="Verdana" w:hAnsi="Verdana"/>
            <w:sz w:val="18"/>
            <w:szCs w:val="18"/>
          </w:rPr>
          <w:t>https://eur-lex.europa.eu/legal-content/EN/TXT/PDF/?uri=CELEX:32016R0341&amp;from=FR</w:t>
        </w:r>
      </w:hyperlink>
      <w:r w:rsidR="00846491">
        <w:rPr>
          <w:rFonts w:ascii="Verdana" w:hAnsi="Verdana"/>
          <w:sz w:val="18"/>
          <w:szCs w:val="18"/>
        </w:rPr>
        <w:t xml:space="preserve"> </w:t>
      </w:r>
    </w:p>
    <w:p w14:paraId="078D8A15" w14:textId="38328343" w:rsidR="00D71560" w:rsidRPr="00805E17" w:rsidRDefault="00D71560" w:rsidP="00D71560">
      <w:pPr>
        <w:pStyle w:val="FootnoteText"/>
        <w:spacing w:after="0"/>
        <w:rPr>
          <w:sz w:val="18"/>
          <w:szCs w:val="18"/>
        </w:rPr>
      </w:pPr>
      <w:r w:rsidRPr="00805E17">
        <w:rPr>
          <w:rStyle w:val="FootnoteReference"/>
          <w:rFonts w:ascii="Verdana" w:hAnsi="Verdana"/>
          <w:sz w:val="18"/>
          <w:szCs w:val="18"/>
          <w:vertAlign w:val="baseline"/>
        </w:rPr>
        <w:t xml:space="preserve">TFIG online information. Viewed at: </w:t>
      </w:r>
      <w:hyperlink r:id="rId67" w:history="1">
        <w:r w:rsidRPr="00805E17">
          <w:rPr>
            <w:rStyle w:val="FootnoteReference"/>
            <w:rFonts w:ascii="Verdana" w:hAnsi="Verdana"/>
            <w:sz w:val="18"/>
            <w:szCs w:val="18"/>
            <w:vertAlign w:val="baseline"/>
          </w:rPr>
          <w:t>http://tfig.unece.org/contents/unlk-recomm-1.htm</w:t>
        </w:r>
      </w:hyperlink>
      <w:r w:rsidRPr="00805E17">
        <w:rPr>
          <w:sz w:val="18"/>
          <w:szCs w:val="18"/>
        </w:rPr>
        <w:t xml:space="preserve"> </w:t>
      </w:r>
      <w:r w:rsidRPr="00805E17">
        <w:rPr>
          <w:rFonts w:ascii="Verdana" w:hAnsi="Verdana"/>
          <w:sz w:val="18"/>
          <w:szCs w:val="18"/>
        </w:rPr>
        <w:t>(as of August 2018).</w:t>
      </w:r>
    </w:p>
    <w:p w14:paraId="5BF7013F" w14:textId="04E264EE" w:rsidR="00D71560" w:rsidRPr="00805E17" w:rsidRDefault="00D71560" w:rsidP="00D71560">
      <w:pPr>
        <w:pStyle w:val="FootnoteText"/>
        <w:spacing w:after="0"/>
        <w:rPr>
          <w:rFonts w:ascii="Verdana" w:hAnsi="Verdana"/>
          <w:sz w:val="18"/>
          <w:szCs w:val="18"/>
        </w:rPr>
      </w:pPr>
      <w:r w:rsidRPr="00805E17">
        <w:rPr>
          <w:rFonts w:ascii="Verdana" w:hAnsi="Verdana"/>
          <w:sz w:val="18"/>
          <w:szCs w:val="18"/>
        </w:rPr>
        <w:t xml:space="preserve">TFIG online information. Viewed at: </w:t>
      </w:r>
      <w:hyperlink r:id="rId68" w:history="1">
        <w:r w:rsidRPr="00805E17">
          <w:rPr>
            <w:rStyle w:val="Hyperlink"/>
            <w:rFonts w:ascii="Verdana" w:hAnsi="Verdana"/>
            <w:sz w:val="18"/>
            <w:szCs w:val="18"/>
          </w:rPr>
          <w:t>http://tfig.unece.org/contents/code-lists.htm</w:t>
        </w:r>
      </w:hyperlink>
      <w:r w:rsidRPr="00805E17">
        <w:rPr>
          <w:rFonts w:ascii="Verdana" w:hAnsi="Verdana"/>
          <w:sz w:val="18"/>
          <w:szCs w:val="18"/>
        </w:rPr>
        <w:t xml:space="preserve"> (as of August 2018).</w:t>
      </w:r>
    </w:p>
    <w:p w14:paraId="2DF7C1E1" w14:textId="3FF12CAD" w:rsidR="00D71560" w:rsidRPr="00805E17" w:rsidRDefault="00D71560" w:rsidP="00D71560">
      <w:pPr>
        <w:spacing w:before="100"/>
        <w:rPr>
          <w:rStyle w:val="Hyperlink"/>
          <w:rFonts w:ascii="Verdana" w:hAnsi="Verdana"/>
          <w:sz w:val="18"/>
          <w:szCs w:val="18"/>
        </w:rPr>
      </w:pPr>
      <w:r w:rsidRPr="00805E17">
        <w:rPr>
          <w:rFonts w:ascii="Verdana" w:hAnsi="Verdana"/>
          <w:sz w:val="18"/>
          <w:szCs w:val="18"/>
        </w:rPr>
        <w:t xml:space="preserve">TFIG online information. Viewed at: </w:t>
      </w:r>
      <w:hyperlink r:id="rId69" w:history="1">
        <w:r w:rsidRPr="00805E17">
          <w:rPr>
            <w:rStyle w:val="Hyperlink"/>
            <w:rFonts w:ascii="Verdana" w:hAnsi="Verdana"/>
            <w:sz w:val="18"/>
            <w:szCs w:val="18"/>
          </w:rPr>
          <w:t>http://tfig.unece.org/contents/uncefact-ccl.htm</w:t>
        </w:r>
      </w:hyperlink>
      <w:r w:rsidRPr="00805E17">
        <w:rPr>
          <w:rStyle w:val="Hyperlink"/>
          <w:rFonts w:ascii="Verdana" w:hAnsi="Verdana"/>
          <w:sz w:val="18"/>
          <w:szCs w:val="18"/>
        </w:rPr>
        <w:t xml:space="preserve"> </w:t>
      </w:r>
      <w:r w:rsidRPr="00805E17">
        <w:rPr>
          <w:rFonts w:ascii="Verdana" w:hAnsi="Verdana"/>
          <w:sz w:val="18"/>
          <w:szCs w:val="18"/>
        </w:rPr>
        <w:t>(as of August 2018).</w:t>
      </w:r>
    </w:p>
    <w:p w14:paraId="14D58F1C" w14:textId="77777777" w:rsidR="00D71560" w:rsidRPr="00805E17" w:rsidRDefault="00D71560" w:rsidP="00D71560">
      <w:pPr>
        <w:spacing w:before="100"/>
        <w:rPr>
          <w:rFonts w:ascii="Verdana" w:hAnsi="Verdana"/>
          <w:sz w:val="18"/>
          <w:szCs w:val="18"/>
          <w:lang w:val="en-US"/>
        </w:rPr>
      </w:pPr>
      <w:r w:rsidRPr="00805E17">
        <w:rPr>
          <w:rFonts w:ascii="Verdana" w:hAnsi="Verdana"/>
          <w:sz w:val="18"/>
          <w:szCs w:val="18"/>
        </w:rPr>
        <w:t xml:space="preserve">UN (2012), Guide for the Design of Aligned Trade Forms for Paperless Trade. Viewed at: </w:t>
      </w:r>
      <w:hyperlink r:id="rId70" w:history="1">
        <w:r w:rsidRPr="00805E17">
          <w:rPr>
            <w:rStyle w:val="Hyperlink"/>
            <w:rFonts w:ascii="Verdana" w:hAnsi="Verdana"/>
            <w:sz w:val="18"/>
            <w:szCs w:val="18"/>
          </w:rPr>
          <w:t>http://www.unece.org/fileadmin/DAM/trade/Publications/ece_372_ManualForDesignAlignedTradeForms.pdf</w:t>
        </w:r>
      </w:hyperlink>
      <w:r w:rsidRPr="00805E17">
        <w:rPr>
          <w:rFonts w:ascii="Verdana" w:hAnsi="Verdana"/>
          <w:sz w:val="18"/>
          <w:szCs w:val="18"/>
        </w:rPr>
        <w:t xml:space="preserve"> </w:t>
      </w:r>
      <w:r w:rsidRPr="00805E17">
        <w:rPr>
          <w:rFonts w:ascii="Verdana" w:hAnsi="Verdana"/>
          <w:sz w:val="18"/>
          <w:szCs w:val="18"/>
          <w:lang w:val="en-US"/>
        </w:rPr>
        <w:t>(as of August 2018).</w:t>
      </w:r>
    </w:p>
    <w:p w14:paraId="5FDFEBC1" w14:textId="224BD0A0" w:rsidR="00D71560" w:rsidRPr="00805E17" w:rsidRDefault="00D71560" w:rsidP="00D71560">
      <w:pPr>
        <w:pStyle w:val="FootnoteText"/>
        <w:spacing w:after="0"/>
        <w:rPr>
          <w:rFonts w:ascii="Verdana" w:hAnsi="Verdana"/>
          <w:sz w:val="18"/>
          <w:szCs w:val="18"/>
        </w:rPr>
      </w:pPr>
      <w:r w:rsidRPr="00805E17">
        <w:rPr>
          <w:rFonts w:ascii="Verdana" w:hAnsi="Verdana"/>
          <w:sz w:val="18"/>
          <w:szCs w:val="18"/>
        </w:rPr>
        <w:t xml:space="preserve">UN/CEFACT online information. Viewed at: </w:t>
      </w:r>
      <w:hyperlink r:id="rId71" w:history="1">
        <w:r w:rsidRPr="00805E17">
          <w:rPr>
            <w:rStyle w:val="Hyperlink"/>
            <w:rFonts w:ascii="Verdana" w:hAnsi="Verdana"/>
            <w:sz w:val="18"/>
            <w:szCs w:val="18"/>
          </w:rPr>
          <w:t>https://www.unece.org/tradewelcome/un-centre-for-trade-facilitation-and-e-business-uncefact/outputs/standards/untded-iso7372/introducing-untded-iso7372.html</w:t>
        </w:r>
      </w:hyperlink>
      <w:r w:rsidRPr="00805E17">
        <w:rPr>
          <w:rFonts w:ascii="Verdana" w:hAnsi="Verdana"/>
          <w:sz w:val="18"/>
          <w:szCs w:val="18"/>
        </w:rPr>
        <w:t xml:space="preserve"> (as of August 2018).</w:t>
      </w:r>
    </w:p>
    <w:p w14:paraId="2C642900" w14:textId="77777777" w:rsidR="00D71560" w:rsidRPr="00805E17" w:rsidRDefault="00D71560" w:rsidP="00D71560">
      <w:pPr>
        <w:spacing w:before="100"/>
        <w:rPr>
          <w:rFonts w:ascii="Verdana" w:hAnsi="Verdana"/>
          <w:sz w:val="18"/>
          <w:szCs w:val="18"/>
          <w:lang w:val="en-US"/>
        </w:rPr>
      </w:pPr>
      <w:r w:rsidRPr="00805E17">
        <w:rPr>
          <w:rFonts w:ascii="Verdana" w:hAnsi="Verdana"/>
          <w:sz w:val="18"/>
          <w:szCs w:val="18"/>
          <w:lang w:val="en-US"/>
        </w:rPr>
        <w:t xml:space="preserve">UN/CEFACT Recommendation 1 « United Nations Layout Key for Trade Documents » ECE/TRADE/432, 2017, </w:t>
      </w:r>
      <w:r w:rsidRPr="00805E17">
        <w:rPr>
          <w:rFonts w:ascii="Verdana" w:hAnsi="Verdana"/>
          <w:sz w:val="18"/>
          <w:szCs w:val="18"/>
        </w:rPr>
        <w:t>https://www.unece.org/fileadmin/DAM/cefact/recommendations/rec01/rec01_ecetrd137.pdf</w:t>
      </w:r>
      <w:r w:rsidRPr="00805E17">
        <w:rPr>
          <w:rFonts w:ascii="Verdana" w:hAnsi="Verdana"/>
          <w:sz w:val="18"/>
          <w:szCs w:val="18"/>
          <w:lang w:val="en-US"/>
        </w:rPr>
        <w:t xml:space="preserve"> (as of August 2018).</w:t>
      </w:r>
    </w:p>
    <w:p w14:paraId="08357F52" w14:textId="77777777" w:rsidR="00D71560" w:rsidRPr="00805E17" w:rsidRDefault="00D71560" w:rsidP="00D71560">
      <w:pPr>
        <w:spacing w:before="100"/>
        <w:rPr>
          <w:rFonts w:ascii="Verdana" w:hAnsi="Verdana"/>
          <w:sz w:val="18"/>
          <w:szCs w:val="18"/>
          <w:lang w:val="en-US"/>
        </w:rPr>
      </w:pPr>
      <w:r w:rsidRPr="00805E17">
        <w:rPr>
          <w:rFonts w:ascii="Verdana" w:hAnsi="Verdana"/>
          <w:sz w:val="18"/>
          <w:szCs w:val="18"/>
        </w:rPr>
        <w:t xml:space="preserve">UNCTAD (2011), Trust fund for Trade Facilitation Negotiations Technical note 13. Simplification of trade documents using international standards. Rev. 3, January 2011. Viewed at: </w:t>
      </w:r>
      <w:hyperlink r:id="rId72" w:history="1">
        <w:r w:rsidRPr="00805E17">
          <w:rPr>
            <w:rStyle w:val="Hyperlink"/>
            <w:rFonts w:ascii="Verdana" w:hAnsi="Verdana"/>
            <w:sz w:val="18"/>
            <w:szCs w:val="18"/>
          </w:rPr>
          <w:t>http://unctad.org/en/Docs/TN13_DocumentSimplification.pdf</w:t>
        </w:r>
      </w:hyperlink>
      <w:r w:rsidRPr="00805E17">
        <w:rPr>
          <w:rFonts w:ascii="Verdana" w:hAnsi="Verdana"/>
          <w:sz w:val="18"/>
          <w:szCs w:val="18"/>
        </w:rPr>
        <w:t xml:space="preserve"> </w:t>
      </w:r>
      <w:r w:rsidRPr="00805E17">
        <w:rPr>
          <w:rFonts w:ascii="Verdana" w:hAnsi="Verdana"/>
          <w:sz w:val="18"/>
          <w:szCs w:val="18"/>
          <w:lang w:val="en-US"/>
        </w:rPr>
        <w:t>(as of August 2018).</w:t>
      </w:r>
    </w:p>
    <w:p w14:paraId="076213D5" w14:textId="737C0D2D" w:rsidR="00D71560" w:rsidRPr="00805E17" w:rsidRDefault="00D71560" w:rsidP="00D71560">
      <w:pPr>
        <w:pStyle w:val="FootnoteText"/>
        <w:spacing w:after="0"/>
        <w:rPr>
          <w:rFonts w:ascii="Verdana" w:hAnsi="Verdana"/>
          <w:sz w:val="18"/>
          <w:szCs w:val="18"/>
        </w:rPr>
      </w:pPr>
      <w:r w:rsidRPr="00805E17">
        <w:rPr>
          <w:rFonts w:ascii="Verdana" w:hAnsi="Verdana"/>
          <w:sz w:val="18"/>
          <w:szCs w:val="18"/>
        </w:rPr>
        <w:t xml:space="preserve">UNECE (2012), Guide for the Design of Aligned Trade Forms for Paperless Trade. New York and Geneva. Viewed at: </w:t>
      </w:r>
      <w:hyperlink r:id="rId73" w:history="1">
        <w:r w:rsidRPr="00805E17">
          <w:rPr>
            <w:rStyle w:val="Hyperlink"/>
            <w:rFonts w:ascii="Verdana" w:hAnsi="Verdana"/>
            <w:sz w:val="18"/>
            <w:szCs w:val="18"/>
          </w:rPr>
          <w:t>http://www.unece.org/fileadmin/DAM/trade/Publications/ece_372_ManualForDesignAlignedTradeForms.pdf</w:t>
        </w:r>
      </w:hyperlink>
      <w:r w:rsidRPr="00805E17">
        <w:rPr>
          <w:rStyle w:val="Hyperlink"/>
          <w:rFonts w:ascii="Verdana" w:hAnsi="Verdana"/>
          <w:sz w:val="18"/>
          <w:szCs w:val="18"/>
        </w:rPr>
        <w:t xml:space="preserve"> </w:t>
      </w:r>
      <w:r w:rsidRPr="00805E17">
        <w:rPr>
          <w:rFonts w:ascii="Verdana" w:hAnsi="Verdana"/>
          <w:sz w:val="18"/>
          <w:szCs w:val="18"/>
        </w:rPr>
        <w:t xml:space="preserve">(as of August 2018) </w:t>
      </w:r>
    </w:p>
    <w:p w14:paraId="48DCFB45" w14:textId="1AE6D185" w:rsidR="00D71560" w:rsidRPr="00805E17" w:rsidRDefault="00D71560" w:rsidP="00D71560">
      <w:pPr>
        <w:spacing w:before="100"/>
        <w:rPr>
          <w:rStyle w:val="Hyperlink"/>
          <w:rFonts w:ascii="Verdana" w:hAnsi="Verdana"/>
          <w:sz w:val="18"/>
          <w:szCs w:val="18"/>
        </w:rPr>
      </w:pPr>
      <w:r w:rsidRPr="00805E17">
        <w:rPr>
          <w:rFonts w:ascii="Verdana" w:hAnsi="Verdana"/>
          <w:sz w:val="18"/>
          <w:szCs w:val="18"/>
        </w:rPr>
        <w:t xml:space="preserve">UNECE online information. Viewed at: </w:t>
      </w:r>
      <w:hyperlink r:id="rId74" w:anchor="p1" w:history="1">
        <w:r w:rsidRPr="00805E17">
          <w:rPr>
            <w:rStyle w:val="Hyperlink"/>
            <w:rFonts w:ascii="Verdana" w:hAnsi="Verdana"/>
            <w:sz w:val="18"/>
            <w:szCs w:val="18"/>
          </w:rPr>
          <w:t>https://www.unece.org/trade/untdid/texts/old/d423.htm#p1</w:t>
        </w:r>
      </w:hyperlink>
      <w:r w:rsidR="00262368" w:rsidRPr="00805E17">
        <w:rPr>
          <w:rStyle w:val="Hyperlink"/>
          <w:rFonts w:ascii="Verdana" w:hAnsi="Verdana"/>
          <w:sz w:val="18"/>
          <w:szCs w:val="18"/>
        </w:rPr>
        <w:t xml:space="preserve"> </w:t>
      </w:r>
      <w:r w:rsidR="00262368" w:rsidRPr="00805E17">
        <w:rPr>
          <w:rFonts w:ascii="Verdana" w:hAnsi="Verdana"/>
          <w:sz w:val="18"/>
          <w:szCs w:val="18"/>
        </w:rPr>
        <w:t>(as of August 2018).</w:t>
      </w:r>
    </w:p>
    <w:p w14:paraId="7BC6D52C" w14:textId="4FF445BF" w:rsidR="00D31CB2" w:rsidRDefault="00D71560" w:rsidP="00346E3C">
      <w:pPr>
        <w:pStyle w:val="FootnoteText"/>
        <w:spacing w:after="0"/>
      </w:pPr>
      <w:r w:rsidRPr="00805E17">
        <w:rPr>
          <w:rFonts w:ascii="Verdana" w:hAnsi="Verdana"/>
          <w:sz w:val="18"/>
          <w:szCs w:val="18"/>
        </w:rPr>
        <w:t xml:space="preserve">WTO (2018), Annual Report 2018. Viewed at: </w:t>
      </w:r>
      <w:hyperlink r:id="rId75" w:history="1">
        <w:r w:rsidRPr="00805E17">
          <w:rPr>
            <w:rStyle w:val="Hyperlink"/>
            <w:rFonts w:ascii="Verdana" w:hAnsi="Verdana"/>
            <w:sz w:val="18"/>
            <w:szCs w:val="18"/>
          </w:rPr>
          <w:t>https://www.wto.org/english/res_e/booksp_e/anrep18_e.pdf</w:t>
        </w:r>
      </w:hyperlink>
      <w:r w:rsidRPr="00805E17">
        <w:rPr>
          <w:rFonts w:ascii="Verdana" w:hAnsi="Verdana"/>
          <w:sz w:val="18"/>
          <w:szCs w:val="18"/>
        </w:rPr>
        <w:t xml:space="preserve"> </w:t>
      </w:r>
      <w:r w:rsidR="00262368" w:rsidRPr="00805E17">
        <w:rPr>
          <w:rFonts w:ascii="Verdana" w:hAnsi="Verdana"/>
          <w:sz w:val="18"/>
          <w:szCs w:val="18"/>
        </w:rPr>
        <w:t>(as of August 2018).</w:t>
      </w:r>
      <w:r w:rsidR="00D31CB2">
        <w:br w:type="page"/>
      </w:r>
    </w:p>
    <w:p w14:paraId="4C80A829" w14:textId="53F143F4" w:rsidR="00091EDC" w:rsidRPr="00372F98" w:rsidRDefault="00173A09" w:rsidP="00DC7961">
      <w:pPr>
        <w:pStyle w:val="Subtitle2"/>
        <w:rPr>
          <w:lang w:val="ru-RU"/>
        </w:rPr>
      </w:pPr>
      <w:bookmarkStart w:id="84" w:name="_Toc523750997"/>
      <w:bookmarkStart w:id="85" w:name="_Toc529973495"/>
      <w:r>
        <w:rPr>
          <w:lang w:val="ru-RU"/>
        </w:rPr>
        <w:lastRenderedPageBreak/>
        <w:t>Сессия</w:t>
      </w:r>
      <w:r w:rsidR="00091EDC" w:rsidRPr="004D1455">
        <w:rPr>
          <w:lang w:val="ru-RU"/>
        </w:rPr>
        <w:t xml:space="preserve"> 5 </w:t>
      </w:r>
      <w:r w:rsidR="00091EDC" w:rsidRPr="004D1455">
        <w:rPr>
          <w:lang w:val="ru-RU"/>
        </w:rPr>
        <w:br/>
      </w:r>
      <w:r>
        <w:rPr>
          <w:lang w:val="ru-RU"/>
        </w:rPr>
        <w:t xml:space="preserve">Анализ </w:t>
      </w:r>
      <w:r w:rsidR="00372F98">
        <w:rPr>
          <w:lang w:val="ru-RU"/>
        </w:rPr>
        <w:t>деловой практики</w:t>
      </w:r>
      <w:bookmarkEnd w:id="84"/>
      <w:bookmarkEnd w:id="85"/>
    </w:p>
    <w:p w14:paraId="5D99FBCD" w14:textId="0A24D7D6" w:rsidR="00EE59ED" w:rsidRPr="004D1455" w:rsidRDefault="004D1455" w:rsidP="00E0252F">
      <w:pPr>
        <w:pStyle w:val="NoSpacing"/>
        <w:tabs>
          <w:tab w:val="left" w:pos="567"/>
        </w:tabs>
        <w:spacing w:line="276" w:lineRule="auto"/>
        <w:jc w:val="both"/>
        <w:rPr>
          <w:rFonts w:ascii="Verdana" w:eastAsia="Calibri" w:hAnsi="Verdana" w:cs="Arial"/>
          <w:sz w:val="20"/>
          <w:szCs w:val="20"/>
          <w:lang w:val="ru-RU"/>
        </w:rPr>
      </w:pPr>
      <w:bookmarkStart w:id="86" w:name="_Toc523750998"/>
      <w:r>
        <w:rPr>
          <w:rFonts w:ascii="Verdana" w:eastAsia="Calibri" w:hAnsi="Verdana" w:cs="Arial"/>
          <w:sz w:val="20"/>
          <w:szCs w:val="20"/>
          <w:lang w:val="ru-RU"/>
        </w:rPr>
        <w:tab/>
      </w:r>
      <w:r w:rsidR="00372F98">
        <w:rPr>
          <w:rFonts w:ascii="Verdana" w:eastAsia="Calibri" w:hAnsi="Verdana" w:cs="Arial"/>
          <w:sz w:val="20"/>
          <w:szCs w:val="20"/>
          <w:lang w:val="ru-RU"/>
        </w:rPr>
        <w:t>В</w:t>
      </w:r>
      <w:r w:rsidRPr="004D1455">
        <w:rPr>
          <w:rFonts w:ascii="Verdana" w:eastAsia="Calibri" w:hAnsi="Verdana" w:cs="Arial"/>
          <w:sz w:val="20"/>
          <w:szCs w:val="20"/>
          <w:lang w:val="ru-RU"/>
        </w:rPr>
        <w:t xml:space="preserve"> это</w:t>
      </w:r>
      <w:r w:rsidR="00372F98">
        <w:rPr>
          <w:rFonts w:ascii="Verdana" w:eastAsia="Calibri" w:hAnsi="Verdana" w:cs="Arial"/>
          <w:sz w:val="20"/>
          <w:szCs w:val="20"/>
          <w:lang w:val="ru-RU"/>
        </w:rPr>
        <w:t xml:space="preserve">й </w:t>
      </w:r>
      <w:r w:rsidRPr="004D1455">
        <w:rPr>
          <w:rFonts w:ascii="Verdana" w:eastAsia="Calibri" w:hAnsi="Verdana" w:cs="Arial"/>
          <w:sz w:val="20"/>
          <w:szCs w:val="20"/>
          <w:lang w:val="ru-RU"/>
        </w:rPr>
        <w:t>се</w:t>
      </w:r>
      <w:r w:rsidR="00372F98">
        <w:rPr>
          <w:rFonts w:ascii="Verdana" w:eastAsia="Calibri" w:hAnsi="Verdana" w:cs="Arial"/>
          <w:sz w:val="20"/>
          <w:szCs w:val="20"/>
          <w:lang w:val="ru-RU"/>
        </w:rPr>
        <w:t>ссии</w:t>
      </w:r>
      <w:r w:rsidRPr="004D1455">
        <w:rPr>
          <w:rFonts w:ascii="Verdana" w:eastAsia="Calibri" w:hAnsi="Verdana" w:cs="Arial"/>
          <w:sz w:val="20"/>
          <w:szCs w:val="20"/>
          <w:lang w:val="ru-RU"/>
        </w:rPr>
        <w:t xml:space="preserve"> будет обсуждаться цель анализа </w:t>
      </w:r>
      <w:r w:rsidR="00372F98">
        <w:rPr>
          <w:rFonts w:ascii="Verdana" w:eastAsia="Calibri" w:hAnsi="Verdana" w:cs="Arial"/>
          <w:sz w:val="20"/>
          <w:szCs w:val="20"/>
          <w:lang w:val="ru-RU"/>
        </w:rPr>
        <w:t>деловой практики</w:t>
      </w:r>
      <w:r w:rsidRPr="004D1455">
        <w:rPr>
          <w:rFonts w:ascii="Verdana" w:eastAsia="Calibri" w:hAnsi="Verdana" w:cs="Arial"/>
          <w:sz w:val="20"/>
          <w:szCs w:val="20"/>
          <w:lang w:val="ru-RU"/>
        </w:rPr>
        <w:t xml:space="preserve"> (A</w:t>
      </w:r>
      <w:r w:rsidR="00372F98">
        <w:rPr>
          <w:rFonts w:ascii="Verdana" w:eastAsia="Calibri" w:hAnsi="Verdana" w:cs="Arial"/>
          <w:sz w:val="20"/>
          <w:szCs w:val="20"/>
          <w:lang w:val="ru-RU"/>
        </w:rPr>
        <w:t>ДП</w:t>
      </w:r>
      <w:r w:rsidRPr="004D1455">
        <w:rPr>
          <w:rFonts w:ascii="Verdana" w:eastAsia="Calibri" w:hAnsi="Verdana" w:cs="Arial"/>
          <w:sz w:val="20"/>
          <w:szCs w:val="20"/>
          <w:lang w:val="ru-RU"/>
        </w:rPr>
        <w:t xml:space="preserve">) </w:t>
      </w:r>
      <w:r w:rsidR="00372F98">
        <w:rPr>
          <w:rFonts w:ascii="Verdana" w:eastAsia="Calibri" w:hAnsi="Verdana" w:cs="Arial"/>
          <w:sz w:val="20"/>
          <w:szCs w:val="20"/>
          <w:lang w:val="ru-RU"/>
        </w:rPr>
        <w:t>по</w:t>
      </w:r>
      <w:r w:rsidRPr="004D1455">
        <w:rPr>
          <w:rFonts w:ascii="Verdana" w:eastAsia="Calibri" w:hAnsi="Verdana" w:cs="Arial"/>
          <w:sz w:val="20"/>
          <w:szCs w:val="20"/>
          <w:lang w:val="ru-RU"/>
        </w:rPr>
        <w:t xml:space="preserve"> упрощени</w:t>
      </w:r>
      <w:r w:rsidR="00372F98">
        <w:rPr>
          <w:rFonts w:ascii="Verdana" w:eastAsia="Calibri" w:hAnsi="Verdana" w:cs="Arial"/>
          <w:sz w:val="20"/>
          <w:szCs w:val="20"/>
          <w:lang w:val="ru-RU"/>
        </w:rPr>
        <w:t>ю</w:t>
      </w:r>
      <w:r w:rsidRPr="004D1455">
        <w:rPr>
          <w:rFonts w:ascii="Verdana" w:eastAsia="Calibri" w:hAnsi="Verdana" w:cs="Arial"/>
          <w:sz w:val="20"/>
          <w:szCs w:val="20"/>
          <w:lang w:val="ru-RU"/>
        </w:rPr>
        <w:t xml:space="preserve"> формальн</w:t>
      </w:r>
      <w:r w:rsidR="00E22763">
        <w:rPr>
          <w:rFonts w:ascii="Verdana" w:eastAsia="Calibri" w:hAnsi="Verdana" w:cs="Arial"/>
          <w:sz w:val="20"/>
          <w:szCs w:val="20"/>
          <w:lang w:val="ru-RU"/>
        </w:rPr>
        <w:t xml:space="preserve">остей и документальных процедур, также будут объясняться три этапа </w:t>
      </w:r>
      <w:r w:rsidRPr="004D1455">
        <w:rPr>
          <w:rFonts w:ascii="Verdana" w:eastAsia="Calibri" w:hAnsi="Verdana" w:cs="Arial"/>
          <w:sz w:val="20"/>
          <w:szCs w:val="20"/>
          <w:lang w:val="ru-RU"/>
        </w:rPr>
        <w:t xml:space="preserve">анализа </w:t>
      </w:r>
      <w:r w:rsidR="00372F98">
        <w:rPr>
          <w:rFonts w:ascii="Verdana" w:eastAsia="Calibri" w:hAnsi="Verdana" w:cs="Arial"/>
          <w:sz w:val="20"/>
          <w:szCs w:val="20"/>
          <w:lang w:val="ru-RU"/>
        </w:rPr>
        <w:t>деловой практики</w:t>
      </w:r>
      <w:r w:rsidR="00E22763">
        <w:rPr>
          <w:rFonts w:ascii="Verdana" w:eastAsia="Calibri" w:hAnsi="Verdana" w:cs="Arial"/>
          <w:sz w:val="20"/>
          <w:szCs w:val="20"/>
          <w:lang w:val="ru-RU"/>
        </w:rPr>
        <w:t>, процесс написания рекомендаций</w:t>
      </w:r>
      <w:r w:rsidRPr="004D1455">
        <w:rPr>
          <w:rFonts w:ascii="Verdana" w:eastAsia="Calibri" w:hAnsi="Verdana" w:cs="Arial"/>
          <w:sz w:val="20"/>
          <w:szCs w:val="20"/>
          <w:lang w:val="ru-RU"/>
        </w:rPr>
        <w:t xml:space="preserve"> по реорганизации </w:t>
      </w:r>
      <w:r w:rsidR="00E22763">
        <w:rPr>
          <w:rFonts w:ascii="Verdana" w:eastAsia="Calibri" w:hAnsi="Verdana" w:cs="Arial"/>
          <w:sz w:val="20"/>
          <w:szCs w:val="20"/>
          <w:lang w:val="ru-RU"/>
        </w:rPr>
        <w:t xml:space="preserve">этих процессов </w:t>
      </w:r>
      <w:r w:rsidRPr="004D1455">
        <w:rPr>
          <w:rFonts w:ascii="Verdana" w:eastAsia="Calibri" w:hAnsi="Verdana" w:cs="Arial"/>
          <w:sz w:val="20"/>
          <w:szCs w:val="20"/>
          <w:lang w:val="ru-RU"/>
        </w:rPr>
        <w:t xml:space="preserve">на основе выводов из </w:t>
      </w:r>
      <w:r w:rsidR="00372F98">
        <w:rPr>
          <w:rFonts w:ascii="Verdana" w:eastAsia="Calibri" w:hAnsi="Verdana" w:cs="Arial"/>
          <w:sz w:val="20"/>
          <w:szCs w:val="20"/>
          <w:lang w:val="ru-RU"/>
        </w:rPr>
        <w:t>АДП</w:t>
      </w:r>
      <w:r w:rsidRPr="004D1455">
        <w:rPr>
          <w:rFonts w:ascii="Verdana" w:eastAsia="Calibri" w:hAnsi="Verdana" w:cs="Arial"/>
          <w:sz w:val="20"/>
          <w:szCs w:val="20"/>
          <w:lang w:val="ru-RU"/>
        </w:rPr>
        <w:t xml:space="preserve">. </w:t>
      </w:r>
      <w:r w:rsidR="00FC3EFE">
        <w:rPr>
          <w:rFonts w:ascii="Verdana" w:eastAsia="Calibri" w:hAnsi="Verdana" w:cs="Arial"/>
          <w:sz w:val="20"/>
          <w:szCs w:val="20"/>
          <w:lang w:val="ru-RU"/>
        </w:rPr>
        <w:t xml:space="preserve">В сессии </w:t>
      </w:r>
      <w:r w:rsidRPr="004D1455">
        <w:rPr>
          <w:rFonts w:ascii="Verdana" w:eastAsia="Calibri" w:hAnsi="Verdana" w:cs="Arial"/>
          <w:sz w:val="20"/>
          <w:szCs w:val="20"/>
          <w:lang w:val="ru-RU"/>
        </w:rPr>
        <w:t>также</w:t>
      </w:r>
      <w:r w:rsidR="00FC3EFE">
        <w:rPr>
          <w:rFonts w:ascii="Verdana" w:eastAsia="Calibri" w:hAnsi="Verdana" w:cs="Arial"/>
          <w:sz w:val="20"/>
          <w:szCs w:val="20"/>
          <w:lang w:val="ru-RU"/>
        </w:rPr>
        <w:t xml:space="preserve"> будут</w:t>
      </w:r>
      <w:r w:rsidRPr="004D1455">
        <w:rPr>
          <w:rFonts w:ascii="Verdana" w:eastAsia="Calibri" w:hAnsi="Verdana" w:cs="Arial"/>
          <w:sz w:val="20"/>
          <w:szCs w:val="20"/>
          <w:lang w:val="ru-RU"/>
        </w:rPr>
        <w:t xml:space="preserve"> крат</w:t>
      </w:r>
      <w:r w:rsidR="00372F98">
        <w:rPr>
          <w:rFonts w:ascii="Verdana" w:eastAsia="Calibri" w:hAnsi="Verdana" w:cs="Arial"/>
          <w:sz w:val="20"/>
          <w:szCs w:val="20"/>
          <w:lang w:val="ru-RU"/>
        </w:rPr>
        <w:t>ко</w:t>
      </w:r>
      <w:r w:rsidRPr="004D1455">
        <w:rPr>
          <w:rFonts w:ascii="Verdana" w:eastAsia="Calibri" w:hAnsi="Verdana" w:cs="Arial"/>
          <w:sz w:val="20"/>
          <w:szCs w:val="20"/>
          <w:lang w:val="ru-RU"/>
        </w:rPr>
        <w:t xml:space="preserve"> представ</w:t>
      </w:r>
      <w:r w:rsidR="00FC3EFE">
        <w:rPr>
          <w:rFonts w:ascii="Verdana" w:eastAsia="Calibri" w:hAnsi="Verdana" w:cs="Arial"/>
          <w:sz w:val="20"/>
          <w:szCs w:val="20"/>
          <w:lang w:val="ru-RU"/>
        </w:rPr>
        <w:t>лены</w:t>
      </w:r>
      <w:r w:rsidRPr="004D1455">
        <w:rPr>
          <w:rFonts w:ascii="Verdana" w:eastAsia="Calibri" w:hAnsi="Verdana" w:cs="Arial"/>
          <w:sz w:val="20"/>
          <w:szCs w:val="20"/>
          <w:lang w:val="ru-RU"/>
        </w:rPr>
        <w:t xml:space="preserve"> результаты четырех </w:t>
      </w:r>
      <w:r w:rsidR="00372F98">
        <w:rPr>
          <w:rFonts w:ascii="Verdana" w:eastAsia="Calibri" w:hAnsi="Verdana" w:cs="Arial"/>
          <w:sz w:val="20"/>
          <w:szCs w:val="20"/>
          <w:lang w:val="ru-RU"/>
        </w:rPr>
        <w:t>АДП</w:t>
      </w:r>
      <w:r w:rsidRPr="004D1455">
        <w:rPr>
          <w:rFonts w:ascii="Verdana" w:eastAsia="Calibri" w:hAnsi="Verdana" w:cs="Arial"/>
          <w:sz w:val="20"/>
          <w:szCs w:val="20"/>
          <w:lang w:val="ru-RU"/>
        </w:rPr>
        <w:t>, проведенных ранее, и излож</w:t>
      </w:r>
      <w:r w:rsidR="00FC3EFE">
        <w:rPr>
          <w:rFonts w:ascii="Verdana" w:eastAsia="Calibri" w:hAnsi="Verdana" w:cs="Arial"/>
          <w:sz w:val="20"/>
          <w:szCs w:val="20"/>
          <w:lang w:val="ru-RU"/>
        </w:rPr>
        <w:t>ены</w:t>
      </w:r>
      <w:r w:rsidRPr="004D1455">
        <w:rPr>
          <w:rFonts w:ascii="Verdana" w:eastAsia="Calibri" w:hAnsi="Verdana" w:cs="Arial"/>
          <w:sz w:val="20"/>
          <w:szCs w:val="20"/>
          <w:lang w:val="ru-RU"/>
        </w:rPr>
        <w:t xml:space="preserve"> рекомендации для правительств по совершенствованию существующих процедур.</w:t>
      </w:r>
      <w:r w:rsidRPr="004D1455">
        <w:rPr>
          <w:lang w:val="ru-RU"/>
        </w:rPr>
        <w:t xml:space="preserve"> </w:t>
      </w:r>
      <w:r w:rsidRPr="004D1455">
        <w:rPr>
          <w:rFonts w:ascii="Verdana" w:eastAsia="Calibri" w:hAnsi="Verdana" w:cs="Arial"/>
          <w:sz w:val="20"/>
          <w:szCs w:val="20"/>
          <w:lang w:val="ru-RU"/>
        </w:rPr>
        <w:t xml:space="preserve">Более подробные рекомендации по выполнению </w:t>
      </w:r>
      <w:r w:rsidR="00372F98">
        <w:rPr>
          <w:rFonts w:ascii="Verdana" w:eastAsia="Calibri" w:hAnsi="Verdana" w:cs="Arial"/>
          <w:sz w:val="20"/>
          <w:szCs w:val="20"/>
          <w:lang w:val="ru-RU"/>
        </w:rPr>
        <w:t>АДП</w:t>
      </w:r>
      <w:r w:rsidRPr="004D1455">
        <w:rPr>
          <w:rFonts w:ascii="Verdana" w:eastAsia="Calibri" w:hAnsi="Verdana" w:cs="Arial"/>
          <w:sz w:val="20"/>
          <w:szCs w:val="20"/>
          <w:lang w:val="ru-RU"/>
        </w:rPr>
        <w:t xml:space="preserve"> см</w:t>
      </w:r>
      <w:r w:rsidR="00372F98">
        <w:rPr>
          <w:rFonts w:ascii="Verdana" w:eastAsia="Calibri" w:hAnsi="Verdana" w:cs="Arial"/>
          <w:sz w:val="20"/>
          <w:szCs w:val="20"/>
          <w:lang w:val="ru-RU"/>
        </w:rPr>
        <w:t>отрите в</w:t>
      </w:r>
      <w:r w:rsidRPr="004D1455">
        <w:rPr>
          <w:rFonts w:ascii="Verdana" w:eastAsia="Calibri" w:hAnsi="Verdana" w:cs="Arial"/>
          <w:sz w:val="20"/>
          <w:szCs w:val="20"/>
          <w:lang w:val="ru-RU"/>
        </w:rPr>
        <w:t xml:space="preserve"> Руководстве ЭСКАТО ООН-ЕЭК ООН по анализу </w:t>
      </w:r>
      <w:r w:rsidR="00372F98">
        <w:rPr>
          <w:rFonts w:ascii="Verdana" w:eastAsia="Calibri" w:hAnsi="Verdana" w:cs="Arial"/>
          <w:sz w:val="20"/>
          <w:szCs w:val="20"/>
          <w:lang w:val="ru-RU"/>
        </w:rPr>
        <w:t>деловой практики</w:t>
      </w:r>
      <w:r w:rsidRPr="004D1455">
        <w:rPr>
          <w:rFonts w:ascii="Verdana" w:eastAsia="Calibri" w:hAnsi="Verdana" w:cs="Arial"/>
          <w:sz w:val="20"/>
          <w:szCs w:val="20"/>
          <w:lang w:val="ru-RU"/>
        </w:rPr>
        <w:t xml:space="preserve"> </w:t>
      </w:r>
      <w:r w:rsidR="00E22763">
        <w:rPr>
          <w:rFonts w:ascii="Verdana" w:eastAsia="Calibri" w:hAnsi="Verdana" w:cs="Arial"/>
          <w:sz w:val="20"/>
          <w:szCs w:val="20"/>
          <w:lang w:val="ru-RU"/>
        </w:rPr>
        <w:t xml:space="preserve">и </w:t>
      </w:r>
      <w:r w:rsidR="00372F98">
        <w:rPr>
          <w:rFonts w:ascii="Verdana" w:eastAsia="Calibri" w:hAnsi="Verdana" w:cs="Arial"/>
          <w:sz w:val="20"/>
          <w:szCs w:val="20"/>
          <w:lang w:val="ru-RU"/>
        </w:rPr>
        <w:t>по</w:t>
      </w:r>
      <w:r w:rsidRPr="004D1455">
        <w:rPr>
          <w:rFonts w:ascii="Verdana" w:eastAsia="Calibri" w:hAnsi="Verdana" w:cs="Arial"/>
          <w:sz w:val="20"/>
          <w:szCs w:val="20"/>
          <w:lang w:val="ru-RU"/>
        </w:rPr>
        <w:t xml:space="preserve"> упрощени</w:t>
      </w:r>
      <w:r w:rsidR="00372F98">
        <w:rPr>
          <w:rFonts w:ascii="Verdana" w:eastAsia="Calibri" w:hAnsi="Verdana" w:cs="Arial"/>
          <w:sz w:val="20"/>
          <w:szCs w:val="20"/>
          <w:lang w:val="ru-RU"/>
        </w:rPr>
        <w:t>ю</w:t>
      </w:r>
      <w:r w:rsidRPr="004D1455">
        <w:rPr>
          <w:rFonts w:ascii="Verdana" w:eastAsia="Calibri" w:hAnsi="Verdana" w:cs="Arial"/>
          <w:sz w:val="20"/>
          <w:szCs w:val="20"/>
          <w:lang w:val="ru-RU"/>
        </w:rPr>
        <w:t xml:space="preserve"> торговых процедур.</w:t>
      </w:r>
      <w:r>
        <w:rPr>
          <w:rStyle w:val="FootnoteReference"/>
          <w:rFonts w:ascii="Verdana" w:eastAsia="Calibri" w:hAnsi="Verdana" w:cs="Arial"/>
          <w:sz w:val="20"/>
          <w:szCs w:val="20"/>
          <w:lang w:val="en-GB"/>
        </w:rPr>
        <w:footnoteReference w:id="51"/>
      </w:r>
    </w:p>
    <w:p w14:paraId="121FA86E" w14:textId="442B495E" w:rsidR="006A5F29" w:rsidRPr="004D1455" w:rsidRDefault="004D1455" w:rsidP="0015122E">
      <w:pPr>
        <w:pStyle w:val="Heading2"/>
        <w:numPr>
          <w:ilvl w:val="1"/>
          <w:numId w:val="19"/>
        </w:numPr>
        <w:rPr>
          <w:lang w:val="ru-RU"/>
        </w:rPr>
      </w:pPr>
      <w:bookmarkStart w:id="87" w:name="_Toc529973496"/>
      <w:r w:rsidRPr="004D1455">
        <w:rPr>
          <w:lang w:val="ru-RU"/>
        </w:rPr>
        <w:t xml:space="preserve">Определение и цель анализа </w:t>
      </w:r>
      <w:r w:rsidR="00C62E93">
        <w:rPr>
          <w:lang w:val="ru-RU"/>
        </w:rPr>
        <w:t>деловой практики</w:t>
      </w:r>
      <w:r w:rsidRPr="004D1455">
        <w:rPr>
          <w:lang w:val="ru-RU"/>
        </w:rPr>
        <w:t xml:space="preserve"> </w:t>
      </w:r>
      <w:r w:rsidR="007569D1" w:rsidRPr="004D1455">
        <w:rPr>
          <w:lang w:val="ru-RU"/>
        </w:rPr>
        <w:t>(</w:t>
      </w:r>
      <w:r>
        <w:rPr>
          <w:rFonts w:cs="Arial"/>
          <w:lang w:val="ru-RU"/>
        </w:rPr>
        <w:t>А</w:t>
      </w:r>
      <w:r w:rsidR="00C62E93">
        <w:rPr>
          <w:rFonts w:cs="Arial"/>
          <w:lang w:val="ru-RU"/>
        </w:rPr>
        <w:t>Д</w:t>
      </w:r>
      <w:r>
        <w:rPr>
          <w:rFonts w:cs="Arial"/>
          <w:lang w:val="ru-RU"/>
        </w:rPr>
        <w:t>П</w:t>
      </w:r>
      <w:r w:rsidR="007569D1" w:rsidRPr="004D1455">
        <w:rPr>
          <w:lang w:val="ru-RU"/>
        </w:rPr>
        <w:t>)</w:t>
      </w:r>
      <w:bookmarkEnd w:id="86"/>
      <w:bookmarkEnd w:id="87"/>
    </w:p>
    <w:p w14:paraId="2D6AB01A" w14:textId="58F303C5" w:rsidR="007B0B15" w:rsidRDefault="00372F98" w:rsidP="004458A4">
      <w:pPr>
        <w:spacing w:before="100" w:after="360" w:line="276" w:lineRule="auto"/>
        <w:ind w:firstLine="567"/>
        <w:contextualSpacing/>
        <w:jc w:val="both"/>
        <w:textAlignment w:val="baseline"/>
        <w:rPr>
          <w:rFonts w:ascii="Verdana" w:hAnsi="Verdana"/>
          <w:sz w:val="20"/>
          <w:szCs w:val="20"/>
          <w:lang w:val="ru-RU"/>
        </w:rPr>
      </w:pPr>
      <w:r w:rsidRPr="00372F98">
        <w:rPr>
          <w:rFonts w:ascii="Verdana" w:hAnsi="Verdana" w:cs="Arial"/>
          <w:sz w:val="20"/>
          <w:szCs w:val="20"/>
          <w:lang w:val="ru-RU"/>
        </w:rPr>
        <w:t xml:space="preserve">Анализ </w:t>
      </w:r>
      <w:r w:rsidR="00516DA1">
        <w:rPr>
          <w:rFonts w:ascii="Verdana" w:hAnsi="Verdana" w:cs="Arial"/>
          <w:sz w:val="20"/>
          <w:szCs w:val="20"/>
          <w:lang w:val="ru-RU"/>
        </w:rPr>
        <w:t xml:space="preserve">деловой </w:t>
      </w:r>
      <w:r w:rsidRPr="00372F98">
        <w:rPr>
          <w:rFonts w:ascii="Verdana" w:hAnsi="Verdana" w:cs="Arial"/>
          <w:sz w:val="20"/>
          <w:szCs w:val="20"/>
          <w:lang w:val="ru-RU"/>
        </w:rPr>
        <w:t>пр</w:t>
      </w:r>
      <w:r w:rsidR="00516DA1">
        <w:rPr>
          <w:rFonts w:ascii="Verdana" w:hAnsi="Verdana" w:cs="Arial"/>
          <w:sz w:val="20"/>
          <w:szCs w:val="20"/>
          <w:lang w:val="ru-RU"/>
        </w:rPr>
        <w:t>актики</w:t>
      </w:r>
      <w:r w:rsidRPr="00372F98">
        <w:rPr>
          <w:rFonts w:ascii="Verdana" w:hAnsi="Verdana" w:cs="Arial"/>
          <w:sz w:val="20"/>
          <w:szCs w:val="20"/>
          <w:lang w:val="ru-RU"/>
        </w:rPr>
        <w:t xml:space="preserve"> (</w:t>
      </w:r>
      <w:r w:rsidRPr="00372F98">
        <w:rPr>
          <w:rFonts w:ascii="Verdana" w:hAnsi="Verdana" w:cs="Arial"/>
          <w:sz w:val="20"/>
          <w:szCs w:val="20"/>
        </w:rPr>
        <w:t>A</w:t>
      </w:r>
      <w:r w:rsidR="00516DA1">
        <w:rPr>
          <w:rFonts w:ascii="Verdana" w:hAnsi="Verdana" w:cs="Arial"/>
          <w:sz w:val="20"/>
          <w:szCs w:val="20"/>
          <w:lang w:val="ru-RU"/>
        </w:rPr>
        <w:t>ДП</w:t>
      </w:r>
      <w:r w:rsidRPr="00372F98">
        <w:rPr>
          <w:rFonts w:ascii="Verdana" w:hAnsi="Verdana" w:cs="Arial"/>
          <w:sz w:val="20"/>
          <w:szCs w:val="20"/>
          <w:lang w:val="ru-RU"/>
        </w:rPr>
        <w:t>) определяется как систематический анализ бизнес-процессов для лучшего</w:t>
      </w:r>
      <w:r w:rsidR="00E22763">
        <w:rPr>
          <w:rFonts w:ascii="Verdana" w:hAnsi="Verdana" w:cs="Arial"/>
          <w:sz w:val="20"/>
          <w:szCs w:val="20"/>
          <w:lang w:val="ru-RU"/>
        </w:rPr>
        <w:t xml:space="preserve"> понимания операций и разработка</w:t>
      </w:r>
      <w:r w:rsidRPr="00372F98">
        <w:rPr>
          <w:rFonts w:ascii="Verdana" w:hAnsi="Verdana" w:cs="Arial"/>
          <w:sz w:val="20"/>
          <w:szCs w:val="20"/>
          <w:lang w:val="ru-RU"/>
        </w:rPr>
        <w:t xml:space="preserve"> улучшенных стратегий для повышения</w:t>
      </w:r>
      <w:r w:rsidR="00E22763">
        <w:rPr>
          <w:rFonts w:ascii="Verdana" w:hAnsi="Verdana" w:cs="Arial"/>
          <w:sz w:val="20"/>
          <w:szCs w:val="20"/>
          <w:lang w:val="ru-RU"/>
        </w:rPr>
        <w:t xml:space="preserve"> продуктивности</w:t>
      </w:r>
      <w:r w:rsidRPr="00372F98">
        <w:rPr>
          <w:rFonts w:ascii="Verdana" w:hAnsi="Verdana" w:cs="Arial"/>
          <w:sz w:val="20"/>
          <w:szCs w:val="20"/>
          <w:lang w:val="ru-RU"/>
        </w:rPr>
        <w:t xml:space="preserve"> и эффективности этих операций</w:t>
      </w:r>
      <w:r w:rsidR="002E62E2" w:rsidRPr="00372F98">
        <w:rPr>
          <w:rFonts w:ascii="Verdana" w:hAnsi="Verdana" w:cs="Arial"/>
          <w:sz w:val="20"/>
          <w:szCs w:val="20"/>
          <w:lang w:val="ru-RU"/>
        </w:rPr>
        <w:t>.</w:t>
      </w:r>
      <w:r w:rsidR="002E62E2" w:rsidRPr="00DB6914">
        <w:rPr>
          <w:rStyle w:val="FootnoteReference"/>
          <w:rFonts w:ascii="Verdana" w:hAnsi="Verdana"/>
          <w:sz w:val="20"/>
          <w:szCs w:val="20"/>
        </w:rPr>
        <w:footnoteReference w:id="52"/>
      </w:r>
      <w:r w:rsidR="002E62E2" w:rsidRPr="00372F98">
        <w:rPr>
          <w:rFonts w:ascii="Verdana" w:hAnsi="Verdana"/>
          <w:sz w:val="20"/>
          <w:szCs w:val="20"/>
          <w:lang w:val="ru-RU"/>
        </w:rPr>
        <w:t xml:space="preserve"> </w:t>
      </w:r>
      <w:r w:rsidR="007B0B15" w:rsidRPr="007B0B15">
        <w:rPr>
          <w:rFonts w:ascii="Verdana" w:hAnsi="Verdana"/>
          <w:sz w:val="20"/>
          <w:szCs w:val="20"/>
          <w:lang w:val="ru-RU"/>
        </w:rPr>
        <w:t xml:space="preserve">В </w:t>
      </w:r>
      <w:r w:rsidR="00E22763">
        <w:rPr>
          <w:rFonts w:ascii="Verdana" w:hAnsi="Verdana"/>
          <w:sz w:val="20"/>
          <w:szCs w:val="20"/>
          <w:lang w:val="ru-RU"/>
        </w:rPr>
        <w:t>анализе</w:t>
      </w:r>
      <w:r w:rsidR="007B0B15" w:rsidRPr="007B0B15">
        <w:rPr>
          <w:rFonts w:ascii="Verdana" w:hAnsi="Verdana"/>
          <w:sz w:val="20"/>
          <w:szCs w:val="20"/>
          <w:lang w:val="ru-RU"/>
        </w:rPr>
        <w:t xml:space="preserve"> описываются </w:t>
      </w:r>
      <w:r w:rsidR="00F93EFB">
        <w:rPr>
          <w:rFonts w:ascii="Verdana" w:hAnsi="Verdana"/>
          <w:sz w:val="20"/>
          <w:szCs w:val="20"/>
          <w:lang w:val="ru-RU"/>
        </w:rPr>
        <w:t>задействованные</w:t>
      </w:r>
      <w:r w:rsidR="007B0B15" w:rsidRPr="007B0B15">
        <w:rPr>
          <w:rFonts w:ascii="Verdana" w:hAnsi="Verdana"/>
          <w:sz w:val="20"/>
          <w:szCs w:val="20"/>
          <w:lang w:val="ru-RU"/>
        </w:rPr>
        <w:t xml:space="preserve"> процессы, участвующие стороны, обмен</w:t>
      </w:r>
      <w:r w:rsidR="00F93EFB">
        <w:rPr>
          <w:rFonts w:ascii="Verdana" w:hAnsi="Verdana"/>
          <w:sz w:val="20"/>
          <w:szCs w:val="20"/>
          <w:lang w:val="ru-RU"/>
        </w:rPr>
        <w:t xml:space="preserve"> информацией и </w:t>
      </w:r>
      <w:r w:rsidR="007B0B15" w:rsidRPr="007B0B15">
        <w:rPr>
          <w:rFonts w:ascii="Verdana" w:hAnsi="Verdana"/>
          <w:sz w:val="20"/>
          <w:szCs w:val="20"/>
          <w:lang w:val="ru-RU"/>
        </w:rPr>
        <w:t>документ</w:t>
      </w:r>
      <w:r w:rsidR="00F93EFB">
        <w:rPr>
          <w:rFonts w:ascii="Verdana" w:hAnsi="Verdana"/>
          <w:sz w:val="20"/>
          <w:szCs w:val="20"/>
          <w:lang w:val="ru-RU"/>
        </w:rPr>
        <w:t>ами</w:t>
      </w:r>
      <w:r w:rsidR="007B0B15" w:rsidRPr="007B0B15">
        <w:rPr>
          <w:rFonts w:ascii="Verdana" w:hAnsi="Verdana"/>
          <w:sz w:val="20"/>
          <w:szCs w:val="20"/>
          <w:lang w:val="ru-RU"/>
        </w:rPr>
        <w:t>. В рамках упрощения процедур торговли</w:t>
      </w:r>
      <w:r w:rsidR="009C3946">
        <w:rPr>
          <w:rFonts w:ascii="Verdana" w:hAnsi="Verdana"/>
          <w:sz w:val="20"/>
          <w:szCs w:val="20"/>
          <w:lang w:val="ru-RU"/>
        </w:rPr>
        <w:t>,</w:t>
      </w:r>
      <w:r w:rsidR="007B0B15" w:rsidRPr="007B0B15">
        <w:rPr>
          <w:rFonts w:ascii="Verdana" w:hAnsi="Verdana"/>
          <w:sz w:val="20"/>
          <w:szCs w:val="20"/>
          <w:lang w:val="ru-RU"/>
        </w:rPr>
        <w:t xml:space="preserve"> </w:t>
      </w:r>
      <w:r w:rsidR="00A22EC7" w:rsidRPr="00372F98">
        <w:rPr>
          <w:rFonts w:ascii="Verdana" w:hAnsi="Verdana" w:cs="Arial"/>
          <w:sz w:val="20"/>
          <w:szCs w:val="20"/>
        </w:rPr>
        <w:t>A</w:t>
      </w:r>
      <w:r w:rsidR="00A22EC7">
        <w:rPr>
          <w:rFonts w:ascii="Verdana" w:hAnsi="Verdana" w:cs="Arial"/>
          <w:sz w:val="20"/>
          <w:szCs w:val="20"/>
          <w:lang w:val="ru-RU"/>
        </w:rPr>
        <w:t>ДП</w:t>
      </w:r>
      <w:r w:rsidR="007B0B15" w:rsidRPr="007B0B15">
        <w:rPr>
          <w:rFonts w:ascii="Verdana" w:hAnsi="Verdana"/>
          <w:sz w:val="20"/>
          <w:szCs w:val="20"/>
          <w:lang w:val="ru-RU"/>
        </w:rPr>
        <w:t xml:space="preserve"> представляет собой цепочку логически связанных действий </w:t>
      </w:r>
      <w:r w:rsidR="009C3946">
        <w:rPr>
          <w:rFonts w:ascii="Verdana" w:hAnsi="Verdana"/>
          <w:sz w:val="20"/>
          <w:szCs w:val="20"/>
          <w:lang w:val="ru-RU"/>
        </w:rPr>
        <w:t>по</w:t>
      </w:r>
      <w:r w:rsidR="007B0B15" w:rsidRPr="007B0B15">
        <w:rPr>
          <w:rFonts w:ascii="Verdana" w:hAnsi="Verdana"/>
          <w:sz w:val="20"/>
          <w:szCs w:val="20"/>
          <w:lang w:val="ru-RU"/>
        </w:rPr>
        <w:t xml:space="preserve"> перемещени</w:t>
      </w:r>
      <w:r w:rsidR="009C3946">
        <w:rPr>
          <w:rFonts w:ascii="Verdana" w:hAnsi="Verdana"/>
          <w:sz w:val="20"/>
          <w:szCs w:val="20"/>
          <w:lang w:val="ru-RU"/>
        </w:rPr>
        <w:t>ю</w:t>
      </w:r>
      <w:r w:rsidR="007B0B15" w:rsidRPr="007B0B15">
        <w:rPr>
          <w:rFonts w:ascii="Verdana" w:hAnsi="Verdana"/>
          <w:sz w:val="20"/>
          <w:szCs w:val="20"/>
          <w:lang w:val="ru-RU"/>
        </w:rPr>
        <w:t xml:space="preserve"> товаров и</w:t>
      </w:r>
      <w:r w:rsidR="009C3946">
        <w:rPr>
          <w:rFonts w:ascii="Verdana" w:hAnsi="Verdana"/>
          <w:sz w:val="20"/>
          <w:szCs w:val="20"/>
          <w:lang w:val="ru-RU"/>
        </w:rPr>
        <w:t>,</w:t>
      </w:r>
      <w:r w:rsidR="007B0B15" w:rsidRPr="007B0B15">
        <w:rPr>
          <w:rFonts w:ascii="Verdana" w:hAnsi="Verdana"/>
          <w:sz w:val="20"/>
          <w:szCs w:val="20"/>
          <w:lang w:val="ru-RU"/>
        </w:rPr>
        <w:t xml:space="preserve"> связанной с ними</w:t>
      </w:r>
      <w:r w:rsidR="009C3946">
        <w:rPr>
          <w:rFonts w:ascii="Verdana" w:hAnsi="Verdana"/>
          <w:sz w:val="20"/>
          <w:szCs w:val="20"/>
          <w:lang w:val="ru-RU"/>
        </w:rPr>
        <w:t>,</w:t>
      </w:r>
      <w:r w:rsidR="007B0B15" w:rsidRPr="007B0B15">
        <w:rPr>
          <w:rFonts w:ascii="Verdana" w:hAnsi="Verdana"/>
          <w:sz w:val="20"/>
          <w:szCs w:val="20"/>
          <w:lang w:val="ru-RU"/>
        </w:rPr>
        <w:t xml:space="preserve"> информации через </w:t>
      </w:r>
      <w:r w:rsidR="009C3946">
        <w:rPr>
          <w:rFonts w:ascii="Verdana" w:hAnsi="Verdana"/>
          <w:sz w:val="20"/>
          <w:szCs w:val="20"/>
          <w:lang w:val="ru-RU"/>
        </w:rPr>
        <w:t>международные границы от покупателя к</w:t>
      </w:r>
      <w:r w:rsidR="007B0B15" w:rsidRPr="007B0B15">
        <w:rPr>
          <w:rFonts w:ascii="Verdana" w:hAnsi="Verdana"/>
          <w:sz w:val="20"/>
          <w:szCs w:val="20"/>
          <w:lang w:val="ru-RU"/>
        </w:rPr>
        <w:t xml:space="preserve"> продавц</w:t>
      </w:r>
      <w:r w:rsidR="009C3946">
        <w:rPr>
          <w:rFonts w:ascii="Verdana" w:hAnsi="Verdana"/>
          <w:sz w:val="20"/>
          <w:szCs w:val="20"/>
          <w:lang w:val="ru-RU"/>
        </w:rPr>
        <w:t>у</w:t>
      </w:r>
      <w:r w:rsidR="007B0B15" w:rsidRPr="007B0B15">
        <w:rPr>
          <w:rFonts w:ascii="Verdana" w:hAnsi="Verdana"/>
          <w:sz w:val="20"/>
          <w:szCs w:val="20"/>
          <w:lang w:val="ru-RU"/>
        </w:rPr>
        <w:t xml:space="preserve"> и предоставления соответствующих услуг.</w:t>
      </w:r>
    </w:p>
    <w:p w14:paraId="51E13333" w14:textId="3DCCCFA6" w:rsidR="00467EE5" w:rsidRPr="00DE218B" w:rsidRDefault="00467EE5" w:rsidP="00DE218B">
      <w:pPr>
        <w:spacing w:before="100" w:after="360" w:line="276" w:lineRule="auto"/>
        <w:ind w:firstLine="567"/>
        <w:contextualSpacing/>
        <w:jc w:val="both"/>
        <w:textAlignment w:val="baseline"/>
        <w:rPr>
          <w:rFonts w:ascii="Verdana" w:hAnsi="Verdana" w:cs="Arial"/>
          <w:sz w:val="20"/>
          <w:szCs w:val="20"/>
          <w:lang w:val="ru-RU"/>
        </w:rPr>
      </w:pPr>
      <w:r w:rsidRPr="00372F98">
        <w:rPr>
          <w:rFonts w:ascii="Verdana" w:hAnsi="Verdana" w:cs="Arial"/>
          <w:sz w:val="20"/>
          <w:szCs w:val="20"/>
        </w:rPr>
        <w:t>A</w:t>
      </w:r>
      <w:r>
        <w:rPr>
          <w:rFonts w:ascii="Verdana" w:hAnsi="Verdana" w:cs="Arial"/>
          <w:sz w:val="20"/>
          <w:szCs w:val="20"/>
          <w:lang w:val="ru-RU"/>
        </w:rPr>
        <w:t>ДП</w:t>
      </w:r>
      <w:r w:rsidR="009F014A" w:rsidRPr="009F014A">
        <w:rPr>
          <w:rFonts w:ascii="Verdana" w:hAnsi="Verdana" w:cs="Arial"/>
          <w:sz w:val="20"/>
          <w:szCs w:val="20"/>
          <w:lang w:val="ru-RU"/>
        </w:rPr>
        <w:t xml:space="preserve"> рекомендуется в качестве первого шага, который необходимо предпринять до принятия других мер по упрощению процедур торговли, связанных с упрощением, согласованием, стандартизацией и автоматизацией торговых процедур и документов.</w:t>
      </w:r>
      <w:r w:rsidR="00065061" w:rsidRPr="00065061">
        <w:rPr>
          <w:rFonts w:ascii="Verdana" w:hAnsi="Verdana" w:cs="Arial"/>
          <w:sz w:val="20"/>
          <w:szCs w:val="20"/>
          <w:lang w:val="ru-RU"/>
        </w:rPr>
        <w:t xml:space="preserve"> </w:t>
      </w:r>
      <w:r w:rsidR="00824FEF">
        <w:rPr>
          <w:rFonts w:ascii="Verdana" w:hAnsi="Verdana" w:cs="Arial"/>
          <w:sz w:val="20"/>
          <w:szCs w:val="20"/>
          <w:lang w:val="ru-RU"/>
        </w:rPr>
        <w:t xml:space="preserve">Как правило, </w:t>
      </w:r>
      <w:r w:rsidRPr="00372F98">
        <w:rPr>
          <w:rFonts w:ascii="Verdana" w:hAnsi="Verdana" w:cs="Arial"/>
          <w:sz w:val="20"/>
          <w:szCs w:val="20"/>
        </w:rPr>
        <w:t>A</w:t>
      </w:r>
      <w:r>
        <w:rPr>
          <w:rFonts w:ascii="Verdana" w:hAnsi="Verdana" w:cs="Arial"/>
          <w:sz w:val="20"/>
          <w:szCs w:val="20"/>
          <w:lang w:val="ru-RU"/>
        </w:rPr>
        <w:t>ДП</w:t>
      </w:r>
      <w:r w:rsidR="00824FEF">
        <w:rPr>
          <w:rFonts w:ascii="Verdana" w:hAnsi="Verdana" w:cs="Arial"/>
          <w:sz w:val="20"/>
          <w:szCs w:val="20"/>
          <w:lang w:val="ru-RU"/>
        </w:rPr>
        <w:t xml:space="preserve"> </w:t>
      </w:r>
      <w:r w:rsidRPr="00467EE5">
        <w:rPr>
          <w:rFonts w:ascii="Verdana" w:hAnsi="Verdana" w:cs="Arial"/>
          <w:sz w:val="20"/>
          <w:szCs w:val="20"/>
          <w:lang w:val="ru-RU"/>
        </w:rPr>
        <w:t>привод</w:t>
      </w:r>
      <w:r w:rsidR="00824FEF">
        <w:rPr>
          <w:rFonts w:ascii="Verdana" w:hAnsi="Verdana" w:cs="Arial"/>
          <w:sz w:val="20"/>
          <w:szCs w:val="20"/>
          <w:lang w:val="ru-RU"/>
        </w:rPr>
        <w:t>ит к идентификации повторяющихся</w:t>
      </w:r>
      <w:r w:rsidRPr="00467EE5">
        <w:rPr>
          <w:rFonts w:ascii="Verdana" w:hAnsi="Verdana" w:cs="Arial"/>
          <w:sz w:val="20"/>
          <w:szCs w:val="20"/>
          <w:lang w:val="ru-RU"/>
        </w:rPr>
        <w:t xml:space="preserve"> и избыточных процедур</w:t>
      </w:r>
      <w:r w:rsidR="00824FEF">
        <w:rPr>
          <w:rFonts w:ascii="Verdana" w:hAnsi="Verdana" w:cs="Arial"/>
          <w:sz w:val="20"/>
          <w:szCs w:val="20"/>
          <w:lang w:val="ru-RU"/>
        </w:rPr>
        <w:t xml:space="preserve"> и </w:t>
      </w:r>
      <w:r w:rsidRPr="00467EE5">
        <w:rPr>
          <w:rFonts w:ascii="Verdana" w:hAnsi="Verdana" w:cs="Arial"/>
          <w:sz w:val="20"/>
          <w:szCs w:val="20"/>
          <w:lang w:val="ru-RU"/>
        </w:rPr>
        <w:t>требований</w:t>
      </w:r>
      <w:r w:rsidR="00824FEF" w:rsidRPr="00824FEF">
        <w:rPr>
          <w:rFonts w:ascii="Verdana" w:hAnsi="Verdana" w:cs="Arial"/>
          <w:sz w:val="20"/>
          <w:szCs w:val="20"/>
          <w:lang w:val="ru-RU"/>
        </w:rPr>
        <w:t xml:space="preserve"> </w:t>
      </w:r>
      <w:r w:rsidR="00824FEF">
        <w:rPr>
          <w:rFonts w:ascii="Verdana" w:hAnsi="Verdana" w:cs="Arial"/>
          <w:sz w:val="20"/>
          <w:szCs w:val="20"/>
          <w:lang w:val="ru-RU"/>
        </w:rPr>
        <w:t>к документам</w:t>
      </w:r>
      <w:r w:rsidRPr="00467EE5">
        <w:rPr>
          <w:rFonts w:ascii="Verdana" w:hAnsi="Verdana" w:cs="Arial"/>
          <w:sz w:val="20"/>
          <w:szCs w:val="20"/>
          <w:lang w:val="ru-RU"/>
        </w:rPr>
        <w:t xml:space="preserve">, </w:t>
      </w:r>
      <w:r w:rsidR="00824FEF">
        <w:rPr>
          <w:rFonts w:ascii="Verdana" w:hAnsi="Verdana" w:cs="Arial"/>
          <w:sz w:val="20"/>
          <w:szCs w:val="20"/>
          <w:lang w:val="ru-RU"/>
        </w:rPr>
        <w:t>что в свою очередь вызывае</w:t>
      </w:r>
      <w:r w:rsidRPr="00467EE5">
        <w:rPr>
          <w:rFonts w:ascii="Verdana" w:hAnsi="Verdana" w:cs="Arial"/>
          <w:sz w:val="20"/>
          <w:szCs w:val="20"/>
          <w:lang w:val="ru-RU"/>
        </w:rPr>
        <w:t xml:space="preserve">т задержки, которые </w:t>
      </w:r>
      <w:r w:rsidR="00824FEF">
        <w:rPr>
          <w:rFonts w:ascii="Verdana" w:hAnsi="Verdana" w:cs="Arial"/>
          <w:sz w:val="20"/>
          <w:szCs w:val="20"/>
          <w:lang w:val="ru-RU"/>
        </w:rPr>
        <w:t xml:space="preserve">и </w:t>
      </w:r>
      <w:r w:rsidRPr="00467EE5">
        <w:rPr>
          <w:rFonts w:ascii="Verdana" w:hAnsi="Verdana" w:cs="Arial"/>
          <w:sz w:val="20"/>
          <w:szCs w:val="20"/>
          <w:lang w:val="ru-RU"/>
        </w:rPr>
        <w:t>должны быть устранены.</w:t>
      </w:r>
      <w:r w:rsidR="007037B5" w:rsidRPr="007037B5">
        <w:rPr>
          <w:rFonts w:ascii="Verdana" w:hAnsi="Verdana" w:cs="Arial"/>
          <w:sz w:val="20"/>
          <w:szCs w:val="20"/>
          <w:lang w:val="ru-RU"/>
        </w:rPr>
        <w:t xml:space="preserve"> </w:t>
      </w:r>
      <w:r w:rsidR="00DE218B">
        <w:rPr>
          <w:rFonts w:ascii="Verdana" w:hAnsi="Verdana" w:cs="Arial"/>
          <w:sz w:val="20"/>
          <w:szCs w:val="20"/>
          <w:lang w:val="ru-RU"/>
        </w:rPr>
        <w:t>Второй задачей</w:t>
      </w:r>
      <w:r w:rsidR="00065061" w:rsidRPr="00065061">
        <w:rPr>
          <w:rFonts w:ascii="Verdana" w:hAnsi="Verdana" w:cs="Arial"/>
          <w:sz w:val="20"/>
          <w:szCs w:val="20"/>
          <w:lang w:val="ru-RU"/>
        </w:rPr>
        <w:t xml:space="preserve"> </w:t>
      </w:r>
      <w:r w:rsidR="00DE218B" w:rsidRPr="00372F98">
        <w:rPr>
          <w:rFonts w:ascii="Verdana" w:hAnsi="Verdana" w:cs="Arial"/>
          <w:sz w:val="20"/>
          <w:szCs w:val="20"/>
        </w:rPr>
        <w:t>A</w:t>
      </w:r>
      <w:r w:rsidR="00DE218B">
        <w:rPr>
          <w:rFonts w:ascii="Verdana" w:hAnsi="Verdana" w:cs="Arial"/>
          <w:sz w:val="20"/>
          <w:szCs w:val="20"/>
          <w:lang w:val="ru-RU"/>
        </w:rPr>
        <w:t>ДП</w:t>
      </w:r>
      <w:r w:rsidR="00065061" w:rsidRPr="00065061">
        <w:rPr>
          <w:rFonts w:ascii="Verdana" w:hAnsi="Verdana" w:cs="Arial"/>
          <w:sz w:val="20"/>
          <w:szCs w:val="20"/>
          <w:lang w:val="ru-RU"/>
        </w:rPr>
        <w:t xml:space="preserve">, в которой мы </w:t>
      </w:r>
      <w:r w:rsidR="00DE218B" w:rsidRPr="00065061">
        <w:rPr>
          <w:rFonts w:ascii="Verdana" w:hAnsi="Verdana" w:cs="Arial"/>
          <w:sz w:val="20"/>
          <w:szCs w:val="20"/>
          <w:lang w:val="ru-RU"/>
        </w:rPr>
        <w:t xml:space="preserve">здесь </w:t>
      </w:r>
      <w:r w:rsidR="00065061" w:rsidRPr="00065061">
        <w:rPr>
          <w:rFonts w:ascii="Verdana" w:hAnsi="Verdana" w:cs="Arial"/>
          <w:sz w:val="20"/>
          <w:szCs w:val="20"/>
          <w:lang w:val="ru-RU"/>
        </w:rPr>
        <w:t>заинтересованы</w:t>
      </w:r>
      <w:r w:rsidR="009C3946">
        <w:rPr>
          <w:rFonts w:ascii="Verdana" w:hAnsi="Verdana" w:cs="Arial"/>
          <w:sz w:val="20"/>
          <w:szCs w:val="20"/>
          <w:lang w:val="ru-RU"/>
        </w:rPr>
        <w:t>,</w:t>
      </w:r>
      <w:r w:rsidR="00065061" w:rsidRPr="00065061">
        <w:rPr>
          <w:rFonts w:ascii="Verdana" w:hAnsi="Verdana" w:cs="Arial"/>
          <w:sz w:val="20"/>
          <w:szCs w:val="20"/>
          <w:lang w:val="ru-RU"/>
        </w:rPr>
        <w:t xml:space="preserve"> </w:t>
      </w:r>
      <w:r w:rsidR="00DE218B">
        <w:rPr>
          <w:rFonts w:ascii="Verdana" w:hAnsi="Verdana" w:cs="Arial"/>
          <w:sz w:val="20"/>
          <w:szCs w:val="20"/>
          <w:lang w:val="ru-RU"/>
        </w:rPr>
        <w:t>является</w:t>
      </w:r>
      <w:r w:rsidR="009C3946">
        <w:rPr>
          <w:rFonts w:ascii="Verdana" w:hAnsi="Verdana" w:cs="Arial"/>
          <w:sz w:val="20"/>
          <w:szCs w:val="20"/>
          <w:lang w:val="ru-RU"/>
        </w:rPr>
        <w:t xml:space="preserve"> предоставление</w:t>
      </w:r>
      <w:r w:rsidR="00065061" w:rsidRPr="00065061">
        <w:rPr>
          <w:rFonts w:ascii="Verdana" w:hAnsi="Verdana" w:cs="Arial"/>
          <w:sz w:val="20"/>
          <w:szCs w:val="20"/>
          <w:lang w:val="ru-RU"/>
        </w:rPr>
        <w:t xml:space="preserve"> ориентир</w:t>
      </w:r>
      <w:r w:rsidR="009C3946">
        <w:rPr>
          <w:rFonts w:ascii="Verdana" w:hAnsi="Verdana" w:cs="Arial"/>
          <w:sz w:val="20"/>
          <w:szCs w:val="20"/>
          <w:lang w:val="ru-RU"/>
        </w:rPr>
        <w:t>а</w:t>
      </w:r>
      <w:r w:rsidR="00065061" w:rsidRPr="00065061">
        <w:rPr>
          <w:rFonts w:ascii="Verdana" w:hAnsi="Verdana" w:cs="Arial"/>
          <w:sz w:val="20"/>
          <w:szCs w:val="20"/>
          <w:lang w:val="ru-RU"/>
        </w:rPr>
        <w:t xml:space="preserve"> для измерения прогресса в осуществлении мер по упрощению процедур торговли с течением времени, если </w:t>
      </w:r>
      <w:r w:rsidR="00DE218B" w:rsidRPr="00372F98">
        <w:rPr>
          <w:rFonts w:ascii="Verdana" w:hAnsi="Verdana" w:cs="Arial"/>
          <w:sz w:val="20"/>
          <w:szCs w:val="20"/>
        </w:rPr>
        <w:t>A</w:t>
      </w:r>
      <w:r w:rsidR="00DE218B">
        <w:rPr>
          <w:rFonts w:ascii="Verdana" w:hAnsi="Verdana" w:cs="Arial"/>
          <w:sz w:val="20"/>
          <w:szCs w:val="20"/>
          <w:lang w:val="ru-RU"/>
        </w:rPr>
        <w:t>ДП</w:t>
      </w:r>
      <w:r w:rsidR="00065061" w:rsidRPr="00065061">
        <w:rPr>
          <w:rFonts w:ascii="Verdana" w:hAnsi="Verdana" w:cs="Arial"/>
          <w:sz w:val="20"/>
          <w:szCs w:val="20"/>
          <w:lang w:val="ru-RU"/>
        </w:rPr>
        <w:t xml:space="preserve"> будет проводиться периодически, для тех же продуктов, которые имеют стратегическое значение для экономики стран</w:t>
      </w:r>
      <w:r w:rsidR="00DE218B">
        <w:rPr>
          <w:rFonts w:ascii="Verdana" w:hAnsi="Verdana" w:cs="Arial"/>
          <w:sz w:val="20"/>
          <w:szCs w:val="20"/>
          <w:lang w:val="ru-RU"/>
        </w:rPr>
        <w:t>ы</w:t>
      </w:r>
      <w:r w:rsidR="00065061" w:rsidRPr="00065061">
        <w:rPr>
          <w:rFonts w:ascii="Verdana" w:hAnsi="Verdana" w:cs="Arial"/>
          <w:sz w:val="20"/>
          <w:szCs w:val="20"/>
          <w:lang w:val="ru-RU"/>
        </w:rPr>
        <w:t>. Первоначально важно получ</w:t>
      </w:r>
      <w:r w:rsidR="00170B52">
        <w:rPr>
          <w:rFonts w:ascii="Verdana" w:hAnsi="Verdana" w:cs="Arial"/>
          <w:sz w:val="20"/>
          <w:szCs w:val="20"/>
          <w:lang w:val="ru-RU"/>
        </w:rPr>
        <w:t>ить четкую и детальную картину текущих</w:t>
      </w:r>
      <w:r w:rsidR="00065061" w:rsidRPr="00065061">
        <w:rPr>
          <w:rFonts w:ascii="Verdana" w:hAnsi="Verdana" w:cs="Arial"/>
          <w:sz w:val="20"/>
          <w:szCs w:val="20"/>
          <w:lang w:val="ru-RU"/>
        </w:rPr>
        <w:t xml:space="preserve"> бизнес-процессов, связанных с импортом или экспортом, поскольку это обеспечит прочную основу для отбора и определения приоритетности мер по упрощению процедур торговли, направленных на рационализацию этих процессов (</w:t>
      </w:r>
      <w:r w:rsidR="00065061">
        <w:rPr>
          <w:rFonts w:ascii="Verdana" w:hAnsi="Verdana" w:cs="Arial"/>
          <w:sz w:val="20"/>
          <w:szCs w:val="20"/>
          <w:lang w:val="ru-RU"/>
        </w:rPr>
        <w:t>Рисунок 5.1</w:t>
      </w:r>
      <w:r w:rsidR="00065061" w:rsidRPr="00065061">
        <w:rPr>
          <w:rFonts w:ascii="Verdana" w:hAnsi="Verdana" w:cs="Arial"/>
          <w:sz w:val="20"/>
          <w:szCs w:val="20"/>
          <w:lang w:val="ru-RU"/>
        </w:rPr>
        <w:t>)</w:t>
      </w:r>
      <w:r w:rsidR="00065061">
        <w:rPr>
          <w:rFonts w:ascii="Verdana" w:hAnsi="Verdana" w:cs="Arial"/>
          <w:sz w:val="20"/>
          <w:szCs w:val="20"/>
          <w:lang w:val="ru-RU"/>
        </w:rPr>
        <w:t>.</w:t>
      </w:r>
      <w:r w:rsidR="00065061" w:rsidRPr="00065061">
        <w:rPr>
          <w:rFonts w:ascii="Verdana" w:hAnsi="Verdana" w:cs="Arial"/>
          <w:sz w:val="20"/>
          <w:szCs w:val="20"/>
          <w:vertAlign w:val="superscript"/>
          <w:lang w:val="ru-RU"/>
        </w:rPr>
        <w:t xml:space="preserve"> </w:t>
      </w:r>
      <w:r w:rsidR="00065061" w:rsidRPr="00DB6914">
        <w:rPr>
          <w:rFonts w:ascii="Verdana" w:hAnsi="Verdana" w:cs="Arial"/>
          <w:sz w:val="20"/>
          <w:szCs w:val="20"/>
          <w:vertAlign w:val="superscript"/>
        </w:rPr>
        <w:footnoteReference w:id="53"/>
      </w:r>
    </w:p>
    <w:p w14:paraId="0F5AB34C" w14:textId="20E70A2F" w:rsidR="006A63AE" w:rsidRDefault="006A63AE" w:rsidP="004458A4">
      <w:pPr>
        <w:spacing w:before="100" w:after="360" w:line="276" w:lineRule="auto"/>
        <w:ind w:firstLine="567"/>
        <w:contextualSpacing/>
        <w:jc w:val="both"/>
        <w:textAlignment w:val="baseline"/>
        <w:rPr>
          <w:rFonts w:ascii="Verdana" w:hAnsi="Verdana" w:cs="Arial"/>
          <w:sz w:val="20"/>
          <w:szCs w:val="20"/>
          <w:lang w:val="ru-RU"/>
        </w:rPr>
      </w:pPr>
    </w:p>
    <w:p w14:paraId="5A7E6F9C" w14:textId="3F8C98E6" w:rsidR="00DE218B" w:rsidRDefault="00DE218B" w:rsidP="004458A4">
      <w:pPr>
        <w:spacing w:before="100" w:after="360" w:line="276" w:lineRule="auto"/>
        <w:ind w:firstLine="567"/>
        <w:contextualSpacing/>
        <w:jc w:val="both"/>
        <w:textAlignment w:val="baseline"/>
        <w:rPr>
          <w:rFonts w:ascii="Verdana" w:hAnsi="Verdana" w:cs="Arial"/>
          <w:sz w:val="20"/>
          <w:szCs w:val="20"/>
          <w:lang w:val="ru-RU"/>
        </w:rPr>
      </w:pPr>
    </w:p>
    <w:p w14:paraId="0FD2989B" w14:textId="1D353F1D" w:rsidR="00DE218B" w:rsidRDefault="00DE218B" w:rsidP="004458A4">
      <w:pPr>
        <w:spacing w:before="100" w:after="360" w:line="276" w:lineRule="auto"/>
        <w:ind w:firstLine="567"/>
        <w:contextualSpacing/>
        <w:jc w:val="both"/>
        <w:textAlignment w:val="baseline"/>
        <w:rPr>
          <w:rFonts w:ascii="Verdana" w:hAnsi="Verdana" w:cs="Arial"/>
          <w:sz w:val="20"/>
          <w:szCs w:val="20"/>
          <w:lang w:val="ru-RU"/>
        </w:rPr>
      </w:pPr>
    </w:p>
    <w:p w14:paraId="1EC2F5FB" w14:textId="77777777" w:rsidR="00DE218B" w:rsidRPr="00065061" w:rsidRDefault="00DE218B" w:rsidP="004458A4">
      <w:pPr>
        <w:spacing w:before="100" w:after="360" w:line="276" w:lineRule="auto"/>
        <w:ind w:firstLine="567"/>
        <w:contextualSpacing/>
        <w:jc w:val="both"/>
        <w:textAlignment w:val="baseline"/>
        <w:rPr>
          <w:rFonts w:ascii="Verdana" w:hAnsi="Verdana" w:cs="Arial"/>
          <w:sz w:val="20"/>
          <w:szCs w:val="20"/>
          <w:lang w:val="ru-RU"/>
        </w:rPr>
      </w:pPr>
    </w:p>
    <w:p w14:paraId="1B93E5B4" w14:textId="177E7EB2" w:rsidR="006A63AE" w:rsidRPr="00DE218B" w:rsidRDefault="00DE218B" w:rsidP="006A63AE">
      <w:pPr>
        <w:jc w:val="both"/>
        <w:rPr>
          <w:rFonts w:ascii="Verdana" w:hAnsi="Verdana"/>
          <w:b/>
          <w:bCs/>
          <w:color w:val="2E74B5" w:themeColor="accent5" w:themeShade="BF"/>
          <w:sz w:val="18"/>
          <w:szCs w:val="18"/>
          <w:lang w:val="ru-RU"/>
        </w:rPr>
      </w:pPr>
      <w:r>
        <w:rPr>
          <w:rFonts w:ascii="Verdana" w:hAnsi="Verdana"/>
          <w:b/>
          <w:bCs/>
          <w:color w:val="2E74B5" w:themeColor="accent5" w:themeShade="BF"/>
          <w:sz w:val="18"/>
          <w:szCs w:val="18"/>
          <w:lang w:val="ru-RU"/>
        </w:rPr>
        <w:t>Изображение</w:t>
      </w:r>
      <w:r w:rsidR="006A63AE" w:rsidRPr="00DE218B">
        <w:rPr>
          <w:rFonts w:ascii="Verdana" w:hAnsi="Verdana"/>
          <w:b/>
          <w:bCs/>
          <w:color w:val="2E74B5" w:themeColor="accent5" w:themeShade="BF"/>
          <w:sz w:val="18"/>
          <w:szCs w:val="18"/>
          <w:lang w:val="ru-RU"/>
        </w:rPr>
        <w:t xml:space="preserve"> 5.1 </w:t>
      </w:r>
      <w:r>
        <w:rPr>
          <w:rFonts w:ascii="Verdana" w:hAnsi="Verdana"/>
          <w:b/>
          <w:bCs/>
          <w:color w:val="2E74B5" w:themeColor="accent5" w:themeShade="BF"/>
          <w:sz w:val="18"/>
          <w:szCs w:val="18"/>
          <w:lang w:val="ru-RU"/>
        </w:rPr>
        <w:t>АДП как первый этап мер по упрощению торговли</w:t>
      </w:r>
    </w:p>
    <w:p w14:paraId="6827640F" w14:textId="629A24B9" w:rsidR="006A63AE" w:rsidRDefault="006A63AE" w:rsidP="004458A4">
      <w:pPr>
        <w:spacing w:before="100" w:after="360" w:line="276" w:lineRule="auto"/>
        <w:ind w:firstLine="567"/>
        <w:contextualSpacing/>
        <w:jc w:val="both"/>
        <w:textAlignment w:val="baseline"/>
        <w:rPr>
          <w:rFonts w:ascii="Verdana" w:hAnsi="Verdana" w:cs="Arial"/>
          <w:sz w:val="20"/>
          <w:szCs w:val="20"/>
          <w:lang w:val="ru-RU"/>
        </w:rPr>
      </w:pPr>
      <w:r>
        <w:rPr>
          <w:noProof/>
        </w:rPr>
        <w:drawing>
          <wp:inline distT="0" distB="0" distL="0" distR="0" wp14:anchorId="4E7FB415" wp14:editId="142C7288">
            <wp:extent cx="3409950" cy="2333653"/>
            <wp:effectExtent l="0" t="0" r="0" b="9525"/>
            <wp:docPr id="4" name="Picture 4" descr="http://unnext.unescap.org/sites/default/files/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next.unescap.org/sites/default/files/1235.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35713" cy="2351284"/>
                    </a:xfrm>
                    <a:prstGeom prst="rect">
                      <a:avLst/>
                    </a:prstGeom>
                    <a:noFill/>
                    <a:ln>
                      <a:noFill/>
                    </a:ln>
                  </pic:spPr>
                </pic:pic>
              </a:graphicData>
            </a:graphic>
          </wp:inline>
        </w:drawing>
      </w:r>
    </w:p>
    <w:p w14:paraId="179523CC" w14:textId="528DB85B" w:rsidR="006A63AE" w:rsidRPr="00B643E0" w:rsidRDefault="00566B07" w:rsidP="006A63AE">
      <w:pPr>
        <w:spacing w:before="100" w:after="360" w:line="276" w:lineRule="auto"/>
        <w:contextualSpacing/>
        <w:jc w:val="both"/>
        <w:textAlignment w:val="baseline"/>
        <w:rPr>
          <w:rFonts w:ascii="Verdana" w:hAnsi="Verdana" w:cs="Arial"/>
          <w:i/>
          <w:iCs/>
          <w:sz w:val="16"/>
          <w:szCs w:val="16"/>
          <w:lang w:val="ru-RU"/>
        </w:rPr>
      </w:pPr>
      <w:r w:rsidRPr="00B643E0">
        <w:rPr>
          <w:rFonts w:ascii="Verdana" w:hAnsi="Verdana" w:cs="Arial"/>
          <w:i/>
          <w:iCs/>
          <w:sz w:val="16"/>
          <w:szCs w:val="16"/>
          <w:lang w:val="ru-RU"/>
        </w:rPr>
        <w:t>Источник</w:t>
      </w:r>
      <w:r w:rsidR="006A63AE" w:rsidRPr="00B643E0">
        <w:rPr>
          <w:rFonts w:ascii="Verdana" w:hAnsi="Verdana" w:cs="Arial"/>
          <w:i/>
          <w:iCs/>
          <w:sz w:val="16"/>
          <w:szCs w:val="16"/>
          <w:lang w:val="ru-RU"/>
        </w:rPr>
        <w:t xml:space="preserve">: </w:t>
      </w:r>
      <w:r w:rsidRPr="00B643E0">
        <w:rPr>
          <w:rFonts w:ascii="Verdana" w:hAnsi="Verdana" w:cs="Arial"/>
          <w:i/>
          <w:iCs/>
          <w:sz w:val="16"/>
          <w:szCs w:val="16"/>
          <w:lang w:val="ru-RU"/>
        </w:rPr>
        <w:t>ООН</w:t>
      </w:r>
      <w:r w:rsidR="0029083C" w:rsidRPr="00B643E0">
        <w:rPr>
          <w:rFonts w:ascii="Verdana" w:hAnsi="Verdana" w:cs="Arial"/>
          <w:i/>
          <w:iCs/>
          <w:sz w:val="16"/>
          <w:szCs w:val="16"/>
          <w:lang w:val="ru-RU"/>
        </w:rPr>
        <w:t xml:space="preserve"> ЭСКАП</w:t>
      </w:r>
    </w:p>
    <w:p w14:paraId="4A69639D" w14:textId="592AE91D" w:rsidR="006A63AE" w:rsidRPr="006A63AE" w:rsidRDefault="006A63AE" w:rsidP="002D2612">
      <w:pPr>
        <w:spacing w:before="100" w:after="360" w:line="276" w:lineRule="auto"/>
        <w:ind w:firstLine="567"/>
        <w:contextualSpacing/>
        <w:jc w:val="both"/>
        <w:textAlignment w:val="baseline"/>
        <w:rPr>
          <w:lang w:val="ru-RU"/>
        </w:rPr>
      </w:pPr>
      <w:r w:rsidRPr="006A63AE">
        <w:rPr>
          <w:rFonts w:ascii="Verdana" w:hAnsi="Verdana" w:cs="Arial"/>
          <w:sz w:val="20"/>
          <w:szCs w:val="20"/>
          <w:lang w:val="ru-RU"/>
        </w:rPr>
        <w:t xml:space="preserve">Основной задачей </w:t>
      </w:r>
      <w:r w:rsidR="0079275D">
        <w:rPr>
          <w:rFonts w:ascii="Verdana" w:hAnsi="Verdana" w:cs="Arial"/>
          <w:sz w:val="20"/>
          <w:szCs w:val="20"/>
          <w:lang w:val="ru-RU"/>
        </w:rPr>
        <w:t>АДП</w:t>
      </w:r>
      <w:r w:rsidRPr="006A63AE">
        <w:rPr>
          <w:rFonts w:ascii="Verdana" w:hAnsi="Verdana" w:cs="Arial"/>
          <w:sz w:val="20"/>
          <w:szCs w:val="20"/>
          <w:lang w:val="ru-RU"/>
        </w:rPr>
        <w:t xml:space="preserve"> является понимание атрибутов бизнес-процессов и отношений между ними. В нем описываются задействованные процессы, участие сторон, обмен информацией и </w:t>
      </w:r>
      <w:r w:rsidR="0079275D">
        <w:rPr>
          <w:rFonts w:ascii="Verdana" w:hAnsi="Verdana" w:cs="Arial"/>
          <w:sz w:val="20"/>
          <w:szCs w:val="20"/>
          <w:lang w:val="ru-RU"/>
        </w:rPr>
        <w:t xml:space="preserve">произведенные </w:t>
      </w:r>
      <w:r w:rsidRPr="006A63AE">
        <w:rPr>
          <w:rFonts w:ascii="Verdana" w:hAnsi="Verdana" w:cs="Arial"/>
          <w:sz w:val="20"/>
          <w:szCs w:val="20"/>
          <w:lang w:val="ru-RU"/>
        </w:rPr>
        <w:t>документы.</w:t>
      </w:r>
      <w:r>
        <w:rPr>
          <w:rFonts w:ascii="Verdana" w:hAnsi="Verdana" w:cs="Arial"/>
          <w:sz w:val="20"/>
          <w:szCs w:val="20"/>
          <w:lang w:val="ru-RU"/>
        </w:rPr>
        <w:t xml:space="preserve"> </w:t>
      </w:r>
      <w:r w:rsidRPr="006A63AE">
        <w:rPr>
          <w:rFonts w:ascii="Verdana" w:hAnsi="Verdana" w:cs="Arial"/>
          <w:sz w:val="20"/>
          <w:szCs w:val="20"/>
          <w:lang w:val="ru-RU"/>
        </w:rPr>
        <w:t xml:space="preserve">Результаты </w:t>
      </w:r>
      <w:r w:rsidR="0079275D">
        <w:rPr>
          <w:rFonts w:ascii="Verdana" w:hAnsi="Verdana" w:cs="Arial"/>
          <w:sz w:val="20"/>
          <w:szCs w:val="20"/>
          <w:lang w:val="ru-RU"/>
        </w:rPr>
        <w:t>АДП представляют собой</w:t>
      </w:r>
      <w:r w:rsidRPr="006A63AE">
        <w:rPr>
          <w:rFonts w:ascii="Verdana" w:hAnsi="Verdana" w:cs="Arial"/>
          <w:sz w:val="20"/>
          <w:szCs w:val="20"/>
          <w:lang w:val="ru-RU"/>
        </w:rPr>
        <w:t xml:space="preserve"> основу для реализации дальнейших мер по содействию торговле, включая, в частности, упрощение торговых процедур (коммерческих, транспортных, нормативных и финансовых), упрощение требований к документам и их соответствие международным стандартам и авт</w:t>
      </w:r>
      <w:r w:rsidR="002D2612">
        <w:rPr>
          <w:rFonts w:ascii="Verdana" w:hAnsi="Verdana" w:cs="Arial"/>
          <w:sz w:val="20"/>
          <w:szCs w:val="20"/>
          <w:lang w:val="ru-RU"/>
        </w:rPr>
        <w:t>оматизацию международных торговых</w:t>
      </w:r>
      <w:r w:rsidRPr="006A63AE">
        <w:rPr>
          <w:rFonts w:ascii="Verdana" w:hAnsi="Verdana" w:cs="Arial"/>
          <w:sz w:val="20"/>
          <w:szCs w:val="20"/>
          <w:lang w:val="ru-RU"/>
        </w:rPr>
        <w:t xml:space="preserve"> сдел</w:t>
      </w:r>
      <w:r w:rsidR="002D2612">
        <w:rPr>
          <w:rFonts w:ascii="Verdana" w:hAnsi="Verdana" w:cs="Arial"/>
          <w:sz w:val="20"/>
          <w:szCs w:val="20"/>
          <w:lang w:val="ru-RU"/>
        </w:rPr>
        <w:t>о</w:t>
      </w:r>
      <w:r w:rsidRPr="006A63AE">
        <w:rPr>
          <w:rFonts w:ascii="Verdana" w:hAnsi="Verdana" w:cs="Arial"/>
          <w:sz w:val="20"/>
          <w:szCs w:val="20"/>
          <w:lang w:val="ru-RU"/>
        </w:rPr>
        <w:t>к и связанн</w:t>
      </w:r>
      <w:r w:rsidR="002D2612">
        <w:rPr>
          <w:rFonts w:ascii="Verdana" w:hAnsi="Verdana" w:cs="Arial"/>
          <w:sz w:val="20"/>
          <w:szCs w:val="20"/>
          <w:lang w:val="ru-RU"/>
        </w:rPr>
        <w:t>ых</w:t>
      </w:r>
      <w:r w:rsidRPr="006A63AE">
        <w:rPr>
          <w:rFonts w:ascii="Verdana" w:hAnsi="Verdana" w:cs="Arial"/>
          <w:sz w:val="20"/>
          <w:szCs w:val="20"/>
          <w:lang w:val="ru-RU"/>
        </w:rPr>
        <w:t xml:space="preserve"> с ней разработ</w:t>
      </w:r>
      <w:r w:rsidR="002D2612">
        <w:rPr>
          <w:rFonts w:ascii="Verdana" w:hAnsi="Verdana" w:cs="Arial"/>
          <w:sz w:val="20"/>
          <w:szCs w:val="20"/>
          <w:lang w:val="ru-RU"/>
        </w:rPr>
        <w:t>о</w:t>
      </w:r>
      <w:r w:rsidRPr="006A63AE">
        <w:rPr>
          <w:rFonts w:ascii="Verdana" w:hAnsi="Verdana" w:cs="Arial"/>
          <w:sz w:val="20"/>
          <w:szCs w:val="20"/>
          <w:lang w:val="ru-RU"/>
        </w:rPr>
        <w:t>к электронных документов для «единого окна» и безбумажных торговых систем.</w:t>
      </w:r>
      <w:r w:rsidRPr="00DB6914">
        <w:rPr>
          <w:rFonts w:ascii="Verdana" w:hAnsi="Verdana" w:cs="Arial"/>
          <w:sz w:val="20"/>
          <w:szCs w:val="20"/>
          <w:vertAlign w:val="superscript"/>
        </w:rPr>
        <w:footnoteReference w:id="54"/>
      </w:r>
      <w:r w:rsidR="002D2612">
        <w:rPr>
          <w:rFonts w:ascii="Verdana" w:hAnsi="Verdana" w:cs="Arial"/>
          <w:sz w:val="20"/>
          <w:szCs w:val="20"/>
          <w:lang w:val="ru-RU"/>
        </w:rPr>
        <w:t xml:space="preserve"> </w:t>
      </w:r>
      <w:r w:rsidRPr="006A63AE">
        <w:rPr>
          <w:rFonts w:ascii="Verdana" w:hAnsi="Verdana" w:cs="Arial"/>
          <w:sz w:val="20"/>
          <w:szCs w:val="20"/>
          <w:lang w:val="ru-RU"/>
        </w:rPr>
        <w:t xml:space="preserve">Кроме того, результаты </w:t>
      </w:r>
      <w:r w:rsidR="002D2612">
        <w:rPr>
          <w:rFonts w:ascii="Verdana" w:hAnsi="Verdana" w:cs="Arial"/>
          <w:sz w:val="20"/>
          <w:szCs w:val="20"/>
          <w:lang w:val="ru-RU"/>
        </w:rPr>
        <w:t>АДП</w:t>
      </w:r>
      <w:r w:rsidRPr="006A63AE">
        <w:rPr>
          <w:rFonts w:ascii="Verdana" w:hAnsi="Verdana" w:cs="Arial"/>
          <w:sz w:val="20"/>
          <w:szCs w:val="20"/>
          <w:lang w:val="ru-RU"/>
        </w:rPr>
        <w:t xml:space="preserve"> могут стать основой для реформы торговой политики, </w:t>
      </w:r>
      <w:r w:rsidR="007B66AF">
        <w:rPr>
          <w:rFonts w:ascii="Verdana" w:hAnsi="Verdana" w:cs="Arial"/>
          <w:sz w:val="20"/>
          <w:szCs w:val="20"/>
          <w:lang w:val="ru-RU"/>
        </w:rPr>
        <w:t>поддержки</w:t>
      </w:r>
      <w:r w:rsidRPr="006A63AE">
        <w:rPr>
          <w:rFonts w:ascii="Verdana" w:hAnsi="Verdana" w:cs="Arial"/>
          <w:sz w:val="20"/>
          <w:szCs w:val="20"/>
          <w:lang w:val="ru-RU"/>
        </w:rPr>
        <w:t xml:space="preserve"> упрощения процедур торговли и </w:t>
      </w:r>
      <w:proofErr w:type="spellStart"/>
      <w:r w:rsidRPr="006A63AE">
        <w:rPr>
          <w:rFonts w:ascii="Verdana" w:hAnsi="Verdana" w:cs="Arial"/>
          <w:sz w:val="20"/>
          <w:szCs w:val="20"/>
          <w:lang w:val="ru-RU"/>
        </w:rPr>
        <w:t>внутри</w:t>
      </w:r>
      <w:r w:rsidR="002D2612">
        <w:rPr>
          <w:rFonts w:ascii="Verdana" w:hAnsi="Verdana" w:cs="Arial"/>
          <w:sz w:val="20"/>
          <w:szCs w:val="20"/>
          <w:lang w:val="ru-RU"/>
        </w:rPr>
        <w:t>региональной</w:t>
      </w:r>
      <w:proofErr w:type="spellEnd"/>
      <w:r w:rsidR="002D2612">
        <w:rPr>
          <w:rFonts w:ascii="Verdana" w:hAnsi="Verdana" w:cs="Arial"/>
          <w:sz w:val="20"/>
          <w:szCs w:val="20"/>
          <w:lang w:val="ru-RU"/>
        </w:rPr>
        <w:t xml:space="preserve"> торговой политики по упрощению</w:t>
      </w:r>
      <w:r w:rsidRPr="006A63AE">
        <w:rPr>
          <w:rFonts w:ascii="Verdana" w:hAnsi="Verdana" w:cs="Arial"/>
          <w:sz w:val="20"/>
          <w:szCs w:val="20"/>
          <w:lang w:val="ru-RU"/>
        </w:rPr>
        <w:t xml:space="preserve"> процедур торговли.</w:t>
      </w:r>
      <w:r w:rsidRPr="00DB6914">
        <w:rPr>
          <w:rFonts w:ascii="Verdana" w:hAnsi="Verdana" w:cs="Arial"/>
          <w:sz w:val="20"/>
          <w:szCs w:val="20"/>
          <w:vertAlign w:val="superscript"/>
        </w:rPr>
        <w:footnoteReference w:id="55"/>
      </w:r>
      <w:r>
        <w:rPr>
          <w:rFonts w:ascii="Verdana" w:hAnsi="Verdana" w:cs="Arial"/>
          <w:sz w:val="20"/>
          <w:szCs w:val="20"/>
          <w:lang w:val="ru-RU"/>
        </w:rPr>
        <w:t xml:space="preserve"> </w:t>
      </w:r>
      <w:r w:rsidRPr="006A63AE">
        <w:rPr>
          <w:rFonts w:ascii="Verdana" w:hAnsi="Verdana" w:cs="Arial"/>
          <w:sz w:val="20"/>
          <w:szCs w:val="20"/>
          <w:lang w:val="ru-RU"/>
        </w:rPr>
        <w:t xml:space="preserve">Другие преимущества </w:t>
      </w:r>
      <w:r w:rsidR="002D2612">
        <w:rPr>
          <w:rFonts w:ascii="Verdana" w:hAnsi="Verdana" w:cs="Arial"/>
          <w:sz w:val="20"/>
          <w:szCs w:val="20"/>
          <w:lang w:val="ru-RU"/>
        </w:rPr>
        <w:t>АДП</w:t>
      </w:r>
      <w:r w:rsidRPr="006A63AE">
        <w:rPr>
          <w:rFonts w:ascii="Verdana" w:hAnsi="Verdana" w:cs="Arial"/>
          <w:sz w:val="20"/>
          <w:szCs w:val="20"/>
          <w:lang w:val="ru-RU"/>
        </w:rPr>
        <w:t xml:space="preserve"> включают понимание текущей ситуации и</w:t>
      </w:r>
      <w:r w:rsidR="002D2612">
        <w:rPr>
          <w:rFonts w:ascii="Verdana" w:hAnsi="Verdana" w:cs="Arial"/>
          <w:sz w:val="20"/>
          <w:szCs w:val="20"/>
          <w:lang w:val="ru-RU"/>
        </w:rPr>
        <w:t xml:space="preserve"> базы сравнительного анализа по</w:t>
      </w:r>
      <w:r w:rsidRPr="006A63AE">
        <w:rPr>
          <w:rFonts w:ascii="Verdana" w:hAnsi="Verdana" w:cs="Arial"/>
          <w:sz w:val="20"/>
          <w:szCs w:val="20"/>
          <w:lang w:val="ru-RU"/>
        </w:rPr>
        <w:t xml:space="preserve"> мониторинг</w:t>
      </w:r>
      <w:r w:rsidR="002D2612">
        <w:rPr>
          <w:rFonts w:ascii="Verdana" w:hAnsi="Verdana" w:cs="Arial"/>
          <w:sz w:val="20"/>
          <w:szCs w:val="20"/>
          <w:lang w:val="ru-RU"/>
        </w:rPr>
        <w:t>у и оценке</w:t>
      </w:r>
      <w:r w:rsidRPr="006A63AE">
        <w:rPr>
          <w:rFonts w:ascii="Verdana" w:hAnsi="Verdana" w:cs="Arial"/>
          <w:sz w:val="20"/>
          <w:szCs w:val="20"/>
          <w:lang w:val="ru-RU"/>
        </w:rPr>
        <w:t xml:space="preserve"> прогресса в осуществлении упрощения процедур торговли в стране и сопоставлени</w:t>
      </w:r>
      <w:r w:rsidR="007B66AF">
        <w:rPr>
          <w:rFonts w:ascii="Verdana" w:hAnsi="Verdana" w:cs="Arial"/>
          <w:sz w:val="20"/>
          <w:szCs w:val="20"/>
          <w:lang w:val="ru-RU"/>
        </w:rPr>
        <w:t>и</w:t>
      </w:r>
      <w:r w:rsidRPr="006A63AE">
        <w:rPr>
          <w:rFonts w:ascii="Verdana" w:hAnsi="Verdana" w:cs="Arial"/>
          <w:sz w:val="20"/>
          <w:szCs w:val="20"/>
          <w:lang w:val="ru-RU"/>
        </w:rPr>
        <w:t xml:space="preserve"> ее с другими странами.</w:t>
      </w:r>
      <w:r>
        <w:rPr>
          <w:rFonts w:ascii="Verdana" w:hAnsi="Verdana" w:cs="Arial"/>
          <w:sz w:val="20"/>
          <w:szCs w:val="20"/>
          <w:lang w:val="ru-RU"/>
        </w:rPr>
        <w:t xml:space="preserve"> </w:t>
      </w:r>
      <w:r w:rsidRPr="006A63AE">
        <w:rPr>
          <w:rFonts w:ascii="Verdana" w:hAnsi="Verdana" w:cs="Arial"/>
          <w:sz w:val="20"/>
          <w:szCs w:val="20"/>
          <w:lang w:val="ru-RU"/>
        </w:rPr>
        <w:t xml:space="preserve">Поэтому </w:t>
      </w:r>
      <w:r w:rsidR="007B66AF">
        <w:rPr>
          <w:rFonts w:ascii="Verdana" w:hAnsi="Verdana" w:cs="Arial"/>
          <w:sz w:val="20"/>
          <w:szCs w:val="20"/>
          <w:lang w:val="ru-RU"/>
        </w:rPr>
        <w:t>АДП помогает обращать внимание на</w:t>
      </w:r>
      <w:r w:rsidRPr="006A63AE">
        <w:rPr>
          <w:rFonts w:ascii="Verdana" w:hAnsi="Verdana" w:cs="Arial"/>
          <w:sz w:val="20"/>
          <w:szCs w:val="20"/>
          <w:lang w:val="ru-RU"/>
        </w:rPr>
        <w:t xml:space="preserve"> проблемы</w:t>
      </w:r>
      <w:r w:rsidR="001A2FD9">
        <w:rPr>
          <w:rFonts w:ascii="Verdana" w:hAnsi="Verdana" w:cs="Arial"/>
          <w:sz w:val="20"/>
          <w:szCs w:val="20"/>
          <w:lang w:val="ru-RU"/>
        </w:rPr>
        <w:t>, определять</w:t>
      </w:r>
      <w:r w:rsidRPr="006A63AE">
        <w:rPr>
          <w:rFonts w:ascii="Verdana" w:hAnsi="Verdana" w:cs="Arial"/>
          <w:sz w:val="20"/>
          <w:szCs w:val="20"/>
          <w:lang w:val="ru-RU"/>
        </w:rPr>
        <w:t xml:space="preserve"> приоритеты </w:t>
      </w:r>
      <w:r w:rsidR="001A2FD9">
        <w:rPr>
          <w:rFonts w:ascii="Verdana" w:hAnsi="Verdana" w:cs="Arial"/>
          <w:sz w:val="20"/>
          <w:szCs w:val="20"/>
          <w:lang w:val="ru-RU"/>
        </w:rPr>
        <w:t>по</w:t>
      </w:r>
      <w:r w:rsidRPr="006A63AE">
        <w:rPr>
          <w:rFonts w:ascii="Verdana" w:hAnsi="Verdana" w:cs="Arial"/>
          <w:sz w:val="20"/>
          <w:szCs w:val="20"/>
          <w:lang w:val="ru-RU"/>
        </w:rPr>
        <w:t xml:space="preserve"> улучшени</w:t>
      </w:r>
      <w:r w:rsidR="001A2FD9">
        <w:rPr>
          <w:rFonts w:ascii="Verdana" w:hAnsi="Verdana" w:cs="Arial"/>
          <w:sz w:val="20"/>
          <w:szCs w:val="20"/>
          <w:lang w:val="ru-RU"/>
        </w:rPr>
        <w:t>ю ситуации</w:t>
      </w:r>
      <w:r w:rsidRPr="006A63AE">
        <w:rPr>
          <w:rFonts w:ascii="Verdana" w:hAnsi="Verdana" w:cs="Arial"/>
          <w:sz w:val="20"/>
          <w:szCs w:val="20"/>
          <w:lang w:val="ru-RU"/>
        </w:rPr>
        <w:t>, что является ступеньк</w:t>
      </w:r>
      <w:r w:rsidR="001A2FD9">
        <w:rPr>
          <w:rFonts w:ascii="Verdana" w:hAnsi="Verdana" w:cs="Arial"/>
          <w:sz w:val="20"/>
          <w:szCs w:val="20"/>
          <w:lang w:val="ru-RU"/>
        </w:rPr>
        <w:t>ой по созданию улучшенного и упрощенного процесса</w:t>
      </w:r>
      <w:r w:rsidRPr="006A63AE">
        <w:rPr>
          <w:rFonts w:ascii="Verdana" w:hAnsi="Verdana"/>
          <w:sz w:val="20"/>
          <w:szCs w:val="20"/>
          <w:lang w:val="ru-RU"/>
        </w:rPr>
        <w:t>.</w:t>
      </w:r>
      <w:r w:rsidRPr="00DB6914">
        <w:rPr>
          <w:rStyle w:val="FootnoteReference"/>
          <w:rFonts w:ascii="Verdana" w:hAnsi="Verdana"/>
          <w:sz w:val="20"/>
          <w:szCs w:val="20"/>
        </w:rPr>
        <w:footnoteReference w:id="56"/>
      </w:r>
    </w:p>
    <w:p w14:paraId="43CF91B4" w14:textId="77EBD0CC" w:rsidR="003F6328" w:rsidRPr="003F6328" w:rsidRDefault="003F6328" w:rsidP="003F6328">
      <w:pPr>
        <w:spacing w:before="100" w:after="360" w:line="276" w:lineRule="auto"/>
        <w:ind w:firstLine="567"/>
        <w:contextualSpacing/>
        <w:jc w:val="both"/>
        <w:textAlignment w:val="baseline"/>
        <w:rPr>
          <w:rFonts w:ascii="Verdana" w:hAnsi="Verdana" w:cs="Arial"/>
          <w:sz w:val="20"/>
          <w:szCs w:val="20"/>
          <w:lang w:val="ru-RU"/>
        </w:rPr>
      </w:pPr>
      <w:r w:rsidRPr="003F6328">
        <w:rPr>
          <w:rFonts w:ascii="Verdana" w:hAnsi="Verdana" w:cs="Arial"/>
          <w:sz w:val="20"/>
          <w:szCs w:val="20"/>
          <w:lang w:val="ru-RU"/>
        </w:rPr>
        <w:t xml:space="preserve">В контексте упрощения процедур торговли основными результатами </w:t>
      </w:r>
      <w:r w:rsidR="001A2FD9">
        <w:rPr>
          <w:rFonts w:ascii="Verdana" w:hAnsi="Verdana" w:cs="Arial"/>
          <w:sz w:val="20"/>
          <w:szCs w:val="20"/>
          <w:lang w:val="ru-RU"/>
        </w:rPr>
        <w:t>АДП</w:t>
      </w:r>
      <w:r w:rsidRPr="003F6328">
        <w:rPr>
          <w:rFonts w:ascii="Verdana" w:hAnsi="Verdana" w:cs="Arial"/>
          <w:sz w:val="20"/>
          <w:szCs w:val="20"/>
          <w:lang w:val="ru-RU"/>
        </w:rPr>
        <w:t xml:space="preserve"> являются:</w:t>
      </w:r>
    </w:p>
    <w:p w14:paraId="0D158447" w14:textId="4A47EB63" w:rsidR="003F6328" w:rsidRPr="003F6328" w:rsidRDefault="003F6328" w:rsidP="001A2FD9">
      <w:pPr>
        <w:spacing w:before="100" w:after="360" w:line="276" w:lineRule="auto"/>
        <w:ind w:firstLine="567"/>
        <w:contextualSpacing/>
        <w:jc w:val="both"/>
        <w:textAlignment w:val="baseline"/>
        <w:rPr>
          <w:rFonts w:ascii="Verdana" w:hAnsi="Verdana" w:cs="Arial"/>
          <w:sz w:val="20"/>
          <w:szCs w:val="20"/>
          <w:lang w:val="ru-RU"/>
        </w:rPr>
      </w:pPr>
      <w:r w:rsidRPr="003F6328">
        <w:rPr>
          <w:rFonts w:ascii="Verdana" w:hAnsi="Verdana" w:cs="Arial"/>
          <w:sz w:val="20"/>
          <w:szCs w:val="20"/>
          <w:lang w:val="ru-RU"/>
        </w:rPr>
        <w:t>• Использова</w:t>
      </w:r>
      <w:r w:rsidR="001A2FD9">
        <w:rPr>
          <w:rFonts w:ascii="Verdana" w:hAnsi="Verdana" w:cs="Arial"/>
          <w:sz w:val="20"/>
          <w:szCs w:val="20"/>
          <w:lang w:val="ru-RU"/>
        </w:rPr>
        <w:t>ние д</w:t>
      </w:r>
      <w:r w:rsidRPr="003F6328">
        <w:rPr>
          <w:rFonts w:ascii="Verdana" w:hAnsi="Verdana" w:cs="Arial"/>
          <w:sz w:val="20"/>
          <w:szCs w:val="20"/>
          <w:lang w:val="ru-RU"/>
        </w:rPr>
        <w:t xml:space="preserve">иаграммы </w:t>
      </w:r>
      <w:r w:rsidR="00AE18CC">
        <w:rPr>
          <w:rFonts w:ascii="Verdana" w:hAnsi="Verdana" w:cs="Arial"/>
          <w:sz w:val="20"/>
          <w:szCs w:val="20"/>
          <w:lang w:val="ru-RU"/>
        </w:rPr>
        <w:t>прецедентов</w:t>
      </w:r>
      <w:r w:rsidRPr="003F6328">
        <w:rPr>
          <w:rFonts w:ascii="Verdana" w:hAnsi="Verdana" w:cs="Arial"/>
          <w:sz w:val="20"/>
          <w:szCs w:val="20"/>
          <w:lang w:val="ru-RU"/>
        </w:rPr>
        <w:t>, показывающи</w:t>
      </w:r>
      <w:r w:rsidR="00AE18CC">
        <w:rPr>
          <w:rFonts w:ascii="Verdana" w:hAnsi="Verdana" w:cs="Arial"/>
          <w:sz w:val="20"/>
          <w:szCs w:val="20"/>
          <w:lang w:val="ru-RU"/>
        </w:rPr>
        <w:t>х</w:t>
      </w:r>
      <w:r w:rsidRPr="003F6328">
        <w:rPr>
          <w:rFonts w:ascii="Verdana" w:hAnsi="Verdana" w:cs="Arial"/>
          <w:sz w:val="20"/>
          <w:szCs w:val="20"/>
          <w:lang w:val="ru-RU"/>
        </w:rPr>
        <w:t xml:space="preserve"> масштаб проекта анализа </w:t>
      </w:r>
      <w:r w:rsidR="00AE18CC">
        <w:rPr>
          <w:rFonts w:ascii="Verdana" w:hAnsi="Verdana" w:cs="Arial"/>
          <w:sz w:val="20"/>
          <w:szCs w:val="20"/>
          <w:lang w:val="ru-RU"/>
        </w:rPr>
        <w:t>деловой практики</w:t>
      </w:r>
      <w:r w:rsidRPr="003F6328">
        <w:rPr>
          <w:rFonts w:ascii="Verdana" w:hAnsi="Verdana" w:cs="Arial"/>
          <w:sz w:val="20"/>
          <w:szCs w:val="20"/>
          <w:lang w:val="ru-RU"/>
        </w:rPr>
        <w:t>;</w:t>
      </w:r>
    </w:p>
    <w:p w14:paraId="74DFC507" w14:textId="2449E600" w:rsidR="006A63AE" w:rsidRDefault="007C2409" w:rsidP="003F6328">
      <w:pPr>
        <w:spacing w:before="100" w:after="360" w:line="276" w:lineRule="auto"/>
        <w:ind w:firstLine="567"/>
        <w:contextualSpacing/>
        <w:jc w:val="both"/>
        <w:textAlignment w:val="baseline"/>
        <w:rPr>
          <w:rFonts w:ascii="Verdana" w:hAnsi="Verdana" w:cs="Arial"/>
          <w:sz w:val="20"/>
          <w:szCs w:val="20"/>
          <w:lang w:val="ru-RU"/>
        </w:rPr>
      </w:pPr>
      <w:r>
        <w:rPr>
          <w:rFonts w:ascii="Verdana" w:hAnsi="Verdana" w:cs="Arial"/>
          <w:sz w:val="20"/>
          <w:szCs w:val="20"/>
          <w:lang w:val="ru-RU"/>
        </w:rPr>
        <w:t>• Н</w:t>
      </w:r>
      <w:r w:rsidR="003F6328" w:rsidRPr="003F6328">
        <w:rPr>
          <w:rFonts w:ascii="Verdana" w:hAnsi="Verdana" w:cs="Arial"/>
          <w:sz w:val="20"/>
          <w:szCs w:val="20"/>
          <w:lang w:val="ru-RU"/>
        </w:rPr>
        <w:t>абор диаграмм де</w:t>
      </w:r>
      <w:r>
        <w:rPr>
          <w:rFonts w:ascii="Verdana" w:hAnsi="Verdana" w:cs="Arial"/>
          <w:sz w:val="20"/>
          <w:szCs w:val="20"/>
          <w:lang w:val="ru-RU"/>
        </w:rPr>
        <w:t>ятельности, каждая</w:t>
      </w:r>
      <w:r w:rsidR="003F6328" w:rsidRPr="003F6328">
        <w:rPr>
          <w:rFonts w:ascii="Verdana" w:hAnsi="Verdana" w:cs="Arial"/>
          <w:sz w:val="20"/>
          <w:szCs w:val="20"/>
          <w:lang w:val="ru-RU"/>
        </w:rPr>
        <w:t xml:space="preserve"> из которых объясняет основной бизнес-процесс, представленный диаграммой </w:t>
      </w:r>
      <w:r>
        <w:rPr>
          <w:rFonts w:ascii="Verdana" w:hAnsi="Verdana" w:cs="Arial"/>
          <w:sz w:val="20"/>
          <w:szCs w:val="20"/>
          <w:lang w:val="ru-RU"/>
        </w:rPr>
        <w:t>прецедентов</w:t>
      </w:r>
      <w:r w:rsidR="003F6328" w:rsidRPr="003F6328">
        <w:rPr>
          <w:rFonts w:ascii="Verdana" w:hAnsi="Verdana" w:cs="Arial"/>
          <w:sz w:val="20"/>
          <w:szCs w:val="20"/>
          <w:lang w:val="ru-RU"/>
        </w:rPr>
        <w:t>;</w:t>
      </w:r>
    </w:p>
    <w:p w14:paraId="0A80BFB5" w14:textId="41F0DE73" w:rsidR="003F6328" w:rsidRDefault="003F6328" w:rsidP="003F6328">
      <w:pPr>
        <w:spacing w:before="100" w:after="360" w:line="276" w:lineRule="auto"/>
        <w:ind w:firstLine="567"/>
        <w:contextualSpacing/>
        <w:jc w:val="both"/>
        <w:textAlignment w:val="baseline"/>
        <w:rPr>
          <w:rFonts w:ascii="Verdana" w:hAnsi="Verdana" w:cs="Arial"/>
          <w:sz w:val="20"/>
          <w:szCs w:val="20"/>
          <w:lang w:val="ru-RU"/>
        </w:rPr>
      </w:pPr>
      <w:r w:rsidRPr="003F6328">
        <w:rPr>
          <w:rFonts w:ascii="Verdana" w:hAnsi="Verdana" w:cs="Arial"/>
          <w:sz w:val="20"/>
          <w:szCs w:val="20"/>
          <w:lang w:val="ru-RU"/>
        </w:rPr>
        <w:t xml:space="preserve">• </w:t>
      </w:r>
      <w:r w:rsidR="007C2409">
        <w:rPr>
          <w:rFonts w:ascii="Verdana" w:hAnsi="Verdana" w:cs="Arial"/>
          <w:sz w:val="20"/>
          <w:szCs w:val="20"/>
          <w:lang w:val="ru-RU"/>
        </w:rPr>
        <w:t>Н</w:t>
      </w:r>
      <w:r w:rsidRPr="003F6328">
        <w:rPr>
          <w:rFonts w:ascii="Verdana" w:hAnsi="Verdana" w:cs="Arial"/>
          <w:sz w:val="20"/>
          <w:szCs w:val="20"/>
          <w:lang w:val="ru-RU"/>
        </w:rPr>
        <w:t xml:space="preserve">абор описаний процессов; каждый из которых представляет текстовое описание деятельности плюс соответствующую информацию, такую как соответствующие законы, </w:t>
      </w:r>
      <w:r w:rsidRPr="003F6328">
        <w:rPr>
          <w:rFonts w:ascii="Verdana" w:hAnsi="Verdana" w:cs="Arial"/>
          <w:sz w:val="20"/>
          <w:szCs w:val="20"/>
          <w:lang w:val="ru-RU"/>
        </w:rPr>
        <w:lastRenderedPageBreak/>
        <w:t>правила и положения, документальные требования, исходные данные и критерии для ввода/</w:t>
      </w:r>
      <w:r w:rsidR="007C2409">
        <w:rPr>
          <w:rFonts w:ascii="Verdana" w:hAnsi="Verdana" w:cs="Arial"/>
          <w:sz w:val="20"/>
          <w:szCs w:val="20"/>
          <w:lang w:val="ru-RU"/>
        </w:rPr>
        <w:t>начал</w:t>
      </w:r>
      <w:r w:rsidRPr="003F6328">
        <w:rPr>
          <w:rFonts w:ascii="Verdana" w:hAnsi="Verdana" w:cs="Arial"/>
          <w:sz w:val="20"/>
          <w:szCs w:val="20"/>
          <w:lang w:val="ru-RU"/>
        </w:rPr>
        <w:t>а бизнес-процесса, вывода и критериев выхода из бизнес-процесса и т. д.;</w:t>
      </w:r>
    </w:p>
    <w:p w14:paraId="76926777" w14:textId="3C2A75E3" w:rsidR="003F6328" w:rsidRPr="003F6328" w:rsidRDefault="00BC6815" w:rsidP="00FC3D5B">
      <w:pPr>
        <w:spacing w:before="100" w:after="360" w:line="276" w:lineRule="auto"/>
        <w:ind w:firstLine="567"/>
        <w:contextualSpacing/>
        <w:jc w:val="both"/>
        <w:textAlignment w:val="baseline"/>
        <w:rPr>
          <w:rFonts w:ascii="Verdana" w:hAnsi="Verdana" w:cs="Arial"/>
          <w:sz w:val="20"/>
          <w:szCs w:val="20"/>
          <w:lang w:val="ru-RU"/>
        </w:rPr>
      </w:pPr>
      <w:r>
        <w:rPr>
          <w:rFonts w:ascii="Verdana" w:hAnsi="Verdana" w:cs="Arial"/>
          <w:sz w:val="20"/>
          <w:szCs w:val="20"/>
          <w:lang w:val="ru-RU"/>
        </w:rPr>
        <w:t>• П</w:t>
      </w:r>
      <w:r w:rsidR="003F6328" w:rsidRPr="003F6328">
        <w:rPr>
          <w:rFonts w:ascii="Verdana" w:hAnsi="Verdana" w:cs="Arial"/>
          <w:sz w:val="20"/>
          <w:szCs w:val="20"/>
          <w:lang w:val="ru-RU"/>
        </w:rPr>
        <w:t>еречень торговых и транспортных форм и документов, которые могут сопровождаться образцами физических копий;</w:t>
      </w:r>
    </w:p>
    <w:p w14:paraId="69984A65" w14:textId="6DD76B16" w:rsidR="003F6328" w:rsidRPr="003F6328" w:rsidRDefault="003F6328" w:rsidP="003F6328">
      <w:pPr>
        <w:spacing w:before="100" w:after="360" w:line="276" w:lineRule="auto"/>
        <w:ind w:firstLine="567"/>
        <w:contextualSpacing/>
        <w:jc w:val="both"/>
        <w:textAlignment w:val="baseline"/>
        <w:rPr>
          <w:rFonts w:ascii="Verdana" w:hAnsi="Verdana" w:cs="Arial"/>
          <w:sz w:val="20"/>
          <w:szCs w:val="20"/>
          <w:lang w:val="ru-RU"/>
        </w:rPr>
      </w:pPr>
      <w:r w:rsidRPr="003F6328">
        <w:rPr>
          <w:rFonts w:ascii="Verdana" w:hAnsi="Verdana" w:cs="Arial"/>
          <w:sz w:val="20"/>
          <w:szCs w:val="20"/>
          <w:lang w:val="ru-RU"/>
        </w:rPr>
        <w:t xml:space="preserve">• Интегрированная диаграмма </w:t>
      </w:r>
      <w:r w:rsidR="00BC6815">
        <w:rPr>
          <w:rFonts w:ascii="Verdana" w:hAnsi="Verdana" w:cs="Arial"/>
          <w:sz w:val="20"/>
          <w:szCs w:val="20"/>
          <w:lang w:val="ru-RU"/>
        </w:rPr>
        <w:t>деятельности</w:t>
      </w:r>
      <w:r w:rsidRPr="003F6328">
        <w:rPr>
          <w:rFonts w:ascii="Verdana" w:hAnsi="Verdana" w:cs="Arial"/>
          <w:sz w:val="20"/>
          <w:szCs w:val="20"/>
          <w:lang w:val="ru-RU"/>
        </w:rPr>
        <w:t xml:space="preserve"> и диаграмма временных процедур;</w:t>
      </w:r>
    </w:p>
    <w:p w14:paraId="126B02CC" w14:textId="77131A46" w:rsidR="003F6328" w:rsidRPr="003F6328" w:rsidRDefault="00BC6815" w:rsidP="003F6328">
      <w:pPr>
        <w:spacing w:before="100" w:after="360" w:line="276" w:lineRule="auto"/>
        <w:ind w:firstLine="567"/>
        <w:contextualSpacing/>
        <w:jc w:val="both"/>
        <w:textAlignment w:val="baseline"/>
        <w:rPr>
          <w:rFonts w:ascii="Verdana" w:hAnsi="Verdana" w:cs="Arial"/>
          <w:sz w:val="20"/>
          <w:szCs w:val="20"/>
          <w:lang w:val="ru-RU"/>
        </w:rPr>
      </w:pPr>
      <w:r>
        <w:rPr>
          <w:rFonts w:ascii="Verdana" w:hAnsi="Verdana" w:cs="Arial"/>
          <w:sz w:val="20"/>
          <w:szCs w:val="20"/>
          <w:lang w:val="ru-RU"/>
        </w:rPr>
        <w:t>• П</w:t>
      </w:r>
      <w:r w:rsidR="003F6328" w:rsidRPr="003F6328">
        <w:rPr>
          <w:rFonts w:ascii="Verdana" w:hAnsi="Verdana" w:cs="Arial"/>
          <w:sz w:val="20"/>
          <w:szCs w:val="20"/>
          <w:lang w:val="ru-RU"/>
        </w:rPr>
        <w:t xml:space="preserve">еречень выявленных </w:t>
      </w:r>
      <w:r>
        <w:rPr>
          <w:rFonts w:ascii="Verdana" w:hAnsi="Verdana" w:cs="Arial"/>
          <w:sz w:val="20"/>
          <w:szCs w:val="20"/>
          <w:lang w:val="ru-RU"/>
        </w:rPr>
        <w:t>трудностей</w:t>
      </w:r>
      <w:r w:rsidR="003F6328" w:rsidRPr="003F6328">
        <w:rPr>
          <w:rFonts w:ascii="Verdana" w:hAnsi="Verdana" w:cs="Arial"/>
          <w:sz w:val="20"/>
          <w:szCs w:val="20"/>
          <w:lang w:val="ru-RU"/>
        </w:rPr>
        <w:t>; а также</w:t>
      </w:r>
    </w:p>
    <w:p w14:paraId="2D1B1C93" w14:textId="3C3A7C18" w:rsidR="003F6328" w:rsidRPr="00394851" w:rsidRDefault="003F6328" w:rsidP="003F6328">
      <w:pPr>
        <w:spacing w:before="100" w:after="360" w:line="276" w:lineRule="auto"/>
        <w:ind w:firstLine="567"/>
        <w:contextualSpacing/>
        <w:jc w:val="both"/>
        <w:textAlignment w:val="baseline"/>
        <w:rPr>
          <w:rFonts w:ascii="Verdana" w:hAnsi="Verdana" w:cs="Arial"/>
          <w:sz w:val="20"/>
          <w:szCs w:val="20"/>
          <w:lang w:val="ru-RU"/>
        </w:rPr>
      </w:pPr>
      <w:r w:rsidRPr="003F6328">
        <w:rPr>
          <w:rFonts w:ascii="Verdana" w:hAnsi="Verdana" w:cs="Arial"/>
          <w:sz w:val="20"/>
          <w:szCs w:val="20"/>
          <w:lang w:val="ru-RU"/>
        </w:rPr>
        <w:t xml:space="preserve">• Рекомендации по совершенствованию бизнес-процессов и/или моделей </w:t>
      </w:r>
      <w:r w:rsidR="00BC6815" w:rsidRPr="003F6328">
        <w:rPr>
          <w:rFonts w:ascii="Verdana" w:hAnsi="Verdana" w:cs="Arial"/>
          <w:sz w:val="20"/>
          <w:szCs w:val="20"/>
          <w:lang w:val="ru-RU"/>
        </w:rPr>
        <w:t xml:space="preserve">будущих </w:t>
      </w:r>
      <w:r w:rsidRPr="003F6328">
        <w:rPr>
          <w:rFonts w:ascii="Verdana" w:hAnsi="Verdana" w:cs="Arial"/>
          <w:sz w:val="20"/>
          <w:szCs w:val="20"/>
          <w:lang w:val="ru-RU"/>
        </w:rPr>
        <w:t>бизнес-процессов.</w:t>
      </w:r>
    </w:p>
    <w:p w14:paraId="20A40C44" w14:textId="5E9FE0BC" w:rsidR="001B1FD9" w:rsidRPr="00394851" w:rsidRDefault="001B1FD9" w:rsidP="003F6328">
      <w:pPr>
        <w:tabs>
          <w:tab w:val="left" w:pos="993"/>
        </w:tabs>
        <w:spacing w:before="100" w:line="276" w:lineRule="auto"/>
        <w:ind w:left="709"/>
        <w:jc w:val="both"/>
        <w:rPr>
          <w:rFonts w:ascii="Verdana" w:hAnsi="Verdana"/>
          <w:sz w:val="20"/>
          <w:szCs w:val="20"/>
          <w:lang w:val="ru-RU"/>
        </w:rPr>
      </w:pPr>
    </w:p>
    <w:p w14:paraId="35385E6B" w14:textId="6D7BA419" w:rsidR="006D4450" w:rsidRPr="003F6328" w:rsidRDefault="009C3946" w:rsidP="0015122E">
      <w:pPr>
        <w:pStyle w:val="Heading2"/>
        <w:numPr>
          <w:ilvl w:val="1"/>
          <w:numId w:val="19"/>
        </w:numPr>
        <w:rPr>
          <w:lang w:val="ru-RU"/>
        </w:rPr>
      </w:pPr>
      <w:bookmarkStart w:id="88" w:name="_Toc523750999"/>
      <w:bookmarkStart w:id="89" w:name="_Toc529973497"/>
      <w:r>
        <w:rPr>
          <w:lang w:val="ru-RU"/>
        </w:rPr>
        <w:t>Три этапа</w:t>
      </w:r>
      <w:r w:rsidR="003F6328" w:rsidRPr="003F6328">
        <w:rPr>
          <w:lang w:val="ru-RU"/>
        </w:rPr>
        <w:t xml:space="preserve"> </w:t>
      </w:r>
      <w:r w:rsidR="00BC574D">
        <w:rPr>
          <w:rFonts w:cs="Arial"/>
          <w:lang w:val="ru-RU"/>
        </w:rPr>
        <w:t>АДП</w:t>
      </w:r>
      <w:r w:rsidR="003F6328" w:rsidRPr="003F6328">
        <w:rPr>
          <w:lang w:val="ru-RU"/>
        </w:rPr>
        <w:t>.</w:t>
      </w:r>
      <w:bookmarkEnd w:id="88"/>
      <w:bookmarkEnd w:id="89"/>
    </w:p>
    <w:p w14:paraId="5E99F8D4" w14:textId="5880642F" w:rsidR="003F6328" w:rsidRPr="003F6328" w:rsidRDefault="003F6328" w:rsidP="004458A4">
      <w:pPr>
        <w:spacing w:before="100" w:line="276" w:lineRule="auto"/>
        <w:ind w:firstLine="567"/>
        <w:jc w:val="both"/>
        <w:rPr>
          <w:rFonts w:ascii="Verdana" w:hAnsi="Verdana"/>
          <w:sz w:val="20"/>
          <w:szCs w:val="20"/>
          <w:lang w:val="ru-RU"/>
        </w:rPr>
      </w:pPr>
      <w:r w:rsidRPr="003F6328">
        <w:rPr>
          <w:rFonts w:ascii="Verdana" w:hAnsi="Verdana"/>
          <w:sz w:val="20"/>
          <w:szCs w:val="20"/>
          <w:lang w:val="ru-RU"/>
        </w:rPr>
        <w:t xml:space="preserve">Как указано в Руководстве по анализу </w:t>
      </w:r>
      <w:r w:rsidR="00BC574D">
        <w:rPr>
          <w:rFonts w:ascii="Verdana" w:hAnsi="Verdana"/>
          <w:sz w:val="20"/>
          <w:szCs w:val="20"/>
          <w:lang w:val="ru-RU"/>
        </w:rPr>
        <w:t>деловых практик</w:t>
      </w:r>
      <w:r w:rsidRPr="003F6328">
        <w:rPr>
          <w:rFonts w:ascii="Verdana" w:hAnsi="Verdana"/>
          <w:sz w:val="20"/>
          <w:szCs w:val="20"/>
          <w:lang w:val="ru-RU"/>
        </w:rPr>
        <w:t xml:space="preserve">, разработанном ЕЭК ООН </w:t>
      </w:r>
      <w:r w:rsidR="00BC574D" w:rsidRPr="003F6328">
        <w:rPr>
          <w:rFonts w:ascii="Verdana" w:hAnsi="Verdana"/>
          <w:sz w:val="20"/>
          <w:szCs w:val="20"/>
          <w:lang w:val="ru-RU"/>
        </w:rPr>
        <w:t xml:space="preserve">совместно </w:t>
      </w:r>
      <w:r w:rsidR="00BC574D">
        <w:rPr>
          <w:rFonts w:ascii="Verdana" w:hAnsi="Verdana"/>
          <w:sz w:val="20"/>
          <w:szCs w:val="20"/>
          <w:lang w:val="ru-RU"/>
        </w:rPr>
        <w:t>с</w:t>
      </w:r>
      <w:r w:rsidRPr="003F6328">
        <w:rPr>
          <w:rFonts w:ascii="Verdana" w:hAnsi="Verdana"/>
          <w:sz w:val="20"/>
          <w:szCs w:val="20"/>
          <w:lang w:val="ru-RU"/>
        </w:rPr>
        <w:t xml:space="preserve"> ЭСКАТО в рамках проекта </w:t>
      </w:r>
      <w:proofErr w:type="spellStart"/>
      <w:r w:rsidRPr="003F6328">
        <w:rPr>
          <w:rFonts w:ascii="Verdana" w:hAnsi="Verdana"/>
          <w:sz w:val="20"/>
          <w:szCs w:val="20"/>
        </w:rPr>
        <w:t>UNNExT</w:t>
      </w:r>
      <w:proofErr w:type="spellEnd"/>
      <w:r w:rsidRPr="003F6328">
        <w:rPr>
          <w:rFonts w:ascii="Verdana" w:hAnsi="Verdana"/>
          <w:sz w:val="20"/>
          <w:szCs w:val="20"/>
          <w:lang w:val="ru-RU"/>
        </w:rPr>
        <w:t xml:space="preserve"> - </w:t>
      </w:r>
      <w:r w:rsidR="00BC574D">
        <w:rPr>
          <w:rFonts w:ascii="Verdana" w:hAnsi="Verdana" w:cs="Arial"/>
          <w:sz w:val="20"/>
          <w:szCs w:val="20"/>
          <w:lang w:val="ru-RU"/>
        </w:rPr>
        <w:t>АДП</w:t>
      </w:r>
      <w:r w:rsidRPr="003F6328">
        <w:rPr>
          <w:rFonts w:ascii="Verdana" w:hAnsi="Verdana"/>
          <w:sz w:val="20"/>
          <w:szCs w:val="20"/>
          <w:lang w:val="ru-RU"/>
        </w:rPr>
        <w:t xml:space="preserve"> состоит из трех этапов, которые выполняются последовательно.</w:t>
      </w:r>
      <w:r w:rsidRPr="00EB6238">
        <w:rPr>
          <w:rStyle w:val="FootnoteReference"/>
          <w:rFonts w:ascii="Verdana" w:hAnsi="Verdana"/>
          <w:sz w:val="20"/>
          <w:szCs w:val="20"/>
        </w:rPr>
        <w:footnoteReference w:id="57"/>
      </w:r>
    </w:p>
    <w:p w14:paraId="455B96DA" w14:textId="52A2B60E" w:rsidR="006D4450" w:rsidRPr="003639B1" w:rsidRDefault="003F6328" w:rsidP="008E54E6">
      <w:pPr>
        <w:spacing w:before="100" w:line="276" w:lineRule="auto"/>
        <w:jc w:val="both"/>
        <w:rPr>
          <w:rFonts w:ascii="Verdana" w:hAnsi="Verdana"/>
          <w:b/>
          <w:bCs/>
          <w:i/>
          <w:iCs/>
          <w:sz w:val="20"/>
          <w:szCs w:val="20"/>
          <w:lang w:val="ru-RU"/>
        </w:rPr>
      </w:pPr>
      <w:r w:rsidRPr="003F6328">
        <w:rPr>
          <w:rFonts w:ascii="Verdana" w:hAnsi="Verdana"/>
          <w:b/>
          <w:bCs/>
          <w:i/>
          <w:iCs/>
          <w:sz w:val="20"/>
          <w:szCs w:val="20"/>
        </w:rPr>
        <w:t>I</w:t>
      </w:r>
      <w:r w:rsidR="00BC574D">
        <w:rPr>
          <w:rFonts w:ascii="Verdana" w:hAnsi="Verdana"/>
          <w:b/>
          <w:bCs/>
          <w:i/>
          <w:iCs/>
          <w:sz w:val="20"/>
          <w:szCs w:val="20"/>
          <w:lang w:val="ru-RU"/>
        </w:rPr>
        <w:t xml:space="preserve"> Этап</w:t>
      </w:r>
      <w:r w:rsidRPr="003639B1">
        <w:rPr>
          <w:rFonts w:ascii="Verdana" w:hAnsi="Verdana"/>
          <w:b/>
          <w:bCs/>
          <w:i/>
          <w:iCs/>
          <w:sz w:val="20"/>
          <w:szCs w:val="20"/>
          <w:lang w:val="ru-RU"/>
        </w:rPr>
        <w:t xml:space="preserve">: </w:t>
      </w:r>
      <w:r w:rsidR="00BC574D">
        <w:rPr>
          <w:rFonts w:ascii="Verdana" w:hAnsi="Verdana"/>
          <w:b/>
          <w:bCs/>
          <w:i/>
          <w:iCs/>
          <w:sz w:val="20"/>
          <w:szCs w:val="20"/>
          <w:lang w:val="ru-RU"/>
        </w:rPr>
        <w:t>определение</w:t>
      </w:r>
      <w:r w:rsidRPr="003639B1">
        <w:rPr>
          <w:rFonts w:ascii="Verdana" w:hAnsi="Verdana"/>
          <w:b/>
          <w:bCs/>
          <w:i/>
          <w:iCs/>
          <w:sz w:val="20"/>
          <w:szCs w:val="20"/>
          <w:lang w:val="ru-RU"/>
        </w:rPr>
        <w:t xml:space="preserve"> об</w:t>
      </w:r>
      <w:r w:rsidR="00BC574D">
        <w:rPr>
          <w:rFonts w:ascii="Verdana" w:hAnsi="Verdana"/>
          <w:b/>
          <w:bCs/>
          <w:i/>
          <w:iCs/>
          <w:sz w:val="20"/>
          <w:szCs w:val="20"/>
          <w:lang w:val="ru-RU"/>
        </w:rPr>
        <w:t>ъема работ</w:t>
      </w:r>
    </w:p>
    <w:p w14:paraId="7EDA4BBD" w14:textId="58612F6B" w:rsidR="00725ADF" w:rsidRPr="003639B1" w:rsidRDefault="003639B1" w:rsidP="00D625D5">
      <w:pPr>
        <w:spacing w:before="100" w:line="276" w:lineRule="auto"/>
        <w:ind w:firstLine="567"/>
        <w:jc w:val="both"/>
        <w:rPr>
          <w:rFonts w:ascii="Verdana" w:hAnsi="Verdana"/>
          <w:sz w:val="20"/>
          <w:szCs w:val="20"/>
          <w:lang w:val="ru-RU"/>
        </w:rPr>
      </w:pPr>
      <w:r w:rsidRPr="003639B1">
        <w:rPr>
          <w:rFonts w:ascii="Verdana" w:hAnsi="Verdana"/>
          <w:sz w:val="20"/>
          <w:szCs w:val="20"/>
          <w:lang w:val="ru-RU"/>
        </w:rPr>
        <w:t xml:space="preserve">Цель этого </w:t>
      </w:r>
      <w:r w:rsidR="00940C69">
        <w:rPr>
          <w:rFonts w:ascii="Verdana" w:hAnsi="Verdana"/>
          <w:sz w:val="20"/>
          <w:szCs w:val="20"/>
          <w:lang w:val="ru-RU"/>
        </w:rPr>
        <w:t>эт</w:t>
      </w:r>
      <w:r w:rsidRPr="003639B1">
        <w:rPr>
          <w:rFonts w:ascii="Verdana" w:hAnsi="Verdana"/>
          <w:sz w:val="20"/>
          <w:szCs w:val="20"/>
          <w:lang w:val="ru-RU"/>
        </w:rPr>
        <w:t>апа - установить масштаб анализируемого бизнес-процесса</w:t>
      </w:r>
      <w:r w:rsidR="00A92FC1">
        <w:rPr>
          <w:rFonts w:ascii="Verdana" w:hAnsi="Verdana"/>
          <w:sz w:val="20"/>
          <w:szCs w:val="20"/>
          <w:lang w:val="ru-RU"/>
        </w:rPr>
        <w:t>, ч</w:t>
      </w:r>
      <w:r w:rsidR="00BC574D">
        <w:rPr>
          <w:rFonts w:ascii="Verdana" w:hAnsi="Verdana"/>
          <w:sz w:val="20"/>
          <w:szCs w:val="20"/>
          <w:lang w:val="ru-RU"/>
        </w:rPr>
        <w:t xml:space="preserve">то составляет </w:t>
      </w:r>
      <w:r w:rsidRPr="003639B1">
        <w:rPr>
          <w:rFonts w:ascii="Verdana" w:hAnsi="Verdana"/>
          <w:sz w:val="20"/>
          <w:szCs w:val="20"/>
          <w:lang w:val="ru-RU"/>
        </w:rPr>
        <w:t xml:space="preserve">основу для внедрения и управления проектом анализа </w:t>
      </w:r>
      <w:r w:rsidR="00BC574D">
        <w:rPr>
          <w:rFonts w:ascii="Verdana" w:hAnsi="Verdana"/>
          <w:sz w:val="20"/>
          <w:szCs w:val="20"/>
          <w:lang w:val="ru-RU"/>
        </w:rPr>
        <w:t>деловой практики</w:t>
      </w:r>
      <w:r w:rsidRPr="003639B1">
        <w:rPr>
          <w:rFonts w:ascii="Verdana" w:hAnsi="Verdana"/>
          <w:sz w:val="20"/>
          <w:szCs w:val="20"/>
          <w:lang w:val="ru-RU"/>
        </w:rPr>
        <w:t xml:space="preserve">. </w:t>
      </w:r>
      <w:r w:rsidR="00BC574D">
        <w:rPr>
          <w:rFonts w:ascii="Verdana" w:hAnsi="Verdana"/>
          <w:sz w:val="20"/>
          <w:szCs w:val="20"/>
          <w:lang w:val="ru-RU"/>
        </w:rPr>
        <w:t>Этот этап</w:t>
      </w:r>
      <w:r w:rsidRPr="003639B1">
        <w:rPr>
          <w:rFonts w:ascii="Verdana" w:hAnsi="Verdana"/>
          <w:sz w:val="20"/>
          <w:szCs w:val="20"/>
          <w:lang w:val="ru-RU"/>
        </w:rPr>
        <w:t xml:space="preserve"> дополнительно подразделяется на дв</w:t>
      </w:r>
      <w:r w:rsidR="00BC574D">
        <w:rPr>
          <w:rFonts w:ascii="Verdana" w:hAnsi="Verdana"/>
          <w:sz w:val="20"/>
          <w:szCs w:val="20"/>
          <w:lang w:val="ru-RU"/>
        </w:rPr>
        <w:t>е</w:t>
      </w:r>
      <w:r w:rsidRPr="003639B1">
        <w:rPr>
          <w:rFonts w:ascii="Verdana" w:hAnsi="Verdana"/>
          <w:sz w:val="20"/>
          <w:szCs w:val="20"/>
          <w:lang w:val="ru-RU"/>
        </w:rPr>
        <w:t xml:space="preserve"> </w:t>
      </w:r>
      <w:r w:rsidR="00BC574D">
        <w:rPr>
          <w:rFonts w:ascii="Verdana" w:hAnsi="Verdana"/>
          <w:sz w:val="20"/>
          <w:szCs w:val="20"/>
          <w:lang w:val="ru-RU"/>
        </w:rPr>
        <w:t>ступени</w:t>
      </w:r>
      <w:r w:rsidRPr="003639B1">
        <w:rPr>
          <w:rFonts w:ascii="Verdana" w:hAnsi="Verdana"/>
          <w:sz w:val="20"/>
          <w:szCs w:val="20"/>
          <w:lang w:val="ru-RU"/>
        </w:rPr>
        <w:t>, которые включа</w:t>
      </w:r>
      <w:r w:rsidR="00BC574D">
        <w:rPr>
          <w:rFonts w:ascii="Verdana" w:hAnsi="Verdana"/>
          <w:sz w:val="20"/>
          <w:szCs w:val="20"/>
          <w:lang w:val="ru-RU"/>
        </w:rPr>
        <w:t xml:space="preserve">ют определение объема проекта, </w:t>
      </w:r>
      <w:r w:rsidRPr="003639B1">
        <w:rPr>
          <w:rFonts w:ascii="Verdana" w:hAnsi="Verdana"/>
          <w:sz w:val="20"/>
          <w:szCs w:val="20"/>
          <w:lang w:val="ru-RU"/>
        </w:rPr>
        <w:t>разработку подробного плана работы и обеспечение ресурсов.</w:t>
      </w:r>
    </w:p>
    <w:p w14:paraId="5417D1E9" w14:textId="1DBEF3BA" w:rsidR="00725ADF" w:rsidRPr="00BC29B4" w:rsidRDefault="003639B1" w:rsidP="00D625D5">
      <w:pPr>
        <w:spacing w:before="100" w:line="276" w:lineRule="auto"/>
        <w:ind w:firstLine="567"/>
        <w:jc w:val="both"/>
        <w:rPr>
          <w:rFonts w:ascii="Verdana" w:hAnsi="Verdana"/>
          <w:i/>
          <w:iCs/>
          <w:sz w:val="20"/>
          <w:szCs w:val="20"/>
          <w:lang w:val="ru-RU"/>
        </w:rPr>
      </w:pPr>
      <w:r w:rsidRPr="00BC29B4">
        <w:rPr>
          <w:rFonts w:ascii="Verdana" w:hAnsi="Verdana"/>
          <w:i/>
          <w:iCs/>
          <w:sz w:val="20"/>
          <w:szCs w:val="20"/>
          <w:lang w:val="ru-RU"/>
        </w:rPr>
        <w:t>Шаг</w:t>
      </w:r>
      <w:r w:rsidRPr="00A952F4">
        <w:rPr>
          <w:rFonts w:ascii="Verdana" w:hAnsi="Verdana"/>
          <w:i/>
          <w:iCs/>
          <w:sz w:val="20"/>
          <w:szCs w:val="20"/>
          <w:lang w:val="ru-RU"/>
        </w:rPr>
        <w:t xml:space="preserve"> 1. </w:t>
      </w:r>
      <w:r w:rsidRPr="00BC29B4">
        <w:rPr>
          <w:rFonts w:ascii="Verdana" w:hAnsi="Verdana"/>
          <w:i/>
          <w:iCs/>
          <w:sz w:val="20"/>
          <w:szCs w:val="20"/>
          <w:lang w:val="ru-RU"/>
        </w:rPr>
        <w:t xml:space="preserve">Определение </w:t>
      </w:r>
      <w:r w:rsidR="00BC574D" w:rsidRPr="00BC29B4">
        <w:rPr>
          <w:rFonts w:ascii="Verdana" w:hAnsi="Verdana"/>
          <w:i/>
          <w:iCs/>
          <w:sz w:val="20"/>
          <w:szCs w:val="20"/>
          <w:lang w:val="ru-RU"/>
        </w:rPr>
        <w:t>объема проекта</w:t>
      </w:r>
      <w:r w:rsidRPr="00BC29B4">
        <w:rPr>
          <w:rFonts w:ascii="Verdana" w:hAnsi="Verdana"/>
          <w:i/>
          <w:iCs/>
          <w:sz w:val="20"/>
          <w:szCs w:val="20"/>
          <w:lang w:val="ru-RU"/>
        </w:rPr>
        <w:t>.</w:t>
      </w:r>
    </w:p>
    <w:p w14:paraId="6A9E26CB" w14:textId="3C717C20" w:rsidR="00BC574D" w:rsidRPr="00BC574D" w:rsidRDefault="00EE20F8" w:rsidP="00D625D5">
      <w:pPr>
        <w:spacing w:before="100" w:line="276" w:lineRule="auto"/>
        <w:ind w:firstLine="567"/>
        <w:jc w:val="both"/>
        <w:rPr>
          <w:rFonts w:ascii="Verdana" w:hAnsi="Verdana"/>
          <w:sz w:val="20"/>
          <w:szCs w:val="20"/>
          <w:lang w:val="ru-RU"/>
        </w:rPr>
      </w:pPr>
      <w:r>
        <w:rPr>
          <w:rFonts w:ascii="Verdana" w:hAnsi="Verdana"/>
          <w:sz w:val="20"/>
          <w:szCs w:val="20"/>
          <w:lang w:val="ru-RU"/>
        </w:rPr>
        <w:t>Цель этого шага</w:t>
      </w:r>
      <w:r w:rsidR="00BC574D" w:rsidRPr="00BC574D">
        <w:rPr>
          <w:rFonts w:ascii="Verdana" w:hAnsi="Verdana"/>
          <w:sz w:val="20"/>
          <w:szCs w:val="20"/>
          <w:lang w:val="ru-RU"/>
        </w:rPr>
        <w:t xml:space="preserve"> состоит в определении с</w:t>
      </w:r>
      <w:r w:rsidR="007B36B2">
        <w:rPr>
          <w:rFonts w:ascii="Verdana" w:hAnsi="Verdana"/>
          <w:sz w:val="20"/>
          <w:szCs w:val="20"/>
          <w:lang w:val="ru-RU"/>
        </w:rPr>
        <w:t>феры деятельности</w:t>
      </w:r>
      <w:r w:rsidR="00BC574D" w:rsidRPr="00BC574D">
        <w:rPr>
          <w:rFonts w:ascii="Verdana" w:hAnsi="Verdana"/>
          <w:sz w:val="20"/>
          <w:szCs w:val="20"/>
          <w:lang w:val="ru-RU"/>
        </w:rPr>
        <w:t xml:space="preserve"> для последующей детальной работы по моделированию бизнес-процессов. Эта система отсчета демонстрирует высокоуровневые бизнес-процессы и участников, связанных с каждым из них. На этом этапе </w:t>
      </w:r>
      <w:r w:rsidR="007B36B2">
        <w:rPr>
          <w:rFonts w:ascii="Verdana" w:hAnsi="Verdana"/>
          <w:sz w:val="20"/>
          <w:szCs w:val="20"/>
          <w:lang w:val="ru-RU"/>
        </w:rPr>
        <w:t>определяется</w:t>
      </w:r>
      <w:r w:rsidR="00BC574D" w:rsidRPr="00BC574D">
        <w:rPr>
          <w:rFonts w:ascii="Verdana" w:hAnsi="Verdana"/>
          <w:sz w:val="20"/>
          <w:szCs w:val="20"/>
          <w:lang w:val="ru-RU"/>
        </w:rPr>
        <w:t xml:space="preserve"> «</w:t>
      </w:r>
      <w:r w:rsidR="007B36B2">
        <w:rPr>
          <w:rFonts w:ascii="Verdana" w:hAnsi="Verdana"/>
          <w:sz w:val="20"/>
          <w:szCs w:val="20"/>
          <w:lang w:val="ru-RU"/>
        </w:rPr>
        <w:t>область бизнеса</w:t>
      </w:r>
      <w:r w:rsidR="00BC574D" w:rsidRPr="00BC574D">
        <w:rPr>
          <w:rFonts w:ascii="Verdana" w:hAnsi="Verdana"/>
          <w:sz w:val="20"/>
          <w:szCs w:val="20"/>
          <w:lang w:val="ru-RU"/>
        </w:rPr>
        <w:t>» - обычно название отрасли (экспорт зерна) или услуги (таможенные процедуры).</w:t>
      </w:r>
    </w:p>
    <w:p w14:paraId="72C2DF27" w14:textId="36B4F508" w:rsidR="004265CE" w:rsidRPr="004265CE" w:rsidRDefault="007B36B2" w:rsidP="004265CE">
      <w:pPr>
        <w:spacing w:before="100" w:line="276" w:lineRule="auto"/>
        <w:ind w:firstLine="567"/>
        <w:jc w:val="both"/>
        <w:rPr>
          <w:rFonts w:ascii="Verdana" w:hAnsi="Verdana"/>
          <w:sz w:val="20"/>
          <w:szCs w:val="20"/>
          <w:lang w:val="ru-RU"/>
        </w:rPr>
      </w:pPr>
      <w:r>
        <w:rPr>
          <w:rFonts w:ascii="Verdana" w:hAnsi="Verdana"/>
          <w:sz w:val="20"/>
          <w:szCs w:val="20"/>
          <w:lang w:val="ru-RU"/>
        </w:rPr>
        <w:t xml:space="preserve">Для </w:t>
      </w:r>
      <w:r w:rsidR="004265CE" w:rsidRPr="004265CE">
        <w:rPr>
          <w:rFonts w:ascii="Verdana" w:hAnsi="Verdana"/>
          <w:sz w:val="20"/>
          <w:szCs w:val="20"/>
          <w:lang w:val="ru-RU"/>
        </w:rPr>
        <w:t>иници</w:t>
      </w:r>
      <w:r>
        <w:rPr>
          <w:rFonts w:ascii="Verdana" w:hAnsi="Verdana"/>
          <w:sz w:val="20"/>
          <w:szCs w:val="20"/>
          <w:lang w:val="ru-RU"/>
        </w:rPr>
        <w:t>ации</w:t>
      </w:r>
      <w:r w:rsidR="004265CE" w:rsidRPr="004265CE">
        <w:rPr>
          <w:rFonts w:ascii="Verdana" w:hAnsi="Verdana"/>
          <w:sz w:val="20"/>
          <w:szCs w:val="20"/>
          <w:lang w:val="ru-RU"/>
        </w:rPr>
        <w:t xml:space="preserve"> </w:t>
      </w:r>
      <w:r>
        <w:rPr>
          <w:rFonts w:ascii="Verdana" w:hAnsi="Verdana" w:cs="Arial"/>
          <w:sz w:val="20"/>
          <w:szCs w:val="20"/>
          <w:lang w:val="ru-RU"/>
        </w:rPr>
        <w:t>АДП</w:t>
      </w:r>
      <w:r>
        <w:rPr>
          <w:rFonts w:ascii="Verdana" w:hAnsi="Verdana"/>
          <w:sz w:val="20"/>
          <w:szCs w:val="20"/>
          <w:lang w:val="ru-RU"/>
        </w:rPr>
        <w:t>, важно определить следующие аспекты</w:t>
      </w:r>
      <w:r w:rsidR="004265CE" w:rsidRPr="004265CE">
        <w:rPr>
          <w:rFonts w:ascii="Verdana" w:hAnsi="Verdana"/>
          <w:sz w:val="20"/>
          <w:szCs w:val="20"/>
          <w:lang w:val="ru-RU"/>
        </w:rPr>
        <w:t>:</w:t>
      </w:r>
    </w:p>
    <w:p w14:paraId="1B335027" w14:textId="2EACFA80" w:rsidR="004265CE" w:rsidRDefault="004265CE" w:rsidP="004265CE">
      <w:pPr>
        <w:spacing w:before="100" w:line="276" w:lineRule="auto"/>
        <w:ind w:firstLine="567"/>
        <w:jc w:val="both"/>
        <w:rPr>
          <w:rFonts w:ascii="Verdana" w:hAnsi="Verdana"/>
          <w:sz w:val="20"/>
          <w:szCs w:val="20"/>
          <w:lang w:val="ru-RU"/>
        </w:rPr>
      </w:pPr>
      <w:r w:rsidRPr="004265CE">
        <w:rPr>
          <w:rFonts w:ascii="Verdana" w:hAnsi="Verdana"/>
          <w:sz w:val="20"/>
          <w:szCs w:val="20"/>
          <w:lang w:val="ru-RU"/>
        </w:rPr>
        <w:t>• Процесс или набор процедур, которые должны быть проанализированы</w:t>
      </w:r>
      <w:r w:rsidR="00504838">
        <w:rPr>
          <w:rFonts w:ascii="Verdana" w:hAnsi="Verdana"/>
          <w:sz w:val="20"/>
          <w:szCs w:val="20"/>
          <w:lang w:val="ru-RU"/>
        </w:rPr>
        <w:t xml:space="preserve"> – например, </w:t>
      </w:r>
      <w:r w:rsidRPr="004265CE">
        <w:rPr>
          <w:rFonts w:ascii="Verdana" w:hAnsi="Verdana"/>
          <w:sz w:val="20"/>
          <w:szCs w:val="20"/>
          <w:lang w:val="ru-RU"/>
        </w:rPr>
        <w:t>таможенное оформ</w:t>
      </w:r>
      <w:r w:rsidR="00504838">
        <w:rPr>
          <w:rFonts w:ascii="Verdana" w:hAnsi="Verdana"/>
          <w:sz w:val="20"/>
          <w:szCs w:val="20"/>
          <w:lang w:val="ru-RU"/>
        </w:rPr>
        <w:t>ление или процесс оплаты; или в</w:t>
      </w:r>
      <w:r w:rsidRPr="004265CE">
        <w:rPr>
          <w:rFonts w:ascii="Verdana" w:hAnsi="Verdana"/>
          <w:sz w:val="20"/>
          <w:szCs w:val="20"/>
          <w:lang w:val="ru-RU"/>
        </w:rPr>
        <w:t>с</w:t>
      </w:r>
      <w:r w:rsidR="00504838">
        <w:rPr>
          <w:rFonts w:ascii="Verdana" w:hAnsi="Verdana"/>
          <w:sz w:val="20"/>
          <w:szCs w:val="20"/>
          <w:lang w:val="ru-RU"/>
        </w:rPr>
        <w:t>я</w:t>
      </w:r>
      <w:r w:rsidRPr="004265CE">
        <w:rPr>
          <w:rFonts w:ascii="Verdana" w:hAnsi="Verdana"/>
          <w:sz w:val="20"/>
          <w:szCs w:val="20"/>
          <w:lang w:val="ru-RU"/>
        </w:rPr>
        <w:t xml:space="preserve"> процедур</w:t>
      </w:r>
      <w:r w:rsidR="00504838">
        <w:rPr>
          <w:rFonts w:ascii="Verdana" w:hAnsi="Verdana"/>
          <w:sz w:val="20"/>
          <w:szCs w:val="20"/>
          <w:lang w:val="ru-RU"/>
        </w:rPr>
        <w:t>а</w:t>
      </w:r>
      <w:r w:rsidRPr="004265CE">
        <w:rPr>
          <w:rFonts w:ascii="Verdana" w:hAnsi="Verdana"/>
          <w:sz w:val="20"/>
          <w:szCs w:val="20"/>
          <w:lang w:val="ru-RU"/>
        </w:rPr>
        <w:t xml:space="preserve"> экспорта с завода на порт разгрузки (</w:t>
      </w:r>
      <w:r w:rsidR="00504838">
        <w:rPr>
          <w:rFonts w:ascii="Verdana" w:hAnsi="Verdana"/>
          <w:sz w:val="20"/>
          <w:szCs w:val="20"/>
          <w:lang w:val="ru-RU"/>
        </w:rPr>
        <w:t>включая</w:t>
      </w:r>
      <w:r w:rsidRPr="004265CE">
        <w:rPr>
          <w:rFonts w:ascii="Verdana" w:hAnsi="Verdana"/>
          <w:sz w:val="20"/>
          <w:szCs w:val="20"/>
          <w:lang w:val="ru-RU"/>
        </w:rPr>
        <w:t xml:space="preserve"> процедур</w:t>
      </w:r>
      <w:r w:rsidR="00504838">
        <w:rPr>
          <w:rFonts w:ascii="Verdana" w:hAnsi="Verdana"/>
          <w:sz w:val="20"/>
          <w:szCs w:val="20"/>
          <w:lang w:val="ru-RU"/>
        </w:rPr>
        <w:t>ы</w:t>
      </w:r>
      <w:r w:rsidRPr="004265CE">
        <w:rPr>
          <w:rFonts w:ascii="Verdana" w:hAnsi="Verdana"/>
          <w:sz w:val="20"/>
          <w:szCs w:val="20"/>
          <w:lang w:val="ru-RU"/>
        </w:rPr>
        <w:t xml:space="preserve"> импорта);</w:t>
      </w:r>
    </w:p>
    <w:p w14:paraId="23EEAD5B" w14:textId="6AE9284D" w:rsidR="004265CE" w:rsidRPr="004265CE" w:rsidRDefault="00504838" w:rsidP="004265CE">
      <w:pPr>
        <w:spacing w:before="100" w:line="276" w:lineRule="auto"/>
        <w:ind w:firstLine="567"/>
        <w:jc w:val="both"/>
        <w:rPr>
          <w:rFonts w:ascii="Verdana" w:hAnsi="Verdana"/>
          <w:sz w:val="20"/>
          <w:szCs w:val="20"/>
          <w:lang w:val="ru-RU"/>
        </w:rPr>
      </w:pPr>
      <w:r>
        <w:rPr>
          <w:rFonts w:ascii="Verdana" w:hAnsi="Verdana"/>
          <w:sz w:val="20"/>
          <w:szCs w:val="20"/>
          <w:lang w:val="ru-RU"/>
        </w:rPr>
        <w:t>• С</w:t>
      </w:r>
      <w:r w:rsidR="004265CE" w:rsidRPr="004265CE">
        <w:rPr>
          <w:rFonts w:ascii="Verdana" w:hAnsi="Verdana"/>
          <w:sz w:val="20"/>
          <w:szCs w:val="20"/>
          <w:lang w:val="ru-RU"/>
        </w:rPr>
        <w:t xml:space="preserve">реда и условия, в которых действует отрасль интересов, и которые должны быть включены в </w:t>
      </w:r>
      <w:r w:rsidR="00C8584A">
        <w:rPr>
          <w:rFonts w:ascii="Verdana" w:hAnsi="Verdana" w:cs="Arial"/>
          <w:sz w:val="20"/>
          <w:szCs w:val="20"/>
          <w:lang w:val="ru-RU"/>
        </w:rPr>
        <w:t>АДП</w:t>
      </w:r>
      <w:r w:rsidR="004265CE" w:rsidRPr="004265CE">
        <w:rPr>
          <w:rFonts w:ascii="Verdana" w:hAnsi="Verdana"/>
          <w:sz w:val="20"/>
          <w:szCs w:val="20"/>
          <w:lang w:val="ru-RU"/>
        </w:rPr>
        <w:t>; т.е. способ транспортировки, условия поставки, условия платежа и страна назначения (с учетом того, что нормативные требования варьируются от</w:t>
      </w:r>
      <w:r w:rsidR="008515EB" w:rsidRPr="008515EB">
        <w:rPr>
          <w:rFonts w:ascii="Verdana" w:hAnsi="Verdana"/>
          <w:sz w:val="20"/>
          <w:szCs w:val="20"/>
          <w:lang w:val="ru-RU"/>
        </w:rPr>
        <w:t xml:space="preserve"> </w:t>
      </w:r>
      <w:r w:rsidR="008515EB">
        <w:rPr>
          <w:rFonts w:ascii="Verdana" w:hAnsi="Verdana"/>
          <w:sz w:val="20"/>
          <w:szCs w:val="20"/>
          <w:lang w:val="ru-RU"/>
        </w:rPr>
        <w:t>одной</w:t>
      </w:r>
      <w:r w:rsidR="004265CE" w:rsidRPr="004265CE">
        <w:rPr>
          <w:rFonts w:ascii="Verdana" w:hAnsi="Verdana"/>
          <w:sz w:val="20"/>
          <w:szCs w:val="20"/>
          <w:lang w:val="ru-RU"/>
        </w:rPr>
        <w:t xml:space="preserve"> страны к </w:t>
      </w:r>
      <w:r w:rsidR="008515EB">
        <w:rPr>
          <w:rFonts w:ascii="Verdana" w:hAnsi="Verdana"/>
          <w:sz w:val="20"/>
          <w:szCs w:val="20"/>
          <w:lang w:val="ru-RU"/>
        </w:rPr>
        <w:t>другой</w:t>
      </w:r>
      <w:r w:rsidR="004265CE" w:rsidRPr="004265CE">
        <w:rPr>
          <w:rFonts w:ascii="Verdana" w:hAnsi="Verdana"/>
          <w:sz w:val="20"/>
          <w:szCs w:val="20"/>
          <w:lang w:val="ru-RU"/>
        </w:rPr>
        <w:t>).</w:t>
      </w:r>
    </w:p>
    <w:p w14:paraId="6F4CB9AE" w14:textId="5166AB1F" w:rsidR="008C7A34" w:rsidRPr="006008C9" w:rsidRDefault="006008C9" w:rsidP="00CD7E8F">
      <w:pPr>
        <w:spacing w:before="100" w:line="276" w:lineRule="auto"/>
        <w:ind w:firstLine="567"/>
        <w:jc w:val="both"/>
        <w:rPr>
          <w:rFonts w:ascii="Verdana" w:hAnsi="Verdana"/>
          <w:sz w:val="20"/>
          <w:szCs w:val="20"/>
          <w:lang w:val="ru-RU"/>
        </w:rPr>
      </w:pPr>
      <w:r w:rsidRPr="006008C9">
        <w:rPr>
          <w:rFonts w:ascii="Verdana" w:hAnsi="Verdana"/>
          <w:sz w:val="20"/>
          <w:szCs w:val="20"/>
          <w:lang w:val="ru-RU"/>
        </w:rPr>
        <w:t xml:space="preserve">В контексте этого проекта объем </w:t>
      </w:r>
      <w:r w:rsidR="008515EB">
        <w:rPr>
          <w:rFonts w:ascii="Verdana" w:hAnsi="Verdana" w:cs="Arial"/>
          <w:sz w:val="20"/>
          <w:szCs w:val="20"/>
          <w:lang w:val="ru-RU"/>
        </w:rPr>
        <w:t>АДП</w:t>
      </w:r>
      <w:r w:rsidRPr="006008C9">
        <w:rPr>
          <w:rFonts w:ascii="Verdana" w:hAnsi="Verdana"/>
          <w:sz w:val="20"/>
          <w:szCs w:val="20"/>
          <w:lang w:val="ru-RU"/>
        </w:rPr>
        <w:t xml:space="preserve"> будет определяться </w:t>
      </w:r>
      <w:r w:rsidR="00EE20F8">
        <w:rPr>
          <w:rFonts w:ascii="Verdana" w:hAnsi="Verdana"/>
          <w:sz w:val="20"/>
          <w:szCs w:val="20"/>
          <w:lang w:val="ru-RU"/>
        </w:rPr>
        <w:t>в зависимости от</w:t>
      </w:r>
      <w:r w:rsidRPr="006008C9">
        <w:rPr>
          <w:rFonts w:ascii="Verdana" w:hAnsi="Verdana"/>
          <w:sz w:val="20"/>
          <w:szCs w:val="20"/>
          <w:lang w:val="ru-RU"/>
        </w:rPr>
        <w:t xml:space="preserve"> сектор</w:t>
      </w:r>
      <w:r w:rsidR="00EE20F8">
        <w:rPr>
          <w:rFonts w:ascii="Verdana" w:hAnsi="Verdana"/>
          <w:sz w:val="20"/>
          <w:szCs w:val="20"/>
          <w:lang w:val="ru-RU"/>
        </w:rPr>
        <w:t xml:space="preserve">ов </w:t>
      </w:r>
      <w:r w:rsidRPr="006008C9">
        <w:rPr>
          <w:rFonts w:ascii="Verdana" w:hAnsi="Verdana"/>
          <w:sz w:val="20"/>
          <w:szCs w:val="20"/>
          <w:lang w:val="ru-RU"/>
        </w:rPr>
        <w:t>товар</w:t>
      </w:r>
      <w:r w:rsidR="00EE20F8">
        <w:rPr>
          <w:rFonts w:ascii="Verdana" w:hAnsi="Verdana"/>
          <w:sz w:val="20"/>
          <w:szCs w:val="20"/>
          <w:lang w:val="ru-RU"/>
        </w:rPr>
        <w:t>ов</w:t>
      </w:r>
      <w:r w:rsidRPr="006008C9">
        <w:rPr>
          <w:rFonts w:ascii="Verdana" w:hAnsi="Verdana"/>
          <w:sz w:val="20"/>
          <w:szCs w:val="20"/>
          <w:lang w:val="ru-RU"/>
        </w:rPr>
        <w:t xml:space="preserve"> или услуг. Что касается товаров, важно определить, в каком эшелоне глобальной цепочки создания стоимости </w:t>
      </w:r>
      <w:r w:rsidR="00EE20F8">
        <w:rPr>
          <w:rFonts w:ascii="Verdana" w:hAnsi="Verdana"/>
          <w:sz w:val="20"/>
          <w:szCs w:val="20"/>
          <w:lang w:val="ru-RU"/>
        </w:rPr>
        <w:t>функционирует</w:t>
      </w:r>
      <w:r w:rsidRPr="006008C9">
        <w:rPr>
          <w:rFonts w:ascii="Verdana" w:hAnsi="Verdana"/>
          <w:sz w:val="20"/>
          <w:szCs w:val="20"/>
          <w:lang w:val="ru-RU"/>
        </w:rPr>
        <w:t xml:space="preserve"> сектор, и какова региональная цепочка </w:t>
      </w:r>
      <w:r w:rsidR="008515EB">
        <w:rPr>
          <w:rFonts w:ascii="Verdana" w:hAnsi="Verdana"/>
          <w:sz w:val="20"/>
          <w:szCs w:val="20"/>
          <w:lang w:val="ru-RU"/>
        </w:rPr>
        <w:t>добавленной стоимости, например</w:t>
      </w:r>
      <w:r w:rsidR="008515EB" w:rsidRPr="008515EB">
        <w:rPr>
          <w:rFonts w:ascii="Verdana" w:hAnsi="Verdana"/>
          <w:sz w:val="20"/>
          <w:szCs w:val="20"/>
          <w:lang w:val="ru-RU"/>
        </w:rPr>
        <w:t>,</w:t>
      </w:r>
      <w:r w:rsidRPr="006008C9">
        <w:rPr>
          <w:rFonts w:ascii="Verdana" w:hAnsi="Verdana"/>
          <w:sz w:val="20"/>
          <w:szCs w:val="20"/>
          <w:lang w:val="ru-RU"/>
        </w:rPr>
        <w:t xml:space="preserve"> импорт материалов и торговля промежуточными прод</w:t>
      </w:r>
      <w:r w:rsidR="00EE20F8">
        <w:rPr>
          <w:rFonts w:ascii="Verdana" w:hAnsi="Verdana"/>
          <w:sz w:val="20"/>
          <w:szCs w:val="20"/>
          <w:lang w:val="ru-RU"/>
        </w:rPr>
        <w:t>уктами. Комментарии</w:t>
      </w:r>
      <w:r w:rsidRPr="006008C9">
        <w:rPr>
          <w:rFonts w:ascii="Verdana" w:hAnsi="Verdana"/>
          <w:sz w:val="20"/>
          <w:szCs w:val="20"/>
          <w:lang w:val="ru-RU"/>
        </w:rPr>
        <w:t xml:space="preserve"> частного сектора, а также фоновые исследования международных организаций имеют важное значение для определения сферы действия </w:t>
      </w:r>
      <w:r w:rsidR="008515EB">
        <w:rPr>
          <w:rFonts w:ascii="Verdana" w:hAnsi="Verdana" w:cs="Arial"/>
          <w:sz w:val="20"/>
          <w:szCs w:val="20"/>
          <w:lang w:val="ru-RU"/>
        </w:rPr>
        <w:t>АДП</w:t>
      </w:r>
      <w:r w:rsidRPr="006008C9">
        <w:rPr>
          <w:rFonts w:ascii="Verdana" w:hAnsi="Verdana"/>
          <w:sz w:val="20"/>
          <w:szCs w:val="20"/>
          <w:lang w:val="ru-RU"/>
        </w:rPr>
        <w:t>.</w:t>
      </w:r>
    </w:p>
    <w:p w14:paraId="2041CABF" w14:textId="0BEBC3D3" w:rsidR="006008C9" w:rsidRDefault="00405F3E" w:rsidP="00CD7E8F">
      <w:pPr>
        <w:spacing w:before="100" w:line="276" w:lineRule="auto"/>
        <w:ind w:firstLine="567"/>
        <w:jc w:val="both"/>
        <w:rPr>
          <w:rFonts w:ascii="Verdana" w:hAnsi="Verdana"/>
          <w:sz w:val="20"/>
          <w:szCs w:val="20"/>
          <w:lang w:val="ru-RU"/>
        </w:rPr>
      </w:pPr>
      <w:r>
        <w:rPr>
          <w:rFonts w:ascii="Verdana" w:hAnsi="Verdana"/>
          <w:sz w:val="20"/>
          <w:szCs w:val="20"/>
          <w:lang w:val="ru-RU"/>
        </w:rPr>
        <w:lastRenderedPageBreak/>
        <w:t xml:space="preserve">Для </w:t>
      </w:r>
      <w:r w:rsidR="006008C9" w:rsidRPr="006008C9">
        <w:rPr>
          <w:rFonts w:ascii="Verdana" w:hAnsi="Verdana"/>
          <w:sz w:val="20"/>
          <w:szCs w:val="20"/>
          <w:lang w:val="ru-RU"/>
        </w:rPr>
        <w:t>изобра</w:t>
      </w:r>
      <w:r>
        <w:rPr>
          <w:rFonts w:ascii="Verdana" w:hAnsi="Verdana"/>
          <w:sz w:val="20"/>
          <w:szCs w:val="20"/>
          <w:lang w:val="ru-RU"/>
        </w:rPr>
        <w:t>жения</w:t>
      </w:r>
      <w:r w:rsidR="006008C9" w:rsidRPr="006008C9">
        <w:rPr>
          <w:rFonts w:ascii="Verdana" w:hAnsi="Verdana"/>
          <w:sz w:val="20"/>
          <w:szCs w:val="20"/>
          <w:lang w:val="ru-RU"/>
        </w:rPr>
        <w:t xml:space="preserve"> с</w:t>
      </w:r>
      <w:r>
        <w:rPr>
          <w:rFonts w:ascii="Verdana" w:hAnsi="Verdana"/>
          <w:sz w:val="20"/>
          <w:szCs w:val="20"/>
          <w:lang w:val="ru-RU"/>
        </w:rPr>
        <w:t>феры деятельности</w:t>
      </w:r>
      <w:r w:rsidR="006008C9" w:rsidRPr="006008C9">
        <w:rPr>
          <w:rFonts w:ascii="Verdana" w:hAnsi="Verdana"/>
          <w:sz w:val="20"/>
          <w:szCs w:val="20"/>
          <w:lang w:val="ru-RU"/>
        </w:rPr>
        <w:t xml:space="preserve">, </w:t>
      </w:r>
      <w:r w:rsidR="00BC29B4">
        <w:rPr>
          <w:rFonts w:ascii="Verdana" w:hAnsi="Verdana"/>
          <w:sz w:val="20"/>
          <w:szCs w:val="20"/>
          <w:lang w:val="ru-RU"/>
        </w:rPr>
        <w:t xml:space="preserve">используется </w:t>
      </w:r>
      <w:r w:rsidR="006008C9" w:rsidRPr="006008C9">
        <w:rPr>
          <w:rFonts w:ascii="Verdana" w:hAnsi="Verdana"/>
          <w:sz w:val="20"/>
          <w:szCs w:val="20"/>
          <w:lang w:val="ru-RU"/>
        </w:rPr>
        <w:t xml:space="preserve">диаграмма </w:t>
      </w:r>
      <w:r w:rsidR="00BC29B4">
        <w:rPr>
          <w:rFonts w:ascii="Verdana" w:hAnsi="Verdana"/>
          <w:sz w:val="20"/>
          <w:szCs w:val="20"/>
          <w:lang w:val="ru-RU"/>
        </w:rPr>
        <w:t>деятельности</w:t>
      </w:r>
      <w:r w:rsidR="006008C9" w:rsidRPr="006008C9">
        <w:rPr>
          <w:rFonts w:ascii="Verdana" w:hAnsi="Verdana"/>
          <w:sz w:val="20"/>
          <w:szCs w:val="20"/>
          <w:lang w:val="ru-RU"/>
        </w:rPr>
        <w:t xml:space="preserve"> (</w:t>
      </w:r>
      <w:r w:rsidR="00BC29B4">
        <w:rPr>
          <w:rFonts w:ascii="Verdana" w:hAnsi="Verdana"/>
          <w:sz w:val="20"/>
          <w:szCs w:val="20"/>
          <w:lang w:val="ru-RU"/>
        </w:rPr>
        <w:t>Изображение</w:t>
      </w:r>
      <w:r w:rsidR="006008C9" w:rsidRPr="006008C9">
        <w:rPr>
          <w:rFonts w:ascii="Verdana" w:hAnsi="Verdana"/>
          <w:sz w:val="20"/>
          <w:szCs w:val="20"/>
          <w:lang w:val="ru-RU"/>
        </w:rPr>
        <w:t xml:space="preserve"> 5.2). Он</w:t>
      </w:r>
      <w:r w:rsidR="00BC29B4">
        <w:rPr>
          <w:rFonts w:ascii="Verdana" w:hAnsi="Verdana"/>
          <w:sz w:val="20"/>
          <w:szCs w:val="20"/>
          <w:lang w:val="ru-RU"/>
        </w:rPr>
        <w:t>а</w:t>
      </w:r>
      <w:r w:rsidR="006008C9" w:rsidRPr="006008C9">
        <w:rPr>
          <w:rFonts w:ascii="Verdana" w:hAnsi="Verdana"/>
          <w:sz w:val="20"/>
          <w:szCs w:val="20"/>
          <w:lang w:val="ru-RU"/>
        </w:rPr>
        <w:t xml:space="preserve"> представ</w:t>
      </w:r>
      <w:r w:rsidR="00BC29B4">
        <w:rPr>
          <w:rFonts w:ascii="Verdana" w:hAnsi="Verdana"/>
          <w:sz w:val="20"/>
          <w:szCs w:val="20"/>
          <w:lang w:val="ru-RU"/>
        </w:rPr>
        <w:t>ляет</w:t>
      </w:r>
      <w:r w:rsidR="006008C9" w:rsidRPr="006008C9">
        <w:rPr>
          <w:rFonts w:ascii="Verdana" w:hAnsi="Verdana"/>
          <w:sz w:val="20"/>
          <w:szCs w:val="20"/>
          <w:lang w:val="ru-RU"/>
        </w:rPr>
        <w:t xml:space="preserve"> графический обзор основных бизнес-процессов, подлежащих рассмотрению. Кроме того, на диаграмме представлены все заинтересованные стороны, участвующие в процессах, и показано, как эти процессы и заинтересованные стороны связаны друг с другом</w:t>
      </w:r>
      <w:r w:rsidR="00BC29B4">
        <w:rPr>
          <w:rFonts w:ascii="Verdana" w:hAnsi="Verdana"/>
          <w:sz w:val="20"/>
          <w:szCs w:val="20"/>
          <w:lang w:val="ru-RU"/>
        </w:rPr>
        <w:t>.</w:t>
      </w:r>
      <w:r w:rsidR="00BC29B4" w:rsidRPr="00EB6238">
        <w:rPr>
          <w:rStyle w:val="FootnoteReference"/>
          <w:rFonts w:ascii="Verdana" w:hAnsi="Verdana"/>
          <w:sz w:val="20"/>
          <w:szCs w:val="20"/>
        </w:rPr>
        <w:footnoteReference w:id="58"/>
      </w:r>
    </w:p>
    <w:p w14:paraId="605F9727" w14:textId="5263E0AE" w:rsidR="00950E66" w:rsidRPr="00F65411" w:rsidRDefault="00BC29B4" w:rsidP="00BC29B4">
      <w:pPr>
        <w:spacing w:before="240"/>
        <w:jc w:val="both"/>
        <w:rPr>
          <w:rFonts w:ascii="Verdana" w:hAnsi="Verdana"/>
          <w:b/>
          <w:bCs/>
          <w:color w:val="2E74B5" w:themeColor="accent5" w:themeShade="BF"/>
          <w:sz w:val="18"/>
          <w:szCs w:val="18"/>
        </w:rPr>
      </w:pPr>
      <w:r>
        <w:rPr>
          <w:rFonts w:ascii="Verdana" w:hAnsi="Verdana"/>
          <w:b/>
          <w:bCs/>
          <w:color w:val="2E74B5" w:themeColor="accent5" w:themeShade="BF"/>
          <w:sz w:val="18"/>
          <w:szCs w:val="18"/>
          <w:lang w:val="ru-RU"/>
        </w:rPr>
        <w:t>Изображение</w:t>
      </w:r>
      <w:r w:rsidR="00950E66" w:rsidRPr="00F65411">
        <w:rPr>
          <w:rFonts w:ascii="Verdana" w:hAnsi="Verdana"/>
          <w:b/>
          <w:bCs/>
          <w:color w:val="2E74B5" w:themeColor="accent5" w:themeShade="BF"/>
          <w:sz w:val="18"/>
          <w:szCs w:val="18"/>
        </w:rPr>
        <w:t xml:space="preserve"> </w:t>
      </w:r>
      <w:r w:rsidR="00950E66">
        <w:rPr>
          <w:rFonts w:ascii="Verdana" w:hAnsi="Verdana"/>
          <w:b/>
          <w:bCs/>
          <w:color w:val="2E74B5" w:themeColor="accent5" w:themeShade="BF"/>
          <w:sz w:val="18"/>
          <w:szCs w:val="18"/>
        </w:rPr>
        <w:t xml:space="preserve">5.2 </w:t>
      </w:r>
      <w:r>
        <w:rPr>
          <w:rFonts w:ascii="Verdana" w:hAnsi="Verdana"/>
          <w:b/>
          <w:bCs/>
          <w:color w:val="2E74B5" w:themeColor="accent5" w:themeShade="BF"/>
          <w:sz w:val="18"/>
          <w:szCs w:val="18"/>
          <w:lang w:val="ru-RU"/>
        </w:rPr>
        <w:t>Использование диаграммы деятельности</w:t>
      </w:r>
    </w:p>
    <w:p w14:paraId="4E36A356" w14:textId="77777777" w:rsidR="00950E66" w:rsidRDefault="00950E66" w:rsidP="00950E66">
      <w:pPr>
        <w:spacing w:before="100" w:line="276" w:lineRule="auto"/>
        <w:jc w:val="both"/>
        <w:rPr>
          <w:rFonts w:ascii="Verdana" w:hAnsi="Verdana"/>
          <w:sz w:val="20"/>
          <w:szCs w:val="20"/>
        </w:rPr>
      </w:pPr>
      <w:r w:rsidRPr="009D05D2">
        <w:rPr>
          <w:rFonts w:ascii="Verdana" w:hAnsi="Verdana"/>
          <w:noProof/>
          <w:sz w:val="20"/>
          <w:szCs w:val="20"/>
        </w:rPr>
        <w:drawing>
          <wp:inline distT="0" distB="0" distL="0" distR="0" wp14:anchorId="22F0CD14" wp14:editId="0AF83257">
            <wp:extent cx="4637837" cy="350258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56804" cy="3516909"/>
                    </a:xfrm>
                    <a:prstGeom prst="rect">
                      <a:avLst/>
                    </a:prstGeom>
                    <a:noFill/>
                    <a:ln>
                      <a:noFill/>
                    </a:ln>
                  </pic:spPr>
                </pic:pic>
              </a:graphicData>
            </a:graphic>
          </wp:inline>
        </w:drawing>
      </w:r>
    </w:p>
    <w:p w14:paraId="5B48AAB5" w14:textId="6D1D79D2" w:rsidR="00950E66" w:rsidRPr="00B643E0" w:rsidRDefault="00BC29B4" w:rsidP="00BC29B4">
      <w:pPr>
        <w:spacing w:line="276" w:lineRule="auto"/>
        <w:jc w:val="both"/>
        <w:rPr>
          <w:rFonts w:ascii="Verdana" w:hAnsi="Verdana"/>
          <w:i/>
          <w:iCs/>
          <w:sz w:val="16"/>
          <w:szCs w:val="16"/>
          <w:lang w:val="ru-RU"/>
        </w:rPr>
      </w:pPr>
      <w:proofErr w:type="spellStart"/>
      <w:proofErr w:type="gramStart"/>
      <w:r w:rsidRPr="00B643E0">
        <w:rPr>
          <w:rFonts w:ascii="Verdana" w:hAnsi="Verdana"/>
          <w:i/>
          <w:iCs/>
          <w:sz w:val="16"/>
          <w:szCs w:val="16"/>
          <w:lang w:val="ru-RU"/>
        </w:rPr>
        <w:t>Источник</w:t>
      </w:r>
      <w:r w:rsidR="00950E66" w:rsidRPr="00B643E0">
        <w:rPr>
          <w:rFonts w:ascii="Verdana" w:hAnsi="Verdana"/>
          <w:i/>
          <w:iCs/>
          <w:sz w:val="16"/>
          <w:szCs w:val="16"/>
          <w:lang w:val="ru-RU"/>
        </w:rPr>
        <w:t>:</w:t>
      </w:r>
      <w:r w:rsidRPr="00B643E0">
        <w:rPr>
          <w:rFonts w:ascii="Verdana" w:hAnsi="Verdana"/>
          <w:i/>
          <w:iCs/>
          <w:sz w:val="16"/>
          <w:szCs w:val="16"/>
          <w:lang w:val="ru-RU"/>
        </w:rPr>
        <w:t>ЕЭК</w:t>
      </w:r>
      <w:proofErr w:type="spellEnd"/>
      <w:proofErr w:type="gramEnd"/>
      <w:r w:rsidRPr="00B643E0">
        <w:rPr>
          <w:rFonts w:ascii="Verdana" w:hAnsi="Verdana"/>
          <w:i/>
          <w:iCs/>
          <w:sz w:val="16"/>
          <w:szCs w:val="16"/>
          <w:lang w:val="ru-RU"/>
        </w:rPr>
        <w:t xml:space="preserve"> ООН</w:t>
      </w:r>
      <w:r w:rsidR="00950E66" w:rsidRPr="00B643E0">
        <w:rPr>
          <w:rFonts w:ascii="Verdana" w:hAnsi="Verdana"/>
          <w:i/>
          <w:iCs/>
          <w:sz w:val="16"/>
          <w:szCs w:val="16"/>
          <w:lang w:val="ru-RU"/>
        </w:rPr>
        <w:t xml:space="preserve">, </w:t>
      </w:r>
      <w:r w:rsidRPr="00B643E0">
        <w:rPr>
          <w:rFonts w:ascii="Verdana" w:hAnsi="Verdana"/>
          <w:i/>
          <w:iCs/>
          <w:sz w:val="16"/>
          <w:szCs w:val="16"/>
          <w:lang w:val="ru-RU"/>
        </w:rPr>
        <w:t>ЭСКАП (2011).</w:t>
      </w:r>
    </w:p>
    <w:p w14:paraId="1951F40B" w14:textId="41ACCA08" w:rsidR="000A29DC" w:rsidRPr="00950E66" w:rsidRDefault="00950E66" w:rsidP="008E54E6">
      <w:pPr>
        <w:spacing w:before="100" w:line="276" w:lineRule="auto"/>
        <w:jc w:val="both"/>
        <w:rPr>
          <w:rFonts w:ascii="Verdana" w:hAnsi="Verdana"/>
          <w:i/>
          <w:iCs/>
          <w:sz w:val="20"/>
          <w:szCs w:val="20"/>
          <w:lang w:val="ru-RU"/>
        </w:rPr>
      </w:pPr>
      <w:r w:rsidRPr="00950E66">
        <w:rPr>
          <w:rFonts w:ascii="Verdana" w:hAnsi="Verdana"/>
          <w:i/>
          <w:iCs/>
          <w:sz w:val="20"/>
          <w:szCs w:val="20"/>
          <w:lang w:val="ru-RU"/>
        </w:rPr>
        <w:t xml:space="preserve">Шаг 2. Разработка плана работы и </w:t>
      </w:r>
      <w:r w:rsidR="00BC29B4">
        <w:rPr>
          <w:rFonts w:ascii="Verdana" w:hAnsi="Verdana"/>
          <w:i/>
          <w:iCs/>
          <w:sz w:val="20"/>
          <w:szCs w:val="20"/>
          <w:lang w:val="ru-RU"/>
        </w:rPr>
        <w:t>обеспечение</w:t>
      </w:r>
      <w:r w:rsidRPr="00950E66">
        <w:rPr>
          <w:rFonts w:ascii="Verdana" w:hAnsi="Verdana"/>
          <w:i/>
          <w:iCs/>
          <w:sz w:val="20"/>
          <w:szCs w:val="20"/>
          <w:lang w:val="ru-RU"/>
        </w:rPr>
        <w:t xml:space="preserve"> ресурсов</w:t>
      </w:r>
    </w:p>
    <w:p w14:paraId="599E0085" w14:textId="513CD58C" w:rsidR="00950E66" w:rsidRDefault="00950E66" w:rsidP="00CD7E8F">
      <w:pPr>
        <w:spacing w:before="100" w:line="276" w:lineRule="auto"/>
        <w:ind w:firstLine="567"/>
        <w:jc w:val="both"/>
        <w:rPr>
          <w:rFonts w:ascii="Verdana" w:hAnsi="Verdana"/>
          <w:sz w:val="20"/>
          <w:szCs w:val="20"/>
          <w:lang w:val="ru-RU"/>
        </w:rPr>
      </w:pPr>
      <w:r w:rsidRPr="00950E66">
        <w:rPr>
          <w:rFonts w:ascii="Verdana" w:hAnsi="Verdana"/>
          <w:sz w:val="20"/>
          <w:szCs w:val="20"/>
          <w:lang w:val="ru-RU"/>
        </w:rPr>
        <w:t>Цель</w:t>
      </w:r>
      <w:r w:rsidR="00AD1A55">
        <w:rPr>
          <w:rFonts w:ascii="Verdana" w:hAnsi="Verdana"/>
          <w:sz w:val="20"/>
          <w:szCs w:val="20"/>
          <w:lang w:val="ru-RU"/>
        </w:rPr>
        <w:t xml:space="preserve"> шага</w:t>
      </w:r>
      <w:r w:rsidRPr="00950E66">
        <w:rPr>
          <w:rFonts w:ascii="Verdana" w:hAnsi="Verdana"/>
          <w:sz w:val="20"/>
          <w:szCs w:val="20"/>
          <w:lang w:val="ru-RU"/>
        </w:rPr>
        <w:t xml:space="preserve"> 2 - разработать подробный план работы, который обеспечил бы руководство и управление реализацией </w:t>
      </w:r>
      <w:r w:rsidR="00BC29B4">
        <w:rPr>
          <w:rFonts w:ascii="Verdana" w:hAnsi="Verdana" w:cs="Arial"/>
          <w:sz w:val="20"/>
          <w:szCs w:val="20"/>
          <w:lang w:val="ru-RU"/>
        </w:rPr>
        <w:t>АДП</w:t>
      </w:r>
      <w:r w:rsidRPr="00950E66">
        <w:rPr>
          <w:rFonts w:ascii="Verdana" w:hAnsi="Verdana"/>
          <w:sz w:val="20"/>
          <w:szCs w:val="20"/>
          <w:lang w:val="ru-RU"/>
        </w:rPr>
        <w:t xml:space="preserve">. Подготовка плана работы должна основываться на использовании диаграмм </w:t>
      </w:r>
      <w:r w:rsidR="00940C69">
        <w:rPr>
          <w:rFonts w:ascii="Verdana" w:hAnsi="Verdana"/>
          <w:sz w:val="20"/>
          <w:szCs w:val="20"/>
          <w:lang w:val="ru-RU"/>
        </w:rPr>
        <w:t>деятельности</w:t>
      </w:r>
      <w:r w:rsidRPr="00950E66">
        <w:rPr>
          <w:rFonts w:ascii="Verdana" w:hAnsi="Verdana"/>
          <w:sz w:val="20"/>
          <w:szCs w:val="20"/>
          <w:lang w:val="ru-RU"/>
        </w:rPr>
        <w:t xml:space="preserve">, разработанных </w:t>
      </w:r>
      <w:r w:rsidR="00AD1A55">
        <w:rPr>
          <w:rFonts w:ascii="Verdana" w:hAnsi="Verdana"/>
          <w:sz w:val="20"/>
          <w:szCs w:val="20"/>
          <w:lang w:val="ru-RU"/>
        </w:rPr>
        <w:t>в шаге</w:t>
      </w:r>
      <w:r w:rsidRPr="00950E66">
        <w:rPr>
          <w:rFonts w:ascii="Verdana" w:hAnsi="Verdana"/>
          <w:sz w:val="20"/>
          <w:szCs w:val="20"/>
          <w:lang w:val="ru-RU"/>
        </w:rPr>
        <w:t xml:space="preserve"> 1. </w:t>
      </w:r>
      <w:r w:rsidR="00AD1A55">
        <w:rPr>
          <w:rFonts w:ascii="Verdana" w:hAnsi="Verdana"/>
          <w:sz w:val="20"/>
          <w:szCs w:val="20"/>
          <w:lang w:val="ru-RU"/>
        </w:rPr>
        <w:t>С</w:t>
      </w:r>
      <w:r w:rsidR="00AD1A55" w:rsidRPr="00950E66">
        <w:rPr>
          <w:rFonts w:ascii="Verdana" w:hAnsi="Verdana"/>
          <w:sz w:val="20"/>
          <w:szCs w:val="20"/>
          <w:lang w:val="ru-RU"/>
        </w:rPr>
        <w:t>труктура разбивки работ</w:t>
      </w:r>
      <w:r w:rsidR="00AD1A55">
        <w:rPr>
          <w:rFonts w:ascii="Verdana" w:hAnsi="Verdana"/>
          <w:sz w:val="20"/>
          <w:szCs w:val="20"/>
          <w:lang w:val="ru-RU"/>
        </w:rPr>
        <w:t xml:space="preserve"> может</w:t>
      </w:r>
      <w:r w:rsidRPr="00950E66">
        <w:rPr>
          <w:rFonts w:ascii="Verdana" w:hAnsi="Verdana"/>
          <w:sz w:val="20"/>
          <w:szCs w:val="20"/>
          <w:lang w:val="ru-RU"/>
        </w:rPr>
        <w:t xml:space="preserve"> быть разработана</w:t>
      </w:r>
      <w:r w:rsidR="00AD1A55">
        <w:rPr>
          <w:rFonts w:ascii="Verdana" w:hAnsi="Verdana"/>
          <w:sz w:val="20"/>
          <w:szCs w:val="20"/>
          <w:lang w:val="ru-RU"/>
        </w:rPr>
        <w:t xml:space="preserve"> впоследствии</w:t>
      </w:r>
      <w:r w:rsidRPr="00950E66">
        <w:rPr>
          <w:rFonts w:ascii="Verdana" w:hAnsi="Verdana"/>
          <w:sz w:val="20"/>
          <w:szCs w:val="20"/>
          <w:lang w:val="ru-RU"/>
        </w:rPr>
        <w:t xml:space="preserve">. </w:t>
      </w:r>
      <w:r w:rsidR="00EA1C76">
        <w:rPr>
          <w:rFonts w:ascii="Verdana" w:hAnsi="Verdana"/>
          <w:sz w:val="20"/>
          <w:szCs w:val="20"/>
          <w:lang w:val="ru-RU"/>
        </w:rPr>
        <w:t>О</w:t>
      </w:r>
      <w:r w:rsidR="00E605B7" w:rsidRPr="00950E66">
        <w:rPr>
          <w:rFonts w:ascii="Verdana" w:hAnsi="Verdana"/>
          <w:sz w:val="20"/>
          <w:szCs w:val="20"/>
          <w:lang w:val="ru-RU"/>
        </w:rPr>
        <w:t>писание задач проекта</w:t>
      </w:r>
      <w:r w:rsidR="00EA1C76">
        <w:rPr>
          <w:rFonts w:ascii="Verdana" w:hAnsi="Verdana"/>
          <w:sz w:val="20"/>
          <w:szCs w:val="20"/>
          <w:lang w:val="ru-RU"/>
        </w:rPr>
        <w:t>,</w:t>
      </w:r>
      <w:r w:rsidR="00E605B7" w:rsidRPr="00950E66">
        <w:rPr>
          <w:rFonts w:ascii="Verdana" w:hAnsi="Verdana"/>
          <w:sz w:val="20"/>
          <w:szCs w:val="20"/>
          <w:lang w:val="ru-RU"/>
        </w:rPr>
        <w:t xml:space="preserve"> </w:t>
      </w:r>
      <w:r w:rsidR="00EA1C76">
        <w:rPr>
          <w:rFonts w:ascii="Verdana" w:hAnsi="Verdana"/>
          <w:sz w:val="20"/>
          <w:szCs w:val="20"/>
          <w:lang w:val="ru-RU"/>
        </w:rPr>
        <w:t>о</w:t>
      </w:r>
      <w:r w:rsidRPr="00950E66">
        <w:rPr>
          <w:rFonts w:ascii="Verdana" w:hAnsi="Verdana"/>
          <w:sz w:val="20"/>
          <w:szCs w:val="20"/>
          <w:lang w:val="ru-RU"/>
        </w:rPr>
        <w:t>риентированное на вы</w:t>
      </w:r>
      <w:r w:rsidR="00AD1A55">
        <w:rPr>
          <w:rFonts w:ascii="Verdana" w:hAnsi="Verdana"/>
          <w:sz w:val="20"/>
          <w:szCs w:val="20"/>
          <w:lang w:val="ru-RU"/>
        </w:rPr>
        <w:t>пуск</w:t>
      </w:r>
      <w:r w:rsidR="00EA1C76">
        <w:rPr>
          <w:rFonts w:ascii="Verdana" w:hAnsi="Verdana"/>
          <w:sz w:val="20"/>
          <w:szCs w:val="20"/>
          <w:lang w:val="ru-RU"/>
        </w:rPr>
        <w:t>, обобщено</w:t>
      </w:r>
      <w:r w:rsidRPr="00950E66">
        <w:rPr>
          <w:rFonts w:ascii="Verdana" w:hAnsi="Verdana"/>
          <w:sz w:val="20"/>
          <w:szCs w:val="20"/>
          <w:lang w:val="ru-RU"/>
        </w:rPr>
        <w:t xml:space="preserve"> в структуре работ</w:t>
      </w:r>
      <w:r w:rsidR="00EA1C76">
        <w:rPr>
          <w:rFonts w:ascii="Verdana" w:hAnsi="Verdana"/>
          <w:sz w:val="20"/>
          <w:szCs w:val="20"/>
          <w:lang w:val="ru-RU"/>
        </w:rPr>
        <w:t>ы, которая</w:t>
      </w:r>
      <w:r w:rsidRPr="00950E66">
        <w:rPr>
          <w:rFonts w:ascii="Verdana" w:hAnsi="Verdana"/>
          <w:sz w:val="20"/>
          <w:szCs w:val="20"/>
          <w:lang w:val="ru-RU"/>
        </w:rPr>
        <w:t xml:space="preserve"> служит основой для оценки времени, затрат и </w:t>
      </w:r>
      <w:r w:rsidR="00EA1C76">
        <w:rPr>
          <w:rFonts w:ascii="Verdana" w:hAnsi="Verdana"/>
          <w:sz w:val="20"/>
          <w:szCs w:val="20"/>
          <w:lang w:val="ru-RU"/>
        </w:rPr>
        <w:t>действий</w:t>
      </w:r>
      <w:r w:rsidRPr="00950E66">
        <w:rPr>
          <w:rFonts w:ascii="Verdana" w:hAnsi="Verdana"/>
          <w:sz w:val="20"/>
          <w:szCs w:val="20"/>
          <w:lang w:val="ru-RU"/>
        </w:rPr>
        <w:t>.</w:t>
      </w:r>
    </w:p>
    <w:p w14:paraId="4A007FE0" w14:textId="77777777" w:rsidR="00950E66" w:rsidRPr="00950E66" w:rsidRDefault="00950E66" w:rsidP="00950E66">
      <w:pPr>
        <w:spacing w:before="100" w:line="276" w:lineRule="auto"/>
        <w:jc w:val="both"/>
        <w:rPr>
          <w:rFonts w:ascii="Verdana" w:hAnsi="Verdana"/>
          <w:sz w:val="20"/>
          <w:szCs w:val="20"/>
          <w:lang w:val="ru-RU"/>
        </w:rPr>
      </w:pPr>
      <w:r w:rsidRPr="00950E66">
        <w:rPr>
          <w:rFonts w:ascii="Verdana" w:hAnsi="Verdana"/>
          <w:sz w:val="20"/>
          <w:szCs w:val="20"/>
          <w:lang w:val="ru-RU"/>
        </w:rPr>
        <w:t>Как правило, этот шаг включает в себя следующие действия:</w:t>
      </w:r>
    </w:p>
    <w:p w14:paraId="1036824E" w14:textId="77777777" w:rsidR="00950E66" w:rsidRPr="00950E66" w:rsidRDefault="00950E66" w:rsidP="00950E66">
      <w:pPr>
        <w:spacing w:before="100" w:line="276" w:lineRule="auto"/>
        <w:jc w:val="both"/>
        <w:rPr>
          <w:rFonts w:ascii="Verdana" w:hAnsi="Verdana"/>
          <w:sz w:val="20"/>
          <w:szCs w:val="20"/>
          <w:lang w:val="ru-RU"/>
        </w:rPr>
      </w:pPr>
      <w:r w:rsidRPr="00950E66">
        <w:rPr>
          <w:rFonts w:ascii="Verdana" w:hAnsi="Verdana"/>
          <w:sz w:val="20"/>
          <w:szCs w:val="20"/>
          <w:lang w:val="ru-RU"/>
        </w:rPr>
        <w:t>• Идентификация и последовательность задач;</w:t>
      </w:r>
    </w:p>
    <w:p w14:paraId="16319A38" w14:textId="77777777" w:rsidR="00950E66" w:rsidRPr="00950E66" w:rsidRDefault="00950E66" w:rsidP="00950E66">
      <w:pPr>
        <w:spacing w:before="100" w:line="276" w:lineRule="auto"/>
        <w:jc w:val="both"/>
        <w:rPr>
          <w:rFonts w:ascii="Verdana" w:hAnsi="Verdana"/>
          <w:sz w:val="20"/>
          <w:szCs w:val="20"/>
          <w:lang w:val="ru-RU"/>
        </w:rPr>
      </w:pPr>
      <w:r w:rsidRPr="00950E66">
        <w:rPr>
          <w:rFonts w:ascii="Verdana" w:hAnsi="Verdana"/>
          <w:sz w:val="20"/>
          <w:szCs w:val="20"/>
          <w:lang w:val="ru-RU"/>
        </w:rPr>
        <w:t>• Разработка графика проекта и оценка усилий; а также</w:t>
      </w:r>
    </w:p>
    <w:p w14:paraId="3C90C6EE" w14:textId="77777777" w:rsidR="00950E66" w:rsidRDefault="00950E66" w:rsidP="00950E66">
      <w:pPr>
        <w:spacing w:before="100" w:line="276" w:lineRule="auto"/>
        <w:jc w:val="both"/>
        <w:rPr>
          <w:rFonts w:ascii="Verdana" w:hAnsi="Verdana"/>
          <w:sz w:val="20"/>
          <w:szCs w:val="20"/>
          <w:lang w:val="ru-RU"/>
        </w:rPr>
      </w:pPr>
      <w:r w:rsidRPr="00950E66">
        <w:rPr>
          <w:rFonts w:ascii="Verdana" w:hAnsi="Verdana"/>
          <w:sz w:val="20"/>
          <w:szCs w:val="20"/>
          <w:lang w:val="ru-RU"/>
        </w:rPr>
        <w:t>• Разработка и утверждение детального плана проекта.</w:t>
      </w:r>
    </w:p>
    <w:p w14:paraId="7F24101F" w14:textId="5D5AB1ED" w:rsidR="007569D1" w:rsidRPr="00950E66" w:rsidRDefault="00950E66" w:rsidP="00950E66">
      <w:pPr>
        <w:spacing w:before="100" w:line="276" w:lineRule="auto"/>
        <w:jc w:val="both"/>
        <w:rPr>
          <w:rFonts w:ascii="Verdana" w:hAnsi="Verdana"/>
          <w:b/>
          <w:bCs/>
          <w:i/>
          <w:iCs/>
          <w:sz w:val="20"/>
          <w:szCs w:val="20"/>
          <w:lang w:val="ru-RU"/>
        </w:rPr>
      </w:pPr>
      <w:r w:rsidRPr="00950E66">
        <w:rPr>
          <w:rFonts w:ascii="Verdana" w:hAnsi="Verdana"/>
          <w:b/>
          <w:bCs/>
          <w:i/>
          <w:iCs/>
          <w:sz w:val="20"/>
          <w:szCs w:val="20"/>
          <w:lang w:val="ru-RU"/>
        </w:rPr>
        <w:t xml:space="preserve">Этап </w:t>
      </w:r>
      <w:r w:rsidRPr="00950E66">
        <w:rPr>
          <w:rFonts w:ascii="Verdana" w:hAnsi="Verdana"/>
          <w:b/>
          <w:bCs/>
          <w:i/>
          <w:iCs/>
          <w:sz w:val="20"/>
          <w:szCs w:val="20"/>
        </w:rPr>
        <w:t>II</w:t>
      </w:r>
      <w:r w:rsidRPr="00950E66">
        <w:rPr>
          <w:rFonts w:ascii="Verdana" w:hAnsi="Verdana"/>
          <w:b/>
          <w:bCs/>
          <w:i/>
          <w:iCs/>
          <w:sz w:val="20"/>
          <w:szCs w:val="20"/>
          <w:lang w:val="ru-RU"/>
        </w:rPr>
        <w:t xml:space="preserve">: сбор данных и документация </w:t>
      </w:r>
      <w:r w:rsidR="00EA1C76">
        <w:rPr>
          <w:rFonts w:ascii="Verdana" w:hAnsi="Verdana"/>
          <w:b/>
          <w:bCs/>
          <w:i/>
          <w:iCs/>
          <w:sz w:val="20"/>
          <w:szCs w:val="20"/>
          <w:lang w:val="ru-RU"/>
        </w:rPr>
        <w:t>процесса</w:t>
      </w:r>
    </w:p>
    <w:p w14:paraId="54C724A1" w14:textId="04F29EDE" w:rsidR="00950E66" w:rsidRPr="00950E66" w:rsidRDefault="00950E66" w:rsidP="00CD7E8F">
      <w:pPr>
        <w:spacing w:before="100" w:line="276" w:lineRule="auto"/>
        <w:ind w:firstLine="567"/>
        <w:jc w:val="both"/>
        <w:rPr>
          <w:rFonts w:ascii="Verdana" w:hAnsi="Verdana"/>
          <w:sz w:val="20"/>
          <w:szCs w:val="20"/>
          <w:lang w:val="ru-RU"/>
        </w:rPr>
      </w:pPr>
      <w:r w:rsidRPr="00950E66">
        <w:rPr>
          <w:rFonts w:ascii="Verdana" w:hAnsi="Verdana"/>
          <w:sz w:val="20"/>
          <w:szCs w:val="20"/>
          <w:lang w:val="ru-RU"/>
        </w:rPr>
        <w:t xml:space="preserve">Как правило, частный сектор и государственные учреждения имеют информацию о текущих </w:t>
      </w:r>
      <w:r w:rsidR="00EA1C76">
        <w:rPr>
          <w:rFonts w:ascii="Verdana" w:hAnsi="Verdana"/>
          <w:sz w:val="20"/>
          <w:szCs w:val="20"/>
          <w:lang w:val="ru-RU"/>
        </w:rPr>
        <w:t>деловых практиках</w:t>
      </w:r>
      <w:r w:rsidRPr="00950E66">
        <w:rPr>
          <w:rFonts w:ascii="Verdana" w:hAnsi="Verdana"/>
          <w:sz w:val="20"/>
          <w:szCs w:val="20"/>
          <w:lang w:val="ru-RU"/>
        </w:rPr>
        <w:t xml:space="preserve">. Процедурный аспект бизнес-процесса обычно не </w:t>
      </w:r>
      <w:r w:rsidRPr="00950E66">
        <w:rPr>
          <w:rFonts w:ascii="Verdana" w:hAnsi="Verdana"/>
          <w:sz w:val="20"/>
          <w:szCs w:val="20"/>
          <w:lang w:val="ru-RU"/>
        </w:rPr>
        <w:lastRenderedPageBreak/>
        <w:t>документируется, и информация о текущих бизнес-процессах обычно распределяется между сотрудниками, которые выполняют эти задачи.</w:t>
      </w:r>
    </w:p>
    <w:p w14:paraId="15ED5703" w14:textId="6AFD935B" w:rsidR="00950E66" w:rsidRDefault="00950E66" w:rsidP="008E54E6">
      <w:pPr>
        <w:spacing w:before="100" w:line="276" w:lineRule="auto"/>
        <w:jc w:val="both"/>
        <w:rPr>
          <w:rFonts w:ascii="Verdana" w:hAnsi="Verdana"/>
          <w:sz w:val="20"/>
          <w:szCs w:val="20"/>
          <w:lang w:val="ru-RU"/>
        </w:rPr>
      </w:pPr>
      <w:r w:rsidRPr="00950E66">
        <w:rPr>
          <w:rFonts w:ascii="Verdana" w:hAnsi="Verdana"/>
          <w:sz w:val="20"/>
          <w:szCs w:val="20"/>
          <w:lang w:val="ru-RU"/>
        </w:rPr>
        <w:t xml:space="preserve">Цель </w:t>
      </w:r>
      <w:r w:rsidR="003B624D" w:rsidRPr="00950E66">
        <w:rPr>
          <w:rFonts w:ascii="Verdana" w:hAnsi="Verdana"/>
          <w:sz w:val="20"/>
          <w:szCs w:val="20"/>
        </w:rPr>
        <w:t>II</w:t>
      </w:r>
      <w:r w:rsidR="003B624D" w:rsidRPr="00950E66">
        <w:rPr>
          <w:rFonts w:ascii="Verdana" w:hAnsi="Verdana"/>
          <w:sz w:val="20"/>
          <w:szCs w:val="20"/>
          <w:lang w:val="ru-RU"/>
        </w:rPr>
        <w:t xml:space="preserve"> </w:t>
      </w:r>
      <w:r w:rsidRPr="00950E66">
        <w:rPr>
          <w:rFonts w:ascii="Verdana" w:hAnsi="Verdana"/>
          <w:sz w:val="20"/>
          <w:szCs w:val="20"/>
          <w:lang w:val="ru-RU"/>
        </w:rPr>
        <w:t xml:space="preserve">этапа состоит в том, чтобы обнародовать эту информацию и документировать ее, после чего документация может служить базой для улучшения существующих бизнес-процессов. Эта фаза состоит в получении справочной информации и </w:t>
      </w:r>
      <w:proofErr w:type="gramStart"/>
      <w:r w:rsidRPr="00950E66">
        <w:rPr>
          <w:rFonts w:ascii="Verdana" w:hAnsi="Verdana"/>
          <w:sz w:val="20"/>
          <w:szCs w:val="20"/>
          <w:lang w:val="ru-RU"/>
        </w:rPr>
        <w:t>проведении интервью</w:t>
      </w:r>
      <w:proofErr w:type="gramEnd"/>
      <w:r w:rsidRPr="00950E66">
        <w:rPr>
          <w:rFonts w:ascii="Verdana" w:hAnsi="Verdana"/>
          <w:sz w:val="20"/>
          <w:szCs w:val="20"/>
          <w:lang w:val="ru-RU"/>
        </w:rPr>
        <w:t xml:space="preserve"> и документировании </w:t>
      </w:r>
      <w:r w:rsidR="003B624D">
        <w:rPr>
          <w:rFonts w:ascii="Verdana" w:hAnsi="Verdana"/>
          <w:sz w:val="20"/>
          <w:szCs w:val="20"/>
          <w:lang w:val="ru-RU"/>
        </w:rPr>
        <w:t>полученных</w:t>
      </w:r>
      <w:r w:rsidRPr="00950E66">
        <w:rPr>
          <w:rFonts w:ascii="Verdana" w:hAnsi="Verdana"/>
          <w:sz w:val="20"/>
          <w:szCs w:val="20"/>
          <w:lang w:val="ru-RU"/>
        </w:rPr>
        <w:t xml:space="preserve"> данных.</w:t>
      </w:r>
    </w:p>
    <w:p w14:paraId="7C3C3E5F" w14:textId="77777777" w:rsidR="00950E66" w:rsidRPr="00950E66" w:rsidRDefault="00950E66" w:rsidP="00950E66">
      <w:pPr>
        <w:spacing w:before="100" w:line="276" w:lineRule="auto"/>
        <w:jc w:val="both"/>
        <w:rPr>
          <w:rFonts w:ascii="Verdana" w:hAnsi="Verdana"/>
          <w:i/>
          <w:iCs/>
          <w:sz w:val="20"/>
          <w:szCs w:val="20"/>
          <w:lang w:val="ru-RU"/>
        </w:rPr>
      </w:pPr>
      <w:r w:rsidRPr="00950E66">
        <w:rPr>
          <w:rFonts w:ascii="Verdana" w:hAnsi="Verdana"/>
          <w:i/>
          <w:iCs/>
          <w:sz w:val="20"/>
          <w:szCs w:val="20"/>
          <w:lang w:val="ru-RU"/>
        </w:rPr>
        <w:t>Шаг 3 - Получение справочной информации</w:t>
      </w:r>
    </w:p>
    <w:p w14:paraId="1C6F9276" w14:textId="61F40CBA" w:rsidR="00950E66" w:rsidRDefault="00A952F4" w:rsidP="008B6B0F">
      <w:pPr>
        <w:spacing w:before="100" w:line="276" w:lineRule="auto"/>
        <w:ind w:firstLine="708"/>
        <w:jc w:val="both"/>
        <w:rPr>
          <w:rFonts w:ascii="Verdana" w:hAnsi="Verdana"/>
          <w:sz w:val="20"/>
          <w:szCs w:val="20"/>
          <w:lang w:val="ru-RU"/>
        </w:rPr>
      </w:pPr>
      <w:r>
        <w:rPr>
          <w:rFonts w:ascii="Verdana" w:hAnsi="Verdana"/>
          <w:sz w:val="20"/>
          <w:szCs w:val="20"/>
          <w:lang w:val="ru-RU"/>
        </w:rPr>
        <w:t xml:space="preserve">Во время </w:t>
      </w:r>
      <w:r w:rsidR="00950E66" w:rsidRPr="00950E66">
        <w:rPr>
          <w:rFonts w:ascii="Verdana" w:hAnsi="Verdana"/>
          <w:sz w:val="20"/>
          <w:szCs w:val="20"/>
          <w:lang w:val="ru-RU"/>
        </w:rPr>
        <w:t>перв</w:t>
      </w:r>
      <w:r>
        <w:rPr>
          <w:rFonts w:ascii="Verdana" w:hAnsi="Verdana"/>
          <w:sz w:val="20"/>
          <w:szCs w:val="20"/>
          <w:lang w:val="ru-RU"/>
        </w:rPr>
        <w:t>ого шага аналитики должны собра</w:t>
      </w:r>
      <w:r w:rsidR="00950E66" w:rsidRPr="00950E66">
        <w:rPr>
          <w:rFonts w:ascii="Verdana" w:hAnsi="Verdana"/>
          <w:sz w:val="20"/>
          <w:szCs w:val="20"/>
          <w:lang w:val="ru-RU"/>
        </w:rPr>
        <w:t xml:space="preserve">ть как можно больше справочной информации </w:t>
      </w:r>
      <w:r w:rsidR="0082342E">
        <w:rPr>
          <w:rFonts w:ascii="Verdana" w:hAnsi="Verdana"/>
          <w:sz w:val="20"/>
          <w:szCs w:val="20"/>
          <w:lang w:val="ru-RU"/>
        </w:rPr>
        <w:t>посредством</w:t>
      </w:r>
      <w:r w:rsidR="00950E66" w:rsidRPr="00950E66">
        <w:rPr>
          <w:rFonts w:ascii="Verdana" w:hAnsi="Verdana"/>
          <w:sz w:val="20"/>
          <w:szCs w:val="20"/>
          <w:lang w:val="ru-RU"/>
        </w:rPr>
        <w:t xml:space="preserve"> </w:t>
      </w:r>
      <w:r w:rsidR="005C6BEA">
        <w:rPr>
          <w:rFonts w:ascii="Verdana" w:hAnsi="Verdana"/>
          <w:sz w:val="20"/>
          <w:szCs w:val="20"/>
          <w:lang w:val="ru-RU"/>
        </w:rPr>
        <w:t>поиск</w:t>
      </w:r>
      <w:r w:rsidR="0082342E">
        <w:rPr>
          <w:rFonts w:ascii="Verdana" w:hAnsi="Verdana"/>
          <w:sz w:val="20"/>
          <w:szCs w:val="20"/>
          <w:lang w:val="ru-RU"/>
        </w:rPr>
        <w:t>а</w:t>
      </w:r>
      <w:r w:rsidR="00E72E8F" w:rsidRPr="00E72E8F">
        <w:rPr>
          <w:rFonts w:ascii="Verdana" w:hAnsi="Verdana"/>
          <w:sz w:val="20"/>
          <w:szCs w:val="20"/>
          <w:lang w:val="ru-RU"/>
        </w:rPr>
        <w:t xml:space="preserve"> </w:t>
      </w:r>
      <w:r w:rsidR="005C6BEA">
        <w:rPr>
          <w:rFonts w:ascii="Verdana" w:hAnsi="Verdana"/>
          <w:sz w:val="20"/>
          <w:szCs w:val="20"/>
          <w:lang w:val="ru-RU"/>
        </w:rPr>
        <w:t>информации через</w:t>
      </w:r>
      <w:r w:rsidR="00E72E8F">
        <w:rPr>
          <w:rFonts w:ascii="Verdana" w:hAnsi="Verdana"/>
          <w:sz w:val="20"/>
          <w:szCs w:val="20"/>
          <w:lang w:val="ru-RU"/>
        </w:rPr>
        <w:t xml:space="preserve"> интернет</w:t>
      </w:r>
      <w:r w:rsidR="00950E66" w:rsidRPr="00950E66">
        <w:rPr>
          <w:rFonts w:ascii="Verdana" w:hAnsi="Verdana"/>
          <w:sz w:val="20"/>
          <w:szCs w:val="20"/>
          <w:lang w:val="ru-RU"/>
        </w:rPr>
        <w:t xml:space="preserve">, информационные порталы, справочные пункты правительственных учреждений и </w:t>
      </w:r>
      <w:r w:rsidR="0082342E">
        <w:rPr>
          <w:rFonts w:ascii="Verdana" w:hAnsi="Verdana"/>
          <w:sz w:val="20"/>
          <w:szCs w:val="20"/>
          <w:lang w:val="ru-RU"/>
        </w:rPr>
        <w:t>соответствующие</w:t>
      </w:r>
      <w:r w:rsidR="00E72E8F">
        <w:rPr>
          <w:rFonts w:ascii="Verdana" w:hAnsi="Verdana"/>
          <w:sz w:val="20"/>
          <w:szCs w:val="20"/>
          <w:lang w:val="ru-RU"/>
        </w:rPr>
        <w:t xml:space="preserve"> </w:t>
      </w:r>
      <w:r w:rsidR="00950E66" w:rsidRPr="00950E66">
        <w:rPr>
          <w:rFonts w:ascii="Verdana" w:hAnsi="Verdana"/>
          <w:sz w:val="20"/>
          <w:szCs w:val="20"/>
          <w:lang w:val="ru-RU"/>
        </w:rPr>
        <w:t>компани</w:t>
      </w:r>
      <w:r w:rsidR="0082342E">
        <w:rPr>
          <w:rFonts w:ascii="Verdana" w:hAnsi="Verdana"/>
          <w:sz w:val="20"/>
          <w:szCs w:val="20"/>
          <w:lang w:val="ru-RU"/>
        </w:rPr>
        <w:t>и</w:t>
      </w:r>
      <w:r w:rsidR="00950E66" w:rsidRPr="00950E66">
        <w:rPr>
          <w:rFonts w:ascii="Verdana" w:hAnsi="Verdana"/>
          <w:sz w:val="20"/>
          <w:szCs w:val="20"/>
          <w:lang w:val="ru-RU"/>
        </w:rPr>
        <w:t>. Это исследовани</w:t>
      </w:r>
      <w:r w:rsidR="0082342E">
        <w:rPr>
          <w:rFonts w:ascii="Verdana" w:hAnsi="Verdana"/>
          <w:sz w:val="20"/>
          <w:szCs w:val="20"/>
          <w:lang w:val="ru-RU"/>
        </w:rPr>
        <w:t xml:space="preserve">е </w:t>
      </w:r>
      <w:r w:rsidR="00E06BBD">
        <w:rPr>
          <w:rFonts w:ascii="Verdana" w:hAnsi="Verdana"/>
          <w:sz w:val="20"/>
          <w:szCs w:val="20"/>
          <w:lang w:val="ru-RU"/>
        </w:rPr>
        <w:t>представля</w:t>
      </w:r>
      <w:r w:rsidR="0082342E">
        <w:rPr>
          <w:rFonts w:ascii="Verdana" w:hAnsi="Verdana"/>
          <w:sz w:val="20"/>
          <w:szCs w:val="20"/>
          <w:lang w:val="ru-RU"/>
        </w:rPr>
        <w:t xml:space="preserve">ет полезные выводы и более оперативный и </w:t>
      </w:r>
      <w:r w:rsidR="00950E66" w:rsidRPr="00950E66">
        <w:rPr>
          <w:rFonts w:ascii="Verdana" w:hAnsi="Verdana"/>
          <w:sz w:val="20"/>
          <w:szCs w:val="20"/>
          <w:lang w:val="ru-RU"/>
        </w:rPr>
        <w:t xml:space="preserve">эффективный сбор информации для подготовки </w:t>
      </w:r>
      <w:r w:rsidR="0082342E">
        <w:rPr>
          <w:rFonts w:ascii="Verdana" w:hAnsi="Verdana"/>
          <w:sz w:val="20"/>
          <w:szCs w:val="20"/>
          <w:lang w:val="ru-RU"/>
        </w:rPr>
        <w:t>последующего шага</w:t>
      </w:r>
      <w:r w:rsidR="00950E66" w:rsidRPr="00950E66">
        <w:rPr>
          <w:rFonts w:ascii="Verdana" w:hAnsi="Verdana"/>
          <w:sz w:val="20"/>
          <w:szCs w:val="20"/>
          <w:lang w:val="ru-RU"/>
        </w:rPr>
        <w:t xml:space="preserve"> - </w:t>
      </w:r>
      <w:r w:rsidR="0082342E">
        <w:rPr>
          <w:rFonts w:ascii="Verdana" w:hAnsi="Verdana"/>
          <w:sz w:val="20"/>
          <w:szCs w:val="20"/>
          <w:lang w:val="ru-RU"/>
        </w:rPr>
        <w:t>интервью</w:t>
      </w:r>
      <w:r w:rsidR="00950E66" w:rsidRPr="00950E66">
        <w:rPr>
          <w:rFonts w:ascii="Verdana" w:hAnsi="Verdana"/>
          <w:sz w:val="20"/>
          <w:szCs w:val="20"/>
          <w:lang w:val="ru-RU"/>
        </w:rPr>
        <w:t>.</w:t>
      </w:r>
    </w:p>
    <w:p w14:paraId="06D10C41" w14:textId="1F69DE75" w:rsidR="00950E66" w:rsidRPr="00950E66" w:rsidRDefault="0082342E" w:rsidP="00950E66">
      <w:pPr>
        <w:spacing w:before="100" w:line="276" w:lineRule="auto"/>
        <w:jc w:val="both"/>
        <w:rPr>
          <w:rFonts w:ascii="Verdana" w:hAnsi="Verdana"/>
          <w:i/>
          <w:iCs/>
          <w:sz w:val="20"/>
          <w:szCs w:val="20"/>
          <w:lang w:val="ru-RU"/>
        </w:rPr>
      </w:pPr>
      <w:r>
        <w:rPr>
          <w:rFonts w:ascii="Verdana" w:hAnsi="Verdana"/>
          <w:i/>
          <w:iCs/>
          <w:sz w:val="20"/>
          <w:szCs w:val="20"/>
          <w:lang w:val="ru-RU"/>
        </w:rPr>
        <w:t>Шаг 4 - Проведение</w:t>
      </w:r>
      <w:r w:rsidR="00950E66" w:rsidRPr="00950E66">
        <w:rPr>
          <w:rFonts w:ascii="Verdana" w:hAnsi="Verdana"/>
          <w:i/>
          <w:iCs/>
          <w:sz w:val="20"/>
          <w:szCs w:val="20"/>
          <w:lang w:val="ru-RU"/>
        </w:rPr>
        <w:t xml:space="preserve"> собеседования и</w:t>
      </w:r>
      <w:r>
        <w:rPr>
          <w:rFonts w:ascii="Verdana" w:hAnsi="Verdana"/>
          <w:i/>
          <w:iCs/>
          <w:sz w:val="20"/>
          <w:szCs w:val="20"/>
          <w:lang w:val="ru-RU"/>
        </w:rPr>
        <w:t xml:space="preserve"> документирование полученных данных</w:t>
      </w:r>
    </w:p>
    <w:p w14:paraId="672EB817" w14:textId="373D58CF" w:rsidR="00950E66" w:rsidRPr="00AE622B" w:rsidRDefault="00950E66" w:rsidP="00CD7E8F">
      <w:pPr>
        <w:spacing w:before="100" w:line="276" w:lineRule="auto"/>
        <w:ind w:firstLine="567"/>
        <w:jc w:val="both"/>
        <w:rPr>
          <w:rFonts w:ascii="Verdana" w:hAnsi="Verdana"/>
          <w:sz w:val="20"/>
          <w:szCs w:val="20"/>
          <w:lang w:val="ru-RU"/>
        </w:rPr>
      </w:pPr>
      <w:r w:rsidRPr="00950E66">
        <w:rPr>
          <w:rFonts w:ascii="Verdana" w:hAnsi="Verdana"/>
          <w:sz w:val="20"/>
          <w:szCs w:val="20"/>
          <w:lang w:val="ru-RU"/>
        </w:rPr>
        <w:t xml:space="preserve">Целью </w:t>
      </w:r>
      <w:r w:rsidR="0082342E">
        <w:rPr>
          <w:rFonts w:ascii="Verdana" w:hAnsi="Verdana"/>
          <w:sz w:val="20"/>
          <w:szCs w:val="20"/>
          <w:lang w:val="ru-RU"/>
        </w:rPr>
        <w:t>шага</w:t>
      </w:r>
      <w:r w:rsidRPr="00950E66">
        <w:rPr>
          <w:rFonts w:ascii="Verdana" w:hAnsi="Verdana"/>
          <w:sz w:val="20"/>
          <w:szCs w:val="20"/>
          <w:lang w:val="ru-RU"/>
        </w:rPr>
        <w:t xml:space="preserve"> 4 является сбор дополнительной информации посредством проведения </w:t>
      </w:r>
      <w:r w:rsidR="00E06BBD">
        <w:rPr>
          <w:rFonts w:ascii="Verdana" w:hAnsi="Verdana"/>
          <w:sz w:val="20"/>
          <w:szCs w:val="20"/>
          <w:lang w:val="ru-RU"/>
        </w:rPr>
        <w:t>интервью</w:t>
      </w:r>
      <w:r w:rsidRPr="00950E66">
        <w:rPr>
          <w:rFonts w:ascii="Verdana" w:hAnsi="Verdana"/>
          <w:sz w:val="20"/>
          <w:szCs w:val="20"/>
          <w:lang w:val="ru-RU"/>
        </w:rPr>
        <w:t xml:space="preserve"> с участниками процесса/экспертами в области бизнеса. </w:t>
      </w:r>
      <w:r w:rsidR="0082342E">
        <w:rPr>
          <w:rFonts w:ascii="Verdana" w:hAnsi="Verdana"/>
          <w:sz w:val="20"/>
          <w:szCs w:val="20"/>
          <w:lang w:val="ru-RU"/>
        </w:rPr>
        <w:t>И</w:t>
      </w:r>
      <w:r w:rsidRPr="00AE622B">
        <w:rPr>
          <w:rFonts w:ascii="Verdana" w:hAnsi="Verdana"/>
          <w:sz w:val="20"/>
          <w:szCs w:val="20"/>
          <w:lang w:val="ru-RU"/>
        </w:rPr>
        <w:t>нтервью - наиболее часто используемый метод сбора данных для анализа бизнес-процессов.</w:t>
      </w:r>
    </w:p>
    <w:p w14:paraId="14273331" w14:textId="64B97FF7" w:rsidR="00950E66" w:rsidRPr="00950E66" w:rsidRDefault="00950E66" w:rsidP="00950E66">
      <w:pPr>
        <w:spacing w:before="100" w:line="276" w:lineRule="auto"/>
        <w:ind w:firstLine="567"/>
        <w:jc w:val="both"/>
        <w:rPr>
          <w:rFonts w:ascii="Verdana" w:hAnsi="Verdana"/>
          <w:sz w:val="20"/>
          <w:szCs w:val="20"/>
          <w:lang w:val="ru-RU"/>
        </w:rPr>
      </w:pPr>
      <w:r w:rsidRPr="00A952F4">
        <w:rPr>
          <w:rFonts w:ascii="Verdana" w:hAnsi="Verdana"/>
          <w:sz w:val="20"/>
          <w:szCs w:val="20"/>
          <w:lang w:val="ru-RU"/>
        </w:rPr>
        <w:t>Этот процесс направлен, прежде всего, на то, чтобы подтвердить точность ранее</w:t>
      </w:r>
      <w:r w:rsidRPr="00950E66">
        <w:rPr>
          <w:rFonts w:ascii="Verdana" w:hAnsi="Verdana"/>
          <w:sz w:val="20"/>
          <w:szCs w:val="20"/>
          <w:lang w:val="ru-RU"/>
        </w:rPr>
        <w:t xml:space="preserve"> полученной информации и, во-вторых, заполнить пробелы и получить более глубокое понимание каждого </w:t>
      </w:r>
      <w:r w:rsidR="007055B1">
        <w:rPr>
          <w:rFonts w:ascii="Verdana" w:hAnsi="Verdana"/>
          <w:sz w:val="20"/>
          <w:szCs w:val="20"/>
          <w:lang w:val="ru-RU"/>
        </w:rPr>
        <w:t>прецедента</w:t>
      </w:r>
      <w:r w:rsidRPr="00950E66">
        <w:rPr>
          <w:rFonts w:ascii="Verdana" w:hAnsi="Verdana"/>
          <w:sz w:val="20"/>
          <w:szCs w:val="20"/>
          <w:lang w:val="ru-RU"/>
        </w:rPr>
        <w:t xml:space="preserve"> или основного бизнес-процесса, о котором идет речь. После интервью вся информация консолидируется и документируется. Он содержит следующие выходы:</w:t>
      </w:r>
    </w:p>
    <w:p w14:paraId="6C8D81A9" w14:textId="77777777" w:rsidR="00950E66" w:rsidRPr="00950E66" w:rsidRDefault="00950E66" w:rsidP="00950E66">
      <w:pPr>
        <w:spacing w:before="100" w:line="276" w:lineRule="auto"/>
        <w:ind w:firstLine="567"/>
        <w:jc w:val="both"/>
        <w:rPr>
          <w:rFonts w:ascii="Verdana" w:hAnsi="Verdana" w:cstheme="minorBidi"/>
          <w:sz w:val="20"/>
          <w:szCs w:val="20"/>
          <w:lang w:val="ru-RU" w:eastAsia="en-US"/>
        </w:rPr>
      </w:pPr>
      <w:r w:rsidRPr="00950E66">
        <w:rPr>
          <w:rFonts w:ascii="Verdana" w:hAnsi="Verdana" w:cstheme="minorBidi"/>
          <w:sz w:val="20"/>
          <w:szCs w:val="20"/>
          <w:lang w:val="ru-RU" w:eastAsia="en-US"/>
        </w:rPr>
        <w:t>• набор диаграмм деятельности;</w:t>
      </w:r>
    </w:p>
    <w:p w14:paraId="0BB42E94" w14:textId="77777777" w:rsidR="00950E66" w:rsidRPr="00950E66" w:rsidRDefault="00950E66" w:rsidP="00950E66">
      <w:pPr>
        <w:spacing w:before="100" w:line="276" w:lineRule="auto"/>
        <w:ind w:firstLine="567"/>
        <w:jc w:val="both"/>
        <w:rPr>
          <w:rFonts w:ascii="Verdana" w:hAnsi="Verdana" w:cstheme="minorBidi"/>
          <w:sz w:val="20"/>
          <w:szCs w:val="20"/>
          <w:lang w:val="ru-RU" w:eastAsia="en-US"/>
        </w:rPr>
      </w:pPr>
      <w:r w:rsidRPr="00950E66">
        <w:rPr>
          <w:rFonts w:ascii="Verdana" w:hAnsi="Verdana" w:cstheme="minorBidi"/>
          <w:sz w:val="20"/>
          <w:szCs w:val="20"/>
          <w:lang w:val="ru-RU" w:eastAsia="en-US"/>
        </w:rPr>
        <w:t>• набор описаний процессов;</w:t>
      </w:r>
    </w:p>
    <w:p w14:paraId="1A6B92C0" w14:textId="77777777" w:rsidR="00950E66" w:rsidRPr="00AE622B" w:rsidRDefault="00950E66" w:rsidP="00950E66">
      <w:pPr>
        <w:spacing w:before="100" w:line="276" w:lineRule="auto"/>
        <w:ind w:firstLine="567"/>
        <w:jc w:val="both"/>
        <w:rPr>
          <w:rFonts w:ascii="Verdana" w:hAnsi="Verdana" w:cstheme="minorBidi"/>
          <w:sz w:val="20"/>
          <w:szCs w:val="20"/>
          <w:lang w:val="ru-RU" w:eastAsia="en-US"/>
        </w:rPr>
      </w:pPr>
      <w:r w:rsidRPr="00AE622B">
        <w:rPr>
          <w:rFonts w:ascii="Verdana" w:hAnsi="Verdana" w:cstheme="minorBidi"/>
          <w:sz w:val="20"/>
          <w:szCs w:val="20"/>
          <w:lang w:val="ru-RU" w:eastAsia="en-US"/>
        </w:rPr>
        <w:t>• интегрированная диаграмма деятельности; а также</w:t>
      </w:r>
    </w:p>
    <w:p w14:paraId="32A6D3A5" w14:textId="2E4B098F" w:rsidR="00950E66" w:rsidRPr="00AE622B" w:rsidRDefault="00950E66" w:rsidP="00950E66">
      <w:pPr>
        <w:spacing w:before="100" w:line="276" w:lineRule="auto"/>
        <w:ind w:firstLine="567"/>
        <w:jc w:val="both"/>
        <w:rPr>
          <w:rFonts w:ascii="Verdana" w:hAnsi="Verdana" w:cstheme="minorBidi"/>
          <w:sz w:val="20"/>
          <w:szCs w:val="20"/>
          <w:lang w:val="ru-RU" w:eastAsia="en-US"/>
        </w:rPr>
      </w:pPr>
      <w:r w:rsidRPr="00AE622B">
        <w:rPr>
          <w:rFonts w:ascii="Verdana" w:hAnsi="Verdana" w:cstheme="minorBidi"/>
          <w:sz w:val="20"/>
          <w:szCs w:val="20"/>
          <w:lang w:val="ru-RU" w:eastAsia="en-US"/>
        </w:rPr>
        <w:t xml:space="preserve">• </w:t>
      </w:r>
      <w:r w:rsidR="00DE60D1" w:rsidRPr="00DE60D1">
        <w:rPr>
          <w:rFonts w:ascii="Verdana" w:hAnsi="Verdana" w:cstheme="minorBidi"/>
          <w:sz w:val="20"/>
          <w:szCs w:val="20"/>
          <w:lang w:val="ru-RU" w:eastAsia="en-US"/>
        </w:rPr>
        <w:t>Блок-схема временных затрат на выполнение процедур</w:t>
      </w:r>
      <w:r w:rsidRPr="00AE622B">
        <w:rPr>
          <w:rFonts w:ascii="Verdana" w:hAnsi="Verdana" w:cstheme="minorBidi"/>
          <w:sz w:val="20"/>
          <w:szCs w:val="20"/>
          <w:lang w:val="ru-RU" w:eastAsia="en-US"/>
        </w:rPr>
        <w:t>.</w:t>
      </w:r>
    </w:p>
    <w:p w14:paraId="6594CD84" w14:textId="5BED9A5A" w:rsidR="00CD0C5C" w:rsidRDefault="00950E66" w:rsidP="00950E66">
      <w:pPr>
        <w:spacing w:before="100" w:line="276" w:lineRule="auto"/>
        <w:ind w:firstLine="567"/>
        <w:jc w:val="both"/>
        <w:rPr>
          <w:rFonts w:ascii="Verdana" w:hAnsi="Verdana" w:cstheme="minorBidi"/>
          <w:sz w:val="20"/>
          <w:szCs w:val="20"/>
          <w:lang w:val="ru-RU" w:eastAsia="en-US"/>
        </w:rPr>
      </w:pPr>
      <w:r w:rsidRPr="00950E66">
        <w:rPr>
          <w:rFonts w:ascii="Verdana" w:hAnsi="Verdana" w:cstheme="minorBidi"/>
          <w:sz w:val="20"/>
          <w:szCs w:val="20"/>
          <w:lang w:val="ru-RU" w:eastAsia="en-US"/>
        </w:rPr>
        <w:t>Как показано на</w:t>
      </w:r>
      <w:r w:rsidR="00DE60D1">
        <w:rPr>
          <w:rFonts w:ascii="Verdana" w:hAnsi="Verdana" w:cstheme="minorBidi"/>
          <w:sz w:val="20"/>
          <w:szCs w:val="20"/>
          <w:lang w:val="ru-RU" w:eastAsia="en-US"/>
        </w:rPr>
        <w:t xml:space="preserve"> Изображении</w:t>
      </w:r>
      <w:r w:rsidRPr="00950E66">
        <w:rPr>
          <w:rFonts w:ascii="Verdana" w:hAnsi="Verdana" w:cstheme="minorBidi"/>
          <w:sz w:val="20"/>
          <w:szCs w:val="20"/>
          <w:lang w:val="ru-RU" w:eastAsia="en-US"/>
        </w:rPr>
        <w:t xml:space="preserve"> 5.3, диаграмма </w:t>
      </w:r>
      <w:r w:rsidR="00DE60D1">
        <w:rPr>
          <w:rFonts w:ascii="Verdana" w:hAnsi="Verdana" w:cstheme="minorBidi"/>
          <w:sz w:val="20"/>
          <w:szCs w:val="20"/>
          <w:lang w:val="ru-RU" w:eastAsia="en-US"/>
        </w:rPr>
        <w:t>деятельности</w:t>
      </w:r>
      <w:r w:rsidRPr="00950E66">
        <w:rPr>
          <w:rFonts w:ascii="Verdana" w:hAnsi="Verdana" w:cstheme="minorBidi"/>
          <w:sz w:val="20"/>
          <w:szCs w:val="20"/>
          <w:lang w:val="ru-RU" w:eastAsia="en-US"/>
        </w:rPr>
        <w:t xml:space="preserve"> представляет собой </w:t>
      </w:r>
      <w:r w:rsidR="00E16AB1">
        <w:rPr>
          <w:rFonts w:ascii="Verdana" w:hAnsi="Verdana" w:cstheme="minorBidi"/>
          <w:sz w:val="20"/>
          <w:szCs w:val="20"/>
          <w:lang w:val="ru-RU" w:eastAsia="en-US"/>
        </w:rPr>
        <w:t>про</w:t>
      </w:r>
      <w:r w:rsidRPr="00950E66">
        <w:rPr>
          <w:rFonts w:ascii="Verdana" w:hAnsi="Verdana" w:cstheme="minorBidi"/>
          <w:sz w:val="20"/>
          <w:szCs w:val="20"/>
          <w:lang w:val="ru-RU" w:eastAsia="en-US"/>
        </w:rPr>
        <w:t>работку каждого бизнес-процесса, отображ</w:t>
      </w:r>
      <w:r w:rsidR="00E16AB1">
        <w:rPr>
          <w:rFonts w:ascii="Verdana" w:hAnsi="Verdana" w:cstheme="minorBidi"/>
          <w:sz w:val="20"/>
          <w:szCs w:val="20"/>
          <w:lang w:val="ru-RU" w:eastAsia="en-US"/>
        </w:rPr>
        <w:t>енного</w:t>
      </w:r>
      <w:r w:rsidRPr="00950E66">
        <w:rPr>
          <w:rFonts w:ascii="Verdana" w:hAnsi="Verdana" w:cstheme="minorBidi"/>
          <w:sz w:val="20"/>
          <w:szCs w:val="20"/>
          <w:lang w:val="ru-RU" w:eastAsia="en-US"/>
        </w:rPr>
        <w:t xml:space="preserve"> на диаграмме </w:t>
      </w:r>
      <w:r w:rsidR="00182E01">
        <w:rPr>
          <w:rFonts w:ascii="Verdana" w:hAnsi="Verdana" w:cstheme="minorBidi"/>
          <w:sz w:val="20"/>
          <w:szCs w:val="20"/>
          <w:lang w:val="ru-RU" w:eastAsia="en-US"/>
        </w:rPr>
        <w:t>прецедентов</w:t>
      </w:r>
      <w:r w:rsidRPr="00950E66">
        <w:rPr>
          <w:rFonts w:ascii="Verdana" w:hAnsi="Verdana" w:cstheme="minorBidi"/>
          <w:sz w:val="20"/>
          <w:szCs w:val="20"/>
          <w:lang w:val="ru-RU" w:eastAsia="en-US"/>
        </w:rPr>
        <w:t xml:space="preserve"> (</w:t>
      </w:r>
      <w:r w:rsidR="00182E01">
        <w:rPr>
          <w:rFonts w:ascii="Verdana" w:hAnsi="Verdana" w:cstheme="minorBidi"/>
          <w:sz w:val="20"/>
          <w:szCs w:val="20"/>
          <w:lang w:val="ru-RU" w:eastAsia="en-US"/>
        </w:rPr>
        <w:t>Изображение</w:t>
      </w:r>
      <w:r w:rsidR="00E16AB1">
        <w:rPr>
          <w:rFonts w:ascii="Verdana" w:hAnsi="Verdana" w:cstheme="minorBidi"/>
          <w:sz w:val="20"/>
          <w:szCs w:val="20"/>
          <w:lang w:val="ru-RU" w:eastAsia="en-US"/>
        </w:rPr>
        <w:t xml:space="preserve"> 5.2). Она показывает</w:t>
      </w:r>
      <w:r w:rsidRPr="00950E66">
        <w:rPr>
          <w:rFonts w:ascii="Verdana" w:hAnsi="Verdana" w:cstheme="minorBidi"/>
          <w:sz w:val="20"/>
          <w:szCs w:val="20"/>
          <w:lang w:val="ru-RU" w:eastAsia="en-US"/>
        </w:rPr>
        <w:t xml:space="preserve"> последовательность действий и потоков информации от одной ответственной стороны к другой. Он</w:t>
      </w:r>
      <w:r w:rsidR="00E16AB1">
        <w:rPr>
          <w:rFonts w:ascii="Verdana" w:hAnsi="Verdana" w:cstheme="minorBidi"/>
          <w:sz w:val="20"/>
          <w:szCs w:val="20"/>
          <w:lang w:val="ru-RU" w:eastAsia="en-US"/>
        </w:rPr>
        <w:t>а также</w:t>
      </w:r>
      <w:r w:rsidRPr="00950E66">
        <w:rPr>
          <w:rFonts w:ascii="Verdana" w:hAnsi="Verdana" w:cstheme="minorBidi"/>
          <w:sz w:val="20"/>
          <w:szCs w:val="20"/>
          <w:lang w:val="ru-RU" w:eastAsia="en-US"/>
        </w:rPr>
        <w:t xml:space="preserve"> информирует аудиторию не только о том, кто делает </w:t>
      </w:r>
      <w:r w:rsidR="00E16AB1">
        <w:rPr>
          <w:rFonts w:ascii="Verdana" w:hAnsi="Verdana" w:cstheme="minorBidi"/>
          <w:sz w:val="20"/>
          <w:szCs w:val="20"/>
          <w:lang w:val="ru-RU" w:eastAsia="en-US"/>
        </w:rPr>
        <w:t>ч</w:t>
      </w:r>
      <w:r w:rsidRPr="00950E66">
        <w:rPr>
          <w:rFonts w:ascii="Verdana" w:hAnsi="Verdana" w:cstheme="minorBidi"/>
          <w:sz w:val="20"/>
          <w:szCs w:val="20"/>
          <w:lang w:val="ru-RU" w:eastAsia="en-US"/>
        </w:rPr>
        <w:t xml:space="preserve">то, в каком порядке, но и о документальных </w:t>
      </w:r>
      <w:r w:rsidR="00E16AB1">
        <w:rPr>
          <w:rFonts w:ascii="Verdana" w:hAnsi="Verdana" w:cstheme="minorBidi"/>
          <w:sz w:val="20"/>
          <w:szCs w:val="20"/>
          <w:lang w:val="ru-RU" w:eastAsia="en-US"/>
        </w:rPr>
        <w:t>сведения</w:t>
      </w:r>
      <w:r w:rsidRPr="00950E66">
        <w:rPr>
          <w:rFonts w:ascii="Verdana" w:hAnsi="Verdana" w:cstheme="minorBidi"/>
          <w:sz w:val="20"/>
          <w:szCs w:val="20"/>
          <w:lang w:val="ru-RU" w:eastAsia="en-US"/>
        </w:rPr>
        <w:t>х, которые служат предпосылками для</w:t>
      </w:r>
      <w:r w:rsidR="000F4F1A">
        <w:rPr>
          <w:rFonts w:ascii="Verdana" w:hAnsi="Verdana" w:cstheme="minorBidi"/>
          <w:sz w:val="20"/>
          <w:szCs w:val="20"/>
          <w:lang w:val="ru-RU" w:eastAsia="en-US"/>
        </w:rPr>
        <w:t xml:space="preserve"> деятельности и документальных данных</w:t>
      </w:r>
      <w:r w:rsidRPr="00950E66">
        <w:rPr>
          <w:rFonts w:ascii="Verdana" w:hAnsi="Verdana" w:cstheme="minorBidi"/>
          <w:sz w:val="20"/>
          <w:szCs w:val="20"/>
          <w:lang w:val="ru-RU" w:eastAsia="en-US"/>
        </w:rPr>
        <w:t>, которые могут быть получены по завершени</w:t>
      </w:r>
      <w:r w:rsidR="000F4F1A">
        <w:rPr>
          <w:rFonts w:ascii="Verdana" w:hAnsi="Verdana" w:cstheme="minorBidi"/>
          <w:sz w:val="20"/>
          <w:szCs w:val="20"/>
          <w:lang w:val="ru-RU" w:eastAsia="en-US"/>
        </w:rPr>
        <w:t>ю</w:t>
      </w:r>
      <w:r w:rsidRPr="00950E66">
        <w:rPr>
          <w:rFonts w:ascii="Verdana" w:hAnsi="Verdana" w:cstheme="minorBidi"/>
          <w:sz w:val="20"/>
          <w:szCs w:val="20"/>
          <w:lang w:val="ru-RU" w:eastAsia="en-US"/>
        </w:rPr>
        <w:t xml:space="preserve"> деятельности.</w:t>
      </w:r>
    </w:p>
    <w:p w14:paraId="45476335" w14:textId="77777777" w:rsidR="00CD0C5C" w:rsidRDefault="00CD0C5C">
      <w:pPr>
        <w:spacing w:before="100" w:after="200" w:line="276" w:lineRule="auto"/>
        <w:rPr>
          <w:rFonts w:ascii="Verdana" w:hAnsi="Verdana" w:cstheme="minorBidi"/>
          <w:sz w:val="20"/>
          <w:szCs w:val="20"/>
          <w:lang w:val="ru-RU" w:eastAsia="en-US"/>
        </w:rPr>
      </w:pPr>
      <w:r>
        <w:rPr>
          <w:rFonts w:ascii="Verdana" w:hAnsi="Verdana" w:cstheme="minorBidi"/>
          <w:sz w:val="20"/>
          <w:szCs w:val="20"/>
          <w:lang w:val="ru-RU" w:eastAsia="en-US"/>
        </w:rPr>
        <w:br w:type="page"/>
      </w:r>
    </w:p>
    <w:p w14:paraId="07A85905" w14:textId="20AFF5DF" w:rsidR="00950E66" w:rsidRPr="00CD0C5C" w:rsidRDefault="00CD0C5C" w:rsidP="00950E66">
      <w:pPr>
        <w:jc w:val="both"/>
        <w:rPr>
          <w:rFonts w:ascii="Verdana" w:hAnsi="Verdana"/>
          <w:b/>
          <w:bCs/>
          <w:color w:val="2E74B5" w:themeColor="accent5" w:themeShade="BF"/>
          <w:sz w:val="18"/>
          <w:szCs w:val="18"/>
          <w:lang w:val="ru-RU"/>
        </w:rPr>
      </w:pPr>
      <w:r>
        <w:rPr>
          <w:rFonts w:ascii="Verdana" w:hAnsi="Verdana"/>
          <w:b/>
          <w:bCs/>
          <w:color w:val="2E74B5" w:themeColor="accent5" w:themeShade="BF"/>
          <w:sz w:val="18"/>
          <w:szCs w:val="18"/>
          <w:lang w:val="ru-RU"/>
        </w:rPr>
        <w:lastRenderedPageBreak/>
        <w:t>Изображение</w:t>
      </w:r>
      <w:r w:rsidR="00950E66" w:rsidRPr="00CD0C5C">
        <w:rPr>
          <w:rFonts w:ascii="Verdana" w:hAnsi="Verdana"/>
          <w:b/>
          <w:bCs/>
          <w:color w:val="2E74B5" w:themeColor="accent5" w:themeShade="BF"/>
          <w:sz w:val="18"/>
          <w:szCs w:val="18"/>
          <w:lang w:val="ru-RU"/>
        </w:rPr>
        <w:t xml:space="preserve"> 5.3</w:t>
      </w:r>
      <w:r w:rsidRPr="00CD0C5C">
        <w:rPr>
          <w:rFonts w:ascii="Verdana" w:hAnsi="Verdana"/>
          <w:b/>
          <w:bCs/>
          <w:color w:val="2E74B5" w:themeColor="accent5" w:themeShade="BF"/>
          <w:sz w:val="18"/>
          <w:szCs w:val="18"/>
          <w:lang w:val="ru-RU"/>
        </w:rPr>
        <w:t xml:space="preserve"> </w:t>
      </w:r>
      <w:r>
        <w:rPr>
          <w:rFonts w:ascii="Verdana" w:hAnsi="Verdana"/>
          <w:b/>
          <w:bCs/>
          <w:color w:val="2E74B5" w:themeColor="accent5" w:themeShade="BF"/>
          <w:sz w:val="18"/>
          <w:szCs w:val="18"/>
          <w:lang w:val="ru-RU"/>
        </w:rPr>
        <w:t>Диаграмма деятельности, объясняющая</w:t>
      </w:r>
      <w:r w:rsidR="00950E66" w:rsidRPr="00CD0C5C">
        <w:rPr>
          <w:rFonts w:ascii="Verdana" w:hAnsi="Verdana"/>
          <w:b/>
          <w:bCs/>
          <w:color w:val="2E74B5" w:themeColor="accent5" w:themeShade="BF"/>
          <w:sz w:val="18"/>
          <w:szCs w:val="18"/>
          <w:lang w:val="ru-RU"/>
        </w:rPr>
        <w:t xml:space="preserve"> </w:t>
      </w:r>
      <w:r>
        <w:rPr>
          <w:rFonts w:ascii="Verdana" w:hAnsi="Verdana"/>
          <w:b/>
          <w:bCs/>
          <w:color w:val="2E74B5" w:themeColor="accent5" w:themeShade="BF"/>
          <w:sz w:val="18"/>
          <w:szCs w:val="18"/>
          <w:lang w:val="ru-RU"/>
        </w:rPr>
        <w:t xml:space="preserve">диаграмму деятельности по </w:t>
      </w:r>
      <w:r w:rsidR="00950E66" w:rsidRPr="00CD0C5C">
        <w:rPr>
          <w:rFonts w:ascii="Verdana" w:hAnsi="Verdana"/>
          <w:b/>
          <w:bCs/>
          <w:color w:val="2E74B5" w:themeColor="accent5" w:themeShade="BF"/>
          <w:sz w:val="18"/>
          <w:szCs w:val="18"/>
          <w:lang w:val="ru-RU"/>
        </w:rPr>
        <w:t>“</w:t>
      </w:r>
      <w:r>
        <w:rPr>
          <w:rFonts w:ascii="Verdana" w:hAnsi="Verdana"/>
          <w:b/>
          <w:bCs/>
          <w:color w:val="2E74B5" w:themeColor="accent5" w:themeShade="BF"/>
          <w:sz w:val="18"/>
          <w:szCs w:val="18"/>
          <w:lang w:val="ru-RU"/>
        </w:rPr>
        <w:t>подготовке экспортного разрешения</w:t>
      </w:r>
      <w:r w:rsidR="00950E66" w:rsidRPr="00CD0C5C">
        <w:rPr>
          <w:rFonts w:ascii="Verdana" w:hAnsi="Verdana"/>
          <w:b/>
          <w:bCs/>
          <w:color w:val="2E74B5" w:themeColor="accent5" w:themeShade="BF"/>
          <w:sz w:val="18"/>
          <w:szCs w:val="18"/>
          <w:lang w:val="ru-RU"/>
        </w:rPr>
        <w:t xml:space="preserve">” </w:t>
      </w:r>
    </w:p>
    <w:p w14:paraId="606BC96A" w14:textId="77777777" w:rsidR="00950E66" w:rsidRDefault="00950E66" w:rsidP="00950E66">
      <w:pPr>
        <w:tabs>
          <w:tab w:val="left" w:pos="426"/>
        </w:tabs>
        <w:jc w:val="both"/>
        <w:rPr>
          <w:rFonts w:ascii="Verdana" w:hAnsi="Verdana"/>
        </w:rPr>
      </w:pPr>
      <w:r w:rsidRPr="00AD6CFB">
        <w:rPr>
          <w:rFonts w:ascii="Verdana" w:hAnsi="Verdana"/>
          <w:noProof/>
        </w:rPr>
        <w:drawing>
          <wp:inline distT="0" distB="0" distL="0" distR="0" wp14:anchorId="7A69631E" wp14:editId="380C701B">
            <wp:extent cx="6061710" cy="3938687"/>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61710" cy="3938687"/>
                    </a:xfrm>
                    <a:prstGeom prst="rect">
                      <a:avLst/>
                    </a:prstGeom>
                    <a:noFill/>
                    <a:ln>
                      <a:noFill/>
                    </a:ln>
                  </pic:spPr>
                </pic:pic>
              </a:graphicData>
            </a:graphic>
          </wp:inline>
        </w:drawing>
      </w:r>
    </w:p>
    <w:p w14:paraId="5791B8D7" w14:textId="05518A38" w:rsidR="00CD0C5C" w:rsidRPr="00B643E0" w:rsidRDefault="00CD0C5C" w:rsidP="00CD0C5C">
      <w:pPr>
        <w:spacing w:line="276" w:lineRule="auto"/>
        <w:jc w:val="both"/>
        <w:rPr>
          <w:rFonts w:ascii="Verdana" w:hAnsi="Verdana"/>
          <w:i/>
          <w:iCs/>
          <w:sz w:val="16"/>
          <w:szCs w:val="16"/>
          <w:lang w:val="ru-RU"/>
        </w:rPr>
      </w:pPr>
      <w:r w:rsidRPr="00B643E0">
        <w:rPr>
          <w:rFonts w:ascii="Verdana" w:hAnsi="Verdana"/>
          <w:i/>
          <w:iCs/>
          <w:sz w:val="16"/>
          <w:szCs w:val="16"/>
          <w:lang w:val="ru-RU"/>
        </w:rPr>
        <w:t>Источник:</w:t>
      </w:r>
      <w:r w:rsidR="00871550" w:rsidRPr="00B643E0">
        <w:rPr>
          <w:rFonts w:ascii="Verdana" w:hAnsi="Verdana"/>
          <w:i/>
          <w:iCs/>
          <w:sz w:val="16"/>
          <w:szCs w:val="16"/>
          <w:lang w:val="ru-RU"/>
        </w:rPr>
        <w:t xml:space="preserve"> </w:t>
      </w:r>
      <w:r w:rsidRPr="00B643E0">
        <w:rPr>
          <w:rFonts w:ascii="Verdana" w:hAnsi="Verdana"/>
          <w:i/>
          <w:iCs/>
          <w:sz w:val="16"/>
          <w:szCs w:val="16"/>
          <w:lang w:val="ru-RU"/>
        </w:rPr>
        <w:t>ЕЭК ООН, ЭСКАП (2011).</w:t>
      </w:r>
    </w:p>
    <w:p w14:paraId="137842D3" w14:textId="5CA3414E" w:rsidR="00142706" w:rsidRDefault="00950E66" w:rsidP="00950E66">
      <w:pPr>
        <w:spacing w:before="100" w:line="276" w:lineRule="auto"/>
        <w:ind w:firstLine="567"/>
        <w:jc w:val="both"/>
        <w:rPr>
          <w:rFonts w:ascii="Verdana" w:hAnsi="Verdana" w:cstheme="minorBidi"/>
          <w:sz w:val="20"/>
          <w:szCs w:val="20"/>
          <w:lang w:val="ru-RU" w:eastAsia="en-US"/>
        </w:rPr>
      </w:pPr>
      <w:r w:rsidRPr="00950E66">
        <w:rPr>
          <w:rFonts w:ascii="Verdana" w:hAnsi="Verdana" w:cstheme="minorBidi"/>
          <w:sz w:val="20"/>
          <w:szCs w:val="20"/>
          <w:lang w:val="ru-RU" w:eastAsia="en-US"/>
        </w:rPr>
        <w:t>По</w:t>
      </w:r>
      <w:r w:rsidR="00871550">
        <w:rPr>
          <w:rFonts w:ascii="Verdana" w:hAnsi="Verdana" w:cstheme="minorBidi"/>
          <w:sz w:val="20"/>
          <w:szCs w:val="20"/>
          <w:lang w:val="ru-RU" w:eastAsia="en-US"/>
        </w:rPr>
        <w:t>сле того, как</w:t>
      </w:r>
      <w:r w:rsidRPr="00950E66">
        <w:rPr>
          <w:rFonts w:ascii="Verdana" w:hAnsi="Verdana" w:cstheme="minorBidi"/>
          <w:sz w:val="20"/>
          <w:szCs w:val="20"/>
          <w:lang w:val="ru-RU" w:eastAsia="en-US"/>
        </w:rPr>
        <w:t xml:space="preserve"> пересмотр описания процесса больше не</w:t>
      </w:r>
      <w:r w:rsidR="00871550">
        <w:rPr>
          <w:rFonts w:ascii="Verdana" w:hAnsi="Verdana" w:cstheme="minorBidi"/>
          <w:sz w:val="20"/>
          <w:szCs w:val="20"/>
          <w:lang w:val="ru-RU" w:eastAsia="en-US"/>
        </w:rPr>
        <w:t xml:space="preserve"> требуется, аналитики интегрируют </w:t>
      </w:r>
      <w:r w:rsidRPr="00950E66">
        <w:rPr>
          <w:rFonts w:ascii="Verdana" w:hAnsi="Verdana" w:cstheme="minorBidi"/>
          <w:sz w:val="20"/>
          <w:szCs w:val="20"/>
          <w:lang w:val="ru-RU" w:eastAsia="en-US"/>
        </w:rPr>
        <w:t xml:space="preserve">все диаграммы деятельности бизнес-процессов, связанных со всеми </w:t>
      </w:r>
      <w:r w:rsidR="00871550">
        <w:rPr>
          <w:rFonts w:ascii="Verdana" w:hAnsi="Verdana" w:cstheme="minorBidi"/>
          <w:sz w:val="20"/>
          <w:szCs w:val="20"/>
          <w:lang w:val="ru-RU" w:eastAsia="en-US"/>
        </w:rPr>
        <w:t>прецедентами</w:t>
      </w:r>
      <w:r w:rsidRPr="00950E66">
        <w:rPr>
          <w:rFonts w:ascii="Verdana" w:hAnsi="Verdana" w:cstheme="minorBidi"/>
          <w:sz w:val="20"/>
          <w:szCs w:val="20"/>
          <w:lang w:val="ru-RU" w:eastAsia="en-US"/>
        </w:rPr>
        <w:t>, определенными ранее, в единую интегрирован</w:t>
      </w:r>
      <w:r w:rsidR="00C31518">
        <w:rPr>
          <w:rFonts w:ascii="Verdana" w:hAnsi="Verdana" w:cstheme="minorBidi"/>
          <w:sz w:val="20"/>
          <w:szCs w:val="20"/>
          <w:lang w:val="ru-RU" w:eastAsia="en-US"/>
        </w:rPr>
        <w:t xml:space="preserve">ную диаграмму </w:t>
      </w:r>
      <w:r w:rsidR="00871550">
        <w:rPr>
          <w:rFonts w:ascii="Verdana" w:hAnsi="Verdana" w:cstheme="minorBidi"/>
          <w:sz w:val="20"/>
          <w:szCs w:val="20"/>
          <w:lang w:val="ru-RU" w:eastAsia="en-US"/>
        </w:rPr>
        <w:t>деятельности</w:t>
      </w:r>
      <w:r w:rsidR="00C31518">
        <w:rPr>
          <w:rFonts w:ascii="Verdana" w:hAnsi="Verdana" w:cstheme="minorBidi"/>
          <w:sz w:val="20"/>
          <w:szCs w:val="20"/>
          <w:lang w:val="ru-RU" w:eastAsia="en-US"/>
        </w:rPr>
        <w:t xml:space="preserve"> (Изображение</w:t>
      </w:r>
      <w:r w:rsidRPr="00950E66">
        <w:rPr>
          <w:rFonts w:ascii="Verdana" w:hAnsi="Verdana" w:cstheme="minorBidi"/>
          <w:sz w:val="20"/>
          <w:szCs w:val="20"/>
          <w:lang w:val="ru-RU" w:eastAsia="en-US"/>
        </w:rPr>
        <w:t xml:space="preserve"> 5.4). </w:t>
      </w:r>
      <w:r w:rsidR="00871550">
        <w:rPr>
          <w:rFonts w:ascii="Verdana" w:hAnsi="Verdana" w:cstheme="minorBidi"/>
          <w:sz w:val="20"/>
          <w:szCs w:val="20"/>
          <w:lang w:val="ru-RU" w:eastAsia="en-US"/>
        </w:rPr>
        <w:t>Эта диаграмма</w:t>
      </w:r>
      <w:r w:rsidRPr="00142706">
        <w:rPr>
          <w:rFonts w:ascii="Verdana" w:hAnsi="Verdana" w:cstheme="minorBidi"/>
          <w:sz w:val="20"/>
          <w:szCs w:val="20"/>
          <w:lang w:val="ru-RU" w:eastAsia="en-US"/>
        </w:rPr>
        <w:t xml:space="preserve"> представляет собой взаимосвязанный вид бизнес-процессов, используемых в отрасли или для предоставления конкретной услуги. Интегрированная диаграмма </w:t>
      </w:r>
      <w:r w:rsidR="004841B4">
        <w:rPr>
          <w:rFonts w:ascii="Verdana" w:hAnsi="Verdana" w:cstheme="minorBidi"/>
          <w:sz w:val="20"/>
          <w:szCs w:val="20"/>
          <w:lang w:val="ru-RU" w:eastAsia="en-US"/>
        </w:rPr>
        <w:t>деятельности представляет</w:t>
      </w:r>
      <w:r w:rsidRPr="00142706">
        <w:rPr>
          <w:rFonts w:ascii="Verdana" w:hAnsi="Verdana" w:cstheme="minorBidi"/>
          <w:sz w:val="20"/>
          <w:szCs w:val="20"/>
          <w:lang w:val="ru-RU" w:eastAsia="en-US"/>
        </w:rPr>
        <w:t xml:space="preserve"> взаимосвязь между основными бизнес-процессам</w:t>
      </w:r>
      <w:r w:rsidR="004841B4">
        <w:rPr>
          <w:rFonts w:ascii="Verdana" w:hAnsi="Verdana" w:cstheme="minorBidi"/>
          <w:sz w:val="20"/>
          <w:szCs w:val="20"/>
          <w:lang w:val="ru-RU" w:eastAsia="en-US"/>
        </w:rPr>
        <w:t>и, участниками процесса и потока</w:t>
      </w:r>
      <w:r w:rsidRPr="00142706">
        <w:rPr>
          <w:rFonts w:ascii="Verdana" w:hAnsi="Verdana" w:cstheme="minorBidi"/>
          <w:sz w:val="20"/>
          <w:szCs w:val="20"/>
          <w:lang w:val="ru-RU" w:eastAsia="en-US"/>
        </w:rPr>
        <w:t>м</w:t>
      </w:r>
      <w:r w:rsidR="004841B4">
        <w:rPr>
          <w:rFonts w:ascii="Verdana" w:hAnsi="Verdana" w:cstheme="minorBidi"/>
          <w:sz w:val="20"/>
          <w:szCs w:val="20"/>
          <w:lang w:val="ru-RU" w:eastAsia="en-US"/>
        </w:rPr>
        <w:t>и</w:t>
      </w:r>
      <w:r w:rsidRPr="00142706">
        <w:rPr>
          <w:rFonts w:ascii="Verdana" w:hAnsi="Verdana" w:cstheme="minorBidi"/>
          <w:sz w:val="20"/>
          <w:szCs w:val="20"/>
          <w:lang w:val="ru-RU" w:eastAsia="en-US"/>
        </w:rPr>
        <w:t xml:space="preserve"> информации по всему региону в рамках исследования.</w:t>
      </w:r>
    </w:p>
    <w:p w14:paraId="4EA5B5F2" w14:textId="77777777" w:rsidR="00142706" w:rsidRDefault="00142706">
      <w:pPr>
        <w:spacing w:before="100" w:after="200" w:line="276" w:lineRule="auto"/>
        <w:rPr>
          <w:rFonts w:ascii="Verdana" w:hAnsi="Verdana" w:cstheme="minorBidi"/>
          <w:sz w:val="20"/>
          <w:szCs w:val="20"/>
          <w:lang w:val="ru-RU" w:eastAsia="en-US"/>
        </w:rPr>
      </w:pPr>
      <w:r>
        <w:rPr>
          <w:rFonts w:ascii="Verdana" w:hAnsi="Verdana" w:cstheme="minorBidi"/>
          <w:sz w:val="20"/>
          <w:szCs w:val="20"/>
          <w:lang w:val="ru-RU" w:eastAsia="en-US"/>
        </w:rPr>
        <w:br w:type="page"/>
      </w:r>
    </w:p>
    <w:p w14:paraId="4641D802" w14:textId="6B19DAA4" w:rsidR="00142706" w:rsidRPr="005E4C78" w:rsidRDefault="005E4C78" w:rsidP="00142706">
      <w:pPr>
        <w:jc w:val="both"/>
        <w:rPr>
          <w:rFonts w:ascii="Verdana" w:hAnsi="Verdana"/>
          <w:b/>
          <w:bCs/>
          <w:color w:val="2E74B5" w:themeColor="accent5" w:themeShade="BF"/>
          <w:sz w:val="18"/>
          <w:szCs w:val="18"/>
          <w:lang w:val="ru-RU"/>
        </w:rPr>
      </w:pPr>
      <w:r>
        <w:rPr>
          <w:rFonts w:ascii="Verdana" w:hAnsi="Verdana"/>
          <w:b/>
          <w:bCs/>
          <w:color w:val="2E74B5" w:themeColor="accent5" w:themeShade="BF"/>
          <w:sz w:val="18"/>
          <w:szCs w:val="18"/>
          <w:lang w:val="ru-RU"/>
        </w:rPr>
        <w:lastRenderedPageBreak/>
        <w:t>Изображение</w:t>
      </w:r>
      <w:r w:rsidR="00142706" w:rsidRPr="005E4C78">
        <w:rPr>
          <w:rFonts w:ascii="Verdana" w:hAnsi="Verdana"/>
          <w:b/>
          <w:bCs/>
          <w:color w:val="2E74B5" w:themeColor="accent5" w:themeShade="BF"/>
          <w:sz w:val="18"/>
          <w:szCs w:val="18"/>
          <w:lang w:val="ru-RU"/>
        </w:rPr>
        <w:t xml:space="preserve"> 5.4</w:t>
      </w:r>
      <w:r w:rsidRPr="005E4C78">
        <w:rPr>
          <w:rFonts w:ascii="Verdana" w:hAnsi="Verdana"/>
          <w:b/>
          <w:bCs/>
          <w:color w:val="2E74B5" w:themeColor="accent5" w:themeShade="BF"/>
          <w:sz w:val="18"/>
          <w:szCs w:val="18"/>
          <w:lang w:val="ru-RU"/>
        </w:rPr>
        <w:t xml:space="preserve"> </w:t>
      </w:r>
      <w:r>
        <w:rPr>
          <w:rFonts w:ascii="Verdana" w:hAnsi="Verdana"/>
          <w:b/>
          <w:bCs/>
          <w:color w:val="2E74B5" w:themeColor="accent5" w:themeShade="BF"/>
          <w:sz w:val="18"/>
          <w:szCs w:val="18"/>
          <w:lang w:val="ru-RU"/>
        </w:rPr>
        <w:t>Интегрированная</w:t>
      </w:r>
      <w:r w:rsidRPr="005E4C78">
        <w:rPr>
          <w:rFonts w:ascii="Verdana" w:hAnsi="Verdana"/>
          <w:b/>
          <w:bCs/>
          <w:color w:val="2E74B5" w:themeColor="accent5" w:themeShade="BF"/>
          <w:sz w:val="18"/>
          <w:szCs w:val="18"/>
          <w:lang w:val="ru-RU"/>
        </w:rPr>
        <w:t xml:space="preserve"> </w:t>
      </w:r>
      <w:r>
        <w:rPr>
          <w:rFonts w:ascii="Verdana" w:hAnsi="Verdana"/>
          <w:b/>
          <w:bCs/>
          <w:color w:val="2E74B5" w:themeColor="accent5" w:themeShade="BF"/>
          <w:sz w:val="18"/>
          <w:szCs w:val="18"/>
          <w:lang w:val="ru-RU"/>
        </w:rPr>
        <w:t>диаграмма</w:t>
      </w:r>
      <w:r w:rsidRPr="005E4C78">
        <w:rPr>
          <w:rFonts w:ascii="Verdana" w:hAnsi="Verdana"/>
          <w:b/>
          <w:bCs/>
          <w:color w:val="2E74B5" w:themeColor="accent5" w:themeShade="BF"/>
          <w:sz w:val="18"/>
          <w:szCs w:val="18"/>
          <w:lang w:val="ru-RU"/>
        </w:rPr>
        <w:t xml:space="preserve"> </w:t>
      </w:r>
      <w:r>
        <w:rPr>
          <w:rFonts w:ascii="Verdana" w:hAnsi="Verdana"/>
          <w:b/>
          <w:bCs/>
          <w:color w:val="2E74B5" w:themeColor="accent5" w:themeShade="BF"/>
          <w:sz w:val="18"/>
          <w:szCs w:val="18"/>
          <w:lang w:val="ru-RU"/>
        </w:rPr>
        <w:t>деятельности</w:t>
      </w:r>
      <w:r w:rsidRPr="005E4C78">
        <w:rPr>
          <w:rFonts w:ascii="Verdana" w:hAnsi="Verdana"/>
          <w:b/>
          <w:bCs/>
          <w:color w:val="2E74B5" w:themeColor="accent5" w:themeShade="BF"/>
          <w:sz w:val="18"/>
          <w:szCs w:val="18"/>
          <w:lang w:val="ru-RU"/>
        </w:rPr>
        <w:t xml:space="preserve">, </w:t>
      </w:r>
      <w:r>
        <w:rPr>
          <w:rFonts w:ascii="Verdana" w:hAnsi="Verdana"/>
          <w:b/>
          <w:bCs/>
          <w:color w:val="2E74B5" w:themeColor="accent5" w:themeShade="BF"/>
          <w:sz w:val="18"/>
          <w:szCs w:val="18"/>
          <w:lang w:val="ru-RU"/>
        </w:rPr>
        <w:t xml:space="preserve">объясняющая экспорт замороженных креветок из </w:t>
      </w:r>
      <w:proofErr w:type="spellStart"/>
      <w:r>
        <w:rPr>
          <w:rFonts w:ascii="Verdana" w:hAnsi="Verdana"/>
          <w:b/>
          <w:bCs/>
          <w:color w:val="2E74B5" w:themeColor="accent5" w:themeShade="BF"/>
          <w:sz w:val="18"/>
          <w:szCs w:val="18"/>
          <w:lang w:val="ru-RU"/>
        </w:rPr>
        <w:t>Тайланда</w:t>
      </w:r>
      <w:proofErr w:type="spellEnd"/>
      <w:r>
        <w:rPr>
          <w:rFonts w:ascii="Verdana" w:hAnsi="Verdana"/>
          <w:b/>
          <w:bCs/>
          <w:color w:val="2E74B5" w:themeColor="accent5" w:themeShade="BF"/>
          <w:sz w:val="18"/>
          <w:szCs w:val="18"/>
          <w:lang w:val="ru-RU"/>
        </w:rPr>
        <w:t xml:space="preserve"> в США</w:t>
      </w:r>
      <w:r w:rsidR="00142706" w:rsidRPr="005E4C78">
        <w:rPr>
          <w:rFonts w:ascii="Verdana" w:hAnsi="Verdana"/>
          <w:b/>
          <w:bCs/>
          <w:color w:val="2E74B5" w:themeColor="accent5" w:themeShade="BF"/>
          <w:sz w:val="18"/>
          <w:szCs w:val="18"/>
          <w:lang w:val="ru-RU"/>
        </w:rPr>
        <w:t xml:space="preserve">, </w:t>
      </w:r>
      <w:r>
        <w:rPr>
          <w:rFonts w:ascii="Verdana" w:hAnsi="Verdana"/>
          <w:b/>
          <w:bCs/>
          <w:color w:val="2E74B5" w:themeColor="accent5" w:themeShade="BF"/>
          <w:sz w:val="18"/>
          <w:szCs w:val="18"/>
          <w:lang w:val="ru-RU"/>
        </w:rPr>
        <w:t>Японию и ЕС</w:t>
      </w:r>
    </w:p>
    <w:p w14:paraId="6708AF6C" w14:textId="77777777" w:rsidR="00142706" w:rsidRDefault="00142706" w:rsidP="00142706">
      <w:pPr>
        <w:tabs>
          <w:tab w:val="left" w:pos="426"/>
        </w:tabs>
        <w:jc w:val="both"/>
        <w:rPr>
          <w:rFonts w:ascii="Verdana" w:hAnsi="Verdana"/>
        </w:rPr>
      </w:pPr>
      <w:r w:rsidRPr="00A726AC">
        <w:rPr>
          <w:rFonts w:ascii="Verdana" w:hAnsi="Verdana"/>
          <w:noProof/>
        </w:rPr>
        <w:drawing>
          <wp:inline distT="0" distB="0" distL="0" distR="0" wp14:anchorId="27BC2B1F" wp14:editId="78CF1A0D">
            <wp:extent cx="6061710" cy="3790749"/>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61710" cy="3790749"/>
                    </a:xfrm>
                    <a:prstGeom prst="rect">
                      <a:avLst/>
                    </a:prstGeom>
                    <a:noFill/>
                    <a:ln>
                      <a:noFill/>
                    </a:ln>
                  </pic:spPr>
                </pic:pic>
              </a:graphicData>
            </a:graphic>
          </wp:inline>
        </w:drawing>
      </w:r>
    </w:p>
    <w:p w14:paraId="5EFE1A1C" w14:textId="77777777" w:rsidR="005E4C78" w:rsidRPr="00B643E0" w:rsidRDefault="005E4C78" w:rsidP="005E4C78">
      <w:pPr>
        <w:spacing w:line="276" w:lineRule="auto"/>
        <w:jc w:val="both"/>
        <w:rPr>
          <w:rFonts w:ascii="Verdana" w:hAnsi="Verdana"/>
          <w:i/>
          <w:iCs/>
          <w:sz w:val="16"/>
          <w:szCs w:val="16"/>
          <w:lang w:val="ru-RU"/>
        </w:rPr>
      </w:pPr>
      <w:r w:rsidRPr="00B643E0">
        <w:rPr>
          <w:rFonts w:ascii="Verdana" w:hAnsi="Verdana"/>
          <w:i/>
          <w:iCs/>
          <w:sz w:val="16"/>
          <w:szCs w:val="16"/>
          <w:lang w:val="ru-RU"/>
        </w:rPr>
        <w:t>Источник: ЕЭК ООН, ЭСКАП (2011).</w:t>
      </w:r>
    </w:p>
    <w:p w14:paraId="47D3EC87" w14:textId="6105466E" w:rsidR="00142706" w:rsidRDefault="00142706" w:rsidP="00E078CD">
      <w:pPr>
        <w:spacing w:before="100" w:line="276" w:lineRule="auto"/>
        <w:ind w:firstLine="567"/>
        <w:jc w:val="both"/>
        <w:rPr>
          <w:rFonts w:ascii="Verdana" w:hAnsi="Verdana" w:cstheme="minorBidi"/>
          <w:sz w:val="20"/>
          <w:szCs w:val="20"/>
          <w:lang w:val="ru-RU" w:eastAsia="en-US"/>
        </w:rPr>
      </w:pPr>
      <w:r w:rsidRPr="00142706">
        <w:rPr>
          <w:rFonts w:ascii="Verdana" w:hAnsi="Verdana" w:cstheme="minorBidi"/>
          <w:sz w:val="20"/>
          <w:szCs w:val="20"/>
          <w:lang w:val="ru-RU" w:eastAsia="en-US"/>
        </w:rPr>
        <w:t xml:space="preserve">Кроме того, аналитики представляют временные рамки </w:t>
      </w:r>
      <w:r w:rsidR="003B4456">
        <w:rPr>
          <w:rFonts w:ascii="Verdana" w:hAnsi="Verdana" w:cstheme="minorBidi"/>
          <w:sz w:val="20"/>
          <w:szCs w:val="20"/>
          <w:lang w:val="ru-RU" w:eastAsia="en-US"/>
        </w:rPr>
        <w:t>–</w:t>
      </w:r>
      <w:r w:rsidRPr="00142706">
        <w:rPr>
          <w:rFonts w:ascii="Verdana" w:hAnsi="Verdana" w:cstheme="minorBidi"/>
          <w:sz w:val="20"/>
          <w:szCs w:val="20"/>
          <w:lang w:val="ru-RU" w:eastAsia="en-US"/>
        </w:rPr>
        <w:t xml:space="preserve"> </w:t>
      </w:r>
      <w:r w:rsidR="003B4456">
        <w:rPr>
          <w:rFonts w:ascii="Verdana" w:hAnsi="Verdana" w:cstheme="minorBidi"/>
          <w:sz w:val="20"/>
          <w:szCs w:val="20"/>
          <w:lang w:val="ru-RU" w:eastAsia="en-US"/>
        </w:rPr>
        <w:t xml:space="preserve">это </w:t>
      </w:r>
      <w:r w:rsidRPr="00142706">
        <w:rPr>
          <w:rFonts w:ascii="Verdana" w:hAnsi="Verdana" w:cstheme="minorBidi"/>
          <w:sz w:val="20"/>
          <w:szCs w:val="20"/>
          <w:lang w:val="ru-RU" w:eastAsia="en-US"/>
        </w:rPr>
        <w:t>среднее время, необходимое для завершения процессов, и временн</w:t>
      </w:r>
      <w:r w:rsidR="00E078CD">
        <w:rPr>
          <w:rFonts w:ascii="Verdana" w:hAnsi="Verdana" w:cstheme="minorBidi"/>
          <w:sz w:val="20"/>
          <w:szCs w:val="20"/>
          <w:lang w:val="ru-RU" w:eastAsia="en-US"/>
        </w:rPr>
        <w:t>ую</w:t>
      </w:r>
      <w:r w:rsidRPr="00142706">
        <w:rPr>
          <w:rFonts w:ascii="Verdana" w:hAnsi="Verdana" w:cstheme="minorBidi"/>
          <w:sz w:val="20"/>
          <w:szCs w:val="20"/>
          <w:lang w:val="ru-RU" w:eastAsia="en-US"/>
        </w:rPr>
        <w:t xml:space="preserve"> шкал</w:t>
      </w:r>
      <w:r w:rsidR="00E078CD">
        <w:rPr>
          <w:rFonts w:ascii="Verdana" w:hAnsi="Verdana" w:cstheme="minorBidi"/>
          <w:sz w:val="20"/>
          <w:szCs w:val="20"/>
          <w:lang w:val="ru-RU" w:eastAsia="en-US"/>
        </w:rPr>
        <w:t>у</w:t>
      </w:r>
      <w:r w:rsidR="003B4456">
        <w:rPr>
          <w:rFonts w:ascii="Verdana" w:hAnsi="Verdana" w:cstheme="minorBidi"/>
          <w:sz w:val="20"/>
          <w:szCs w:val="20"/>
          <w:lang w:val="ru-RU" w:eastAsia="en-US"/>
        </w:rPr>
        <w:t xml:space="preserve"> </w:t>
      </w:r>
      <w:r w:rsidR="00204C88">
        <w:rPr>
          <w:rFonts w:ascii="Verdana" w:hAnsi="Verdana" w:cstheme="minorBidi"/>
          <w:sz w:val="20"/>
          <w:szCs w:val="20"/>
          <w:lang w:val="ru-RU" w:eastAsia="en-US"/>
        </w:rPr>
        <w:t>— это</w:t>
      </w:r>
      <w:r w:rsidRPr="00142706">
        <w:rPr>
          <w:rFonts w:ascii="Verdana" w:hAnsi="Verdana" w:cstheme="minorBidi"/>
          <w:sz w:val="20"/>
          <w:szCs w:val="20"/>
          <w:lang w:val="ru-RU" w:eastAsia="en-US"/>
        </w:rPr>
        <w:t xml:space="preserve"> время, в которое проис</w:t>
      </w:r>
      <w:r w:rsidR="00204C88">
        <w:rPr>
          <w:rFonts w:ascii="Verdana" w:hAnsi="Verdana" w:cstheme="minorBidi"/>
          <w:sz w:val="20"/>
          <w:szCs w:val="20"/>
          <w:lang w:val="ru-RU" w:eastAsia="en-US"/>
        </w:rPr>
        <w:t>ходят основные бизнес-процессы по отношению к</w:t>
      </w:r>
      <w:r w:rsidRPr="00142706">
        <w:rPr>
          <w:rFonts w:ascii="Verdana" w:hAnsi="Verdana" w:cstheme="minorBidi"/>
          <w:sz w:val="20"/>
          <w:szCs w:val="20"/>
          <w:lang w:val="ru-RU" w:eastAsia="en-US"/>
        </w:rPr>
        <w:t xml:space="preserve"> други</w:t>
      </w:r>
      <w:r w:rsidR="00204C88">
        <w:rPr>
          <w:rFonts w:ascii="Verdana" w:hAnsi="Verdana" w:cstheme="minorBidi"/>
          <w:sz w:val="20"/>
          <w:szCs w:val="20"/>
          <w:lang w:val="ru-RU" w:eastAsia="en-US"/>
        </w:rPr>
        <w:t xml:space="preserve">м основным бизнес-процессам, </w:t>
      </w:r>
      <w:r w:rsidR="00E078CD">
        <w:rPr>
          <w:rFonts w:ascii="Verdana" w:hAnsi="Verdana" w:cstheme="minorBidi"/>
          <w:sz w:val="20"/>
          <w:szCs w:val="20"/>
          <w:lang w:val="ru-RU" w:eastAsia="en-US"/>
        </w:rPr>
        <w:t xml:space="preserve">являются они </w:t>
      </w:r>
      <w:r w:rsidR="00204C88">
        <w:rPr>
          <w:rFonts w:ascii="Verdana" w:hAnsi="Verdana" w:cstheme="minorBidi"/>
          <w:sz w:val="20"/>
          <w:szCs w:val="20"/>
          <w:lang w:val="ru-RU" w:eastAsia="en-US"/>
        </w:rPr>
        <w:t>последовательным</w:t>
      </w:r>
      <w:r w:rsidR="00E078CD">
        <w:rPr>
          <w:rFonts w:ascii="Verdana" w:hAnsi="Verdana" w:cstheme="minorBidi"/>
          <w:sz w:val="20"/>
          <w:szCs w:val="20"/>
          <w:lang w:val="ru-RU" w:eastAsia="en-US"/>
        </w:rPr>
        <w:t>и</w:t>
      </w:r>
      <w:r w:rsidRPr="00142706">
        <w:rPr>
          <w:rFonts w:ascii="Verdana" w:hAnsi="Verdana" w:cstheme="minorBidi"/>
          <w:sz w:val="20"/>
          <w:szCs w:val="20"/>
          <w:lang w:val="ru-RU" w:eastAsia="en-US"/>
        </w:rPr>
        <w:t xml:space="preserve"> или одновременны</w:t>
      </w:r>
      <w:r w:rsidR="00204C88">
        <w:rPr>
          <w:rFonts w:ascii="Verdana" w:hAnsi="Verdana" w:cstheme="minorBidi"/>
          <w:sz w:val="20"/>
          <w:szCs w:val="20"/>
          <w:lang w:val="ru-RU" w:eastAsia="en-US"/>
        </w:rPr>
        <w:t>м</w:t>
      </w:r>
      <w:r w:rsidR="00E078CD">
        <w:rPr>
          <w:rFonts w:ascii="Verdana" w:hAnsi="Verdana" w:cstheme="minorBidi"/>
          <w:sz w:val="20"/>
          <w:szCs w:val="20"/>
          <w:lang w:val="ru-RU" w:eastAsia="en-US"/>
        </w:rPr>
        <w:t>и</w:t>
      </w:r>
      <w:r w:rsidRPr="00142706">
        <w:rPr>
          <w:rFonts w:ascii="Verdana" w:hAnsi="Verdana" w:cstheme="minorBidi"/>
          <w:sz w:val="20"/>
          <w:szCs w:val="20"/>
          <w:lang w:val="ru-RU" w:eastAsia="en-US"/>
        </w:rPr>
        <w:t>, в которых осн</w:t>
      </w:r>
      <w:r w:rsidR="00E078CD">
        <w:rPr>
          <w:rFonts w:ascii="Verdana" w:hAnsi="Verdana" w:cstheme="minorBidi"/>
          <w:sz w:val="20"/>
          <w:szCs w:val="20"/>
          <w:lang w:val="ru-RU" w:eastAsia="en-US"/>
        </w:rPr>
        <w:t xml:space="preserve">овные бизнес-процессы выполняются на </w:t>
      </w:r>
      <w:r w:rsidR="00E078CD" w:rsidRPr="00E078CD">
        <w:rPr>
          <w:rFonts w:ascii="Verdana" w:hAnsi="Verdana" w:cstheme="minorBidi"/>
          <w:sz w:val="20"/>
          <w:szCs w:val="20"/>
          <w:lang w:val="ru-RU" w:eastAsia="en-US"/>
        </w:rPr>
        <w:t>Блок-схем</w:t>
      </w:r>
      <w:r w:rsidR="00E078CD">
        <w:rPr>
          <w:rFonts w:ascii="Verdana" w:hAnsi="Verdana" w:cstheme="minorBidi"/>
          <w:sz w:val="20"/>
          <w:szCs w:val="20"/>
          <w:lang w:val="ru-RU" w:eastAsia="en-US"/>
        </w:rPr>
        <w:t>е</w:t>
      </w:r>
      <w:r w:rsidR="00E078CD" w:rsidRPr="00E078CD">
        <w:rPr>
          <w:rFonts w:ascii="Verdana" w:hAnsi="Verdana" w:cstheme="minorBidi"/>
          <w:sz w:val="20"/>
          <w:szCs w:val="20"/>
          <w:lang w:val="ru-RU" w:eastAsia="en-US"/>
        </w:rPr>
        <w:t xml:space="preserve"> временных затрат на выполнение процедур</w:t>
      </w:r>
      <w:r w:rsidRPr="00142706">
        <w:rPr>
          <w:rFonts w:ascii="Verdana" w:hAnsi="Verdana" w:cstheme="minorBidi"/>
          <w:sz w:val="20"/>
          <w:szCs w:val="20"/>
          <w:lang w:val="ru-RU" w:eastAsia="en-US"/>
        </w:rPr>
        <w:t xml:space="preserve"> (Изображение 5.5).</w:t>
      </w:r>
    </w:p>
    <w:p w14:paraId="7BF6984C" w14:textId="77777777" w:rsidR="00142706" w:rsidRDefault="00142706">
      <w:pPr>
        <w:spacing w:before="100" w:after="200" w:line="276" w:lineRule="auto"/>
        <w:rPr>
          <w:rFonts w:ascii="Verdana" w:hAnsi="Verdana" w:cstheme="minorBidi"/>
          <w:sz w:val="20"/>
          <w:szCs w:val="20"/>
          <w:lang w:val="ru-RU" w:eastAsia="en-US"/>
        </w:rPr>
      </w:pPr>
      <w:r>
        <w:rPr>
          <w:rFonts w:ascii="Verdana" w:hAnsi="Verdana" w:cstheme="minorBidi"/>
          <w:sz w:val="20"/>
          <w:szCs w:val="20"/>
          <w:lang w:val="ru-RU" w:eastAsia="en-US"/>
        </w:rPr>
        <w:br w:type="page"/>
      </w:r>
    </w:p>
    <w:p w14:paraId="050229A9" w14:textId="54C48131" w:rsidR="00142706" w:rsidRPr="00CE206B" w:rsidRDefault="00E078CD" w:rsidP="00142706">
      <w:pPr>
        <w:jc w:val="both"/>
        <w:rPr>
          <w:rFonts w:ascii="Verdana" w:hAnsi="Verdana"/>
          <w:b/>
          <w:bCs/>
          <w:color w:val="2E74B5" w:themeColor="accent5" w:themeShade="BF"/>
          <w:sz w:val="18"/>
          <w:szCs w:val="18"/>
          <w:lang w:val="ru-RU"/>
        </w:rPr>
      </w:pPr>
      <w:r>
        <w:rPr>
          <w:rFonts w:ascii="Verdana" w:hAnsi="Verdana"/>
          <w:b/>
          <w:bCs/>
          <w:color w:val="2E74B5" w:themeColor="accent5" w:themeShade="BF"/>
          <w:sz w:val="18"/>
          <w:szCs w:val="18"/>
          <w:lang w:val="ru-RU"/>
        </w:rPr>
        <w:lastRenderedPageBreak/>
        <w:t>Изображение</w:t>
      </w:r>
      <w:r w:rsidR="00142706" w:rsidRPr="00CE206B">
        <w:rPr>
          <w:rFonts w:ascii="Verdana" w:hAnsi="Verdana"/>
          <w:b/>
          <w:bCs/>
          <w:color w:val="2E74B5" w:themeColor="accent5" w:themeShade="BF"/>
          <w:sz w:val="18"/>
          <w:szCs w:val="18"/>
          <w:lang w:val="ru-RU"/>
        </w:rPr>
        <w:t xml:space="preserve"> 5.5 </w:t>
      </w:r>
      <w:r w:rsidR="00CE206B" w:rsidRPr="00CE206B">
        <w:rPr>
          <w:rFonts w:ascii="Verdana" w:hAnsi="Verdana"/>
          <w:b/>
          <w:bCs/>
          <w:color w:val="2E74B5" w:themeColor="accent5" w:themeShade="BF"/>
          <w:sz w:val="18"/>
          <w:szCs w:val="18"/>
          <w:lang w:val="ru-RU"/>
        </w:rPr>
        <w:t>Блок-схема временных затрат на выполнение процедур</w:t>
      </w:r>
      <w:r w:rsidR="00CE206B">
        <w:rPr>
          <w:rFonts w:ascii="Verdana" w:hAnsi="Verdana"/>
          <w:b/>
          <w:bCs/>
          <w:color w:val="2E74B5" w:themeColor="accent5" w:themeShade="BF"/>
          <w:sz w:val="18"/>
          <w:szCs w:val="18"/>
          <w:lang w:val="ru-RU"/>
        </w:rPr>
        <w:t xml:space="preserve"> от АДП по экспорту креветок из </w:t>
      </w:r>
      <w:proofErr w:type="spellStart"/>
      <w:r w:rsidR="00CE206B">
        <w:rPr>
          <w:rFonts w:ascii="Verdana" w:hAnsi="Verdana"/>
          <w:b/>
          <w:bCs/>
          <w:color w:val="2E74B5" w:themeColor="accent5" w:themeShade="BF"/>
          <w:sz w:val="18"/>
          <w:szCs w:val="18"/>
          <w:lang w:val="ru-RU"/>
        </w:rPr>
        <w:t>Тайланда</w:t>
      </w:r>
      <w:proofErr w:type="spellEnd"/>
      <w:r w:rsidR="00CE206B">
        <w:rPr>
          <w:rFonts w:ascii="Verdana" w:hAnsi="Verdana"/>
          <w:b/>
          <w:bCs/>
          <w:color w:val="2E74B5" w:themeColor="accent5" w:themeShade="BF"/>
          <w:sz w:val="18"/>
          <w:szCs w:val="18"/>
          <w:lang w:val="ru-RU"/>
        </w:rPr>
        <w:t xml:space="preserve"> в США, Японию и ЕС</w:t>
      </w:r>
    </w:p>
    <w:p w14:paraId="3F04EAE6" w14:textId="77777777" w:rsidR="00142706" w:rsidRDefault="00142706" w:rsidP="00142706">
      <w:pPr>
        <w:tabs>
          <w:tab w:val="left" w:pos="426"/>
        </w:tabs>
        <w:jc w:val="both"/>
        <w:rPr>
          <w:rFonts w:ascii="Verdana" w:hAnsi="Verdana"/>
        </w:rPr>
      </w:pPr>
      <w:r w:rsidRPr="00A726AC">
        <w:rPr>
          <w:rFonts w:ascii="Verdana" w:hAnsi="Verdana"/>
          <w:noProof/>
        </w:rPr>
        <w:drawing>
          <wp:inline distT="0" distB="0" distL="0" distR="0" wp14:anchorId="1B78FC52" wp14:editId="0B74A8F7">
            <wp:extent cx="6049645" cy="3503930"/>
            <wp:effectExtent l="0" t="0" r="825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49645" cy="3503930"/>
                    </a:xfrm>
                    <a:prstGeom prst="rect">
                      <a:avLst/>
                    </a:prstGeom>
                    <a:noFill/>
                    <a:ln>
                      <a:noFill/>
                    </a:ln>
                  </pic:spPr>
                </pic:pic>
              </a:graphicData>
            </a:graphic>
          </wp:inline>
        </w:drawing>
      </w:r>
    </w:p>
    <w:p w14:paraId="6739BDD5" w14:textId="77777777" w:rsidR="00CE206B" w:rsidRPr="00B643E0" w:rsidRDefault="00CE206B" w:rsidP="00CE206B">
      <w:pPr>
        <w:spacing w:line="276" w:lineRule="auto"/>
        <w:jc w:val="both"/>
        <w:rPr>
          <w:rFonts w:ascii="Verdana" w:hAnsi="Verdana"/>
          <w:i/>
          <w:iCs/>
          <w:sz w:val="16"/>
          <w:szCs w:val="16"/>
          <w:lang w:val="ru-RU"/>
        </w:rPr>
      </w:pPr>
      <w:r w:rsidRPr="00B643E0">
        <w:rPr>
          <w:rFonts w:ascii="Verdana" w:hAnsi="Verdana"/>
          <w:i/>
          <w:iCs/>
          <w:sz w:val="16"/>
          <w:szCs w:val="16"/>
          <w:lang w:val="ru-RU"/>
        </w:rPr>
        <w:t>Источник: ЕЭК ООН, ЭСКАП (2011).</w:t>
      </w:r>
    </w:p>
    <w:p w14:paraId="37ECE82E" w14:textId="77777777" w:rsidR="00142706" w:rsidRDefault="00142706" w:rsidP="00CD7E8F">
      <w:pPr>
        <w:spacing w:before="100" w:line="276" w:lineRule="auto"/>
        <w:ind w:firstLine="567"/>
        <w:jc w:val="both"/>
        <w:rPr>
          <w:rFonts w:ascii="Verdana" w:hAnsi="Verdana"/>
          <w:b/>
          <w:bCs/>
          <w:i/>
          <w:iCs/>
          <w:sz w:val="20"/>
          <w:szCs w:val="20"/>
          <w:lang w:val="ru-RU"/>
        </w:rPr>
      </w:pPr>
      <w:r w:rsidRPr="00142706">
        <w:rPr>
          <w:rFonts w:ascii="Verdana" w:hAnsi="Verdana"/>
          <w:b/>
          <w:bCs/>
          <w:i/>
          <w:iCs/>
          <w:sz w:val="20"/>
          <w:szCs w:val="20"/>
          <w:lang w:val="ru-RU"/>
        </w:rPr>
        <w:t>Этап III: Анализ процесса и разработка рекомендаций</w:t>
      </w:r>
    </w:p>
    <w:p w14:paraId="7CD834FA" w14:textId="7837690B" w:rsidR="00142706" w:rsidRPr="00142706" w:rsidRDefault="00142706" w:rsidP="00CD7E8F">
      <w:pPr>
        <w:spacing w:before="100" w:line="276" w:lineRule="auto"/>
        <w:ind w:firstLine="567"/>
        <w:jc w:val="both"/>
        <w:rPr>
          <w:rFonts w:ascii="Verdana" w:hAnsi="Verdana"/>
          <w:sz w:val="20"/>
          <w:szCs w:val="20"/>
          <w:lang w:val="ru-RU"/>
        </w:rPr>
      </w:pPr>
      <w:r w:rsidRPr="00142706">
        <w:rPr>
          <w:rFonts w:ascii="Verdana" w:hAnsi="Verdana"/>
          <w:sz w:val="20"/>
          <w:szCs w:val="20"/>
          <w:lang w:val="ru-RU"/>
        </w:rPr>
        <w:t>Как только бизнес-процессы были четко о</w:t>
      </w:r>
      <w:r w:rsidR="00683450">
        <w:rPr>
          <w:rFonts w:ascii="Verdana" w:hAnsi="Verdana"/>
          <w:sz w:val="20"/>
          <w:szCs w:val="20"/>
          <w:lang w:val="ru-RU"/>
        </w:rPr>
        <w:t xml:space="preserve">бозначены </w:t>
      </w:r>
      <w:r w:rsidRPr="00142706">
        <w:rPr>
          <w:rFonts w:ascii="Verdana" w:hAnsi="Verdana"/>
          <w:sz w:val="20"/>
          <w:szCs w:val="20"/>
          <w:lang w:val="ru-RU"/>
        </w:rPr>
        <w:t>и задокументированы, по</w:t>
      </w:r>
      <w:r w:rsidR="00683450">
        <w:rPr>
          <w:rFonts w:ascii="Verdana" w:hAnsi="Verdana"/>
          <w:sz w:val="20"/>
          <w:szCs w:val="20"/>
          <w:lang w:val="ru-RU"/>
        </w:rPr>
        <w:t>является более четкое</w:t>
      </w:r>
      <w:r w:rsidRPr="00142706">
        <w:rPr>
          <w:rFonts w:ascii="Verdana" w:hAnsi="Verdana"/>
          <w:sz w:val="20"/>
          <w:szCs w:val="20"/>
          <w:lang w:val="ru-RU"/>
        </w:rPr>
        <w:t xml:space="preserve"> понимание </w:t>
      </w:r>
      <w:r w:rsidR="00683450">
        <w:rPr>
          <w:rFonts w:ascii="Verdana" w:hAnsi="Verdana"/>
          <w:sz w:val="20"/>
          <w:szCs w:val="20"/>
          <w:lang w:val="ru-RU"/>
        </w:rPr>
        <w:t>текущего процесса</w:t>
      </w:r>
      <w:r w:rsidR="00814F0D">
        <w:rPr>
          <w:rFonts w:ascii="Verdana" w:hAnsi="Verdana"/>
          <w:sz w:val="20"/>
          <w:szCs w:val="20"/>
          <w:lang w:val="ru-RU"/>
        </w:rPr>
        <w:t xml:space="preserve">. </w:t>
      </w:r>
      <w:r w:rsidR="006444EF">
        <w:rPr>
          <w:rFonts w:ascii="Verdana" w:hAnsi="Verdana"/>
          <w:sz w:val="20"/>
          <w:szCs w:val="20"/>
          <w:lang w:val="ru-RU"/>
        </w:rPr>
        <w:t>Р</w:t>
      </w:r>
      <w:r w:rsidR="006444EF" w:rsidRPr="00142706">
        <w:rPr>
          <w:rFonts w:ascii="Verdana" w:hAnsi="Verdana"/>
          <w:sz w:val="20"/>
          <w:szCs w:val="20"/>
          <w:lang w:val="ru-RU"/>
        </w:rPr>
        <w:t>екомендации по улучшению</w:t>
      </w:r>
      <w:r w:rsidR="006444EF">
        <w:rPr>
          <w:rFonts w:ascii="Verdana" w:hAnsi="Verdana"/>
          <w:sz w:val="20"/>
          <w:szCs w:val="20"/>
          <w:lang w:val="ru-RU"/>
        </w:rPr>
        <w:t xml:space="preserve"> процессов </w:t>
      </w:r>
      <w:r w:rsidR="006444EF" w:rsidRPr="00142706">
        <w:rPr>
          <w:rFonts w:ascii="Verdana" w:hAnsi="Verdana"/>
          <w:sz w:val="20"/>
          <w:szCs w:val="20"/>
          <w:lang w:val="ru-RU"/>
        </w:rPr>
        <w:t>могут быть разработаны</w:t>
      </w:r>
      <w:r w:rsidR="006444EF">
        <w:rPr>
          <w:rFonts w:ascii="Verdana" w:hAnsi="Verdana"/>
          <w:sz w:val="20"/>
          <w:szCs w:val="20"/>
          <w:lang w:val="ru-RU"/>
        </w:rPr>
        <w:t xml:space="preserve"> на о</w:t>
      </w:r>
      <w:r w:rsidRPr="00142706">
        <w:rPr>
          <w:rFonts w:ascii="Verdana" w:hAnsi="Verdana"/>
          <w:sz w:val="20"/>
          <w:szCs w:val="20"/>
          <w:lang w:val="ru-RU"/>
        </w:rPr>
        <w:t>снов</w:t>
      </w:r>
      <w:r w:rsidR="006444EF">
        <w:rPr>
          <w:rFonts w:ascii="Verdana" w:hAnsi="Verdana"/>
          <w:sz w:val="20"/>
          <w:szCs w:val="20"/>
          <w:lang w:val="ru-RU"/>
        </w:rPr>
        <w:t>е</w:t>
      </w:r>
      <w:r w:rsidRPr="00142706">
        <w:rPr>
          <w:rFonts w:ascii="Verdana" w:hAnsi="Verdana"/>
          <w:sz w:val="20"/>
          <w:szCs w:val="20"/>
          <w:lang w:val="ru-RU"/>
        </w:rPr>
        <w:t xml:space="preserve"> этих результат</w:t>
      </w:r>
      <w:r w:rsidR="006444EF">
        <w:rPr>
          <w:rFonts w:ascii="Verdana" w:hAnsi="Verdana"/>
          <w:sz w:val="20"/>
          <w:szCs w:val="20"/>
          <w:lang w:val="ru-RU"/>
        </w:rPr>
        <w:t>ов</w:t>
      </w:r>
      <w:r w:rsidRPr="00142706">
        <w:rPr>
          <w:rFonts w:ascii="Verdana" w:hAnsi="Verdana"/>
          <w:sz w:val="20"/>
          <w:szCs w:val="20"/>
          <w:lang w:val="ru-RU"/>
        </w:rPr>
        <w:t>. Кроме того, можно рассматривать и применять</w:t>
      </w:r>
      <w:r w:rsidR="006444EF">
        <w:rPr>
          <w:rFonts w:ascii="Verdana" w:hAnsi="Verdana"/>
          <w:sz w:val="20"/>
          <w:szCs w:val="20"/>
          <w:lang w:val="ru-RU"/>
        </w:rPr>
        <w:t xml:space="preserve"> другие</w:t>
      </w:r>
      <w:r w:rsidRPr="00142706">
        <w:rPr>
          <w:rFonts w:ascii="Verdana" w:hAnsi="Verdana"/>
          <w:sz w:val="20"/>
          <w:szCs w:val="20"/>
          <w:lang w:val="ru-RU"/>
        </w:rPr>
        <w:t xml:space="preserve"> международные рекомендации и передовую практику других стран в област</w:t>
      </w:r>
      <w:r w:rsidR="006444EF">
        <w:rPr>
          <w:rFonts w:ascii="Verdana" w:hAnsi="Verdana"/>
          <w:sz w:val="20"/>
          <w:szCs w:val="20"/>
          <w:lang w:val="ru-RU"/>
        </w:rPr>
        <w:t xml:space="preserve">и упрощения процедур торговли, </w:t>
      </w:r>
      <w:r w:rsidRPr="00142706">
        <w:rPr>
          <w:rFonts w:ascii="Verdana" w:hAnsi="Verdana"/>
          <w:sz w:val="20"/>
          <w:szCs w:val="20"/>
          <w:lang w:val="ru-RU"/>
        </w:rPr>
        <w:t xml:space="preserve">транспорта и стандартов. Этап </w:t>
      </w:r>
      <w:r w:rsidRPr="00142706">
        <w:rPr>
          <w:rFonts w:ascii="Verdana" w:hAnsi="Verdana"/>
          <w:sz w:val="20"/>
          <w:szCs w:val="20"/>
        </w:rPr>
        <w:t>III</w:t>
      </w:r>
      <w:r w:rsidRPr="00142706">
        <w:rPr>
          <w:rFonts w:ascii="Verdana" w:hAnsi="Verdana"/>
          <w:sz w:val="20"/>
          <w:szCs w:val="20"/>
          <w:lang w:val="ru-RU"/>
        </w:rPr>
        <w:t xml:space="preserve"> также включает в себя два </w:t>
      </w:r>
      <w:r w:rsidR="006444EF">
        <w:rPr>
          <w:rFonts w:ascii="Verdana" w:hAnsi="Verdana"/>
          <w:sz w:val="20"/>
          <w:szCs w:val="20"/>
          <w:lang w:val="ru-RU"/>
        </w:rPr>
        <w:t>шага</w:t>
      </w:r>
      <w:r w:rsidRPr="00142706">
        <w:rPr>
          <w:rFonts w:ascii="Verdana" w:hAnsi="Verdana"/>
          <w:sz w:val="20"/>
          <w:szCs w:val="20"/>
          <w:lang w:val="ru-RU"/>
        </w:rPr>
        <w:t xml:space="preserve"> </w:t>
      </w:r>
      <w:r w:rsidR="006444EF">
        <w:rPr>
          <w:rFonts w:ascii="Verdana" w:hAnsi="Verdana"/>
          <w:sz w:val="20"/>
          <w:szCs w:val="20"/>
          <w:lang w:val="ru-RU"/>
        </w:rPr>
        <w:t>–</w:t>
      </w:r>
      <w:r w:rsidRPr="00142706">
        <w:rPr>
          <w:rFonts w:ascii="Verdana" w:hAnsi="Verdana"/>
          <w:sz w:val="20"/>
          <w:szCs w:val="20"/>
          <w:lang w:val="ru-RU"/>
        </w:rPr>
        <w:t xml:space="preserve"> анализ</w:t>
      </w:r>
      <w:r w:rsidR="006444EF">
        <w:rPr>
          <w:rFonts w:ascii="Verdana" w:hAnsi="Verdana"/>
          <w:sz w:val="20"/>
          <w:szCs w:val="20"/>
          <w:lang w:val="ru-RU"/>
        </w:rPr>
        <w:t xml:space="preserve"> текущего</w:t>
      </w:r>
      <w:r w:rsidRPr="00142706">
        <w:rPr>
          <w:rFonts w:ascii="Verdana" w:hAnsi="Verdana"/>
          <w:sz w:val="20"/>
          <w:szCs w:val="20"/>
          <w:lang w:val="ru-RU"/>
        </w:rPr>
        <w:t xml:space="preserve"> процесса</w:t>
      </w:r>
      <w:r w:rsidR="006444EF">
        <w:rPr>
          <w:rFonts w:ascii="Verdana" w:hAnsi="Verdana"/>
          <w:sz w:val="20"/>
          <w:szCs w:val="20"/>
          <w:lang w:val="ru-RU"/>
        </w:rPr>
        <w:t>,</w:t>
      </w:r>
      <w:r w:rsidRPr="00142706">
        <w:rPr>
          <w:rFonts w:ascii="Verdana" w:hAnsi="Verdana"/>
          <w:sz w:val="20"/>
          <w:szCs w:val="20"/>
          <w:lang w:val="ru-RU"/>
        </w:rPr>
        <w:t xml:space="preserve"> </w:t>
      </w:r>
      <w:r w:rsidR="006444EF">
        <w:rPr>
          <w:rFonts w:ascii="Verdana" w:hAnsi="Verdana"/>
          <w:sz w:val="20"/>
          <w:szCs w:val="20"/>
          <w:lang w:val="ru-RU"/>
        </w:rPr>
        <w:t>разработк</w:t>
      </w:r>
      <w:r w:rsidR="00485B68">
        <w:rPr>
          <w:rFonts w:ascii="Verdana" w:hAnsi="Verdana"/>
          <w:sz w:val="20"/>
          <w:szCs w:val="20"/>
          <w:lang w:val="ru-RU"/>
        </w:rPr>
        <w:t>у</w:t>
      </w:r>
      <w:r w:rsidRPr="00142706">
        <w:rPr>
          <w:rFonts w:ascii="Verdana" w:hAnsi="Verdana"/>
          <w:sz w:val="20"/>
          <w:szCs w:val="20"/>
          <w:lang w:val="ru-RU"/>
        </w:rPr>
        <w:t xml:space="preserve"> и предложение рекомендаций.</w:t>
      </w:r>
    </w:p>
    <w:p w14:paraId="0185A4A6" w14:textId="5FF101E1" w:rsidR="00142706" w:rsidRPr="00142706" w:rsidRDefault="00142706" w:rsidP="00CD7E8F">
      <w:pPr>
        <w:spacing w:before="100" w:line="276" w:lineRule="auto"/>
        <w:ind w:firstLine="567"/>
        <w:jc w:val="both"/>
        <w:rPr>
          <w:rFonts w:ascii="Verdana" w:hAnsi="Verdana"/>
          <w:i/>
          <w:iCs/>
          <w:sz w:val="20"/>
          <w:szCs w:val="20"/>
          <w:lang w:val="ru-RU"/>
        </w:rPr>
      </w:pPr>
      <w:r w:rsidRPr="00142706">
        <w:rPr>
          <w:rFonts w:ascii="Verdana" w:hAnsi="Verdana"/>
          <w:i/>
          <w:iCs/>
          <w:sz w:val="20"/>
          <w:szCs w:val="20"/>
          <w:lang w:val="ru-RU"/>
        </w:rPr>
        <w:t xml:space="preserve">Шаг 5 </w:t>
      </w:r>
      <w:r w:rsidR="006444EF">
        <w:rPr>
          <w:rFonts w:ascii="Verdana" w:hAnsi="Verdana"/>
          <w:i/>
          <w:iCs/>
          <w:sz w:val="20"/>
          <w:szCs w:val="20"/>
          <w:lang w:val="ru-RU"/>
        </w:rPr>
        <w:t>–</w:t>
      </w:r>
      <w:r w:rsidRPr="00142706">
        <w:rPr>
          <w:rFonts w:ascii="Verdana" w:hAnsi="Verdana"/>
          <w:i/>
          <w:iCs/>
          <w:sz w:val="20"/>
          <w:szCs w:val="20"/>
          <w:lang w:val="ru-RU"/>
        </w:rPr>
        <w:t xml:space="preserve"> Анализ</w:t>
      </w:r>
      <w:r w:rsidR="006444EF">
        <w:rPr>
          <w:rFonts w:ascii="Verdana" w:hAnsi="Verdana"/>
          <w:i/>
          <w:iCs/>
          <w:sz w:val="20"/>
          <w:szCs w:val="20"/>
          <w:lang w:val="ru-RU"/>
        </w:rPr>
        <w:t xml:space="preserve"> текущих </w:t>
      </w:r>
      <w:r w:rsidRPr="00142706">
        <w:rPr>
          <w:rFonts w:ascii="Verdana" w:hAnsi="Verdana"/>
          <w:i/>
          <w:iCs/>
          <w:sz w:val="20"/>
          <w:szCs w:val="20"/>
          <w:lang w:val="ru-RU"/>
        </w:rPr>
        <w:t>процессов</w:t>
      </w:r>
    </w:p>
    <w:p w14:paraId="34E10AE7" w14:textId="30355540" w:rsidR="00142706" w:rsidRPr="00142706" w:rsidRDefault="00142706" w:rsidP="008E54E6">
      <w:pPr>
        <w:spacing w:before="100" w:line="276" w:lineRule="auto"/>
        <w:jc w:val="both"/>
        <w:rPr>
          <w:rFonts w:ascii="Verdana" w:hAnsi="Verdana"/>
          <w:sz w:val="20"/>
          <w:szCs w:val="20"/>
          <w:lang w:val="ru-RU"/>
        </w:rPr>
      </w:pPr>
      <w:r w:rsidRPr="00142706">
        <w:rPr>
          <w:rFonts w:ascii="Verdana" w:hAnsi="Verdana"/>
          <w:sz w:val="20"/>
          <w:szCs w:val="20"/>
          <w:lang w:val="ru-RU"/>
        </w:rPr>
        <w:t xml:space="preserve">Цель </w:t>
      </w:r>
      <w:r w:rsidR="006444EF">
        <w:rPr>
          <w:rFonts w:ascii="Verdana" w:hAnsi="Verdana"/>
          <w:sz w:val="20"/>
          <w:szCs w:val="20"/>
          <w:lang w:val="ru-RU"/>
        </w:rPr>
        <w:t>шаг</w:t>
      </w:r>
      <w:r w:rsidRPr="00142706">
        <w:rPr>
          <w:rFonts w:ascii="Verdana" w:hAnsi="Verdana"/>
          <w:sz w:val="20"/>
          <w:szCs w:val="20"/>
          <w:lang w:val="ru-RU"/>
        </w:rPr>
        <w:t xml:space="preserve">а 5 - выявить </w:t>
      </w:r>
      <w:r w:rsidR="006444EF">
        <w:rPr>
          <w:rFonts w:ascii="Verdana" w:hAnsi="Verdana"/>
          <w:sz w:val="20"/>
          <w:szCs w:val="20"/>
          <w:lang w:val="ru-RU"/>
        </w:rPr>
        <w:t>проблемные</w:t>
      </w:r>
      <w:r w:rsidRPr="00142706">
        <w:rPr>
          <w:rFonts w:ascii="Verdana" w:hAnsi="Verdana"/>
          <w:sz w:val="20"/>
          <w:szCs w:val="20"/>
          <w:lang w:val="ru-RU"/>
        </w:rPr>
        <w:t xml:space="preserve"> места и возможности </w:t>
      </w:r>
      <w:r w:rsidR="006444EF">
        <w:rPr>
          <w:rFonts w:ascii="Verdana" w:hAnsi="Verdana"/>
          <w:sz w:val="20"/>
          <w:szCs w:val="20"/>
          <w:lang w:val="ru-RU"/>
        </w:rPr>
        <w:t>по</w:t>
      </w:r>
      <w:r w:rsidRPr="00142706">
        <w:rPr>
          <w:rFonts w:ascii="Verdana" w:hAnsi="Verdana"/>
          <w:sz w:val="20"/>
          <w:szCs w:val="20"/>
          <w:lang w:val="ru-RU"/>
        </w:rPr>
        <w:t xml:space="preserve"> улучшени</w:t>
      </w:r>
      <w:r w:rsidR="006444EF">
        <w:rPr>
          <w:rFonts w:ascii="Verdana" w:hAnsi="Verdana"/>
          <w:sz w:val="20"/>
          <w:szCs w:val="20"/>
          <w:lang w:val="ru-RU"/>
        </w:rPr>
        <w:t>ю текущих</w:t>
      </w:r>
      <w:r w:rsidRPr="00142706">
        <w:rPr>
          <w:rFonts w:ascii="Verdana" w:hAnsi="Verdana"/>
          <w:sz w:val="20"/>
          <w:szCs w:val="20"/>
          <w:lang w:val="ru-RU"/>
        </w:rPr>
        <w:t xml:space="preserve"> процессов, а затем разработать ряд связанных с ним наблюдений - идентификацию дублированных и избыточных процедурных и документальных требований, которые вызывают задержки.</w:t>
      </w:r>
    </w:p>
    <w:p w14:paraId="5AC20013" w14:textId="0FF7ED6A" w:rsidR="002901C0" w:rsidRPr="002901C0" w:rsidRDefault="006444EF" w:rsidP="00CD7E8F">
      <w:pPr>
        <w:spacing w:before="100" w:line="276" w:lineRule="auto"/>
        <w:ind w:firstLine="567"/>
        <w:jc w:val="both"/>
        <w:rPr>
          <w:rFonts w:ascii="Verdana" w:hAnsi="Verdana"/>
          <w:i/>
          <w:sz w:val="20"/>
          <w:szCs w:val="20"/>
          <w:lang w:val="ru-RU"/>
        </w:rPr>
      </w:pPr>
      <w:r>
        <w:rPr>
          <w:rFonts w:ascii="Verdana" w:hAnsi="Verdana"/>
          <w:i/>
          <w:sz w:val="20"/>
          <w:szCs w:val="20"/>
          <w:lang w:val="ru-RU"/>
        </w:rPr>
        <w:t>Шаг 6 – Разрабо</w:t>
      </w:r>
      <w:r w:rsidR="002901C0" w:rsidRPr="002901C0">
        <w:rPr>
          <w:rFonts w:ascii="Verdana" w:hAnsi="Verdana"/>
          <w:i/>
          <w:sz w:val="20"/>
          <w:szCs w:val="20"/>
          <w:lang w:val="ru-RU"/>
        </w:rPr>
        <w:t>т</w:t>
      </w:r>
      <w:r>
        <w:rPr>
          <w:rFonts w:ascii="Verdana" w:hAnsi="Verdana"/>
          <w:i/>
          <w:sz w:val="20"/>
          <w:szCs w:val="20"/>
          <w:lang w:val="ru-RU"/>
        </w:rPr>
        <w:t xml:space="preserve">ка и </w:t>
      </w:r>
      <w:r w:rsidR="002901C0" w:rsidRPr="002901C0">
        <w:rPr>
          <w:rFonts w:ascii="Verdana" w:hAnsi="Verdana"/>
          <w:i/>
          <w:sz w:val="20"/>
          <w:szCs w:val="20"/>
          <w:lang w:val="ru-RU"/>
        </w:rPr>
        <w:t>предлож</w:t>
      </w:r>
      <w:r>
        <w:rPr>
          <w:rFonts w:ascii="Verdana" w:hAnsi="Verdana"/>
          <w:i/>
          <w:sz w:val="20"/>
          <w:szCs w:val="20"/>
          <w:lang w:val="ru-RU"/>
        </w:rPr>
        <w:t>ение рекомендаций</w:t>
      </w:r>
    </w:p>
    <w:p w14:paraId="7A9FD884" w14:textId="4BBF97CF" w:rsidR="002901C0" w:rsidRPr="002901C0" w:rsidRDefault="006444EF" w:rsidP="008515F8">
      <w:pPr>
        <w:spacing w:before="100" w:line="276" w:lineRule="auto"/>
        <w:ind w:firstLine="567"/>
        <w:jc w:val="both"/>
        <w:rPr>
          <w:rFonts w:ascii="Verdana" w:hAnsi="Verdana"/>
          <w:sz w:val="20"/>
          <w:szCs w:val="20"/>
          <w:lang w:val="ru-RU"/>
        </w:rPr>
      </w:pPr>
      <w:r>
        <w:rPr>
          <w:rFonts w:ascii="Verdana" w:hAnsi="Verdana"/>
          <w:sz w:val="20"/>
          <w:szCs w:val="20"/>
          <w:lang w:val="ru-RU"/>
        </w:rPr>
        <w:t>Цель шага</w:t>
      </w:r>
      <w:r w:rsidR="002901C0" w:rsidRPr="002901C0">
        <w:rPr>
          <w:rFonts w:ascii="Verdana" w:hAnsi="Verdana"/>
          <w:sz w:val="20"/>
          <w:szCs w:val="20"/>
          <w:lang w:val="ru-RU"/>
        </w:rPr>
        <w:t xml:space="preserve"> 6 - разработать рекомендации, которые помогут устранить </w:t>
      </w:r>
      <w:r w:rsidR="009F5362">
        <w:rPr>
          <w:rFonts w:ascii="Verdana" w:hAnsi="Verdana"/>
          <w:sz w:val="20"/>
          <w:szCs w:val="20"/>
          <w:lang w:val="ru-RU"/>
        </w:rPr>
        <w:t>проблемные</w:t>
      </w:r>
      <w:r w:rsidR="002901C0" w:rsidRPr="002901C0">
        <w:rPr>
          <w:rFonts w:ascii="Verdana" w:hAnsi="Verdana"/>
          <w:sz w:val="20"/>
          <w:szCs w:val="20"/>
          <w:lang w:val="ru-RU"/>
        </w:rPr>
        <w:t xml:space="preserve"> места и неэффективность процедур и документальных требований в рассматриваемом бизнес-процессе. Эти рекомендации должны повысить прозрачность в торговых и пограничных процедурах таким образом, чтобы это не препятствовало упрощению процедур торговли.</w:t>
      </w:r>
      <w:r w:rsidR="007954B6">
        <w:rPr>
          <w:rFonts w:ascii="Verdana" w:hAnsi="Verdana"/>
          <w:sz w:val="20"/>
          <w:szCs w:val="20"/>
          <w:lang w:val="ru-RU"/>
        </w:rPr>
        <w:t xml:space="preserve"> </w:t>
      </w:r>
      <w:r w:rsidR="008515F8">
        <w:rPr>
          <w:rFonts w:ascii="Verdana" w:hAnsi="Verdana"/>
          <w:sz w:val="20"/>
          <w:szCs w:val="20"/>
          <w:lang w:val="ru-RU"/>
        </w:rPr>
        <w:t>Количественные п</w:t>
      </w:r>
      <w:r w:rsidR="007954B6">
        <w:rPr>
          <w:rFonts w:ascii="Verdana" w:hAnsi="Verdana"/>
          <w:sz w:val="20"/>
          <w:szCs w:val="20"/>
          <w:lang w:val="ru-RU"/>
        </w:rPr>
        <w:t>реимущества</w:t>
      </w:r>
      <w:r w:rsidR="008515F8">
        <w:rPr>
          <w:rFonts w:ascii="Verdana" w:hAnsi="Verdana"/>
          <w:sz w:val="20"/>
          <w:szCs w:val="20"/>
          <w:lang w:val="ru-RU"/>
        </w:rPr>
        <w:t xml:space="preserve"> по внедрени</w:t>
      </w:r>
      <w:r w:rsidR="00485B68">
        <w:rPr>
          <w:rFonts w:ascii="Verdana" w:hAnsi="Verdana"/>
          <w:sz w:val="20"/>
          <w:szCs w:val="20"/>
          <w:lang w:val="ru-RU"/>
        </w:rPr>
        <w:t>ю</w:t>
      </w:r>
      <w:r w:rsidR="008515F8">
        <w:rPr>
          <w:rFonts w:ascii="Verdana" w:hAnsi="Verdana"/>
          <w:sz w:val="20"/>
          <w:szCs w:val="20"/>
          <w:lang w:val="ru-RU"/>
        </w:rPr>
        <w:t xml:space="preserve"> </w:t>
      </w:r>
      <w:r w:rsidR="002901C0" w:rsidRPr="002901C0">
        <w:rPr>
          <w:rFonts w:ascii="Verdana" w:hAnsi="Verdana"/>
          <w:sz w:val="20"/>
          <w:szCs w:val="20"/>
          <w:lang w:val="ru-RU"/>
        </w:rPr>
        <w:t>этих рекомендаций могут включать</w:t>
      </w:r>
      <w:r w:rsidR="008515F8">
        <w:rPr>
          <w:rFonts w:ascii="Verdana" w:hAnsi="Verdana"/>
          <w:sz w:val="20"/>
          <w:szCs w:val="20"/>
          <w:lang w:val="ru-RU"/>
        </w:rPr>
        <w:t xml:space="preserve"> в себя</w:t>
      </w:r>
      <w:r w:rsidR="002901C0" w:rsidRPr="002901C0">
        <w:rPr>
          <w:rFonts w:ascii="Verdana" w:hAnsi="Verdana"/>
          <w:sz w:val="20"/>
          <w:szCs w:val="20"/>
          <w:lang w:val="ru-RU"/>
        </w:rPr>
        <w:t xml:space="preserve"> повышение конкурентоспособности торговли в результате сокращения торговых тра</w:t>
      </w:r>
      <w:r w:rsidR="008515F8">
        <w:rPr>
          <w:rFonts w:ascii="Verdana" w:hAnsi="Verdana"/>
          <w:sz w:val="20"/>
          <w:szCs w:val="20"/>
          <w:lang w:val="ru-RU"/>
        </w:rPr>
        <w:t>нзакционных издержек, увеличение</w:t>
      </w:r>
      <w:r w:rsidR="002901C0" w:rsidRPr="002901C0">
        <w:rPr>
          <w:rFonts w:ascii="Verdana" w:hAnsi="Verdana"/>
          <w:sz w:val="20"/>
          <w:szCs w:val="20"/>
          <w:lang w:val="ru-RU"/>
        </w:rPr>
        <w:t xml:space="preserve"> прямых иностранных инвестиций (ПИИ) </w:t>
      </w:r>
      <w:r w:rsidR="008515F8">
        <w:rPr>
          <w:rFonts w:ascii="Verdana" w:hAnsi="Verdana"/>
          <w:sz w:val="20"/>
          <w:szCs w:val="20"/>
          <w:lang w:val="ru-RU"/>
        </w:rPr>
        <w:t>в связи с</w:t>
      </w:r>
      <w:r w:rsidR="002901C0" w:rsidRPr="002901C0">
        <w:rPr>
          <w:rFonts w:ascii="Verdana" w:hAnsi="Verdana"/>
          <w:sz w:val="20"/>
          <w:szCs w:val="20"/>
          <w:lang w:val="ru-RU"/>
        </w:rPr>
        <w:t xml:space="preserve"> более предсказу</w:t>
      </w:r>
      <w:r w:rsidR="008515F8">
        <w:rPr>
          <w:rFonts w:ascii="Verdana" w:hAnsi="Verdana"/>
          <w:sz w:val="20"/>
          <w:szCs w:val="20"/>
          <w:lang w:val="ru-RU"/>
        </w:rPr>
        <w:t>емой и определенной бизнес-средой</w:t>
      </w:r>
      <w:r w:rsidR="002901C0" w:rsidRPr="002901C0">
        <w:rPr>
          <w:rFonts w:ascii="Verdana" w:hAnsi="Verdana"/>
          <w:sz w:val="20"/>
          <w:szCs w:val="20"/>
          <w:lang w:val="ru-RU"/>
        </w:rPr>
        <w:t xml:space="preserve"> и более </w:t>
      </w:r>
      <w:r w:rsidR="002901C0" w:rsidRPr="002901C0">
        <w:rPr>
          <w:rFonts w:ascii="Verdana" w:hAnsi="Verdana"/>
          <w:sz w:val="20"/>
          <w:szCs w:val="20"/>
          <w:lang w:val="ru-RU"/>
        </w:rPr>
        <w:lastRenderedPageBreak/>
        <w:t>широк</w:t>
      </w:r>
      <w:r w:rsidR="008515F8">
        <w:rPr>
          <w:rFonts w:ascii="Verdana" w:hAnsi="Verdana"/>
          <w:sz w:val="20"/>
          <w:szCs w:val="20"/>
          <w:lang w:val="ru-RU"/>
        </w:rPr>
        <w:t>им</w:t>
      </w:r>
      <w:r w:rsidR="002901C0" w:rsidRPr="002901C0">
        <w:rPr>
          <w:rFonts w:ascii="Verdana" w:hAnsi="Verdana"/>
          <w:sz w:val="20"/>
          <w:szCs w:val="20"/>
          <w:lang w:val="ru-RU"/>
        </w:rPr>
        <w:t xml:space="preserve"> участи</w:t>
      </w:r>
      <w:r w:rsidR="008515F8">
        <w:rPr>
          <w:rFonts w:ascii="Verdana" w:hAnsi="Verdana"/>
          <w:sz w:val="20"/>
          <w:szCs w:val="20"/>
          <w:lang w:val="ru-RU"/>
        </w:rPr>
        <w:t>ем</w:t>
      </w:r>
      <w:r w:rsidR="002901C0" w:rsidRPr="002901C0">
        <w:rPr>
          <w:rFonts w:ascii="Verdana" w:hAnsi="Verdana"/>
          <w:sz w:val="20"/>
          <w:szCs w:val="20"/>
          <w:lang w:val="ru-RU"/>
        </w:rPr>
        <w:t xml:space="preserve"> </w:t>
      </w:r>
      <w:r w:rsidR="008515F8">
        <w:rPr>
          <w:rFonts w:ascii="Verdana" w:hAnsi="Verdana"/>
          <w:sz w:val="20"/>
          <w:szCs w:val="20"/>
          <w:lang w:val="ru-RU"/>
        </w:rPr>
        <w:t>малых и средних предприятий (</w:t>
      </w:r>
      <w:r w:rsidR="008515F8" w:rsidRPr="002901C0">
        <w:rPr>
          <w:rFonts w:ascii="Verdana" w:hAnsi="Verdana"/>
          <w:sz w:val="20"/>
          <w:szCs w:val="20"/>
          <w:lang w:val="ru-RU"/>
        </w:rPr>
        <w:t>МСП</w:t>
      </w:r>
      <w:r w:rsidR="008515F8">
        <w:rPr>
          <w:rFonts w:ascii="Verdana" w:hAnsi="Verdana"/>
          <w:sz w:val="20"/>
          <w:szCs w:val="20"/>
          <w:lang w:val="ru-RU"/>
        </w:rPr>
        <w:t>)</w:t>
      </w:r>
      <w:r w:rsidR="00485B68">
        <w:rPr>
          <w:rFonts w:ascii="Verdana" w:hAnsi="Verdana"/>
          <w:sz w:val="20"/>
          <w:szCs w:val="20"/>
          <w:lang w:val="ru-RU"/>
        </w:rPr>
        <w:t xml:space="preserve"> </w:t>
      </w:r>
      <w:r w:rsidR="002901C0" w:rsidRPr="002901C0">
        <w:rPr>
          <w:rFonts w:ascii="Verdana" w:hAnsi="Verdana"/>
          <w:sz w:val="20"/>
          <w:szCs w:val="20"/>
          <w:lang w:val="ru-RU"/>
        </w:rPr>
        <w:t xml:space="preserve">и </w:t>
      </w:r>
      <w:r w:rsidR="00042ADF">
        <w:rPr>
          <w:rFonts w:ascii="Verdana" w:hAnsi="Verdana"/>
          <w:sz w:val="20"/>
          <w:szCs w:val="20"/>
          <w:lang w:val="ru-RU"/>
        </w:rPr>
        <w:t>микро, малых и средних предприятий (ММСП)</w:t>
      </w:r>
      <w:r w:rsidR="002901C0" w:rsidRPr="002901C0">
        <w:rPr>
          <w:rFonts w:ascii="Verdana" w:hAnsi="Verdana"/>
          <w:sz w:val="20"/>
          <w:szCs w:val="20"/>
          <w:lang w:val="ru-RU"/>
        </w:rPr>
        <w:t xml:space="preserve"> в международных цепочках поставок.</w:t>
      </w:r>
    </w:p>
    <w:p w14:paraId="65075C0A" w14:textId="06E78273" w:rsidR="000D3466" w:rsidRDefault="00042ADF" w:rsidP="00042ADF">
      <w:pPr>
        <w:pStyle w:val="Heading2"/>
        <w:numPr>
          <w:ilvl w:val="1"/>
          <w:numId w:val="19"/>
        </w:numPr>
      </w:pPr>
      <w:bookmarkStart w:id="91" w:name="_Toc523751000"/>
      <w:bookmarkStart w:id="92" w:name="_Toc529973498"/>
      <w:r w:rsidRPr="00042ADF">
        <w:rPr>
          <w:lang w:val="ru-RU"/>
        </w:rPr>
        <w:t>Ситуационные исследования</w:t>
      </w:r>
      <w:bookmarkEnd w:id="91"/>
      <w:r w:rsidR="0014602B" w:rsidRPr="00EB6238">
        <w:rPr>
          <w:rStyle w:val="FootnoteReference"/>
        </w:rPr>
        <w:footnoteReference w:id="59"/>
      </w:r>
      <w:bookmarkEnd w:id="92"/>
    </w:p>
    <w:p w14:paraId="53D38FEE" w14:textId="66C11137" w:rsidR="002901C0" w:rsidRPr="002901C0" w:rsidRDefault="002901C0" w:rsidP="00077779">
      <w:pPr>
        <w:spacing w:line="276" w:lineRule="auto"/>
        <w:ind w:firstLine="360"/>
        <w:jc w:val="both"/>
        <w:rPr>
          <w:rFonts w:ascii="Verdana" w:hAnsi="Verdana"/>
          <w:sz w:val="20"/>
          <w:szCs w:val="20"/>
          <w:lang w:val="ru-RU"/>
        </w:rPr>
      </w:pPr>
      <w:r w:rsidRPr="002901C0">
        <w:rPr>
          <w:rFonts w:ascii="Verdana" w:hAnsi="Verdana"/>
          <w:sz w:val="20"/>
          <w:szCs w:val="20"/>
          <w:lang w:val="ru-RU"/>
        </w:rPr>
        <w:t xml:space="preserve">В таблице 5.1 представлены результаты четырех </w:t>
      </w:r>
      <w:r w:rsidR="00EE04F7">
        <w:rPr>
          <w:rFonts w:ascii="Verdana" w:hAnsi="Verdana"/>
          <w:sz w:val="20"/>
          <w:szCs w:val="20"/>
          <w:lang w:val="ru-RU"/>
        </w:rPr>
        <w:t>АДП</w:t>
      </w:r>
      <w:r w:rsidRPr="002901C0">
        <w:rPr>
          <w:rFonts w:ascii="Verdana" w:hAnsi="Verdana"/>
          <w:sz w:val="20"/>
          <w:szCs w:val="20"/>
          <w:lang w:val="ru-RU"/>
        </w:rPr>
        <w:t xml:space="preserve">. Первый </w:t>
      </w:r>
      <w:r w:rsidR="00EE04F7">
        <w:rPr>
          <w:rFonts w:ascii="Verdana" w:hAnsi="Verdana"/>
          <w:sz w:val="20"/>
          <w:szCs w:val="20"/>
          <w:lang w:val="ru-RU"/>
        </w:rPr>
        <w:t>АДП</w:t>
      </w:r>
      <w:r w:rsidRPr="002901C0">
        <w:rPr>
          <w:rFonts w:ascii="Verdana" w:hAnsi="Verdana"/>
          <w:sz w:val="20"/>
          <w:szCs w:val="20"/>
          <w:lang w:val="ru-RU"/>
        </w:rPr>
        <w:t xml:space="preserve"> по экспорту </w:t>
      </w:r>
      <w:r w:rsidR="00EE04F7" w:rsidRPr="002901C0">
        <w:rPr>
          <w:rFonts w:ascii="Verdana" w:hAnsi="Verdana"/>
          <w:sz w:val="20"/>
          <w:szCs w:val="20"/>
          <w:lang w:val="ru-RU"/>
        </w:rPr>
        <w:t>жасмин</w:t>
      </w:r>
      <w:r w:rsidR="00EE04F7">
        <w:rPr>
          <w:rFonts w:ascii="Verdana" w:hAnsi="Verdana"/>
          <w:sz w:val="20"/>
          <w:szCs w:val="20"/>
          <w:lang w:val="ru-RU"/>
        </w:rPr>
        <w:t>ового</w:t>
      </w:r>
      <w:r w:rsidR="00EE04F7" w:rsidRPr="002901C0">
        <w:rPr>
          <w:rFonts w:ascii="Verdana" w:hAnsi="Verdana"/>
          <w:sz w:val="20"/>
          <w:szCs w:val="20"/>
          <w:lang w:val="ru-RU"/>
        </w:rPr>
        <w:t xml:space="preserve"> </w:t>
      </w:r>
      <w:r w:rsidRPr="002901C0">
        <w:rPr>
          <w:rFonts w:ascii="Verdana" w:hAnsi="Verdana"/>
          <w:sz w:val="20"/>
          <w:szCs w:val="20"/>
          <w:lang w:val="ru-RU"/>
        </w:rPr>
        <w:t>риса из Таиланда в С</w:t>
      </w:r>
      <w:r w:rsidR="00EE04F7">
        <w:rPr>
          <w:rFonts w:ascii="Verdana" w:hAnsi="Verdana"/>
          <w:sz w:val="20"/>
          <w:szCs w:val="20"/>
          <w:lang w:val="ru-RU"/>
        </w:rPr>
        <w:t>ША</w:t>
      </w:r>
      <w:r w:rsidRPr="002901C0">
        <w:rPr>
          <w:rFonts w:ascii="Verdana" w:hAnsi="Verdana"/>
          <w:sz w:val="20"/>
          <w:szCs w:val="20"/>
          <w:lang w:val="ru-RU"/>
        </w:rPr>
        <w:t xml:space="preserve"> был проведен в 2009</w:t>
      </w:r>
      <w:r w:rsidR="00EE04F7">
        <w:rPr>
          <w:rFonts w:ascii="Verdana" w:hAnsi="Verdana"/>
          <w:sz w:val="20"/>
          <w:szCs w:val="20"/>
          <w:lang w:val="ru-RU"/>
        </w:rPr>
        <w:t xml:space="preserve"> году. В 2013-2015 гг. в</w:t>
      </w:r>
      <w:r w:rsidRPr="002901C0">
        <w:rPr>
          <w:rFonts w:ascii="Verdana" w:hAnsi="Verdana"/>
          <w:sz w:val="20"/>
          <w:szCs w:val="20"/>
          <w:lang w:val="ru-RU"/>
        </w:rPr>
        <w:t xml:space="preserve"> Центральной Азии были проведены три последующих </w:t>
      </w:r>
      <w:r w:rsidR="00EE04F7">
        <w:rPr>
          <w:rFonts w:ascii="Verdana" w:hAnsi="Verdana"/>
          <w:sz w:val="20"/>
          <w:szCs w:val="20"/>
          <w:lang w:val="ru-RU"/>
        </w:rPr>
        <w:t>АДП</w:t>
      </w:r>
      <w:r w:rsidRPr="002901C0">
        <w:rPr>
          <w:rFonts w:ascii="Verdana" w:hAnsi="Verdana"/>
          <w:sz w:val="20"/>
          <w:szCs w:val="20"/>
          <w:lang w:val="ru-RU"/>
        </w:rPr>
        <w:t>. Они про</w:t>
      </w:r>
      <w:r w:rsidR="00EE04F7">
        <w:rPr>
          <w:rFonts w:ascii="Verdana" w:hAnsi="Verdana"/>
          <w:sz w:val="20"/>
          <w:szCs w:val="20"/>
          <w:lang w:val="ru-RU"/>
        </w:rPr>
        <w:t>вели анализ</w:t>
      </w:r>
      <w:r w:rsidRPr="002901C0">
        <w:rPr>
          <w:rFonts w:ascii="Verdana" w:hAnsi="Verdana"/>
          <w:sz w:val="20"/>
          <w:szCs w:val="20"/>
          <w:lang w:val="ru-RU"/>
        </w:rPr>
        <w:t xml:space="preserve"> импорт</w:t>
      </w:r>
      <w:r w:rsidR="00EE04F7">
        <w:rPr>
          <w:rFonts w:ascii="Verdana" w:hAnsi="Verdana"/>
          <w:sz w:val="20"/>
          <w:szCs w:val="20"/>
          <w:lang w:val="ru-RU"/>
        </w:rPr>
        <w:t>а</w:t>
      </w:r>
      <w:r w:rsidRPr="002901C0">
        <w:rPr>
          <w:rFonts w:ascii="Verdana" w:hAnsi="Verdana"/>
          <w:sz w:val="20"/>
          <w:szCs w:val="20"/>
          <w:lang w:val="ru-RU"/>
        </w:rPr>
        <w:t xml:space="preserve"> или экспорт</w:t>
      </w:r>
      <w:r w:rsidR="00EE04F7">
        <w:rPr>
          <w:rFonts w:ascii="Verdana" w:hAnsi="Verdana"/>
          <w:sz w:val="20"/>
          <w:szCs w:val="20"/>
          <w:lang w:val="ru-RU"/>
        </w:rPr>
        <w:t>а</w:t>
      </w:r>
      <w:r w:rsidRPr="002901C0">
        <w:rPr>
          <w:rFonts w:ascii="Verdana" w:hAnsi="Verdana"/>
          <w:sz w:val="20"/>
          <w:szCs w:val="20"/>
          <w:lang w:val="ru-RU"/>
        </w:rPr>
        <w:t xml:space="preserve"> продуктов, стратегически важны</w:t>
      </w:r>
      <w:r w:rsidR="00EE04F7">
        <w:rPr>
          <w:rFonts w:ascii="Verdana" w:hAnsi="Verdana"/>
          <w:sz w:val="20"/>
          <w:szCs w:val="20"/>
          <w:lang w:val="ru-RU"/>
        </w:rPr>
        <w:t>х для Кыргызстана и Казахстана, а именно</w:t>
      </w:r>
      <w:r w:rsidRPr="002901C0">
        <w:rPr>
          <w:rFonts w:ascii="Verdana" w:hAnsi="Verdana"/>
          <w:sz w:val="20"/>
          <w:szCs w:val="20"/>
          <w:lang w:val="ru-RU"/>
        </w:rPr>
        <w:t>:</w:t>
      </w:r>
    </w:p>
    <w:p w14:paraId="7F234BD2" w14:textId="52DDBE87" w:rsidR="002901C0" w:rsidRPr="002901C0" w:rsidRDefault="00EE04F7" w:rsidP="00077779">
      <w:pPr>
        <w:spacing w:before="100" w:line="276" w:lineRule="auto"/>
        <w:ind w:firstLine="567"/>
        <w:jc w:val="both"/>
        <w:rPr>
          <w:rFonts w:ascii="Verdana" w:hAnsi="Verdana" w:cstheme="minorBidi"/>
          <w:sz w:val="20"/>
          <w:szCs w:val="20"/>
          <w:lang w:val="ru-RU" w:eastAsia="en-US"/>
        </w:rPr>
      </w:pPr>
      <w:r>
        <w:rPr>
          <w:rFonts w:ascii="Verdana" w:hAnsi="Verdana" w:cstheme="minorBidi"/>
          <w:sz w:val="20"/>
          <w:szCs w:val="20"/>
          <w:lang w:val="ru-RU" w:eastAsia="en-US"/>
        </w:rPr>
        <w:t>• Экспорт пере</w:t>
      </w:r>
      <w:r w:rsidR="002901C0" w:rsidRPr="002901C0">
        <w:rPr>
          <w:rFonts w:ascii="Verdana" w:hAnsi="Verdana" w:cstheme="minorBidi"/>
          <w:sz w:val="20"/>
          <w:szCs w:val="20"/>
          <w:lang w:val="ru-RU" w:eastAsia="en-US"/>
        </w:rPr>
        <w:t>работанных фруктов из Казахстана в Кыргызстан;</w:t>
      </w:r>
    </w:p>
    <w:p w14:paraId="0820C163" w14:textId="77777777" w:rsidR="002901C0" w:rsidRPr="002901C0" w:rsidRDefault="002901C0" w:rsidP="00077779">
      <w:pPr>
        <w:spacing w:before="100" w:line="276" w:lineRule="auto"/>
        <w:ind w:firstLine="567"/>
        <w:jc w:val="both"/>
        <w:rPr>
          <w:rFonts w:ascii="Verdana" w:hAnsi="Verdana" w:cstheme="minorBidi"/>
          <w:sz w:val="20"/>
          <w:szCs w:val="20"/>
          <w:lang w:val="ru-RU" w:eastAsia="en-US"/>
        </w:rPr>
      </w:pPr>
      <w:r w:rsidRPr="002901C0">
        <w:rPr>
          <w:rFonts w:ascii="Verdana" w:hAnsi="Verdana" w:cstheme="minorBidi"/>
          <w:sz w:val="20"/>
          <w:szCs w:val="20"/>
          <w:lang w:val="ru-RU" w:eastAsia="en-US"/>
        </w:rPr>
        <w:t>• Экспорт зерновых продуктов из Казахстана в Азербайджан; а также</w:t>
      </w:r>
    </w:p>
    <w:p w14:paraId="54A505DE" w14:textId="77777777" w:rsidR="002901C0" w:rsidRPr="00AE622B" w:rsidRDefault="002901C0" w:rsidP="00077779">
      <w:pPr>
        <w:spacing w:before="100" w:line="276" w:lineRule="auto"/>
        <w:ind w:firstLine="567"/>
        <w:jc w:val="both"/>
        <w:rPr>
          <w:rFonts w:ascii="Verdana" w:hAnsi="Verdana" w:cstheme="minorBidi"/>
          <w:sz w:val="20"/>
          <w:szCs w:val="20"/>
          <w:lang w:val="ru-RU" w:eastAsia="en-US"/>
        </w:rPr>
      </w:pPr>
      <w:r w:rsidRPr="00AE622B">
        <w:rPr>
          <w:rFonts w:ascii="Verdana" w:hAnsi="Verdana" w:cstheme="minorBidi"/>
          <w:sz w:val="20"/>
          <w:szCs w:val="20"/>
          <w:lang w:val="ru-RU" w:eastAsia="en-US"/>
        </w:rPr>
        <w:t>• Экспорт ткани из Китая в Кыргызстан.</w:t>
      </w:r>
    </w:p>
    <w:p w14:paraId="493F7D12" w14:textId="2DCFBFEE" w:rsidR="000D6411" w:rsidRPr="00EA1132" w:rsidRDefault="002901C0" w:rsidP="00650646">
      <w:pPr>
        <w:spacing w:before="100" w:line="276" w:lineRule="auto"/>
        <w:ind w:firstLine="567"/>
        <w:jc w:val="both"/>
        <w:rPr>
          <w:rFonts w:ascii="Verdana" w:hAnsi="Verdana"/>
          <w:sz w:val="20"/>
          <w:szCs w:val="20"/>
          <w:lang w:val="ru-RU"/>
        </w:rPr>
      </w:pPr>
      <w:r w:rsidRPr="002901C0">
        <w:rPr>
          <w:rFonts w:ascii="Verdana" w:hAnsi="Verdana"/>
          <w:sz w:val="20"/>
          <w:szCs w:val="20"/>
          <w:lang w:val="ru-RU"/>
        </w:rPr>
        <w:t xml:space="preserve">Основные бизнес-процессы во всех анализах подразделяются на три </w:t>
      </w:r>
      <w:r w:rsidR="0041279C">
        <w:rPr>
          <w:rFonts w:ascii="Verdana" w:hAnsi="Verdana"/>
          <w:sz w:val="20"/>
          <w:szCs w:val="20"/>
          <w:lang w:val="ru-RU"/>
        </w:rPr>
        <w:t>технологических процесса, то есть</w:t>
      </w:r>
      <w:r w:rsidR="0041279C" w:rsidRPr="002901C0">
        <w:rPr>
          <w:rFonts w:ascii="Verdana" w:hAnsi="Verdana"/>
          <w:sz w:val="20"/>
          <w:szCs w:val="20"/>
          <w:lang w:val="ru-RU"/>
        </w:rPr>
        <w:t>:</w:t>
      </w:r>
      <w:r w:rsidR="0041279C">
        <w:rPr>
          <w:rFonts w:ascii="Verdana" w:hAnsi="Verdana"/>
          <w:sz w:val="20"/>
          <w:szCs w:val="20"/>
          <w:lang w:val="ru-RU"/>
        </w:rPr>
        <w:t xml:space="preserve"> </w:t>
      </w:r>
      <w:r w:rsidRPr="002901C0">
        <w:rPr>
          <w:rFonts w:ascii="Verdana" w:hAnsi="Verdana"/>
          <w:sz w:val="20"/>
          <w:szCs w:val="20"/>
          <w:lang w:val="ru-RU"/>
        </w:rPr>
        <w:t xml:space="preserve">на покупку, доставку и оплату, как указано в международной модели цепочки поставок СЕФАКТ </w:t>
      </w:r>
      <w:r w:rsidRPr="00077779">
        <w:rPr>
          <w:rFonts w:ascii="Verdana" w:hAnsi="Verdana"/>
          <w:sz w:val="20"/>
          <w:szCs w:val="20"/>
          <w:lang w:val="ru-RU"/>
        </w:rPr>
        <w:t xml:space="preserve">ООН </w:t>
      </w:r>
      <w:r w:rsidR="00170B52" w:rsidRPr="00077779">
        <w:rPr>
          <w:rFonts w:ascii="Verdana" w:hAnsi="Verdana"/>
          <w:sz w:val="20"/>
          <w:szCs w:val="20"/>
          <w:lang w:val="ru-RU"/>
        </w:rPr>
        <w:t>(Р</w:t>
      </w:r>
      <w:r w:rsidRPr="00077779">
        <w:rPr>
          <w:rFonts w:ascii="Verdana" w:hAnsi="Verdana"/>
          <w:sz w:val="20"/>
          <w:szCs w:val="20"/>
          <w:lang w:val="ru-RU"/>
        </w:rPr>
        <w:t>аздел</w:t>
      </w:r>
      <w:r w:rsidR="00077779" w:rsidRPr="00077779">
        <w:rPr>
          <w:rFonts w:ascii="Verdana" w:hAnsi="Verdana"/>
          <w:sz w:val="20"/>
          <w:szCs w:val="20"/>
          <w:lang w:val="ru-RU"/>
        </w:rPr>
        <w:t xml:space="preserve"> 2.1</w:t>
      </w:r>
      <w:r w:rsidRPr="00077779">
        <w:rPr>
          <w:rFonts w:ascii="Verdana" w:hAnsi="Verdana"/>
          <w:sz w:val="20"/>
          <w:szCs w:val="20"/>
          <w:lang w:val="ru-RU"/>
        </w:rPr>
        <w:t xml:space="preserve">). </w:t>
      </w:r>
      <w:r w:rsidR="00AB528E" w:rsidRPr="00077779">
        <w:rPr>
          <w:rFonts w:ascii="Verdana" w:hAnsi="Verdana"/>
          <w:sz w:val="20"/>
          <w:szCs w:val="20"/>
          <w:lang w:val="ru-RU"/>
        </w:rPr>
        <w:t>В</w:t>
      </w:r>
      <w:r w:rsidR="00AB528E" w:rsidRPr="00AB528E">
        <w:rPr>
          <w:rFonts w:ascii="Verdana" w:hAnsi="Verdana"/>
          <w:sz w:val="20"/>
          <w:szCs w:val="20"/>
          <w:lang w:val="ru-RU"/>
        </w:rPr>
        <w:t xml:space="preserve"> таблице 5.1 приводится краткое изложение количества заинтересованных сторон, участвующих в каждом процессе</w:t>
      </w:r>
      <w:r w:rsidR="00E33813" w:rsidRPr="002901C0">
        <w:rPr>
          <w:rFonts w:ascii="Verdana" w:hAnsi="Verdana" w:cstheme="minorBidi"/>
          <w:sz w:val="20"/>
          <w:szCs w:val="20"/>
          <w:lang w:val="ru-RU" w:eastAsia="en-US"/>
        </w:rPr>
        <w:t>;</w:t>
      </w:r>
      <w:r w:rsidR="00485B68">
        <w:rPr>
          <w:rFonts w:ascii="Verdana" w:hAnsi="Verdana"/>
          <w:sz w:val="20"/>
          <w:szCs w:val="20"/>
          <w:lang w:val="ru-RU"/>
        </w:rPr>
        <w:t xml:space="preserve"> </w:t>
      </w:r>
      <w:r w:rsidR="00AB528E" w:rsidRPr="00AB528E">
        <w:rPr>
          <w:rFonts w:ascii="Verdana" w:hAnsi="Verdana"/>
          <w:sz w:val="20"/>
          <w:szCs w:val="20"/>
          <w:lang w:val="ru-RU"/>
        </w:rPr>
        <w:t>основных процессов и видов деятельност</w:t>
      </w:r>
      <w:r w:rsidR="00485B68">
        <w:rPr>
          <w:rFonts w:ascii="Verdana" w:hAnsi="Verdana"/>
          <w:sz w:val="20"/>
          <w:szCs w:val="20"/>
          <w:lang w:val="ru-RU"/>
        </w:rPr>
        <w:t>и, связанных с этими процессами;</w:t>
      </w:r>
      <w:r w:rsidR="00AB528E" w:rsidRPr="00AB528E">
        <w:rPr>
          <w:rFonts w:ascii="Verdana" w:hAnsi="Verdana"/>
          <w:sz w:val="20"/>
          <w:szCs w:val="20"/>
          <w:lang w:val="ru-RU"/>
        </w:rPr>
        <w:t xml:space="preserve"> и дней, необходимых для завершения конкретного процесса. Как показано ниже, наибольшее количество основных процессов и видов деятельности, связанных с документальными </w:t>
      </w:r>
      <w:r w:rsidR="00AB528E" w:rsidRPr="00111D2B">
        <w:rPr>
          <w:rFonts w:ascii="Verdana" w:hAnsi="Verdana"/>
          <w:sz w:val="20"/>
          <w:szCs w:val="20"/>
          <w:lang w:val="ru-RU"/>
        </w:rPr>
        <w:t xml:space="preserve">требованиями, попадает в </w:t>
      </w:r>
      <w:r w:rsidR="00E33813" w:rsidRPr="00111D2B">
        <w:rPr>
          <w:rFonts w:ascii="Verdana" w:hAnsi="Verdana"/>
          <w:sz w:val="20"/>
          <w:szCs w:val="20"/>
          <w:lang w:val="ru-RU"/>
        </w:rPr>
        <w:t>те</w:t>
      </w:r>
      <w:r w:rsidR="00111D2B">
        <w:rPr>
          <w:rFonts w:ascii="Verdana" w:hAnsi="Verdana"/>
          <w:sz w:val="20"/>
          <w:szCs w:val="20"/>
          <w:lang w:val="ru-RU"/>
        </w:rPr>
        <w:t>хнологическую группу</w:t>
      </w:r>
      <w:r w:rsidR="00AB528E" w:rsidRPr="00111D2B">
        <w:rPr>
          <w:rFonts w:ascii="Verdana" w:hAnsi="Verdana"/>
          <w:sz w:val="20"/>
          <w:szCs w:val="20"/>
          <w:lang w:val="ru-RU"/>
        </w:rPr>
        <w:t xml:space="preserve"> </w:t>
      </w:r>
      <w:r w:rsidR="00111D2B">
        <w:rPr>
          <w:rFonts w:ascii="Verdana" w:hAnsi="Verdana"/>
          <w:sz w:val="20"/>
          <w:szCs w:val="20"/>
          <w:lang w:val="ru-RU"/>
        </w:rPr>
        <w:t>ПЕРЕВОЗКА, например,</w:t>
      </w:r>
      <w:r w:rsidR="00AB528E" w:rsidRPr="00AB528E">
        <w:rPr>
          <w:rFonts w:ascii="Verdana" w:hAnsi="Verdana"/>
          <w:sz w:val="20"/>
          <w:szCs w:val="20"/>
          <w:lang w:val="ru-RU"/>
        </w:rPr>
        <w:t xml:space="preserve"> экспорт риса из Таиланда в США включает 12 процессов, 134 </w:t>
      </w:r>
      <w:r w:rsidR="00111D2B">
        <w:rPr>
          <w:rFonts w:ascii="Verdana" w:hAnsi="Verdana"/>
          <w:sz w:val="20"/>
          <w:szCs w:val="20"/>
          <w:lang w:val="ru-RU"/>
        </w:rPr>
        <w:t>деятельности, связанными</w:t>
      </w:r>
      <w:r w:rsidR="00AB528E" w:rsidRPr="00AB528E">
        <w:rPr>
          <w:rFonts w:ascii="Verdana" w:hAnsi="Verdana"/>
          <w:sz w:val="20"/>
          <w:szCs w:val="20"/>
          <w:lang w:val="ru-RU"/>
        </w:rPr>
        <w:t xml:space="preserve"> с документальными требованиями и до 12 заинтересованных сторон; в то время как экспорт ткани из Китая в Кыргызстан включает 21 процесс, 132 </w:t>
      </w:r>
      <w:r w:rsidR="00111D2B">
        <w:rPr>
          <w:rFonts w:ascii="Verdana" w:hAnsi="Verdana"/>
          <w:sz w:val="20"/>
          <w:szCs w:val="20"/>
          <w:lang w:val="ru-RU"/>
        </w:rPr>
        <w:t>деятельности</w:t>
      </w:r>
      <w:r w:rsidR="00AB528E" w:rsidRPr="00AB528E">
        <w:rPr>
          <w:rFonts w:ascii="Verdana" w:hAnsi="Verdana"/>
          <w:sz w:val="20"/>
          <w:szCs w:val="20"/>
          <w:lang w:val="ru-RU"/>
        </w:rPr>
        <w:t xml:space="preserve"> и 19 заинтересованных сторон</w:t>
      </w:r>
      <w:r w:rsidR="00EA1132" w:rsidRPr="00EA1132">
        <w:rPr>
          <w:rFonts w:ascii="Verdana" w:hAnsi="Verdana"/>
          <w:sz w:val="20"/>
          <w:szCs w:val="20"/>
          <w:lang w:val="ru-RU"/>
        </w:rPr>
        <w:t>.</w:t>
      </w:r>
      <w:r w:rsidR="00FD12B0" w:rsidRPr="00AB528E">
        <w:rPr>
          <w:rFonts w:ascii="Verdana" w:hAnsi="Verdana"/>
          <w:sz w:val="20"/>
          <w:szCs w:val="20"/>
          <w:lang w:val="ru-RU"/>
        </w:rPr>
        <w:t xml:space="preserve"> </w:t>
      </w:r>
      <w:r w:rsidR="00AB528E" w:rsidRPr="00AB528E">
        <w:rPr>
          <w:rFonts w:ascii="Verdana" w:hAnsi="Verdana"/>
          <w:sz w:val="20"/>
          <w:szCs w:val="20"/>
          <w:lang w:val="ru-RU"/>
        </w:rPr>
        <w:t>Экспорт фруктов из Кыргызстана в Казахстан может занять до 1,5 месяцев, а экспорт ткани из Китая в Кыргызстан - до двух месяцев</w:t>
      </w:r>
      <w:r w:rsidR="00FD12B0" w:rsidRPr="00EA1132">
        <w:rPr>
          <w:rFonts w:ascii="Verdana" w:hAnsi="Verdana"/>
          <w:sz w:val="20"/>
          <w:szCs w:val="20"/>
          <w:lang w:val="ru-RU"/>
        </w:rPr>
        <w:t>.</w:t>
      </w:r>
      <w:r w:rsidR="0014602B">
        <w:rPr>
          <w:rStyle w:val="FootnoteReference"/>
          <w:rFonts w:ascii="Verdana" w:hAnsi="Verdana"/>
          <w:sz w:val="20"/>
          <w:szCs w:val="20"/>
        </w:rPr>
        <w:footnoteReference w:id="60"/>
      </w:r>
      <w:r w:rsidR="0014602B" w:rsidRPr="00EA1132">
        <w:rPr>
          <w:rFonts w:ascii="Verdana" w:hAnsi="Verdana"/>
          <w:sz w:val="20"/>
          <w:szCs w:val="20"/>
          <w:lang w:val="ru-RU"/>
        </w:rPr>
        <w:t xml:space="preserve"> </w:t>
      </w:r>
    </w:p>
    <w:p w14:paraId="23ADEB1D" w14:textId="77777777" w:rsidR="000D6411" w:rsidRPr="00EA1132" w:rsidRDefault="000D6411" w:rsidP="000D3466">
      <w:pPr>
        <w:jc w:val="both"/>
        <w:rPr>
          <w:rFonts w:ascii="Verdana" w:hAnsi="Verdana"/>
          <w:sz w:val="20"/>
          <w:szCs w:val="20"/>
          <w:lang w:val="ru-RU"/>
        </w:rPr>
      </w:pPr>
    </w:p>
    <w:p w14:paraId="2AD0BB76" w14:textId="744553EE" w:rsidR="000D3466" w:rsidRPr="00111D2B" w:rsidRDefault="00111D2B" w:rsidP="000D3466">
      <w:pPr>
        <w:jc w:val="both"/>
        <w:rPr>
          <w:rFonts w:ascii="Verdana" w:hAnsi="Verdana"/>
          <w:b/>
          <w:bCs/>
          <w:color w:val="2E74B5" w:themeColor="accent5" w:themeShade="BF"/>
          <w:sz w:val="18"/>
          <w:szCs w:val="18"/>
          <w:lang w:val="ru-RU"/>
        </w:rPr>
      </w:pPr>
      <w:r>
        <w:rPr>
          <w:rFonts w:ascii="Verdana" w:hAnsi="Verdana"/>
          <w:b/>
          <w:bCs/>
          <w:color w:val="2E74B5" w:themeColor="accent5" w:themeShade="BF"/>
          <w:sz w:val="18"/>
          <w:szCs w:val="18"/>
          <w:lang w:val="ru-RU"/>
        </w:rPr>
        <w:t>Таблица</w:t>
      </w:r>
      <w:r w:rsidR="00664F1B" w:rsidRPr="00111D2B">
        <w:rPr>
          <w:rFonts w:ascii="Verdana" w:hAnsi="Verdana"/>
          <w:b/>
          <w:bCs/>
          <w:color w:val="2E74B5" w:themeColor="accent5" w:themeShade="BF"/>
          <w:sz w:val="18"/>
          <w:szCs w:val="18"/>
          <w:lang w:val="ru-RU"/>
        </w:rPr>
        <w:t xml:space="preserve"> </w:t>
      </w:r>
      <w:r w:rsidR="009619BE" w:rsidRPr="00111D2B">
        <w:rPr>
          <w:rFonts w:ascii="Verdana" w:hAnsi="Verdana"/>
          <w:b/>
          <w:bCs/>
          <w:color w:val="2E74B5" w:themeColor="accent5" w:themeShade="BF"/>
          <w:sz w:val="18"/>
          <w:szCs w:val="18"/>
          <w:lang w:val="ru-RU"/>
        </w:rPr>
        <w:t>5.1</w:t>
      </w:r>
      <w:r w:rsidR="00664F1B" w:rsidRPr="00111D2B">
        <w:rPr>
          <w:rFonts w:ascii="Verdana" w:hAnsi="Verdana"/>
          <w:b/>
          <w:bCs/>
          <w:color w:val="2E74B5" w:themeColor="accent5" w:themeShade="BF"/>
          <w:sz w:val="18"/>
          <w:szCs w:val="18"/>
          <w:lang w:val="ru-RU"/>
        </w:rPr>
        <w:t xml:space="preserve"> </w:t>
      </w:r>
      <w:r>
        <w:rPr>
          <w:rFonts w:ascii="Verdana" w:hAnsi="Verdana"/>
          <w:b/>
          <w:bCs/>
          <w:color w:val="2E74B5" w:themeColor="accent5" w:themeShade="BF"/>
          <w:sz w:val="18"/>
          <w:szCs w:val="18"/>
          <w:lang w:val="ru-RU"/>
        </w:rPr>
        <w:t>Результаты Анализа Деловой Практики</w:t>
      </w:r>
      <w:r w:rsidR="00A67FDD" w:rsidRPr="00111D2B">
        <w:rPr>
          <w:rFonts w:ascii="Verdana" w:hAnsi="Verdana"/>
          <w:b/>
          <w:bCs/>
          <w:color w:val="2E74B5" w:themeColor="accent5" w:themeShade="BF"/>
          <w:sz w:val="18"/>
          <w:szCs w:val="18"/>
          <w:lang w:val="ru-RU"/>
        </w:rPr>
        <w:t xml:space="preserve"> </w:t>
      </w:r>
      <w:r>
        <w:rPr>
          <w:rFonts w:ascii="Verdana" w:hAnsi="Verdana"/>
          <w:b/>
          <w:bCs/>
          <w:color w:val="2E74B5" w:themeColor="accent5" w:themeShade="BF"/>
          <w:sz w:val="18"/>
          <w:szCs w:val="18"/>
          <w:lang w:val="ru-RU"/>
        </w:rPr>
        <w:t>в некоторых странах</w:t>
      </w:r>
    </w:p>
    <w:tbl>
      <w:tblPr>
        <w:tblStyle w:val="GridTable4-Accent11"/>
        <w:tblW w:w="9586" w:type="dxa"/>
        <w:tblLook w:val="04A0" w:firstRow="1" w:lastRow="0" w:firstColumn="1" w:lastColumn="0" w:noHBand="0" w:noVBand="1"/>
      </w:tblPr>
      <w:tblGrid>
        <w:gridCol w:w="2362"/>
        <w:gridCol w:w="1815"/>
        <w:gridCol w:w="1803"/>
        <w:gridCol w:w="1803"/>
        <w:gridCol w:w="1803"/>
      </w:tblGrid>
      <w:tr w:rsidR="000C45C7" w:rsidRPr="00B643E0" w14:paraId="4ABE86AB" w14:textId="77777777" w:rsidTr="00EB6238">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2362" w:type="dxa"/>
          </w:tcPr>
          <w:p w14:paraId="3B300F0E" w14:textId="019E8723" w:rsidR="00273872" w:rsidRPr="00EB6238" w:rsidRDefault="009C17C6" w:rsidP="000D3466">
            <w:pPr>
              <w:jc w:val="both"/>
              <w:rPr>
                <w:rFonts w:ascii="Verdana" w:hAnsi="Verdana"/>
                <w:b w:val="0"/>
                <w:bCs w:val="0"/>
                <w:sz w:val="16"/>
                <w:szCs w:val="16"/>
              </w:rPr>
            </w:pPr>
            <w:proofErr w:type="gramStart"/>
            <w:r>
              <w:rPr>
                <w:rFonts w:ascii="Verdana" w:hAnsi="Verdana"/>
                <w:b w:val="0"/>
                <w:bCs w:val="0"/>
                <w:sz w:val="16"/>
                <w:szCs w:val="16"/>
                <w:lang w:val="ru-RU"/>
              </w:rPr>
              <w:t>Бизнес процесс</w:t>
            </w:r>
            <w:proofErr w:type="gramEnd"/>
          </w:p>
        </w:tc>
        <w:tc>
          <w:tcPr>
            <w:tcW w:w="1815" w:type="dxa"/>
          </w:tcPr>
          <w:p w14:paraId="3DBE7091" w14:textId="4D1A3C4E" w:rsidR="00273872" w:rsidRPr="009C17C6" w:rsidRDefault="009C17C6" w:rsidP="009C17C6">
            <w:pPr>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sz w:val="16"/>
                <w:szCs w:val="16"/>
                <w:lang w:val="ru-RU"/>
              </w:rPr>
            </w:pPr>
            <w:r>
              <w:rPr>
                <w:rFonts w:ascii="Verdana" w:hAnsi="Verdana"/>
                <w:b w:val="0"/>
                <w:bCs w:val="0"/>
                <w:sz w:val="16"/>
                <w:szCs w:val="16"/>
                <w:lang w:val="ru-RU"/>
              </w:rPr>
              <w:t xml:space="preserve">Экспорт риса из </w:t>
            </w:r>
            <w:proofErr w:type="spellStart"/>
            <w:r>
              <w:rPr>
                <w:rFonts w:ascii="Verdana" w:hAnsi="Verdana"/>
                <w:b w:val="0"/>
                <w:bCs w:val="0"/>
                <w:sz w:val="16"/>
                <w:szCs w:val="16"/>
                <w:lang w:val="ru-RU"/>
              </w:rPr>
              <w:t>Тайланда</w:t>
            </w:r>
            <w:proofErr w:type="spellEnd"/>
            <w:r>
              <w:rPr>
                <w:rFonts w:ascii="Verdana" w:hAnsi="Verdana"/>
                <w:b w:val="0"/>
                <w:bCs w:val="0"/>
                <w:sz w:val="16"/>
                <w:szCs w:val="16"/>
                <w:lang w:val="ru-RU"/>
              </w:rPr>
              <w:t xml:space="preserve"> в США</w:t>
            </w:r>
          </w:p>
        </w:tc>
        <w:tc>
          <w:tcPr>
            <w:tcW w:w="1803" w:type="dxa"/>
          </w:tcPr>
          <w:p w14:paraId="4DF13468" w14:textId="00711F5B" w:rsidR="00273872" w:rsidRPr="009C17C6" w:rsidRDefault="009C17C6" w:rsidP="00AF686D">
            <w:pPr>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sz w:val="16"/>
                <w:szCs w:val="16"/>
                <w:lang w:val="ru-RU"/>
              </w:rPr>
            </w:pPr>
            <w:r>
              <w:rPr>
                <w:rFonts w:ascii="Verdana" w:hAnsi="Verdana"/>
                <w:b w:val="0"/>
                <w:bCs w:val="0"/>
                <w:sz w:val="16"/>
                <w:szCs w:val="16"/>
                <w:lang w:val="ru-RU"/>
              </w:rPr>
              <w:t>Экспорт</w:t>
            </w:r>
            <w:r w:rsidR="00A67FDD" w:rsidRPr="009C17C6">
              <w:rPr>
                <w:rFonts w:ascii="Verdana" w:hAnsi="Verdana"/>
                <w:b w:val="0"/>
                <w:bCs w:val="0"/>
                <w:sz w:val="16"/>
                <w:szCs w:val="16"/>
                <w:lang w:val="ru-RU"/>
              </w:rPr>
              <w:t xml:space="preserve"> </w:t>
            </w:r>
            <w:r>
              <w:rPr>
                <w:rFonts w:ascii="Verdana" w:hAnsi="Verdana"/>
                <w:b w:val="0"/>
                <w:bCs w:val="0"/>
                <w:sz w:val="16"/>
                <w:szCs w:val="16"/>
                <w:lang w:val="ru-RU"/>
              </w:rPr>
              <w:t>фруктов из</w:t>
            </w:r>
            <w:r w:rsidR="00AF686D" w:rsidRPr="009C17C6">
              <w:rPr>
                <w:rFonts w:ascii="Verdana" w:hAnsi="Verdana"/>
                <w:b w:val="0"/>
                <w:bCs w:val="0"/>
                <w:sz w:val="16"/>
                <w:szCs w:val="16"/>
                <w:lang w:val="ru-RU"/>
              </w:rPr>
              <w:t xml:space="preserve"> </w:t>
            </w:r>
            <w:r w:rsidRPr="004922FD">
              <w:rPr>
                <w:rFonts w:ascii="Verdana" w:hAnsi="Verdana"/>
                <w:b w:val="0"/>
                <w:bCs w:val="0"/>
                <w:sz w:val="16"/>
                <w:szCs w:val="16"/>
                <w:lang w:val="ru-RU"/>
              </w:rPr>
              <w:t>Кыргызстан</w:t>
            </w:r>
            <w:r w:rsidR="004922FD" w:rsidRPr="004922FD">
              <w:rPr>
                <w:rFonts w:ascii="Verdana" w:hAnsi="Verdana"/>
                <w:b w:val="0"/>
                <w:bCs w:val="0"/>
                <w:sz w:val="16"/>
                <w:szCs w:val="16"/>
                <w:lang w:val="ru-RU"/>
              </w:rPr>
              <w:t>а</w:t>
            </w:r>
            <w:r w:rsidR="00AF686D" w:rsidRPr="009C17C6">
              <w:rPr>
                <w:rFonts w:ascii="Verdana" w:hAnsi="Verdana"/>
                <w:b w:val="0"/>
                <w:bCs w:val="0"/>
                <w:sz w:val="16"/>
                <w:szCs w:val="16"/>
                <w:lang w:val="ru-RU"/>
              </w:rPr>
              <w:t xml:space="preserve"> </w:t>
            </w:r>
            <w:r w:rsidR="004922FD">
              <w:rPr>
                <w:rFonts w:ascii="Verdana" w:hAnsi="Verdana"/>
                <w:b w:val="0"/>
                <w:bCs w:val="0"/>
                <w:sz w:val="16"/>
                <w:szCs w:val="16"/>
                <w:lang w:val="ru-RU"/>
              </w:rPr>
              <w:t xml:space="preserve">в </w:t>
            </w:r>
            <w:r w:rsidR="004922FD" w:rsidRPr="004922FD">
              <w:rPr>
                <w:rFonts w:ascii="Verdana" w:hAnsi="Verdana"/>
                <w:b w:val="0"/>
                <w:bCs w:val="0"/>
                <w:sz w:val="16"/>
                <w:szCs w:val="16"/>
                <w:lang w:val="ru-RU"/>
              </w:rPr>
              <w:t>Казахстан</w:t>
            </w:r>
          </w:p>
        </w:tc>
        <w:tc>
          <w:tcPr>
            <w:tcW w:w="1803" w:type="dxa"/>
          </w:tcPr>
          <w:p w14:paraId="3974496E" w14:textId="20C66B63" w:rsidR="00273872" w:rsidRPr="004922FD" w:rsidRDefault="004922FD" w:rsidP="000D3466">
            <w:pPr>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sz w:val="16"/>
                <w:szCs w:val="16"/>
                <w:lang w:val="ru-RU"/>
              </w:rPr>
            </w:pPr>
            <w:r w:rsidRPr="004922FD">
              <w:rPr>
                <w:rFonts w:ascii="Verdana" w:hAnsi="Verdana"/>
                <w:b w:val="0"/>
                <w:bCs w:val="0"/>
                <w:sz w:val="16"/>
                <w:szCs w:val="16"/>
                <w:lang w:val="ru-RU"/>
              </w:rPr>
              <w:t>Экспорт зерновых продуктов из Казахстана в Азербайджан</w:t>
            </w:r>
          </w:p>
        </w:tc>
        <w:tc>
          <w:tcPr>
            <w:tcW w:w="1803" w:type="dxa"/>
          </w:tcPr>
          <w:p w14:paraId="3D31DE06" w14:textId="6CBF48B2" w:rsidR="00273872" w:rsidRPr="004922FD" w:rsidRDefault="004922FD" w:rsidP="000D3466">
            <w:pPr>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sz w:val="16"/>
                <w:szCs w:val="16"/>
                <w:lang w:val="ru-RU"/>
              </w:rPr>
            </w:pPr>
            <w:r w:rsidRPr="004922FD">
              <w:rPr>
                <w:rFonts w:ascii="Verdana" w:hAnsi="Verdana"/>
                <w:b w:val="0"/>
                <w:bCs w:val="0"/>
                <w:sz w:val="16"/>
                <w:szCs w:val="16"/>
                <w:lang w:val="ru-RU"/>
              </w:rPr>
              <w:t xml:space="preserve">Экспорт ткани из Китая в Кыргызстан </w:t>
            </w:r>
          </w:p>
        </w:tc>
      </w:tr>
      <w:tr w:rsidR="000C45C7" w:rsidRPr="00EB6238" w14:paraId="31C185A3" w14:textId="77777777" w:rsidTr="00EB6238">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362" w:type="dxa"/>
          </w:tcPr>
          <w:p w14:paraId="0A412903" w14:textId="78BE1561" w:rsidR="00273872" w:rsidRPr="004922FD" w:rsidRDefault="004922FD" w:rsidP="000D3466">
            <w:pPr>
              <w:jc w:val="both"/>
              <w:rPr>
                <w:rFonts w:ascii="Verdana" w:hAnsi="Verdana"/>
                <w:sz w:val="16"/>
                <w:szCs w:val="16"/>
                <w:lang w:val="ru-RU"/>
              </w:rPr>
            </w:pPr>
            <w:r>
              <w:rPr>
                <w:rFonts w:ascii="Verdana" w:hAnsi="Verdana"/>
                <w:sz w:val="16"/>
                <w:szCs w:val="16"/>
                <w:lang w:val="ru-RU"/>
              </w:rPr>
              <w:t>ПОКУПКА</w:t>
            </w:r>
          </w:p>
        </w:tc>
        <w:tc>
          <w:tcPr>
            <w:tcW w:w="1815" w:type="dxa"/>
          </w:tcPr>
          <w:p w14:paraId="00CF183C" w14:textId="58EF5238" w:rsidR="00273872" w:rsidRPr="00EB6238" w:rsidRDefault="00273872" w:rsidP="000D3466">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1803" w:type="dxa"/>
          </w:tcPr>
          <w:p w14:paraId="23E1557E" w14:textId="43817842" w:rsidR="00273872" w:rsidRPr="00EB6238" w:rsidRDefault="00273872" w:rsidP="000D3466">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1803" w:type="dxa"/>
          </w:tcPr>
          <w:p w14:paraId="1699963F" w14:textId="6C13827A" w:rsidR="00273872" w:rsidRPr="00EB6238" w:rsidRDefault="00273872" w:rsidP="000D3466">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1803" w:type="dxa"/>
          </w:tcPr>
          <w:p w14:paraId="1D25BB34" w14:textId="56829ED0" w:rsidR="00273872" w:rsidRPr="00EB6238" w:rsidRDefault="00273872" w:rsidP="000D3466">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r>
      <w:tr w:rsidR="000C45C7" w:rsidRPr="00EB6238" w14:paraId="4CA56CC9" w14:textId="77777777" w:rsidTr="00EB6238">
        <w:trPr>
          <w:trHeight w:val="615"/>
        </w:trPr>
        <w:tc>
          <w:tcPr>
            <w:cnfStyle w:val="001000000000" w:firstRow="0" w:lastRow="0" w:firstColumn="1" w:lastColumn="0" w:oddVBand="0" w:evenVBand="0" w:oddHBand="0" w:evenHBand="0" w:firstRowFirstColumn="0" w:firstRowLastColumn="0" w:lastRowFirstColumn="0" w:lastRowLastColumn="0"/>
            <w:tcW w:w="2362" w:type="dxa"/>
          </w:tcPr>
          <w:p w14:paraId="6830822C" w14:textId="3B029B0B" w:rsidR="00273872" w:rsidRPr="000C45C7" w:rsidRDefault="000C45C7" w:rsidP="000D3466">
            <w:pPr>
              <w:jc w:val="both"/>
              <w:rPr>
                <w:rFonts w:ascii="Verdana" w:hAnsi="Verdana"/>
                <w:b w:val="0"/>
                <w:bCs w:val="0"/>
                <w:sz w:val="16"/>
                <w:szCs w:val="16"/>
                <w:lang w:val="ru-RU"/>
              </w:rPr>
            </w:pPr>
            <w:r>
              <w:rPr>
                <w:rFonts w:ascii="Verdana" w:hAnsi="Verdana"/>
                <w:b w:val="0"/>
                <w:bCs w:val="0"/>
                <w:sz w:val="16"/>
                <w:szCs w:val="16"/>
                <w:lang w:val="ru-RU"/>
              </w:rPr>
              <w:t>Количество</w:t>
            </w:r>
            <w:r w:rsidRPr="000C45C7">
              <w:rPr>
                <w:rFonts w:ascii="Verdana" w:hAnsi="Verdana"/>
                <w:b w:val="0"/>
                <w:bCs w:val="0"/>
                <w:sz w:val="16"/>
                <w:szCs w:val="16"/>
                <w:lang w:val="ru-RU"/>
              </w:rPr>
              <w:t xml:space="preserve"> </w:t>
            </w:r>
            <w:proofErr w:type="gramStart"/>
            <w:r>
              <w:rPr>
                <w:rFonts w:ascii="Verdana" w:hAnsi="Verdana"/>
                <w:b w:val="0"/>
                <w:bCs w:val="0"/>
                <w:sz w:val="16"/>
                <w:szCs w:val="16"/>
                <w:lang w:val="ru-RU"/>
              </w:rPr>
              <w:t>бизнес процессов</w:t>
            </w:r>
            <w:proofErr w:type="gramEnd"/>
            <w:r w:rsidR="00392711" w:rsidRPr="000C45C7">
              <w:rPr>
                <w:rFonts w:ascii="Verdana" w:hAnsi="Verdana"/>
                <w:b w:val="0"/>
                <w:bCs w:val="0"/>
                <w:sz w:val="16"/>
                <w:szCs w:val="16"/>
                <w:lang w:val="ru-RU"/>
              </w:rPr>
              <w:t>/</w:t>
            </w:r>
            <w:r>
              <w:rPr>
                <w:rFonts w:ascii="Verdana" w:hAnsi="Verdana"/>
                <w:b w:val="0"/>
                <w:bCs w:val="0"/>
                <w:sz w:val="16"/>
                <w:szCs w:val="16"/>
                <w:lang w:val="ru-RU"/>
              </w:rPr>
              <w:t>Деятельность и документальные процедуры</w:t>
            </w:r>
          </w:p>
        </w:tc>
        <w:tc>
          <w:tcPr>
            <w:tcW w:w="1815" w:type="dxa"/>
          </w:tcPr>
          <w:p w14:paraId="27FEC886" w14:textId="5F171FE9" w:rsidR="00273872" w:rsidRPr="00EB6238" w:rsidRDefault="008B57A6"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EB6238">
              <w:rPr>
                <w:rFonts w:ascii="Verdana" w:hAnsi="Verdana"/>
                <w:sz w:val="16"/>
                <w:szCs w:val="16"/>
              </w:rPr>
              <w:t>1</w:t>
            </w:r>
            <w:r w:rsidR="00C2669A" w:rsidRPr="00EB6238">
              <w:rPr>
                <w:rFonts w:ascii="Verdana" w:hAnsi="Verdana"/>
                <w:sz w:val="16"/>
                <w:szCs w:val="16"/>
              </w:rPr>
              <w:t>/6</w:t>
            </w:r>
          </w:p>
        </w:tc>
        <w:tc>
          <w:tcPr>
            <w:tcW w:w="1803" w:type="dxa"/>
          </w:tcPr>
          <w:p w14:paraId="745F7DCA" w14:textId="4A7A9368" w:rsidR="00273872" w:rsidRPr="00EB6238" w:rsidRDefault="00AF686D"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EB6238">
              <w:rPr>
                <w:rFonts w:ascii="Verdana" w:hAnsi="Verdana"/>
                <w:sz w:val="16"/>
                <w:szCs w:val="16"/>
              </w:rPr>
              <w:t>1/8</w:t>
            </w:r>
          </w:p>
        </w:tc>
        <w:tc>
          <w:tcPr>
            <w:tcW w:w="1803" w:type="dxa"/>
          </w:tcPr>
          <w:p w14:paraId="0E69A8AB" w14:textId="3C022E08" w:rsidR="00273872" w:rsidRPr="00EB6238" w:rsidRDefault="00A810BF"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EB6238">
              <w:rPr>
                <w:rFonts w:ascii="Verdana" w:hAnsi="Verdana"/>
                <w:sz w:val="16"/>
                <w:szCs w:val="16"/>
              </w:rPr>
              <w:t>1/9</w:t>
            </w:r>
          </w:p>
        </w:tc>
        <w:tc>
          <w:tcPr>
            <w:tcW w:w="1803" w:type="dxa"/>
          </w:tcPr>
          <w:p w14:paraId="06786C62" w14:textId="13BB42F3" w:rsidR="00273872" w:rsidRPr="00EB6238" w:rsidRDefault="004502BC"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EB6238">
              <w:rPr>
                <w:rFonts w:ascii="Verdana" w:hAnsi="Verdana"/>
                <w:sz w:val="16"/>
                <w:szCs w:val="16"/>
              </w:rPr>
              <w:t>1/16</w:t>
            </w:r>
          </w:p>
        </w:tc>
      </w:tr>
      <w:tr w:rsidR="000C45C7" w:rsidRPr="00EB6238" w14:paraId="1EAAD776" w14:textId="77777777" w:rsidTr="00EB6238">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2362" w:type="dxa"/>
          </w:tcPr>
          <w:p w14:paraId="014B36BC" w14:textId="2B6BDB76" w:rsidR="00273872" w:rsidRPr="00EB6238" w:rsidRDefault="000C45C7" w:rsidP="000D3466">
            <w:pPr>
              <w:jc w:val="both"/>
              <w:rPr>
                <w:rFonts w:ascii="Verdana" w:hAnsi="Verdana"/>
                <w:b w:val="0"/>
                <w:bCs w:val="0"/>
                <w:sz w:val="16"/>
                <w:szCs w:val="16"/>
              </w:rPr>
            </w:pPr>
            <w:r>
              <w:rPr>
                <w:rFonts w:ascii="Verdana" w:hAnsi="Verdana"/>
                <w:b w:val="0"/>
                <w:bCs w:val="0"/>
                <w:sz w:val="16"/>
                <w:szCs w:val="16"/>
                <w:lang w:val="ru-RU"/>
              </w:rPr>
              <w:t>Количество вовлеченных сторон</w:t>
            </w:r>
          </w:p>
        </w:tc>
        <w:tc>
          <w:tcPr>
            <w:tcW w:w="1815" w:type="dxa"/>
          </w:tcPr>
          <w:p w14:paraId="3D7F8A5C" w14:textId="55E6BD5E" w:rsidR="00273872" w:rsidRPr="00EB6238" w:rsidRDefault="008B57A6"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EB6238">
              <w:rPr>
                <w:rFonts w:ascii="Verdana" w:hAnsi="Verdana"/>
                <w:sz w:val="16"/>
                <w:szCs w:val="16"/>
              </w:rPr>
              <w:t>2</w:t>
            </w:r>
          </w:p>
        </w:tc>
        <w:tc>
          <w:tcPr>
            <w:tcW w:w="1803" w:type="dxa"/>
          </w:tcPr>
          <w:p w14:paraId="60EBD0E0" w14:textId="5B75E215" w:rsidR="00273872" w:rsidRPr="00EB6238" w:rsidRDefault="00AF686D"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EB6238">
              <w:rPr>
                <w:rFonts w:ascii="Verdana" w:hAnsi="Verdana"/>
                <w:sz w:val="16"/>
                <w:szCs w:val="16"/>
              </w:rPr>
              <w:t>2</w:t>
            </w:r>
          </w:p>
        </w:tc>
        <w:tc>
          <w:tcPr>
            <w:tcW w:w="1803" w:type="dxa"/>
          </w:tcPr>
          <w:p w14:paraId="51B9046E" w14:textId="2417B186" w:rsidR="00273872" w:rsidRPr="00EB6238" w:rsidRDefault="00A810BF"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EB6238">
              <w:rPr>
                <w:rFonts w:ascii="Verdana" w:hAnsi="Verdana"/>
                <w:sz w:val="16"/>
                <w:szCs w:val="16"/>
              </w:rPr>
              <w:t>2</w:t>
            </w:r>
          </w:p>
        </w:tc>
        <w:tc>
          <w:tcPr>
            <w:tcW w:w="1803" w:type="dxa"/>
          </w:tcPr>
          <w:p w14:paraId="41EBCEBF" w14:textId="120420AD" w:rsidR="00273872" w:rsidRPr="00EB6238" w:rsidRDefault="004502BC"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EB6238">
              <w:rPr>
                <w:rFonts w:ascii="Verdana" w:hAnsi="Verdana"/>
                <w:sz w:val="16"/>
                <w:szCs w:val="16"/>
              </w:rPr>
              <w:t>2</w:t>
            </w:r>
          </w:p>
        </w:tc>
      </w:tr>
      <w:tr w:rsidR="000C45C7" w:rsidRPr="00EB6238" w14:paraId="437AC1B9" w14:textId="77777777" w:rsidTr="00EB6238">
        <w:trPr>
          <w:trHeight w:val="190"/>
        </w:trPr>
        <w:tc>
          <w:tcPr>
            <w:cnfStyle w:val="001000000000" w:firstRow="0" w:lastRow="0" w:firstColumn="1" w:lastColumn="0" w:oddVBand="0" w:evenVBand="0" w:oddHBand="0" w:evenHBand="0" w:firstRowFirstColumn="0" w:firstRowLastColumn="0" w:lastRowFirstColumn="0" w:lastRowLastColumn="0"/>
            <w:tcW w:w="2362" w:type="dxa"/>
          </w:tcPr>
          <w:p w14:paraId="1B189339" w14:textId="67E5EDD6" w:rsidR="00273872" w:rsidRPr="00EB6238" w:rsidRDefault="000C45C7" w:rsidP="000D3466">
            <w:pPr>
              <w:jc w:val="both"/>
              <w:rPr>
                <w:rFonts w:ascii="Verdana" w:hAnsi="Verdana"/>
                <w:b w:val="0"/>
                <w:bCs w:val="0"/>
                <w:sz w:val="16"/>
                <w:szCs w:val="16"/>
              </w:rPr>
            </w:pPr>
            <w:r>
              <w:rPr>
                <w:rFonts w:ascii="Verdana" w:hAnsi="Verdana"/>
                <w:b w:val="0"/>
                <w:bCs w:val="0"/>
                <w:sz w:val="16"/>
                <w:szCs w:val="16"/>
                <w:lang w:val="ru-RU"/>
              </w:rPr>
              <w:t>Количество дней</w:t>
            </w:r>
          </w:p>
        </w:tc>
        <w:tc>
          <w:tcPr>
            <w:tcW w:w="1815" w:type="dxa"/>
          </w:tcPr>
          <w:p w14:paraId="18D4C4E1" w14:textId="70E9AE81" w:rsidR="00273872" w:rsidRPr="00EB6238" w:rsidRDefault="00392711"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EB6238">
              <w:rPr>
                <w:rFonts w:ascii="Verdana" w:hAnsi="Verdana"/>
                <w:sz w:val="16"/>
                <w:szCs w:val="16"/>
              </w:rPr>
              <w:t>2</w:t>
            </w:r>
          </w:p>
        </w:tc>
        <w:tc>
          <w:tcPr>
            <w:tcW w:w="1803" w:type="dxa"/>
          </w:tcPr>
          <w:p w14:paraId="3591B70B" w14:textId="4883BBFC" w:rsidR="00273872" w:rsidRPr="00EB6238" w:rsidRDefault="00AF686D"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EB6238">
              <w:rPr>
                <w:rFonts w:ascii="Verdana" w:hAnsi="Verdana"/>
                <w:sz w:val="16"/>
                <w:szCs w:val="16"/>
              </w:rPr>
              <w:t>7-14</w:t>
            </w:r>
          </w:p>
        </w:tc>
        <w:tc>
          <w:tcPr>
            <w:tcW w:w="1803" w:type="dxa"/>
          </w:tcPr>
          <w:p w14:paraId="3227E987" w14:textId="3AACC644" w:rsidR="00273872" w:rsidRPr="00EB6238" w:rsidRDefault="00A810BF"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EB6238">
              <w:rPr>
                <w:rFonts w:ascii="Verdana" w:hAnsi="Verdana"/>
                <w:sz w:val="16"/>
                <w:szCs w:val="16"/>
              </w:rPr>
              <w:t>5</w:t>
            </w:r>
          </w:p>
        </w:tc>
        <w:tc>
          <w:tcPr>
            <w:tcW w:w="1803" w:type="dxa"/>
          </w:tcPr>
          <w:p w14:paraId="4036B34A" w14:textId="43664066" w:rsidR="00273872" w:rsidRPr="00EB6238" w:rsidRDefault="004502BC"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EB6238">
              <w:rPr>
                <w:rFonts w:ascii="Verdana" w:hAnsi="Verdana"/>
                <w:sz w:val="16"/>
                <w:szCs w:val="16"/>
              </w:rPr>
              <w:t>1-2</w:t>
            </w:r>
          </w:p>
        </w:tc>
      </w:tr>
      <w:tr w:rsidR="000C45C7" w:rsidRPr="00EB6238" w14:paraId="05F45DA8" w14:textId="77777777" w:rsidTr="00EB6238">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362" w:type="dxa"/>
          </w:tcPr>
          <w:p w14:paraId="5766B9B6" w14:textId="0F313104" w:rsidR="00273872" w:rsidRPr="004922FD" w:rsidRDefault="004922FD" w:rsidP="000D3466">
            <w:pPr>
              <w:jc w:val="both"/>
              <w:rPr>
                <w:rFonts w:ascii="Verdana" w:hAnsi="Verdana"/>
                <w:sz w:val="16"/>
                <w:szCs w:val="16"/>
                <w:lang w:val="ru-RU"/>
              </w:rPr>
            </w:pPr>
            <w:r>
              <w:rPr>
                <w:rFonts w:ascii="Verdana" w:hAnsi="Verdana"/>
                <w:sz w:val="16"/>
                <w:szCs w:val="16"/>
                <w:lang w:val="ru-RU"/>
              </w:rPr>
              <w:t>ПЕРЕВОЗКА</w:t>
            </w:r>
          </w:p>
        </w:tc>
        <w:tc>
          <w:tcPr>
            <w:tcW w:w="1815" w:type="dxa"/>
          </w:tcPr>
          <w:p w14:paraId="1AEF5D5A" w14:textId="77777777" w:rsidR="00273872" w:rsidRPr="00EB6238" w:rsidRDefault="00273872"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1803" w:type="dxa"/>
          </w:tcPr>
          <w:p w14:paraId="6BDCFE30" w14:textId="77777777" w:rsidR="00273872" w:rsidRPr="00EB6238" w:rsidRDefault="00273872"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1803" w:type="dxa"/>
          </w:tcPr>
          <w:p w14:paraId="181075FF" w14:textId="77777777" w:rsidR="00273872" w:rsidRPr="00EB6238" w:rsidRDefault="00273872"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1803" w:type="dxa"/>
          </w:tcPr>
          <w:p w14:paraId="4A8B632B" w14:textId="77777777" w:rsidR="00273872" w:rsidRPr="00EB6238" w:rsidRDefault="00273872"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r>
      <w:tr w:rsidR="000C45C7" w:rsidRPr="00EB6238" w14:paraId="573C51FB" w14:textId="77777777" w:rsidTr="00EB6238">
        <w:trPr>
          <w:trHeight w:val="199"/>
        </w:trPr>
        <w:tc>
          <w:tcPr>
            <w:cnfStyle w:val="001000000000" w:firstRow="0" w:lastRow="0" w:firstColumn="1" w:lastColumn="0" w:oddVBand="0" w:evenVBand="0" w:oddHBand="0" w:evenHBand="0" w:firstRowFirstColumn="0" w:firstRowLastColumn="0" w:lastRowFirstColumn="0" w:lastRowLastColumn="0"/>
            <w:tcW w:w="2362" w:type="dxa"/>
          </w:tcPr>
          <w:p w14:paraId="092EB40C" w14:textId="2792D4EF" w:rsidR="00273872" w:rsidRPr="000C45C7" w:rsidRDefault="000C45C7" w:rsidP="000D3466">
            <w:pPr>
              <w:jc w:val="both"/>
              <w:rPr>
                <w:rFonts w:ascii="Verdana" w:hAnsi="Verdana"/>
                <w:b w:val="0"/>
                <w:bCs w:val="0"/>
                <w:sz w:val="16"/>
                <w:szCs w:val="16"/>
                <w:lang w:val="ru-RU"/>
              </w:rPr>
            </w:pPr>
            <w:r>
              <w:rPr>
                <w:rFonts w:ascii="Verdana" w:hAnsi="Verdana"/>
                <w:b w:val="0"/>
                <w:bCs w:val="0"/>
                <w:sz w:val="16"/>
                <w:szCs w:val="16"/>
                <w:lang w:val="ru-RU"/>
              </w:rPr>
              <w:lastRenderedPageBreak/>
              <w:t>Количество</w:t>
            </w:r>
            <w:r w:rsidRPr="000C45C7">
              <w:rPr>
                <w:rFonts w:ascii="Verdana" w:hAnsi="Verdana"/>
                <w:b w:val="0"/>
                <w:bCs w:val="0"/>
                <w:sz w:val="16"/>
                <w:szCs w:val="16"/>
                <w:lang w:val="ru-RU"/>
              </w:rPr>
              <w:t xml:space="preserve"> </w:t>
            </w:r>
            <w:proofErr w:type="gramStart"/>
            <w:r>
              <w:rPr>
                <w:rFonts w:ascii="Verdana" w:hAnsi="Verdana"/>
                <w:b w:val="0"/>
                <w:bCs w:val="0"/>
                <w:sz w:val="16"/>
                <w:szCs w:val="16"/>
                <w:lang w:val="ru-RU"/>
              </w:rPr>
              <w:t>бизнес процессов</w:t>
            </w:r>
            <w:proofErr w:type="gramEnd"/>
            <w:r w:rsidRPr="000C45C7">
              <w:rPr>
                <w:rFonts w:ascii="Verdana" w:hAnsi="Verdana"/>
                <w:b w:val="0"/>
                <w:bCs w:val="0"/>
                <w:sz w:val="16"/>
                <w:szCs w:val="16"/>
                <w:lang w:val="ru-RU"/>
              </w:rPr>
              <w:t>/</w:t>
            </w:r>
            <w:r>
              <w:rPr>
                <w:rFonts w:ascii="Verdana" w:hAnsi="Verdana"/>
                <w:b w:val="0"/>
                <w:bCs w:val="0"/>
                <w:sz w:val="16"/>
                <w:szCs w:val="16"/>
                <w:lang w:val="ru-RU"/>
              </w:rPr>
              <w:t>Деятельность и документальные процедуры</w:t>
            </w:r>
          </w:p>
        </w:tc>
        <w:tc>
          <w:tcPr>
            <w:tcW w:w="1815" w:type="dxa"/>
          </w:tcPr>
          <w:p w14:paraId="5FBDE2EF" w14:textId="1F9CEFE7" w:rsidR="00273872" w:rsidRPr="00EB6238" w:rsidRDefault="00132909"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EB6238">
              <w:rPr>
                <w:rFonts w:ascii="Verdana" w:hAnsi="Verdana"/>
                <w:sz w:val="16"/>
                <w:szCs w:val="16"/>
              </w:rPr>
              <w:t>12/</w:t>
            </w:r>
            <w:r w:rsidR="00F36580" w:rsidRPr="00EB6238">
              <w:rPr>
                <w:rFonts w:ascii="Verdana" w:hAnsi="Verdana"/>
                <w:sz w:val="16"/>
                <w:szCs w:val="16"/>
              </w:rPr>
              <w:t>134</w:t>
            </w:r>
          </w:p>
        </w:tc>
        <w:tc>
          <w:tcPr>
            <w:tcW w:w="1803" w:type="dxa"/>
          </w:tcPr>
          <w:p w14:paraId="12B7DBF8" w14:textId="0D4AB226" w:rsidR="00273872" w:rsidRPr="00EB6238" w:rsidRDefault="0000458F"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EB6238">
              <w:rPr>
                <w:rFonts w:ascii="Verdana" w:hAnsi="Verdana"/>
                <w:sz w:val="16"/>
                <w:szCs w:val="16"/>
              </w:rPr>
              <w:t>12</w:t>
            </w:r>
            <w:r w:rsidR="00AF686D" w:rsidRPr="00EB6238">
              <w:rPr>
                <w:rFonts w:ascii="Verdana" w:hAnsi="Verdana"/>
                <w:sz w:val="16"/>
                <w:szCs w:val="16"/>
              </w:rPr>
              <w:t>/</w:t>
            </w:r>
            <w:r w:rsidRPr="00EB6238">
              <w:rPr>
                <w:rFonts w:ascii="Verdana" w:hAnsi="Verdana"/>
                <w:sz w:val="16"/>
                <w:szCs w:val="16"/>
              </w:rPr>
              <w:t>97</w:t>
            </w:r>
          </w:p>
        </w:tc>
        <w:tc>
          <w:tcPr>
            <w:tcW w:w="1803" w:type="dxa"/>
          </w:tcPr>
          <w:p w14:paraId="327E7736" w14:textId="113F04FC" w:rsidR="00273872" w:rsidRPr="00EB6238" w:rsidRDefault="00A810BF"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EB6238">
              <w:rPr>
                <w:rFonts w:ascii="Verdana" w:hAnsi="Verdana"/>
                <w:sz w:val="16"/>
                <w:szCs w:val="16"/>
              </w:rPr>
              <w:t>9/70</w:t>
            </w:r>
          </w:p>
        </w:tc>
        <w:tc>
          <w:tcPr>
            <w:tcW w:w="1803" w:type="dxa"/>
          </w:tcPr>
          <w:p w14:paraId="38B01C59" w14:textId="4D471169" w:rsidR="00273872" w:rsidRPr="00EB6238" w:rsidRDefault="00212EAB"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EB6238">
              <w:rPr>
                <w:rFonts w:ascii="Verdana" w:hAnsi="Verdana"/>
                <w:sz w:val="16"/>
                <w:szCs w:val="16"/>
              </w:rPr>
              <w:t>21/</w:t>
            </w:r>
            <w:r w:rsidR="001B0102" w:rsidRPr="00EB6238">
              <w:rPr>
                <w:rFonts w:ascii="Verdana" w:hAnsi="Verdana"/>
                <w:sz w:val="16"/>
                <w:szCs w:val="16"/>
              </w:rPr>
              <w:t>132</w:t>
            </w:r>
          </w:p>
        </w:tc>
      </w:tr>
      <w:tr w:rsidR="000C45C7" w:rsidRPr="00EB6238" w14:paraId="47F4C379" w14:textId="77777777" w:rsidTr="00EB6238">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362" w:type="dxa"/>
          </w:tcPr>
          <w:p w14:paraId="2F64A578" w14:textId="743D7F59" w:rsidR="00273872" w:rsidRPr="00EB6238" w:rsidRDefault="000C45C7" w:rsidP="000D3466">
            <w:pPr>
              <w:jc w:val="both"/>
              <w:rPr>
                <w:rFonts w:ascii="Verdana" w:hAnsi="Verdana"/>
                <w:b w:val="0"/>
                <w:bCs w:val="0"/>
                <w:sz w:val="16"/>
                <w:szCs w:val="16"/>
              </w:rPr>
            </w:pPr>
            <w:r>
              <w:rPr>
                <w:rFonts w:ascii="Verdana" w:hAnsi="Verdana"/>
                <w:b w:val="0"/>
                <w:bCs w:val="0"/>
                <w:sz w:val="16"/>
                <w:szCs w:val="16"/>
                <w:lang w:val="ru-RU"/>
              </w:rPr>
              <w:t>Количество вовлеченных сторон</w:t>
            </w:r>
          </w:p>
        </w:tc>
        <w:tc>
          <w:tcPr>
            <w:tcW w:w="1815" w:type="dxa"/>
          </w:tcPr>
          <w:p w14:paraId="432CC60F" w14:textId="6A290334" w:rsidR="00273872" w:rsidRPr="00EB6238" w:rsidRDefault="00132909"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EB6238">
              <w:rPr>
                <w:rFonts w:ascii="Verdana" w:hAnsi="Verdana"/>
                <w:sz w:val="16"/>
                <w:szCs w:val="16"/>
              </w:rPr>
              <w:t>12</w:t>
            </w:r>
          </w:p>
        </w:tc>
        <w:tc>
          <w:tcPr>
            <w:tcW w:w="1803" w:type="dxa"/>
          </w:tcPr>
          <w:p w14:paraId="27B702A5" w14:textId="2D5D8C19" w:rsidR="00273872" w:rsidRPr="00EB6238" w:rsidRDefault="0000458F"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EB6238">
              <w:rPr>
                <w:rFonts w:ascii="Verdana" w:hAnsi="Verdana"/>
                <w:sz w:val="16"/>
                <w:szCs w:val="16"/>
              </w:rPr>
              <w:t>20</w:t>
            </w:r>
          </w:p>
        </w:tc>
        <w:tc>
          <w:tcPr>
            <w:tcW w:w="1803" w:type="dxa"/>
          </w:tcPr>
          <w:p w14:paraId="32ED3B93" w14:textId="39AEE8B3" w:rsidR="00273872" w:rsidRPr="00EB6238" w:rsidRDefault="00A810BF"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EB6238">
              <w:rPr>
                <w:rFonts w:ascii="Verdana" w:hAnsi="Verdana"/>
                <w:sz w:val="16"/>
                <w:szCs w:val="16"/>
              </w:rPr>
              <w:t>12</w:t>
            </w:r>
          </w:p>
        </w:tc>
        <w:tc>
          <w:tcPr>
            <w:tcW w:w="1803" w:type="dxa"/>
          </w:tcPr>
          <w:p w14:paraId="521342C1" w14:textId="04675975" w:rsidR="00273872" w:rsidRPr="00EB6238" w:rsidRDefault="00AD2DE2"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EB6238">
              <w:rPr>
                <w:rFonts w:ascii="Verdana" w:hAnsi="Verdana"/>
                <w:sz w:val="16"/>
                <w:szCs w:val="16"/>
              </w:rPr>
              <w:t>19</w:t>
            </w:r>
          </w:p>
        </w:tc>
      </w:tr>
      <w:tr w:rsidR="000C45C7" w:rsidRPr="00EB6238" w14:paraId="56235364" w14:textId="77777777" w:rsidTr="00EB6238">
        <w:trPr>
          <w:trHeight w:val="199"/>
        </w:trPr>
        <w:tc>
          <w:tcPr>
            <w:cnfStyle w:val="001000000000" w:firstRow="0" w:lastRow="0" w:firstColumn="1" w:lastColumn="0" w:oddVBand="0" w:evenVBand="0" w:oddHBand="0" w:evenHBand="0" w:firstRowFirstColumn="0" w:firstRowLastColumn="0" w:lastRowFirstColumn="0" w:lastRowLastColumn="0"/>
            <w:tcW w:w="2362" w:type="dxa"/>
          </w:tcPr>
          <w:p w14:paraId="1E20F7CF" w14:textId="53D1A0D5" w:rsidR="000F7773" w:rsidRPr="00EB6238" w:rsidRDefault="000C45C7" w:rsidP="000F7773">
            <w:pPr>
              <w:jc w:val="both"/>
              <w:rPr>
                <w:rFonts w:ascii="Verdana" w:hAnsi="Verdana"/>
                <w:b w:val="0"/>
                <w:bCs w:val="0"/>
                <w:sz w:val="16"/>
                <w:szCs w:val="16"/>
              </w:rPr>
            </w:pPr>
            <w:r>
              <w:rPr>
                <w:rFonts w:ascii="Verdana" w:hAnsi="Verdana"/>
                <w:b w:val="0"/>
                <w:bCs w:val="0"/>
                <w:sz w:val="16"/>
                <w:szCs w:val="16"/>
                <w:lang w:val="ru-RU"/>
              </w:rPr>
              <w:t>Количество дней</w:t>
            </w:r>
          </w:p>
        </w:tc>
        <w:tc>
          <w:tcPr>
            <w:tcW w:w="1815" w:type="dxa"/>
          </w:tcPr>
          <w:p w14:paraId="71CF8D5F" w14:textId="08CB8F3E" w:rsidR="000F7773" w:rsidRPr="00EB6238" w:rsidRDefault="000F7773" w:rsidP="000C45C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fr-CH"/>
              </w:rPr>
            </w:pPr>
            <w:r w:rsidRPr="00EB6238">
              <w:rPr>
                <w:rFonts w:ascii="Verdana" w:hAnsi="Verdana"/>
                <w:sz w:val="16"/>
                <w:szCs w:val="16"/>
              </w:rPr>
              <w:t>14 (13-</w:t>
            </w:r>
            <w:r w:rsidR="000C45C7">
              <w:rPr>
                <w:rFonts w:ascii="Verdana" w:hAnsi="Verdana"/>
                <w:sz w:val="16"/>
                <w:szCs w:val="16"/>
                <w:lang w:val="ru-RU"/>
              </w:rPr>
              <w:t>электронная версия</w:t>
            </w:r>
            <w:r w:rsidRPr="00EB6238">
              <w:rPr>
                <w:rFonts w:ascii="Verdana" w:hAnsi="Verdana"/>
                <w:sz w:val="16"/>
                <w:szCs w:val="16"/>
              </w:rPr>
              <w:t>)</w:t>
            </w:r>
          </w:p>
        </w:tc>
        <w:tc>
          <w:tcPr>
            <w:tcW w:w="1803" w:type="dxa"/>
          </w:tcPr>
          <w:p w14:paraId="426F7929" w14:textId="735BB1F5" w:rsidR="000F7773" w:rsidRPr="00EB6238" w:rsidRDefault="000F7773"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EB6238">
              <w:rPr>
                <w:rFonts w:ascii="Verdana" w:hAnsi="Verdana"/>
                <w:sz w:val="16"/>
                <w:szCs w:val="16"/>
              </w:rPr>
              <w:t>23-35.5</w:t>
            </w:r>
          </w:p>
        </w:tc>
        <w:tc>
          <w:tcPr>
            <w:tcW w:w="1803" w:type="dxa"/>
          </w:tcPr>
          <w:p w14:paraId="4987F947" w14:textId="0621FADD" w:rsidR="000F7773" w:rsidRPr="00EB6238" w:rsidRDefault="000F7773"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EB6238">
              <w:rPr>
                <w:rFonts w:ascii="Verdana" w:hAnsi="Verdana"/>
                <w:sz w:val="16"/>
                <w:szCs w:val="16"/>
              </w:rPr>
              <w:t>16-26</w:t>
            </w:r>
          </w:p>
        </w:tc>
        <w:tc>
          <w:tcPr>
            <w:tcW w:w="1803" w:type="dxa"/>
          </w:tcPr>
          <w:p w14:paraId="0072FB67" w14:textId="7074DC71" w:rsidR="000F7773" w:rsidRPr="00EB6238" w:rsidRDefault="000F7773"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EB6238">
              <w:rPr>
                <w:rFonts w:ascii="Verdana" w:hAnsi="Verdana"/>
                <w:sz w:val="16"/>
                <w:szCs w:val="16"/>
              </w:rPr>
              <w:t>24-53</w:t>
            </w:r>
          </w:p>
        </w:tc>
      </w:tr>
      <w:tr w:rsidR="000C45C7" w:rsidRPr="00EB6238" w14:paraId="30F52C5C" w14:textId="77777777" w:rsidTr="00EB6238">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362" w:type="dxa"/>
          </w:tcPr>
          <w:p w14:paraId="7B721B28" w14:textId="353AEFCB" w:rsidR="000F7773" w:rsidRPr="004922FD" w:rsidRDefault="004922FD" w:rsidP="000F7773">
            <w:pPr>
              <w:jc w:val="both"/>
              <w:rPr>
                <w:rFonts w:ascii="Verdana" w:hAnsi="Verdana"/>
                <w:sz w:val="16"/>
                <w:szCs w:val="16"/>
                <w:lang w:val="ru-RU"/>
              </w:rPr>
            </w:pPr>
            <w:r>
              <w:rPr>
                <w:rFonts w:ascii="Verdana" w:hAnsi="Verdana"/>
                <w:sz w:val="16"/>
                <w:szCs w:val="16"/>
                <w:lang w:val="ru-RU"/>
              </w:rPr>
              <w:t>ОПЛАТА</w:t>
            </w:r>
          </w:p>
        </w:tc>
        <w:tc>
          <w:tcPr>
            <w:tcW w:w="1815" w:type="dxa"/>
          </w:tcPr>
          <w:p w14:paraId="6388D227" w14:textId="77777777" w:rsidR="000F7773" w:rsidRPr="00EB6238" w:rsidRDefault="000F7773"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1803" w:type="dxa"/>
          </w:tcPr>
          <w:p w14:paraId="12F30F7E" w14:textId="77777777" w:rsidR="000F7773" w:rsidRPr="00EB6238" w:rsidRDefault="000F7773"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1803" w:type="dxa"/>
          </w:tcPr>
          <w:p w14:paraId="11A608C7" w14:textId="77777777" w:rsidR="000F7773" w:rsidRPr="00EB6238" w:rsidRDefault="000F7773"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1803" w:type="dxa"/>
          </w:tcPr>
          <w:p w14:paraId="29AB7005" w14:textId="77777777" w:rsidR="000F7773" w:rsidRPr="00EB6238" w:rsidRDefault="000F7773" w:rsidP="000F7773">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r>
      <w:tr w:rsidR="000C45C7" w:rsidRPr="00EB6238" w14:paraId="67363D55" w14:textId="77777777" w:rsidTr="00EB6238">
        <w:trPr>
          <w:trHeight w:val="615"/>
        </w:trPr>
        <w:tc>
          <w:tcPr>
            <w:cnfStyle w:val="001000000000" w:firstRow="0" w:lastRow="0" w:firstColumn="1" w:lastColumn="0" w:oddVBand="0" w:evenVBand="0" w:oddHBand="0" w:evenHBand="0" w:firstRowFirstColumn="0" w:firstRowLastColumn="0" w:lastRowFirstColumn="0" w:lastRowLastColumn="0"/>
            <w:tcW w:w="2362" w:type="dxa"/>
          </w:tcPr>
          <w:p w14:paraId="48B39645" w14:textId="58D6ED32" w:rsidR="000F7773" w:rsidRPr="000C45C7" w:rsidRDefault="000C45C7" w:rsidP="000F7773">
            <w:pPr>
              <w:jc w:val="both"/>
              <w:rPr>
                <w:rFonts w:ascii="Verdana" w:hAnsi="Verdana"/>
                <w:b w:val="0"/>
                <w:bCs w:val="0"/>
                <w:sz w:val="16"/>
                <w:szCs w:val="16"/>
                <w:lang w:val="ru-RU"/>
              </w:rPr>
            </w:pPr>
            <w:r>
              <w:rPr>
                <w:rFonts w:ascii="Verdana" w:hAnsi="Verdana"/>
                <w:b w:val="0"/>
                <w:bCs w:val="0"/>
                <w:sz w:val="16"/>
                <w:szCs w:val="16"/>
                <w:lang w:val="ru-RU"/>
              </w:rPr>
              <w:t>Количество</w:t>
            </w:r>
            <w:r w:rsidRPr="000C45C7">
              <w:rPr>
                <w:rFonts w:ascii="Verdana" w:hAnsi="Verdana"/>
                <w:b w:val="0"/>
                <w:bCs w:val="0"/>
                <w:sz w:val="16"/>
                <w:szCs w:val="16"/>
                <w:lang w:val="ru-RU"/>
              </w:rPr>
              <w:t xml:space="preserve"> </w:t>
            </w:r>
            <w:proofErr w:type="gramStart"/>
            <w:r>
              <w:rPr>
                <w:rFonts w:ascii="Verdana" w:hAnsi="Verdana"/>
                <w:b w:val="0"/>
                <w:bCs w:val="0"/>
                <w:sz w:val="16"/>
                <w:szCs w:val="16"/>
                <w:lang w:val="ru-RU"/>
              </w:rPr>
              <w:t>бизнес процессов</w:t>
            </w:r>
            <w:proofErr w:type="gramEnd"/>
            <w:r w:rsidRPr="000C45C7">
              <w:rPr>
                <w:rFonts w:ascii="Verdana" w:hAnsi="Verdana"/>
                <w:b w:val="0"/>
                <w:bCs w:val="0"/>
                <w:sz w:val="16"/>
                <w:szCs w:val="16"/>
                <w:lang w:val="ru-RU"/>
              </w:rPr>
              <w:t>/</w:t>
            </w:r>
            <w:r>
              <w:rPr>
                <w:rFonts w:ascii="Verdana" w:hAnsi="Verdana"/>
                <w:b w:val="0"/>
                <w:bCs w:val="0"/>
                <w:sz w:val="16"/>
                <w:szCs w:val="16"/>
                <w:lang w:val="ru-RU"/>
              </w:rPr>
              <w:t>Деятельность и документальные процедуры</w:t>
            </w:r>
          </w:p>
        </w:tc>
        <w:tc>
          <w:tcPr>
            <w:tcW w:w="1815" w:type="dxa"/>
          </w:tcPr>
          <w:p w14:paraId="2C98AE88" w14:textId="42C998F1" w:rsidR="000F7773" w:rsidRPr="00EB6238" w:rsidRDefault="000F7773"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EB6238">
              <w:rPr>
                <w:rFonts w:ascii="Verdana" w:hAnsi="Verdana"/>
                <w:sz w:val="16"/>
                <w:szCs w:val="16"/>
              </w:rPr>
              <w:t>2/23</w:t>
            </w:r>
          </w:p>
        </w:tc>
        <w:tc>
          <w:tcPr>
            <w:tcW w:w="1803" w:type="dxa"/>
          </w:tcPr>
          <w:p w14:paraId="786C6C99" w14:textId="27E221FC" w:rsidR="000F7773" w:rsidRPr="00EB6238" w:rsidRDefault="000F7773"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EB6238">
              <w:rPr>
                <w:rFonts w:ascii="Verdana" w:hAnsi="Verdana"/>
                <w:sz w:val="16"/>
                <w:szCs w:val="16"/>
              </w:rPr>
              <w:t>1/9</w:t>
            </w:r>
          </w:p>
        </w:tc>
        <w:tc>
          <w:tcPr>
            <w:tcW w:w="1803" w:type="dxa"/>
          </w:tcPr>
          <w:p w14:paraId="728F1793" w14:textId="15B8DCBB" w:rsidR="000F7773" w:rsidRPr="00EB6238" w:rsidRDefault="000F7773"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EB6238">
              <w:rPr>
                <w:rFonts w:ascii="Verdana" w:hAnsi="Verdana"/>
                <w:sz w:val="16"/>
                <w:szCs w:val="16"/>
              </w:rPr>
              <w:t>2/23</w:t>
            </w:r>
          </w:p>
        </w:tc>
        <w:tc>
          <w:tcPr>
            <w:tcW w:w="1803" w:type="dxa"/>
          </w:tcPr>
          <w:p w14:paraId="7688551D" w14:textId="0B714161" w:rsidR="000F7773" w:rsidRPr="00EB6238" w:rsidRDefault="000F7773" w:rsidP="000F7773">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EB6238">
              <w:rPr>
                <w:rFonts w:ascii="Verdana" w:hAnsi="Verdana"/>
                <w:sz w:val="16"/>
                <w:szCs w:val="16"/>
              </w:rPr>
              <w:t>1/6</w:t>
            </w:r>
          </w:p>
        </w:tc>
      </w:tr>
      <w:tr w:rsidR="000C45C7" w:rsidRPr="00EB6238" w14:paraId="46838606" w14:textId="77777777" w:rsidTr="00EB6238">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2362" w:type="dxa"/>
          </w:tcPr>
          <w:p w14:paraId="26DBD333" w14:textId="14084480" w:rsidR="000C45C7" w:rsidRPr="00EB6238" w:rsidRDefault="000C45C7" w:rsidP="000C45C7">
            <w:pPr>
              <w:jc w:val="both"/>
              <w:rPr>
                <w:rFonts w:ascii="Verdana" w:hAnsi="Verdana"/>
                <w:b w:val="0"/>
                <w:bCs w:val="0"/>
                <w:sz w:val="16"/>
                <w:szCs w:val="16"/>
              </w:rPr>
            </w:pPr>
            <w:r w:rsidRPr="00786643">
              <w:rPr>
                <w:rFonts w:ascii="Verdana" w:hAnsi="Verdana"/>
                <w:b w:val="0"/>
                <w:bCs w:val="0"/>
                <w:sz w:val="16"/>
                <w:szCs w:val="16"/>
                <w:lang w:val="ru-RU"/>
              </w:rPr>
              <w:t>Количество дней</w:t>
            </w:r>
          </w:p>
        </w:tc>
        <w:tc>
          <w:tcPr>
            <w:tcW w:w="1815" w:type="dxa"/>
          </w:tcPr>
          <w:p w14:paraId="5A4225E4" w14:textId="228EFEC3" w:rsidR="000C45C7" w:rsidRPr="00EB6238" w:rsidRDefault="000C45C7" w:rsidP="000C45C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EB6238">
              <w:rPr>
                <w:rFonts w:ascii="Verdana" w:hAnsi="Verdana"/>
                <w:sz w:val="16"/>
                <w:szCs w:val="16"/>
              </w:rPr>
              <w:t>4</w:t>
            </w:r>
          </w:p>
        </w:tc>
        <w:tc>
          <w:tcPr>
            <w:tcW w:w="1803" w:type="dxa"/>
          </w:tcPr>
          <w:p w14:paraId="36B477EA" w14:textId="1527833B" w:rsidR="000C45C7" w:rsidRPr="00EB6238" w:rsidRDefault="000C45C7" w:rsidP="000C45C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EB6238">
              <w:rPr>
                <w:rFonts w:ascii="Verdana" w:hAnsi="Verdana"/>
                <w:sz w:val="16"/>
                <w:szCs w:val="16"/>
              </w:rPr>
              <w:t>4</w:t>
            </w:r>
          </w:p>
        </w:tc>
        <w:tc>
          <w:tcPr>
            <w:tcW w:w="1803" w:type="dxa"/>
          </w:tcPr>
          <w:p w14:paraId="44692EEA" w14:textId="7956745D" w:rsidR="000C45C7" w:rsidRPr="00EB6238" w:rsidRDefault="000C45C7" w:rsidP="000C45C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EB6238">
              <w:rPr>
                <w:rFonts w:ascii="Verdana" w:hAnsi="Verdana"/>
                <w:sz w:val="16"/>
                <w:szCs w:val="16"/>
              </w:rPr>
              <w:t>4</w:t>
            </w:r>
          </w:p>
        </w:tc>
        <w:tc>
          <w:tcPr>
            <w:tcW w:w="1803" w:type="dxa"/>
          </w:tcPr>
          <w:p w14:paraId="123997DC" w14:textId="12E5D5F8" w:rsidR="000C45C7" w:rsidRPr="00EB6238" w:rsidRDefault="000C45C7" w:rsidP="000C45C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EB6238">
              <w:rPr>
                <w:rFonts w:ascii="Verdana" w:hAnsi="Verdana"/>
                <w:sz w:val="16"/>
                <w:szCs w:val="16"/>
              </w:rPr>
              <w:t>2</w:t>
            </w:r>
          </w:p>
        </w:tc>
      </w:tr>
      <w:tr w:rsidR="000C45C7" w:rsidRPr="00EB6238" w14:paraId="1F7A072E" w14:textId="77777777" w:rsidTr="00EB6238">
        <w:trPr>
          <w:trHeight w:val="190"/>
        </w:trPr>
        <w:tc>
          <w:tcPr>
            <w:cnfStyle w:val="001000000000" w:firstRow="0" w:lastRow="0" w:firstColumn="1" w:lastColumn="0" w:oddVBand="0" w:evenVBand="0" w:oddHBand="0" w:evenHBand="0" w:firstRowFirstColumn="0" w:firstRowLastColumn="0" w:lastRowFirstColumn="0" w:lastRowLastColumn="0"/>
            <w:tcW w:w="2362" w:type="dxa"/>
          </w:tcPr>
          <w:p w14:paraId="3EB96960" w14:textId="404EDB78" w:rsidR="000C45C7" w:rsidRPr="00EB6238" w:rsidRDefault="000C45C7" w:rsidP="000C45C7">
            <w:pPr>
              <w:jc w:val="both"/>
              <w:rPr>
                <w:rFonts w:ascii="Verdana" w:hAnsi="Verdana"/>
                <w:b w:val="0"/>
                <w:bCs w:val="0"/>
                <w:sz w:val="16"/>
                <w:szCs w:val="16"/>
              </w:rPr>
            </w:pPr>
            <w:r w:rsidRPr="00786643">
              <w:rPr>
                <w:rFonts w:ascii="Verdana" w:hAnsi="Verdana"/>
                <w:b w:val="0"/>
                <w:bCs w:val="0"/>
                <w:sz w:val="16"/>
                <w:szCs w:val="16"/>
                <w:lang w:val="ru-RU"/>
              </w:rPr>
              <w:t>Количество дней</w:t>
            </w:r>
          </w:p>
        </w:tc>
        <w:tc>
          <w:tcPr>
            <w:tcW w:w="1815" w:type="dxa"/>
          </w:tcPr>
          <w:p w14:paraId="6A0C4F81" w14:textId="2400CA35" w:rsidR="000C45C7" w:rsidRPr="00EB6238" w:rsidRDefault="000C45C7" w:rsidP="000C45C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EB6238">
              <w:rPr>
                <w:rFonts w:ascii="Verdana" w:hAnsi="Verdana"/>
                <w:sz w:val="16"/>
                <w:szCs w:val="16"/>
              </w:rPr>
              <w:t>4</w:t>
            </w:r>
          </w:p>
        </w:tc>
        <w:tc>
          <w:tcPr>
            <w:tcW w:w="1803" w:type="dxa"/>
          </w:tcPr>
          <w:p w14:paraId="7552FA93" w14:textId="293E9930" w:rsidR="000C45C7" w:rsidRPr="00EB6238" w:rsidRDefault="000C45C7" w:rsidP="000C45C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EB6238">
              <w:rPr>
                <w:rFonts w:ascii="Verdana" w:hAnsi="Verdana"/>
                <w:sz w:val="16"/>
                <w:szCs w:val="16"/>
              </w:rPr>
              <w:t>3-5</w:t>
            </w:r>
          </w:p>
        </w:tc>
        <w:tc>
          <w:tcPr>
            <w:tcW w:w="1803" w:type="dxa"/>
          </w:tcPr>
          <w:p w14:paraId="0B63DD21" w14:textId="6FF8A33C" w:rsidR="000C45C7" w:rsidRPr="00EB6238" w:rsidRDefault="000C45C7" w:rsidP="000C45C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EB6238">
              <w:rPr>
                <w:rFonts w:ascii="Verdana" w:hAnsi="Verdana"/>
                <w:sz w:val="16"/>
                <w:szCs w:val="16"/>
              </w:rPr>
              <w:t>4</w:t>
            </w:r>
          </w:p>
        </w:tc>
        <w:tc>
          <w:tcPr>
            <w:tcW w:w="1803" w:type="dxa"/>
          </w:tcPr>
          <w:p w14:paraId="1126FB0E" w14:textId="164E599F" w:rsidR="000C45C7" w:rsidRPr="00EB6238" w:rsidRDefault="000C45C7" w:rsidP="000C45C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EB6238">
              <w:rPr>
                <w:rFonts w:ascii="Verdana" w:hAnsi="Verdana"/>
                <w:sz w:val="16"/>
                <w:szCs w:val="16"/>
              </w:rPr>
              <w:t>1-2</w:t>
            </w:r>
          </w:p>
        </w:tc>
      </w:tr>
    </w:tbl>
    <w:p w14:paraId="6E76C304" w14:textId="63A6F3C7" w:rsidR="008153EF" w:rsidRPr="00B643E0" w:rsidRDefault="008153EF" w:rsidP="003D2EB4">
      <w:pPr>
        <w:jc w:val="both"/>
        <w:rPr>
          <w:rFonts w:ascii="Verdana" w:hAnsi="Verdana"/>
          <w:i/>
          <w:iCs/>
          <w:sz w:val="16"/>
          <w:szCs w:val="16"/>
          <w:lang w:val="ru-RU"/>
        </w:rPr>
      </w:pPr>
      <w:r w:rsidRPr="00B643E0">
        <w:rPr>
          <w:rFonts w:ascii="Verdana" w:hAnsi="Verdana"/>
          <w:i/>
          <w:iCs/>
          <w:sz w:val="16"/>
          <w:szCs w:val="16"/>
          <w:lang w:val="ru-RU"/>
        </w:rPr>
        <w:t>Источник</w:t>
      </w:r>
      <w:r w:rsidR="00ED5E29" w:rsidRPr="00B643E0">
        <w:rPr>
          <w:rFonts w:ascii="Verdana" w:hAnsi="Verdana"/>
          <w:i/>
          <w:iCs/>
          <w:sz w:val="16"/>
          <w:szCs w:val="16"/>
          <w:lang w:val="ru-RU"/>
        </w:rPr>
        <w:t xml:space="preserve">: </w:t>
      </w:r>
      <w:r w:rsidRPr="00B643E0">
        <w:rPr>
          <w:rFonts w:ascii="Verdana" w:hAnsi="Verdana"/>
          <w:i/>
          <w:iCs/>
          <w:sz w:val="16"/>
          <w:szCs w:val="16"/>
          <w:lang w:val="ru-RU"/>
        </w:rPr>
        <w:t>Источник: ЕЭК ООН, ЭСКАП.</w:t>
      </w:r>
    </w:p>
    <w:p w14:paraId="3748E16A" w14:textId="60A69828" w:rsidR="00EA1132" w:rsidRDefault="00EA1132" w:rsidP="00485B68">
      <w:pPr>
        <w:pStyle w:val="FootnoteText"/>
        <w:spacing w:before="240" w:after="0"/>
        <w:ind w:firstLine="567"/>
        <w:contextualSpacing/>
        <w:jc w:val="both"/>
        <w:rPr>
          <w:rFonts w:ascii="Verdana" w:hAnsi="Verdana"/>
          <w:lang w:val="ru-RU"/>
        </w:rPr>
      </w:pPr>
      <w:r w:rsidRPr="00EA1132">
        <w:rPr>
          <w:rFonts w:ascii="Verdana" w:hAnsi="Verdana"/>
          <w:lang w:val="ru-RU"/>
        </w:rPr>
        <w:t xml:space="preserve">Как показано в четырех </w:t>
      </w:r>
      <w:r w:rsidRPr="00EA1132">
        <w:rPr>
          <w:rFonts w:ascii="Verdana" w:hAnsi="Verdana"/>
        </w:rPr>
        <w:t>A</w:t>
      </w:r>
      <w:r w:rsidR="003D2EB4">
        <w:rPr>
          <w:rFonts w:ascii="Verdana" w:hAnsi="Verdana"/>
          <w:lang w:val="ru-RU"/>
        </w:rPr>
        <w:t>ДП</w:t>
      </w:r>
      <w:r w:rsidRPr="00EA1132">
        <w:rPr>
          <w:rFonts w:ascii="Verdana" w:hAnsi="Verdana"/>
          <w:lang w:val="ru-RU"/>
        </w:rPr>
        <w:t xml:space="preserve">, бизнес-процессы экспорта/импорта </w:t>
      </w:r>
      <w:r w:rsidR="003D2EB4">
        <w:rPr>
          <w:rFonts w:ascii="Verdana" w:hAnsi="Verdana"/>
          <w:lang w:val="ru-RU"/>
        </w:rPr>
        <w:t xml:space="preserve">являются </w:t>
      </w:r>
      <w:r w:rsidRPr="00EA1132">
        <w:rPr>
          <w:rFonts w:ascii="Verdana" w:hAnsi="Verdana"/>
          <w:lang w:val="ru-RU"/>
        </w:rPr>
        <w:t>довольно громоздки</w:t>
      </w:r>
      <w:r w:rsidR="003D2EB4">
        <w:rPr>
          <w:rFonts w:ascii="Verdana" w:hAnsi="Verdana"/>
          <w:lang w:val="ru-RU"/>
        </w:rPr>
        <w:t>ми</w:t>
      </w:r>
      <w:r w:rsidRPr="00EA1132">
        <w:rPr>
          <w:rFonts w:ascii="Verdana" w:hAnsi="Verdana"/>
          <w:lang w:val="ru-RU"/>
        </w:rPr>
        <w:t xml:space="preserve"> и требуют </w:t>
      </w:r>
      <w:r w:rsidR="003D2EB4">
        <w:rPr>
          <w:rFonts w:ascii="Verdana" w:hAnsi="Verdana"/>
          <w:lang w:val="ru-RU"/>
        </w:rPr>
        <w:t>достаточного количества</w:t>
      </w:r>
      <w:r w:rsidRPr="00EA1132">
        <w:rPr>
          <w:rFonts w:ascii="Verdana" w:hAnsi="Verdana"/>
          <w:lang w:val="ru-RU"/>
        </w:rPr>
        <w:t xml:space="preserve"> шагов. В какой-то степени</w:t>
      </w:r>
      <w:r w:rsidR="003D2EB4">
        <w:rPr>
          <w:rFonts w:ascii="Verdana" w:hAnsi="Verdana"/>
          <w:lang w:val="ru-RU"/>
        </w:rPr>
        <w:t xml:space="preserve"> это может быть связано с самими</w:t>
      </w:r>
      <w:r w:rsidRPr="00EA1132">
        <w:rPr>
          <w:rFonts w:ascii="Verdana" w:hAnsi="Verdana"/>
          <w:lang w:val="ru-RU"/>
        </w:rPr>
        <w:t xml:space="preserve"> экспортны</w:t>
      </w:r>
      <w:r w:rsidR="003D2EB4">
        <w:rPr>
          <w:rFonts w:ascii="Verdana" w:hAnsi="Verdana"/>
          <w:lang w:val="ru-RU"/>
        </w:rPr>
        <w:t>ми</w:t>
      </w:r>
      <w:r w:rsidRPr="00EA1132">
        <w:rPr>
          <w:rFonts w:ascii="Verdana" w:hAnsi="Verdana"/>
          <w:lang w:val="ru-RU"/>
        </w:rPr>
        <w:t xml:space="preserve"> товар</w:t>
      </w:r>
      <w:r w:rsidR="003D2EB4">
        <w:rPr>
          <w:rFonts w:ascii="Verdana" w:hAnsi="Verdana"/>
          <w:lang w:val="ru-RU"/>
        </w:rPr>
        <w:t>ами</w:t>
      </w:r>
      <w:r w:rsidRPr="00EA1132">
        <w:rPr>
          <w:rFonts w:ascii="Verdana" w:hAnsi="Verdana"/>
          <w:lang w:val="ru-RU"/>
        </w:rPr>
        <w:t xml:space="preserve">, поскольку эти сельскохозяйственные товары должны пройти </w:t>
      </w:r>
      <w:r w:rsidR="003D2EB4">
        <w:rPr>
          <w:rFonts w:ascii="Verdana" w:hAnsi="Verdana"/>
          <w:lang w:val="ru-RU"/>
        </w:rPr>
        <w:t>определенное количество проверок - например, проверка</w:t>
      </w:r>
      <w:r w:rsidRPr="00EA1132">
        <w:rPr>
          <w:rFonts w:ascii="Verdana" w:hAnsi="Verdana"/>
          <w:lang w:val="ru-RU"/>
        </w:rPr>
        <w:t xml:space="preserve"> экспорт</w:t>
      </w:r>
      <w:r w:rsidR="003D2EB4">
        <w:rPr>
          <w:rFonts w:ascii="Verdana" w:hAnsi="Verdana"/>
          <w:lang w:val="ru-RU"/>
        </w:rPr>
        <w:t>а</w:t>
      </w:r>
      <w:r w:rsidRPr="00EA1132">
        <w:rPr>
          <w:rFonts w:ascii="Verdana" w:hAnsi="Verdana"/>
          <w:lang w:val="ru-RU"/>
        </w:rPr>
        <w:t xml:space="preserve"> риса, фумигации и подготов</w:t>
      </w:r>
      <w:r w:rsidRPr="002A0928">
        <w:rPr>
          <w:rFonts w:ascii="Verdana" w:hAnsi="Verdana"/>
          <w:lang w:val="ru-RU"/>
        </w:rPr>
        <w:t xml:space="preserve">ке документов для импортера, необходимых </w:t>
      </w:r>
      <w:r w:rsidR="003D2EB4" w:rsidRPr="002A0928">
        <w:rPr>
          <w:rFonts w:ascii="Verdana" w:hAnsi="Verdana"/>
          <w:lang w:val="ru-RU"/>
        </w:rPr>
        <w:t xml:space="preserve">от </w:t>
      </w:r>
      <w:r w:rsidRPr="002A0928">
        <w:rPr>
          <w:rFonts w:ascii="Verdana" w:hAnsi="Verdana"/>
          <w:lang w:val="ru-RU"/>
        </w:rPr>
        <w:t>Министерств</w:t>
      </w:r>
      <w:r w:rsidR="003D2EB4" w:rsidRPr="002A0928">
        <w:rPr>
          <w:rFonts w:ascii="Verdana" w:hAnsi="Verdana"/>
          <w:lang w:val="ru-RU"/>
        </w:rPr>
        <w:t>а</w:t>
      </w:r>
      <w:r w:rsidRPr="002A0928">
        <w:rPr>
          <w:rFonts w:ascii="Verdana" w:hAnsi="Verdana"/>
          <w:lang w:val="ru-RU"/>
        </w:rPr>
        <w:t xml:space="preserve"> сельского хозяйства Таиланда. </w:t>
      </w:r>
      <w:r w:rsidRPr="00EA1132">
        <w:rPr>
          <w:rFonts w:ascii="Verdana" w:hAnsi="Verdana"/>
          <w:lang w:val="ru-RU"/>
        </w:rPr>
        <w:t xml:space="preserve">Такие требования не </w:t>
      </w:r>
      <w:r w:rsidR="00B35D1B">
        <w:rPr>
          <w:rFonts w:ascii="Verdana" w:hAnsi="Verdana"/>
          <w:lang w:val="ru-RU"/>
        </w:rPr>
        <w:t>выдвигаются</w:t>
      </w:r>
      <w:r w:rsidRPr="00EA1132">
        <w:rPr>
          <w:rFonts w:ascii="Verdana" w:hAnsi="Verdana"/>
          <w:lang w:val="ru-RU"/>
        </w:rPr>
        <w:t>, например, для различных промышленных и про</w:t>
      </w:r>
      <w:r w:rsidR="00B35D1B">
        <w:rPr>
          <w:rFonts w:ascii="Verdana" w:hAnsi="Verdana"/>
          <w:lang w:val="ru-RU"/>
        </w:rPr>
        <w:t>изводственных</w:t>
      </w:r>
      <w:r w:rsidRPr="00EA1132">
        <w:rPr>
          <w:rFonts w:ascii="Verdana" w:hAnsi="Verdana"/>
          <w:lang w:val="ru-RU"/>
        </w:rPr>
        <w:t xml:space="preserve"> продуктов. Кроме того, отсутствие согласованных данных </w:t>
      </w:r>
      <w:r w:rsidR="00BB767D">
        <w:rPr>
          <w:rFonts w:ascii="Verdana" w:hAnsi="Verdana"/>
          <w:lang w:val="ru-RU"/>
        </w:rPr>
        <w:t>также является о</w:t>
      </w:r>
      <w:r w:rsidRPr="00EA1132">
        <w:rPr>
          <w:rFonts w:ascii="Verdana" w:hAnsi="Verdana"/>
          <w:lang w:val="ru-RU"/>
        </w:rPr>
        <w:t xml:space="preserve">бщим препятствием в четырех случаях. Для таких процедур, как инспекция и фумигация, согласование требований к данным по различным разрешениям и сертификатам может устранить необходимость </w:t>
      </w:r>
      <w:r w:rsidR="004D5621">
        <w:rPr>
          <w:rFonts w:ascii="Verdana" w:hAnsi="Verdana"/>
          <w:lang w:val="ru-RU"/>
        </w:rPr>
        <w:t>в</w:t>
      </w:r>
      <w:r w:rsidRPr="00EA1132">
        <w:rPr>
          <w:rFonts w:ascii="Verdana" w:hAnsi="Verdana"/>
          <w:lang w:val="ru-RU"/>
        </w:rPr>
        <w:t xml:space="preserve"> представлени</w:t>
      </w:r>
      <w:r w:rsidR="004D5621">
        <w:rPr>
          <w:rFonts w:ascii="Verdana" w:hAnsi="Verdana"/>
          <w:lang w:val="ru-RU"/>
        </w:rPr>
        <w:t xml:space="preserve">и </w:t>
      </w:r>
      <w:r w:rsidRPr="00EA1132">
        <w:rPr>
          <w:rFonts w:ascii="Verdana" w:hAnsi="Verdana"/>
          <w:lang w:val="ru-RU"/>
        </w:rPr>
        <w:t>идентичных данных</w:t>
      </w:r>
      <w:r w:rsidR="004D5621">
        <w:rPr>
          <w:rFonts w:ascii="Verdana" w:hAnsi="Verdana"/>
          <w:lang w:val="ru-RU"/>
        </w:rPr>
        <w:t xml:space="preserve"> несколько раз</w:t>
      </w:r>
      <w:r w:rsidRPr="00EA1132">
        <w:rPr>
          <w:rFonts w:ascii="Verdana" w:hAnsi="Verdana"/>
          <w:lang w:val="ru-RU"/>
        </w:rPr>
        <w:t xml:space="preserve">. Более того, электронный обмен </w:t>
      </w:r>
      <w:r w:rsidR="004D5621">
        <w:rPr>
          <w:rFonts w:ascii="Verdana" w:hAnsi="Verdana"/>
          <w:lang w:val="ru-RU"/>
        </w:rPr>
        <w:t xml:space="preserve">этими </w:t>
      </w:r>
      <w:r w:rsidRPr="00EA1132">
        <w:rPr>
          <w:rFonts w:ascii="Verdana" w:hAnsi="Verdana"/>
          <w:lang w:val="ru-RU"/>
        </w:rPr>
        <w:t xml:space="preserve">данными между таможенными органами и другими регулирующими органами, а также согласование данных с международными стандартами могут </w:t>
      </w:r>
      <w:r w:rsidR="004D5621">
        <w:rPr>
          <w:rFonts w:ascii="Verdana" w:hAnsi="Verdana"/>
          <w:lang w:val="ru-RU"/>
        </w:rPr>
        <w:t xml:space="preserve">в </w:t>
      </w:r>
      <w:r w:rsidRPr="00EA1132">
        <w:rPr>
          <w:rFonts w:ascii="Verdana" w:hAnsi="Verdana"/>
          <w:lang w:val="ru-RU"/>
        </w:rPr>
        <w:t>значительно</w:t>
      </w:r>
      <w:r w:rsidR="004D5621">
        <w:rPr>
          <w:rFonts w:ascii="Verdana" w:hAnsi="Verdana"/>
          <w:lang w:val="ru-RU"/>
        </w:rPr>
        <w:t>й мере</w:t>
      </w:r>
      <w:r w:rsidRPr="00EA1132">
        <w:rPr>
          <w:rFonts w:ascii="Verdana" w:hAnsi="Verdana"/>
          <w:lang w:val="ru-RU"/>
        </w:rPr>
        <w:t xml:space="preserve"> упростить документальные процедуры и формальности.</w:t>
      </w:r>
    </w:p>
    <w:p w14:paraId="1E76B3A2" w14:textId="6FC57C20" w:rsidR="00EA1132" w:rsidRDefault="00EA1132" w:rsidP="00EB46FB">
      <w:pPr>
        <w:spacing w:before="100" w:line="276" w:lineRule="auto"/>
        <w:ind w:firstLine="567"/>
        <w:jc w:val="both"/>
        <w:rPr>
          <w:rFonts w:ascii="Verdana" w:hAnsi="Verdana"/>
          <w:sz w:val="20"/>
          <w:szCs w:val="20"/>
          <w:lang w:val="ru-RU"/>
        </w:rPr>
      </w:pPr>
      <w:r w:rsidRPr="00EA1132">
        <w:rPr>
          <w:rFonts w:ascii="Verdana" w:hAnsi="Verdana"/>
          <w:sz w:val="20"/>
          <w:szCs w:val="20"/>
          <w:lang w:val="ru-RU"/>
        </w:rPr>
        <w:t xml:space="preserve">Кроме того, некоторые конкретные рекомендации по экспорту риса из Таиланда в США включают: (i) интеграцию информационных систем правительственных учреждений, занимающихся экспортом </w:t>
      </w:r>
      <w:r w:rsidR="00DE061D">
        <w:rPr>
          <w:rFonts w:ascii="Verdana" w:hAnsi="Verdana"/>
          <w:sz w:val="20"/>
          <w:szCs w:val="20"/>
          <w:lang w:val="ru-RU"/>
        </w:rPr>
        <w:t>жасминного</w:t>
      </w:r>
      <w:r w:rsidR="00DE061D" w:rsidRPr="00EA1132">
        <w:rPr>
          <w:rFonts w:ascii="Verdana" w:hAnsi="Verdana"/>
          <w:sz w:val="20"/>
          <w:szCs w:val="20"/>
          <w:lang w:val="ru-RU"/>
        </w:rPr>
        <w:t xml:space="preserve"> </w:t>
      </w:r>
      <w:r w:rsidRPr="00EA1132">
        <w:rPr>
          <w:rFonts w:ascii="Verdana" w:hAnsi="Verdana"/>
          <w:sz w:val="20"/>
          <w:szCs w:val="20"/>
          <w:lang w:val="ru-RU"/>
        </w:rPr>
        <w:t>риса</w:t>
      </w:r>
      <w:r w:rsidR="00DE061D">
        <w:rPr>
          <w:rFonts w:ascii="Verdana" w:hAnsi="Verdana"/>
          <w:sz w:val="20"/>
          <w:szCs w:val="20"/>
          <w:lang w:val="ru-RU"/>
        </w:rPr>
        <w:t>; (</w:t>
      </w:r>
      <w:proofErr w:type="spellStart"/>
      <w:r w:rsidR="00DE061D">
        <w:rPr>
          <w:rFonts w:ascii="Verdana" w:hAnsi="Verdana"/>
          <w:sz w:val="20"/>
          <w:szCs w:val="20"/>
          <w:lang w:val="ru-RU"/>
        </w:rPr>
        <w:t>ii</w:t>
      </w:r>
      <w:proofErr w:type="spellEnd"/>
      <w:r w:rsidR="00DE061D">
        <w:rPr>
          <w:rFonts w:ascii="Verdana" w:hAnsi="Verdana"/>
          <w:sz w:val="20"/>
          <w:szCs w:val="20"/>
          <w:lang w:val="ru-RU"/>
        </w:rPr>
        <w:t>) публикация и быстры</w:t>
      </w:r>
      <w:r w:rsidRPr="00EA1132">
        <w:rPr>
          <w:rFonts w:ascii="Verdana" w:hAnsi="Verdana"/>
          <w:sz w:val="20"/>
          <w:szCs w:val="20"/>
          <w:lang w:val="ru-RU"/>
        </w:rPr>
        <w:t>й доступ ко всем законам, п</w:t>
      </w:r>
      <w:r w:rsidR="00DE061D">
        <w:rPr>
          <w:rFonts w:ascii="Verdana" w:hAnsi="Verdana"/>
          <w:sz w:val="20"/>
          <w:szCs w:val="20"/>
          <w:lang w:val="ru-RU"/>
        </w:rPr>
        <w:t>оложения</w:t>
      </w:r>
      <w:r w:rsidRPr="00EA1132">
        <w:rPr>
          <w:rFonts w:ascii="Verdana" w:hAnsi="Verdana"/>
          <w:sz w:val="20"/>
          <w:szCs w:val="20"/>
          <w:lang w:val="ru-RU"/>
        </w:rPr>
        <w:t>м и правилам, связанным с</w:t>
      </w:r>
      <w:r w:rsidR="00DE061D">
        <w:rPr>
          <w:rFonts w:ascii="Verdana" w:hAnsi="Verdana"/>
          <w:sz w:val="20"/>
          <w:szCs w:val="20"/>
          <w:lang w:val="ru-RU"/>
        </w:rPr>
        <w:t xml:space="preserve"> разными</w:t>
      </w:r>
      <w:r w:rsidRPr="00EA1132">
        <w:rPr>
          <w:rFonts w:ascii="Verdana" w:hAnsi="Verdana"/>
          <w:sz w:val="20"/>
          <w:szCs w:val="20"/>
          <w:lang w:val="ru-RU"/>
        </w:rPr>
        <w:t xml:space="preserve"> процедурами; и (</w:t>
      </w:r>
      <w:proofErr w:type="spellStart"/>
      <w:r w:rsidRPr="00EA1132">
        <w:rPr>
          <w:rFonts w:ascii="Verdana" w:hAnsi="Verdana"/>
          <w:sz w:val="20"/>
          <w:szCs w:val="20"/>
          <w:lang w:val="ru-RU"/>
        </w:rPr>
        <w:t>iii</w:t>
      </w:r>
      <w:proofErr w:type="spellEnd"/>
      <w:r w:rsidRPr="00EA1132">
        <w:rPr>
          <w:rFonts w:ascii="Verdana" w:hAnsi="Verdana"/>
          <w:sz w:val="20"/>
          <w:szCs w:val="20"/>
          <w:lang w:val="ru-RU"/>
        </w:rPr>
        <w:t>) пересмотр существующих законов, п</w:t>
      </w:r>
      <w:r w:rsidR="00DE061D">
        <w:rPr>
          <w:rFonts w:ascii="Verdana" w:hAnsi="Verdana"/>
          <w:sz w:val="20"/>
          <w:szCs w:val="20"/>
          <w:lang w:val="ru-RU"/>
        </w:rPr>
        <w:t>оложений</w:t>
      </w:r>
      <w:r w:rsidRPr="00EA1132">
        <w:rPr>
          <w:rFonts w:ascii="Verdana" w:hAnsi="Verdana"/>
          <w:sz w:val="20"/>
          <w:szCs w:val="20"/>
          <w:lang w:val="ru-RU"/>
        </w:rPr>
        <w:t xml:space="preserve"> и правил с целью обе</w:t>
      </w:r>
      <w:r w:rsidR="00DE061D">
        <w:rPr>
          <w:rFonts w:ascii="Verdana" w:hAnsi="Verdana"/>
          <w:sz w:val="20"/>
          <w:szCs w:val="20"/>
          <w:lang w:val="ru-RU"/>
        </w:rPr>
        <w:t xml:space="preserve">спечения ясности и </w:t>
      </w:r>
      <w:r w:rsidRPr="00EA1132">
        <w:rPr>
          <w:rFonts w:ascii="Verdana" w:hAnsi="Verdana"/>
          <w:sz w:val="20"/>
          <w:szCs w:val="20"/>
          <w:lang w:val="ru-RU"/>
        </w:rPr>
        <w:t xml:space="preserve">четкости для всех </w:t>
      </w:r>
      <w:r w:rsidR="00DE061D">
        <w:rPr>
          <w:rFonts w:ascii="Verdana" w:hAnsi="Verdana"/>
          <w:sz w:val="20"/>
          <w:szCs w:val="20"/>
          <w:lang w:val="ru-RU"/>
        </w:rPr>
        <w:t>вовлеченных</w:t>
      </w:r>
      <w:r w:rsidRPr="00EA1132">
        <w:rPr>
          <w:rFonts w:ascii="Verdana" w:hAnsi="Verdana"/>
          <w:sz w:val="20"/>
          <w:szCs w:val="20"/>
          <w:lang w:val="ru-RU"/>
        </w:rPr>
        <w:t xml:space="preserve"> сторон.</w:t>
      </w:r>
      <w:r w:rsidRPr="00260702">
        <w:rPr>
          <w:rFonts w:ascii="Verdana" w:hAnsi="Verdana"/>
          <w:sz w:val="20"/>
          <w:szCs w:val="20"/>
          <w:vertAlign w:val="superscript"/>
        </w:rPr>
        <w:footnoteReference w:id="61"/>
      </w:r>
    </w:p>
    <w:p w14:paraId="65C9A049" w14:textId="5C01C614" w:rsidR="00EA1132" w:rsidRPr="00EA1132" w:rsidRDefault="00EA1132" w:rsidP="00EB46FB">
      <w:pPr>
        <w:spacing w:before="100" w:line="276" w:lineRule="auto"/>
        <w:ind w:firstLine="567"/>
        <w:jc w:val="both"/>
        <w:rPr>
          <w:rFonts w:ascii="Verdana" w:hAnsi="Verdana"/>
          <w:sz w:val="20"/>
          <w:szCs w:val="20"/>
          <w:lang w:val="ru-RU"/>
        </w:rPr>
      </w:pPr>
      <w:r w:rsidRPr="00EA1132">
        <w:rPr>
          <w:rFonts w:ascii="Verdana" w:hAnsi="Verdana"/>
          <w:sz w:val="20"/>
          <w:szCs w:val="20"/>
          <w:lang w:val="ru-RU"/>
        </w:rPr>
        <w:t>Аналогичным образом, некоторые конкретные рекомендации, касающиеся экспорта/импорта продукции в Центральной Азии, включают, в частности:</w:t>
      </w:r>
    </w:p>
    <w:p w14:paraId="0DD53A76" w14:textId="43F25E64" w:rsidR="00EA1132" w:rsidRPr="000509ED" w:rsidRDefault="00EA1132" w:rsidP="000509ED">
      <w:pPr>
        <w:pStyle w:val="ListParagraph"/>
        <w:numPr>
          <w:ilvl w:val="0"/>
          <w:numId w:val="33"/>
        </w:numPr>
        <w:jc w:val="both"/>
        <w:rPr>
          <w:rFonts w:ascii="Verdana" w:hAnsi="Verdana"/>
          <w:lang w:val="ru-RU"/>
        </w:rPr>
      </w:pPr>
      <w:r w:rsidRPr="000509ED">
        <w:rPr>
          <w:rFonts w:ascii="Verdana" w:hAnsi="Verdana"/>
          <w:lang w:val="ru-RU"/>
        </w:rPr>
        <w:t xml:space="preserve">Отсутствие взаимного признания торговых документов. Например, в случае экспорта фруктов из Кыргызстана в Казахстан фитосанитарный сертификат, выданный в Кыргызстане, должен быть переиздан на территории Казахстана, </w:t>
      </w:r>
      <w:r w:rsidR="00FA7354">
        <w:rPr>
          <w:rFonts w:ascii="Verdana" w:hAnsi="Verdana"/>
          <w:lang w:val="ru-RU"/>
        </w:rPr>
        <w:t>после пересечения</w:t>
      </w:r>
      <w:r w:rsidRPr="000509ED">
        <w:rPr>
          <w:rFonts w:ascii="Verdana" w:hAnsi="Verdana"/>
          <w:lang w:val="ru-RU"/>
        </w:rPr>
        <w:t xml:space="preserve"> границ</w:t>
      </w:r>
      <w:r w:rsidR="00FA7354">
        <w:rPr>
          <w:rFonts w:ascii="Verdana" w:hAnsi="Verdana"/>
          <w:lang w:val="ru-RU"/>
        </w:rPr>
        <w:t>ы</w:t>
      </w:r>
      <w:r w:rsidRPr="000509ED">
        <w:rPr>
          <w:rFonts w:ascii="Verdana" w:hAnsi="Verdana"/>
          <w:lang w:val="ru-RU"/>
        </w:rPr>
        <w:t xml:space="preserve">, что </w:t>
      </w:r>
      <w:r w:rsidR="00810E82">
        <w:rPr>
          <w:rFonts w:ascii="Verdana" w:hAnsi="Verdana"/>
          <w:lang w:val="ru-RU"/>
        </w:rPr>
        <w:t>влечет за собой</w:t>
      </w:r>
      <w:r w:rsidRPr="000509ED">
        <w:rPr>
          <w:rFonts w:ascii="Verdana" w:hAnsi="Verdana"/>
          <w:lang w:val="ru-RU"/>
        </w:rPr>
        <w:t xml:space="preserve"> более длительный и дорогостоящий процесс. Что касается экспорта зерновых из Казахстана в Азербайджан, отсутствие признания фитосанитарных и других сертификатов, выданных в Казахстане государственными органами Азербайджана, </w:t>
      </w:r>
      <w:r w:rsidR="00810E82">
        <w:rPr>
          <w:rFonts w:ascii="Verdana" w:hAnsi="Verdana"/>
          <w:lang w:val="ru-RU"/>
        </w:rPr>
        <w:lastRenderedPageBreak/>
        <w:t>прибавляет времени</w:t>
      </w:r>
      <w:r w:rsidRPr="000509ED">
        <w:rPr>
          <w:rFonts w:ascii="Verdana" w:hAnsi="Verdana"/>
          <w:lang w:val="ru-RU"/>
        </w:rPr>
        <w:t xml:space="preserve"> для завершения деловых операций. Поэтому гармонизация правил и стандартов, касающихся импорта и экспорта, включая признание общей документации между несколькими странами или государственными учреждениями, может сыграть решающую роль в содействии экспорту.</w:t>
      </w:r>
    </w:p>
    <w:p w14:paraId="0A59B8F0" w14:textId="3504F364" w:rsidR="00170413" w:rsidRPr="004C744A" w:rsidRDefault="00EA1132" w:rsidP="00170413">
      <w:pPr>
        <w:pStyle w:val="ListParagraph"/>
        <w:numPr>
          <w:ilvl w:val="0"/>
          <w:numId w:val="33"/>
        </w:numPr>
        <w:jc w:val="both"/>
        <w:rPr>
          <w:rFonts w:ascii="Verdana" w:hAnsi="Verdana"/>
          <w:lang w:val="ru-RU"/>
        </w:rPr>
      </w:pPr>
      <w:r w:rsidRPr="004C744A">
        <w:rPr>
          <w:rFonts w:ascii="Verdana" w:hAnsi="Verdana"/>
          <w:lang w:val="ru-RU"/>
        </w:rPr>
        <w:t>Повторяющиеся или избыточные процедуры/формальности и технологическая неэффективн</w:t>
      </w:r>
      <w:r w:rsidR="00475408" w:rsidRPr="004C744A">
        <w:rPr>
          <w:rFonts w:ascii="Verdana" w:hAnsi="Verdana"/>
          <w:lang w:val="ru-RU"/>
        </w:rPr>
        <w:t>ость. Это о</w:t>
      </w:r>
      <w:r w:rsidRPr="004C744A">
        <w:rPr>
          <w:rFonts w:ascii="Verdana" w:hAnsi="Verdana"/>
          <w:lang w:val="ru-RU"/>
        </w:rPr>
        <w:t xml:space="preserve">собенно </w:t>
      </w:r>
      <w:r w:rsidR="00475408" w:rsidRPr="004C744A">
        <w:rPr>
          <w:rFonts w:ascii="Verdana" w:hAnsi="Verdana"/>
          <w:lang w:val="ru-RU"/>
        </w:rPr>
        <w:t>очевидно</w:t>
      </w:r>
      <w:r w:rsidRPr="004C744A">
        <w:rPr>
          <w:rFonts w:ascii="Verdana" w:hAnsi="Verdana"/>
          <w:lang w:val="ru-RU"/>
        </w:rPr>
        <w:t xml:space="preserve"> при подаче заявки на сертификат соответствия</w:t>
      </w:r>
      <w:r w:rsidR="00FC37E4" w:rsidRPr="004C744A">
        <w:rPr>
          <w:rFonts w:ascii="Verdana" w:hAnsi="Verdana"/>
          <w:lang w:val="ru-RU"/>
        </w:rPr>
        <w:t xml:space="preserve"> при</w:t>
      </w:r>
      <w:r w:rsidR="00D377BB" w:rsidRPr="004C744A">
        <w:rPr>
          <w:rFonts w:ascii="Verdana" w:hAnsi="Verdana"/>
          <w:lang w:val="ru-RU"/>
        </w:rPr>
        <w:t xml:space="preserve"> об</w:t>
      </w:r>
      <w:r w:rsidR="00475408" w:rsidRPr="004C744A">
        <w:rPr>
          <w:rFonts w:ascii="Verdana" w:hAnsi="Verdana"/>
          <w:lang w:val="ru-RU"/>
        </w:rPr>
        <w:t>работк</w:t>
      </w:r>
      <w:r w:rsidR="00FC37E4" w:rsidRPr="004C744A">
        <w:rPr>
          <w:rFonts w:ascii="Verdana" w:hAnsi="Verdana"/>
          <w:lang w:val="ru-RU"/>
        </w:rPr>
        <w:t>е</w:t>
      </w:r>
      <w:r w:rsidR="00475408" w:rsidRPr="004C744A">
        <w:rPr>
          <w:rFonts w:ascii="Verdana" w:hAnsi="Verdana"/>
          <w:lang w:val="ru-RU"/>
        </w:rPr>
        <w:t xml:space="preserve"> </w:t>
      </w:r>
      <w:r w:rsidR="00475408" w:rsidRPr="00077779">
        <w:rPr>
          <w:rFonts w:ascii="Verdana" w:hAnsi="Verdana"/>
          <w:lang w:val="ru-RU"/>
        </w:rPr>
        <w:t xml:space="preserve">фруктов; </w:t>
      </w:r>
      <w:r w:rsidR="00344C20">
        <w:rPr>
          <w:rFonts w:ascii="Verdana" w:hAnsi="Verdana"/>
          <w:lang w:val="ru-RU"/>
        </w:rPr>
        <w:t>также</w:t>
      </w:r>
      <w:r w:rsidRPr="00077779">
        <w:rPr>
          <w:rFonts w:ascii="Verdana" w:hAnsi="Verdana"/>
          <w:lang w:val="ru-RU"/>
        </w:rPr>
        <w:t>,</w:t>
      </w:r>
      <w:r w:rsidR="008D07AC" w:rsidRPr="00077779">
        <w:rPr>
          <w:rFonts w:ascii="Verdana" w:hAnsi="Verdana"/>
          <w:lang w:val="ru-RU"/>
        </w:rPr>
        <w:t xml:space="preserve"> </w:t>
      </w:r>
      <w:r w:rsidR="00077779" w:rsidRPr="00077779">
        <w:rPr>
          <w:rFonts w:ascii="Verdana" w:hAnsi="Verdana"/>
          <w:lang w:val="ru-RU"/>
        </w:rPr>
        <w:t xml:space="preserve">существуют </w:t>
      </w:r>
      <w:r w:rsidR="008D07AC" w:rsidRPr="00077779">
        <w:rPr>
          <w:rFonts w:ascii="Verdana" w:hAnsi="Verdana"/>
          <w:lang w:val="ru-RU"/>
        </w:rPr>
        <w:t xml:space="preserve">различные повторяющиеся процедуры </w:t>
      </w:r>
      <w:r w:rsidRPr="00077779">
        <w:rPr>
          <w:rFonts w:ascii="Verdana" w:hAnsi="Verdana"/>
          <w:lang w:val="ru-RU"/>
        </w:rPr>
        <w:t>в</w:t>
      </w:r>
      <w:r w:rsidR="00FC37E4" w:rsidRPr="00077779">
        <w:rPr>
          <w:rFonts w:ascii="Verdana" w:hAnsi="Verdana"/>
          <w:lang w:val="ru-RU"/>
        </w:rPr>
        <w:t>о время</w:t>
      </w:r>
      <w:r w:rsidR="00210095" w:rsidRPr="00077779">
        <w:rPr>
          <w:rFonts w:ascii="Verdana" w:hAnsi="Verdana"/>
          <w:lang w:val="ru-RU"/>
        </w:rPr>
        <w:t xml:space="preserve"> импорта тканей</w:t>
      </w:r>
      <w:r w:rsidRPr="00077779">
        <w:rPr>
          <w:rFonts w:ascii="Verdana" w:hAnsi="Verdana"/>
          <w:lang w:val="ru-RU"/>
        </w:rPr>
        <w:t xml:space="preserve"> из Китая в Кыргызскую Республику </w:t>
      </w:r>
      <w:r w:rsidR="00344C20">
        <w:rPr>
          <w:rFonts w:ascii="Verdana" w:hAnsi="Verdana"/>
          <w:lang w:val="ru-RU"/>
        </w:rPr>
        <w:t>-</w:t>
      </w:r>
      <w:r w:rsidR="00485B68">
        <w:rPr>
          <w:rFonts w:ascii="Verdana" w:hAnsi="Verdana"/>
          <w:lang w:val="ru-RU"/>
        </w:rPr>
        <w:t xml:space="preserve"> </w:t>
      </w:r>
      <w:r w:rsidR="00344C20">
        <w:rPr>
          <w:rFonts w:ascii="Verdana" w:hAnsi="Verdana"/>
          <w:lang w:val="ru-RU"/>
        </w:rPr>
        <w:t xml:space="preserve">а именно </w:t>
      </w:r>
      <w:r w:rsidR="00077779" w:rsidRPr="00077779">
        <w:rPr>
          <w:rFonts w:ascii="Verdana" w:hAnsi="Verdana"/>
          <w:lang w:val="ru-RU"/>
        </w:rPr>
        <w:t xml:space="preserve">в процессе перевозки при </w:t>
      </w:r>
      <w:r w:rsidRPr="00077779">
        <w:rPr>
          <w:rFonts w:ascii="Verdana" w:hAnsi="Verdana"/>
          <w:lang w:val="ru-RU"/>
        </w:rPr>
        <w:t>контрол</w:t>
      </w:r>
      <w:r w:rsidR="00077779" w:rsidRPr="00077779">
        <w:rPr>
          <w:rFonts w:ascii="Verdana" w:hAnsi="Verdana"/>
          <w:lang w:val="ru-RU"/>
        </w:rPr>
        <w:t>е</w:t>
      </w:r>
      <w:r w:rsidRPr="00077779">
        <w:rPr>
          <w:rFonts w:ascii="Verdana" w:hAnsi="Verdana"/>
          <w:lang w:val="ru-RU"/>
        </w:rPr>
        <w:t xml:space="preserve"> в</w:t>
      </w:r>
      <w:r w:rsidR="00475408" w:rsidRPr="00077779">
        <w:rPr>
          <w:rFonts w:ascii="Verdana" w:hAnsi="Verdana"/>
          <w:lang w:val="ru-RU"/>
        </w:rPr>
        <w:t>еса. Таким образом, сокращение повторяющихся</w:t>
      </w:r>
      <w:r w:rsidRPr="00077779">
        <w:rPr>
          <w:rFonts w:ascii="Verdana" w:hAnsi="Verdana"/>
          <w:lang w:val="ru-RU"/>
        </w:rPr>
        <w:t xml:space="preserve"> и </w:t>
      </w:r>
      <w:r w:rsidR="00824977" w:rsidRPr="00077779">
        <w:rPr>
          <w:rFonts w:ascii="Verdana" w:hAnsi="Verdana"/>
          <w:lang w:val="ru-RU"/>
        </w:rPr>
        <w:t>ненужных</w:t>
      </w:r>
      <w:r w:rsidRPr="00077779">
        <w:rPr>
          <w:rFonts w:ascii="Verdana" w:hAnsi="Verdana"/>
          <w:lang w:val="ru-RU"/>
        </w:rPr>
        <w:t xml:space="preserve"> процессов может быть достигнуто путем ус</w:t>
      </w:r>
      <w:r w:rsidR="00484C9E" w:rsidRPr="00077779">
        <w:rPr>
          <w:rFonts w:ascii="Verdana" w:hAnsi="Verdana"/>
          <w:lang w:val="ru-RU"/>
        </w:rPr>
        <w:t xml:space="preserve">транения всех регулирующих шагов </w:t>
      </w:r>
      <w:r w:rsidR="00824977" w:rsidRPr="00077779">
        <w:rPr>
          <w:rFonts w:ascii="Verdana" w:hAnsi="Verdana"/>
          <w:lang w:val="ru-RU"/>
        </w:rPr>
        <w:t>путе</w:t>
      </w:r>
      <w:r w:rsidR="00344C20">
        <w:rPr>
          <w:rFonts w:ascii="Verdana" w:hAnsi="Verdana"/>
          <w:lang w:val="ru-RU"/>
        </w:rPr>
        <w:t>м</w:t>
      </w:r>
      <w:r w:rsidR="00484C9E" w:rsidRPr="00824977">
        <w:rPr>
          <w:rFonts w:ascii="Verdana" w:hAnsi="Verdana"/>
          <w:lang w:val="ru-RU"/>
        </w:rPr>
        <w:t xml:space="preserve"> их объединения </w:t>
      </w:r>
      <w:r w:rsidRPr="00824977">
        <w:rPr>
          <w:rFonts w:ascii="Verdana" w:hAnsi="Verdana"/>
          <w:lang w:val="ru-RU"/>
        </w:rPr>
        <w:t>в одном месте на границе.</w:t>
      </w:r>
    </w:p>
    <w:p w14:paraId="4F044A5E" w14:textId="5574CEB8" w:rsidR="008E54E6" w:rsidRPr="00170413" w:rsidRDefault="00F228BE" w:rsidP="00170413">
      <w:pPr>
        <w:pStyle w:val="ListParagraph"/>
        <w:numPr>
          <w:ilvl w:val="0"/>
          <w:numId w:val="33"/>
        </w:numPr>
        <w:jc w:val="both"/>
        <w:rPr>
          <w:rFonts w:ascii="Verdana" w:hAnsi="Verdana"/>
          <w:lang w:val="ru-RU"/>
        </w:rPr>
      </w:pPr>
      <w:r w:rsidRPr="00170413">
        <w:rPr>
          <w:rFonts w:ascii="Verdana" w:hAnsi="Verdana"/>
          <w:lang w:val="ru-RU"/>
        </w:rPr>
        <w:t>Отсутствие эффективного обмена данными</w:t>
      </w:r>
      <w:r w:rsidR="0045635F" w:rsidRPr="00170413">
        <w:rPr>
          <w:rFonts w:ascii="Verdana" w:hAnsi="Verdana"/>
          <w:lang w:val="ru-RU"/>
        </w:rPr>
        <w:t xml:space="preserve"> электронным способом</w:t>
      </w:r>
      <w:r w:rsidRPr="00170413">
        <w:rPr>
          <w:rFonts w:ascii="Verdana" w:hAnsi="Verdana"/>
          <w:lang w:val="ru-RU"/>
        </w:rPr>
        <w:t>. В различных процессах</w:t>
      </w:r>
      <w:r w:rsidR="0045635F" w:rsidRPr="00170413">
        <w:rPr>
          <w:rFonts w:ascii="Verdana" w:hAnsi="Verdana"/>
          <w:lang w:val="ru-RU"/>
        </w:rPr>
        <w:t>,</w:t>
      </w:r>
      <w:r w:rsidRPr="00170413">
        <w:rPr>
          <w:rFonts w:ascii="Verdana" w:hAnsi="Verdana"/>
          <w:lang w:val="ru-RU"/>
        </w:rPr>
        <w:t xml:space="preserve"> законы, подзаконные акты и технологические схемы для официального контроля требуют, чтобы торговые документы были представлены в печатных экземплярах нескольким агентствам</w:t>
      </w:r>
      <w:r w:rsidR="0045635F" w:rsidRPr="00170413">
        <w:rPr>
          <w:rFonts w:ascii="Verdana" w:hAnsi="Verdana"/>
          <w:lang w:val="ru-RU"/>
        </w:rPr>
        <w:t xml:space="preserve">, что существенно </w:t>
      </w:r>
      <w:r w:rsidRPr="00170413">
        <w:rPr>
          <w:rFonts w:ascii="Verdana" w:hAnsi="Verdana"/>
          <w:lang w:val="ru-RU"/>
        </w:rPr>
        <w:t>тормози</w:t>
      </w:r>
      <w:r w:rsidR="0045635F" w:rsidRPr="00170413">
        <w:rPr>
          <w:rFonts w:ascii="Verdana" w:hAnsi="Verdana"/>
          <w:lang w:val="ru-RU"/>
        </w:rPr>
        <w:t>т</w:t>
      </w:r>
      <w:r w:rsidRPr="00170413">
        <w:rPr>
          <w:rFonts w:ascii="Verdana" w:hAnsi="Verdana"/>
          <w:lang w:val="ru-RU"/>
        </w:rPr>
        <w:t xml:space="preserve"> торговый процесс.</w:t>
      </w:r>
      <w:r w:rsidR="00824977">
        <w:rPr>
          <w:rFonts w:ascii="Verdana" w:hAnsi="Verdana"/>
          <w:lang w:val="ru-RU"/>
        </w:rPr>
        <w:t xml:space="preserve"> Таким образом, технологические улучшения и развитие</w:t>
      </w:r>
      <w:r w:rsidR="00D22B96" w:rsidRPr="00170413">
        <w:rPr>
          <w:rFonts w:ascii="Verdana" w:hAnsi="Verdana"/>
          <w:lang w:val="ru-RU"/>
        </w:rPr>
        <w:t xml:space="preserve"> </w:t>
      </w:r>
      <w:r w:rsidR="00824977" w:rsidRPr="00170413">
        <w:rPr>
          <w:rFonts w:ascii="Verdana" w:hAnsi="Verdana"/>
          <w:lang w:val="ru-RU"/>
        </w:rPr>
        <w:t>программного обеспечения</w:t>
      </w:r>
      <w:r w:rsidR="00824977">
        <w:rPr>
          <w:rFonts w:ascii="Verdana" w:hAnsi="Verdana"/>
          <w:lang w:val="ru-RU"/>
        </w:rPr>
        <w:t xml:space="preserve">, относящегося к торговле необходимы для </w:t>
      </w:r>
      <w:r w:rsidR="00D22B96" w:rsidRPr="00170413">
        <w:rPr>
          <w:rFonts w:ascii="Verdana" w:hAnsi="Verdana"/>
          <w:lang w:val="ru-RU"/>
        </w:rPr>
        <w:t xml:space="preserve">повышения эффективности всего трехэтапного процесса. Кроме того, внедрение механизма «единого окна» может сделать процесс </w:t>
      </w:r>
      <w:r w:rsidR="00824977">
        <w:rPr>
          <w:rFonts w:ascii="Verdana" w:hAnsi="Verdana"/>
          <w:lang w:val="ru-RU"/>
        </w:rPr>
        <w:t xml:space="preserve">более быстрым, прозрачным и, конечно, </w:t>
      </w:r>
      <w:r w:rsidR="00D22B96" w:rsidRPr="00170413">
        <w:rPr>
          <w:rFonts w:ascii="Verdana" w:hAnsi="Verdana"/>
          <w:lang w:val="ru-RU"/>
        </w:rPr>
        <w:t xml:space="preserve">может помочь </w:t>
      </w:r>
      <w:r w:rsidR="0045635F" w:rsidRPr="00170413">
        <w:rPr>
          <w:rFonts w:ascii="Verdana" w:hAnsi="Verdana"/>
          <w:lang w:val="ru-RU"/>
        </w:rPr>
        <w:t>сокращению коррупции.</w:t>
      </w:r>
      <w:r w:rsidR="008E54E6" w:rsidRPr="00170413">
        <w:rPr>
          <w:rFonts w:ascii="Verdana" w:hAnsi="Verdana" w:cs="Times"/>
          <w:color w:val="000000"/>
          <w:sz w:val="18"/>
          <w:szCs w:val="18"/>
          <w:lang w:val="ru-RU"/>
        </w:rPr>
        <w:br w:type="page"/>
      </w:r>
    </w:p>
    <w:p w14:paraId="666F9EA9" w14:textId="765008B6" w:rsidR="003404ED" w:rsidRPr="0045635F" w:rsidRDefault="002F32E0" w:rsidP="003404ED">
      <w:pPr>
        <w:rPr>
          <w:lang w:val="ru-RU"/>
        </w:rPr>
      </w:pPr>
      <w:r w:rsidRPr="009B60B7">
        <w:rPr>
          <w:rFonts w:eastAsia="Times New Roman"/>
          <w:noProof/>
          <w:color w:val="FF0000"/>
          <w:spacing w:val="10"/>
        </w:rPr>
        <w:lastRenderedPageBreak/>
        <mc:AlternateContent>
          <mc:Choice Requires="wps">
            <w:drawing>
              <wp:anchor distT="0" distB="0" distL="114300" distR="114300" simplePos="0" relativeHeight="251904000" behindDoc="0" locked="0" layoutInCell="1" allowOverlap="1" wp14:anchorId="34D9CE89" wp14:editId="439A642A">
                <wp:simplePos x="0" y="0"/>
                <wp:positionH relativeFrom="column">
                  <wp:posOffset>56853</wp:posOffset>
                </wp:positionH>
                <wp:positionV relativeFrom="paragraph">
                  <wp:posOffset>73660</wp:posOffset>
                </wp:positionV>
                <wp:extent cx="6124575" cy="327660"/>
                <wp:effectExtent l="76200" t="50800" r="73025" b="78740"/>
                <wp:wrapNone/>
                <wp:docPr id="1" name="Text Box 1"/>
                <wp:cNvGraphicFramePr/>
                <a:graphic xmlns:a="http://schemas.openxmlformats.org/drawingml/2006/main">
                  <a:graphicData uri="http://schemas.microsoft.com/office/word/2010/wordprocessingShape">
                    <wps:wsp>
                      <wps:cNvSpPr txBox="1"/>
                      <wps:spPr>
                        <a:xfrm>
                          <a:off x="0" y="0"/>
                          <a:ext cx="6124575" cy="327660"/>
                        </a:xfrm>
                        <a:prstGeom prst="rect">
                          <a:avLst/>
                        </a:prstGeom>
                        <a:solidFill>
                          <a:srgbClr val="1CADE4"/>
                        </a:solidFill>
                        <a:ln>
                          <a:noFill/>
                        </a:ln>
                        <a:effectLst>
                          <a:outerShdw blurRad="57150" dist="19050" dir="5400000" algn="ctr" rotWithShape="0">
                            <a:srgbClr val="000000">
                              <a:alpha val="63000"/>
                            </a:srgbClr>
                          </a:outerShdw>
                        </a:effectLst>
                      </wps:spPr>
                      <wps:txbx>
                        <w:txbxContent>
                          <w:p w14:paraId="070D841C" w14:textId="4C0F5230" w:rsidR="00476B1A" w:rsidRPr="009C5250" w:rsidRDefault="00476B1A" w:rsidP="002F32E0">
                            <w:pPr>
                              <w:jc w:val="center"/>
                              <w:rPr>
                                <w:rFonts w:cs="Arial"/>
                                <w:b/>
                                <w:color w:val="FFFFFF" w:themeColor="background1"/>
                              </w:rPr>
                            </w:pPr>
                            <w:r>
                              <w:rPr>
                                <w:rFonts w:cs="Arial"/>
                                <w:b/>
                                <w:color w:val="FFFFFF" w:themeColor="background1"/>
                                <w:lang w:val="ru-RU"/>
                              </w:rPr>
                              <w:t>ОСНОВНЫЕ ПОЛОЖЕНИЯ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9CE89" id="Text Box 1" o:spid="_x0000_s1356" type="#_x0000_t202" style="position:absolute;margin-left:4.5pt;margin-top:5.8pt;width:482.25pt;height:25.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PKlQIAADAFAAAOAAAAZHJzL2Uyb0RvYy54bWysVN1v2jAQf5+0/8Hy+xpCgbaooWKwTpOq&#10;thqdeDaOQyw5Ps82JN1fvzsHWtbuaVoenPvyff3ufH3TNYbtlQ8abMHzswFnykootd0W/MfT7adL&#10;zkIUthQGrCr4swr8Zvbxw3XrpmoINZhSeYZObJi2ruB1jG6aZUHWqhHhDJyyqKzANyIi67dZ6UWL&#10;3huTDQeDSdaCL50HqUJA6bJX8lnyX1VKxoeqCioyU3DMLabTp3NDZza7FtOtF67W8pCG+IcsGqEt&#10;Bn1xtRRRsJ3X71w1WnoIUMUzCU0GVaWlSjVgNfngTTWrWjiVasHmBPfSpvD/3Mr7/aNnukTsOLOi&#10;QYieVBfZZ+hYTt1pXZii0cqhWexQTJYHeUAhFd1VvqE/lsNQj31+fuktOZMonOTD0fhizJlE3fnw&#10;YjJJzc9ebzsf4lcFDSOi4B6xSy0V+7sQMSKaHk0oWACjy1ttTGL8drMwnu0F4pwv5ssvI0oSr/xh&#10;ZiwZW6BrvbqXqDQpGCZVsYvKr+qyZRuz898F9mZ8kY+xqlJTYvnVoGdwjMajAX2cCbPF+ZfRc+Yh&#10;rnWsE3jUhnf5pSu9XBhXiz7ryTk5OiTdl5MKgGM6iTvJNCNoegiIit2m64G8POKzgfIZYcOEEijB&#10;yVuNvb0TIT4Kj3OOiePuxgc8KgNtweFAcVaD//U3Odnj+KGWsxb3puDh5054xZn5ZnEwr/LRCN3G&#10;xCDiQ2T8qWZzqrG7ZgEEGb4STiaS7KM5kpWHZo0rPqeoqBJWYuyCxyO5iP024xMh1XyejHC1nIh3&#10;duUkuSYAaHKeurXw7jBeEQfzHo4bJqZvpqy37adlvotQ6TSC1Oi+q4gGMbiWCZfDE0J7f8onq9eH&#10;bvYbAAD//wMAUEsDBBQABgAIAAAAIQBMWpaw2wAAAAcBAAAPAAAAZHJzL2Rvd25yZXYueG1sTI/B&#10;TsMwDIbvSLxDZCRuLO0mOto1nSoEFy6IMjhnjddWa5wqybby9pgTO9r/r8+fy+1sR3FGHwZHCtJF&#10;AgKpdWagTsHu8/XhCUSImoweHaGCHwywrW5vSl0Yd6EPPDexEwyhUGgFfYxTIWVoe7Q6LNyExNnB&#10;easjj76TxusLw+0ol0mSSasH4gu9nvC5x/bYnKyCrPnWO3lM/RvVL+uv9yHkpm6Vur+b6w2IiHP8&#10;L8OfPqtDxU57dyITxKgg508ir9MMBMf5evUIYs/s1RJkVcpr/+oXAAD//wMAUEsBAi0AFAAGAAgA&#10;AAAhALaDOJL+AAAA4QEAABMAAAAAAAAAAAAAAAAAAAAAAFtDb250ZW50X1R5cGVzXS54bWxQSwEC&#10;LQAUAAYACAAAACEAOP0h/9YAAACUAQAACwAAAAAAAAAAAAAAAAAvAQAAX3JlbHMvLnJlbHNQSwEC&#10;LQAUAAYACAAAACEAsywjypUCAAAwBQAADgAAAAAAAAAAAAAAAAAuAgAAZHJzL2Uyb0RvYy54bWxQ&#10;SwECLQAUAAYACAAAACEATFqWsNsAAAAHAQAADwAAAAAAAAAAAAAAAADvBAAAZHJzL2Rvd25yZXYu&#10;eG1sUEsFBgAAAAAEAAQA8wAAAPcFAAAAAA==&#10;" fillcolor="#1cade4" stroked="f">
                <v:shadow on="t" color="black" opacity="41287f" offset="0,1.5pt"/>
                <v:textbox>
                  <w:txbxContent>
                    <w:p w14:paraId="070D841C" w14:textId="4C0F5230" w:rsidR="00476B1A" w:rsidRPr="009C5250" w:rsidRDefault="00476B1A" w:rsidP="002F32E0">
                      <w:pPr>
                        <w:jc w:val="center"/>
                        <w:rPr>
                          <w:rFonts w:cs="Arial"/>
                          <w:b/>
                          <w:color w:val="FFFFFF" w:themeColor="background1"/>
                        </w:rPr>
                      </w:pPr>
                      <w:r>
                        <w:rPr>
                          <w:rFonts w:cs="Arial"/>
                          <w:b/>
                          <w:color w:val="FFFFFF" w:themeColor="background1"/>
                          <w:lang w:val="ru-RU"/>
                        </w:rPr>
                        <w:t>ОСНОВНЫЕ ПОЛОЖЕНИЯ</w:t>
                      </w:r>
                    </w:p>
                  </w:txbxContent>
                </v:textbox>
              </v:shape>
            </w:pict>
          </mc:Fallback>
        </mc:AlternateContent>
      </w:r>
    </w:p>
    <w:p w14:paraId="6326AB95" w14:textId="776B26AC" w:rsidR="003404ED" w:rsidRPr="0045635F" w:rsidRDefault="007270BB" w:rsidP="003404ED">
      <w:pPr>
        <w:rPr>
          <w:lang w:val="ru-RU"/>
        </w:rPr>
      </w:pPr>
      <w:r w:rsidRPr="009B60B7">
        <w:rPr>
          <w:noProof/>
          <w:color w:val="FF0000"/>
        </w:rPr>
        <mc:AlternateContent>
          <mc:Choice Requires="wps">
            <w:drawing>
              <wp:anchor distT="45720" distB="45720" distL="114300" distR="114300" simplePos="0" relativeHeight="251906048" behindDoc="0" locked="0" layoutInCell="1" allowOverlap="1" wp14:anchorId="2FC07EB8" wp14:editId="16A2D883">
                <wp:simplePos x="0" y="0"/>
                <wp:positionH relativeFrom="column">
                  <wp:posOffset>50165</wp:posOffset>
                </wp:positionH>
                <wp:positionV relativeFrom="paragraph">
                  <wp:posOffset>247650</wp:posOffset>
                </wp:positionV>
                <wp:extent cx="6124575" cy="5438140"/>
                <wp:effectExtent l="0" t="0" r="9525" b="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5438140"/>
                        </a:xfrm>
                        <a:prstGeom prst="rect">
                          <a:avLst/>
                        </a:prstGeom>
                        <a:solidFill>
                          <a:srgbClr val="2683C6">
                            <a:alpha val="50000"/>
                          </a:srgbClr>
                        </a:solidFill>
                        <a:ln>
                          <a:noFill/>
                        </a:ln>
                        <a:effectLst/>
                      </wps:spPr>
                      <wps:txbx>
                        <w:txbxContent>
                          <w:p w14:paraId="125F3D50" w14:textId="43BE5C02" w:rsidR="00476B1A" w:rsidRPr="00EA1132" w:rsidRDefault="00476B1A" w:rsidP="0015122E">
                            <w:pPr>
                              <w:pStyle w:val="ListParagraph"/>
                              <w:numPr>
                                <w:ilvl w:val="0"/>
                                <w:numId w:val="21"/>
                              </w:numPr>
                              <w:suppressAutoHyphens/>
                              <w:autoSpaceDN w:val="0"/>
                              <w:spacing w:before="0" w:after="160" w:line="240" w:lineRule="auto"/>
                              <w:contextualSpacing w:val="0"/>
                              <w:jc w:val="both"/>
                              <w:textAlignment w:val="baseline"/>
                              <w:rPr>
                                <w:rFonts w:ascii="Verdana" w:hAnsi="Verdana" w:cs="Arial"/>
                                <w:color w:val="000000"/>
                                <w:lang w:val="ru-RU"/>
                              </w:rPr>
                            </w:pPr>
                            <w:r w:rsidRPr="00EA1132">
                              <w:rPr>
                                <w:rFonts w:ascii="Verdana" w:hAnsi="Verdana" w:cs="Arial"/>
                                <w:lang w:val="ru-RU"/>
                              </w:rPr>
                              <w:t xml:space="preserve">Анализ </w:t>
                            </w:r>
                            <w:r>
                              <w:rPr>
                                <w:rFonts w:ascii="Verdana" w:hAnsi="Verdana" w:cs="Arial"/>
                                <w:lang w:val="ru-RU"/>
                              </w:rPr>
                              <w:t>деловой практики</w:t>
                            </w:r>
                            <w:r w:rsidRPr="00EA1132">
                              <w:rPr>
                                <w:rFonts w:ascii="Verdana" w:hAnsi="Verdana" w:cs="Arial"/>
                                <w:lang w:val="ru-RU"/>
                              </w:rPr>
                              <w:t xml:space="preserve"> (</w:t>
                            </w:r>
                            <w:r>
                              <w:rPr>
                                <w:rFonts w:ascii="Verdana" w:hAnsi="Verdana" w:cs="Arial"/>
                                <w:lang w:val="ru-RU"/>
                              </w:rPr>
                              <w:t>АДП</w:t>
                            </w:r>
                            <w:r w:rsidRPr="00EA1132">
                              <w:rPr>
                                <w:rFonts w:ascii="Verdana" w:hAnsi="Verdana" w:cs="Arial"/>
                                <w:lang w:val="ru-RU"/>
                              </w:rPr>
                              <w:t xml:space="preserve">) определяется как систематический анализ бизнес-процессов для лучшего понимания операций и разработки улучшенных стратегий для повышения эффективности и </w:t>
                            </w:r>
                            <w:r>
                              <w:rPr>
                                <w:rFonts w:ascii="Verdana" w:hAnsi="Verdana" w:cs="Arial"/>
                                <w:lang w:val="ru-RU"/>
                              </w:rPr>
                              <w:t>продуктивности</w:t>
                            </w:r>
                            <w:r w:rsidRPr="00EA1132">
                              <w:rPr>
                                <w:rFonts w:ascii="Verdana" w:hAnsi="Verdana" w:cs="Arial"/>
                                <w:lang w:val="ru-RU"/>
                              </w:rPr>
                              <w:t xml:space="preserve"> этих операций.</w:t>
                            </w:r>
                          </w:p>
                          <w:p w14:paraId="48CEF705" w14:textId="402FE07C" w:rsidR="00476B1A" w:rsidRPr="00EA1132" w:rsidRDefault="00476B1A" w:rsidP="0015122E">
                            <w:pPr>
                              <w:pStyle w:val="ListParagraph"/>
                              <w:numPr>
                                <w:ilvl w:val="0"/>
                                <w:numId w:val="21"/>
                              </w:numPr>
                              <w:suppressAutoHyphens/>
                              <w:autoSpaceDN w:val="0"/>
                              <w:spacing w:before="0" w:after="160" w:line="240" w:lineRule="auto"/>
                              <w:contextualSpacing w:val="0"/>
                              <w:jc w:val="both"/>
                              <w:textAlignment w:val="baseline"/>
                              <w:rPr>
                                <w:rFonts w:ascii="Verdana" w:hAnsi="Verdana" w:cs="Arial"/>
                                <w:color w:val="000000"/>
                                <w:lang w:val="ru-RU"/>
                              </w:rPr>
                            </w:pPr>
                            <w:bookmarkStart w:id="94" w:name="_Hlk528935366"/>
                            <w:r>
                              <w:rPr>
                                <w:rFonts w:ascii="Verdana" w:hAnsi="Verdana" w:cs="Arial"/>
                                <w:lang w:val="ru-RU"/>
                              </w:rPr>
                              <w:t>АДП</w:t>
                            </w:r>
                            <w:bookmarkEnd w:id="94"/>
                            <w:r w:rsidRPr="00EA1132">
                              <w:rPr>
                                <w:rFonts w:ascii="Verdana" w:hAnsi="Verdana" w:cs="Arial"/>
                                <w:color w:val="000000"/>
                                <w:lang w:val="ru-RU"/>
                              </w:rPr>
                              <w:t xml:space="preserve"> рекомендуется в качестве первого шага, который необходимо</w:t>
                            </w:r>
                            <w:r>
                              <w:rPr>
                                <w:rFonts w:ascii="Verdana" w:hAnsi="Verdana" w:cs="Arial"/>
                                <w:color w:val="000000"/>
                                <w:lang w:val="ru-RU"/>
                              </w:rPr>
                              <w:t xml:space="preserve"> предпринять до принятия </w:t>
                            </w:r>
                            <w:r w:rsidRPr="00EA1132">
                              <w:rPr>
                                <w:rFonts w:ascii="Verdana" w:hAnsi="Verdana" w:cs="Arial"/>
                                <w:color w:val="000000"/>
                                <w:lang w:val="ru-RU"/>
                              </w:rPr>
                              <w:t>мер по упрощению процедур торговли, связанных с упрощением, согласованием и автоматизацией торговых процедур и документов.</w:t>
                            </w:r>
                          </w:p>
                          <w:p w14:paraId="32938F1F" w14:textId="60169BC6" w:rsidR="00476B1A" w:rsidRPr="00EA1132" w:rsidRDefault="00476B1A" w:rsidP="0015122E">
                            <w:pPr>
                              <w:pStyle w:val="ListParagraph"/>
                              <w:numPr>
                                <w:ilvl w:val="0"/>
                                <w:numId w:val="21"/>
                              </w:numPr>
                              <w:suppressAutoHyphens/>
                              <w:autoSpaceDN w:val="0"/>
                              <w:spacing w:before="0" w:after="160" w:line="240" w:lineRule="auto"/>
                              <w:contextualSpacing w:val="0"/>
                              <w:jc w:val="both"/>
                              <w:textAlignment w:val="baseline"/>
                              <w:rPr>
                                <w:rFonts w:ascii="Verdana" w:hAnsi="Verdana" w:cs="Arial"/>
                                <w:color w:val="000000"/>
                                <w:lang w:val="ru-RU"/>
                              </w:rPr>
                            </w:pPr>
                            <w:r w:rsidRPr="00EA1132">
                              <w:rPr>
                                <w:rFonts w:ascii="Verdana" w:hAnsi="Verdana" w:cs="Arial"/>
                                <w:color w:val="000000"/>
                                <w:lang w:val="ru-RU"/>
                              </w:rPr>
                              <w:t xml:space="preserve">Целью </w:t>
                            </w:r>
                            <w:r>
                              <w:rPr>
                                <w:rFonts w:ascii="Verdana" w:hAnsi="Verdana" w:cs="Arial"/>
                                <w:lang w:val="ru-RU"/>
                              </w:rPr>
                              <w:t>АДП</w:t>
                            </w:r>
                            <w:r w:rsidRPr="00EA1132">
                              <w:rPr>
                                <w:rFonts w:ascii="Verdana" w:hAnsi="Verdana" w:cs="Arial"/>
                                <w:color w:val="000000"/>
                                <w:lang w:val="ru-RU"/>
                              </w:rPr>
                              <w:t xml:space="preserve"> является понимание атрибутов бизнес-процессов и отношений между ними. Одним из ожидаемых результатов </w:t>
                            </w:r>
                            <w:r>
                              <w:rPr>
                                <w:rFonts w:ascii="Verdana" w:hAnsi="Verdana" w:cs="Arial"/>
                                <w:lang w:val="ru-RU"/>
                              </w:rPr>
                              <w:t>АДП</w:t>
                            </w:r>
                            <w:r w:rsidRPr="00EA1132">
                              <w:rPr>
                                <w:rFonts w:ascii="Verdana" w:hAnsi="Verdana" w:cs="Arial"/>
                                <w:color w:val="000000"/>
                                <w:lang w:val="ru-RU"/>
                              </w:rPr>
                              <w:t xml:space="preserve">, который нас интересует, является идентификация </w:t>
                            </w:r>
                            <w:r>
                              <w:rPr>
                                <w:rFonts w:ascii="Verdana" w:hAnsi="Verdana" w:cs="Arial"/>
                                <w:color w:val="000000"/>
                                <w:lang w:val="ru-RU"/>
                              </w:rPr>
                              <w:t>повторяющихся</w:t>
                            </w:r>
                            <w:r w:rsidRPr="00EA1132">
                              <w:rPr>
                                <w:rFonts w:ascii="Verdana" w:hAnsi="Verdana" w:cs="Arial"/>
                                <w:color w:val="000000"/>
                                <w:lang w:val="ru-RU"/>
                              </w:rPr>
                              <w:t xml:space="preserve"> и избыточных процедурных и документальных требований, которые вызывают задержки</w:t>
                            </w:r>
                            <w:r>
                              <w:rPr>
                                <w:rFonts w:ascii="Verdana" w:hAnsi="Verdana" w:cs="Arial"/>
                                <w:color w:val="000000"/>
                                <w:lang w:val="ru-RU"/>
                              </w:rPr>
                              <w:t>,</w:t>
                            </w:r>
                            <w:r w:rsidRPr="00EA1132">
                              <w:rPr>
                                <w:rFonts w:ascii="Verdana" w:hAnsi="Verdana" w:cs="Arial"/>
                                <w:color w:val="000000"/>
                                <w:lang w:val="ru-RU"/>
                              </w:rPr>
                              <w:t xml:space="preserve"> и которые могут и должны быть устранены. Второй ожидаемый результат </w:t>
                            </w:r>
                            <w:r>
                              <w:rPr>
                                <w:rFonts w:ascii="Verdana" w:hAnsi="Verdana" w:cs="Arial"/>
                                <w:color w:val="000000"/>
                                <w:lang w:val="ru-RU"/>
                              </w:rPr>
                              <w:t>– это предоставить</w:t>
                            </w:r>
                            <w:r w:rsidRPr="00EA1132">
                              <w:rPr>
                                <w:rFonts w:ascii="Verdana" w:hAnsi="Verdana" w:cs="Arial"/>
                                <w:color w:val="000000"/>
                                <w:lang w:val="ru-RU"/>
                              </w:rPr>
                              <w:t xml:space="preserve"> </w:t>
                            </w:r>
                            <w:r>
                              <w:rPr>
                                <w:rFonts w:ascii="Verdana" w:hAnsi="Verdana" w:cs="Arial"/>
                                <w:color w:val="000000"/>
                                <w:lang w:val="ru-RU"/>
                              </w:rPr>
                              <w:t xml:space="preserve">критерий </w:t>
                            </w:r>
                            <w:r w:rsidRPr="00EA1132">
                              <w:rPr>
                                <w:rFonts w:ascii="Verdana" w:hAnsi="Verdana" w:cs="Arial"/>
                                <w:color w:val="000000"/>
                                <w:lang w:val="ru-RU"/>
                              </w:rPr>
                              <w:t xml:space="preserve">для измерения прогресса в осуществлении мер по упрощению процедур торговли с течением времени, если </w:t>
                            </w:r>
                            <w:r>
                              <w:rPr>
                                <w:rFonts w:ascii="Verdana" w:hAnsi="Verdana" w:cs="Arial"/>
                                <w:lang w:val="ru-RU"/>
                              </w:rPr>
                              <w:t>АДП</w:t>
                            </w:r>
                            <w:r w:rsidRPr="00EA1132">
                              <w:rPr>
                                <w:rFonts w:ascii="Verdana" w:hAnsi="Verdana" w:cs="Arial"/>
                                <w:color w:val="000000"/>
                                <w:lang w:val="ru-RU"/>
                              </w:rPr>
                              <w:t xml:space="preserve"> буд</w:t>
                            </w:r>
                            <w:r>
                              <w:rPr>
                                <w:rFonts w:ascii="Verdana" w:hAnsi="Verdana" w:cs="Arial"/>
                                <w:color w:val="000000"/>
                                <w:lang w:val="ru-RU"/>
                              </w:rPr>
                              <w:t xml:space="preserve">ет проводиться периодически </w:t>
                            </w:r>
                            <w:r w:rsidRPr="00EA1132">
                              <w:rPr>
                                <w:rFonts w:ascii="Verdana" w:hAnsi="Verdana" w:cs="Arial"/>
                                <w:color w:val="000000"/>
                                <w:lang w:val="ru-RU"/>
                              </w:rPr>
                              <w:t>для тех же продуктов стратегического значения экономики страны.</w:t>
                            </w:r>
                          </w:p>
                          <w:p w14:paraId="796ABF6C" w14:textId="0D97D309" w:rsidR="00476B1A" w:rsidRPr="00EA1132" w:rsidRDefault="00476B1A" w:rsidP="00924544">
                            <w:pPr>
                              <w:pStyle w:val="ListParagraph"/>
                              <w:numPr>
                                <w:ilvl w:val="0"/>
                                <w:numId w:val="21"/>
                              </w:numPr>
                              <w:suppressAutoHyphens/>
                              <w:autoSpaceDN w:val="0"/>
                              <w:spacing w:before="0" w:after="160" w:line="240" w:lineRule="auto"/>
                              <w:contextualSpacing w:val="0"/>
                              <w:jc w:val="both"/>
                              <w:textAlignment w:val="baseline"/>
                              <w:rPr>
                                <w:rFonts w:ascii="Verdana" w:hAnsi="Verdana" w:cs="Arial"/>
                                <w:color w:val="000000"/>
                                <w:lang w:val="ru-RU"/>
                              </w:rPr>
                            </w:pPr>
                            <w:r w:rsidRPr="00EA1132">
                              <w:rPr>
                                <w:rFonts w:ascii="Verdana" w:hAnsi="Verdana" w:cs="Arial"/>
                                <w:color w:val="000000"/>
                                <w:lang w:val="ru-RU"/>
                              </w:rPr>
                              <w:t xml:space="preserve">Результаты </w:t>
                            </w:r>
                            <w:r w:rsidRPr="00924544">
                              <w:rPr>
                                <w:rFonts w:ascii="Verdana" w:hAnsi="Verdana" w:cs="Arial"/>
                                <w:color w:val="000000"/>
                                <w:lang w:val="ru-RU"/>
                              </w:rPr>
                              <w:t>АДП</w:t>
                            </w:r>
                            <w:r w:rsidRPr="00EA1132">
                              <w:rPr>
                                <w:rFonts w:ascii="Verdana" w:hAnsi="Verdana" w:cs="Arial"/>
                                <w:color w:val="000000"/>
                                <w:lang w:val="ru-RU"/>
                              </w:rPr>
                              <w:t xml:space="preserve"> используются для упрощения торговых процедур (коммерческих, транспортных, нормативных и ф</w:t>
                            </w:r>
                            <w:r>
                              <w:rPr>
                                <w:rFonts w:ascii="Verdana" w:hAnsi="Verdana" w:cs="Arial"/>
                                <w:color w:val="000000"/>
                                <w:lang w:val="ru-RU"/>
                              </w:rPr>
                              <w:t>инансовых), упрощения документаль</w:t>
                            </w:r>
                            <w:r w:rsidRPr="00EA1132">
                              <w:rPr>
                                <w:rFonts w:ascii="Verdana" w:hAnsi="Verdana" w:cs="Arial"/>
                                <w:color w:val="000000"/>
                                <w:lang w:val="ru-RU"/>
                              </w:rPr>
                              <w:t>ных требований и их соответствия международным стандартам, а также автоматизации транзакций международной торговли и связанных с ними электронных документов.</w:t>
                            </w:r>
                          </w:p>
                          <w:p w14:paraId="6F61FA66" w14:textId="104615EB" w:rsidR="00476B1A" w:rsidRPr="00EA1132" w:rsidRDefault="00476B1A" w:rsidP="0015122E">
                            <w:pPr>
                              <w:pStyle w:val="ListParagraph"/>
                              <w:numPr>
                                <w:ilvl w:val="0"/>
                                <w:numId w:val="21"/>
                              </w:numPr>
                              <w:suppressAutoHyphens/>
                              <w:autoSpaceDN w:val="0"/>
                              <w:spacing w:before="0" w:after="160" w:line="240" w:lineRule="auto"/>
                              <w:contextualSpacing w:val="0"/>
                              <w:jc w:val="both"/>
                              <w:textAlignment w:val="baseline"/>
                              <w:rPr>
                                <w:rFonts w:ascii="Verdana" w:hAnsi="Verdana" w:cs="Arial"/>
                                <w:color w:val="000000"/>
                                <w:lang w:val="ru-RU"/>
                              </w:rPr>
                            </w:pPr>
                            <w:r w:rsidRPr="00924544">
                              <w:rPr>
                                <w:rFonts w:ascii="Verdana" w:hAnsi="Verdana" w:cs="Arial"/>
                                <w:color w:val="000000"/>
                                <w:lang w:val="ru-RU"/>
                              </w:rPr>
                              <w:t>АДП</w:t>
                            </w:r>
                            <w:r w:rsidRPr="00EA1132">
                              <w:rPr>
                                <w:rFonts w:ascii="Verdana" w:hAnsi="Verdana" w:cs="Arial"/>
                                <w:color w:val="000000"/>
                                <w:lang w:val="ru-RU"/>
                              </w:rPr>
                              <w:t xml:space="preserve"> </w:t>
                            </w:r>
                            <w:r>
                              <w:rPr>
                                <w:rFonts w:ascii="Verdana" w:hAnsi="Verdana" w:cs="Arial"/>
                                <w:color w:val="000000"/>
                                <w:lang w:val="ru-RU"/>
                              </w:rPr>
                              <w:t>включает</w:t>
                            </w:r>
                            <w:r w:rsidRPr="00EA1132">
                              <w:rPr>
                                <w:rFonts w:ascii="Verdana" w:hAnsi="Verdana" w:cs="Arial"/>
                                <w:color w:val="000000"/>
                                <w:lang w:val="ru-RU"/>
                              </w:rPr>
                              <w:t xml:space="preserve"> три этапа: (i) </w:t>
                            </w:r>
                            <w:r>
                              <w:rPr>
                                <w:rFonts w:ascii="Verdana" w:hAnsi="Verdana" w:cs="Arial"/>
                                <w:color w:val="000000"/>
                                <w:lang w:val="ru-RU"/>
                              </w:rPr>
                              <w:t>определение объема работ; (</w:t>
                            </w:r>
                            <w:proofErr w:type="spellStart"/>
                            <w:r>
                              <w:rPr>
                                <w:rFonts w:ascii="Verdana" w:hAnsi="Verdana" w:cs="Arial"/>
                                <w:color w:val="000000"/>
                                <w:lang w:val="ru-RU"/>
                              </w:rPr>
                              <w:t>ii</w:t>
                            </w:r>
                            <w:proofErr w:type="spellEnd"/>
                            <w:r>
                              <w:rPr>
                                <w:rFonts w:ascii="Verdana" w:hAnsi="Verdana" w:cs="Arial"/>
                                <w:color w:val="000000"/>
                                <w:lang w:val="ru-RU"/>
                              </w:rPr>
                              <w:t>) с</w:t>
                            </w:r>
                            <w:r w:rsidRPr="00EA1132">
                              <w:rPr>
                                <w:rFonts w:ascii="Verdana" w:hAnsi="Verdana" w:cs="Arial"/>
                                <w:color w:val="000000"/>
                                <w:lang w:val="ru-RU"/>
                              </w:rPr>
                              <w:t>бор данных и документация процесса</w:t>
                            </w:r>
                            <w:r>
                              <w:rPr>
                                <w:rFonts w:ascii="Verdana" w:hAnsi="Verdana" w:cs="Arial"/>
                                <w:color w:val="000000"/>
                                <w:lang w:val="ru-RU"/>
                              </w:rPr>
                              <w:t>; и (</w:t>
                            </w:r>
                            <w:proofErr w:type="spellStart"/>
                            <w:r>
                              <w:rPr>
                                <w:rFonts w:ascii="Verdana" w:hAnsi="Verdana" w:cs="Arial"/>
                                <w:color w:val="000000"/>
                                <w:lang w:val="ru-RU"/>
                              </w:rPr>
                              <w:t>iii</w:t>
                            </w:r>
                            <w:proofErr w:type="spellEnd"/>
                            <w:r>
                              <w:rPr>
                                <w:rFonts w:ascii="Verdana" w:hAnsi="Verdana" w:cs="Arial"/>
                                <w:color w:val="000000"/>
                                <w:lang w:val="ru-RU"/>
                              </w:rPr>
                              <w:t>) а</w:t>
                            </w:r>
                            <w:r w:rsidRPr="00EA1132">
                              <w:rPr>
                                <w:rFonts w:ascii="Verdana" w:hAnsi="Verdana" w:cs="Arial"/>
                                <w:color w:val="000000"/>
                                <w:lang w:val="ru-RU"/>
                              </w:rPr>
                              <w:t>нализ процессов и разработка рекомендаций.</w:t>
                            </w:r>
                          </w:p>
                          <w:p w14:paraId="7511B78C" w14:textId="3C0E9A62" w:rsidR="00476B1A" w:rsidRPr="00EA1132" w:rsidRDefault="00476B1A" w:rsidP="0015122E">
                            <w:pPr>
                              <w:pStyle w:val="ListParagraph"/>
                              <w:numPr>
                                <w:ilvl w:val="0"/>
                                <w:numId w:val="21"/>
                              </w:numPr>
                              <w:suppressAutoHyphens/>
                              <w:autoSpaceDN w:val="0"/>
                              <w:spacing w:before="0" w:after="160" w:line="240" w:lineRule="auto"/>
                              <w:contextualSpacing w:val="0"/>
                              <w:jc w:val="both"/>
                              <w:textAlignment w:val="baseline"/>
                              <w:rPr>
                                <w:rFonts w:ascii="Verdana" w:hAnsi="Verdana" w:cs="Arial"/>
                                <w:color w:val="000000"/>
                                <w:lang w:val="ru-RU"/>
                              </w:rPr>
                            </w:pPr>
                            <w:r w:rsidRPr="00924544">
                              <w:rPr>
                                <w:rFonts w:ascii="Verdana" w:hAnsi="Verdana" w:cs="Arial"/>
                                <w:color w:val="000000"/>
                                <w:lang w:val="ru-RU"/>
                              </w:rPr>
                              <w:t>АДП</w:t>
                            </w:r>
                            <w:r w:rsidRPr="00EA1132">
                              <w:rPr>
                                <w:rFonts w:ascii="Verdana" w:hAnsi="Verdana" w:cs="Arial"/>
                                <w:color w:val="000000"/>
                                <w:lang w:val="ru-RU"/>
                              </w:rPr>
                              <w:t>, проведенные в странах Центральной Азии и Азиатско-Тихоокеанск</w:t>
                            </w:r>
                            <w:r>
                              <w:rPr>
                                <w:rFonts w:ascii="Verdana" w:hAnsi="Verdana" w:cs="Arial"/>
                                <w:color w:val="000000"/>
                                <w:lang w:val="ru-RU"/>
                              </w:rPr>
                              <w:t>ого региона, выявили следующие проблемные</w:t>
                            </w:r>
                            <w:r w:rsidRPr="00EA1132">
                              <w:rPr>
                                <w:rFonts w:ascii="Verdana" w:hAnsi="Verdana" w:cs="Arial"/>
                                <w:color w:val="000000"/>
                                <w:lang w:val="ru-RU"/>
                              </w:rPr>
                              <w:t xml:space="preserve"> места для упрощенных документальных процедур и формальностей: (i) отсутствие согласованных данных между</w:t>
                            </w:r>
                            <w:r>
                              <w:rPr>
                                <w:rFonts w:ascii="Verdana" w:hAnsi="Verdana" w:cs="Arial"/>
                                <w:color w:val="000000"/>
                                <w:lang w:val="ru-RU"/>
                              </w:rPr>
                              <w:t xml:space="preserve"> различными документами, например,</w:t>
                            </w:r>
                            <w:r w:rsidRPr="00EA1132">
                              <w:rPr>
                                <w:rFonts w:ascii="Verdana" w:hAnsi="Verdana" w:cs="Arial"/>
                                <w:color w:val="000000"/>
                                <w:lang w:val="ru-RU"/>
                              </w:rPr>
                              <w:t xml:space="preserve"> разрешениями/сертификатами и различными учреждениями; (</w:t>
                            </w:r>
                            <w:proofErr w:type="spellStart"/>
                            <w:r w:rsidRPr="00EA1132">
                              <w:rPr>
                                <w:rFonts w:ascii="Verdana" w:hAnsi="Verdana" w:cs="Arial"/>
                                <w:color w:val="000000"/>
                                <w:lang w:val="ru-RU"/>
                              </w:rPr>
                              <w:t>ii</w:t>
                            </w:r>
                            <w:proofErr w:type="spellEnd"/>
                            <w:r w:rsidRPr="00EA1132">
                              <w:rPr>
                                <w:rFonts w:ascii="Verdana" w:hAnsi="Verdana" w:cs="Arial"/>
                                <w:color w:val="000000"/>
                                <w:lang w:val="ru-RU"/>
                              </w:rPr>
                              <w:t>) отсутствие практики электронного обмена документами, связанными с торговлей, и их соответствие международным стандартам; (</w:t>
                            </w:r>
                            <w:proofErr w:type="spellStart"/>
                            <w:r w:rsidRPr="00EA1132">
                              <w:rPr>
                                <w:rFonts w:ascii="Verdana" w:hAnsi="Verdana" w:cs="Arial"/>
                                <w:color w:val="000000"/>
                                <w:lang w:val="ru-RU"/>
                              </w:rPr>
                              <w:t>iii</w:t>
                            </w:r>
                            <w:proofErr w:type="spellEnd"/>
                            <w:r w:rsidRPr="00EA1132">
                              <w:rPr>
                                <w:rFonts w:ascii="Verdana" w:hAnsi="Verdana" w:cs="Arial"/>
                                <w:color w:val="000000"/>
                                <w:lang w:val="ru-RU"/>
                              </w:rPr>
                              <w:t>) трудности, связанные с доступом к соответствующим законам, правилам и п</w:t>
                            </w:r>
                            <w:r w:rsidR="00485B68">
                              <w:rPr>
                                <w:rFonts w:ascii="Verdana" w:hAnsi="Verdana" w:cs="Arial"/>
                                <w:color w:val="000000"/>
                                <w:lang w:val="ru-RU"/>
                              </w:rPr>
                              <w:t>оложениям</w:t>
                            </w:r>
                            <w:r w:rsidRPr="00EA1132">
                              <w:rPr>
                                <w:rFonts w:ascii="Verdana" w:hAnsi="Verdana" w:cs="Arial"/>
                                <w:color w:val="000000"/>
                                <w:lang w:val="ru-RU"/>
                              </w:rPr>
                              <w:t xml:space="preserve"> в Интернете; (</w:t>
                            </w:r>
                            <w:proofErr w:type="spellStart"/>
                            <w:r w:rsidRPr="00EA1132">
                              <w:rPr>
                                <w:rFonts w:ascii="Verdana" w:hAnsi="Verdana" w:cs="Arial"/>
                                <w:color w:val="000000"/>
                                <w:lang w:val="ru-RU"/>
                              </w:rPr>
                              <w:t>iv</w:t>
                            </w:r>
                            <w:proofErr w:type="spellEnd"/>
                            <w:r w:rsidRPr="00EA1132">
                              <w:rPr>
                                <w:rFonts w:ascii="Verdana" w:hAnsi="Verdana" w:cs="Arial"/>
                                <w:color w:val="000000"/>
                                <w:lang w:val="ru-RU"/>
                              </w:rPr>
                              <w:t>) отсутствие взаимного признания торговых документов; и (v) повторяющиеся и избыточные процедуры/формальности и технологическая неэффективность.</w:t>
                            </w:r>
                          </w:p>
                          <w:p w14:paraId="6890DD44" w14:textId="3DBD1248" w:rsidR="00476B1A" w:rsidRPr="00EA1132" w:rsidRDefault="00476B1A" w:rsidP="005049EF">
                            <w:pPr>
                              <w:suppressAutoHyphens/>
                              <w:autoSpaceDN w:val="0"/>
                              <w:spacing w:after="160"/>
                              <w:jc w:val="both"/>
                              <w:textAlignment w:val="baseline"/>
                              <w:rPr>
                                <w:rFonts w:ascii="Verdana" w:hAnsi="Verdana" w:cs="Arial"/>
                                <w:color w:val="000000"/>
                                <w:sz w:val="18"/>
                                <w:szCs w:val="18"/>
                                <w:lang w:val="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07EB8" id="_x0000_s1357" type="#_x0000_t202" style="position:absolute;margin-left:3.95pt;margin-top:19.5pt;width:482.25pt;height:428.2pt;z-index:25190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4TIAIAACAEAAAOAAAAZHJzL2Uyb0RvYy54bWysU01v2zAMvQ/YfxB0XxynSZoacYouRYcB&#10;3QfQ7bIbLcuxMVnUJCV29+tLSUmWbbdhPgimSD09vketb8desYO0rkNd8nwy5UxqgXWndyX/+uXh&#10;zYoz50HXoFDLkj9Lx283r1+tB1PIGbaoamkZgWhXDKbkrfemyDInWtmDm6CRmpIN2h48hXaX1RYG&#10;Qu9VNptOl9mAtjYWhXSOdu9Tkm8iftNI4T81jZOeqZITNx9XG9cqrNlmDcXOgmk7caQB/8Cih07T&#10;pWeoe/DA9rb7C6rvhEWHjZ8I7DNsmk7I2AN1k0//6OapBSNjLySOM2eZ3P+DFR8Pny3r6pJfc6ah&#10;J4u+kVGslszL0Us2CxINxhVU+WSo1o9vcSSrY7vOPKL47pjGbQt6J++sxaGVUBPFPJzMLo4mHBdA&#10;quED1nQX7D1GoLGxfdCPFGGETlY9n+0hHkzQ5jKfzRfXC84E5Rbzq1U+jwZmUJyOG+v8O4k9Cz8l&#10;t+R/hIfDo/OBDhSnknCbQ9XVD51SMbC7aqssOwDNymy5utou01llWki7iyl9sS06m8oj5m84Sgc0&#10;jQE3XZl2ZBzHI48gS1AiaeLHaowm5DcnuSusn0koi2lk6YnRT4v2J2cDjWvJ3Y89WMmZeq9J7Jt8&#10;TmIwHwNSaUaBvcxUlxnQgqBK7jlLv1sf30QifkemNF2UK9BMTI5W0hjGjo9PJsz5ZRyrfj3szQsA&#10;AAD//wMAUEsDBBQABgAIAAAAIQAmVibN3wAAAAgBAAAPAAAAZHJzL2Rvd25yZXYueG1sTI/NTsMw&#10;EITvSLyDtUhcUGvTFtqEbCrEz60XSlHFzY2XOCJeR7HTpm+POcFxNKOZb4r16FpxpD40nhFupwoE&#10;ceVNwzXC7v11sgIRomajW8+EcKYA6/LyotC58Sd+o+M21iKVcMg1go2xy6UMlSWnw9R3xMn78r3T&#10;Mcm+lqbXp1TuWjlT6l463XBasLqjJ0vV93ZwCB/Kfm5elFe29/v5s90P4SxvEK+vxscHEJHG+BeG&#10;X/yEDmViOviBTRAtwjJLQYR5lh4lO1vOFiAOCKvsbgGyLOT/A+UPAAAA//8DAFBLAQItABQABgAI&#10;AAAAIQC2gziS/gAAAOEBAAATAAAAAAAAAAAAAAAAAAAAAABbQ29udGVudF9UeXBlc10ueG1sUEsB&#10;Ai0AFAAGAAgAAAAhADj9If/WAAAAlAEAAAsAAAAAAAAAAAAAAAAALwEAAF9yZWxzLy5yZWxzUEsB&#10;Ai0AFAAGAAgAAAAhAIJizhMgAgAAIAQAAA4AAAAAAAAAAAAAAAAALgIAAGRycy9lMm9Eb2MueG1s&#10;UEsBAi0AFAAGAAgAAAAhACZWJs3fAAAACAEAAA8AAAAAAAAAAAAAAAAAegQAAGRycy9kb3ducmV2&#10;LnhtbFBLBQYAAAAABAAEAPMAAACGBQAAAAA=&#10;" fillcolor="#2683c6" stroked="f">
                <v:fill opacity="32896f"/>
                <v:textbox>
                  <w:txbxContent>
                    <w:p w14:paraId="125F3D50" w14:textId="43BE5C02" w:rsidR="00476B1A" w:rsidRPr="00EA1132" w:rsidRDefault="00476B1A" w:rsidP="0015122E">
                      <w:pPr>
                        <w:pStyle w:val="ListParagraph"/>
                        <w:numPr>
                          <w:ilvl w:val="0"/>
                          <w:numId w:val="21"/>
                        </w:numPr>
                        <w:suppressAutoHyphens/>
                        <w:autoSpaceDN w:val="0"/>
                        <w:spacing w:before="0" w:after="160" w:line="240" w:lineRule="auto"/>
                        <w:contextualSpacing w:val="0"/>
                        <w:jc w:val="both"/>
                        <w:textAlignment w:val="baseline"/>
                        <w:rPr>
                          <w:rFonts w:ascii="Verdana" w:hAnsi="Verdana" w:cs="Arial"/>
                          <w:color w:val="000000"/>
                          <w:lang w:val="ru-RU"/>
                        </w:rPr>
                      </w:pPr>
                      <w:r w:rsidRPr="00EA1132">
                        <w:rPr>
                          <w:rFonts w:ascii="Verdana" w:hAnsi="Verdana" w:cs="Arial"/>
                          <w:lang w:val="ru-RU"/>
                        </w:rPr>
                        <w:t xml:space="preserve">Анализ </w:t>
                      </w:r>
                      <w:r>
                        <w:rPr>
                          <w:rFonts w:ascii="Verdana" w:hAnsi="Verdana" w:cs="Arial"/>
                          <w:lang w:val="ru-RU"/>
                        </w:rPr>
                        <w:t>деловой практики</w:t>
                      </w:r>
                      <w:r w:rsidRPr="00EA1132">
                        <w:rPr>
                          <w:rFonts w:ascii="Verdana" w:hAnsi="Verdana" w:cs="Arial"/>
                          <w:lang w:val="ru-RU"/>
                        </w:rPr>
                        <w:t xml:space="preserve"> (</w:t>
                      </w:r>
                      <w:r>
                        <w:rPr>
                          <w:rFonts w:ascii="Verdana" w:hAnsi="Verdana" w:cs="Arial"/>
                          <w:lang w:val="ru-RU"/>
                        </w:rPr>
                        <w:t>АДП</w:t>
                      </w:r>
                      <w:r w:rsidRPr="00EA1132">
                        <w:rPr>
                          <w:rFonts w:ascii="Verdana" w:hAnsi="Verdana" w:cs="Arial"/>
                          <w:lang w:val="ru-RU"/>
                        </w:rPr>
                        <w:t xml:space="preserve">) определяется как систематический анализ бизнес-процессов для лучшего понимания операций и разработки улучшенных стратегий для повышения эффективности и </w:t>
                      </w:r>
                      <w:r>
                        <w:rPr>
                          <w:rFonts w:ascii="Verdana" w:hAnsi="Verdana" w:cs="Arial"/>
                          <w:lang w:val="ru-RU"/>
                        </w:rPr>
                        <w:t>продуктивности</w:t>
                      </w:r>
                      <w:r w:rsidRPr="00EA1132">
                        <w:rPr>
                          <w:rFonts w:ascii="Verdana" w:hAnsi="Verdana" w:cs="Arial"/>
                          <w:lang w:val="ru-RU"/>
                        </w:rPr>
                        <w:t xml:space="preserve"> этих операций.</w:t>
                      </w:r>
                    </w:p>
                    <w:p w14:paraId="48CEF705" w14:textId="402FE07C" w:rsidR="00476B1A" w:rsidRPr="00EA1132" w:rsidRDefault="00476B1A" w:rsidP="0015122E">
                      <w:pPr>
                        <w:pStyle w:val="ListParagraph"/>
                        <w:numPr>
                          <w:ilvl w:val="0"/>
                          <w:numId w:val="21"/>
                        </w:numPr>
                        <w:suppressAutoHyphens/>
                        <w:autoSpaceDN w:val="0"/>
                        <w:spacing w:before="0" w:after="160" w:line="240" w:lineRule="auto"/>
                        <w:contextualSpacing w:val="0"/>
                        <w:jc w:val="both"/>
                        <w:textAlignment w:val="baseline"/>
                        <w:rPr>
                          <w:rFonts w:ascii="Verdana" w:hAnsi="Verdana" w:cs="Arial"/>
                          <w:color w:val="000000"/>
                          <w:lang w:val="ru-RU"/>
                        </w:rPr>
                      </w:pPr>
                      <w:bookmarkStart w:id="95" w:name="_Hlk528935366"/>
                      <w:r>
                        <w:rPr>
                          <w:rFonts w:ascii="Verdana" w:hAnsi="Verdana" w:cs="Arial"/>
                          <w:lang w:val="ru-RU"/>
                        </w:rPr>
                        <w:t>АДП</w:t>
                      </w:r>
                      <w:bookmarkEnd w:id="95"/>
                      <w:r w:rsidRPr="00EA1132">
                        <w:rPr>
                          <w:rFonts w:ascii="Verdana" w:hAnsi="Verdana" w:cs="Arial"/>
                          <w:color w:val="000000"/>
                          <w:lang w:val="ru-RU"/>
                        </w:rPr>
                        <w:t xml:space="preserve"> рекомендуется в качестве первого шага, который необходимо</w:t>
                      </w:r>
                      <w:r>
                        <w:rPr>
                          <w:rFonts w:ascii="Verdana" w:hAnsi="Verdana" w:cs="Arial"/>
                          <w:color w:val="000000"/>
                          <w:lang w:val="ru-RU"/>
                        </w:rPr>
                        <w:t xml:space="preserve"> предпринять до принятия </w:t>
                      </w:r>
                      <w:r w:rsidRPr="00EA1132">
                        <w:rPr>
                          <w:rFonts w:ascii="Verdana" w:hAnsi="Verdana" w:cs="Arial"/>
                          <w:color w:val="000000"/>
                          <w:lang w:val="ru-RU"/>
                        </w:rPr>
                        <w:t>мер по упрощению процедур торговли, связанных с упрощением, согласованием и автоматизацией торговых процедур и документов.</w:t>
                      </w:r>
                    </w:p>
                    <w:p w14:paraId="32938F1F" w14:textId="60169BC6" w:rsidR="00476B1A" w:rsidRPr="00EA1132" w:rsidRDefault="00476B1A" w:rsidP="0015122E">
                      <w:pPr>
                        <w:pStyle w:val="ListParagraph"/>
                        <w:numPr>
                          <w:ilvl w:val="0"/>
                          <w:numId w:val="21"/>
                        </w:numPr>
                        <w:suppressAutoHyphens/>
                        <w:autoSpaceDN w:val="0"/>
                        <w:spacing w:before="0" w:after="160" w:line="240" w:lineRule="auto"/>
                        <w:contextualSpacing w:val="0"/>
                        <w:jc w:val="both"/>
                        <w:textAlignment w:val="baseline"/>
                        <w:rPr>
                          <w:rFonts w:ascii="Verdana" w:hAnsi="Verdana" w:cs="Arial"/>
                          <w:color w:val="000000"/>
                          <w:lang w:val="ru-RU"/>
                        </w:rPr>
                      </w:pPr>
                      <w:r w:rsidRPr="00EA1132">
                        <w:rPr>
                          <w:rFonts w:ascii="Verdana" w:hAnsi="Verdana" w:cs="Arial"/>
                          <w:color w:val="000000"/>
                          <w:lang w:val="ru-RU"/>
                        </w:rPr>
                        <w:t xml:space="preserve">Целью </w:t>
                      </w:r>
                      <w:r>
                        <w:rPr>
                          <w:rFonts w:ascii="Verdana" w:hAnsi="Verdana" w:cs="Arial"/>
                          <w:lang w:val="ru-RU"/>
                        </w:rPr>
                        <w:t>АДП</w:t>
                      </w:r>
                      <w:r w:rsidRPr="00EA1132">
                        <w:rPr>
                          <w:rFonts w:ascii="Verdana" w:hAnsi="Verdana" w:cs="Arial"/>
                          <w:color w:val="000000"/>
                          <w:lang w:val="ru-RU"/>
                        </w:rPr>
                        <w:t xml:space="preserve"> является понимание атрибутов бизнес-процессов и отношений между ними. Одним из ожидаемых результатов </w:t>
                      </w:r>
                      <w:r>
                        <w:rPr>
                          <w:rFonts w:ascii="Verdana" w:hAnsi="Verdana" w:cs="Arial"/>
                          <w:lang w:val="ru-RU"/>
                        </w:rPr>
                        <w:t>АДП</w:t>
                      </w:r>
                      <w:r w:rsidRPr="00EA1132">
                        <w:rPr>
                          <w:rFonts w:ascii="Verdana" w:hAnsi="Verdana" w:cs="Arial"/>
                          <w:color w:val="000000"/>
                          <w:lang w:val="ru-RU"/>
                        </w:rPr>
                        <w:t xml:space="preserve">, который нас интересует, является идентификация </w:t>
                      </w:r>
                      <w:r>
                        <w:rPr>
                          <w:rFonts w:ascii="Verdana" w:hAnsi="Verdana" w:cs="Arial"/>
                          <w:color w:val="000000"/>
                          <w:lang w:val="ru-RU"/>
                        </w:rPr>
                        <w:t>повторяющихся</w:t>
                      </w:r>
                      <w:r w:rsidRPr="00EA1132">
                        <w:rPr>
                          <w:rFonts w:ascii="Verdana" w:hAnsi="Verdana" w:cs="Arial"/>
                          <w:color w:val="000000"/>
                          <w:lang w:val="ru-RU"/>
                        </w:rPr>
                        <w:t xml:space="preserve"> и избыточных процедурных и документальных требований, которые вызывают задержки</w:t>
                      </w:r>
                      <w:r>
                        <w:rPr>
                          <w:rFonts w:ascii="Verdana" w:hAnsi="Verdana" w:cs="Arial"/>
                          <w:color w:val="000000"/>
                          <w:lang w:val="ru-RU"/>
                        </w:rPr>
                        <w:t>,</w:t>
                      </w:r>
                      <w:r w:rsidRPr="00EA1132">
                        <w:rPr>
                          <w:rFonts w:ascii="Verdana" w:hAnsi="Verdana" w:cs="Arial"/>
                          <w:color w:val="000000"/>
                          <w:lang w:val="ru-RU"/>
                        </w:rPr>
                        <w:t xml:space="preserve"> и которые могут и должны быть устранены. Второй ожидаемый результат </w:t>
                      </w:r>
                      <w:r>
                        <w:rPr>
                          <w:rFonts w:ascii="Verdana" w:hAnsi="Verdana" w:cs="Arial"/>
                          <w:color w:val="000000"/>
                          <w:lang w:val="ru-RU"/>
                        </w:rPr>
                        <w:t>– это предоставить</w:t>
                      </w:r>
                      <w:r w:rsidRPr="00EA1132">
                        <w:rPr>
                          <w:rFonts w:ascii="Verdana" w:hAnsi="Verdana" w:cs="Arial"/>
                          <w:color w:val="000000"/>
                          <w:lang w:val="ru-RU"/>
                        </w:rPr>
                        <w:t xml:space="preserve"> </w:t>
                      </w:r>
                      <w:r>
                        <w:rPr>
                          <w:rFonts w:ascii="Verdana" w:hAnsi="Verdana" w:cs="Arial"/>
                          <w:color w:val="000000"/>
                          <w:lang w:val="ru-RU"/>
                        </w:rPr>
                        <w:t xml:space="preserve">критерий </w:t>
                      </w:r>
                      <w:r w:rsidRPr="00EA1132">
                        <w:rPr>
                          <w:rFonts w:ascii="Verdana" w:hAnsi="Verdana" w:cs="Arial"/>
                          <w:color w:val="000000"/>
                          <w:lang w:val="ru-RU"/>
                        </w:rPr>
                        <w:t xml:space="preserve">для измерения прогресса в осуществлении мер по упрощению процедур торговли с течением времени, если </w:t>
                      </w:r>
                      <w:r>
                        <w:rPr>
                          <w:rFonts w:ascii="Verdana" w:hAnsi="Verdana" w:cs="Arial"/>
                          <w:lang w:val="ru-RU"/>
                        </w:rPr>
                        <w:t>АДП</w:t>
                      </w:r>
                      <w:r w:rsidRPr="00EA1132">
                        <w:rPr>
                          <w:rFonts w:ascii="Verdana" w:hAnsi="Verdana" w:cs="Arial"/>
                          <w:color w:val="000000"/>
                          <w:lang w:val="ru-RU"/>
                        </w:rPr>
                        <w:t xml:space="preserve"> буд</w:t>
                      </w:r>
                      <w:r>
                        <w:rPr>
                          <w:rFonts w:ascii="Verdana" w:hAnsi="Verdana" w:cs="Arial"/>
                          <w:color w:val="000000"/>
                          <w:lang w:val="ru-RU"/>
                        </w:rPr>
                        <w:t xml:space="preserve">ет проводиться периодически </w:t>
                      </w:r>
                      <w:r w:rsidRPr="00EA1132">
                        <w:rPr>
                          <w:rFonts w:ascii="Verdana" w:hAnsi="Verdana" w:cs="Arial"/>
                          <w:color w:val="000000"/>
                          <w:lang w:val="ru-RU"/>
                        </w:rPr>
                        <w:t>для тех же продуктов стратегического значения экономики страны.</w:t>
                      </w:r>
                    </w:p>
                    <w:p w14:paraId="796ABF6C" w14:textId="0D97D309" w:rsidR="00476B1A" w:rsidRPr="00EA1132" w:rsidRDefault="00476B1A" w:rsidP="00924544">
                      <w:pPr>
                        <w:pStyle w:val="ListParagraph"/>
                        <w:numPr>
                          <w:ilvl w:val="0"/>
                          <w:numId w:val="21"/>
                        </w:numPr>
                        <w:suppressAutoHyphens/>
                        <w:autoSpaceDN w:val="0"/>
                        <w:spacing w:before="0" w:after="160" w:line="240" w:lineRule="auto"/>
                        <w:contextualSpacing w:val="0"/>
                        <w:jc w:val="both"/>
                        <w:textAlignment w:val="baseline"/>
                        <w:rPr>
                          <w:rFonts w:ascii="Verdana" w:hAnsi="Verdana" w:cs="Arial"/>
                          <w:color w:val="000000"/>
                          <w:lang w:val="ru-RU"/>
                        </w:rPr>
                      </w:pPr>
                      <w:r w:rsidRPr="00EA1132">
                        <w:rPr>
                          <w:rFonts w:ascii="Verdana" w:hAnsi="Verdana" w:cs="Arial"/>
                          <w:color w:val="000000"/>
                          <w:lang w:val="ru-RU"/>
                        </w:rPr>
                        <w:t xml:space="preserve">Результаты </w:t>
                      </w:r>
                      <w:r w:rsidRPr="00924544">
                        <w:rPr>
                          <w:rFonts w:ascii="Verdana" w:hAnsi="Verdana" w:cs="Arial"/>
                          <w:color w:val="000000"/>
                          <w:lang w:val="ru-RU"/>
                        </w:rPr>
                        <w:t>АДП</w:t>
                      </w:r>
                      <w:r w:rsidRPr="00EA1132">
                        <w:rPr>
                          <w:rFonts w:ascii="Verdana" w:hAnsi="Verdana" w:cs="Arial"/>
                          <w:color w:val="000000"/>
                          <w:lang w:val="ru-RU"/>
                        </w:rPr>
                        <w:t xml:space="preserve"> используются для упрощения торговых процедур (коммерческих, транспортных, нормативных и ф</w:t>
                      </w:r>
                      <w:r>
                        <w:rPr>
                          <w:rFonts w:ascii="Verdana" w:hAnsi="Verdana" w:cs="Arial"/>
                          <w:color w:val="000000"/>
                          <w:lang w:val="ru-RU"/>
                        </w:rPr>
                        <w:t>инансовых), упрощения документаль</w:t>
                      </w:r>
                      <w:r w:rsidRPr="00EA1132">
                        <w:rPr>
                          <w:rFonts w:ascii="Verdana" w:hAnsi="Verdana" w:cs="Arial"/>
                          <w:color w:val="000000"/>
                          <w:lang w:val="ru-RU"/>
                        </w:rPr>
                        <w:t>ных требований и их соответствия международным стандартам, а также автоматизации транзакций международной торговли и связанных с ними электронных документов.</w:t>
                      </w:r>
                    </w:p>
                    <w:p w14:paraId="6F61FA66" w14:textId="104615EB" w:rsidR="00476B1A" w:rsidRPr="00EA1132" w:rsidRDefault="00476B1A" w:rsidP="0015122E">
                      <w:pPr>
                        <w:pStyle w:val="ListParagraph"/>
                        <w:numPr>
                          <w:ilvl w:val="0"/>
                          <w:numId w:val="21"/>
                        </w:numPr>
                        <w:suppressAutoHyphens/>
                        <w:autoSpaceDN w:val="0"/>
                        <w:spacing w:before="0" w:after="160" w:line="240" w:lineRule="auto"/>
                        <w:contextualSpacing w:val="0"/>
                        <w:jc w:val="both"/>
                        <w:textAlignment w:val="baseline"/>
                        <w:rPr>
                          <w:rFonts w:ascii="Verdana" w:hAnsi="Verdana" w:cs="Arial"/>
                          <w:color w:val="000000"/>
                          <w:lang w:val="ru-RU"/>
                        </w:rPr>
                      </w:pPr>
                      <w:r w:rsidRPr="00924544">
                        <w:rPr>
                          <w:rFonts w:ascii="Verdana" w:hAnsi="Verdana" w:cs="Arial"/>
                          <w:color w:val="000000"/>
                          <w:lang w:val="ru-RU"/>
                        </w:rPr>
                        <w:t>АДП</w:t>
                      </w:r>
                      <w:r w:rsidRPr="00EA1132">
                        <w:rPr>
                          <w:rFonts w:ascii="Verdana" w:hAnsi="Verdana" w:cs="Arial"/>
                          <w:color w:val="000000"/>
                          <w:lang w:val="ru-RU"/>
                        </w:rPr>
                        <w:t xml:space="preserve"> </w:t>
                      </w:r>
                      <w:r>
                        <w:rPr>
                          <w:rFonts w:ascii="Verdana" w:hAnsi="Verdana" w:cs="Arial"/>
                          <w:color w:val="000000"/>
                          <w:lang w:val="ru-RU"/>
                        </w:rPr>
                        <w:t>включает</w:t>
                      </w:r>
                      <w:r w:rsidRPr="00EA1132">
                        <w:rPr>
                          <w:rFonts w:ascii="Verdana" w:hAnsi="Verdana" w:cs="Arial"/>
                          <w:color w:val="000000"/>
                          <w:lang w:val="ru-RU"/>
                        </w:rPr>
                        <w:t xml:space="preserve"> три этапа: (i) </w:t>
                      </w:r>
                      <w:r>
                        <w:rPr>
                          <w:rFonts w:ascii="Verdana" w:hAnsi="Verdana" w:cs="Arial"/>
                          <w:color w:val="000000"/>
                          <w:lang w:val="ru-RU"/>
                        </w:rPr>
                        <w:t>определение объема работ; (</w:t>
                      </w:r>
                      <w:proofErr w:type="spellStart"/>
                      <w:r>
                        <w:rPr>
                          <w:rFonts w:ascii="Verdana" w:hAnsi="Verdana" w:cs="Arial"/>
                          <w:color w:val="000000"/>
                          <w:lang w:val="ru-RU"/>
                        </w:rPr>
                        <w:t>ii</w:t>
                      </w:r>
                      <w:proofErr w:type="spellEnd"/>
                      <w:r>
                        <w:rPr>
                          <w:rFonts w:ascii="Verdana" w:hAnsi="Verdana" w:cs="Arial"/>
                          <w:color w:val="000000"/>
                          <w:lang w:val="ru-RU"/>
                        </w:rPr>
                        <w:t>) с</w:t>
                      </w:r>
                      <w:r w:rsidRPr="00EA1132">
                        <w:rPr>
                          <w:rFonts w:ascii="Verdana" w:hAnsi="Verdana" w:cs="Arial"/>
                          <w:color w:val="000000"/>
                          <w:lang w:val="ru-RU"/>
                        </w:rPr>
                        <w:t>бор данных и документация процесса</w:t>
                      </w:r>
                      <w:r>
                        <w:rPr>
                          <w:rFonts w:ascii="Verdana" w:hAnsi="Verdana" w:cs="Arial"/>
                          <w:color w:val="000000"/>
                          <w:lang w:val="ru-RU"/>
                        </w:rPr>
                        <w:t>; и (</w:t>
                      </w:r>
                      <w:proofErr w:type="spellStart"/>
                      <w:r>
                        <w:rPr>
                          <w:rFonts w:ascii="Verdana" w:hAnsi="Verdana" w:cs="Arial"/>
                          <w:color w:val="000000"/>
                          <w:lang w:val="ru-RU"/>
                        </w:rPr>
                        <w:t>iii</w:t>
                      </w:r>
                      <w:proofErr w:type="spellEnd"/>
                      <w:r>
                        <w:rPr>
                          <w:rFonts w:ascii="Verdana" w:hAnsi="Verdana" w:cs="Arial"/>
                          <w:color w:val="000000"/>
                          <w:lang w:val="ru-RU"/>
                        </w:rPr>
                        <w:t>) а</w:t>
                      </w:r>
                      <w:r w:rsidRPr="00EA1132">
                        <w:rPr>
                          <w:rFonts w:ascii="Verdana" w:hAnsi="Verdana" w:cs="Arial"/>
                          <w:color w:val="000000"/>
                          <w:lang w:val="ru-RU"/>
                        </w:rPr>
                        <w:t>нализ процессов и разработка рекомендаций.</w:t>
                      </w:r>
                    </w:p>
                    <w:p w14:paraId="7511B78C" w14:textId="3C0E9A62" w:rsidR="00476B1A" w:rsidRPr="00EA1132" w:rsidRDefault="00476B1A" w:rsidP="0015122E">
                      <w:pPr>
                        <w:pStyle w:val="ListParagraph"/>
                        <w:numPr>
                          <w:ilvl w:val="0"/>
                          <w:numId w:val="21"/>
                        </w:numPr>
                        <w:suppressAutoHyphens/>
                        <w:autoSpaceDN w:val="0"/>
                        <w:spacing w:before="0" w:after="160" w:line="240" w:lineRule="auto"/>
                        <w:contextualSpacing w:val="0"/>
                        <w:jc w:val="both"/>
                        <w:textAlignment w:val="baseline"/>
                        <w:rPr>
                          <w:rFonts w:ascii="Verdana" w:hAnsi="Verdana" w:cs="Arial"/>
                          <w:color w:val="000000"/>
                          <w:lang w:val="ru-RU"/>
                        </w:rPr>
                      </w:pPr>
                      <w:r w:rsidRPr="00924544">
                        <w:rPr>
                          <w:rFonts w:ascii="Verdana" w:hAnsi="Verdana" w:cs="Arial"/>
                          <w:color w:val="000000"/>
                          <w:lang w:val="ru-RU"/>
                        </w:rPr>
                        <w:t>АДП</w:t>
                      </w:r>
                      <w:r w:rsidRPr="00EA1132">
                        <w:rPr>
                          <w:rFonts w:ascii="Verdana" w:hAnsi="Verdana" w:cs="Arial"/>
                          <w:color w:val="000000"/>
                          <w:lang w:val="ru-RU"/>
                        </w:rPr>
                        <w:t>, проведенные в странах Центральной Азии и Азиатско-Тихоокеанск</w:t>
                      </w:r>
                      <w:r>
                        <w:rPr>
                          <w:rFonts w:ascii="Verdana" w:hAnsi="Verdana" w:cs="Arial"/>
                          <w:color w:val="000000"/>
                          <w:lang w:val="ru-RU"/>
                        </w:rPr>
                        <w:t>ого региона, выявили следующие проблемные</w:t>
                      </w:r>
                      <w:r w:rsidRPr="00EA1132">
                        <w:rPr>
                          <w:rFonts w:ascii="Verdana" w:hAnsi="Verdana" w:cs="Arial"/>
                          <w:color w:val="000000"/>
                          <w:lang w:val="ru-RU"/>
                        </w:rPr>
                        <w:t xml:space="preserve"> места для упрощенных документальных процедур и формальностей: (i) отсутствие согласованных данных между</w:t>
                      </w:r>
                      <w:r>
                        <w:rPr>
                          <w:rFonts w:ascii="Verdana" w:hAnsi="Verdana" w:cs="Arial"/>
                          <w:color w:val="000000"/>
                          <w:lang w:val="ru-RU"/>
                        </w:rPr>
                        <w:t xml:space="preserve"> различными документами, например,</w:t>
                      </w:r>
                      <w:r w:rsidRPr="00EA1132">
                        <w:rPr>
                          <w:rFonts w:ascii="Verdana" w:hAnsi="Verdana" w:cs="Arial"/>
                          <w:color w:val="000000"/>
                          <w:lang w:val="ru-RU"/>
                        </w:rPr>
                        <w:t xml:space="preserve"> разрешениями/сертификатами и различными учреждениями; (</w:t>
                      </w:r>
                      <w:proofErr w:type="spellStart"/>
                      <w:r w:rsidRPr="00EA1132">
                        <w:rPr>
                          <w:rFonts w:ascii="Verdana" w:hAnsi="Verdana" w:cs="Arial"/>
                          <w:color w:val="000000"/>
                          <w:lang w:val="ru-RU"/>
                        </w:rPr>
                        <w:t>ii</w:t>
                      </w:r>
                      <w:proofErr w:type="spellEnd"/>
                      <w:r w:rsidRPr="00EA1132">
                        <w:rPr>
                          <w:rFonts w:ascii="Verdana" w:hAnsi="Verdana" w:cs="Arial"/>
                          <w:color w:val="000000"/>
                          <w:lang w:val="ru-RU"/>
                        </w:rPr>
                        <w:t>) отсутствие практики электронного обмена документами, связанными с торговлей, и их соответствие международным стандартам; (</w:t>
                      </w:r>
                      <w:proofErr w:type="spellStart"/>
                      <w:r w:rsidRPr="00EA1132">
                        <w:rPr>
                          <w:rFonts w:ascii="Verdana" w:hAnsi="Verdana" w:cs="Arial"/>
                          <w:color w:val="000000"/>
                          <w:lang w:val="ru-RU"/>
                        </w:rPr>
                        <w:t>iii</w:t>
                      </w:r>
                      <w:proofErr w:type="spellEnd"/>
                      <w:r w:rsidRPr="00EA1132">
                        <w:rPr>
                          <w:rFonts w:ascii="Verdana" w:hAnsi="Verdana" w:cs="Arial"/>
                          <w:color w:val="000000"/>
                          <w:lang w:val="ru-RU"/>
                        </w:rPr>
                        <w:t>) трудности, связанные с доступом к соответствующим законам, правилам и п</w:t>
                      </w:r>
                      <w:r w:rsidR="00485B68">
                        <w:rPr>
                          <w:rFonts w:ascii="Verdana" w:hAnsi="Verdana" w:cs="Arial"/>
                          <w:color w:val="000000"/>
                          <w:lang w:val="ru-RU"/>
                        </w:rPr>
                        <w:t>оложениям</w:t>
                      </w:r>
                      <w:r w:rsidRPr="00EA1132">
                        <w:rPr>
                          <w:rFonts w:ascii="Verdana" w:hAnsi="Verdana" w:cs="Arial"/>
                          <w:color w:val="000000"/>
                          <w:lang w:val="ru-RU"/>
                        </w:rPr>
                        <w:t xml:space="preserve"> в Интернете; (</w:t>
                      </w:r>
                      <w:proofErr w:type="spellStart"/>
                      <w:r w:rsidRPr="00EA1132">
                        <w:rPr>
                          <w:rFonts w:ascii="Verdana" w:hAnsi="Verdana" w:cs="Arial"/>
                          <w:color w:val="000000"/>
                          <w:lang w:val="ru-RU"/>
                        </w:rPr>
                        <w:t>iv</w:t>
                      </w:r>
                      <w:proofErr w:type="spellEnd"/>
                      <w:r w:rsidRPr="00EA1132">
                        <w:rPr>
                          <w:rFonts w:ascii="Verdana" w:hAnsi="Verdana" w:cs="Arial"/>
                          <w:color w:val="000000"/>
                          <w:lang w:val="ru-RU"/>
                        </w:rPr>
                        <w:t>) отсутствие взаимного признания торговых документов; и (v) повторяющиеся и избыточные процедуры/формальности и технологическая неэффективность.</w:t>
                      </w:r>
                    </w:p>
                    <w:p w14:paraId="6890DD44" w14:textId="3DBD1248" w:rsidR="00476B1A" w:rsidRPr="00EA1132" w:rsidRDefault="00476B1A" w:rsidP="005049EF">
                      <w:pPr>
                        <w:suppressAutoHyphens/>
                        <w:autoSpaceDN w:val="0"/>
                        <w:spacing w:after="160"/>
                        <w:jc w:val="both"/>
                        <w:textAlignment w:val="baseline"/>
                        <w:rPr>
                          <w:rFonts w:ascii="Verdana" w:hAnsi="Verdana" w:cs="Arial"/>
                          <w:color w:val="000000"/>
                          <w:sz w:val="18"/>
                          <w:szCs w:val="18"/>
                          <w:lang w:val="ru-RU"/>
                        </w:rPr>
                      </w:pPr>
                    </w:p>
                  </w:txbxContent>
                </v:textbox>
                <w10:wrap type="square"/>
              </v:shape>
            </w:pict>
          </mc:Fallback>
        </mc:AlternateContent>
      </w:r>
      <w:r w:rsidR="003404ED" w:rsidRPr="0045635F">
        <w:rPr>
          <w:lang w:val="ru-RU"/>
        </w:rPr>
        <w:br w:type="page"/>
      </w:r>
    </w:p>
    <w:p w14:paraId="34B4A3FA" w14:textId="49E6032C" w:rsidR="002A1828" w:rsidRPr="00476B1A" w:rsidRDefault="00A03FC4" w:rsidP="002A1828">
      <w:pPr>
        <w:spacing w:before="100"/>
        <w:rPr>
          <w:rFonts w:ascii="Verdana" w:hAnsi="Verdana"/>
          <w:sz w:val="18"/>
          <w:szCs w:val="18"/>
          <w:lang w:val="ru-RU"/>
        </w:rPr>
      </w:pPr>
      <w:r>
        <w:rPr>
          <w:rFonts w:ascii="Verdana" w:eastAsia="Times New Roman" w:hAnsi="Verdana" w:cs="Arial"/>
          <w:sz w:val="20"/>
          <w:szCs w:val="20"/>
          <w:lang w:val="ru-RU"/>
        </w:rPr>
        <w:lastRenderedPageBreak/>
        <w:t>Использованная литература</w:t>
      </w:r>
      <w:r w:rsidRPr="00476B1A">
        <w:rPr>
          <w:rFonts w:ascii="Verdana" w:eastAsia="Times New Roman" w:hAnsi="Verdana" w:cs="Arial"/>
          <w:sz w:val="20"/>
          <w:szCs w:val="20"/>
          <w:lang w:val="ru-RU"/>
        </w:rPr>
        <w:t>:</w:t>
      </w:r>
    </w:p>
    <w:p w14:paraId="18F32F26" w14:textId="54E21EAC" w:rsidR="002A1828" w:rsidRPr="002A1828" w:rsidRDefault="002A1828" w:rsidP="002A1828">
      <w:pPr>
        <w:spacing w:before="100"/>
        <w:rPr>
          <w:rFonts w:ascii="Verdana" w:hAnsi="Verdana"/>
          <w:sz w:val="18"/>
          <w:szCs w:val="18"/>
        </w:rPr>
      </w:pPr>
      <w:r w:rsidRPr="002A1828">
        <w:rPr>
          <w:rFonts w:ascii="Verdana" w:hAnsi="Verdana"/>
          <w:sz w:val="18"/>
          <w:szCs w:val="18"/>
        </w:rPr>
        <w:t>CEFTA</w:t>
      </w:r>
      <w:r w:rsidRPr="00476B1A">
        <w:rPr>
          <w:rFonts w:ascii="Verdana" w:hAnsi="Verdana"/>
          <w:sz w:val="18"/>
          <w:szCs w:val="18"/>
          <w:lang w:val="ru-RU"/>
        </w:rPr>
        <w:t xml:space="preserve"> </w:t>
      </w:r>
      <w:r w:rsidRPr="002A1828">
        <w:rPr>
          <w:rFonts w:ascii="Verdana" w:hAnsi="Verdana"/>
          <w:sz w:val="18"/>
          <w:szCs w:val="18"/>
        </w:rPr>
        <w:t>online</w:t>
      </w:r>
      <w:r w:rsidRPr="00476B1A">
        <w:rPr>
          <w:rFonts w:ascii="Verdana" w:hAnsi="Verdana"/>
          <w:sz w:val="18"/>
          <w:szCs w:val="18"/>
          <w:lang w:val="ru-RU"/>
        </w:rPr>
        <w:t xml:space="preserve"> </w:t>
      </w:r>
      <w:r w:rsidRPr="002A1828">
        <w:rPr>
          <w:rFonts w:ascii="Verdana" w:hAnsi="Verdana"/>
          <w:sz w:val="18"/>
          <w:szCs w:val="18"/>
        </w:rPr>
        <w:t>information</w:t>
      </w:r>
      <w:r w:rsidRPr="00476B1A">
        <w:rPr>
          <w:rFonts w:ascii="Verdana" w:hAnsi="Verdana"/>
          <w:sz w:val="18"/>
          <w:szCs w:val="18"/>
          <w:lang w:val="ru-RU"/>
        </w:rPr>
        <w:t xml:space="preserve">. </w:t>
      </w:r>
      <w:r w:rsidRPr="002A1828">
        <w:rPr>
          <w:rFonts w:ascii="Verdana" w:hAnsi="Verdana"/>
          <w:sz w:val="18"/>
          <w:szCs w:val="18"/>
        </w:rPr>
        <w:t xml:space="preserve">Viewed at : </w:t>
      </w:r>
      <w:hyperlink r:id="rId81" w:history="1">
        <w:r w:rsidRPr="002A1828">
          <w:rPr>
            <w:rStyle w:val="Hyperlink"/>
            <w:rFonts w:ascii="Verdana" w:hAnsi="Verdana"/>
            <w:sz w:val="18"/>
            <w:szCs w:val="18"/>
          </w:rPr>
          <w:t>https://cefta.int/wp-content/uploads/2017/10/CEFTA-Business-Process-Analysis-Methodology.pdf</w:t>
        </w:r>
      </w:hyperlink>
      <w:r w:rsidRPr="002A1828">
        <w:rPr>
          <w:rStyle w:val="Hyperlink"/>
          <w:rFonts w:ascii="Verdana" w:hAnsi="Verdana"/>
          <w:sz w:val="18"/>
          <w:szCs w:val="18"/>
        </w:rPr>
        <w:t xml:space="preserve"> </w:t>
      </w:r>
      <w:r w:rsidRPr="002A1828">
        <w:rPr>
          <w:rFonts w:ascii="Verdana" w:hAnsi="Verdana"/>
          <w:sz w:val="18"/>
          <w:szCs w:val="18"/>
        </w:rPr>
        <w:t xml:space="preserve">(as of August 2018); </w:t>
      </w:r>
    </w:p>
    <w:p w14:paraId="221F662F" w14:textId="77777777" w:rsidR="002A1828" w:rsidRPr="002A1828" w:rsidRDefault="002A1828" w:rsidP="002A1828">
      <w:pPr>
        <w:spacing w:before="100"/>
        <w:rPr>
          <w:rFonts w:ascii="Verdana" w:hAnsi="Verdana"/>
          <w:sz w:val="18"/>
          <w:szCs w:val="18"/>
        </w:rPr>
      </w:pPr>
      <w:r w:rsidRPr="002A1828">
        <w:rPr>
          <w:rFonts w:ascii="Verdana" w:hAnsi="Verdana"/>
          <w:sz w:val="18"/>
          <w:szCs w:val="18"/>
        </w:rPr>
        <w:t>ESCAP (2015), Business Process Analysis of Trade Procedures in Selected Central Asian Countries. September 2015.</w:t>
      </w:r>
    </w:p>
    <w:p w14:paraId="09DA6FCC" w14:textId="299FDDB6" w:rsidR="002A1828" w:rsidRPr="002A1828" w:rsidRDefault="002A1828" w:rsidP="002A1828">
      <w:pPr>
        <w:spacing w:before="100"/>
        <w:rPr>
          <w:rFonts w:ascii="Verdana" w:hAnsi="Verdana"/>
          <w:sz w:val="18"/>
          <w:szCs w:val="18"/>
        </w:rPr>
      </w:pPr>
      <w:r w:rsidRPr="002A1828">
        <w:rPr>
          <w:rFonts w:ascii="Verdana" w:hAnsi="Verdana"/>
          <w:sz w:val="18"/>
          <w:szCs w:val="18"/>
        </w:rPr>
        <w:t>ESCAP online information. Viewed at :</w:t>
      </w:r>
      <w:hyperlink r:id="rId82" w:history="1">
        <w:r w:rsidRPr="002A1828">
          <w:rPr>
            <w:rFonts w:ascii="Verdana" w:hAnsi="Verdana"/>
            <w:sz w:val="18"/>
            <w:szCs w:val="18"/>
          </w:rPr>
          <w:t>https://unnext.unescap.org/content/business-process-analysis-simplify-trade-procedures-case-studies</w:t>
        </w:r>
      </w:hyperlink>
      <w:r w:rsidRPr="002A1828">
        <w:rPr>
          <w:rFonts w:ascii="Verdana" w:hAnsi="Verdana"/>
          <w:sz w:val="18"/>
          <w:szCs w:val="18"/>
        </w:rPr>
        <w:t xml:space="preserve"> (as of August 2018).</w:t>
      </w:r>
    </w:p>
    <w:p w14:paraId="1BFF9AC3" w14:textId="77777777" w:rsidR="002A1828" w:rsidRPr="002A1828" w:rsidRDefault="002A1828" w:rsidP="002A1828">
      <w:pPr>
        <w:spacing w:before="100"/>
        <w:rPr>
          <w:rFonts w:ascii="Verdana" w:hAnsi="Verdana"/>
          <w:sz w:val="18"/>
          <w:szCs w:val="18"/>
        </w:rPr>
      </w:pPr>
      <w:r w:rsidRPr="002A1828">
        <w:rPr>
          <w:rFonts w:ascii="Verdana" w:hAnsi="Verdana"/>
          <w:sz w:val="18"/>
          <w:szCs w:val="18"/>
        </w:rPr>
        <w:t xml:space="preserve">Presentation by </w:t>
      </w:r>
      <w:proofErr w:type="spellStart"/>
      <w:r w:rsidRPr="002A1828">
        <w:rPr>
          <w:rFonts w:ascii="Verdana" w:hAnsi="Verdana"/>
          <w:sz w:val="18"/>
          <w:szCs w:val="18"/>
        </w:rPr>
        <w:t>Dr.</w:t>
      </w:r>
      <w:proofErr w:type="spellEnd"/>
      <w:r w:rsidRPr="002A1828">
        <w:rPr>
          <w:rFonts w:ascii="Verdana" w:hAnsi="Verdana"/>
          <w:sz w:val="18"/>
          <w:szCs w:val="18"/>
        </w:rPr>
        <w:t xml:space="preserve"> </w:t>
      </w:r>
      <w:proofErr w:type="spellStart"/>
      <w:r w:rsidRPr="002A1828">
        <w:rPr>
          <w:rFonts w:ascii="Verdana" w:hAnsi="Verdana"/>
          <w:sz w:val="18"/>
          <w:szCs w:val="18"/>
        </w:rPr>
        <w:t>Somnuk</w:t>
      </w:r>
      <w:proofErr w:type="spellEnd"/>
      <w:r w:rsidRPr="002A1828">
        <w:rPr>
          <w:rFonts w:ascii="Verdana" w:hAnsi="Verdana"/>
          <w:sz w:val="18"/>
          <w:szCs w:val="18"/>
        </w:rPr>
        <w:t xml:space="preserve"> </w:t>
      </w:r>
      <w:proofErr w:type="spellStart"/>
      <w:r w:rsidRPr="002A1828">
        <w:rPr>
          <w:rFonts w:ascii="Verdana" w:hAnsi="Verdana"/>
          <w:sz w:val="18"/>
          <w:szCs w:val="18"/>
        </w:rPr>
        <w:t>Keretho</w:t>
      </w:r>
      <w:proofErr w:type="spellEnd"/>
      <w:r w:rsidRPr="002A1828">
        <w:rPr>
          <w:rFonts w:ascii="Verdana" w:hAnsi="Verdana"/>
          <w:sz w:val="18"/>
          <w:szCs w:val="18"/>
        </w:rPr>
        <w:t xml:space="preserve"> on Business Process Analysis to Identify Trade Bottlenecks on 8 February 2011. Viewed at: </w:t>
      </w:r>
      <w:hyperlink r:id="rId83" w:history="1">
        <w:r w:rsidRPr="002A1828">
          <w:rPr>
            <w:rStyle w:val="Hyperlink"/>
            <w:rFonts w:ascii="Verdana" w:hAnsi="Verdana"/>
            <w:sz w:val="18"/>
            <w:szCs w:val="18"/>
          </w:rPr>
          <w:t>http://ra.crema.unimi.it/turing/materiale/admin/corsi/BusinessProcessEngineering/slide/BusinessProcessAnalysisIdentifyTradeBottlenecks.pdf</w:t>
        </w:r>
      </w:hyperlink>
      <w:r w:rsidRPr="002A1828">
        <w:rPr>
          <w:rFonts w:ascii="Verdana" w:hAnsi="Verdana"/>
          <w:sz w:val="18"/>
          <w:szCs w:val="18"/>
        </w:rPr>
        <w:t xml:space="preserve"> (as of August 2018).</w:t>
      </w:r>
    </w:p>
    <w:p w14:paraId="37E0E06A" w14:textId="77777777" w:rsidR="002A1828" w:rsidRPr="002A1828" w:rsidRDefault="002A1828" w:rsidP="002A1828">
      <w:pPr>
        <w:pStyle w:val="FootnoteText"/>
        <w:spacing w:after="0" w:line="240" w:lineRule="auto"/>
        <w:contextualSpacing/>
        <w:rPr>
          <w:rFonts w:ascii="Verdana" w:hAnsi="Verdana"/>
          <w:sz w:val="18"/>
          <w:szCs w:val="18"/>
        </w:rPr>
      </w:pPr>
      <w:r w:rsidRPr="002A1828">
        <w:rPr>
          <w:rFonts w:ascii="Verdana" w:hAnsi="Verdana"/>
          <w:sz w:val="18"/>
          <w:szCs w:val="18"/>
        </w:rPr>
        <w:t xml:space="preserve">UNECE, ESCAP, </w:t>
      </w:r>
      <w:proofErr w:type="spellStart"/>
      <w:r w:rsidRPr="002A1828">
        <w:rPr>
          <w:rFonts w:ascii="Verdana" w:hAnsi="Verdana"/>
          <w:sz w:val="18"/>
          <w:szCs w:val="18"/>
        </w:rPr>
        <w:t>UNNExT</w:t>
      </w:r>
      <w:proofErr w:type="spellEnd"/>
      <w:r w:rsidRPr="002A1828">
        <w:rPr>
          <w:rFonts w:ascii="Verdana" w:hAnsi="Verdana"/>
          <w:sz w:val="18"/>
          <w:szCs w:val="18"/>
        </w:rPr>
        <w:t xml:space="preserve"> (2011), Business Process Analysis of the Export of Jasmine Rice from Thailand to the United States. Viewed at: </w:t>
      </w:r>
      <w:hyperlink r:id="rId84" w:history="1">
        <w:r w:rsidRPr="002A1828">
          <w:rPr>
            <w:rStyle w:val="Hyperlink"/>
            <w:rFonts w:ascii="Verdana" w:hAnsi="Verdana"/>
            <w:sz w:val="18"/>
            <w:szCs w:val="18"/>
          </w:rPr>
          <w:t>https://www.unescap.org/sites/default/files/12%20-%20Annex-%20Business%20Process%20Analysis%20of%20the%20Export%20of%20Jasmine%20Rice.pdf</w:t>
        </w:r>
      </w:hyperlink>
      <w:r w:rsidRPr="002A1828">
        <w:rPr>
          <w:rFonts w:ascii="Verdana" w:hAnsi="Verdana"/>
          <w:sz w:val="18"/>
          <w:szCs w:val="18"/>
        </w:rPr>
        <w:t xml:space="preserve"> (as of August 2018). </w:t>
      </w:r>
    </w:p>
    <w:p w14:paraId="2D42FC4C" w14:textId="77777777" w:rsidR="002A1828" w:rsidRDefault="002A1828" w:rsidP="002A1828">
      <w:pPr>
        <w:pStyle w:val="FootnoteText"/>
        <w:spacing w:after="0" w:line="240" w:lineRule="auto"/>
        <w:contextualSpacing/>
        <w:rPr>
          <w:rFonts w:ascii="Verdana" w:hAnsi="Verdana"/>
          <w:sz w:val="18"/>
          <w:szCs w:val="18"/>
        </w:rPr>
      </w:pPr>
    </w:p>
    <w:p w14:paraId="69A2EBE1" w14:textId="51D95087" w:rsidR="00ED4966" w:rsidRPr="002A1828" w:rsidRDefault="00ED4966" w:rsidP="000D3466">
      <w:pPr>
        <w:jc w:val="both"/>
        <w:rPr>
          <w:rStyle w:val="Hyperlink"/>
          <w:rFonts w:ascii="Verdana" w:hAnsi="Verdana"/>
          <w:sz w:val="18"/>
          <w:szCs w:val="18"/>
        </w:rPr>
      </w:pPr>
      <w:r w:rsidRPr="002A1828">
        <w:rPr>
          <w:rStyle w:val="Hyperlink"/>
          <w:rFonts w:ascii="Verdana" w:hAnsi="Verdana"/>
          <w:sz w:val="18"/>
          <w:szCs w:val="18"/>
        </w:rPr>
        <w:br w:type="page"/>
      </w:r>
    </w:p>
    <w:p w14:paraId="1A9BA808" w14:textId="6A4A5D8D" w:rsidR="0008794B" w:rsidRPr="00B30EBA" w:rsidRDefault="00B30497" w:rsidP="00DC7961">
      <w:pPr>
        <w:pStyle w:val="Subtitle2"/>
        <w:rPr>
          <w:lang w:val="ru-RU"/>
        </w:rPr>
      </w:pPr>
      <w:bookmarkStart w:id="96" w:name="_Toc523751002"/>
      <w:bookmarkStart w:id="97" w:name="_Toc529973499"/>
      <w:r w:rsidRPr="00B30EBA">
        <w:lastRenderedPageBreak/>
        <w:t>Ce</w:t>
      </w:r>
      <w:r w:rsidR="00B30EBA" w:rsidRPr="00B30EBA">
        <w:rPr>
          <w:lang w:val="ru-RU"/>
        </w:rPr>
        <w:t>ссия</w:t>
      </w:r>
      <w:r w:rsidR="0008794B" w:rsidRPr="00B30EBA">
        <w:rPr>
          <w:lang w:val="ru-RU"/>
        </w:rPr>
        <w:t xml:space="preserve"> </w:t>
      </w:r>
      <w:r w:rsidR="00B30EBA" w:rsidRPr="00B30EBA">
        <w:rPr>
          <w:lang w:val="ru-RU"/>
        </w:rPr>
        <w:t>6</w:t>
      </w:r>
      <w:r w:rsidR="0008794B" w:rsidRPr="00B30EBA">
        <w:rPr>
          <w:lang w:val="ru-RU"/>
        </w:rPr>
        <w:t xml:space="preserve"> </w:t>
      </w:r>
      <w:r w:rsidR="0008794B" w:rsidRPr="00B30EBA">
        <w:rPr>
          <w:lang w:val="ru-RU"/>
        </w:rPr>
        <w:br/>
      </w:r>
      <w:r w:rsidR="00B30EBA">
        <w:rPr>
          <w:lang w:val="ru-RU"/>
        </w:rPr>
        <w:t>ГаРМОНИЗАЦИЯ</w:t>
      </w:r>
      <w:r w:rsidR="00B30EBA" w:rsidRPr="00B30EBA">
        <w:rPr>
          <w:lang w:val="ru-RU"/>
        </w:rPr>
        <w:t xml:space="preserve"> </w:t>
      </w:r>
      <w:r w:rsidR="00B30EBA">
        <w:rPr>
          <w:lang w:val="ru-RU"/>
        </w:rPr>
        <w:t>ДАННЫХ</w:t>
      </w:r>
      <w:r w:rsidR="00B30EBA" w:rsidRPr="00B30EBA">
        <w:rPr>
          <w:lang w:val="ru-RU"/>
        </w:rPr>
        <w:t xml:space="preserve">, </w:t>
      </w:r>
      <w:r w:rsidR="00B30EBA">
        <w:rPr>
          <w:lang w:val="ru-RU"/>
        </w:rPr>
        <w:t>СТАНДАРТИЗАЦИЯ</w:t>
      </w:r>
      <w:r w:rsidR="00B30EBA" w:rsidRPr="00B30EBA">
        <w:rPr>
          <w:lang w:val="ru-RU"/>
        </w:rPr>
        <w:t xml:space="preserve"> </w:t>
      </w:r>
      <w:r w:rsidR="00B30EBA">
        <w:rPr>
          <w:lang w:val="ru-RU"/>
        </w:rPr>
        <w:t>И</w:t>
      </w:r>
      <w:r w:rsidR="00B30EBA" w:rsidRPr="00B30EBA">
        <w:rPr>
          <w:lang w:val="ru-RU"/>
        </w:rPr>
        <w:t xml:space="preserve"> </w:t>
      </w:r>
      <w:r w:rsidR="00B30EBA">
        <w:rPr>
          <w:lang w:val="ru-RU"/>
        </w:rPr>
        <w:t>РАЗРАБОТКА ЭЛЕКТРОННЫХ ДОКУМЕНТОВ</w:t>
      </w:r>
      <w:bookmarkEnd w:id="96"/>
      <w:bookmarkEnd w:id="97"/>
    </w:p>
    <w:p w14:paraId="4F5DABB7" w14:textId="11998E0D" w:rsidR="00911EA6" w:rsidRPr="00911EA6" w:rsidRDefault="00911EA6" w:rsidP="00911EA6">
      <w:pPr>
        <w:pStyle w:val="NoSpacing"/>
        <w:tabs>
          <w:tab w:val="left" w:pos="567"/>
        </w:tabs>
        <w:spacing w:line="276" w:lineRule="auto"/>
        <w:jc w:val="both"/>
        <w:rPr>
          <w:rFonts w:ascii="Verdana" w:eastAsia="Calibri" w:hAnsi="Verdana" w:cs="Arial"/>
          <w:sz w:val="20"/>
          <w:szCs w:val="20"/>
          <w:lang w:val="ru-RU"/>
        </w:rPr>
      </w:pPr>
      <w:bookmarkStart w:id="98" w:name="_Toc523751003"/>
      <w:r w:rsidRPr="00B30EBA">
        <w:rPr>
          <w:rFonts w:ascii="Verdana" w:eastAsia="Calibri" w:hAnsi="Verdana" w:cs="Arial"/>
          <w:sz w:val="20"/>
          <w:szCs w:val="20"/>
          <w:lang w:val="ru-RU"/>
        </w:rPr>
        <w:tab/>
      </w:r>
      <w:r>
        <w:rPr>
          <w:rFonts w:ascii="Verdana" w:eastAsia="Calibri" w:hAnsi="Verdana" w:cs="Arial"/>
          <w:sz w:val="20"/>
          <w:szCs w:val="20"/>
          <w:lang w:val="ru-RU"/>
        </w:rPr>
        <w:t>В</w:t>
      </w:r>
      <w:r w:rsidRPr="00911EA6">
        <w:rPr>
          <w:rFonts w:ascii="Verdana" w:eastAsia="Calibri" w:hAnsi="Verdana" w:cs="Arial"/>
          <w:sz w:val="20"/>
          <w:szCs w:val="20"/>
          <w:lang w:val="ru-RU"/>
        </w:rPr>
        <w:t xml:space="preserve"> этой сессии </w:t>
      </w:r>
      <w:r>
        <w:rPr>
          <w:rFonts w:ascii="Verdana" w:eastAsia="Calibri" w:hAnsi="Verdana" w:cs="Arial"/>
          <w:sz w:val="20"/>
          <w:szCs w:val="20"/>
          <w:lang w:val="ru-RU"/>
        </w:rPr>
        <w:t xml:space="preserve">будет рассмотрен процесс </w:t>
      </w:r>
      <w:r w:rsidRPr="00911EA6">
        <w:rPr>
          <w:rFonts w:ascii="Verdana" w:eastAsia="Calibri" w:hAnsi="Verdana" w:cs="Arial"/>
          <w:sz w:val="20"/>
          <w:szCs w:val="20"/>
          <w:lang w:val="ru-RU"/>
        </w:rPr>
        <w:t xml:space="preserve">гармонизация данных, </w:t>
      </w:r>
      <w:r w:rsidR="00C05B30">
        <w:rPr>
          <w:rFonts w:ascii="Verdana" w:eastAsia="Calibri" w:hAnsi="Verdana" w:cs="Arial"/>
          <w:sz w:val="20"/>
          <w:szCs w:val="20"/>
          <w:lang w:val="ru-RU"/>
        </w:rPr>
        <w:t xml:space="preserve">его </w:t>
      </w:r>
      <w:r w:rsidRPr="00911EA6">
        <w:rPr>
          <w:rFonts w:ascii="Verdana" w:eastAsia="Calibri" w:hAnsi="Verdana" w:cs="Arial"/>
          <w:sz w:val="20"/>
          <w:szCs w:val="20"/>
          <w:lang w:val="ru-RU"/>
        </w:rPr>
        <w:t xml:space="preserve">цели и преимущества. Далее </w:t>
      </w:r>
      <w:r w:rsidR="0099360B">
        <w:rPr>
          <w:rFonts w:ascii="Verdana" w:eastAsia="Calibri" w:hAnsi="Verdana" w:cs="Arial"/>
          <w:sz w:val="20"/>
          <w:szCs w:val="20"/>
          <w:lang w:val="ru-RU"/>
        </w:rPr>
        <w:t>последует</w:t>
      </w:r>
      <w:r>
        <w:rPr>
          <w:rFonts w:ascii="Verdana" w:eastAsia="Calibri" w:hAnsi="Verdana" w:cs="Arial"/>
          <w:sz w:val="20"/>
          <w:szCs w:val="20"/>
          <w:lang w:val="ru-RU"/>
        </w:rPr>
        <w:t xml:space="preserve"> </w:t>
      </w:r>
      <w:r w:rsidR="00094A05">
        <w:rPr>
          <w:rFonts w:ascii="Verdana" w:eastAsia="Calibri" w:hAnsi="Verdana" w:cs="Arial"/>
          <w:sz w:val="20"/>
          <w:szCs w:val="20"/>
          <w:lang w:val="ru-RU"/>
        </w:rPr>
        <w:t>пояс</w:t>
      </w:r>
      <w:r w:rsidRPr="00911EA6">
        <w:rPr>
          <w:rFonts w:ascii="Verdana" w:eastAsia="Calibri" w:hAnsi="Verdana" w:cs="Arial"/>
          <w:sz w:val="20"/>
          <w:szCs w:val="20"/>
          <w:lang w:val="ru-RU"/>
        </w:rPr>
        <w:t>нен</w:t>
      </w:r>
      <w:r>
        <w:rPr>
          <w:rFonts w:ascii="Verdana" w:eastAsia="Calibri" w:hAnsi="Verdana" w:cs="Arial"/>
          <w:sz w:val="20"/>
          <w:szCs w:val="20"/>
          <w:lang w:val="ru-RU"/>
        </w:rPr>
        <w:t>ие</w:t>
      </w:r>
      <w:r w:rsidRPr="00911EA6">
        <w:rPr>
          <w:rFonts w:ascii="Verdana" w:eastAsia="Calibri" w:hAnsi="Verdana" w:cs="Arial"/>
          <w:sz w:val="20"/>
          <w:szCs w:val="20"/>
          <w:lang w:val="ru-RU"/>
        </w:rPr>
        <w:t xml:space="preserve"> четыре</w:t>
      </w:r>
      <w:r>
        <w:rPr>
          <w:rFonts w:ascii="Verdana" w:eastAsia="Calibri" w:hAnsi="Verdana" w:cs="Arial"/>
          <w:sz w:val="20"/>
          <w:szCs w:val="20"/>
          <w:lang w:val="ru-RU"/>
        </w:rPr>
        <w:t>х</w:t>
      </w:r>
      <w:r w:rsidRPr="00911EA6">
        <w:rPr>
          <w:rFonts w:ascii="Verdana" w:eastAsia="Calibri" w:hAnsi="Verdana" w:cs="Arial"/>
          <w:sz w:val="20"/>
          <w:szCs w:val="20"/>
          <w:lang w:val="ru-RU"/>
        </w:rPr>
        <w:t xml:space="preserve"> этап</w:t>
      </w:r>
      <w:r>
        <w:rPr>
          <w:rFonts w:ascii="Verdana" w:eastAsia="Calibri" w:hAnsi="Verdana" w:cs="Arial"/>
          <w:sz w:val="20"/>
          <w:szCs w:val="20"/>
          <w:lang w:val="ru-RU"/>
        </w:rPr>
        <w:t>ов этого</w:t>
      </w:r>
      <w:r w:rsidRPr="00911EA6">
        <w:rPr>
          <w:rFonts w:ascii="Verdana" w:eastAsia="Calibri" w:hAnsi="Verdana" w:cs="Arial"/>
          <w:sz w:val="20"/>
          <w:szCs w:val="20"/>
          <w:lang w:val="ru-RU"/>
        </w:rPr>
        <w:t xml:space="preserve"> процесса: сбор</w:t>
      </w:r>
      <w:r w:rsidR="00B30EBA" w:rsidRPr="00B30EBA">
        <w:rPr>
          <w:rFonts w:ascii="Verdana" w:eastAsia="Calibri" w:hAnsi="Verdana" w:cs="Arial"/>
          <w:sz w:val="20"/>
          <w:szCs w:val="20"/>
          <w:lang w:val="ru-RU"/>
        </w:rPr>
        <w:t xml:space="preserve"> </w:t>
      </w:r>
      <w:r w:rsidR="00B30EBA">
        <w:rPr>
          <w:rFonts w:ascii="Verdana" w:eastAsia="Calibri" w:hAnsi="Verdana" w:cs="Arial"/>
          <w:sz w:val="20"/>
          <w:szCs w:val="20"/>
          <w:lang w:val="ru-RU"/>
        </w:rPr>
        <w:t>данных</w:t>
      </w:r>
      <w:r w:rsidRPr="00911EA6">
        <w:rPr>
          <w:rFonts w:ascii="Verdana" w:eastAsia="Calibri" w:hAnsi="Verdana" w:cs="Arial"/>
          <w:sz w:val="20"/>
          <w:szCs w:val="20"/>
          <w:lang w:val="ru-RU"/>
        </w:rPr>
        <w:t>, определение</w:t>
      </w:r>
      <w:r w:rsidR="00B30EBA">
        <w:rPr>
          <w:rFonts w:ascii="Verdana" w:eastAsia="Calibri" w:hAnsi="Verdana" w:cs="Arial"/>
          <w:sz w:val="20"/>
          <w:szCs w:val="20"/>
          <w:lang w:val="ru-RU"/>
        </w:rPr>
        <w:t xml:space="preserve"> данных</w:t>
      </w:r>
      <w:r w:rsidRPr="00911EA6">
        <w:rPr>
          <w:rFonts w:ascii="Verdana" w:eastAsia="Calibri" w:hAnsi="Verdana" w:cs="Arial"/>
          <w:sz w:val="20"/>
          <w:szCs w:val="20"/>
          <w:lang w:val="ru-RU"/>
        </w:rPr>
        <w:t>, анализ и согласование.</w:t>
      </w:r>
    </w:p>
    <w:p w14:paraId="253248BE" w14:textId="35B30ACE" w:rsidR="0008794B" w:rsidRPr="00F6628B" w:rsidRDefault="0099360B" w:rsidP="00F6628B">
      <w:pPr>
        <w:pStyle w:val="Heading2"/>
        <w:numPr>
          <w:ilvl w:val="1"/>
          <w:numId w:val="34"/>
        </w:numPr>
        <w:rPr>
          <w:lang w:val="ru-RU"/>
        </w:rPr>
      </w:pPr>
      <w:bookmarkStart w:id="99" w:name="_Toc529973500"/>
      <w:r>
        <w:rPr>
          <w:lang w:val="ru-RU"/>
        </w:rPr>
        <w:t>Введение в процесс гармонизации данных</w:t>
      </w:r>
      <w:bookmarkEnd w:id="98"/>
      <w:bookmarkEnd w:id="99"/>
    </w:p>
    <w:p w14:paraId="64444967" w14:textId="77777777" w:rsidR="007A684B" w:rsidRPr="00F6628B" w:rsidRDefault="007A684B" w:rsidP="0008794B">
      <w:pPr>
        <w:rPr>
          <w:rFonts w:ascii="Verdana" w:hAnsi="Verdana"/>
          <w:i/>
          <w:iCs/>
          <w:sz w:val="18"/>
          <w:szCs w:val="18"/>
          <w:lang w:val="ru-RU"/>
        </w:rPr>
      </w:pPr>
    </w:p>
    <w:p w14:paraId="2AC0ECAE" w14:textId="30089C1A" w:rsidR="007A684B" w:rsidRPr="00094A05" w:rsidRDefault="0099360B" w:rsidP="001E5927">
      <w:pPr>
        <w:jc w:val="both"/>
        <w:rPr>
          <w:rFonts w:ascii="Verdana" w:hAnsi="Verdana"/>
          <w:i/>
          <w:iCs/>
          <w:sz w:val="20"/>
          <w:szCs w:val="20"/>
          <w:lang w:val="ru-RU"/>
        </w:rPr>
      </w:pPr>
      <w:r>
        <w:rPr>
          <w:rFonts w:ascii="Verdana" w:hAnsi="Verdana"/>
          <w:i/>
          <w:iCs/>
          <w:sz w:val="20"/>
          <w:szCs w:val="20"/>
          <w:lang w:val="ru-RU"/>
        </w:rPr>
        <w:t>У</w:t>
      </w:r>
      <w:r w:rsidR="00094A05">
        <w:rPr>
          <w:rFonts w:ascii="Verdana" w:hAnsi="Verdana"/>
          <w:i/>
          <w:iCs/>
          <w:sz w:val="20"/>
          <w:szCs w:val="20"/>
          <w:lang w:val="ru-RU"/>
        </w:rPr>
        <w:t xml:space="preserve">прощение процедур торговли </w:t>
      </w:r>
      <w:r>
        <w:rPr>
          <w:rFonts w:ascii="Verdana" w:hAnsi="Verdana"/>
          <w:i/>
          <w:iCs/>
          <w:sz w:val="20"/>
          <w:szCs w:val="20"/>
          <w:lang w:val="ru-RU"/>
        </w:rPr>
        <w:t>и</w:t>
      </w:r>
      <w:r w:rsidRPr="00094A05">
        <w:rPr>
          <w:rFonts w:ascii="Verdana" w:hAnsi="Verdana"/>
          <w:i/>
          <w:iCs/>
          <w:sz w:val="20"/>
          <w:szCs w:val="20"/>
          <w:lang w:val="ru-RU"/>
        </w:rPr>
        <w:t xml:space="preserve"> гармонизация данных</w:t>
      </w:r>
    </w:p>
    <w:p w14:paraId="6862B2F3" w14:textId="77777777" w:rsidR="0099360B" w:rsidRPr="00094A05" w:rsidRDefault="0099360B" w:rsidP="001E5927">
      <w:pPr>
        <w:jc w:val="both"/>
        <w:rPr>
          <w:rFonts w:ascii="Verdana" w:hAnsi="Verdana"/>
          <w:sz w:val="20"/>
          <w:szCs w:val="20"/>
          <w:lang w:val="ru-RU"/>
        </w:rPr>
      </w:pPr>
    </w:p>
    <w:p w14:paraId="7271BE7E" w14:textId="6C4CFD27" w:rsidR="00C11107" w:rsidRPr="007E6314" w:rsidRDefault="0099360B" w:rsidP="00C75E91">
      <w:pPr>
        <w:spacing w:line="276" w:lineRule="auto"/>
        <w:ind w:firstLine="567"/>
        <w:jc w:val="both"/>
        <w:rPr>
          <w:rFonts w:ascii="Verdana" w:hAnsi="Verdana"/>
          <w:sz w:val="20"/>
          <w:szCs w:val="20"/>
          <w:lang w:val="ru-RU"/>
        </w:rPr>
      </w:pPr>
      <w:r w:rsidRPr="0099360B">
        <w:rPr>
          <w:rFonts w:ascii="Verdana" w:hAnsi="Verdana"/>
          <w:sz w:val="20"/>
          <w:szCs w:val="20"/>
          <w:lang w:val="ru-RU"/>
        </w:rPr>
        <w:t>Процедуры</w:t>
      </w:r>
      <w:r w:rsidR="00724C52">
        <w:rPr>
          <w:rFonts w:ascii="Verdana" w:hAnsi="Verdana"/>
          <w:sz w:val="20"/>
          <w:szCs w:val="20"/>
          <w:lang w:val="ru-RU"/>
        </w:rPr>
        <w:t xml:space="preserve"> в</w:t>
      </w:r>
      <w:r w:rsidRPr="0099360B">
        <w:rPr>
          <w:rFonts w:ascii="Verdana" w:hAnsi="Verdana"/>
          <w:sz w:val="20"/>
          <w:szCs w:val="20"/>
          <w:lang w:val="ru-RU"/>
        </w:rPr>
        <w:t xml:space="preserve"> ме</w:t>
      </w:r>
      <w:r w:rsidR="00724C52">
        <w:rPr>
          <w:rFonts w:ascii="Verdana" w:hAnsi="Verdana"/>
          <w:sz w:val="20"/>
          <w:szCs w:val="20"/>
          <w:lang w:val="ru-RU"/>
        </w:rPr>
        <w:t>ждународной торговле</w:t>
      </w:r>
      <w:r w:rsidRPr="0099360B">
        <w:rPr>
          <w:rFonts w:ascii="Verdana" w:hAnsi="Verdana"/>
          <w:sz w:val="20"/>
          <w:szCs w:val="20"/>
          <w:lang w:val="ru-RU"/>
        </w:rPr>
        <w:t xml:space="preserve"> </w:t>
      </w:r>
      <w:r w:rsidR="00094A05">
        <w:rPr>
          <w:rFonts w:ascii="Verdana" w:hAnsi="Verdana"/>
          <w:sz w:val="20"/>
          <w:szCs w:val="20"/>
          <w:lang w:val="ru-RU"/>
        </w:rPr>
        <w:t>охватывают</w:t>
      </w:r>
      <w:r w:rsidRPr="0099360B">
        <w:rPr>
          <w:rFonts w:ascii="Verdana" w:hAnsi="Verdana"/>
          <w:sz w:val="20"/>
          <w:szCs w:val="20"/>
          <w:lang w:val="ru-RU"/>
        </w:rPr>
        <w:t xml:space="preserve"> широкий спектр мероприятий, </w:t>
      </w:r>
      <w:r w:rsidR="00094A05">
        <w:rPr>
          <w:rFonts w:ascii="Verdana" w:hAnsi="Verdana"/>
          <w:sz w:val="20"/>
          <w:szCs w:val="20"/>
          <w:lang w:val="ru-RU"/>
        </w:rPr>
        <w:t>который включает, помимо прочего, заказ</w:t>
      </w:r>
      <w:r w:rsidRPr="0099360B">
        <w:rPr>
          <w:rFonts w:ascii="Verdana" w:hAnsi="Verdana"/>
          <w:sz w:val="20"/>
          <w:szCs w:val="20"/>
          <w:lang w:val="ru-RU"/>
        </w:rPr>
        <w:t xml:space="preserve"> товаров, физическ</w:t>
      </w:r>
      <w:r w:rsidR="00094A05">
        <w:rPr>
          <w:rFonts w:ascii="Verdana" w:hAnsi="Verdana"/>
          <w:sz w:val="20"/>
          <w:szCs w:val="20"/>
          <w:lang w:val="ru-RU"/>
        </w:rPr>
        <w:t>ую</w:t>
      </w:r>
      <w:r w:rsidRPr="0099360B">
        <w:rPr>
          <w:rFonts w:ascii="Verdana" w:hAnsi="Verdana"/>
          <w:sz w:val="20"/>
          <w:szCs w:val="20"/>
          <w:lang w:val="ru-RU"/>
        </w:rPr>
        <w:t xml:space="preserve"> передач</w:t>
      </w:r>
      <w:r w:rsidR="00094A05">
        <w:rPr>
          <w:rFonts w:ascii="Verdana" w:hAnsi="Verdana"/>
          <w:sz w:val="20"/>
          <w:szCs w:val="20"/>
          <w:lang w:val="ru-RU"/>
        </w:rPr>
        <w:t>у</w:t>
      </w:r>
      <w:r w:rsidRPr="0099360B">
        <w:rPr>
          <w:rFonts w:ascii="Verdana" w:hAnsi="Verdana"/>
          <w:sz w:val="20"/>
          <w:szCs w:val="20"/>
          <w:lang w:val="ru-RU"/>
        </w:rPr>
        <w:t xml:space="preserve"> и оплат</w:t>
      </w:r>
      <w:r w:rsidR="00094A05">
        <w:rPr>
          <w:rFonts w:ascii="Verdana" w:hAnsi="Verdana"/>
          <w:sz w:val="20"/>
          <w:szCs w:val="20"/>
          <w:lang w:val="ru-RU"/>
        </w:rPr>
        <w:t>у</w:t>
      </w:r>
      <w:r w:rsidRPr="0099360B">
        <w:rPr>
          <w:rFonts w:ascii="Verdana" w:hAnsi="Verdana"/>
          <w:sz w:val="20"/>
          <w:szCs w:val="20"/>
          <w:lang w:val="ru-RU"/>
        </w:rPr>
        <w:t xml:space="preserve"> товаров </w:t>
      </w:r>
      <w:r w:rsidR="00724C52">
        <w:rPr>
          <w:rFonts w:ascii="Verdana" w:hAnsi="Verdana"/>
          <w:sz w:val="20"/>
          <w:szCs w:val="20"/>
          <w:lang w:val="ru-RU"/>
        </w:rPr>
        <w:t>в течение</w:t>
      </w:r>
      <w:r w:rsidR="00C45907">
        <w:rPr>
          <w:rFonts w:ascii="Verdana" w:hAnsi="Verdana"/>
          <w:sz w:val="20"/>
          <w:szCs w:val="20"/>
          <w:lang w:val="ru-RU"/>
        </w:rPr>
        <w:t xml:space="preserve"> всей</w:t>
      </w:r>
      <w:r w:rsidRPr="0099360B">
        <w:rPr>
          <w:rFonts w:ascii="Verdana" w:hAnsi="Verdana"/>
          <w:sz w:val="20"/>
          <w:szCs w:val="20"/>
          <w:lang w:val="ru-RU"/>
        </w:rPr>
        <w:t xml:space="preserve"> цепочк</w:t>
      </w:r>
      <w:r w:rsidR="00724C52">
        <w:rPr>
          <w:rFonts w:ascii="Verdana" w:hAnsi="Verdana"/>
          <w:sz w:val="20"/>
          <w:szCs w:val="20"/>
          <w:lang w:val="ru-RU"/>
        </w:rPr>
        <w:t>и</w:t>
      </w:r>
      <w:r w:rsidRPr="0099360B">
        <w:rPr>
          <w:rFonts w:ascii="Verdana" w:hAnsi="Verdana"/>
          <w:sz w:val="20"/>
          <w:szCs w:val="20"/>
          <w:lang w:val="ru-RU"/>
        </w:rPr>
        <w:t xml:space="preserve"> поставок. Они также включают в себя формальности и практику сбора, представления и обработки документов и данных</w:t>
      </w:r>
      <w:r w:rsidR="00C75E91" w:rsidRPr="00C75E91">
        <w:rPr>
          <w:rFonts w:ascii="Verdana" w:hAnsi="Verdana"/>
          <w:sz w:val="20"/>
          <w:szCs w:val="20"/>
          <w:lang w:val="ru-RU"/>
        </w:rPr>
        <w:t xml:space="preserve"> </w:t>
      </w:r>
      <w:r w:rsidR="00C75E91">
        <w:rPr>
          <w:rFonts w:ascii="Verdana" w:hAnsi="Verdana"/>
          <w:sz w:val="20"/>
          <w:szCs w:val="20"/>
          <w:lang w:val="ru-RU"/>
        </w:rPr>
        <w:t>с целью</w:t>
      </w:r>
      <w:r w:rsidRPr="0099360B">
        <w:rPr>
          <w:rFonts w:ascii="Verdana" w:hAnsi="Verdana"/>
          <w:sz w:val="20"/>
          <w:szCs w:val="20"/>
          <w:lang w:val="ru-RU"/>
        </w:rPr>
        <w:t xml:space="preserve"> соблюдения нормативных и деловых требований до или во время перемещения товаров через границ</w:t>
      </w:r>
      <w:r w:rsidR="00C45907">
        <w:rPr>
          <w:rFonts w:ascii="Verdana" w:hAnsi="Verdana"/>
          <w:sz w:val="20"/>
          <w:szCs w:val="20"/>
          <w:lang w:val="ru-RU"/>
        </w:rPr>
        <w:t>у</w:t>
      </w:r>
      <w:r w:rsidR="00BC2E36" w:rsidRPr="00C75E91">
        <w:rPr>
          <w:rFonts w:ascii="Verdana" w:hAnsi="Verdana"/>
          <w:sz w:val="20"/>
          <w:szCs w:val="20"/>
          <w:lang w:val="ru-RU"/>
        </w:rPr>
        <w:t>.</w:t>
      </w:r>
      <w:r w:rsidR="00BE7B92" w:rsidRPr="00C615D0">
        <w:rPr>
          <w:rStyle w:val="FootnoteReference"/>
          <w:rFonts w:ascii="Verdana" w:hAnsi="Verdana"/>
          <w:sz w:val="20"/>
          <w:szCs w:val="20"/>
        </w:rPr>
        <w:footnoteReference w:id="62"/>
      </w:r>
      <w:r w:rsidR="001E5927" w:rsidRPr="00C75E91">
        <w:rPr>
          <w:rFonts w:ascii="Verdana" w:hAnsi="Verdana"/>
          <w:sz w:val="20"/>
          <w:szCs w:val="20"/>
          <w:lang w:val="ru-RU"/>
        </w:rPr>
        <w:t xml:space="preserve"> </w:t>
      </w:r>
      <w:r w:rsidR="007E6314" w:rsidRPr="007E6314">
        <w:rPr>
          <w:rFonts w:ascii="Verdana" w:hAnsi="Verdana"/>
          <w:sz w:val="20"/>
          <w:szCs w:val="20"/>
          <w:lang w:val="ru-RU"/>
        </w:rPr>
        <w:t>Данные, требуемые в торговых и транспортны</w:t>
      </w:r>
      <w:r w:rsidR="005A7EAB">
        <w:rPr>
          <w:rFonts w:ascii="Verdana" w:hAnsi="Verdana"/>
          <w:sz w:val="20"/>
          <w:szCs w:val="20"/>
          <w:lang w:val="ru-RU"/>
        </w:rPr>
        <w:t xml:space="preserve">х документах, часто повторяются, что усложняет процедуру. </w:t>
      </w:r>
      <w:r w:rsidR="007E6314" w:rsidRPr="007E6314">
        <w:rPr>
          <w:rFonts w:ascii="Verdana" w:hAnsi="Verdana"/>
          <w:sz w:val="20"/>
          <w:szCs w:val="20"/>
          <w:lang w:val="ru-RU"/>
        </w:rPr>
        <w:t xml:space="preserve">Гармонизация и стандартизация данных направлены на повторное использование </w:t>
      </w:r>
      <w:r w:rsidR="005A7EAB">
        <w:rPr>
          <w:rFonts w:ascii="Verdana" w:hAnsi="Verdana"/>
          <w:sz w:val="20"/>
          <w:szCs w:val="20"/>
          <w:lang w:val="ru-RU"/>
        </w:rPr>
        <w:t>информации</w:t>
      </w:r>
      <w:r w:rsidR="007E6314" w:rsidRPr="007E6314">
        <w:rPr>
          <w:rFonts w:ascii="Verdana" w:hAnsi="Verdana"/>
          <w:sz w:val="20"/>
          <w:szCs w:val="20"/>
          <w:lang w:val="ru-RU"/>
        </w:rPr>
        <w:t xml:space="preserve"> в разных документах и процессах, что упрощает процесс сбора данных. </w:t>
      </w:r>
    </w:p>
    <w:p w14:paraId="76E7FACF" w14:textId="68D479EF" w:rsidR="007E6314" w:rsidRPr="007E6314" w:rsidRDefault="00B02B06" w:rsidP="00D9187D">
      <w:pPr>
        <w:spacing w:line="276" w:lineRule="auto"/>
        <w:ind w:firstLine="567"/>
        <w:jc w:val="both"/>
        <w:rPr>
          <w:rFonts w:ascii="Verdana" w:hAnsi="Verdana"/>
          <w:sz w:val="20"/>
          <w:szCs w:val="20"/>
          <w:lang w:val="ru-RU"/>
        </w:rPr>
      </w:pPr>
      <w:r w:rsidRPr="00B02B06">
        <w:rPr>
          <w:rFonts w:ascii="Verdana" w:hAnsi="Verdana"/>
          <w:sz w:val="20"/>
          <w:szCs w:val="20"/>
          <w:lang w:val="ru-RU"/>
        </w:rPr>
        <w:t>Процесс г</w:t>
      </w:r>
      <w:r w:rsidR="007E6314" w:rsidRPr="00B02B06">
        <w:rPr>
          <w:rFonts w:ascii="Verdana" w:hAnsi="Verdana"/>
          <w:sz w:val="20"/>
          <w:szCs w:val="20"/>
          <w:lang w:val="ru-RU"/>
        </w:rPr>
        <w:t>армонизаци</w:t>
      </w:r>
      <w:r w:rsidRPr="00B02B06">
        <w:rPr>
          <w:rFonts w:ascii="Verdana" w:hAnsi="Verdana"/>
          <w:sz w:val="20"/>
          <w:szCs w:val="20"/>
          <w:lang w:val="ru-RU"/>
        </w:rPr>
        <w:t>и данных также требует</w:t>
      </w:r>
      <w:r w:rsidR="00C45907">
        <w:rPr>
          <w:rFonts w:ascii="Verdana" w:hAnsi="Verdana"/>
          <w:sz w:val="20"/>
          <w:szCs w:val="20"/>
          <w:lang w:val="ru-RU"/>
        </w:rPr>
        <w:t xml:space="preserve"> целевого конкретного</w:t>
      </w:r>
      <w:r w:rsidRPr="00B02B06">
        <w:rPr>
          <w:rFonts w:ascii="Verdana" w:hAnsi="Verdana"/>
          <w:sz w:val="20"/>
          <w:szCs w:val="20"/>
          <w:lang w:val="ru-RU"/>
        </w:rPr>
        <w:t xml:space="preserve"> </w:t>
      </w:r>
      <w:r w:rsidR="007E6314" w:rsidRPr="00B02B06">
        <w:rPr>
          <w:rFonts w:ascii="Verdana" w:hAnsi="Verdana"/>
          <w:sz w:val="20"/>
          <w:szCs w:val="20"/>
          <w:lang w:val="ru-RU"/>
        </w:rPr>
        <w:t>подхода к проекту (например, создани</w:t>
      </w:r>
      <w:r w:rsidRPr="00B02B06">
        <w:rPr>
          <w:rFonts w:ascii="Verdana" w:hAnsi="Verdana"/>
          <w:sz w:val="20"/>
          <w:szCs w:val="20"/>
          <w:lang w:val="ru-RU"/>
        </w:rPr>
        <w:t>е</w:t>
      </w:r>
      <w:r w:rsidR="007E6314" w:rsidRPr="00B02B06">
        <w:rPr>
          <w:rFonts w:ascii="Verdana" w:hAnsi="Verdana"/>
          <w:sz w:val="20"/>
          <w:szCs w:val="20"/>
          <w:lang w:val="ru-RU"/>
        </w:rPr>
        <w:t xml:space="preserve"> единого окна, которое требует согласования данных и документов), бюджета и</w:t>
      </w:r>
      <w:r w:rsidRPr="00B02B06">
        <w:rPr>
          <w:rFonts w:ascii="Verdana" w:hAnsi="Verdana"/>
          <w:sz w:val="20"/>
          <w:szCs w:val="20"/>
          <w:lang w:val="ru-RU"/>
        </w:rPr>
        <w:t xml:space="preserve"> проектной команды</w:t>
      </w:r>
      <w:r w:rsidR="007E6314" w:rsidRPr="00106F55">
        <w:rPr>
          <w:rFonts w:ascii="Verdana" w:hAnsi="Verdana"/>
          <w:sz w:val="20"/>
          <w:szCs w:val="20"/>
          <w:lang w:val="ru-RU"/>
        </w:rPr>
        <w:t xml:space="preserve">. </w:t>
      </w:r>
      <w:r w:rsidR="00C45907" w:rsidRPr="00106F55">
        <w:rPr>
          <w:rFonts w:ascii="Verdana" w:hAnsi="Verdana"/>
          <w:sz w:val="20"/>
          <w:szCs w:val="20"/>
          <w:lang w:val="ru-RU"/>
        </w:rPr>
        <w:t xml:space="preserve">Межведомственная команда, состоящая из представителей </w:t>
      </w:r>
      <w:r w:rsidR="007E6314" w:rsidRPr="00106F55">
        <w:rPr>
          <w:rFonts w:ascii="Verdana" w:hAnsi="Verdana"/>
          <w:sz w:val="20"/>
          <w:szCs w:val="20"/>
          <w:lang w:val="ru-RU"/>
        </w:rPr>
        <w:t>государственно</w:t>
      </w:r>
      <w:r w:rsidR="00C45907" w:rsidRPr="00106F55">
        <w:rPr>
          <w:rFonts w:ascii="Verdana" w:hAnsi="Verdana"/>
          <w:sz w:val="20"/>
          <w:szCs w:val="20"/>
          <w:lang w:val="ru-RU"/>
        </w:rPr>
        <w:t xml:space="preserve">го и </w:t>
      </w:r>
      <w:r w:rsidR="007E6314" w:rsidRPr="00106F55">
        <w:rPr>
          <w:rFonts w:ascii="Verdana" w:hAnsi="Verdana"/>
          <w:sz w:val="20"/>
          <w:szCs w:val="20"/>
          <w:lang w:val="ru-RU"/>
        </w:rPr>
        <w:t>частн</w:t>
      </w:r>
      <w:r w:rsidR="00C45907" w:rsidRPr="00106F55">
        <w:rPr>
          <w:rFonts w:ascii="Verdana" w:hAnsi="Verdana"/>
          <w:sz w:val="20"/>
          <w:szCs w:val="20"/>
          <w:lang w:val="ru-RU"/>
        </w:rPr>
        <w:t>ого секторов</w:t>
      </w:r>
      <w:r w:rsidR="001C1E7F" w:rsidRPr="00106F55">
        <w:rPr>
          <w:rFonts w:ascii="Verdana" w:hAnsi="Verdana"/>
          <w:sz w:val="20"/>
          <w:szCs w:val="20"/>
          <w:lang w:val="ru-RU"/>
        </w:rPr>
        <w:t>, работающая над</w:t>
      </w:r>
      <w:r w:rsidR="007E6314" w:rsidRPr="00106F55">
        <w:rPr>
          <w:rFonts w:ascii="Verdana" w:hAnsi="Verdana"/>
          <w:sz w:val="20"/>
          <w:szCs w:val="20"/>
          <w:lang w:val="ru-RU"/>
        </w:rPr>
        <w:t xml:space="preserve"> гармонизаци</w:t>
      </w:r>
      <w:r w:rsidR="001C1E7F" w:rsidRPr="00106F55">
        <w:rPr>
          <w:rFonts w:ascii="Verdana" w:hAnsi="Verdana"/>
          <w:sz w:val="20"/>
          <w:szCs w:val="20"/>
          <w:lang w:val="ru-RU"/>
        </w:rPr>
        <w:t>ей</w:t>
      </w:r>
      <w:r w:rsidR="007E6314" w:rsidRPr="00106F55">
        <w:rPr>
          <w:rFonts w:ascii="Verdana" w:hAnsi="Verdana"/>
          <w:sz w:val="20"/>
          <w:szCs w:val="20"/>
          <w:lang w:val="ru-RU"/>
        </w:rPr>
        <w:t xml:space="preserve"> данных, обычно </w:t>
      </w:r>
      <w:r w:rsidR="00EF4F78" w:rsidRPr="00106F55">
        <w:rPr>
          <w:rFonts w:ascii="Verdana" w:hAnsi="Verdana"/>
          <w:sz w:val="20"/>
          <w:szCs w:val="20"/>
          <w:lang w:val="ru-RU"/>
        </w:rPr>
        <w:t>включает</w:t>
      </w:r>
      <w:r w:rsidR="003B1C27" w:rsidRPr="00106F55">
        <w:rPr>
          <w:rFonts w:ascii="Verdana" w:hAnsi="Verdana"/>
          <w:sz w:val="20"/>
          <w:szCs w:val="20"/>
          <w:lang w:val="ru-RU"/>
        </w:rPr>
        <w:t xml:space="preserve"> в себя</w:t>
      </w:r>
      <w:r w:rsidR="007E6314" w:rsidRPr="00106F55">
        <w:rPr>
          <w:rFonts w:ascii="Verdana" w:hAnsi="Verdana"/>
          <w:sz w:val="20"/>
          <w:szCs w:val="20"/>
          <w:lang w:val="ru-RU"/>
        </w:rPr>
        <w:t xml:space="preserve"> технических специалистов, которые </w:t>
      </w:r>
      <w:r w:rsidR="00EF4F78" w:rsidRPr="00106F55">
        <w:rPr>
          <w:rFonts w:ascii="Verdana" w:hAnsi="Verdana"/>
          <w:sz w:val="20"/>
          <w:szCs w:val="20"/>
          <w:lang w:val="ru-RU"/>
        </w:rPr>
        <w:t>обладают</w:t>
      </w:r>
      <w:r w:rsidR="007E6314" w:rsidRPr="00106F55">
        <w:rPr>
          <w:rFonts w:ascii="Verdana" w:hAnsi="Verdana"/>
          <w:sz w:val="20"/>
          <w:szCs w:val="20"/>
          <w:lang w:val="ru-RU"/>
        </w:rPr>
        <w:t xml:space="preserve"> знания</w:t>
      </w:r>
      <w:r w:rsidR="00EF4F78" w:rsidRPr="00106F55">
        <w:rPr>
          <w:rFonts w:ascii="Verdana" w:hAnsi="Verdana"/>
          <w:sz w:val="20"/>
          <w:szCs w:val="20"/>
          <w:lang w:val="ru-RU"/>
        </w:rPr>
        <w:t>ми</w:t>
      </w:r>
      <w:r w:rsidR="007E6314" w:rsidRPr="00106F55">
        <w:rPr>
          <w:rFonts w:ascii="Verdana" w:hAnsi="Verdana"/>
          <w:sz w:val="20"/>
          <w:szCs w:val="20"/>
          <w:lang w:val="ru-RU"/>
        </w:rPr>
        <w:t xml:space="preserve"> о с</w:t>
      </w:r>
      <w:r w:rsidR="00EF4F78" w:rsidRPr="00106F55">
        <w:rPr>
          <w:rFonts w:ascii="Verdana" w:hAnsi="Verdana"/>
          <w:sz w:val="20"/>
          <w:szCs w:val="20"/>
          <w:lang w:val="ru-RU"/>
        </w:rPr>
        <w:t>писках данных</w:t>
      </w:r>
      <w:r w:rsidR="00745495" w:rsidRPr="00106F55">
        <w:rPr>
          <w:rFonts w:ascii="Verdana" w:hAnsi="Verdana"/>
          <w:sz w:val="20"/>
          <w:szCs w:val="20"/>
          <w:lang w:val="ru-RU"/>
        </w:rPr>
        <w:t xml:space="preserve">. </w:t>
      </w:r>
      <w:r w:rsidR="00106F55" w:rsidRPr="00106F55">
        <w:rPr>
          <w:rFonts w:ascii="Verdana" w:hAnsi="Verdana"/>
          <w:sz w:val="20"/>
          <w:szCs w:val="20"/>
          <w:lang w:val="ru-RU"/>
        </w:rPr>
        <w:t>Эти знания</w:t>
      </w:r>
      <w:r w:rsidR="00EF4F78" w:rsidRPr="00106F55">
        <w:rPr>
          <w:rFonts w:ascii="Verdana" w:hAnsi="Verdana"/>
          <w:sz w:val="20"/>
          <w:szCs w:val="20"/>
          <w:lang w:val="ru-RU"/>
        </w:rPr>
        <w:t xml:space="preserve"> необходимы для проведения очистки </w:t>
      </w:r>
      <w:r w:rsidR="007E6314" w:rsidRPr="00106F55">
        <w:rPr>
          <w:rFonts w:ascii="Verdana" w:hAnsi="Verdana"/>
          <w:sz w:val="20"/>
          <w:szCs w:val="20"/>
          <w:lang w:val="ru-RU"/>
        </w:rPr>
        <w:t>документов, за которые отвечает агентство, в котором они работают, а также структуры данных документа.</w:t>
      </w:r>
      <w:r w:rsidR="007E6314" w:rsidRPr="00C45907">
        <w:rPr>
          <w:rFonts w:ascii="Verdana" w:hAnsi="Verdana"/>
          <w:sz w:val="20"/>
          <w:szCs w:val="20"/>
          <w:lang w:val="ru-RU"/>
        </w:rPr>
        <w:t xml:space="preserve"> </w:t>
      </w:r>
      <w:r w:rsidR="00EF4F78">
        <w:rPr>
          <w:rFonts w:ascii="Verdana" w:hAnsi="Verdana"/>
          <w:sz w:val="20"/>
          <w:szCs w:val="20"/>
          <w:lang w:val="ru-RU"/>
        </w:rPr>
        <w:t>Проектная команда</w:t>
      </w:r>
      <w:r w:rsidR="007E6314" w:rsidRPr="00EF4F78">
        <w:rPr>
          <w:rFonts w:ascii="Verdana" w:hAnsi="Verdana"/>
          <w:sz w:val="20"/>
          <w:szCs w:val="20"/>
          <w:lang w:val="ru-RU"/>
        </w:rPr>
        <w:t xml:space="preserve"> будет дополнительно обсуждать определения элементов данных</w:t>
      </w:r>
      <w:r w:rsidR="009512DE">
        <w:rPr>
          <w:rFonts w:ascii="Verdana" w:hAnsi="Verdana"/>
          <w:sz w:val="20"/>
          <w:szCs w:val="20"/>
          <w:lang w:val="ru-RU"/>
        </w:rPr>
        <w:t>,</w:t>
      </w:r>
      <w:r w:rsidR="007E6314" w:rsidRPr="00EF4F78">
        <w:rPr>
          <w:rFonts w:ascii="Verdana" w:hAnsi="Verdana"/>
          <w:sz w:val="20"/>
          <w:szCs w:val="20"/>
          <w:lang w:val="ru-RU"/>
        </w:rPr>
        <w:t xml:space="preserve"> и как </w:t>
      </w:r>
      <w:r w:rsidR="00D9187D">
        <w:rPr>
          <w:rFonts w:ascii="Verdana" w:hAnsi="Verdana"/>
          <w:sz w:val="20"/>
          <w:szCs w:val="20"/>
          <w:lang w:val="ru-RU"/>
        </w:rPr>
        <w:t>эти элементы приведены в соответствие</w:t>
      </w:r>
      <w:r w:rsidR="007E6314" w:rsidRPr="00EF4F78">
        <w:rPr>
          <w:rFonts w:ascii="Verdana" w:hAnsi="Verdana"/>
          <w:sz w:val="20"/>
          <w:szCs w:val="20"/>
          <w:lang w:val="ru-RU"/>
        </w:rPr>
        <w:t xml:space="preserve"> международны</w:t>
      </w:r>
      <w:r w:rsidR="00D9187D">
        <w:rPr>
          <w:rFonts w:ascii="Verdana" w:hAnsi="Verdana"/>
          <w:sz w:val="20"/>
          <w:szCs w:val="20"/>
          <w:lang w:val="ru-RU"/>
        </w:rPr>
        <w:t>м</w:t>
      </w:r>
      <w:r w:rsidR="007E6314" w:rsidRPr="00EF4F78">
        <w:rPr>
          <w:rFonts w:ascii="Verdana" w:hAnsi="Verdana"/>
          <w:sz w:val="20"/>
          <w:szCs w:val="20"/>
          <w:lang w:val="ru-RU"/>
        </w:rPr>
        <w:t xml:space="preserve"> стандарт</w:t>
      </w:r>
      <w:r w:rsidR="00D9187D">
        <w:rPr>
          <w:rFonts w:ascii="Verdana" w:hAnsi="Verdana"/>
          <w:sz w:val="20"/>
          <w:szCs w:val="20"/>
          <w:lang w:val="ru-RU"/>
        </w:rPr>
        <w:t>ам</w:t>
      </w:r>
      <w:r w:rsidR="007E6314" w:rsidRPr="00EF4F78">
        <w:rPr>
          <w:rFonts w:ascii="Verdana" w:hAnsi="Verdana"/>
          <w:sz w:val="20"/>
          <w:szCs w:val="20"/>
          <w:lang w:val="ru-RU"/>
        </w:rPr>
        <w:t xml:space="preserve"> и кодекс</w:t>
      </w:r>
      <w:r w:rsidR="00D9187D">
        <w:rPr>
          <w:rFonts w:ascii="Verdana" w:hAnsi="Verdana"/>
          <w:sz w:val="20"/>
          <w:szCs w:val="20"/>
          <w:lang w:val="ru-RU"/>
        </w:rPr>
        <w:t>ам</w:t>
      </w:r>
      <w:r w:rsidR="007E6314" w:rsidRPr="00EF4F78">
        <w:rPr>
          <w:rFonts w:ascii="Verdana" w:hAnsi="Verdana"/>
          <w:sz w:val="20"/>
          <w:szCs w:val="20"/>
          <w:lang w:val="ru-RU"/>
        </w:rPr>
        <w:t xml:space="preserve">. В качестве альтернативы, работа по гармонизации данных может быть </w:t>
      </w:r>
      <w:r w:rsidR="00D9187D">
        <w:rPr>
          <w:rFonts w:ascii="Verdana" w:hAnsi="Verdana"/>
          <w:sz w:val="20"/>
          <w:szCs w:val="20"/>
          <w:lang w:val="ru-RU"/>
        </w:rPr>
        <w:t>проведена, используя</w:t>
      </w:r>
      <w:r w:rsidR="007E6314" w:rsidRPr="00EF4F78">
        <w:rPr>
          <w:rFonts w:ascii="Verdana" w:hAnsi="Verdana"/>
          <w:sz w:val="20"/>
          <w:szCs w:val="20"/>
          <w:lang w:val="ru-RU"/>
        </w:rPr>
        <w:t xml:space="preserve"> информаци</w:t>
      </w:r>
      <w:r w:rsidR="00D9187D">
        <w:rPr>
          <w:rFonts w:ascii="Verdana" w:hAnsi="Verdana"/>
          <w:sz w:val="20"/>
          <w:szCs w:val="20"/>
          <w:lang w:val="ru-RU"/>
        </w:rPr>
        <w:t>ю</w:t>
      </w:r>
      <w:r w:rsidR="007E6314" w:rsidRPr="00EF4F78">
        <w:rPr>
          <w:rFonts w:ascii="Verdana" w:hAnsi="Verdana"/>
          <w:sz w:val="20"/>
          <w:szCs w:val="20"/>
          <w:lang w:val="ru-RU"/>
        </w:rPr>
        <w:t xml:space="preserve"> из</w:t>
      </w:r>
      <w:r w:rsidR="00D9187D">
        <w:rPr>
          <w:rFonts w:ascii="Verdana" w:hAnsi="Verdana"/>
          <w:sz w:val="20"/>
          <w:szCs w:val="20"/>
          <w:lang w:val="ru-RU"/>
        </w:rPr>
        <w:t xml:space="preserve"> уже</w:t>
      </w:r>
      <w:r w:rsidR="007E6314" w:rsidRPr="00EF4F78">
        <w:rPr>
          <w:rFonts w:ascii="Verdana" w:hAnsi="Verdana"/>
          <w:sz w:val="20"/>
          <w:szCs w:val="20"/>
          <w:lang w:val="ru-RU"/>
        </w:rPr>
        <w:t xml:space="preserve"> существующих автоматизированных систем и специализированного программного обеспечения для согласования данных и согласования с международными стандартами и кодексами.</w:t>
      </w:r>
    </w:p>
    <w:p w14:paraId="10281E23" w14:textId="0FDA7DE4" w:rsidR="00821C35" w:rsidRDefault="00B93E5B" w:rsidP="003B6142">
      <w:pPr>
        <w:spacing w:line="276" w:lineRule="auto"/>
        <w:ind w:firstLine="567"/>
        <w:jc w:val="both"/>
        <w:rPr>
          <w:rFonts w:ascii="Verdana" w:hAnsi="Verdana"/>
          <w:sz w:val="20"/>
          <w:szCs w:val="20"/>
          <w:lang w:val="ru-RU"/>
        </w:rPr>
      </w:pPr>
      <w:r w:rsidRPr="00B93E5B">
        <w:rPr>
          <w:rFonts w:ascii="Verdana" w:hAnsi="Verdana"/>
          <w:sz w:val="20"/>
          <w:szCs w:val="20"/>
          <w:lang w:val="ru-RU"/>
        </w:rPr>
        <w:t>Торговые документы и данные как в бумажном, так и в электронном формате имеют важное знач</w:t>
      </w:r>
      <w:r w:rsidR="001D25DD">
        <w:rPr>
          <w:rFonts w:ascii="Verdana" w:hAnsi="Verdana"/>
          <w:sz w:val="20"/>
          <w:szCs w:val="20"/>
          <w:lang w:val="ru-RU"/>
        </w:rPr>
        <w:t xml:space="preserve">ение, поскольку они </w:t>
      </w:r>
      <w:r w:rsidR="00166C4C">
        <w:rPr>
          <w:rFonts w:ascii="Verdana" w:hAnsi="Verdana"/>
          <w:sz w:val="20"/>
          <w:szCs w:val="20"/>
          <w:lang w:val="ru-RU"/>
        </w:rPr>
        <w:t xml:space="preserve">представляют собой </w:t>
      </w:r>
      <w:r w:rsidRPr="00B93E5B">
        <w:rPr>
          <w:rFonts w:ascii="Verdana" w:hAnsi="Verdana"/>
          <w:sz w:val="20"/>
          <w:szCs w:val="20"/>
          <w:lang w:val="ru-RU"/>
        </w:rPr>
        <w:t>средства обмена информацией</w:t>
      </w:r>
      <w:r w:rsidR="00717F15">
        <w:rPr>
          <w:rFonts w:ascii="Verdana" w:hAnsi="Verdana"/>
          <w:sz w:val="20"/>
          <w:szCs w:val="20"/>
          <w:lang w:val="ru-RU"/>
        </w:rPr>
        <w:t>,</w:t>
      </w:r>
      <w:r w:rsidRPr="00B93E5B">
        <w:rPr>
          <w:rFonts w:ascii="Verdana" w:hAnsi="Verdana"/>
          <w:sz w:val="20"/>
          <w:szCs w:val="20"/>
          <w:lang w:val="ru-RU"/>
        </w:rPr>
        <w:t xml:space="preserve"> </w:t>
      </w:r>
      <w:r w:rsidR="00717F15">
        <w:rPr>
          <w:rFonts w:ascii="Verdana" w:hAnsi="Verdana"/>
          <w:sz w:val="20"/>
          <w:szCs w:val="20"/>
          <w:lang w:val="ru-RU"/>
        </w:rPr>
        <w:t>ас</w:t>
      </w:r>
      <w:r w:rsidRPr="00B93E5B">
        <w:rPr>
          <w:rFonts w:ascii="Verdana" w:hAnsi="Verdana"/>
          <w:sz w:val="20"/>
          <w:szCs w:val="20"/>
          <w:lang w:val="ru-RU"/>
        </w:rPr>
        <w:t>с</w:t>
      </w:r>
      <w:r w:rsidR="00717F15">
        <w:rPr>
          <w:rFonts w:ascii="Verdana" w:hAnsi="Verdana"/>
          <w:sz w:val="20"/>
          <w:szCs w:val="20"/>
          <w:lang w:val="ru-RU"/>
        </w:rPr>
        <w:t>оциирующейся с</w:t>
      </w:r>
      <w:r w:rsidRPr="00B93E5B">
        <w:rPr>
          <w:rFonts w:ascii="Verdana" w:hAnsi="Verdana"/>
          <w:sz w:val="20"/>
          <w:szCs w:val="20"/>
          <w:lang w:val="ru-RU"/>
        </w:rPr>
        <w:t xml:space="preserve"> коммерческими, транспортными, нормативными или финансовыми пр</w:t>
      </w:r>
      <w:r w:rsidR="001D25DD">
        <w:rPr>
          <w:rFonts w:ascii="Verdana" w:hAnsi="Verdana"/>
          <w:sz w:val="20"/>
          <w:szCs w:val="20"/>
          <w:lang w:val="ru-RU"/>
        </w:rPr>
        <w:t>оцедурами. Однако для трейдеров информация, запрошенная</w:t>
      </w:r>
      <w:r w:rsidRPr="00B93E5B">
        <w:rPr>
          <w:rFonts w:ascii="Verdana" w:hAnsi="Verdana"/>
          <w:sz w:val="20"/>
          <w:szCs w:val="20"/>
          <w:lang w:val="ru-RU"/>
        </w:rPr>
        <w:t xml:space="preserve"> в этих документах, часто </w:t>
      </w:r>
      <w:r w:rsidR="001D25DD">
        <w:rPr>
          <w:rFonts w:ascii="Verdana" w:hAnsi="Verdana"/>
          <w:sz w:val="20"/>
          <w:szCs w:val="20"/>
          <w:lang w:val="ru-RU"/>
        </w:rPr>
        <w:t xml:space="preserve">создает </w:t>
      </w:r>
      <w:r w:rsidRPr="00B93E5B">
        <w:rPr>
          <w:rFonts w:ascii="Verdana" w:hAnsi="Verdana"/>
          <w:sz w:val="20"/>
          <w:szCs w:val="20"/>
          <w:lang w:val="ru-RU"/>
        </w:rPr>
        <w:t>пре</w:t>
      </w:r>
      <w:r w:rsidR="001D25DD">
        <w:rPr>
          <w:rFonts w:ascii="Verdana" w:hAnsi="Verdana"/>
          <w:sz w:val="20"/>
          <w:szCs w:val="20"/>
          <w:lang w:val="ru-RU"/>
        </w:rPr>
        <w:t>грады в</w:t>
      </w:r>
      <w:r w:rsidRPr="00B93E5B">
        <w:rPr>
          <w:rFonts w:ascii="Verdana" w:hAnsi="Verdana"/>
          <w:sz w:val="20"/>
          <w:szCs w:val="20"/>
          <w:lang w:val="ru-RU"/>
        </w:rPr>
        <w:t xml:space="preserve"> торговл</w:t>
      </w:r>
      <w:r w:rsidR="001D25DD">
        <w:rPr>
          <w:rFonts w:ascii="Verdana" w:hAnsi="Verdana"/>
          <w:sz w:val="20"/>
          <w:szCs w:val="20"/>
          <w:lang w:val="ru-RU"/>
        </w:rPr>
        <w:t>е</w:t>
      </w:r>
      <w:r w:rsidR="00717F15">
        <w:rPr>
          <w:rFonts w:ascii="Verdana" w:hAnsi="Verdana"/>
          <w:sz w:val="20"/>
          <w:szCs w:val="20"/>
          <w:lang w:val="ru-RU"/>
        </w:rPr>
        <w:t xml:space="preserve">, особенно, когда одна и та же информация запрашивается несколько раз в разных документах, используя разные коды и определения. Будучи </w:t>
      </w:r>
      <w:r w:rsidR="00717F15" w:rsidRPr="00B93E5B">
        <w:rPr>
          <w:rFonts w:ascii="Verdana" w:hAnsi="Verdana"/>
          <w:sz w:val="20"/>
          <w:szCs w:val="20"/>
          <w:lang w:val="ru-RU"/>
        </w:rPr>
        <w:t>громоздки</w:t>
      </w:r>
      <w:r w:rsidR="00717F15">
        <w:rPr>
          <w:rFonts w:ascii="Verdana" w:hAnsi="Verdana"/>
          <w:sz w:val="20"/>
          <w:szCs w:val="20"/>
          <w:lang w:val="ru-RU"/>
        </w:rPr>
        <w:t>ми</w:t>
      </w:r>
      <w:r w:rsidR="00717F15" w:rsidRPr="00B93E5B">
        <w:rPr>
          <w:rFonts w:ascii="Verdana" w:hAnsi="Verdana"/>
          <w:sz w:val="20"/>
          <w:szCs w:val="20"/>
          <w:lang w:val="ru-RU"/>
        </w:rPr>
        <w:t>, повторяющи</w:t>
      </w:r>
      <w:r w:rsidR="00717F15">
        <w:rPr>
          <w:rFonts w:ascii="Verdana" w:hAnsi="Verdana"/>
          <w:sz w:val="20"/>
          <w:szCs w:val="20"/>
          <w:lang w:val="ru-RU"/>
        </w:rPr>
        <w:t>ми</w:t>
      </w:r>
      <w:r w:rsidR="00717F15" w:rsidRPr="00B93E5B">
        <w:rPr>
          <w:rFonts w:ascii="Verdana" w:hAnsi="Verdana"/>
          <w:sz w:val="20"/>
          <w:szCs w:val="20"/>
          <w:lang w:val="ru-RU"/>
        </w:rPr>
        <w:t xml:space="preserve">ся и </w:t>
      </w:r>
      <w:r w:rsidR="003B6142">
        <w:rPr>
          <w:rFonts w:ascii="Verdana" w:hAnsi="Verdana"/>
          <w:sz w:val="20"/>
          <w:szCs w:val="20"/>
          <w:lang w:val="ru-RU"/>
        </w:rPr>
        <w:t>не стандартизированными</w:t>
      </w:r>
      <w:r w:rsidR="00717F15">
        <w:rPr>
          <w:rFonts w:ascii="Verdana" w:hAnsi="Verdana"/>
          <w:sz w:val="20"/>
          <w:szCs w:val="20"/>
          <w:lang w:val="ru-RU"/>
        </w:rPr>
        <w:t xml:space="preserve">, торговые документы </w:t>
      </w:r>
      <w:r w:rsidRPr="00B93E5B">
        <w:rPr>
          <w:rFonts w:ascii="Verdana" w:hAnsi="Verdana"/>
          <w:sz w:val="20"/>
          <w:szCs w:val="20"/>
          <w:lang w:val="ru-RU"/>
        </w:rPr>
        <w:t>часто</w:t>
      </w:r>
      <w:r w:rsidR="005A29A8">
        <w:rPr>
          <w:rFonts w:ascii="Verdana" w:hAnsi="Verdana"/>
          <w:sz w:val="20"/>
          <w:szCs w:val="20"/>
          <w:lang w:val="ru-RU"/>
        </w:rPr>
        <w:t xml:space="preserve"> </w:t>
      </w:r>
      <w:r w:rsidR="00717F15">
        <w:rPr>
          <w:rFonts w:ascii="Verdana" w:hAnsi="Verdana"/>
          <w:sz w:val="20"/>
          <w:szCs w:val="20"/>
          <w:lang w:val="ru-RU"/>
        </w:rPr>
        <w:t>являю</w:t>
      </w:r>
      <w:r w:rsidR="005A29A8">
        <w:rPr>
          <w:rFonts w:ascii="Verdana" w:hAnsi="Verdana"/>
          <w:sz w:val="20"/>
          <w:szCs w:val="20"/>
          <w:lang w:val="ru-RU"/>
        </w:rPr>
        <w:t>тся</w:t>
      </w:r>
      <w:r w:rsidRPr="00B93E5B">
        <w:rPr>
          <w:rFonts w:ascii="Verdana" w:hAnsi="Verdana"/>
          <w:sz w:val="20"/>
          <w:szCs w:val="20"/>
          <w:lang w:val="ru-RU"/>
        </w:rPr>
        <w:t xml:space="preserve"> сдерживающ</w:t>
      </w:r>
      <w:r w:rsidR="005A29A8">
        <w:rPr>
          <w:rFonts w:ascii="Verdana" w:hAnsi="Verdana"/>
          <w:sz w:val="20"/>
          <w:szCs w:val="20"/>
          <w:lang w:val="ru-RU"/>
        </w:rPr>
        <w:t>им</w:t>
      </w:r>
      <w:r w:rsidRPr="00B93E5B">
        <w:rPr>
          <w:rFonts w:ascii="Verdana" w:hAnsi="Verdana"/>
          <w:sz w:val="20"/>
          <w:szCs w:val="20"/>
          <w:lang w:val="ru-RU"/>
        </w:rPr>
        <w:t xml:space="preserve"> фактор</w:t>
      </w:r>
      <w:r w:rsidR="005A29A8">
        <w:rPr>
          <w:rFonts w:ascii="Verdana" w:hAnsi="Verdana"/>
          <w:sz w:val="20"/>
          <w:szCs w:val="20"/>
          <w:lang w:val="ru-RU"/>
        </w:rPr>
        <w:t>ом</w:t>
      </w:r>
      <w:r w:rsidRPr="00B93E5B">
        <w:rPr>
          <w:rFonts w:ascii="Verdana" w:hAnsi="Verdana"/>
          <w:sz w:val="20"/>
          <w:szCs w:val="20"/>
          <w:lang w:val="ru-RU"/>
        </w:rPr>
        <w:t xml:space="preserve"> для выхода на </w:t>
      </w:r>
      <w:r w:rsidR="00717F15">
        <w:rPr>
          <w:rFonts w:ascii="Verdana" w:hAnsi="Verdana"/>
          <w:sz w:val="20"/>
          <w:szCs w:val="20"/>
          <w:lang w:val="ru-RU"/>
        </w:rPr>
        <w:t>зарубежные</w:t>
      </w:r>
      <w:r w:rsidRPr="00B93E5B">
        <w:rPr>
          <w:rFonts w:ascii="Verdana" w:hAnsi="Verdana"/>
          <w:sz w:val="20"/>
          <w:szCs w:val="20"/>
          <w:lang w:val="ru-RU"/>
        </w:rPr>
        <w:t xml:space="preserve"> рынки.</w:t>
      </w:r>
      <w:r w:rsidR="003B6142">
        <w:rPr>
          <w:rFonts w:ascii="Verdana" w:hAnsi="Verdana"/>
          <w:sz w:val="20"/>
          <w:szCs w:val="20"/>
          <w:lang w:val="ru-RU"/>
        </w:rPr>
        <w:t xml:space="preserve"> </w:t>
      </w:r>
      <w:r w:rsidR="005A29A8" w:rsidRPr="005A29A8">
        <w:rPr>
          <w:rFonts w:ascii="Verdana" w:hAnsi="Verdana"/>
          <w:sz w:val="20"/>
          <w:szCs w:val="20"/>
          <w:lang w:val="ru-RU"/>
        </w:rPr>
        <w:t>Согласно исследованию</w:t>
      </w:r>
      <w:r w:rsidR="00504E53">
        <w:rPr>
          <w:rFonts w:ascii="Verdana" w:hAnsi="Verdana"/>
          <w:sz w:val="20"/>
          <w:szCs w:val="20"/>
          <w:lang w:val="ru-RU"/>
        </w:rPr>
        <w:t xml:space="preserve">, проведенному АТЭС, </w:t>
      </w:r>
      <w:r w:rsidR="005A29A8" w:rsidRPr="005A29A8">
        <w:rPr>
          <w:rFonts w:ascii="Verdana" w:hAnsi="Verdana"/>
          <w:sz w:val="20"/>
          <w:szCs w:val="20"/>
          <w:lang w:val="ru-RU"/>
        </w:rPr>
        <w:t>кажд</w:t>
      </w:r>
      <w:r w:rsidR="00504E53">
        <w:rPr>
          <w:rFonts w:ascii="Verdana" w:hAnsi="Verdana"/>
          <w:sz w:val="20"/>
          <w:szCs w:val="20"/>
          <w:lang w:val="ru-RU"/>
        </w:rPr>
        <w:t>ая международная</w:t>
      </w:r>
      <w:r w:rsidR="005A29A8" w:rsidRPr="005A29A8">
        <w:rPr>
          <w:rFonts w:ascii="Verdana" w:hAnsi="Verdana"/>
          <w:sz w:val="20"/>
          <w:szCs w:val="20"/>
          <w:lang w:val="ru-RU"/>
        </w:rPr>
        <w:t xml:space="preserve"> торгов</w:t>
      </w:r>
      <w:r w:rsidR="00504E53">
        <w:rPr>
          <w:rFonts w:ascii="Verdana" w:hAnsi="Verdana"/>
          <w:sz w:val="20"/>
          <w:szCs w:val="20"/>
          <w:lang w:val="ru-RU"/>
        </w:rPr>
        <w:t>ая</w:t>
      </w:r>
      <w:r w:rsidR="005A29A8" w:rsidRPr="005A29A8">
        <w:rPr>
          <w:rFonts w:ascii="Verdana" w:hAnsi="Verdana"/>
          <w:sz w:val="20"/>
          <w:szCs w:val="20"/>
          <w:lang w:val="ru-RU"/>
        </w:rPr>
        <w:t xml:space="preserve"> сделк</w:t>
      </w:r>
      <w:r w:rsidR="00504E53">
        <w:rPr>
          <w:rFonts w:ascii="Verdana" w:hAnsi="Verdana"/>
          <w:sz w:val="20"/>
          <w:szCs w:val="20"/>
          <w:lang w:val="ru-RU"/>
        </w:rPr>
        <w:t>а</w:t>
      </w:r>
      <w:r w:rsidR="005A29A8" w:rsidRPr="005A29A8">
        <w:rPr>
          <w:rFonts w:ascii="Verdana" w:hAnsi="Verdana"/>
          <w:sz w:val="20"/>
          <w:szCs w:val="20"/>
          <w:lang w:val="ru-RU"/>
        </w:rPr>
        <w:t xml:space="preserve"> требует в среднем 40 документов </w:t>
      </w:r>
      <w:r w:rsidR="00135D40">
        <w:rPr>
          <w:rFonts w:ascii="Verdana" w:hAnsi="Verdana"/>
          <w:sz w:val="20"/>
          <w:szCs w:val="20"/>
          <w:lang w:val="ru-RU"/>
        </w:rPr>
        <w:t>по</w:t>
      </w:r>
      <w:r w:rsidR="005A29A8" w:rsidRPr="005A29A8">
        <w:rPr>
          <w:rFonts w:ascii="Verdana" w:hAnsi="Verdana"/>
          <w:sz w:val="20"/>
          <w:szCs w:val="20"/>
          <w:lang w:val="ru-RU"/>
        </w:rPr>
        <w:t xml:space="preserve"> соблюдени</w:t>
      </w:r>
      <w:r w:rsidR="00135D40">
        <w:rPr>
          <w:rFonts w:ascii="Verdana" w:hAnsi="Verdana"/>
          <w:sz w:val="20"/>
          <w:szCs w:val="20"/>
          <w:lang w:val="ru-RU"/>
        </w:rPr>
        <w:t>ю</w:t>
      </w:r>
      <w:r w:rsidR="005A29A8" w:rsidRPr="005A29A8">
        <w:rPr>
          <w:rFonts w:ascii="Verdana" w:hAnsi="Verdana"/>
          <w:sz w:val="20"/>
          <w:szCs w:val="20"/>
          <w:lang w:val="ru-RU"/>
        </w:rPr>
        <w:t xml:space="preserve"> правил и положений, установленных </w:t>
      </w:r>
      <w:r w:rsidR="003B6142">
        <w:rPr>
          <w:rFonts w:ascii="Verdana" w:hAnsi="Verdana"/>
          <w:sz w:val="20"/>
          <w:szCs w:val="20"/>
          <w:lang w:val="ru-RU"/>
        </w:rPr>
        <w:t xml:space="preserve">в </w:t>
      </w:r>
      <w:r w:rsidR="005A29A8" w:rsidRPr="005A29A8">
        <w:rPr>
          <w:rFonts w:ascii="Verdana" w:hAnsi="Verdana"/>
          <w:sz w:val="20"/>
          <w:szCs w:val="20"/>
          <w:lang w:val="ru-RU"/>
        </w:rPr>
        <w:lastRenderedPageBreak/>
        <w:t>межд</w:t>
      </w:r>
      <w:r w:rsidR="00526B13">
        <w:rPr>
          <w:rFonts w:ascii="Verdana" w:hAnsi="Verdana"/>
          <w:sz w:val="20"/>
          <w:szCs w:val="20"/>
          <w:lang w:val="ru-RU"/>
        </w:rPr>
        <w:t>ународной торговл</w:t>
      </w:r>
      <w:r w:rsidR="003B6142">
        <w:rPr>
          <w:rFonts w:ascii="Verdana" w:hAnsi="Verdana"/>
          <w:sz w:val="20"/>
          <w:szCs w:val="20"/>
          <w:lang w:val="ru-RU"/>
        </w:rPr>
        <w:t>е</w:t>
      </w:r>
      <w:r w:rsidR="00526B13">
        <w:rPr>
          <w:rFonts w:ascii="Verdana" w:hAnsi="Verdana"/>
          <w:sz w:val="20"/>
          <w:szCs w:val="20"/>
          <w:lang w:val="ru-RU"/>
        </w:rPr>
        <w:t xml:space="preserve"> и транспорт</w:t>
      </w:r>
      <w:r w:rsidR="003B6142">
        <w:rPr>
          <w:rFonts w:ascii="Verdana" w:hAnsi="Verdana"/>
          <w:sz w:val="20"/>
          <w:szCs w:val="20"/>
          <w:lang w:val="ru-RU"/>
        </w:rPr>
        <w:t>е</w:t>
      </w:r>
      <w:r w:rsidR="00526B13">
        <w:rPr>
          <w:rFonts w:ascii="Verdana" w:hAnsi="Verdana"/>
          <w:sz w:val="20"/>
          <w:szCs w:val="20"/>
          <w:lang w:val="ru-RU"/>
        </w:rPr>
        <w:t>, очень часто содержащих повторяющуюся информацию.</w:t>
      </w:r>
      <w:r w:rsidR="005A29A8" w:rsidRPr="005A29A8">
        <w:rPr>
          <w:rFonts w:ascii="Verdana" w:hAnsi="Verdana"/>
          <w:sz w:val="20"/>
          <w:szCs w:val="20"/>
          <w:lang w:val="ru-RU"/>
        </w:rPr>
        <w:t xml:space="preserve"> Эти требования </w:t>
      </w:r>
      <w:r w:rsidR="00821C35">
        <w:rPr>
          <w:rFonts w:ascii="Verdana" w:hAnsi="Verdana"/>
          <w:sz w:val="20"/>
          <w:szCs w:val="20"/>
          <w:lang w:val="ru-RU"/>
        </w:rPr>
        <w:t xml:space="preserve">к </w:t>
      </w:r>
      <w:r w:rsidR="00821C35" w:rsidRPr="005A29A8">
        <w:rPr>
          <w:rFonts w:ascii="Verdana" w:hAnsi="Verdana"/>
          <w:sz w:val="20"/>
          <w:szCs w:val="20"/>
          <w:lang w:val="ru-RU"/>
        </w:rPr>
        <w:t>документа</w:t>
      </w:r>
      <w:r w:rsidR="00821C35">
        <w:rPr>
          <w:rFonts w:ascii="Verdana" w:hAnsi="Verdana"/>
          <w:sz w:val="20"/>
          <w:szCs w:val="20"/>
          <w:lang w:val="ru-RU"/>
        </w:rPr>
        <w:t>м</w:t>
      </w:r>
      <w:r w:rsidR="00821C35" w:rsidRPr="005A29A8">
        <w:rPr>
          <w:rFonts w:ascii="Verdana" w:hAnsi="Verdana"/>
          <w:sz w:val="20"/>
          <w:szCs w:val="20"/>
          <w:lang w:val="ru-RU"/>
        </w:rPr>
        <w:t xml:space="preserve"> </w:t>
      </w:r>
      <w:r w:rsidR="005A29A8" w:rsidRPr="005A29A8">
        <w:rPr>
          <w:rFonts w:ascii="Verdana" w:hAnsi="Verdana"/>
          <w:sz w:val="20"/>
          <w:szCs w:val="20"/>
          <w:lang w:val="ru-RU"/>
        </w:rPr>
        <w:t xml:space="preserve">часто </w:t>
      </w:r>
      <w:r w:rsidR="00821C35">
        <w:rPr>
          <w:rFonts w:ascii="Verdana" w:hAnsi="Verdana"/>
          <w:sz w:val="20"/>
          <w:szCs w:val="20"/>
          <w:lang w:val="ru-RU"/>
        </w:rPr>
        <w:t xml:space="preserve">требуют больших затрат, что </w:t>
      </w:r>
      <w:r w:rsidR="005A29A8" w:rsidRPr="005A29A8">
        <w:rPr>
          <w:rFonts w:ascii="Verdana" w:hAnsi="Verdana"/>
          <w:sz w:val="20"/>
          <w:szCs w:val="20"/>
          <w:lang w:val="ru-RU"/>
        </w:rPr>
        <w:t>дела</w:t>
      </w:r>
      <w:r w:rsidR="00821C35">
        <w:rPr>
          <w:rFonts w:ascii="Verdana" w:hAnsi="Verdana"/>
          <w:sz w:val="20"/>
          <w:szCs w:val="20"/>
          <w:lang w:val="ru-RU"/>
        </w:rPr>
        <w:t>ет</w:t>
      </w:r>
      <w:r w:rsidR="005A29A8" w:rsidRPr="005A29A8">
        <w:rPr>
          <w:rFonts w:ascii="Verdana" w:hAnsi="Verdana"/>
          <w:sz w:val="20"/>
          <w:szCs w:val="20"/>
          <w:lang w:val="ru-RU"/>
        </w:rPr>
        <w:t xml:space="preserve"> трансграничную торговлю </w:t>
      </w:r>
      <w:r w:rsidR="00526B13">
        <w:rPr>
          <w:rFonts w:ascii="Verdana" w:hAnsi="Verdana"/>
          <w:sz w:val="20"/>
          <w:szCs w:val="20"/>
          <w:lang w:val="ru-RU"/>
        </w:rPr>
        <w:t xml:space="preserve">еще </w:t>
      </w:r>
      <w:r w:rsidR="005A29A8" w:rsidRPr="005A29A8">
        <w:rPr>
          <w:rFonts w:ascii="Verdana" w:hAnsi="Verdana"/>
          <w:sz w:val="20"/>
          <w:szCs w:val="20"/>
          <w:lang w:val="ru-RU"/>
        </w:rPr>
        <w:t xml:space="preserve">более </w:t>
      </w:r>
      <w:r w:rsidR="00892641">
        <w:rPr>
          <w:rFonts w:ascii="Verdana" w:hAnsi="Verdana"/>
          <w:sz w:val="20"/>
          <w:szCs w:val="20"/>
          <w:lang w:val="ru-RU"/>
        </w:rPr>
        <w:t>трудо</w:t>
      </w:r>
      <w:r w:rsidR="00821C35">
        <w:rPr>
          <w:rFonts w:ascii="Verdana" w:hAnsi="Verdana"/>
          <w:sz w:val="20"/>
          <w:szCs w:val="20"/>
          <w:lang w:val="ru-RU"/>
        </w:rPr>
        <w:t>ёмкой. Аналогично</w:t>
      </w:r>
      <w:r w:rsidR="005A29A8" w:rsidRPr="005A29A8">
        <w:rPr>
          <w:rFonts w:ascii="Verdana" w:hAnsi="Verdana"/>
          <w:sz w:val="20"/>
          <w:szCs w:val="20"/>
          <w:lang w:val="ru-RU"/>
        </w:rPr>
        <w:t xml:space="preserve">, исследование, проведенное Европейской комиссией, показывает, что соблюдение этих требований может составлять от 3,5% до 7% </w:t>
      </w:r>
      <w:r w:rsidR="00821C35">
        <w:rPr>
          <w:rFonts w:ascii="Verdana" w:hAnsi="Verdana"/>
          <w:sz w:val="20"/>
          <w:szCs w:val="20"/>
          <w:lang w:val="ru-RU"/>
        </w:rPr>
        <w:t>от</w:t>
      </w:r>
      <w:r w:rsidR="005A29A8" w:rsidRPr="005A29A8">
        <w:rPr>
          <w:rFonts w:ascii="Verdana" w:hAnsi="Verdana"/>
          <w:sz w:val="20"/>
          <w:szCs w:val="20"/>
          <w:lang w:val="ru-RU"/>
        </w:rPr>
        <w:t xml:space="preserve"> стоимости товаров</w:t>
      </w:r>
      <w:r w:rsidR="002B4B97" w:rsidRPr="00821C35">
        <w:rPr>
          <w:rFonts w:ascii="Verdana" w:hAnsi="Verdana" w:cs="Arial"/>
          <w:sz w:val="20"/>
          <w:szCs w:val="20"/>
          <w:lang w:val="ru-RU"/>
        </w:rPr>
        <w:t>.</w:t>
      </w:r>
      <w:r w:rsidR="00BE7B92" w:rsidRPr="00821C35">
        <w:rPr>
          <w:rStyle w:val="FootnoteReference"/>
          <w:rFonts w:ascii="Verdana" w:hAnsi="Verdana"/>
          <w:sz w:val="20"/>
          <w:szCs w:val="20"/>
          <w:lang w:val="ru-RU"/>
        </w:rPr>
        <w:t xml:space="preserve"> </w:t>
      </w:r>
      <w:r w:rsidR="00BE7B92" w:rsidRPr="00C615D0">
        <w:rPr>
          <w:rStyle w:val="FootnoteReference"/>
          <w:rFonts w:ascii="Verdana" w:hAnsi="Verdana"/>
          <w:sz w:val="20"/>
          <w:szCs w:val="20"/>
        </w:rPr>
        <w:footnoteReference w:id="63"/>
      </w:r>
    </w:p>
    <w:p w14:paraId="07011155" w14:textId="4C1C5B76" w:rsidR="00BE7B92" w:rsidRPr="005A7EAB" w:rsidRDefault="00821C35" w:rsidP="00821C35">
      <w:pPr>
        <w:spacing w:line="276" w:lineRule="auto"/>
        <w:ind w:firstLine="567"/>
        <w:jc w:val="both"/>
        <w:rPr>
          <w:rFonts w:ascii="Verdana" w:hAnsi="Verdana"/>
          <w:sz w:val="20"/>
          <w:szCs w:val="20"/>
          <w:lang w:val="ru-RU"/>
        </w:rPr>
      </w:pPr>
      <w:r>
        <w:rPr>
          <w:rFonts w:ascii="Verdana" w:hAnsi="Verdana"/>
          <w:sz w:val="20"/>
          <w:szCs w:val="20"/>
          <w:lang w:val="ru-RU"/>
        </w:rPr>
        <w:t>Таким образом,</w:t>
      </w:r>
      <w:r w:rsidRPr="00821C35">
        <w:rPr>
          <w:rFonts w:ascii="Verdana" w:hAnsi="Verdana"/>
          <w:sz w:val="20"/>
          <w:szCs w:val="20"/>
          <w:lang w:val="ru-RU"/>
        </w:rPr>
        <w:t xml:space="preserve"> </w:t>
      </w:r>
      <w:r w:rsidR="00682983">
        <w:rPr>
          <w:rFonts w:ascii="Verdana" w:hAnsi="Verdana"/>
          <w:sz w:val="20"/>
          <w:szCs w:val="20"/>
          <w:lang w:val="ru-RU"/>
        </w:rPr>
        <w:t xml:space="preserve">гармонизация и стандартизация данных в документах и </w:t>
      </w:r>
      <w:r w:rsidRPr="00821C35">
        <w:rPr>
          <w:rFonts w:ascii="Verdana" w:hAnsi="Verdana"/>
          <w:sz w:val="20"/>
          <w:szCs w:val="20"/>
          <w:lang w:val="ru-RU"/>
        </w:rPr>
        <w:t>процедур</w:t>
      </w:r>
      <w:r w:rsidR="00682983">
        <w:rPr>
          <w:rFonts w:ascii="Verdana" w:hAnsi="Verdana"/>
          <w:sz w:val="20"/>
          <w:szCs w:val="20"/>
          <w:lang w:val="ru-RU"/>
        </w:rPr>
        <w:t>ах является важным инструментом по</w:t>
      </w:r>
      <w:r w:rsidRPr="00821C35">
        <w:rPr>
          <w:rFonts w:ascii="Verdana" w:hAnsi="Verdana"/>
          <w:sz w:val="20"/>
          <w:szCs w:val="20"/>
          <w:lang w:val="ru-RU"/>
        </w:rPr>
        <w:t xml:space="preserve"> упрощени</w:t>
      </w:r>
      <w:r w:rsidR="00682983">
        <w:rPr>
          <w:rFonts w:ascii="Verdana" w:hAnsi="Verdana"/>
          <w:sz w:val="20"/>
          <w:szCs w:val="20"/>
          <w:lang w:val="ru-RU"/>
        </w:rPr>
        <w:t xml:space="preserve">ю процедур и </w:t>
      </w:r>
      <w:r w:rsidRPr="00821C35">
        <w:rPr>
          <w:rFonts w:ascii="Verdana" w:hAnsi="Verdana"/>
          <w:sz w:val="20"/>
          <w:szCs w:val="20"/>
          <w:lang w:val="ru-RU"/>
        </w:rPr>
        <w:t>документов</w:t>
      </w:r>
      <w:r w:rsidR="00682983">
        <w:rPr>
          <w:rFonts w:ascii="Verdana" w:hAnsi="Verdana"/>
          <w:sz w:val="20"/>
          <w:szCs w:val="20"/>
          <w:lang w:val="ru-RU"/>
        </w:rPr>
        <w:t>,</w:t>
      </w:r>
      <w:r w:rsidRPr="00821C35">
        <w:rPr>
          <w:rFonts w:ascii="Verdana" w:hAnsi="Verdana"/>
          <w:sz w:val="20"/>
          <w:szCs w:val="20"/>
          <w:lang w:val="ru-RU"/>
        </w:rPr>
        <w:t xml:space="preserve"> </w:t>
      </w:r>
      <w:r w:rsidR="00682983">
        <w:rPr>
          <w:rFonts w:ascii="Verdana" w:hAnsi="Verdana"/>
          <w:sz w:val="20"/>
          <w:szCs w:val="20"/>
          <w:lang w:val="ru-RU"/>
        </w:rPr>
        <w:t xml:space="preserve">что </w:t>
      </w:r>
      <w:r w:rsidRPr="00821C35">
        <w:rPr>
          <w:rFonts w:ascii="Verdana" w:hAnsi="Verdana"/>
          <w:sz w:val="20"/>
          <w:szCs w:val="20"/>
          <w:lang w:val="ru-RU"/>
        </w:rPr>
        <w:t>мо</w:t>
      </w:r>
      <w:r w:rsidR="00682983">
        <w:rPr>
          <w:rFonts w:ascii="Verdana" w:hAnsi="Verdana"/>
          <w:sz w:val="20"/>
          <w:szCs w:val="20"/>
          <w:lang w:val="ru-RU"/>
        </w:rPr>
        <w:t>жет</w:t>
      </w:r>
      <w:r w:rsidRPr="00821C35">
        <w:rPr>
          <w:rFonts w:ascii="Verdana" w:hAnsi="Verdana"/>
          <w:sz w:val="20"/>
          <w:szCs w:val="20"/>
          <w:lang w:val="ru-RU"/>
        </w:rPr>
        <w:t xml:space="preserve"> значительно снизить </w:t>
      </w:r>
      <w:r w:rsidR="00682983" w:rsidRPr="00682983">
        <w:rPr>
          <w:rFonts w:ascii="Verdana" w:hAnsi="Verdana"/>
          <w:sz w:val="20"/>
          <w:szCs w:val="20"/>
          <w:lang w:val="ru-RU"/>
        </w:rPr>
        <w:t>транзакционны</w:t>
      </w:r>
      <w:r w:rsidR="00682983">
        <w:rPr>
          <w:rFonts w:ascii="Verdana" w:hAnsi="Verdana"/>
          <w:sz w:val="20"/>
          <w:szCs w:val="20"/>
          <w:lang w:val="ru-RU"/>
        </w:rPr>
        <w:t>е</w:t>
      </w:r>
      <w:r w:rsidR="00682983" w:rsidRPr="00682983">
        <w:rPr>
          <w:rFonts w:ascii="Verdana" w:hAnsi="Verdana"/>
          <w:sz w:val="20"/>
          <w:szCs w:val="20"/>
          <w:lang w:val="ru-RU"/>
        </w:rPr>
        <w:t xml:space="preserve"> издержк</w:t>
      </w:r>
      <w:r w:rsidR="00682983">
        <w:rPr>
          <w:rFonts w:ascii="Verdana" w:hAnsi="Verdana"/>
          <w:sz w:val="20"/>
          <w:szCs w:val="20"/>
          <w:lang w:val="ru-RU"/>
        </w:rPr>
        <w:t>и</w:t>
      </w:r>
      <w:r w:rsidRPr="00821C35">
        <w:rPr>
          <w:rFonts w:ascii="Verdana" w:hAnsi="Verdana"/>
          <w:sz w:val="20"/>
          <w:szCs w:val="20"/>
          <w:lang w:val="ru-RU"/>
        </w:rPr>
        <w:t>, повысить ко</w:t>
      </w:r>
      <w:r w:rsidR="00682983">
        <w:rPr>
          <w:rFonts w:ascii="Verdana" w:hAnsi="Verdana"/>
          <w:sz w:val="20"/>
          <w:szCs w:val="20"/>
          <w:lang w:val="ru-RU"/>
        </w:rPr>
        <w:t>нкурентоспособность торговой дея</w:t>
      </w:r>
      <w:r w:rsidRPr="00821C35">
        <w:rPr>
          <w:rFonts w:ascii="Verdana" w:hAnsi="Verdana"/>
          <w:sz w:val="20"/>
          <w:szCs w:val="20"/>
          <w:lang w:val="ru-RU"/>
        </w:rPr>
        <w:t>тельности и, следовательно,</w:t>
      </w:r>
      <w:r w:rsidR="00682983">
        <w:rPr>
          <w:rFonts w:ascii="Verdana" w:hAnsi="Verdana"/>
          <w:sz w:val="20"/>
          <w:szCs w:val="20"/>
          <w:lang w:val="ru-RU"/>
        </w:rPr>
        <w:t xml:space="preserve"> создать преимущества </w:t>
      </w:r>
      <w:r w:rsidRPr="00821C35">
        <w:rPr>
          <w:rFonts w:ascii="Verdana" w:hAnsi="Verdana"/>
          <w:sz w:val="20"/>
          <w:szCs w:val="20"/>
          <w:lang w:val="ru-RU"/>
        </w:rPr>
        <w:t>правительствам, предприятиям и потребителям. В контексте упрощения процедур торговли</w:t>
      </w:r>
      <w:r w:rsidR="00135D40">
        <w:rPr>
          <w:rFonts w:ascii="Verdana" w:hAnsi="Verdana"/>
          <w:sz w:val="20"/>
          <w:szCs w:val="20"/>
          <w:lang w:val="ru-RU"/>
        </w:rPr>
        <w:t>,</w:t>
      </w:r>
      <w:r w:rsidR="005F3FD4">
        <w:rPr>
          <w:rFonts w:ascii="Verdana" w:hAnsi="Verdana"/>
          <w:sz w:val="20"/>
          <w:szCs w:val="20"/>
          <w:lang w:val="ru-RU"/>
        </w:rPr>
        <w:t xml:space="preserve"> об</w:t>
      </w:r>
      <w:r w:rsidR="009D7A93">
        <w:rPr>
          <w:rFonts w:ascii="Verdana" w:hAnsi="Verdana"/>
          <w:sz w:val="20"/>
          <w:szCs w:val="20"/>
          <w:lang w:val="ru-RU"/>
        </w:rPr>
        <w:t>ъем</w:t>
      </w:r>
      <w:r w:rsidRPr="00821C35">
        <w:rPr>
          <w:rFonts w:ascii="Verdana" w:hAnsi="Verdana"/>
          <w:sz w:val="20"/>
          <w:szCs w:val="20"/>
          <w:lang w:val="ru-RU"/>
        </w:rPr>
        <w:t xml:space="preserve"> гармонизации данных охватывают требования к данным всех сторон в международной цепочке поставок.</w:t>
      </w:r>
      <w:r w:rsidR="005A7EAB" w:rsidRPr="005A7EAB">
        <w:rPr>
          <w:rFonts w:ascii="Verdana" w:hAnsi="Verdana"/>
          <w:sz w:val="20"/>
          <w:szCs w:val="20"/>
          <w:lang w:val="ru-RU"/>
        </w:rPr>
        <w:t xml:space="preserve"> </w:t>
      </w:r>
    </w:p>
    <w:p w14:paraId="69E72B9B" w14:textId="6480CE0C" w:rsidR="00B71B01" w:rsidRPr="00A81C83" w:rsidRDefault="00B71B01" w:rsidP="00642124">
      <w:pPr>
        <w:autoSpaceDE w:val="0"/>
        <w:autoSpaceDN w:val="0"/>
        <w:adjustRightInd w:val="0"/>
        <w:rPr>
          <w:rFonts w:cs="Arial"/>
          <w:sz w:val="20"/>
          <w:szCs w:val="20"/>
          <w:lang w:val="ru-RU"/>
        </w:rPr>
      </w:pPr>
    </w:p>
    <w:p w14:paraId="68FCE422" w14:textId="57180947" w:rsidR="00B71B01" w:rsidRPr="00FD5765" w:rsidRDefault="00FD5765" w:rsidP="00BE7B92">
      <w:pPr>
        <w:rPr>
          <w:rFonts w:ascii="Verdana" w:hAnsi="Verdana"/>
          <w:i/>
          <w:iCs/>
          <w:sz w:val="20"/>
          <w:szCs w:val="20"/>
          <w:lang w:val="ru-RU"/>
        </w:rPr>
      </w:pPr>
      <w:r>
        <w:rPr>
          <w:rFonts w:ascii="Verdana" w:hAnsi="Verdana"/>
          <w:i/>
          <w:iCs/>
          <w:sz w:val="20"/>
          <w:szCs w:val="20"/>
          <w:lang w:val="ru-RU"/>
        </w:rPr>
        <w:t xml:space="preserve">Что такое гармонизация данных и </w:t>
      </w:r>
      <w:r w:rsidR="009D7A93">
        <w:rPr>
          <w:rFonts w:ascii="Verdana" w:hAnsi="Verdana"/>
          <w:i/>
          <w:iCs/>
          <w:sz w:val="20"/>
          <w:szCs w:val="20"/>
          <w:lang w:val="ru-RU"/>
        </w:rPr>
        <w:t xml:space="preserve">каковы </w:t>
      </w:r>
      <w:r>
        <w:rPr>
          <w:rFonts w:ascii="Verdana" w:hAnsi="Verdana"/>
          <w:i/>
          <w:iCs/>
          <w:sz w:val="20"/>
          <w:szCs w:val="20"/>
          <w:lang w:val="ru-RU"/>
        </w:rPr>
        <w:t>ее цели</w:t>
      </w:r>
    </w:p>
    <w:p w14:paraId="25141037" w14:textId="64305154" w:rsidR="00B71B01" w:rsidRPr="00FD5765" w:rsidRDefault="00B71B01" w:rsidP="00642124">
      <w:pPr>
        <w:autoSpaceDE w:val="0"/>
        <w:autoSpaceDN w:val="0"/>
        <w:adjustRightInd w:val="0"/>
        <w:rPr>
          <w:rFonts w:cs="Arial"/>
          <w:i/>
          <w:iCs/>
          <w:sz w:val="20"/>
          <w:szCs w:val="20"/>
          <w:lang w:val="ru-RU"/>
        </w:rPr>
      </w:pPr>
    </w:p>
    <w:p w14:paraId="2CACE12D" w14:textId="6B383476" w:rsidR="0033232B" w:rsidRPr="00A81C83" w:rsidRDefault="00126811" w:rsidP="00FA41BB">
      <w:pPr>
        <w:autoSpaceDE w:val="0"/>
        <w:autoSpaceDN w:val="0"/>
        <w:adjustRightInd w:val="0"/>
        <w:spacing w:line="276" w:lineRule="auto"/>
        <w:ind w:firstLine="567"/>
        <w:jc w:val="both"/>
        <w:rPr>
          <w:rFonts w:ascii="Verdana" w:hAnsi="Verdana" w:cs="Arial"/>
          <w:sz w:val="20"/>
          <w:szCs w:val="20"/>
          <w:lang w:val="ru-RU"/>
        </w:rPr>
      </w:pPr>
      <w:r>
        <w:rPr>
          <w:rFonts w:ascii="Verdana" w:hAnsi="Verdana" w:cs="Arial"/>
          <w:sz w:val="20"/>
          <w:szCs w:val="20"/>
          <w:lang w:val="ru-RU"/>
        </w:rPr>
        <w:t>Определение</w:t>
      </w:r>
      <w:r w:rsidR="00BE2C5D">
        <w:rPr>
          <w:rFonts w:ascii="Verdana" w:hAnsi="Verdana" w:cs="Arial"/>
          <w:sz w:val="20"/>
          <w:szCs w:val="20"/>
          <w:lang w:val="ru-RU"/>
        </w:rPr>
        <w:t xml:space="preserve"> га</w:t>
      </w:r>
      <w:r w:rsidR="00D411F5" w:rsidRPr="00D411F5">
        <w:rPr>
          <w:rFonts w:ascii="Verdana" w:hAnsi="Verdana" w:cs="Arial"/>
          <w:sz w:val="20"/>
          <w:szCs w:val="20"/>
          <w:lang w:val="ru-RU"/>
        </w:rPr>
        <w:t>рмонизаци</w:t>
      </w:r>
      <w:r w:rsidR="00BE2C5D">
        <w:rPr>
          <w:rFonts w:ascii="Verdana" w:hAnsi="Verdana" w:cs="Arial"/>
          <w:sz w:val="20"/>
          <w:szCs w:val="20"/>
          <w:lang w:val="ru-RU"/>
        </w:rPr>
        <w:t>и</w:t>
      </w:r>
      <w:r w:rsidR="00D411F5" w:rsidRPr="00D411F5">
        <w:rPr>
          <w:rFonts w:ascii="Verdana" w:hAnsi="Verdana" w:cs="Arial"/>
          <w:sz w:val="20"/>
          <w:szCs w:val="20"/>
          <w:lang w:val="ru-RU"/>
        </w:rPr>
        <w:t xml:space="preserve"> данных</w:t>
      </w:r>
      <w:r>
        <w:rPr>
          <w:rFonts w:ascii="Verdana" w:hAnsi="Verdana" w:cs="Arial"/>
          <w:sz w:val="20"/>
          <w:szCs w:val="20"/>
          <w:lang w:val="ru-RU"/>
        </w:rPr>
        <w:t xml:space="preserve"> было дано</w:t>
      </w:r>
      <w:r w:rsidR="00BE2C5D">
        <w:rPr>
          <w:rFonts w:ascii="Verdana" w:hAnsi="Verdana" w:cs="Arial"/>
          <w:sz w:val="20"/>
          <w:szCs w:val="20"/>
          <w:lang w:val="ru-RU"/>
        </w:rPr>
        <w:t xml:space="preserve"> в </w:t>
      </w:r>
      <w:r w:rsidR="00BE2C5D" w:rsidRPr="00BE2C5D">
        <w:rPr>
          <w:rFonts w:ascii="Verdana" w:hAnsi="Verdana" w:cs="Arial"/>
          <w:sz w:val="20"/>
          <w:szCs w:val="20"/>
          <w:lang w:val="ru-RU"/>
        </w:rPr>
        <w:t>Рекомендаци</w:t>
      </w:r>
      <w:r w:rsidR="00C14DA6">
        <w:rPr>
          <w:rFonts w:ascii="Verdana" w:hAnsi="Verdana" w:cs="Arial"/>
          <w:sz w:val="20"/>
          <w:szCs w:val="20"/>
          <w:lang w:val="ru-RU"/>
        </w:rPr>
        <w:t>и</w:t>
      </w:r>
      <w:r w:rsidR="00BE2C5D" w:rsidRPr="00BE2C5D">
        <w:rPr>
          <w:rFonts w:ascii="Verdana" w:hAnsi="Verdana" w:cs="Arial"/>
          <w:sz w:val="20"/>
          <w:szCs w:val="20"/>
          <w:lang w:val="ru-RU"/>
        </w:rPr>
        <w:t xml:space="preserve"> </w:t>
      </w:r>
      <w:proofErr w:type="spellStart"/>
      <w:r w:rsidR="00BE2C5D" w:rsidRPr="00BE2C5D">
        <w:rPr>
          <w:rFonts w:ascii="Verdana" w:hAnsi="Verdana" w:cs="Arial"/>
          <w:sz w:val="20"/>
          <w:szCs w:val="20"/>
          <w:lang w:val="ru-RU"/>
        </w:rPr>
        <w:t>No</w:t>
      </w:r>
      <w:proofErr w:type="spellEnd"/>
      <w:r w:rsidR="00BE2C5D" w:rsidRPr="00BE2C5D">
        <w:rPr>
          <w:rFonts w:ascii="Verdana" w:hAnsi="Verdana" w:cs="Arial"/>
          <w:sz w:val="20"/>
          <w:szCs w:val="20"/>
          <w:lang w:val="ru-RU"/>
        </w:rPr>
        <w:t>. 34</w:t>
      </w:r>
      <w:r w:rsidR="00BE2C5D">
        <w:rPr>
          <w:rFonts w:ascii="Verdana" w:hAnsi="Verdana" w:cs="Arial"/>
          <w:sz w:val="20"/>
          <w:szCs w:val="20"/>
          <w:lang w:val="ru-RU"/>
        </w:rPr>
        <w:t xml:space="preserve"> </w:t>
      </w:r>
      <w:r w:rsidR="00BE2C5D" w:rsidRPr="00BE2C5D">
        <w:rPr>
          <w:rFonts w:ascii="Verdana" w:hAnsi="Verdana" w:cs="Arial"/>
          <w:sz w:val="20"/>
          <w:szCs w:val="20"/>
          <w:lang w:val="ru-RU"/>
        </w:rPr>
        <w:t>СЕФАКТ ООН</w:t>
      </w:r>
      <w:r>
        <w:rPr>
          <w:rFonts w:ascii="Verdana" w:hAnsi="Verdana" w:cs="Arial"/>
          <w:sz w:val="20"/>
          <w:szCs w:val="20"/>
          <w:lang w:val="ru-RU"/>
        </w:rPr>
        <w:t>, это</w:t>
      </w:r>
      <w:r w:rsidR="00D411F5">
        <w:rPr>
          <w:rFonts w:ascii="Verdana" w:hAnsi="Verdana" w:cs="Arial"/>
          <w:sz w:val="20"/>
          <w:szCs w:val="20"/>
          <w:lang w:val="ru-RU"/>
        </w:rPr>
        <w:t xml:space="preserve"> интерактивный процесс сбора</w:t>
      </w:r>
      <w:r w:rsidR="00D411F5" w:rsidRPr="00D411F5">
        <w:rPr>
          <w:rFonts w:ascii="Verdana" w:hAnsi="Verdana" w:cs="Arial"/>
          <w:sz w:val="20"/>
          <w:szCs w:val="20"/>
          <w:lang w:val="ru-RU"/>
        </w:rPr>
        <w:t>, определения, анализа и согласования требований правительственной информации и стандартизации данных</w:t>
      </w:r>
      <w:r w:rsidR="00BE2C5D">
        <w:rPr>
          <w:rFonts w:ascii="Verdana" w:hAnsi="Verdana" w:cs="Arial"/>
          <w:sz w:val="20"/>
          <w:szCs w:val="20"/>
          <w:lang w:val="ru-RU"/>
        </w:rPr>
        <w:t>.</w:t>
      </w:r>
      <w:r w:rsidR="00BE2C5D" w:rsidRPr="00BE2C5D">
        <w:rPr>
          <w:rFonts w:ascii="Verdana" w:hAnsi="Verdana" w:cs="Arial"/>
          <w:sz w:val="20"/>
          <w:szCs w:val="20"/>
          <w:lang w:val="ru-RU"/>
        </w:rPr>
        <w:t xml:space="preserve"> </w:t>
      </w:r>
      <w:r w:rsidR="009D7A93">
        <w:rPr>
          <w:rFonts w:ascii="Verdana" w:hAnsi="Verdana" w:cs="Arial"/>
          <w:sz w:val="20"/>
          <w:szCs w:val="20"/>
          <w:lang w:val="ru-RU"/>
        </w:rPr>
        <w:t>Этот п</w:t>
      </w:r>
      <w:r w:rsidR="00627401">
        <w:rPr>
          <w:rFonts w:ascii="Verdana" w:hAnsi="Verdana" w:cs="Arial"/>
          <w:sz w:val="20"/>
          <w:szCs w:val="20"/>
          <w:lang w:val="ru-RU"/>
        </w:rPr>
        <w:t>роцесс</w:t>
      </w:r>
      <w:r w:rsidR="00BE2C5D">
        <w:rPr>
          <w:rFonts w:ascii="Verdana" w:hAnsi="Verdana" w:cs="Arial"/>
          <w:sz w:val="20"/>
          <w:szCs w:val="20"/>
          <w:lang w:val="ru-RU"/>
        </w:rPr>
        <w:t xml:space="preserve"> также включает </w:t>
      </w:r>
      <w:r w:rsidR="00627401">
        <w:rPr>
          <w:rFonts w:ascii="Verdana" w:hAnsi="Verdana" w:cs="Arial"/>
          <w:sz w:val="20"/>
          <w:szCs w:val="20"/>
          <w:lang w:val="ru-RU"/>
        </w:rPr>
        <w:t xml:space="preserve">в себя </w:t>
      </w:r>
      <w:r w:rsidR="00D411F5" w:rsidRPr="00D411F5">
        <w:rPr>
          <w:rFonts w:ascii="Verdana" w:hAnsi="Verdana" w:cs="Arial"/>
          <w:sz w:val="20"/>
          <w:szCs w:val="20"/>
          <w:lang w:val="ru-RU"/>
        </w:rPr>
        <w:t>сопоставление</w:t>
      </w:r>
      <w:r w:rsidR="00627401">
        <w:rPr>
          <w:rFonts w:ascii="Verdana" w:hAnsi="Verdana" w:cs="Arial"/>
          <w:sz w:val="20"/>
          <w:szCs w:val="20"/>
          <w:lang w:val="ru-RU"/>
        </w:rPr>
        <w:t xml:space="preserve"> и приведение в соответствие</w:t>
      </w:r>
      <w:r w:rsidR="00D411F5" w:rsidRPr="00D411F5">
        <w:rPr>
          <w:rFonts w:ascii="Verdana" w:hAnsi="Verdana" w:cs="Arial"/>
          <w:sz w:val="20"/>
          <w:szCs w:val="20"/>
          <w:lang w:val="ru-RU"/>
        </w:rPr>
        <w:t xml:space="preserve"> этих упрощенных данных </w:t>
      </w:r>
      <w:r w:rsidR="00627401">
        <w:rPr>
          <w:rFonts w:ascii="Verdana" w:hAnsi="Verdana" w:cs="Arial"/>
          <w:sz w:val="20"/>
          <w:szCs w:val="20"/>
          <w:lang w:val="ru-RU"/>
        </w:rPr>
        <w:t>к международным</w:t>
      </w:r>
      <w:r w:rsidR="00D411F5" w:rsidRPr="00D411F5">
        <w:rPr>
          <w:rFonts w:ascii="Verdana" w:hAnsi="Verdana" w:cs="Arial"/>
          <w:sz w:val="20"/>
          <w:szCs w:val="20"/>
          <w:lang w:val="ru-RU"/>
        </w:rPr>
        <w:t xml:space="preserve"> стандартам. Он включает в себя набор действий и </w:t>
      </w:r>
      <w:r w:rsidR="00627401">
        <w:rPr>
          <w:rFonts w:ascii="Verdana" w:hAnsi="Verdana" w:cs="Arial"/>
          <w:sz w:val="20"/>
          <w:szCs w:val="20"/>
          <w:lang w:val="ru-RU"/>
        </w:rPr>
        <w:t>операций</w:t>
      </w:r>
      <w:r w:rsidR="00D411F5" w:rsidRPr="00D411F5">
        <w:rPr>
          <w:rFonts w:ascii="Verdana" w:hAnsi="Verdana" w:cs="Arial"/>
          <w:sz w:val="20"/>
          <w:szCs w:val="20"/>
          <w:lang w:val="ru-RU"/>
        </w:rPr>
        <w:t>, которые улучшают согласованность использовани</w:t>
      </w:r>
      <w:r>
        <w:rPr>
          <w:rFonts w:ascii="Verdana" w:hAnsi="Verdana" w:cs="Arial"/>
          <w:sz w:val="20"/>
          <w:szCs w:val="20"/>
          <w:lang w:val="ru-RU"/>
        </w:rPr>
        <w:t>я</w:t>
      </w:r>
      <w:r w:rsidR="00D411F5" w:rsidRPr="00D411F5">
        <w:rPr>
          <w:rFonts w:ascii="Verdana" w:hAnsi="Verdana" w:cs="Arial"/>
          <w:sz w:val="20"/>
          <w:szCs w:val="20"/>
          <w:lang w:val="ru-RU"/>
        </w:rPr>
        <w:t xml:space="preserve"> элементов данных с точки зрения их значения и формата представления</w:t>
      </w:r>
      <w:r w:rsidR="00D411F5">
        <w:rPr>
          <w:rFonts w:ascii="Verdana" w:hAnsi="Verdana" w:cs="Arial"/>
          <w:sz w:val="20"/>
          <w:szCs w:val="20"/>
          <w:lang w:val="ru-RU"/>
        </w:rPr>
        <w:t>.</w:t>
      </w:r>
      <w:r w:rsidR="00D411F5" w:rsidRPr="00C615D0">
        <w:rPr>
          <w:rFonts w:ascii="Verdana" w:hAnsi="Verdana"/>
          <w:sz w:val="20"/>
          <w:szCs w:val="20"/>
          <w:vertAlign w:val="superscript"/>
        </w:rPr>
        <w:footnoteReference w:id="64"/>
      </w:r>
      <w:r w:rsidR="00643CE8">
        <w:rPr>
          <w:rFonts w:ascii="Verdana" w:hAnsi="Verdana" w:cs="Arial"/>
          <w:sz w:val="20"/>
          <w:szCs w:val="20"/>
          <w:lang w:val="ru-RU"/>
        </w:rPr>
        <w:t xml:space="preserve"> </w:t>
      </w:r>
      <w:r w:rsidR="00D411F5" w:rsidRPr="00D411F5">
        <w:rPr>
          <w:rFonts w:ascii="Verdana" w:hAnsi="Verdana" w:cs="Arial"/>
          <w:sz w:val="20"/>
          <w:szCs w:val="20"/>
          <w:lang w:val="ru-RU"/>
        </w:rPr>
        <w:t>Обычно это выпо</w:t>
      </w:r>
      <w:r w:rsidR="00E6036F">
        <w:rPr>
          <w:rFonts w:ascii="Verdana" w:hAnsi="Verdana" w:cs="Arial"/>
          <w:sz w:val="20"/>
          <w:szCs w:val="20"/>
          <w:lang w:val="ru-RU"/>
        </w:rPr>
        <w:t>лняетс</w:t>
      </w:r>
      <w:r w:rsidR="00FA41BB">
        <w:rPr>
          <w:rFonts w:ascii="Verdana" w:hAnsi="Verdana" w:cs="Arial"/>
          <w:sz w:val="20"/>
          <w:szCs w:val="20"/>
          <w:lang w:val="ru-RU"/>
        </w:rPr>
        <w:t>я</w:t>
      </w:r>
      <w:r w:rsidR="006B4ABF">
        <w:rPr>
          <w:rFonts w:ascii="Verdana" w:hAnsi="Verdana" w:cs="Arial"/>
          <w:sz w:val="20"/>
          <w:szCs w:val="20"/>
          <w:lang w:val="ru-RU"/>
        </w:rPr>
        <w:t xml:space="preserve"> </w:t>
      </w:r>
      <w:r w:rsidR="00643CE8">
        <w:rPr>
          <w:rFonts w:ascii="Verdana" w:hAnsi="Verdana" w:cs="Arial"/>
          <w:sz w:val="20"/>
          <w:szCs w:val="20"/>
          <w:lang w:val="ru-RU"/>
        </w:rPr>
        <w:t>на</w:t>
      </w:r>
      <w:r w:rsidR="006B4ABF">
        <w:rPr>
          <w:rFonts w:ascii="Verdana" w:hAnsi="Verdana" w:cs="Arial"/>
          <w:sz w:val="20"/>
          <w:szCs w:val="20"/>
          <w:lang w:val="ru-RU"/>
        </w:rPr>
        <w:t xml:space="preserve"> семантическом уровне</w:t>
      </w:r>
      <w:r w:rsidR="006B4ABF" w:rsidRPr="006B4ABF">
        <w:rPr>
          <w:rFonts w:ascii="Verdana" w:hAnsi="Verdana" w:cs="Arial"/>
          <w:sz w:val="20"/>
          <w:szCs w:val="20"/>
          <w:lang w:val="ru-RU"/>
        </w:rPr>
        <w:t xml:space="preserve"> </w:t>
      </w:r>
      <w:r w:rsidR="006B4ABF">
        <w:rPr>
          <w:rFonts w:ascii="Verdana" w:hAnsi="Verdana" w:cs="Arial"/>
          <w:sz w:val="20"/>
          <w:szCs w:val="20"/>
          <w:lang w:val="ru-RU"/>
        </w:rPr>
        <w:t>до момента</w:t>
      </w:r>
      <w:r w:rsidR="00D411F5" w:rsidRPr="00D411F5">
        <w:rPr>
          <w:rFonts w:ascii="Verdana" w:hAnsi="Verdana" w:cs="Arial"/>
          <w:sz w:val="20"/>
          <w:szCs w:val="20"/>
          <w:lang w:val="ru-RU"/>
        </w:rPr>
        <w:t xml:space="preserve"> рассм</w:t>
      </w:r>
      <w:r w:rsidR="006B4ABF">
        <w:rPr>
          <w:rFonts w:ascii="Verdana" w:hAnsi="Verdana" w:cs="Arial"/>
          <w:sz w:val="20"/>
          <w:szCs w:val="20"/>
          <w:lang w:val="ru-RU"/>
        </w:rPr>
        <w:t>отрения</w:t>
      </w:r>
      <w:r w:rsidR="00D411F5" w:rsidRPr="00D411F5">
        <w:rPr>
          <w:rFonts w:ascii="Verdana" w:hAnsi="Verdana" w:cs="Arial"/>
          <w:sz w:val="20"/>
          <w:szCs w:val="20"/>
          <w:lang w:val="ru-RU"/>
        </w:rPr>
        <w:t xml:space="preserve"> структуры документов. Процесс гармонизации данных позволяет извлекать основные элементы данных </w:t>
      </w:r>
      <w:r w:rsidR="009D7A93">
        <w:rPr>
          <w:rFonts w:ascii="Verdana" w:hAnsi="Verdana" w:cs="Arial"/>
          <w:sz w:val="20"/>
          <w:szCs w:val="20"/>
          <w:lang w:val="ru-RU"/>
        </w:rPr>
        <w:t>(</w:t>
      </w:r>
      <w:r w:rsidR="00D411F5" w:rsidRPr="00D411F5">
        <w:rPr>
          <w:rFonts w:ascii="Verdana" w:hAnsi="Verdana" w:cs="Arial"/>
          <w:sz w:val="20"/>
          <w:szCs w:val="20"/>
          <w:lang w:val="ru-RU"/>
        </w:rPr>
        <w:t>информаци</w:t>
      </w:r>
      <w:r w:rsidR="009D7A93">
        <w:rPr>
          <w:rFonts w:ascii="Verdana" w:hAnsi="Verdana" w:cs="Arial"/>
          <w:sz w:val="20"/>
          <w:szCs w:val="20"/>
          <w:lang w:val="ru-RU"/>
        </w:rPr>
        <w:t>я</w:t>
      </w:r>
      <w:r w:rsidR="00D411F5" w:rsidRPr="00D411F5">
        <w:rPr>
          <w:rFonts w:ascii="Verdana" w:hAnsi="Verdana" w:cs="Arial"/>
          <w:sz w:val="20"/>
          <w:szCs w:val="20"/>
          <w:lang w:val="ru-RU"/>
        </w:rPr>
        <w:t xml:space="preserve">, которая </w:t>
      </w:r>
      <w:r w:rsidR="009D7A93">
        <w:rPr>
          <w:rFonts w:ascii="Verdana" w:hAnsi="Verdana" w:cs="Arial"/>
          <w:sz w:val="20"/>
          <w:szCs w:val="20"/>
          <w:lang w:val="ru-RU"/>
        </w:rPr>
        <w:t xml:space="preserve">выражена по-разному, </w:t>
      </w:r>
      <w:r w:rsidR="00D411F5" w:rsidRPr="00D411F5">
        <w:rPr>
          <w:rFonts w:ascii="Verdana" w:hAnsi="Verdana" w:cs="Arial"/>
          <w:sz w:val="20"/>
          <w:szCs w:val="20"/>
          <w:lang w:val="ru-RU"/>
        </w:rPr>
        <w:t xml:space="preserve">но </w:t>
      </w:r>
      <w:r w:rsidR="009D7A93" w:rsidRPr="00D411F5">
        <w:rPr>
          <w:rFonts w:ascii="Verdana" w:hAnsi="Verdana" w:cs="Arial"/>
          <w:sz w:val="20"/>
          <w:szCs w:val="20"/>
          <w:lang w:val="ru-RU"/>
        </w:rPr>
        <w:t xml:space="preserve">смысл </w:t>
      </w:r>
      <w:r w:rsidR="009D7A93">
        <w:rPr>
          <w:rFonts w:ascii="Verdana" w:hAnsi="Verdana" w:cs="Arial"/>
          <w:sz w:val="20"/>
          <w:szCs w:val="20"/>
          <w:lang w:val="ru-RU"/>
        </w:rPr>
        <w:t>остается идентичным)</w:t>
      </w:r>
      <w:r w:rsidR="00D411F5" w:rsidRPr="00D411F5">
        <w:rPr>
          <w:rFonts w:ascii="Verdana" w:hAnsi="Verdana" w:cs="Arial"/>
          <w:sz w:val="20"/>
          <w:szCs w:val="20"/>
          <w:lang w:val="ru-RU"/>
        </w:rPr>
        <w:t>. Некоторые</w:t>
      </w:r>
      <w:r w:rsidR="00D411F5" w:rsidRPr="00A81C83">
        <w:rPr>
          <w:rFonts w:ascii="Verdana" w:hAnsi="Verdana" w:cs="Arial"/>
          <w:sz w:val="20"/>
          <w:szCs w:val="20"/>
          <w:lang w:val="ru-RU"/>
        </w:rPr>
        <w:t xml:space="preserve"> </w:t>
      </w:r>
      <w:r w:rsidR="00D411F5" w:rsidRPr="00D411F5">
        <w:rPr>
          <w:rFonts w:ascii="Verdana" w:hAnsi="Verdana" w:cs="Arial"/>
          <w:sz w:val="20"/>
          <w:szCs w:val="20"/>
          <w:lang w:val="ru-RU"/>
        </w:rPr>
        <w:t>примеры</w:t>
      </w:r>
      <w:r w:rsidR="00D411F5" w:rsidRPr="00A81C83">
        <w:rPr>
          <w:rFonts w:ascii="Verdana" w:hAnsi="Verdana" w:cs="Arial"/>
          <w:sz w:val="20"/>
          <w:szCs w:val="20"/>
          <w:lang w:val="ru-RU"/>
        </w:rPr>
        <w:t xml:space="preserve"> </w:t>
      </w:r>
      <w:r w:rsidR="00D411F5" w:rsidRPr="00D411F5">
        <w:rPr>
          <w:rFonts w:ascii="Verdana" w:hAnsi="Verdana" w:cs="Arial"/>
          <w:sz w:val="20"/>
          <w:szCs w:val="20"/>
          <w:lang w:val="ru-RU"/>
        </w:rPr>
        <w:t>основных</w:t>
      </w:r>
      <w:r w:rsidR="00D411F5" w:rsidRPr="00A81C83">
        <w:rPr>
          <w:rFonts w:ascii="Verdana" w:hAnsi="Verdana" w:cs="Arial"/>
          <w:sz w:val="20"/>
          <w:szCs w:val="20"/>
          <w:lang w:val="ru-RU"/>
        </w:rPr>
        <w:t xml:space="preserve"> </w:t>
      </w:r>
      <w:r w:rsidR="00D411F5" w:rsidRPr="00D411F5">
        <w:rPr>
          <w:rFonts w:ascii="Verdana" w:hAnsi="Verdana" w:cs="Arial"/>
          <w:sz w:val="20"/>
          <w:szCs w:val="20"/>
          <w:lang w:val="ru-RU"/>
        </w:rPr>
        <w:t>элементов</w:t>
      </w:r>
      <w:r w:rsidR="00D411F5" w:rsidRPr="00A81C83">
        <w:rPr>
          <w:rFonts w:ascii="Verdana" w:hAnsi="Verdana" w:cs="Arial"/>
          <w:sz w:val="20"/>
          <w:szCs w:val="20"/>
          <w:lang w:val="ru-RU"/>
        </w:rPr>
        <w:t xml:space="preserve"> </w:t>
      </w:r>
      <w:r w:rsidR="00D411F5" w:rsidRPr="00D411F5">
        <w:rPr>
          <w:rFonts w:ascii="Verdana" w:hAnsi="Verdana" w:cs="Arial"/>
          <w:sz w:val="20"/>
          <w:szCs w:val="20"/>
          <w:lang w:val="ru-RU"/>
        </w:rPr>
        <w:t>данных</w:t>
      </w:r>
      <w:r w:rsidR="00D411F5" w:rsidRPr="00A81C83">
        <w:rPr>
          <w:rFonts w:ascii="Verdana" w:hAnsi="Verdana" w:cs="Arial"/>
          <w:sz w:val="20"/>
          <w:szCs w:val="20"/>
          <w:lang w:val="ru-RU"/>
        </w:rPr>
        <w:t xml:space="preserve"> </w:t>
      </w:r>
      <w:r w:rsidR="00D411F5" w:rsidRPr="00D411F5">
        <w:rPr>
          <w:rFonts w:ascii="Verdana" w:hAnsi="Verdana" w:cs="Arial"/>
          <w:sz w:val="20"/>
          <w:szCs w:val="20"/>
          <w:lang w:val="ru-RU"/>
        </w:rPr>
        <w:t>показаны</w:t>
      </w:r>
      <w:r w:rsidR="00D411F5" w:rsidRPr="00A81C83">
        <w:rPr>
          <w:rFonts w:ascii="Verdana" w:hAnsi="Verdana" w:cs="Arial"/>
          <w:sz w:val="20"/>
          <w:szCs w:val="20"/>
          <w:lang w:val="ru-RU"/>
        </w:rPr>
        <w:t xml:space="preserve"> </w:t>
      </w:r>
      <w:r w:rsidR="00D411F5" w:rsidRPr="00D411F5">
        <w:rPr>
          <w:rFonts w:ascii="Verdana" w:hAnsi="Verdana" w:cs="Arial"/>
          <w:sz w:val="20"/>
          <w:szCs w:val="20"/>
          <w:lang w:val="ru-RU"/>
        </w:rPr>
        <w:t>на</w:t>
      </w:r>
      <w:r w:rsidR="00D411F5" w:rsidRPr="00A81C83">
        <w:rPr>
          <w:rFonts w:ascii="Verdana" w:hAnsi="Verdana" w:cs="Arial"/>
          <w:sz w:val="20"/>
          <w:szCs w:val="20"/>
          <w:lang w:val="ru-RU"/>
        </w:rPr>
        <w:t xml:space="preserve"> </w:t>
      </w:r>
      <w:r w:rsidR="00D411F5" w:rsidRPr="00D411F5">
        <w:rPr>
          <w:rFonts w:ascii="Verdana" w:hAnsi="Verdana" w:cs="Arial"/>
          <w:sz w:val="20"/>
          <w:szCs w:val="20"/>
          <w:lang w:val="ru-RU"/>
        </w:rPr>
        <w:t>рисунке</w:t>
      </w:r>
      <w:r w:rsidR="00D411F5" w:rsidRPr="00A81C83">
        <w:rPr>
          <w:rFonts w:ascii="Verdana" w:hAnsi="Verdana" w:cs="Arial"/>
          <w:sz w:val="20"/>
          <w:szCs w:val="20"/>
          <w:lang w:val="ru-RU"/>
        </w:rPr>
        <w:t xml:space="preserve"> </w:t>
      </w:r>
      <w:r w:rsidR="009D7A93">
        <w:rPr>
          <w:rFonts w:ascii="Verdana" w:hAnsi="Verdana" w:cs="Arial"/>
          <w:sz w:val="20"/>
          <w:szCs w:val="20"/>
          <w:lang w:val="ru-RU"/>
        </w:rPr>
        <w:t>6</w:t>
      </w:r>
      <w:r w:rsidR="00D411F5" w:rsidRPr="00A81C83">
        <w:rPr>
          <w:rFonts w:ascii="Verdana" w:hAnsi="Verdana" w:cs="Arial"/>
          <w:sz w:val="20"/>
          <w:szCs w:val="20"/>
          <w:lang w:val="ru-RU"/>
        </w:rPr>
        <w:t>.1.</w:t>
      </w:r>
    </w:p>
    <w:p w14:paraId="53230370" w14:textId="0147B7A8" w:rsidR="00C615D0" w:rsidRPr="00A81C83" w:rsidRDefault="00C615D0" w:rsidP="00BE7B92">
      <w:pPr>
        <w:autoSpaceDE w:val="0"/>
        <w:autoSpaceDN w:val="0"/>
        <w:adjustRightInd w:val="0"/>
        <w:spacing w:line="276" w:lineRule="auto"/>
        <w:jc w:val="both"/>
        <w:rPr>
          <w:rFonts w:ascii="Verdana" w:hAnsi="Verdana" w:cs="Arial"/>
          <w:sz w:val="20"/>
          <w:szCs w:val="20"/>
          <w:lang w:val="ru-RU"/>
        </w:rPr>
      </w:pPr>
    </w:p>
    <w:p w14:paraId="5064C73C" w14:textId="7A722A31" w:rsidR="00BE7B92" w:rsidRPr="00A81C83" w:rsidRDefault="009D7A93" w:rsidP="00590979">
      <w:pPr>
        <w:jc w:val="both"/>
        <w:rPr>
          <w:rFonts w:ascii="Verdana" w:hAnsi="Verdana"/>
          <w:b/>
          <w:bCs/>
          <w:color w:val="2E74B5" w:themeColor="accent5" w:themeShade="BF"/>
          <w:sz w:val="18"/>
          <w:szCs w:val="18"/>
          <w:lang w:val="ru-RU"/>
        </w:rPr>
      </w:pPr>
      <w:r>
        <w:rPr>
          <w:rFonts w:ascii="Verdana" w:hAnsi="Verdana"/>
          <w:b/>
          <w:bCs/>
          <w:color w:val="2E74B5" w:themeColor="accent5" w:themeShade="BF"/>
          <w:sz w:val="18"/>
          <w:szCs w:val="18"/>
          <w:lang w:val="ru-RU"/>
        </w:rPr>
        <w:t>Рисунок</w:t>
      </w:r>
      <w:r w:rsidR="00C615D0" w:rsidRPr="00A81C83">
        <w:rPr>
          <w:rFonts w:ascii="Verdana" w:hAnsi="Verdana"/>
          <w:b/>
          <w:bCs/>
          <w:color w:val="2E74B5" w:themeColor="accent5" w:themeShade="BF"/>
          <w:sz w:val="18"/>
          <w:szCs w:val="18"/>
          <w:lang w:val="ru-RU"/>
        </w:rPr>
        <w:t xml:space="preserve"> </w:t>
      </w:r>
      <w:r>
        <w:rPr>
          <w:rFonts w:ascii="Verdana" w:hAnsi="Verdana"/>
          <w:b/>
          <w:bCs/>
          <w:color w:val="2E74B5" w:themeColor="accent5" w:themeShade="BF"/>
          <w:sz w:val="18"/>
          <w:szCs w:val="18"/>
          <w:lang w:val="ru-RU"/>
        </w:rPr>
        <w:t>6</w:t>
      </w:r>
      <w:r w:rsidR="00590979" w:rsidRPr="00A81C83">
        <w:rPr>
          <w:rFonts w:ascii="Verdana" w:hAnsi="Verdana"/>
          <w:b/>
          <w:bCs/>
          <w:color w:val="2E74B5" w:themeColor="accent5" w:themeShade="BF"/>
          <w:sz w:val="18"/>
          <w:szCs w:val="18"/>
          <w:lang w:val="ru-RU"/>
        </w:rPr>
        <w:t>.1</w:t>
      </w:r>
      <w:r w:rsidR="00D90E58" w:rsidRPr="00A81C83">
        <w:rPr>
          <w:rFonts w:ascii="Verdana" w:hAnsi="Verdana"/>
          <w:b/>
          <w:bCs/>
          <w:color w:val="2E74B5" w:themeColor="accent5" w:themeShade="BF"/>
          <w:sz w:val="18"/>
          <w:szCs w:val="18"/>
          <w:lang w:val="ru-RU"/>
        </w:rPr>
        <w:t xml:space="preserve"> Примеры основных элементов данных</w:t>
      </w:r>
    </w:p>
    <w:p w14:paraId="559AAFDF" w14:textId="649AC756" w:rsidR="007F706D" w:rsidRPr="00C615D0" w:rsidRDefault="00C615D0" w:rsidP="009D7837">
      <w:pPr>
        <w:autoSpaceDE w:val="0"/>
        <w:autoSpaceDN w:val="0"/>
        <w:adjustRightInd w:val="0"/>
        <w:jc w:val="both"/>
        <w:rPr>
          <w:rFonts w:ascii="Verdana" w:hAnsi="Verdana" w:cs="Arial"/>
          <w:i/>
          <w:iCs/>
          <w:sz w:val="18"/>
          <w:szCs w:val="18"/>
        </w:rPr>
      </w:pPr>
      <w:r w:rsidRPr="00C615D0">
        <w:rPr>
          <w:rFonts w:ascii="Verdana" w:hAnsi="Verdana" w:cs="Arial"/>
          <w:i/>
          <w:iCs/>
          <w:noProof/>
          <w:sz w:val="18"/>
          <w:szCs w:val="18"/>
          <w:highlight w:val="yellow"/>
        </w:rPr>
        <w:drawing>
          <wp:inline distT="0" distB="0" distL="0" distR="0" wp14:anchorId="21D16B41" wp14:editId="517A95C3">
            <wp:extent cx="6061710" cy="2260073"/>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61710" cy="2260073"/>
                    </a:xfrm>
                    <a:prstGeom prst="rect">
                      <a:avLst/>
                    </a:prstGeom>
                    <a:noFill/>
                    <a:ln>
                      <a:noFill/>
                    </a:ln>
                  </pic:spPr>
                </pic:pic>
              </a:graphicData>
            </a:graphic>
          </wp:inline>
        </w:drawing>
      </w:r>
    </w:p>
    <w:p w14:paraId="20DE1FC3" w14:textId="5BCF878B" w:rsidR="00C615D0" w:rsidRPr="00B643E0" w:rsidRDefault="009D7A93" w:rsidP="009D7837">
      <w:pPr>
        <w:autoSpaceDE w:val="0"/>
        <w:autoSpaceDN w:val="0"/>
        <w:adjustRightInd w:val="0"/>
        <w:jc w:val="both"/>
        <w:rPr>
          <w:rFonts w:ascii="Verdana" w:hAnsi="Verdana" w:cs="Arial"/>
          <w:i/>
          <w:iCs/>
          <w:sz w:val="16"/>
          <w:szCs w:val="16"/>
          <w:lang w:val="ru-RU"/>
        </w:rPr>
      </w:pPr>
      <w:proofErr w:type="spellStart"/>
      <w:r w:rsidRPr="00B643E0">
        <w:rPr>
          <w:rFonts w:ascii="Verdana" w:hAnsi="Verdana" w:cs="Arial"/>
          <w:i/>
          <w:iCs/>
          <w:sz w:val="16"/>
          <w:szCs w:val="16"/>
          <w:lang w:val="ru-RU"/>
        </w:rPr>
        <w:t>Источние</w:t>
      </w:r>
      <w:proofErr w:type="spellEnd"/>
      <w:r w:rsidR="00C615D0" w:rsidRPr="00B643E0">
        <w:rPr>
          <w:rFonts w:ascii="Verdana" w:hAnsi="Verdana" w:cs="Arial"/>
          <w:i/>
          <w:iCs/>
          <w:sz w:val="16"/>
          <w:szCs w:val="16"/>
          <w:lang w:val="ru-RU"/>
        </w:rPr>
        <w:t xml:space="preserve">: </w:t>
      </w:r>
      <w:r w:rsidRPr="00B643E0">
        <w:rPr>
          <w:rFonts w:ascii="Verdana" w:hAnsi="Verdana" w:cs="Arial"/>
          <w:i/>
          <w:iCs/>
          <w:sz w:val="16"/>
          <w:szCs w:val="16"/>
          <w:lang w:val="ru-RU"/>
        </w:rPr>
        <w:t>ЕЭК ООН</w:t>
      </w:r>
      <w:r w:rsidR="00C615D0" w:rsidRPr="00B643E0">
        <w:rPr>
          <w:rFonts w:ascii="Verdana" w:hAnsi="Verdana"/>
          <w:i/>
          <w:iCs/>
          <w:sz w:val="16"/>
          <w:szCs w:val="16"/>
          <w:lang w:val="ru-RU"/>
        </w:rPr>
        <w:t xml:space="preserve">, </w:t>
      </w:r>
      <w:r w:rsidRPr="00B643E0">
        <w:rPr>
          <w:rFonts w:ascii="Verdana" w:hAnsi="Verdana"/>
          <w:i/>
          <w:iCs/>
          <w:sz w:val="16"/>
          <w:szCs w:val="16"/>
          <w:lang w:val="ru-RU"/>
        </w:rPr>
        <w:t>ЭСКАП</w:t>
      </w:r>
      <w:r w:rsidR="002548D9" w:rsidRPr="00B643E0">
        <w:rPr>
          <w:rFonts w:ascii="Verdana" w:hAnsi="Verdana"/>
          <w:i/>
          <w:iCs/>
          <w:sz w:val="16"/>
          <w:szCs w:val="16"/>
          <w:lang w:val="ru-RU"/>
        </w:rPr>
        <w:t>.</w:t>
      </w:r>
    </w:p>
    <w:p w14:paraId="23BF5A24" w14:textId="77777777" w:rsidR="00C615D0" w:rsidRPr="00C05B30" w:rsidRDefault="00C615D0" w:rsidP="007439EE">
      <w:pPr>
        <w:autoSpaceDE w:val="0"/>
        <w:autoSpaceDN w:val="0"/>
        <w:adjustRightInd w:val="0"/>
        <w:spacing w:line="276" w:lineRule="auto"/>
        <w:jc w:val="both"/>
        <w:rPr>
          <w:rFonts w:ascii="Verdana" w:hAnsi="Verdana" w:cs="Arial"/>
          <w:sz w:val="18"/>
          <w:szCs w:val="18"/>
          <w:lang w:val="ru-RU"/>
        </w:rPr>
      </w:pPr>
    </w:p>
    <w:p w14:paraId="3D061B04" w14:textId="77777777" w:rsidR="00D90E58" w:rsidRDefault="00D90E58" w:rsidP="0073367A">
      <w:pPr>
        <w:autoSpaceDE w:val="0"/>
        <w:autoSpaceDN w:val="0"/>
        <w:adjustRightInd w:val="0"/>
        <w:spacing w:line="276" w:lineRule="auto"/>
        <w:ind w:firstLine="708"/>
        <w:jc w:val="both"/>
        <w:rPr>
          <w:rFonts w:ascii="Verdana" w:hAnsi="Verdana" w:cs="Arial"/>
          <w:sz w:val="20"/>
          <w:szCs w:val="20"/>
          <w:lang w:val="ru-RU"/>
        </w:rPr>
      </w:pPr>
    </w:p>
    <w:p w14:paraId="0507FB91" w14:textId="33FD096D" w:rsidR="00D90E58" w:rsidRPr="00D90E58" w:rsidRDefault="00FA41BB" w:rsidP="00FA41BB">
      <w:pPr>
        <w:autoSpaceDE w:val="0"/>
        <w:autoSpaceDN w:val="0"/>
        <w:adjustRightInd w:val="0"/>
        <w:spacing w:line="276" w:lineRule="auto"/>
        <w:ind w:firstLine="708"/>
        <w:jc w:val="both"/>
        <w:rPr>
          <w:rFonts w:ascii="Verdana" w:hAnsi="Verdana" w:cs="Arial"/>
          <w:sz w:val="20"/>
          <w:szCs w:val="20"/>
          <w:lang w:val="ru-RU"/>
        </w:rPr>
      </w:pPr>
      <w:r>
        <w:rPr>
          <w:rFonts w:ascii="Verdana" w:hAnsi="Verdana" w:cs="Arial"/>
          <w:sz w:val="20"/>
          <w:szCs w:val="20"/>
          <w:lang w:val="ru-RU"/>
        </w:rPr>
        <w:lastRenderedPageBreak/>
        <w:t>Практика</w:t>
      </w:r>
      <w:r w:rsidRPr="00FA41BB">
        <w:rPr>
          <w:rFonts w:ascii="Verdana" w:hAnsi="Verdana" w:cs="Arial"/>
          <w:sz w:val="20"/>
          <w:szCs w:val="20"/>
          <w:lang w:val="ru-RU"/>
        </w:rPr>
        <w:t xml:space="preserve"> </w:t>
      </w:r>
      <w:r w:rsidR="00222E00">
        <w:rPr>
          <w:rFonts w:ascii="Verdana" w:hAnsi="Verdana" w:cs="Arial"/>
          <w:sz w:val="20"/>
          <w:szCs w:val="20"/>
          <w:lang w:val="ru-RU"/>
        </w:rPr>
        <w:t xml:space="preserve">обмена общей </w:t>
      </w:r>
      <w:r w:rsidR="00D90E58" w:rsidRPr="00D90E58">
        <w:rPr>
          <w:rFonts w:ascii="Verdana" w:hAnsi="Verdana" w:cs="Arial"/>
          <w:sz w:val="20"/>
          <w:szCs w:val="20"/>
          <w:lang w:val="ru-RU"/>
        </w:rPr>
        <w:t>информаци</w:t>
      </w:r>
      <w:r w:rsidR="00222E00">
        <w:rPr>
          <w:rFonts w:ascii="Verdana" w:hAnsi="Verdana" w:cs="Arial"/>
          <w:sz w:val="20"/>
          <w:szCs w:val="20"/>
          <w:lang w:val="ru-RU"/>
        </w:rPr>
        <w:t>ей</w:t>
      </w:r>
      <w:r w:rsidR="00D90E58" w:rsidRPr="00D90E58">
        <w:rPr>
          <w:rFonts w:ascii="Verdana" w:hAnsi="Verdana" w:cs="Arial"/>
          <w:sz w:val="20"/>
          <w:szCs w:val="20"/>
          <w:lang w:val="ru-RU"/>
        </w:rPr>
        <w:t xml:space="preserve"> с деловыми партнерами может способствовать более эффективному и</w:t>
      </w:r>
      <w:r w:rsidR="00D97C8B">
        <w:rPr>
          <w:rFonts w:ascii="Verdana" w:hAnsi="Verdana" w:cs="Arial"/>
          <w:sz w:val="20"/>
          <w:szCs w:val="20"/>
          <w:lang w:val="ru-RU"/>
        </w:rPr>
        <w:t>спользованию данных. Эти данные</w:t>
      </w:r>
      <w:r w:rsidR="00D90E58" w:rsidRPr="00D90E58">
        <w:rPr>
          <w:rFonts w:ascii="Verdana" w:hAnsi="Verdana" w:cs="Arial"/>
          <w:sz w:val="20"/>
          <w:szCs w:val="20"/>
          <w:lang w:val="ru-RU"/>
        </w:rPr>
        <w:t>/</w:t>
      </w:r>
      <w:r w:rsidR="00D97C8B">
        <w:rPr>
          <w:rFonts w:ascii="Verdana" w:hAnsi="Verdana" w:cs="Arial"/>
          <w:sz w:val="20"/>
          <w:szCs w:val="20"/>
          <w:lang w:val="ru-RU"/>
        </w:rPr>
        <w:t>информаци</w:t>
      </w:r>
      <w:r w:rsidR="00126811">
        <w:rPr>
          <w:rFonts w:ascii="Verdana" w:hAnsi="Verdana" w:cs="Arial"/>
          <w:sz w:val="20"/>
          <w:szCs w:val="20"/>
          <w:lang w:val="ru-RU"/>
        </w:rPr>
        <w:t>ю</w:t>
      </w:r>
      <w:r w:rsidR="00D90E58" w:rsidRPr="00D90E58">
        <w:rPr>
          <w:rFonts w:ascii="Verdana" w:hAnsi="Verdana" w:cs="Arial"/>
          <w:sz w:val="20"/>
          <w:szCs w:val="20"/>
          <w:lang w:val="ru-RU"/>
        </w:rPr>
        <w:t xml:space="preserve"> можно повторно использова</w:t>
      </w:r>
      <w:r w:rsidR="00126811">
        <w:rPr>
          <w:rFonts w:ascii="Verdana" w:hAnsi="Verdana" w:cs="Arial"/>
          <w:sz w:val="20"/>
          <w:szCs w:val="20"/>
          <w:lang w:val="ru-RU"/>
        </w:rPr>
        <w:t>ть</w:t>
      </w:r>
      <w:r w:rsidR="00D90E58" w:rsidRPr="00D90E58">
        <w:rPr>
          <w:rFonts w:ascii="Verdana" w:hAnsi="Verdana" w:cs="Arial"/>
          <w:sz w:val="20"/>
          <w:szCs w:val="20"/>
          <w:lang w:val="ru-RU"/>
        </w:rPr>
        <w:t xml:space="preserve"> так, чтобы обеспечить достижение целей организации. </w:t>
      </w:r>
      <w:r w:rsidRPr="00FA41BB">
        <w:rPr>
          <w:rFonts w:ascii="Verdana" w:hAnsi="Verdana" w:cs="Arial"/>
          <w:sz w:val="20"/>
          <w:szCs w:val="20"/>
          <w:lang w:val="ru-RU"/>
        </w:rPr>
        <w:t>Более того, автоматизаци</w:t>
      </w:r>
      <w:r>
        <w:rPr>
          <w:rFonts w:ascii="Verdana" w:hAnsi="Verdana" w:cs="Arial"/>
          <w:sz w:val="20"/>
          <w:szCs w:val="20"/>
          <w:lang w:val="ru-RU"/>
        </w:rPr>
        <w:t>я процесса</w:t>
      </w:r>
      <w:r w:rsidRPr="00FA41BB">
        <w:rPr>
          <w:rFonts w:ascii="Verdana" w:hAnsi="Verdana" w:cs="Arial"/>
          <w:sz w:val="20"/>
          <w:szCs w:val="20"/>
          <w:lang w:val="ru-RU"/>
        </w:rPr>
        <w:t xml:space="preserve"> обмена документами и информацией</w:t>
      </w:r>
      <w:r>
        <w:rPr>
          <w:rFonts w:ascii="Verdana" w:hAnsi="Verdana" w:cs="Arial"/>
          <w:sz w:val="20"/>
          <w:szCs w:val="20"/>
          <w:lang w:val="ru-RU"/>
        </w:rPr>
        <w:t xml:space="preserve"> и</w:t>
      </w:r>
      <w:r w:rsidRPr="00FA41BB">
        <w:rPr>
          <w:rFonts w:ascii="Verdana" w:hAnsi="Verdana" w:cs="Arial"/>
          <w:sz w:val="20"/>
          <w:szCs w:val="20"/>
          <w:lang w:val="ru-RU"/>
        </w:rPr>
        <w:t xml:space="preserve"> необходимость гармонизации данных становится </w:t>
      </w:r>
      <w:r>
        <w:rPr>
          <w:rFonts w:ascii="Verdana" w:hAnsi="Verdana" w:cs="Arial"/>
          <w:sz w:val="20"/>
          <w:szCs w:val="20"/>
          <w:lang w:val="ru-RU"/>
        </w:rPr>
        <w:t>все</w:t>
      </w:r>
      <w:r w:rsidRPr="00FA41BB">
        <w:rPr>
          <w:rFonts w:ascii="Verdana" w:hAnsi="Verdana" w:cs="Arial"/>
          <w:sz w:val="20"/>
          <w:szCs w:val="20"/>
          <w:lang w:val="ru-RU"/>
        </w:rPr>
        <w:t xml:space="preserve"> более важной.</w:t>
      </w:r>
      <w:r>
        <w:rPr>
          <w:rFonts w:ascii="Verdana" w:hAnsi="Verdana" w:cs="Arial"/>
          <w:sz w:val="20"/>
          <w:szCs w:val="20"/>
          <w:lang w:val="ru-RU"/>
        </w:rPr>
        <w:t xml:space="preserve"> </w:t>
      </w:r>
      <w:r w:rsidR="00D90E58" w:rsidRPr="00D90E58">
        <w:rPr>
          <w:rFonts w:ascii="Verdana" w:hAnsi="Verdana" w:cs="Arial"/>
          <w:sz w:val="20"/>
          <w:szCs w:val="20"/>
          <w:lang w:val="ru-RU"/>
        </w:rPr>
        <w:t xml:space="preserve">Электронный документ может </w:t>
      </w:r>
      <w:r w:rsidR="00C62D07">
        <w:rPr>
          <w:rFonts w:ascii="Verdana" w:hAnsi="Verdana" w:cs="Arial"/>
          <w:sz w:val="20"/>
          <w:szCs w:val="20"/>
          <w:lang w:val="ru-RU"/>
        </w:rPr>
        <w:t xml:space="preserve">быть носителем данных, </w:t>
      </w:r>
      <w:r w:rsidR="00D554FC">
        <w:rPr>
          <w:rFonts w:ascii="Verdana" w:hAnsi="Verdana" w:cs="Arial"/>
          <w:sz w:val="20"/>
          <w:szCs w:val="20"/>
          <w:lang w:val="ru-RU"/>
        </w:rPr>
        <w:t>что</w:t>
      </w:r>
      <w:r w:rsidR="00C62D07">
        <w:rPr>
          <w:rFonts w:ascii="Verdana" w:hAnsi="Verdana" w:cs="Arial"/>
          <w:sz w:val="20"/>
          <w:szCs w:val="20"/>
          <w:lang w:val="ru-RU"/>
        </w:rPr>
        <w:t xml:space="preserve"> о</w:t>
      </w:r>
      <w:r w:rsidR="00D90E58" w:rsidRPr="00D90E58">
        <w:rPr>
          <w:rFonts w:ascii="Verdana" w:hAnsi="Verdana" w:cs="Arial"/>
          <w:sz w:val="20"/>
          <w:szCs w:val="20"/>
          <w:lang w:val="ru-RU"/>
        </w:rPr>
        <w:t>блегч</w:t>
      </w:r>
      <w:r w:rsidR="00D554FC">
        <w:rPr>
          <w:rFonts w:ascii="Verdana" w:hAnsi="Verdana" w:cs="Arial"/>
          <w:sz w:val="20"/>
          <w:szCs w:val="20"/>
          <w:lang w:val="ru-RU"/>
        </w:rPr>
        <w:t>ае</w:t>
      </w:r>
      <w:r w:rsidR="00A64080">
        <w:rPr>
          <w:rFonts w:ascii="Verdana" w:hAnsi="Verdana" w:cs="Arial"/>
          <w:sz w:val="20"/>
          <w:szCs w:val="20"/>
          <w:lang w:val="ru-RU"/>
        </w:rPr>
        <w:t>т</w:t>
      </w:r>
      <w:r w:rsidR="00D554FC">
        <w:rPr>
          <w:rFonts w:ascii="Verdana" w:hAnsi="Verdana" w:cs="Arial"/>
          <w:sz w:val="20"/>
          <w:szCs w:val="20"/>
          <w:lang w:val="ru-RU"/>
        </w:rPr>
        <w:t xml:space="preserve"> обмен данными, кроме того, он также </w:t>
      </w:r>
      <w:r w:rsidR="00222E00">
        <w:rPr>
          <w:rFonts w:ascii="Verdana" w:hAnsi="Verdana" w:cs="Arial"/>
          <w:sz w:val="20"/>
          <w:szCs w:val="20"/>
          <w:lang w:val="ru-RU"/>
        </w:rPr>
        <w:t xml:space="preserve">может быть </w:t>
      </w:r>
      <w:r w:rsidR="00D90E58" w:rsidRPr="00D90E58">
        <w:rPr>
          <w:rFonts w:ascii="Verdana" w:hAnsi="Verdana" w:cs="Arial"/>
          <w:sz w:val="20"/>
          <w:szCs w:val="20"/>
          <w:lang w:val="ru-RU"/>
        </w:rPr>
        <w:t>использов</w:t>
      </w:r>
      <w:r w:rsidR="00222E00">
        <w:rPr>
          <w:rFonts w:ascii="Verdana" w:hAnsi="Verdana" w:cs="Arial"/>
          <w:sz w:val="20"/>
          <w:szCs w:val="20"/>
          <w:lang w:val="ru-RU"/>
        </w:rPr>
        <w:t xml:space="preserve">ан </w:t>
      </w:r>
      <w:r w:rsidR="00222E00" w:rsidRPr="00D90E58">
        <w:rPr>
          <w:rFonts w:ascii="Verdana" w:hAnsi="Verdana" w:cs="Arial"/>
          <w:sz w:val="20"/>
          <w:szCs w:val="20"/>
          <w:lang w:val="ru-RU"/>
        </w:rPr>
        <w:t>повторно</w:t>
      </w:r>
      <w:r w:rsidR="00D554FC">
        <w:rPr>
          <w:rFonts w:ascii="Verdana" w:hAnsi="Verdana" w:cs="Arial"/>
          <w:sz w:val="20"/>
          <w:szCs w:val="20"/>
          <w:lang w:val="ru-RU"/>
        </w:rPr>
        <w:t xml:space="preserve"> в отличие от бумажного</w:t>
      </w:r>
      <w:r w:rsidR="00D90E58" w:rsidRPr="00D90E58">
        <w:rPr>
          <w:rFonts w:ascii="Verdana" w:hAnsi="Verdana" w:cs="Arial"/>
          <w:sz w:val="20"/>
          <w:szCs w:val="20"/>
          <w:lang w:val="ru-RU"/>
        </w:rPr>
        <w:t xml:space="preserve"> документ</w:t>
      </w:r>
      <w:r w:rsidR="00D554FC">
        <w:rPr>
          <w:rFonts w:ascii="Verdana" w:hAnsi="Verdana" w:cs="Arial"/>
          <w:sz w:val="20"/>
          <w:szCs w:val="20"/>
          <w:lang w:val="ru-RU"/>
        </w:rPr>
        <w:t>а</w:t>
      </w:r>
      <w:r w:rsidR="00D90E58" w:rsidRPr="00D90E58">
        <w:rPr>
          <w:rFonts w:ascii="Verdana" w:hAnsi="Verdana" w:cs="Arial"/>
          <w:sz w:val="20"/>
          <w:szCs w:val="20"/>
          <w:lang w:val="ru-RU"/>
        </w:rPr>
        <w:t>.</w:t>
      </w:r>
      <w:r w:rsidR="00024962">
        <w:rPr>
          <w:rFonts w:ascii="Verdana" w:hAnsi="Verdana" w:cs="Arial"/>
          <w:sz w:val="20"/>
          <w:szCs w:val="20"/>
          <w:lang w:val="ru-RU"/>
        </w:rPr>
        <w:t xml:space="preserve"> </w:t>
      </w:r>
    </w:p>
    <w:p w14:paraId="6E94032F" w14:textId="1826A20D" w:rsidR="00B71B01" w:rsidRDefault="00D97C8B" w:rsidP="00DF1200">
      <w:pPr>
        <w:autoSpaceDE w:val="0"/>
        <w:autoSpaceDN w:val="0"/>
        <w:adjustRightInd w:val="0"/>
        <w:spacing w:line="276" w:lineRule="auto"/>
        <w:ind w:firstLine="708"/>
        <w:jc w:val="both"/>
        <w:rPr>
          <w:rFonts w:ascii="Verdana" w:hAnsi="Verdana" w:cs="Arial"/>
          <w:sz w:val="20"/>
          <w:szCs w:val="20"/>
          <w:lang w:val="ru-RU"/>
        </w:rPr>
      </w:pPr>
      <w:r w:rsidRPr="00D97C8B">
        <w:rPr>
          <w:rFonts w:ascii="Verdana" w:hAnsi="Verdana" w:cs="Arial"/>
          <w:sz w:val="20"/>
          <w:szCs w:val="20"/>
          <w:lang w:val="ru-RU"/>
        </w:rPr>
        <w:t>В контексте упрощения процедур торговли</w:t>
      </w:r>
      <w:r w:rsidR="00C90A71">
        <w:rPr>
          <w:rFonts w:ascii="Verdana" w:hAnsi="Verdana" w:cs="Arial"/>
          <w:sz w:val="20"/>
          <w:szCs w:val="20"/>
          <w:lang w:val="ru-RU"/>
        </w:rPr>
        <w:t xml:space="preserve"> и формальностей, связанных с документами,</w:t>
      </w:r>
      <w:r w:rsidRPr="00D97C8B">
        <w:rPr>
          <w:rFonts w:ascii="Verdana" w:hAnsi="Verdana" w:cs="Arial"/>
          <w:sz w:val="20"/>
          <w:szCs w:val="20"/>
          <w:lang w:val="ru-RU"/>
        </w:rPr>
        <w:t xml:space="preserve"> цель гармонизации данных заключается в устранении </w:t>
      </w:r>
      <w:r>
        <w:rPr>
          <w:rFonts w:ascii="Verdana" w:hAnsi="Verdana" w:cs="Arial"/>
          <w:sz w:val="20"/>
          <w:szCs w:val="20"/>
          <w:lang w:val="ru-RU"/>
        </w:rPr>
        <w:t>повторяющейся и ненужной информации</w:t>
      </w:r>
      <w:r w:rsidR="00C90A71">
        <w:rPr>
          <w:rFonts w:ascii="Verdana" w:hAnsi="Verdana" w:cs="Arial"/>
          <w:sz w:val="20"/>
          <w:szCs w:val="20"/>
          <w:lang w:val="ru-RU"/>
        </w:rPr>
        <w:t xml:space="preserve"> и</w:t>
      </w:r>
      <w:r w:rsidRPr="00D97C8B">
        <w:rPr>
          <w:rFonts w:ascii="Verdana" w:hAnsi="Verdana" w:cs="Arial"/>
          <w:sz w:val="20"/>
          <w:szCs w:val="20"/>
          <w:lang w:val="ru-RU"/>
        </w:rPr>
        <w:t xml:space="preserve"> данных </w:t>
      </w:r>
      <w:r w:rsidR="00C90A71">
        <w:rPr>
          <w:rFonts w:ascii="Verdana" w:hAnsi="Verdana" w:cs="Arial"/>
          <w:sz w:val="20"/>
          <w:szCs w:val="20"/>
          <w:lang w:val="ru-RU"/>
        </w:rPr>
        <w:t xml:space="preserve">в различных </w:t>
      </w:r>
      <w:r w:rsidR="00DF1200">
        <w:rPr>
          <w:rFonts w:ascii="Verdana" w:hAnsi="Verdana" w:cs="Arial"/>
          <w:sz w:val="20"/>
          <w:szCs w:val="20"/>
          <w:lang w:val="ru-RU"/>
        </w:rPr>
        <w:t xml:space="preserve">международных </w:t>
      </w:r>
      <w:r w:rsidR="00C90A71">
        <w:rPr>
          <w:rFonts w:ascii="Verdana" w:hAnsi="Verdana" w:cs="Arial"/>
          <w:sz w:val="20"/>
          <w:szCs w:val="20"/>
          <w:lang w:val="ru-RU"/>
        </w:rPr>
        <w:t>документах и требо</w:t>
      </w:r>
      <w:r w:rsidR="00DF1200">
        <w:rPr>
          <w:rFonts w:ascii="Verdana" w:hAnsi="Verdana" w:cs="Arial"/>
          <w:sz w:val="20"/>
          <w:szCs w:val="20"/>
          <w:lang w:val="ru-RU"/>
        </w:rPr>
        <w:t>ваниях</w:t>
      </w:r>
      <w:r w:rsidR="00A0006B">
        <w:rPr>
          <w:rFonts w:ascii="Verdana" w:hAnsi="Verdana" w:cs="Arial"/>
          <w:sz w:val="20"/>
          <w:szCs w:val="20"/>
          <w:lang w:val="ru-RU"/>
        </w:rPr>
        <w:t>. Гармонизация данных</w:t>
      </w:r>
      <w:r w:rsidRPr="00D97C8B">
        <w:rPr>
          <w:rFonts w:ascii="Verdana" w:hAnsi="Verdana" w:cs="Arial"/>
          <w:sz w:val="20"/>
          <w:szCs w:val="20"/>
          <w:lang w:val="ru-RU"/>
        </w:rPr>
        <w:t xml:space="preserve"> обеспечивает </w:t>
      </w:r>
      <w:proofErr w:type="spellStart"/>
      <w:r>
        <w:rPr>
          <w:rFonts w:ascii="Verdana" w:hAnsi="Verdana" w:cs="Arial"/>
          <w:sz w:val="20"/>
          <w:szCs w:val="20"/>
          <w:lang w:val="ru-RU"/>
        </w:rPr>
        <w:t>интер</w:t>
      </w:r>
      <w:r w:rsidR="00A0006B">
        <w:rPr>
          <w:rFonts w:ascii="Verdana" w:hAnsi="Verdana" w:cs="Arial"/>
          <w:sz w:val="20"/>
          <w:szCs w:val="20"/>
          <w:lang w:val="ru-RU"/>
        </w:rPr>
        <w:t>о</w:t>
      </w:r>
      <w:r>
        <w:rPr>
          <w:rFonts w:ascii="Verdana" w:hAnsi="Verdana" w:cs="Arial"/>
          <w:sz w:val="20"/>
          <w:szCs w:val="20"/>
          <w:lang w:val="ru-RU"/>
        </w:rPr>
        <w:t>перабильность</w:t>
      </w:r>
      <w:proofErr w:type="spellEnd"/>
      <w:r w:rsidRPr="00D97C8B">
        <w:rPr>
          <w:rFonts w:ascii="Verdana" w:hAnsi="Verdana" w:cs="Arial"/>
          <w:sz w:val="20"/>
          <w:szCs w:val="20"/>
          <w:lang w:val="ru-RU"/>
        </w:rPr>
        <w:t xml:space="preserve"> между отдельными информационными системами в международной цепочке поставок путем создания набора согласованных основных элементов данных с семантическим стандартом</w:t>
      </w:r>
      <w:r>
        <w:rPr>
          <w:rFonts w:ascii="Verdana" w:hAnsi="Verdana" w:cs="Arial"/>
          <w:sz w:val="20"/>
          <w:szCs w:val="20"/>
          <w:lang w:val="ru-RU"/>
        </w:rPr>
        <w:t>.</w:t>
      </w:r>
      <w:r w:rsidRPr="00C615D0">
        <w:rPr>
          <w:rStyle w:val="FootnoteReference"/>
          <w:rFonts w:ascii="Verdana" w:hAnsi="Verdana" w:cs="Arial"/>
          <w:sz w:val="20"/>
          <w:szCs w:val="20"/>
        </w:rPr>
        <w:footnoteReference w:id="65"/>
      </w:r>
    </w:p>
    <w:p w14:paraId="3E6CAEA9" w14:textId="6A7553DF" w:rsidR="004122E5" w:rsidRPr="00126811" w:rsidRDefault="004122E5" w:rsidP="00642124">
      <w:pPr>
        <w:autoSpaceDE w:val="0"/>
        <w:autoSpaceDN w:val="0"/>
        <w:adjustRightInd w:val="0"/>
        <w:rPr>
          <w:sz w:val="20"/>
          <w:szCs w:val="20"/>
          <w:lang w:val="ru-RU"/>
        </w:rPr>
      </w:pPr>
    </w:p>
    <w:p w14:paraId="321F80FB" w14:textId="4A9E95C1" w:rsidR="004122E5" w:rsidRPr="00D97C8B" w:rsidRDefault="00D97C8B" w:rsidP="00642124">
      <w:pPr>
        <w:autoSpaceDE w:val="0"/>
        <w:autoSpaceDN w:val="0"/>
        <w:adjustRightInd w:val="0"/>
        <w:rPr>
          <w:rFonts w:ascii="Verdana" w:hAnsi="Verdana"/>
          <w:i/>
          <w:iCs/>
          <w:sz w:val="20"/>
          <w:szCs w:val="20"/>
          <w:lang w:val="ru-RU"/>
        </w:rPr>
      </w:pPr>
      <w:r w:rsidRPr="00D97C8B">
        <w:rPr>
          <w:rFonts w:ascii="Verdana" w:hAnsi="Verdana"/>
          <w:i/>
          <w:iCs/>
          <w:sz w:val="20"/>
          <w:szCs w:val="20"/>
          <w:lang w:val="ru-RU"/>
        </w:rPr>
        <w:t>Преимущества гармонизации данных</w:t>
      </w:r>
    </w:p>
    <w:p w14:paraId="0B4CEF12" w14:textId="217C2A08" w:rsidR="004010BB" w:rsidRPr="00D97C8B" w:rsidRDefault="004010BB" w:rsidP="00642124">
      <w:pPr>
        <w:autoSpaceDE w:val="0"/>
        <w:autoSpaceDN w:val="0"/>
        <w:adjustRightInd w:val="0"/>
        <w:rPr>
          <w:sz w:val="20"/>
          <w:szCs w:val="20"/>
          <w:lang w:val="ru-RU"/>
        </w:rPr>
      </w:pPr>
    </w:p>
    <w:p w14:paraId="3ED2039A" w14:textId="4835C6D2" w:rsidR="00D97C8B" w:rsidRPr="00D97C8B" w:rsidRDefault="00D97C8B" w:rsidP="0073367A">
      <w:pPr>
        <w:autoSpaceDE w:val="0"/>
        <w:autoSpaceDN w:val="0"/>
        <w:adjustRightInd w:val="0"/>
        <w:spacing w:line="276" w:lineRule="auto"/>
        <w:ind w:firstLine="567"/>
        <w:jc w:val="both"/>
        <w:rPr>
          <w:rFonts w:ascii="Verdana" w:hAnsi="Verdana" w:cs="Arial"/>
          <w:sz w:val="20"/>
          <w:szCs w:val="20"/>
          <w:lang w:val="ru-RU"/>
        </w:rPr>
      </w:pPr>
      <w:r>
        <w:rPr>
          <w:rFonts w:ascii="Verdana" w:hAnsi="Verdana" w:cs="Arial"/>
          <w:sz w:val="20"/>
          <w:szCs w:val="20"/>
          <w:lang w:val="ru-RU"/>
        </w:rPr>
        <w:t>Г</w:t>
      </w:r>
      <w:r w:rsidRPr="00D97C8B">
        <w:rPr>
          <w:rFonts w:ascii="Verdana" w:hAnsi="Verdana" w:cs="Arial"/>
          <w:sz w:val="20"/>
          <w:szCs w:val="20"/>
          <w:lang w:val="ru-RU"/>
        </w:rPr>
        <w:t xml:space="preserve">армонизации </w:t>
      </w:r>
      <w:r w:rsidR="00393D8B">
        <w:rPr>
          <w:rFonts w:ascii="Verdana" w:hAnsi="Verdana" w:cs="Arial"/>
          <w:sz w:val="20"/>
          <w:szCs w:val="20"/>
          <w:lang w:val="ru-RU"/>
        </w:rPr>
        <w:t>данных</w:t>
      </w:r>
      <w:r w:rsidRPr="00D97C8B">
        <w:rPr>
          <w:rFonts w:ascii="Verdana" w:hAnsi="Verdana" w:cs="Arial"/>
          <w:sz w:val="20"/>
          <w:szCs w:val="20"/>
          <w:lang w:val="ru-RU"/>
        </w:rPr>
        <w:t xml:space="preserve"> </w:t>
      </w:r>
      <w:r w:rsidR="00393D8B">
        <w:rPr>
          <w:rFonts w:ascii="Verdana" w:hAnsi="Verdana" w:cs="Arial"/>
          <w:sz w:val="20"/>
          <w:szCs w:val="20"/>
          <w:lang w:val="ru-RU"/>
        </w:rPr>
        <w:t xml:space="preserve">включает гармонизацию и </w:t>
      </w:r>
      <w:r w:rsidRPr="00D97C8B">
        <w:rPr>
          <w:rFonts w:ascii="Verdana" w:hAnsi="Verdana" w:cs="Arial"/>
          <w:sz w:val="20"/>
          <w:szCs w:val="20"/>
          <w:lang w:val="ru-RU"/>
        </w:rPr>
        <w:t>формализ</w:t>
      </w:r>
      <w:r w:rsidR="00393D8B">
        <w:rPr>
          <w:rFonts w:ascii="Verdana" w:hAnsi="Verdana" w:cs="Arial"/>
          <w:sz w:val="20"/>
          <w:szCs w:val="20"/>
          <w:lang w:val="ru-RU"/>
        </w:rPr>
        <w:t>ацию</w:t>
      </w:r>
      <w:r w:rsidRPr="00D97C8B">
        <w:rPr>
          <w:rFonts w:ascii="Verdana" w:hAnsi="Verdana" w:cs="Arial"/>
          <w:sz w:val="20"/>
          <w:szCs w:val="20"/>
          <w:lang w:val="ru-RU"/>
        </w:rPr>
        <w:t xml:space="preserve"> определения и представления элементов данных, используемых различными сторонами. Это позволяет:</w:t>
      </w:r>
    </w:p>
    <w:p w14:paraId="7F9E3CD8" w14:textId="5A288F88" w:rsidR="00177B7E" w:rsidRDefault="00393D8B" w:rsidP="0015122E">
      <w:pPr>
        <w:pStyle w:val="ListParagraph"/>
        <w:numPr>
          <w:ilvl w:val="0"/>
          <w:numId w:val="22"/>
        </w:numPr>
        <w:tabs>
          <w:tab w:val="left" w:pos="851"/>
          <w:tab w:val="left" w:pos="1418"/>
        </w:tabs>
        <w:autoSpaceDE w:val="0"/>
        <w:autoSpaceDN w:val="0"/>
        <w:adjustRightInd w:val="0"/>
        <w:spacing w:before="0" w:after="0"/>
        <w:ind w:left="851" w:hanging="207"/>
        <w:jc w:val="both"/>
        <w:rPr>
          <w:rFonts w:ascii="Verdana" w:hAnsi="Verdana" w:cs="Arial"/>
          <w:lang w:val="ru-RU"/>
        </w:rPr>
      </w:pPr>
      <w:r>
        <w:rPr>
          <w:rFonts w:ascii="Verdana" w:hAnsi="Verdana" w:cs="Arial"/>
          <w:lang w:val="ru-RU"/>
        </w:rPr>
        <w:t>Сократить</w:t>
      </w:r>
      <w:r w:rsidR="00177B7E" w:rsidRPr="00177B7E">
        <w:rPr>
          <w:rFonts w:ascii="Verdana" w:hAnsi="Verdana" w:cs="Arial"/>
          <w:lang w:val="ru-RU"/>
        </w:rPr>
        <w:t xml:space="preserve"> требовани</w:t>
      </w:r>
      <w:r>
        <w:rPr>
          <w:rFonts w:ascii="Verdana" w:hAnsi="Verdana" w:cs="Arial"/>
          <w:lang w:val="ru-RU"/>
        </w:rPr>
        <w:t>я</w:t>
      </w:r>
      <w:r w:rsidR="00177B7E" w:rsidRPr="00177B7E">
        <w:rPr>
          <w:rFonts w:ascii="Verdana" w:hAnsi="Verdana" w:cs="Arial"/>
          <w:lang w:val="ru-RU"/>
        </w:rPr>
        <w:t xml:space="preserve"> путем устранения </w:t>
      </w:r>
      <w:r w:rsidR="00177B7E">
        <w:rPr>
          <w:rFonts w:ascii="Verdana" w:hAnsi="Verdana" w:cs="Arial"/>
          <w:lang w:val="ru-RU"/>
        </w:rPr>
        <w:t>ненужной и повторяющейся информации, ч</w:t>
      </w:r>
      <w:r w:rsidR="00177B7E" w:rsidRPr="00177B7E">
        <w:rPr>
          <w:rFonts w:ascii="Verdana" w:hAnsi="Verdana" w:cs="Arial"/>
          <w:lang w:val="ru-RU"/>
        </w:rPr>
        <w:t>то облегчает п</w:t>
      </w:r>
      <w:r w:rsidR="00177B7E">
        <w:rPr>
          <w:rFonts w:ascii="Verdana" w:hAnsi="Verdana" w:cs="Arial"/>
          <w:lang w:val="ru-RU"/>
        </w:rPr>
        <w:t>одачу этих документов в соответствующие органы</w:t>
      </w:r>
      <w:r>
        <w:rPr>
          <w:rFonts w:ascii="Verdana" w:hAnsi="Verdana" w:cs="Arial"/>
          <w:lang w:val="ru-RU"/>
        </w:rPr>
        <w:t>, а также позволяет повторно использовать эту информацию</w:t>
      </w:r>
      <w:r w:rsidR="00177B7E" w:rsidRPr="00177B7E">
        <w:rPr>
          <w:rFonts w:ascii="Verdana" w:hAnsi="Verdana" w:cs="Arial"/>
          <w:lang w:val="ru-RU"/>
        </w:rPr>
        <w:t>;</w:t>
      </w:r>
    </w:p>
    <w:p w14:paraId="586576AB" w14:textId="724AE145" w:rsidR="00177B7E" w:rsidRPr="00177B7E" w:rsidRDefault="008952D6" w:rsidP="0015122E">
      <w:pPr>
        <w:pStyle w:val="ListParagraph"/>
        <w:numPr>
          <w:ilvl w:val="0"/>
          <w:numId w:val="22"/>
        </w:numPr>
        <w:tabs>
          <w:tab w:val="left" w:pos="709"/>
          <w:tab w:val="left" w:pos="851"/>
          <w:tab w:val="left" w:pos="1418"/>
        </w:tabs>
        <w:autoSpaceDE w:val="0"/>
        <w:autoSpaceDN w:val="0"/>
        <w:adjustRightInd w:val="0"/>
        <w:spacing w:before="0" w:after="0"/>
        <w:ind w:left="851" w:hanging="207"/>
        <w:jc w:val="both"/>
        <w:rPr>
          <w:rFonts w:ascii="Verdana" w:hAnsi="Verdana" w:cs="Arial"/>
          <w:lang w:val="ru-RU"/>
        </w:rPr>
      </w:pPr>
      <w:r w:rsidRPr="008952D6">
        <w:rPr>
          <w:rFonts w:ascii="Verdana" w:hAnsi="Verdana" w:cs="Arial"/>
          <w:lang w:val="ru-RU"/>
        </w:rPr>
        <w:t>Обеспечить четкие определения элементов данных, которые улучша</w:t>
      </w:r>
      <w:r w:rsidR="00D554FC">
        <w:rPr>
          <w:rFonts w:ascii="Verdana" w:hAnsi="Verdana" w:cs="Arial"/>
          <w:lang w:val="ru-RU"/>
        </w:rPr>
        <w:t>ю</w:t>
      </w:r>
      <w:r w:rsidRPr="008952D6">
        <w:rPr>
          <w:rFonts w:ascii="Verdana" w:hAnsi="Verdana" w:cs="Arial"/>
          <w:lang w:val="ru-RU"/>
        </w:rPr>
        <w:t>т способ интерпретации э</w:t>
      </w:r>
      <w:r w:rsidR="00625739">
        <w:rPr>
          <w:rFonts w:ascii="Verdana" w:hAnsi="Verdana" w:cs="Arial"/>
          <w:lang w:val="ru-RU"/>
        </w:rPr>
        <w:t>тих</w:t>
      </w:r>
      <w:r w:rsidRPr="008952D6">
        <w:rPr>
          <w:rFonts w:ascii="Verdana" w:hAnsi="Verdana" w:cs="Arial"/>
          <w:lang w:val="ru-RU"/>
        </w:rPr>
        <w:t xml:space="preserve"> данных,</w:t>
      </w:r>
      <w:r w:rsidR="00052C02">
        <w:rPr>
          <w:rFonts w:ascii="Verdana" w:hAnsi="Verdana" w:cs="Arial"/>
          <w:lang w:val="ru-RU"/>
        </w:rPr>
        <w:t xml:space="preserve"> что</w:t>
      </w:r>
      <w:r w:rsidRPr="008952D6">
        <w:rPr>
          <w:rFonts w:ascii="Verdana" w:hAnsi="Verdana" w:cs="Arial"/>
          <w:lang w:val="ru-RU"/>
        </w:rPr>
        <w:t xml:space="preserve"> уменьш</w:t>
      </w:r>
      <w:r w:rsidR="00D554FC">
        <w:rPr>
          <w:rFonts w:ascii="Verdana" w:hAnsi="Verdana" w:cs="Arial"/>
          <w:lang w:val="ru-RU"/>
        </w:rPr>
        <w:t>ае</w:t>
      </w:r>
      <w:r w:rsidRPr="008952D6">
        <w:rPr>
          <w:rFonts w:ascii="Verdana" w:hAnsi="Verdana" w:cs="Arial"/>
          <w:lang w:val="ru-RU"/>
        </w:rPr>
        <w:t>т риск ошибок, затрат и задержек;</w:t>
      </w:r>
    </w:p>
    <w:p w14:paraId="1507BB4C" w14:textId="2D145542" w:rsidR="005B7E3A" w:rsidRDefault="005B7E3A" w:rsidP="0015122E">
      <w:pPr>
        <w:pStyle w:val="ListParagraph"/>
        <w:numPr>
          <w:ilvl w:val="0"/>
          <w:numId w:val="22"/>
        </w:numPr>
        <w:autoSpaceDE w:val="0"/>
        <w:autoSpaceDN w:val="0"/>
        <w:adjustRightInd w:val="0"/>
        <w:spacing w:before="0" w:after="0"/>
        <w:ind w:left="851" w:hanging="207"/>
        <w:jc w:val="both"/>
        <w:rPr>
          <w:rFonts w:ascii="Verdana" w:hAnsi="Verdana" w:cs="Arial"/>
          <w:lang w:val="ru-RU"/>
        </w:rPr>
      </w:pPr>
      <w:r w:rsidRPr="005B7E3A">
        <w:rPr>
          <w:rFonts w:ascii="Verdana" w:hAnsi="Verdana" w:cs="Arial"/>
          <w:lang w:val="ru-RU"/>
        </w:rPr>
        <w:t>Облегчить получение, обработку и проверку информации</w:t>
      </w:r>
      <w:r>
        <w:rPr>
          <w:rFonts w:ascii="Verdana" w:hAnsi="Verdana" w:cs="Arial"/>
          <w:lang w:val="ru-RU"/>
        </w:rPr>
        <w:t>;</w:t>
      </w:r>
    </w:p>
    <w:p w14:paraId="4BF4324E" w14:textId="7A908221" w:rsidR="005B7E3A" w:rsidRPr="005B7E3A" w:rsidRDefault="005B7E3A" w:rsidP="0015122E">
      <w:pPr>
        <w:pStyle w:val="ListParagraph"/>
        <w:numPr>
          <w:ilvl w:val="0"/>
          <w:numId w:val="22"/>
        </w:numPr>
        <w:autoSpaceDE w:val="0"/>
        <w:autoSpaceDN w:val="0"/>
        <w:adjustRightInd w:val="0"/>
        <w:spacing w:before="0" w:after="0"/>
        <w:ind w:left="851"/>
        <w:jc w:val="both"/>
        <w:rPr>
          <w:rFonts w:ascii="Verdana" w:hAnsi="Verdana" w:cs="Arial"/>
          <w:lang w:val="ru-RU"/>
        </w:rPr>
      </w:pPr>
      <w:r w:rsidRPr="005B7E3A">
        <w:rPr>
          <w:rFonts w:ascii="Verdana" w:hAnsi="Verdana" w:cs="Arial"/>
          <w:lang w:val="ru-RU"/>
        </w:rPr>
        <w:t>Упростить обмен данными и улучшить автоматизацию, что обеспечи</w:t>
      </w:r>
      <w:r w:rsidR="00D554FC">
        <w:rPr>
          <w:rFonts w:ascii="Verdana" w:hAnsi="Verdana" w:cs="Arial"/>
          <w:lang w:val="ru-RU"/>
        </w:rPr>
        <w:t>вае</w:t>
      </w:r>
      <w:r w:rsidR="00625739">
        <w:rPr>
          <w:rFonts w:ascii="Verdana" w:hAnsi="Verdana" w:cs="Arial"/>
          <w:lang w:val="ru-RU"/>
        </w:rPr>
        <w:t>т</w:t>
      </w:r>
      <w:r w:rsidRPr="005B7E3A">
        <w:rPr>
          <w:rFonts w:ascii="Verdana" w:hAnsi="Verdana" w:cs="Arial"/>
          <w:lang w:val="ru-RU"/>
        </w:rPr>
        <w:t xml:space="preserve"> их совместимость.</w:t>
      </w:r>
      <w:r w:rsidRPr="00C615D0">
        <w:rPr>
          <w:rStyle w:val="FootnoteReference"/>
          <w:rFonts w:ascii="Verdana" w:hAnsi="Verdana" w:cs="Arial"/>
        </w:rPr>
        <w:footnoteReference w:id="66"/>
      </w:r>
    </w:p>
    <w:p w14:paraId="3C8BAF98" w14:textId="77777777" w:rsidR="00DB6D12" w:rsidRPr="00C05B30" w:rsidRDefault="00DB6D12" w:rsidP="00642124">
      <w:pPr>
        <w:autoSpaceDE w:val="0"/>
        <w:autoSpaceDN w:val="0"/>
        <w:adjustRightInd w:val="0"/>
        <w:rPr>
          <w:rFonts w:ascii="Verdana" w:hAnsi="Verdana"/>
          <w:sz w:val="20"/>
          <w:szCs w:val="20"/>
          <w:lang w:val="ru-RU"/>
        </w:rPr>
      </w:pPr>
    </w:p>
    <w:p w14:paraId="2DCF6F9E" w14:textId="31641907" w:rsidR="00625739" w:rsidRDefault="00A63395" w:rsidP="00625739">
      <w:pPr>
        <w:autoSpaceDE w:val="0"/>
        <w:autoSpaceDN w:val="0"/>
        <w:adjustRightInd w:val="0"/>
        <w:ind w:firstLine="567"/>
        <w:rPr>
          <w:rFonts w:ascii="Verdana" w:hAnsi="Verdana"/>
          <w:sz w:val="20"/>
          <w:szCs w:val="20"/>
          <w:lang w:val="ru-RU"/>
        </w:rPr>
      </w:pPr>
      <w:r w:rsidRPr="00A63395">
        <w:rPr>
          <w:rFonts w:ascii="Verdana" w:hAnsi="Verdana"/>
          <w:sz w:val="20"/>
          <w:szCs w:val="20"/>
          <w:lang w:val="ru-RU"/>
        </w:rPr>
        <w:t>Рекомендация № 34 СЕФАКТ ООН предлагает четырехэтапный подход к гармонизации данных.</w:t>
      </w:r>
      <w:r w:rsidRPr="00C615D0">
        <w:rPr>
          <w:rStyle w:val="FootnoteReference"/>
          <w:rFonts w:ascii="Verdana" w:hAnsi="Verdana"/>
          <w:sz w:val="20"/>
          <w:szCs w:val="20"/>
        </w:rPr>
        <w:footnoteReference w:id="67"/>
      </w:r>
    </w:p>
    <w:p w14:paraId="6820E906" w14:textId="51986FF5" w:rsidR="00625739" w:rsidRPr="00625739" w:rsidRDefault="00625739" w:rsidP="00625739">
      <w:pPr>
        <w:autoSpaceDE w:val="0"/>
        <w:autoSpaceDN w:val="0"/>
        <w:adjustRightInd w:val="0"/>
        <w:ind w:firstLine="567"/>
        <w:rPr>
          <w:rFonts w:ascii="Verdana" w:hAnsi="Verdana"/>
          <w:i/>
          <w:iCs/>
          <w:sz w:val="20"/>
          <w:szCs w:val="20"/>
          <w:lang w:val="ru-RU"/>
        </w:rPr>
      </w:pPr>
    </w:p>
    <w:p w14:paraId="600BEF9B" w14:textId="45E13B56" w:rsidR="00625739" w:rsidRDefault="00625739" w:rsidP="00625739">
      <w:pPr>
        <w:autoSpaceDE w:val="0"/>
        <w:autoSpaceDN w:val="0"/>
        <w:adjustRightInd w:val="0"/>
        <w:ind w:firstLine="567"/>
        <w:rPr>
          <w:rFonts w:ascii="Verdana" w:hAnsi="Verdana"/>
          <w:i/>
          <w:iCs/>
          <w:sz w:val="20"/>
          <w:szCs w:val="20"/>
          <w:lang w:val="ru-RU"/>
        </w:rPr>
      </w:pPr>
      <w:r w:rsidRPr="00625739">
        <w:rPr>
          <w:rFonts w:ascii="Verdana" w:hAnsi="Verdana"/>
          <w:i/>
          <w:iCs/>
          <w:sz w:val="20"/>
          <w:szCs w:val="20"/>
          <w:lang w:val="ru-RU"/>
        </w:rPr>
        <w:t>Выбор и роль ведущей команды в гармонизации данных</w:t>
      </w:r>
    </w:p>
    <w:p w14:paraId="0CAA6904" w14:textId="77777777" w:rsidR="00625739" w:rsidRDefault="00625739" w:rsidP="00625739">
      <w:pPr>
        <w:autoSpaceDE w:val="0"/>
        <w:autoSpaceDN w:val="0"/>
        <w:adjustRightInd w:val="0"/>
        <w:ind w:firstLine="567"/>
        <w:rPr>
          <w:rFonts w:ascii="Verdana" w:hAnsi="Verdana"/>
          <w:sz w:val="20"/>
          <w:szCs w:val="20"/>
          <w:lang w:val="ru-RU"/>
        </w:rPr>
      </w:pPr>
    </w:p>
    <w:p w14:paraId="6CAE33DF" w14:textId="197082CC" w:rsidR="00625739" w:rsidRPr="00625739" w:rsidRDefault="00625739" w:rsidP="00625739">
      <w:pPr>
        <w:autoSpaceDE w:val="0"/>
        <w:autoSpaceDN w:val="0"/>
        <w:adjustRightInd w:val="0"/>
        <w:spacing w:line="276" w:lineRule="auto"/>
        <w:ind w:firstLine="567"/>
        <w:jc w:val="both"/>
        <w:rPr>
          <w:rFonts w:ascii="Verdana" w:hAnsi="Verdana"/>
          <w:sz w:val="20"/>
          <w:szCs w:val="20"/>
          <w:lang w:val="ru-RU"/>
        </w:rPr>
      </w:pPr>
      <w:r w:rsidRPr="00625739">
        <w:rPr>
          <w:rFonts w:ascii="Verdana" w:hAnsi="Verdana"/>
          <w:sz w:val="20"/>
          <w:szCs w:val="20"/>
          <w:lang w:val="ru-RU"/>
        </w:rPr>
        <w:t>Лучший способ начать процесс упрощения и станда</w:t>
      </w:r>
      <w:r>
        <w:rPr>
          <w:rFonts w:ascii="Verdana" w:hAnsi="Verdana"/>
          <w:sz w:val="20"/>
          <w:szCs w:val="20"/>
          <w:lang w:val="ru-RU"/>
        </w:rPr>
        <w:t>ртизации - сформировать команду для этой задачи</w:t>
      </w:r>
      <w:r w:rsidRPr="00625739">
        <w:rPr>
          <w:rFonts w:ascii="Verdana" w:hAnsi="Verdana"/>
          <w:sz w:val="20"/>
          <w:szCs w:val="20"/>
          <w:lang w:val="ru-RU"/>
        </w:rPr>
        <w:t xml:space="preserve">. </w:t>
      </w:r>
      <w:r w:rsidR="00644C92">
        <w:rPr>
          <w:rFonts w:ascii="Verdana" w:hAnsi="Verdana"/>
          <w:sz w:val="20"/>
          <w:szCs w:val="20"/>
          <w:lang w:val="ru-RU"/>
        </w:rPr>
        <w:t xml:space="preserve">Команда должна </w:t>
      </w:r>
      <w:r w:rsidRPr="00625739">
        <w:rPr>
          <w:rFonts w:ascii="Verdana" w:hAnsi="Verdana"/>
          <w:sz w:val="20"/>
          <w:szCs w:val="20"/>
          <w:lang w:val="ru-RU"/>
        </w:rPr>
        <w:t xml:space="preserve">включать лицо, которое будет поддерживать связь с государственными органами и пограничными службами, выступая </w:t>
      </w:r>
      <w:r w:rsidR="00644C92">
        <w:rPr>
          <w:rFonts w:ascii="Verdana" w:hAnsi="Verdana"/>
          <w:sz w:val="20"/>
          <w:szCs w:val="20"/>
          <w:lang w:val="ru-RU"/>
        </w:rPr>
        <w:t>в качестве канала информации с</w:t>
      </w:r>
      <w:r w:rsidRPr="00625739">
        <w:rPr>
          <w:rFonts w:ascii="Verdana" w:hAnsi="Verdana"/>
          <w:sz w:val="20"/>
          <w:szCs w:val="20"/>
          <w:lang w:val="ru-RU"/>
        </w:rPr>
        <w:t xml:space="preserve"> ведущ</w:t>
      </w:r>
      <w:r w:rsidR="00644C92">
        <w:rPr>
          <w:rFonts w:ascii="Verdana" w:hAnsi="Verdana"/>
          <w:sz w:val="20"/>
          <w:szCs w:val="20"/>
          <w:lang w:val="ru-RU"/>
        </w:rPr>
        <w:t>им</w:t>
      </w:r>
      <w:r w:rsidRPr="00625739">
        <w:rPr>
          <w:rFonts w:ascii="Verdana" w:hAnsi="Verdana"/>
          <w:sz w:val="20"/>
          <w:szCs w:val="20"/>
          <w:lang w:val="ru-RU"/>
        </w:rPr>
        <w:t xml:space="preserve"> агентств</w:t>
      </w:r>
      <w:r w:rsidR="00644C92">
        <w:rPr>
          <w:rFonts w:ascii="Verdana" w:hAnsi="Verdana"/>
          <w:sz w:val="20"/>
          <w:szCs w:val="20"/>
          <w:lang w:val="ru-RU"/>
        </w:rPr>
        <w:t>ом</w:t>
      </w:r>
      <w:r w:rsidRPr="00625739">
        <w:rPr>
          <w:rFonts w:ascii="Verdana" w:hAnsi="Verdana"/>
          <w:sz w:val="20"/>
          <w:szCs w:val="20"/>
          <w:lang w:val="ru-RU"/>
        </w:rPr>
        <w:t xml:space="preserve">. В свою очередь, каждое правительственное агентство должно определить первичный контакт для организации </w:t>
      </w:r>
      <w:r w:rsidR="002A4DA7">
        <w:rPr>
          <w:rFonts w:ascii="Verdana" w:hAnsi="Verdana"/>
          <w:sz w:val="20"/>
          <w:szCs w:val="20"/>
          <w:lang w:val="ru-RU"/>
        </w:rPr>
        <w:t xml:space="preserve">перечня </w:t>
      </w:r>
      <w:r w:rsidR="002A4DA7" w:rsidRPr="00625739">
        <w:rPr>
          <w:rFonts w:ascii="Verdana" w:hAnsi="Verdana"/>
          <w:sz w:val="20"/>
          <w:szCs w:val="20"/>
          <w:lang w:val="ru-RU"/>
        </w:rPr>
        <w:t>информаци</w:t>
      </w:r>
      <w:r w:rsidR="002A4DA7">
        <w:rPr>
          <w:rFonts w:ascii="Verdana" w:hAnsi="Verdana"/>
          <w:sz w:val="20"/>
          <w:szCs w:val="20"/>
          <w:lang w:val="ru-RU"/>
        </w:rPr>
        <w:t>и,</w:t>
      </w:r>
      <w:r w:rsidRPr="00625739">
        <w:rPr>
          <w:rFonts w:ascii="Verdana" w:hAnsi="Verdana"/>
          <w:sz w:val="20"/>
          <w:szCs w:val="20"/>
          <w:lang w:val="ru-RU"/>
        </w:rPr>
        <w:t xml:space="preserve"> процесса упрощения и стандартизации.</w:t>
      </w:r>
      <w:r w:rsidR="002A4DA7">
        <w:rPr>
          <w:rFonts w:ascii="Verdana" w:hAnsi="Verdana"/>
          <w:sz w:val="20"/>
          <w:szCs w:val="20"/>
          <w:lang w:val="ru-RU"/>
        </w:rPr>
        <w:t xml:space="preserve"> </w:t>
      </w:r>
      <w:r w:rsidR="002A4DA7" w:rsidRPr="002A4DA7">
        <w:rPr>
          <w:rFonts w:ascii="Verdana" w:hAnsi="Verdana"/>
          <w:sz w:val="20"/>
          <w:szCs w:val="20"/>
          <w:lang w:val="ru-RU"/>
        </w:rPr>
        <w:t xml:space="preserve">Участие торгового и транспортного сообщества и других </w:t>
      </w:r>
      <w:r w:rsidR="002A4DA7">
        <w:rPr>
          <w:rFonts w:ascii="Verdana" w:hAnsi="Verdana"/>
          <w:sz w:val="20"/>
          <w:szCs w:val="20"/>
          <w:lang w:val="ru-RU"/>
        </w:rPr>
        <w:lastRenderedPageBreak/>
        <w:t>с</w:t>
      </w:r>
      <w:r w:rsidR="002A4DA7" w:rsidRPr="002A4DA7">
        <w:rPr>
          <w:rFonts w:ascii="Verdana" w:hAnsi="Verdana"/>
          <w:sz w:val="20"/>
          <w:szCs w:val="20"/>
          <w:lang w:val="ru-RU"/>
        </w:rPr>
        <w:t>торон в самое ближайшее время в рамках этого процесса имеет решающее значение для признания потребностей и реал</w:t>
      </w:r>
      <w:r w:rsidR="002A4DA7">
        <w:rPr>
          <w:rFonts w:ascii="Verdana" w:hAnsi="Verdana"/>
          <w:sz w:val="20"/>
          <w:szCs w:val="20"/>
          <w:lang w:val="ru-RU"/>
        </w:rPr>
        <w:t xml:space="preserve">ий бизнеса, а также способностей </w:t>
      </w:r>
      <w:r w:rsidR="002A4DA7" w:rsidRPr="002A4DA7">
        <w:rPr>
          <w:rFonts w:ascii="Verdana" w:hAnsi="Verdana"/>
          <w:sz w:val="20"/>
          <w:szCs w:val="20"/>
          <w:lang w:val="ru-RU"/>
        </w:rPr>
        <w:t>коммерческих систем и хорошей репутации в предоставлении правительству необходимой информации.</w:t>
      </w:r>
      <w:r w:rsidR="002A4DA7">
        <w:rPr>
          <w:rFonts w:ascii="Verdana" w:hAnsi="Verdana"/>
          <w:sz w:val="20"/>
          <w:szCs w:val="20"/>
          <w:lang w:val="ru-RU"/>
        </w:rPr>
        <w:t xml:space="preserve"> </w:t>
      </w:r>
      <w:r w:rsidR="002A4DA7" w:rsidRPr="002A4DA7">
        <w:rPr>
          <w:rFonts w:ascii="Verdana" w:hAnsi="Verdana"/>
          <w:sz w:val="20"/>
          <w:szCs w:val="20"/>
          <w:lang w:val="ru-RU"/>
        </w:rPr>
        <w:t>Поэтому важно включить представителей торгов</w:t>
      </w:r>
      <w:r w:rsidR="002A4DA7">
        <w:rPr>
          <w:rFonts w:ascii="Verdana" w:hAnsi="Verdana"/>
          <w:sz w:val="20"/>
          <w:szCs w:val="20"/>
          <w:lang w:val="ru-RU"/>
        </w:rPr>
        <w:t xml:space="preserve">ого и </w:t>
      </w:r>
      <w:r w:rsidR="002A4DA7" w:rsidRPr="002A4DA7">
        <w:rPr>
          <w:rFonts w:ascii="Verdana" w:hAnsi="Verdana"/>
          <w:sz w:val="20"/>
          <w:szCs w:val="20"/>
          <w:lang w:val="ru-RU"/>
        </w:rPr>
        <w:t>транспорт</w:t>
      </w:r>
      <w:r w:rsidR="002A4DA7">
        <w:rPr>
          <w:rFonts w:ascii="Verdana" w:hAnsi="Verdana"/>
          <w:sz w:val="20"/>
          <w:szCs w:val="20"/>
          <w:lang w:val="ru-RU"/>
        </w:rPr>
        <w:t>ного секторов</w:t>
      </w:r>
      <w:r w:rsidR="002A4DA7" w:rsidRPr="002A4DA7">
        <w:rPr>
          <w:rFonts w:ascii="Verdana" w:hAnsi="Verdana"/>
          <w:sz w:val="20"/>
          <w:szCs w:val="20"/>
          <w:lang w:val="ru-RU"/>
        </w:rPr>
        <w:t xml:space="preserve"> в команду</w:t>
      </w:r>
      <w:r w:rsidR="002A4DA7">
        <w:rPr>
          <w:rFonts w:ascii="Verdana" w:hAnsi="Verdana"/>
          <w:sz w:val="20"/>
          <w:szCs w:val="20"/>
          <w:lang w:val="ru-RU"/>
        </w:rPr>
        <w:t xml:space="preserve"> по</w:t>
      </w:r>
      <w:r w:rsidR="002A4DA7" w:rsidRPr="002A4DA7">
        <w:rPr>
          <w:rFonts w:ascii="Verdana" w:hAnsi="Verdana"/>
          <w:sz w:val="20"/>
          <w:szCs w:val="20"/>
          <w:lang w:val="ru-RU"/>
        </w:rPr>
        <w:t xml:space="preserve"> упрощени</w:t>
      </w:r>
      <w:r w:rsidR="002A4DA7">
        <w:rPr>
          <w:rFonts w:ascii="Verdana" w:hAnsi="Verdana"/>
          <w:sz w:val="20"/>
          <w:szCs w:val="20"/>
          <w:lang w:val="ru-RU"/>
        </w:rPr>
        <w:t>ю</w:t>
      </w:r>
      <w:r w:rsidR="002A4DA7" w:rsidRPr="002A4DA7">
        <w:rPr>
          <w:rFonts w:ascii="Verdana" w:hAnsi="Verdana"/>
          <w:sz w:val="20"/>
          <w:szCs w:val="20"/>
          <w:lang w:val="ru-RU"/>
        </w:rPr>
        <w:t xml:space="preserve"> и стандартизации. Эти представители должны иметь возможность выступать от имени</w:t>
      </w:r>
      <w:r w:rsidR="002A4DA7">
        <w:rPr>
          <w:rFonts w:ascii="Verdana" w:hAnsi="Verdana"/>
          <w:sz w:val="20"/>
          <w:szCs w:val="20"/>
          <w:lang w:val="ru-RU"/>
        </w:rPr>
        <w:t xml:space="preserve"> их агентств </w:t>
      </w:r>
      <w:r w:rsidR="002A4DA7" w:rsidRPr="002A4DA7">
        <w:rPr>
          <w:rFonts w:ascii="Verdana" w:hAnsi="Verdana"/>
          <w:sz w:val="20"/>
          <w:szCs w:val="20"/>
          <w:lang w:val="ru-RU"/>
        </w:rPr>
        <w:t>и привлекать их.</w:t>
      </w:r>
    </w:p>
    <w:p w14:paraId="3B0FEF2D" w14:textId="3913D3F4" w:rsidR="00340143" w:rsidRPr="00F6628B" w:rsidRDefault="00340143" w:rsidP="00BB283E">
      <w:pPr>
        <w:autoSpaceDE w:val="0"/>
        <w:autoSpaceDN w:val="0"/>
        <w:adjustRightInd w:val="0"/>
        <w:spacing w:line="276" w:lineRule="auto"/>
        <w:ind w:firstLine="567"/>
        <w:jc w:val="both"/>
        <w:rPr>
          <w:rFonts w:ascii="Verdana" w:hAnsi="Verdana"/>
          <w:sz w:val="20"/>
          <w:szCs w:val="20"/>
          <w:lang w:val="ru-RU"/>
        </w:rPr>
      </w:pPr>
      <w:r w:rsidRPr="00843B24">
        <w:rPr>
          <w:rFonts w:ascii="Verdana" w:hAnsi="Verdana"/>
          <w:sz w:val="20"/>
          <w:szCs w:val="20"/>
          <w:lang w:val="ru-RU"/>
        </w:rPr>
        <w:t xml:space="preserve">Кроме того, важным аспектом </w:t>
      </w:r>
      <w:r w:rsidR="00843B24">
        <w:rPr>
          <w:rFonts w:ascii="Verdana" w:hAnsi="Verdana"/>
          <w:sz w:val="20"/>
          <w:szCs w:val="20"/>
          <w:lang w:val="ru-RU"/>
        </w:rPr>
        <w:t>выбора</w:t>
      </w:r>
      <w:r w:rsidRPr="00843B24">
        <w:rPr>
          <w:rFonts w:ascii="Verdana" w:hAnsi="Verdana"/>
          <w:sz w:val="20"/>
          <w:szCs w:val="20"/>
          <w:lang w:val="ru-RU"/>
        </w:rPr>
        <w:t xml:space="preserve"> команды является обеспечение того, чтобы участники обладали навыками, необходимыми для решения задач упрощения</w:t>
      </w:r>
      <w:r w:rsidR="00843B24">
        <w:rPr>
          <w:rFonts w:ascii="Verdana" w:hAnsi="Verdana"/>
          <w:sz w:val="20"/>
          <w:szCs w:val="20"/>
          <w:lang w:val="ru-RU"/>
        </w:rPr>
        <w:t xml:space="preserve"> процедур</w:t>
      </w:r>
      <w:r w:rsidRPr="00843B24">
        <w:rPr>
          <w:rFonts w:ascii="Verdana" w:hAnsi="Verdana"/>
          <w:sz w:val="20"/>
          <w:szCs w:val="20"/>
          <w:lang w:val="ru-RU"/>
        </w:rPr>
        <w:t xml:space="preserve"> и стандартизации. Команда должна иметь обширные и практические знания в области международной торговли, деловой практики, коммерческих процедур и требований к информации.</w:t>
      </w:r>
      <w:r w:rsidR="00BB283E" w:rsidRPr="00843B24">
        <w:rPr>
          <w:rFonts w:ascii="Verdana" w:hAnsi="Verdana"/>
          <w:sz w:val="20"/>
          <w:szCs w:val="20"/>
          <w:lang w:val="ru-RU"/>
        </w:rPr>
        <w:t xml:space="preserve"> Аналогично, он</w:t>
      </w:r>
      <w:r w:rsidR="00843B24">
        <w:rPr>
          <w:rFonts w:ascii="Verdana" w:hAnsi="Verdana"/>
          <w:sz w:val="20"/>
          <w:szCs w:val="20"/>
          <w:lang w:val="ru-RU"/>
        </w:rPr>
        <w:t>а долж</w:t>
      </w:r>
      <w:r w:rsidR="00BB283E" w:rsidRPr="00843B24">
        <w:rPr>
          <w:rFonts w:ascii="Verdana" w:hAnsi="Verdana"/>
          <w:sz w:val="20"/>
          <w:szCs w:val="20"/>
          <w:lang w:val="ru-RU"/>
        </w:rPr>
        <w:t>н</w:t>
      </w:r>
      <w:r w:rsidR="00843B24">
        <w:rPr>
          <w:rFonts w:ascii="Verdana" w:hAnsi="Verdana"/>
          <w:sz w:val="20"/>
          <w:szCs w:val="20"/>
          <w:lang w:val="ru-RU"/>
        </w:rPr>
        <w:t>а</w:t>
      </w:r>
      <w:r w:rsidR="00BB283E" w:rsidRPr="00843B24">
        <w:rPr>
          <w:rFonts w:ascii="Verdana" w:hAnsi="Verdana"/>
          <w:sz w:val="20"/>
          <w:szCs w:val="20"/>
          <w:lang w:val="ru-RU"/>
        </w:rPr>
        <w:t xml:space="preserve"> включать</w:t>
      </w:r>
      <w:r w:rsidR="00843B24">
        <w:rPr>
          <w:rFonts w:ascii="Verdana" w:hAnsi="Verdana"/>
          <w:sz w:val="20"/>
          <w:szCs w:val="20"/>
          <w:lang w:val="ru-RU"/>
        </w:rPr>
        <w:t xml:space="preserve"> архитекторов данных и</w:t>
      </w:r>
      <w:r w:rsidR="00843B24" w:rsidRPr="00843B24">
        <w:rPr>
          <w:rFonts w:ascii="Verdana" w:hAnsi="Verdana"/>
          <w:sz w:val="20"/>
          <w:szCs w:val="20"/>
          <w:lang w:val="ru-RU"/>
        </w:rPr>
        <w:t xml:space="preserve"> </w:t>
      </w:r>
      <w:r w:rsidR="00843B24">
        <w:rPr>
          <w:rFonts w:ascii="Verdana" w:hAnsi="Verdana"/>
          <w:sz w:val="20"/>
          <w:szCs w:val="20"/>
          <w:lang w:val="ru-RU"/>
        </w:rPr>
        <w:t xml:space="preserve">разработчиков средств </w:t>
      </w:r>
      <w:r w:rsidR="00BB283E" w:rsidRPr="00843B24">
        <w:rPr>
          <w:rFonts w:ascii="Verdana" w:hAnsi="Verdana"/>
          <w:sz w:val="20"/>
          <w:szCs w:val="20"/>
          <w:lang w:val="ru-RU"/>
        </w:rPr>
        <w:t>модел</w:t>
      </w:r>
      <w:r w:rsidR="00843B24">
        <w:rPr>
          <w:rFonts w:ascii="Verdana" w:hAnsi="Verdana"/>
          <w:sz w:val="20"/>
          <w:szCs w:val="20"/>
          <w:lang w:val="ru-RU"/>
        </w:rPr>
        <w:t>ирования данных</w:t>
      </w:r>
      <w:r w:rsidR="00BB283E" w:rsidRPr="00843B24">
        <w:rPr>
          <w:rFonts w:ascii="Verdana" w:hAnsi="Verdana"/>
          <w:sz w:val="20"/>
          <w:szCs w:val="20"/>
          <w:lang w:val="ru-RU"/>
        </w:rPr>
        <w:t xml:space="preserve">, которые понимают кодирование данных, структуру и моделирование. Такой подход должен устранить риск ошибок, которые впоследствии должны быть пересмотрены и исправлены, особенно при моделировании данных, чтобы обеспечить оптимальное повторное использование и обеспечить высокую степень совместимости в двусторонних и многосторонних трансграничных проектах или операциях </w:t>
      </w:r>
      <w:r w:rsidR="0041741A" w:rsidRPr="00F6628B">
        <w:rPr>
          <w:rFonts w:ascii="Verdana" w:hAnsi="Verdana"/>
          <w:sz w:val="20"/>
          <w:szCs w:val="20"/>
          <w:lang w:val="ru-RU"/>
        </w:rPr>
        <w:t>по обмену</w:t>
      </w:r>
      <w:r w:rsidR="00BB283E" w:rsidRPr="00F6628B">
        <w:rPr>
          <w:rFonts w:ascii="Verdana" w:hAnsi="Verdana"/>
          <w:sz w:val="20"/>
          <w:szCs w:val="20"/>
          <w:lang w:val="ru-RU"/>
        </w:rPr>
        <w:t xml:space="preserve"> данными.</w:t>
      </w:r>
    </w:p>
    <w:p w14:paraId="35B5AC9A" w14:textId="069B663F" w:rsidR="00BB283E" w:rsidRPr="00BB283E" w:rsidRDefault="00125531" w:rsidP="00BB283E">
      <w:pPr>
        <w:autoSpaceDE w:val="0"/>
        <w:autoSpaceDN w:val="0"/>
        <w:adjustRightInd w:val="0"/>
        <w:spacing w:line="276" w:lineRule="auto"/>
        <w:ind w:firstLine="567"/>
        <w:jc w:val="both"/>
        <w:rPr>
          <w:rFonts w:ascii="Verdana" w:hAnsi="Verdana"/>
          <w:sz w:val="20"/>
          <w:szCs w:val="20"/>
          <w:lang w:val="ru-RU"/>
        </w:rPr>
      </w:pPr>
      <w:r w:rsidRPr="00F6628B">
        <w:rPr>
          <w:rFonts w:ascii="Verdana" w:hAnsi="Verdana"/>
          <w:sz w:val="20"/>
          <w:szCs w:val="20"/>
          <w:lang w:val="ru-RU"/>
        </w:rPr>
        <w:t xml:space="preserve">Обмен информацией относительно целей процедуры и шагов по </w:t>
      </w:r>
      <w:r w:rsidR="00BB283E" w:rsidRPr="00F6628B">
        <w:rPr>
          <w:rFonts w:ascii="Verdana" w:hAnsi="Verdana"/>
          <w:sz w:val="20"/>
          <w:szCs w:val="20"/>
          <w:lang w:val="ru-RU"/>
        </w:rPr>
        <w:t>упрощени</w:t>
      </w:r>
      <w:r w:rsidRPr="00F6628B">
        <w:rPr>
          <w:rFonts w:ascii="Verdana" w:hAnsi="Verdana"/>
          <w:sz w:val="20"/>
          <w:szCs w:val="20"/>
          <w:lang w:val="ru-RU"/>
        </w:rPr>
        <w:t>ю</w:t>
      </w:r>
      <w:r w:rsidR="00BB283E" w:rsidRPr="00F6628B">
        <w:rPr>
          <w:rFonts w:ascii="Verdana" w:hAnsi="Verdana"/>
          <w:sz w:val="20"/>
          <w:szCs w:val="20"/>
          <w:lang w:val="ru-RU"/>
        </w:rPr>
        <w:t xml:space="preserve"> имеет решающее значение. После </w:t>
      </w:r>
      <w:r w:rsidRPr="00F6628B">
        <w:rPr>
          <w:rFonts w:ascii="Verdana" w:hAnsi="Verdana"/>
          <w:sz w:val="20"/>
          <w:szCs w:val="20"/>
          <w:lang w:val="ru-RU"/>
        </w:rPr>
        <w:t>формирования</w:t>
      </w:r>
      <w:r w:rsidR="00BB283E" w:rsidRPr="00F6628B">
        <w:rPr>
          <w:rFonts w:ascii="Verdana" w:hAnsi="Verdana"/>
          <w:sz w:val="20"/>
          <w:szCs w:val="20"/>
          <w:lang w:val="ru-RU"/>
        </w:rPr>
        <w:t xml:space="preserve"> команды </w:t>
      </w:r>
      <w:r w:rsidRPr="00F6628B">
        <w:rPr>
          <w:rFonts w:ascii="Verdana" w:hAnsi="Verdana"/>
          <w:sz w:val="20"/>
          <w:szCs w:val="20"/>
          <w:lang w:val="ru-RU"/>
        </w:rPr>
        <w:t>по процедурам упрощения, следующим</w:t>
      </w:r>
      <w:r w:rsidR="00BB283E" w:rsidRPr="00F6628B">
        <w:rPr>
          <w:rFonts w:ascii="Verdana" w:hAnsi="Verdana"/>
          <w:sz w:val="20"/>
          <w:szCs w:val="20"/>
          <w:lang w:val="ru-RU"/>
        </w:rPr>
        <w:t xml:space="preserve"> шаг</w:t>
      </w:r>
      <w:r w:rsidRPr="00F6628B">
        <w:rPr>
          <w:rFonts w:ascii="Verdana" w:hAnsi="Verdana"/>
          <w:sz w:val="20"/>
          <w:szCs w:val="20"/>
          <w:lang w:val="ru-RU"/>
        </w:rPr>
        <w:t>ом является проведение</w:t>
      </w:r>
      <w:r w:rsidR="00BB283E" w:rsidRPr="00F6628B">
        <w:rPr>
          <w:rFonts w:ascii="Verdana" w:hAnsi="Verdana"/>
          <w:sz w:val="20"/>
          <w:szCs w:val="20"/>
          <w:lang w:val="ru-RU"/>
        </w:rPr>
        <w:t xml:space="preserve"> сери</w:t>
      </w:r>
      <w:r w:rsidRPr="00F6628B">
        <w:rPr>
          <w:rFonts w:ascii="Verdana" w:hAnsi="Verdana"/>
          <w:sz w:val="20"/>
          <w:szCs w:val="20"/>
          <w:lang w:val="ru-RU"/>
        </w:rPr>
        <w:t>и</w:t>
      </w:r>
      <w:r w:rsidR="00BB283E" w:rsidRPr="00F6628B">
        <w:rPr>
          <w:rFonts w:ascii="Verdana" w:hAnsi="Verdana"/>
          <w:sz w:val="20"/>
          <w:szCs w:val="20"/>
          <w:lang w:val="ru-RU"/>
        </w:rPr>
        <w:t xml:space="preserve"> встреч и брифингов д</w:t>
      </w:r>
      <w:r w:rsidRPr="00F6628B">
        <w:rPr>
          <w:rFonts w:ascii="Verdana" w:hAnsi="Verdana"/>
          <w:sz w:val="20"/>
          <w:szCs w:val="20"/>
          <w:lang w:val="ru-RU"/>
        </w:rPr>
        <w:t>ля правительственных учреждений для</w:t>
      </w:r>
      <w:r w:rsidR="00BB283E" w:rsidRPr="00F6628B">
        <w:rPr>
          <w:rFonts w:ascii="Verdana" w:hAnsi="Verdana"/>
          <w:sz w:val="20"/>
          <w:szCs w:val="20"/>
          <w:lang w:val="ru-RU"/>
        </w:rPr>
        <w:t xml:space="preserve"> определ</w:t>
      </w:r>
      <w:r w:rsidRPr="00F6628B">
        <w:rPr>
          <w:rFonts w:ascii="Verdana" w:hAnsi="Verdana"/>
          <w:sz w:val="20"/>
          <w:szCs w:val="20"/>
          <w:lang w:val="ru-RU"/>
        </w:rPr>
        <w:t>ения</w:t>
      </w:r>
      <w:r w:rsidR="00BB283E" w:rsidRPr="00F6628B">
        <w:rPr>
          <w:rFonts w:ascii="Verdana" w:hAnsi="Verdana"/>
          <w:sz w:val="20"/>
          <w:szCs w:val="20"/>
          <w:lang w:val="ru-RU"/>
        </w:rPr>
        <w:t xml:space="preserve"> рол</w:t>
      </w:r>
      <w:r w:rsidRPr="00F6628B">
        <w:rPr>
          <w:rFonts w:ascii="Verdana" w:hAnsi="Verdana"/>
          <w:sz w:val="20"/>
          <w:szCs w:val="20"/>
          <w:lang w:val="ru-RU"/>
        </w:rPr>
        <w:t>ей</w:t>
      </w:r>
      <w:r w:rsidR="00BB283E" w:rsidRPr="00F6628B">
        <w:rPr>
          <w:rFonts w:ascii="Verdana" w:hAnsi="Verdana"/>
          <w:sz w:val="20"/>
          <w:szCs w:val="20"/>
          <w:lang w:val="ru-RU"/>
        </w:rPr>
        <w:t xml:space="preserve"> и обязанност</w:t>
      </w:r>
      <w:r w:rsidRPr="00F6628B">
        <w:rPr>
          <w:rFonts w:ascii="Verdana" w:hAnsi="Verdana"/>
          <w:sz w:val="20"/>
          <w:szCs w:val="20"/>
          <w:lang w:val="ru-RU"/>
        </w:rPr>
        <w:t>ей этой команды</w:t>
      </w:r>
      <w:r w:rsidR="00BB283E" w:rsidRPr="00F6628B">
        <w:rPr>
          <w:rFonts w:ascii="Verdana" w:hAnsi="Verdana"/>
          <w:sz w:val="20"/>
          <w:szCs w:val="20"/>
          <w:lang w:val="ru-RU"/>
        </w:rPr>
        <w:t xml:space="preserve">. После «стартового» брифинга участники </w:t>
      </w:r>
      <w:r w:rsidR="001E702A" w:rsidRPr="00F6628B">
        <w:rPr>
          <w:rFonts w:ascii="Verdana" w:hAnsi="Verdana"/>
          <w:sz w:val="20"/>
          <w:szCs w:val="20"/>
          <w:lang w:val="ru-RU"/>
        </w:rPr>
        <w:t>команды</w:t>
      </w:r>
      <w:r w:rsidR="00BB283E" w:rsidRPr="00F6628B">
        <w:rPr>
          <w:rFonts w:ascii="Verdana" w:hAnsi="Verdana"/>
          <w:sz w:val="20"/>
          <w:szCs w:val="20"/>
          <w:lang w:val="ru-RU"/>
        </w:rPr>
        <w:t xml:space="preserve"> должны понимать общий процесс упрощения данных, цель встреч «один на один» с архитекторами данных, рабочие сессии, в которых должно участвовать агентство, и подход, запланированный для работы</w:t>
      </w:r>
      <w:r w:rsidR="001E702A" w:rsidRPr="00F6628B">
        <w:rPr>
          <w:rFonts w:ascii="Verdana" w:hAnsi="Verdana"/>
          <w:sz w:val="20"/>
          <w:szCs w:val="20"/>
          <w:lang w:val="ru-RU"/>
        </w:rPr>
        <w:t>,</w:t>
      </w:r>
      <w:r w:rsidR="00BB283E" w:rsidRPr="00F6628B">
        <w:rPr>
          <w:rFonts w:ascii="Verdana" w:hAnsi="Verdana"/>
          <w:sz w:val="20"/>
          <w:szCs w:val="20"/>
          <w:lang w:val="ru-RU"/>
        </w:rPr>
        <w:t xml:space="preserve"> включая роль и обязанности агентства.</w:t>
      </w:r>
    </w:p>
    <w:p w14:paraId="2C7E9241" w14:textId="77777777" w:rsidR="00BB283E" w:rsidRDefault="00BB283E" w:rsidP="00BB283E">
      <w:pPr>
        <w:autoSpaceDE w:val="0"/>
        <w:autoSpaceDN w:val="0"/>
        <w:adjustRightInd w:val="0"/>
        <w:spacing w:line="276" w:lineRule="auto"/>
        <w:ind w:firstLine="567"/>
        <w:rPr>
          <w:rFonts w:ascii="Verdana" w:hAnsi="Verdana"/>
          <w:sz w:val="20"/>
          <w:szCs w:val="20"/>
          <w:lang w:val="ru-RU"/>
        </w:rPr>
      </w:pPr>
    </w:p>
    <w:p w14:paraId="714392FF" w14:textId="22354AA9" w:rsidR="0008794B" w:rsidRPr="00F6628B" w:rsidRDefault="00F6628B" w:rsidP="00F6628B">
      <w:pPr>
        <w:pStyle w:val="Heading2"/>
        <w:numPr>
          <w:ilvl w:val="1"/>
          <w:numId w:val="34"/>
        </w:numPr>
        <w:rPr>
          <w:lang w:val="ru-RU"/>
        </w:rPr>
      </w:pPr>
      <w:bookmarkStart w:id="101" w:name="_Toc529973501"/>
      <w:r>
        <w:rPr>
          <w:lang w:val="ru-RU"/>
        </w:rPr>
        <w:t xml:space="preserve">Сбор </w:t>
      </w:r>
      <w:r w:rsidRPr="00F6628B">
        <w:rPr>
          <w:lang w:val="ru-RU"/>
        </w:rPr>
        <w:t xml:space="preserve">требований к данным </w:t>
      </w:r>
      <w:r w:rsidR="005F6E8E">
        <w:rPr>
          <w:lang w:val="ru-RU"/>
        </w:rPr>
        <w:t>в бизнес-документах</w:t>
      </w:r>
      <w:bookmarkEnd w:id="101"/>
    </w:p>
    <w:p w14:paraId="136AC664" w14:textId="2CCB7C84" w:rsidR="00541601" w:rsidRPr="00541601" w:rsidRDefault="009612C0" w:rsidP="00702DC8">
      <w:pPr>
        <w:spacing w:line="276" w:lineRule="auto"/>
        <w:ind w:firstLine="567"/>
        <w:jc w:val="both"/>
        <w:rPr>
          <w:rFonts w:ascii="Verdana" w:hAnsi="Verdana"/>
          <w:sz w:val="20"/>
          <w:szCs w:val="20"/>
          <w:lang w:val="ru-RU"/>
        </w:rPr>
      </w:pPr>
      <w:r w:rsidRPr="009612C0">
        <w:rPr>
          <w:rFonts w:ascii="Verdana" w:hAnsi="Verdana"/>
          <w:sz w:val="20"/>
          <w:szCs w:val="20"/>
          <w:lang w:val="ru-RU"/>
        </w:rPr>
        <w:t>Первым шагом в процессе согласования данных является сбор данных в торгов</w:t>
      </w:r>
      <w:r w:rsidR="00580DB0">
        <w:rPr>
          <w:rFonts w:ascii="Verdana" w:hAnsi="Verdana"/>
          <w:sz w:val="20"/>
          <w:szCs w:val="20"/>
          <w:lang w:val="ru-RU"/>
        </w:rPr>
        <w:t>ых</w:t>
      </w:r>
      <w:r w:rsidRPr="009612C0">
        <w:rPr>
          <w:rFonts w:ascii="Verdana" w:hAnsi="Verdana"/>
          <w:sz w:val="20"/>
          <w:szCs w:val="20"/>
          <w:lang w:val="ru-RU"/>
        </w:rPr>
        <w:t>, транспорт</w:t>
      </w:r>
      <w:r w:rsidR="00580DB0">
        <w:rPr>
          <w:rFonts w:ascii="Verdana" w:hAnsi="Verdana"/>
          <w:sz w:val="20"/>
          <w:szCs w:val="20"/>
          <w:lang w:val="ru-RU"/>
        </w:rPr>
        <w:t>ных</w:t>
      </w:r>
      <w:r w:rsidRPr="009612C0">
        <w:rPr>
          <w:rFonts w:ascii="Verdana" w:hAnsi="Verdana"/>
          <w:sz w:val="20"/>
          <w:szCs w:val="20"/>
          <w:lang w:val="ru-RU"/>
        </w:rPr>
        <w:t xml:space="preserve"> и связанных с ними документах. Это упражнение требует подготовки Национальн</w:t>
      </w:r>
      <w:r w:rsidR="00814881">
        <w:rPr>
          <w:rFonts w:ascii="Verdana" w:hAnsi="Verdana"/>
          <w:sz w:val="20"/>
          <w:szCs w:val="20"/>
          <w:lang w:val="ru-RU"/>
        </w:rPr>
        <w:t xml:space="preserve">ого </w:t>
      </w:r>
      <w:r w:rsidR="00702DC8">
        <w:rPr>
          <w:rFonts w:ascii="Verdana" w:hAnsi="Verdana"/>
          <w:sz w:val="20"/>
          <w:szCs w:val="20"/>
          <w:lang w:val="ru-RU"/>
        </w:rPr>
        <w:t>реестра торговых данных. Это</w:t>
      </w:r>
      <w:r w:rsidRPr="009612C0">
        <w:rPr>
          <w:rFonts w:ascii="Verdana" w:hAnsi="Verdana"/>
          <w:sz w:val="20"/>
          <w:szCs w:val="20"/>
          <w:lang w:val="ru-RU"/>
        </w:rPr>
        <w:t xml:space="preserve"> включает в себя сбор отдельных требований правительственной информации путем выявления и перечисления элементов данных, особенно в конкретных документах, с конкретным указанием структуры данных в каждом документе.</w:t>
      </w:r>
      <w:r w:rsidR="00702DC8">
        <w:rPr>
          <w:rFonts w:ascii="Verdana" w:hAnsi="Verdana"/>
          <w:sz w:val="20"/>
          <w:szCs w:val="20"/>
          <w:lang w:val="ru-RU"/>
        </w:rPr>
        <w:t xml:space="preserve"> </w:t>
      </w:r>
      <w:r w:rsidR="00541601" w:rsidRPr="00541601">
        <w:rPr>
          <w:rFonts w:ascii="Verdana" w:hAnsi="Verdana"/>
          <w:sz w:val="20"/>
          <w:szCs w:val="20"/>
          <w:lang w:val="ru-RU"/>
        </w:rPr>
        <w:t xml:space="preserve">Это может быть достигнуто путем обзора автоматизированных системных требований, правил и </w:t>
      </w:r>
      <w:proofErr w:type="gramStart"/>
      <w:r w:rsidR="00541601" w:rsidRPr="00541601">
        <w:rPr>
          <w:rFonts w:ascii="Verdana" w:hAnsi="Verdana"/>
          <w:sz w:val="20"/>
          <w:szCs w:val="20"/>
          <w:lang w:val="ru-RU"/>
        </w:rPr>
        <w:t>административных процессов</w:t>
      </w:r>
      <w:proofErr w:type="gramEnd"/>
      <w:r w:rsidR="00541601" w:rsidRPr="00541601">
        <w:rPr>
          <w:rFonts w:ascii="Verdana" w:hAnsi="Verdana"/>
          <w:sz w:val="20"/>
          <w:szCs w:val="20"/>
          <w:lang w:val="ru-RU"/>
        </w:rPr>
        <w:t xml:space="preserve"> и изучения документов, используемых деловым сообществом для проведения торговых операций с обзором коммерческих записей</w:t>
      </w:r>
      <w:r w:rsidR="005F6E8E">
        <w:rPr>
          <w:rFonts w:ascii="Verdana" w:hAnsi="Verdana"/>
          <w:sz w:val="20"/>
          <w:szCs w:val="20"/>
          <w:lang w:val="ru-RU"/>
        </w:rPr>
        <w:t xml:space="preserve"> и бизнес-систем, работающих по</w:t>
      </w:r>
      <w:r w:rsidR="00541601" w:rsidRPr="00541601">
        <w:rPr>
          <w:rFonts w:ascii="Verdana" w:hAnsi="Verdana"/>
          <w:sz w:val="20"/>
          <w:szCs w:val="20"/>
          <w:lang w:val="ru-RU"/>
        </w:rPr>
        <w:t xml:space="preserve"> инициировани</w:t>
      </w:r>
      <w:r w:rsidR="005F6E8E">
        <w:rPr>
          <w:rFonts w:ascii="Verdana" w:hAnsi="Verdana"/>
          <w:sz w:val="20"/>
          <w:szCs w:val="20"/>
          <w:lang w:val="ru-RU"/>
        </w:rPr>
        <w:t>ю</w:t>
      </w:r>
      <w:r w:rsidR="00541601" w:rsidRPr="00541601">
        <w:rPr>
          <w:rFonts w:ascii="Verdana" w:hAnsi="Verdana"/>
          <w:sz w:val="20"/>
          <w:szCs w:val="20"/>
          <w:lang w:val="ru-RU"/>
        </w:rPr>
        <w:t>, согласовани</w:t>
      </w:r>
      <w:r w:rsidR="005F6E8E">
        <w:rPr>
          <w:rFonts w:ascii="Verdana" w:hAnsi="Verdana"/>
          <w:sz w:val="20"/>
          <w:szCs w:val="20"/>
          <w:lang w:val="ru-RU"/>
        </w:rPr>
        <w:t>ю и исполнению</w:t>
      </w:r>
      <w:r w:rsidR="00541601" w:rsidRPr="00541601">
        <w:rPr>
          <w:rFonts w:ascii="Verdana" w:hAnsi="Verdana"/>
          <w:sz w:val="20"/>
          <w:szCs w:val="20"/>
          <w:lang w:val="ru-RU"/>
        </w:rPr>
        <w:t xml:space="preserve"> договора купли-продажи, </w:t>
      </w:r>
      <w:r w:rsidR="00583E6D">
        <w:rPr>
          <w:rFonts w:ascii="Verdana" w:hAnsi="Verdana"/>
          <w:sz w:val="20"/>
          <w:szCs w:val="20"/>
          <w:lang w:val="ru-RU"/>
        </w:rPr>
        <w:t xml:space="preserve">как </w:t>
      </w:r>
      <w:r w:rsidR="00541601" w:rsidRPr="00541601">
        <w:rPr>
          <w:rFonts w:ascii="Verdana" w:hAnsi="Verdana"/>
          <w:sz w:val="20"/>
          <w:szCs w:val="20"/>
          <w:lang w:val="ru-RU"/>
        </w:rPr>
        <w:t>внутренн</w:t>
      </w:r>
      <w:r w:rsidR="00583E6D">
        <w:rPr>
          <w:rFonts w:ascii="Verdana" w:hAnsi="Verdana"/>
          <w:sz w:val="20"/>
          <w:szCs w:val="20"/>
          <w:lang w:val="ru-RU"/>
        </w:rPr>
        <w:t>его так</w:t>
      </w:r>
      <w:r w:rsidR="00541601" w:rsidRPr="00541601">
        <w:rPr>
          <w:rFonts w:ascii="Verdana" w:hAnsi="Verdana"/>
          <w:sz w:val="20"/>
          <w:szCs w:val="20"/>
          <w:lang w:val="ru-RU"/>
        </w:rPr>
        <w:t xml:space="preserve"> и</w:t>
      </w:r>
      <w:r w:rsidR="00583E6D">
        <w:rPr>
          <w:rFonts w:ascii="Verdana" w:hAnsi="Verdana"/>
          <w:sz w:val="20"/>
          <w:szCs w:val="20"/>
          <w:lang w:val="ru-RU"/>
        </w:rPr>
        <w:t xml:space="preserve"> внешнего</w:t>
      </w:r>
      <w:r w:rsidR="00541601" w:rsidRPr="00541601">
        <w:rPr>
          <w:rFonts w:ascii="Verdana" w:hAnsi="Verdana"/>
          <w:sz w:val="20"/>
          <w:szCs w:val="20"/>
          <w:lang w:val="ru-RU"/>
        </w:rPr>
        <w:t xml:space="preserve">. Эта информация может быть организована в электронной таблице или </w:t>
      </w:r>
      <w:r w:rsidR="002E6264">
        <w:rPr>
          <w:rFonts w:ascii="Verdana" w:hAnsi="Verdana"/>
          <w:sz w:val="20"/>
          <w:szCs w:val="20"/>
          <w:lang w:val="ru-RU"/>
        </w:rPr>
        <w:t xml:space="preserve">в какой-либо </w:t>
      </w:r>
      <w:r w:rsidR="00541601" w:rsidRPr="00541601">
        <w:rPr>
          <w:rFonts w:ascii="Verdana" w:hAnsi="Verdana"/>
          <w:sz w:val="20"/>
          <w:szCs w:val="20"/>
          <w:lang w:val="ru-RU"/>
        </w:rPr>
        <w:t>друго</w:t>
      </w:r>
      <w:r w:rsidR="002E6264">
        <w:rPr>
          <w:rFonts w:ascii="Verdana" w:hAnsi="Verdana"/>
          <w:sz w:val="20"/>
          <w:szCs w:val="20"/>
          <w:lang w:val="ru-RU"/>
        </w:rPr>
        <w:t>й</w:t>
      </w:r>
      <w:r w:rsidR="00541601" w:rsidRPr="00541601">
        <w:rPr>
          <w:rFonts w:ascii="Verdana" w:hAnsi="Verdana"/>
          <w:sz w:val="20"/>
          <w:szCs w:val="20"/>
          <w:lang w:val="ru-RU"/>
        </w:rPr>
        <w:t xml:space="preserve"> программ</w:t>
      </w:r>
      <w:r w:rsidR="002E6264">
        <w:rPr>
          <w:rFonts w:ascii="Verdana" w:hAnsi="Verdana"/>
          <w:sz w:val="20"/>
          <w:szCs w:val="20"/>
          <w:lang w:val="ru-RU"/>
        </w:rPr>
        <w:t>е</w:t>
      </w:r>
      <w:r w:rsidR="00541601" w:rsidRPr="00541601">
        <w:rPr>
          <w:rFonts w:ascii="Verdana" w:hAnsi="Verdana"/>
          <w:sz w:val="20"/>
          <w:szCs w:val="20"/>
          <w:lang w:val="ru-RU"/>
        </w:rPr>
        <w:t>.</w:t>
      </w:r>
    </w:p>
    <w:p w14:paraId="5ACC47B7" w14:textId="3A90E537" w:rsidR="00F54BAA" w:rsidRPr="00B81620" w:rsidRDefault="00B81620" w:rsidP="00B81620">
      <w:pPr>
        <w:spacing w:line="276" w:lineRule="auto"/>
        <w:ind w:firstLine="567"/>
        <w:jc w:val="both"/>
        <w:rPr>
          <w:rFonts w:ascii="Verdana" w:hAnsi="Verdana"/>
          <w:sz w:val="20"/>
          <w:szCs w:val="20"/>
          <w:lang w:val="ru-RU"/>
        </w:rPr>
      </w:pPr>
      <w:r w:rsidRPr="00B81620">
        <w:rPr>
          <w:rFonts w:ascii="Verdana" w:hAnsi="Verdana"/>
          <w:sz w:val="20"/>
          <w:szCs w:val="20"/>
          <w:lang w:val="ru-RU"/>
        </w:rPr>
        <w:t xml:space="preserve">Если страна располагает автоматизированной системой обработки торговых данных, то потребности в информации могут быть также определены путем использования логической модели данных. На первоначальном этапе потребности в информации могут быть организованы в виде электронной таблицы или с помощью аналогичного программного обеспечения, такого как база данных. Формат электронной таблицы имеет важное значение, причем внимание следует уделять обеспечению достаточной гибкости и надежности для перечисления полей данных и сделок. Использование базы данных может </w:t>
      </w:r>
      <w:r w:rsidRPr="00B81620">
        <w:rPr>
          <w:rFonts w:ascii="Verdana" w:hAnsi="Verdana"/>
          <w:sz w:val="20"/>
          <w:szCs w:val="20"/>
          <w:lang w:val="ru-RU"/>
        </w:rPr>
        <w:lastRenderedPageBreak/>
        <w:t>значительно повысить гибкость за счет установления связей с многочисленными таблицами, что расширяет возможности перекрестных ссылок на потребности информации.</w:t>
      </w:r>
    </w:p>
    <w:p w14:paraId="08257381" w14:textId="337F0FAE" w:rsidR="00574B66" w:rsidRPr="00B81620" w:rsidRDefault="00B81620" w:rsidP="00B81620">
      <w:pPr>
        <w:pStyle w:val="Heading2"/>
        <w:numPr>
          <w:ilvl w:val="1"/>
          <w:numId w:val="34"/>
        </w:numPr>
        <w:rPr>
          <w:lang w:val="ru-RU"/>
        </w:rPr>
      </w:pPr>
      <w:bookmarkStart w:id="102" w:name="_Toc529973502"/>
      <w:r w:rsidRPr="00B81620">
        <w:rPr>
          <w:lang w:val="ru-RU"/>
        </w:rPr>
        <w:t>Определение данных в каждом документе и определение семантики данных и форматов данных</w:t>
      </w:r>
      <w:bookmarkEnd w:id="102"/>
    </w:p>
    <w:p w14:paraId="0EEEA322" w14:textId="77777777" w:rsidR="0074493E" w:rsidRPr="00B81620" w:rsidRDefault="0074493E" w:rsidP="0074493E">
      <w:pPr>
        <w:spacing w:line="276" w:lineRule="auto"/>
        <w:jc w:val="both"/>
        <w:rPr>
          <w:rFonts w:ascii="Verdana" w:hAnsi="Verdana"/>
          <w:sz w:val="18"/>
          <w:szCs w:val="18"/>
          <w:lang w:val="ru-RU"/>
        </w:rPr>
      </w:pPr>
    </w:p>
    <w:p w14:paraId="4C250F07" w14:textId="083D1C43" w:rsidR="00574B66" w:rsidRPr="006D6561" w:rsidRDefault="00B81620" w:rsidP="00B81620">
      <w:pPr>
        <w:spacing w:line="276" w:lineRule="auto"/>
        <w:ind w:firstLine="567"/>
        <w:jc w:val="both"/>
        <w:rPr>
          <w:rFonts w:ascii="Verdana" w:hAnsi="Verdana"/>
          <w:sz w:val="20"/>
          <w:szCs w:val="20"/>
          <w:lang w:val="ru-RU"/>
        </w:rPr>
      </w:pPr>
      <w:r w:rsidRPr="006D6561">
        <w:rPr>
          <w:rFonts w:ascii="Verdana" w:hAnsi="Verdana"/>
          <w:sz w:val="20"/>
          <w:szCs w:val="20"/>
          <w:lang w:val="ru-RU"/>
        </w:rPr>
        <w:t xml:space="preserve">Цель этого шага - получить точное описание требований к данным. Этот шаг подготавливает запись, указывая имя, определение и представление (текст, формат или код) каждого элемента данных; </w:t>
      </w:r>
      <w:proofErr w:type="gramStart"/>
      <w:r w:rsidRPr="006D6561">
        <w:rPr>
          <w:rFonts w:ascii="Verdana" w:hAnsi="Verdana"/>
          <w:sz w:val="20"/>
          <w:szCs w:val="20"/>
          <w:lang w:val="ru-RU"/>
        </w:rPr>
        <w:t>также</w:t>
      </w:r>
      <w:proofErr w:type="gramEnd"/>
      <w:r w:rsidRPr="006D6561">
        <w:rPr>
          <w:rFonts w:ascii="Verdana" w:hAnsi="Verdana"/>
          <w:sz w:val="20"/>
          <w:szCs w:val="20"/>
          <w:lang w:val="ru-RU"/>
        </w:rPr>
        <w:t xml:space="preserve"> когда требуется информация (для выпуска, декларации, предварительного или </w:t>
      </w:r>
      <w:proofErr w:type="spellStart"/>
      <w:r w:rsidRPr="006D6561">
        <w:rPr>
          <w:rFonts w:ascii="Verdana" w:hAnsi="Verdana"/>
          <w:sz w:val="20"/>
          <w:szCs w:val="20"/>
          <w:lang w:val="ru-RU"/>
        </w:rPr>
        <w:t>постконтроля</w:t>
      </w:r>
      <w:proofErr w:type="spellEnd"/>
      <w:r w:rsidRPr="006D6561">
        <w:rPr>
          <w:rFonts w:ascii="Verdana" w:hAnsi="Verdana"/>
          <w:sz w:val="20"/>
          <w:szCs w:val="20"/>
          <w:lang w:val="ru-RU"/>
        </w:rPr>
        <w:t>) и юридической базы, позволяющей соответствующему агентству требовать, собирать, просматривать и сохранять (архивировать) информацию.</w:t>
      </w:r>
    </w:p>
    <w:p w14:paraId="196351BA" w14:textId="77777777" w:rsidR="0074493E" w:rsidRPr="00B81620" w:rsidRDefault="0074493E" w:rsidP="0074493E">
      <w:pPr>
        <w:spacing w:line="276" w:lineRule="auto"/>
        <w:jc w:val="both"/>
        <w:rPr>
          <w:rFonts w:ascii="Verdana" w:hAnsi="Verdana"/>
          <w:sz w:val="20"/>
          <w:szCs w:val="20"/>
          <w:lang w:val="ru-RU"/>
        </w:rPr>
      </w:pPr>
    </w:p>
    <w:p w14:paraId="20789429" w14:textId="745279DE" w:rsidR="00246069" w:rsidRPr="006D6561" w:rsidRDefault="006D6561" w:rsidP="0073367A">
      <w:pPr>
        <w:spacing w:line="276" w:lineRule="auto"/>
        <w:ind w:firstLine="567"/>
        <w:jc w:val="both"/>
        <w:rPr>
          <w:rFonts w:ascii="Verdana" w:hAnsi="Verdana"/>
          <w:sz w:val="20"/>
          <w:szCs w:val="20"/>
          <w:lang w:val="ru-RU"/>
        </w:rPr>
      </w:pPr>
      <w:r w:rsidRPr="006D6561">
        <w:rPr>
          <w:rFonts w:ascii="Verdana" w:hAnsi="Verdana"/>
          <w:sz w:val="20"/>
          <w:szCs w:val="20"/>
          <w:lang w:val="ru-RU"/>
        </w:rPr>
        <w:t>Как минимум, запись собранных требований к информации должна включать следующие данные:</w:t>
      </w:r>
    </w:p>
    <w:p w14:paraId="69678870" w14:textId="528702C6" w:rsidR="00246069" w:rsidRPr="006D6561" w:rsidRDefault="006D6561" w:rsidP="006D6561">
      <w:pPr>
        <w:pStyle w:val="ListParagraph"/>
        <w:numPr>
          <w:ilvl w:val="0"/>
          <w:numId w:val="29"/>
        </w:numPr>
        <w:jc w:val="both"/>
        <w:rPr>
          <w:rFonts w:ascii="Verdana" w:hAnsi="Verdana"/>
          <w:lang w:val="ru-RU"/>
        </w:rPr>
      </w:pPr>
      <w:r w:rsidRPr="006D6561">
        <w:rPr>
          <w:rFonts w:ascii="Verdana" w:hAnsi="Verdana"/>
          <w:lang w:val="ru-RU"/>
        </w:rPr>
        <w:t>Ведомственный номер элемента − С</w:t>
      </w:r>
      <w:r>
        <w:rPr>
          <w:rFonts w:ascii="Verdana" w:hAnsi="Verdana"/>
          <w:lang w:val="ru-RU"/>
        </w:rPr>
        <w:t>правочный номер элемента данных</w:t>
      </w:r>
      <w:r w:rsidRPr="006D6561">
        <w:rPr>
          <w:rFonts w:ascii="Verdana" w:hAnsi="Verdana"/>
          <w:lang w:val="ru-RU"/>
        </w:rPr>
        <w:t>;</w:t>
      </w:r>
    </w:p>
    <w:p w14:paraId="4EF6D4E4" w14:textId="081996E2" w:rsidR="00246069" w:rsidRPr="006D6561" w:rsidRDefault="006D6561" w:rsidP="006D6561">
      <w:pPr>
        <w:pStyle w:val="ListParagraph"/>
        <w:numPr>
          <w:ilvl w:val="0"/>
          <w:numId w:val="29"/>
        </w:numPr>
        <w:jc w:val="both"/>
        <w:rPr>
          <w:rFonts w:ascii="Verdana" w:hAnsi="Verdana"/>
          <w:lang w:val="ru-RU"/>
        </w:rPr>
      </w:pPr>
      <w:r w:rsidRPr="006D6561">
        <w:rPr>
          <w:rFonts w:ascii="Verdana" w:hAnsi="Verdana"/>
          <w:lang w:val="ru-RU"/>
        </w:rPr>
        <w:t>Название элемента данных − Название</w:t>
      </w:r>
      <w:r>
        <w:rPr>
          <w:rFonts w:ascii="Verdana" w:hAnsi="Verdana"/>
          <w:lang w:val="ru-RU"/>
        </w:rPr>
        <w:t xml:space="preserve"> определяемого элемента данных</w:t>
      </w:r>
      <w:r w:rsidRPr="006D6561">
        <w:rPr>
          <w:rFonts w:ascii="Verdana" w:hAnsi="Verdana"/>
          <w:lang w:val="ru-RU"/>
        </w:rPr>
        <w:t>;</w:t>
      </w:r>
    </w:p>
    <w:p w14:paraId="24D18082" w14:textId="77777777" w:rsidR="006D6561" w:rsidRPr="006D6561" w:rsidRDefault="006D6561" w:rsidP="006D6561">
      <w:pPr>
        <w:pStyle w:val="ListParagraph"/>
        <w:numPr>
          <w:ilvl w:val="0"/>
          <w:numId w:val="29"/>
        </w:numPr>
        <w:jc w:val="both"/>
        <w:rPr>
          <w:rFonts w:ascii="Verdana" w:hAnsi="Verdana"/>
          <w:lang w:val="ru-RU"/>
        </w:rPr>
      </w:pPr>
      <w:r w:rsidRPr="006D6561">
        <w:rPr>
          <w:rFonts w:ascii="Verdana" w:hAnsi="Verdana"/>
          <w:lang w:val="ru-RU"/>
        </w:rPr>
        <w:t>Описание элемента данных − Под</w:t>
      </w:r>
      <w:r>
        <w:rPr>
          <w:rFonts w:ascii="Verdana" w:hAnsi="Verdana"/>
          <w:lang w:val="ru-RU"/>
        </w:rPr>
        <w:t>робное описание элемента данных</w:t>
      </w:r>
      <w:r w:rsidRPr="006D6561">
        <w:rPr>
          <w:rFonts w:ascii="Verdana" w:hAnsi="Verdana"/>
          <w:lang w:val="ru-RU"/>
        </w:rPr>
        <w:t>;</w:t>
      </w:r>
    </w:p>
    <w:p w14:paraId="55BD469B" w14:textId="20FFD404" w:rsidR="006D6561" w:rsidRDefault="007628C7" w:rsidP="00B170EC">
      <w:pPr>
        <w:pStyle w:val="ListParagraph"/>
        <w:numPr>
          <w:ilvl w:val="0"/>
          <w:numId w:val="29"/>
        </w:numPr>
        <w:jc w:val="both"/>
        <w:rPr>
          <w:rFonts w:ascii="Verdana" w:hAnsi="Verdana"/>
          <w:lang w:val="ru-RU"/>
        </w:rPr>
      </w:pPr>
      <w:r>
        <w:rPr>
          <w:rFonts w:ascii="Verdana" w:hAnsi="Verdana"/>
          <w:lang w:val="ru-RU"/>
        </w:rPr>
        <w:t xml:space="preserve">Область </w:t>
      </w:r>
      <w:r w:rsidRPr="006D6561">
        <w:rPr>
          <w:rFonts w:ascii="Verdana" w:hAnsi="Verdana"/>
          <w:lang w:val="ru-RU"/>
        </w:rPr>
        <w:t>элемента данных</w:t>
      </w:r>
      <w:r>
        <w:rPr>
          <w:rFonts w:ascii="Verdana" w:hAnsi="Verdana"/>
          <w:lang w:val="ru-RU"/>
        </w:rPr>
        <w:t xml:space="preserve"> –</w:t>
      </w:r>
      <w:r w:rsidR="00B170EC">
        <w:rPr>
          <w:rFonts w:ascii="Verdana" w:hAnsi="Verdana"/>
          <w:lang w:val="ru-RU"/>
        </w:rPr>
        <w:t xml:space="preserve"> </w:t>
      </w:r>
      <w:r w:rsidR="00B170EC" w:rsidRPr="00B170EC">
        <w:rPr>
          <w:rFonts w:ascii="Verdana" w:hAnsi="Verdana"/>
          <w:lang w:val="ru-RU"/>
        </w:rPr>
        <w:t>алфавитный</w:t>
      </w:r>
      <w:r>
        <w:rPr>
          <w:rFonts w:ascii="Verdana" w:hAnsi="Verdana"/>
          <w:lang w:val="ru-RU"/>
        </w:rPr>
        <w:t xml:space="preserve">, </w:t>
      </w:r>
      <w:r w:rsidRPr="007628C7">
        <w:rPr>
          <w:rFonts w:ascii="Verdana" w:hAnsi="Verdana"/>
          <w:lang w:val="ru-RU"/>
        </w:rPr>
        <w:t>цифровой</w:t>
      </w:r>
      <w:r w:rsidR="00B170EC">
        <w:rPr>
          <w:rFonts w:ascii="Verdana" w:hAnsi="Verdana"/>
          <w:lang w:val="ru-RU"/>
        </w:rPr>
        <w:t xml:space="preserve"> или </w:t>
      </w:r>
      <w:r w:rsidR="00B170EC" w:rsidRPr="00B170EC">
        <w:rPr>
          <w:rFonts w:ascii="Verdana" w:hAnsi="Verdana"/>
          <w:lang w:val="ru-RU"/>
        </w:rPr>
        <w:t>алфавитно-цифровой;</w:t>
      </w:r>
    </w:p>
    <w:p w14:paraId="1CEDE0C5" w14:textId="7A62B689" w:rsidR="006D6561" w:rsidRPr="00B170EC" w:rsidRDefault="00B170EC" w:rsidP="00D57D0C">
      <w:pPr>
        <w:pStyle w:val="ListParagraph"/>
        <w:numPr>
          <w:ilvl w:val="0"/>
          <w:numId w:val="29"/>
        </w:numPr>
        <w:jc w:val="both"/>
        <w:rPr>
          <w:rFonts w:ascii="Verdana" w:hAnsi="Verdana"/>
          <w:lang w:val="ru-RU"/>
        </w:rPr>
      </w:pPr>
      <w:r w:rsidRPr="00B170EC">
        <w:rPr>
          <w:rFonts w:ascii="Verdana" w:hAnsi="Verdana"/>
          <w:lang w:val="ru-RU"/>
        </w:rPr>
        <w:t xml:space="preserve">Вид транспорта − морской, воздушный, железнодорожный, дорожный, </w:t>
      </w:r>
      <w:r>
        <w:rPr>
          <w:rFonts w:ascii="Verdana" w:hAnsi="Verdana"/>
          <w:lang w:val="ru-RU"/>
        </w:rPr>
        <w:t>по внутренним водотокам</w:t>
      </w:r>
      <w:r w:rsidRPr="00B170EC">
        <w:rPr>
          <w:rFonts w:ascii="Verdana" w:hAnsi="Verdana"/>
          <w:lang w:val="ru-RU"/>
        </w:rPr>
        <w:t>;</w:t>
      </w:r>
    </w:p>
    <w:p w14:paraId="2F803347" w14:textId="3843340E" w:rsidR="00B170EC" w:rsidRDefault="00B170EC" w:rsidP="00D57D0C">
      <w:pPr>
        <w:pStyle w:val="ListParagraph"/>
        <w:numPr>
          <w:ilvl w:val="0"/>
          <w:numId w:val="29"/>
        </w:numPr>
        <w:jc w:val="both"/>
        <w:rPr>
          <w:rFonts w:ascii="Verdana" w:hAnsi="Verdana"/>
          <w:lang w:val="ru-RU"/>
        </w:rPr>
      </w:pPr>
      <w:r w:rsidRPr="00B170EC">
        <w:rPr>
          <w:rFonts w:ascii="Verdana" w:hAnsi="Verdana"/>
          <w:lang w:val="ru-RU"/>
        </w:rPr>
        <w:t>Процесс – импорт, экспорт, или транзит;</w:t>
      </w:r>
    </w:p>
    <w:p w14:paraId="0530C865" w14:textId="4B4A3059" w:rsidR="002C17E8" w:rsidRPr="002C17E8" w:rsidRDefault="002C17E8" w:rsidP="00D57D0C">
      <w:pPr>
        <w:pStyle w:val="ListParagraph"/>
        <w:numPr>
          <w:ilvl w:val="0"/>
          <w:numId w:val="29"/>
        </w:numPr>
        <w:jc w:val="both"/>
        <w:rPr>
          <w:rFonts w:ascii="Verdana" w:hAnsi="Verdana"/>
          <w:lang w:val="ru-RU"/>
        </w:rPr>
      </w:pPr>
      <w:r w:rsidRPr="002C17E8">
        <w:rPr>
          <w:rFonts w:ascii="Verdana" w:hAnsi="Verdana"/>
          <w:lang w:val="ru-RU"/>
        </w:rPr>
        <w:t>Категория использования − груз, вид транспортного сред</w:t>
      </w:r>
      <w:r>
        <w:rPr>
          <w:rFonts w:ascii="Verdana" w:hAnsi="Verdana"/>
          <w:lang w:val="ru-RU"/>
        </w:rPr>
        <w:t>ства, команды или оборудования</w:t>
      </w:r>
      <w:r w:rsidRPr="002C17E8">
        <w:rPr>
          <w:rFonts w:ascii="Verdana" w:hAnsi="Verdana"/>
          <w:lang w:val="ru-RU"/>
        </w:rPr>
        <w:t>;</w:t>
      </w:r>
    </w:p>
    <w:p w14:paraId="4D8CF2F2" w14:textId="01D45579" w:rsidR="002C17E8" w:rsidRPr="002C17E8" w:rsidRDefault="002C17E8" w:rsidP="002C17E8">
      <w:pPr>
        <w:pStyle w:val="ListParagraph"/>
        <w:numPr>
          <w:ilvl w:val="0"/>
          <w:numId w:val="29"/>
        </w:numPr>
        <w:jc w:val="both"/>
        <w:rPr>
          <w:rFonts w:ascii="Verdana" w:hAnsi="Verdana"/>
          <w:lang w:val="ru-RU"/>
        </w:rPr>
      </w:pPr>
      <w:r>
        <w:rPr>
          <w:rFonts w:ascii="Verdana" w:hAnsi="Verdana"/>
          <w:lang w:val="ru-RU"/>
        </w:rPr>
        <w:t>Торговый и</w:t>
      </w:r>
      <w:r w:rsidRPr="002C17E8">
        <w:rPr>
          <w:rFonts w:ascii="Verdana" w:hAnsi="Verdana"/>
          <w:lang w:val="ru-RU"/>
        </w:rPr>
        <w:t xml:space="preserve">сточник </w:t>
      </w:r>
      <w:r>
        <w:rPr>
          <w:rFonts w:ascii="Verdana" w:hAnsi="Verdana"/>
          <w:lang w:val="ru-RU"/>
        </w:rPr>
        <w:t xml:space="preserve">- </w:t>
      </w:r>
      <w:r w:rsidRPr="002C17E8">
        <w:rPr>
          <w:rFonts w:ascii="Verdana" w:hAnsi="Verdana"/>
          <w:lang w:val="ru-RU"/>
        </w:rPr>
        <w:t>импортер, экспортер, брокер, перевозчик, агент, экспедитор.</w:t>
      </w:r>
    </w:p>
    <w:p w14:paraId="48BB1E74" w14:textId="73A7BB0D" w:rsidR="00BC3944" w:rsidRPr="00BC3944" w:rsidRDefault="00BC3944" w:rsidP="0073367A">
      <w:pPr>
        <w:spacing w:before="100" w:line="276" w:lineRule="auto"/>
        <w:ind w:firstLine="567"/>
        <w:jc w:val="both"/>
        <w:rPr>
          <w:rFonts w:ascii="Verdana" w:hAnsi="Verdana"/>
          <w:sz w:val="20"/>
          <w:szCs w:val="20"/>
          <w:lang w:val="ru-RU"/>
        </w:rPr>
      </w:pPr>
      <w:r w:rsidRPr="00BC3944">
        <w:rPr>
          <w:rFonts w:ascii="Verdana" w:hAnsi="Verdana"/>
          <w:sz w:val="20"/>
          <w:szCs w:val="20"/>
          <w:lang w:val="ru-RU"/>
        </w:rPr>
        <w:t>Еще одним ключевым элементов являются правомочия для сбора данных. Разработчики могут также пожелать отразить, является ли ведомство уполномоченным собирать и (или) просматривать данные, юрисдикцию или источник правомочий (закон, правовая норма, исполнительный приказ, административная процедура) и дату истечения таких полномочий. Данный перечень сведений носит индикативный, а не всеобъемлющий характер и содержит примеры характеристик, которые должны регистрироваться для обеспечения точной оценки потребностей в информации. Равным образом некоторые поля могут определяться или описываться иным образом (из предлагаемого перечня), но основной чертой этапа определения является регистрация элементов данных и их индивидуальных характеристик.</w:t>
      </w:r>
    </w:p>
    <w:p w14:paraId="135D8981" w14:textId="7ADE407A" w:rsidR="003212F0" w:rsidRDefault="009312CD" w:rsidP="009312CD">
      <w:pPr>
        <w:spacing w:before="100" w:line="276" w:lineRule="auto"/>
        <w:ind w:firstLine="567"/>
        <w:rPr>
          <w:rFonts w:ascii="Verdana" w:hAnsi="Verdana"/>
          <w:sz w:val="20"/>
          <w:szCs w:val="20"/>
          <w:lang w:val="ru-RU"/>
        </w:rPr>
      </w:pPr>
      <w:r w:rsidRPr="009312CD">
        <w:rPr>
          <w:lang w:val="ru-RU"/>
        </w:rPr>
        <w:t xml:space="preserve"> </w:t>
      </w:r>
      <w:r w:rsidRPr="009312CD">
        <w:rPr>
          <w:rFonts w:ascii="Verdana" w:hAnsi="Verdana"/>
          <w:sz w:val="20"/>
          <w:szCs w:val="20"/>
          <w:lang w:val="ru-RU"/>
        </w:rPr>
        <w:t xml:space="preserve">После получения ответов на обследование от государственных ведомств группа по упрощению данных должна обобщить или свести ответы ведомств во всеобъемлющую таблицу. </w:t>
      </w:r>
      <w:r w:rsidR="00C005C6" w:rsidRPr="009312CD">
        <w:rPr>
          <w:rFonts w:ascii="Verdana" w:hAnsi="Verdana"/>
          <w:sz w:val="20"/>
          <w:szCs w:val="20"/>
          <w:lang w:val="ru-RU"/>
        </w:rPr>
        <w:t>(</w:t>
      </w:r>
      <w:r>
        <w:rPr>
          <w:rFonts w:ascii="Verdana" w:hAnsi="Verdana"/>
          <w:sz w:val="20"/>
          <w:szCs w:val="20"/>
        </w:rPr>
        <w:t>Ta</w:t>
      </w:r>
      <w:r>
        <w:rPr>
          <w:rFonts w:ascii="Verdana" w:hAnsi="Verdana"/>
          <w:sz w:val="20"/>
          <w:szCs w:val="20"/>
          <w:lang w:val="ru-RU"/>
        </w:rPr>
        <w:t>блица 6</w:t>
      </w:r>
      <w:r w:rsidR="00590979" w:rsidRPr="009312CD">
        <w:rPr>
          <w:rFonts w:ascii="Verdana" w:hAnsi="Verdana"/>
          <w:sz w:val="20"/>
          <w:szCs w:val="20"/>
          <w:lang w:val="ru-RU"/>
        </w:rPr>
        <w:t>.1</w:t>
      </w:r>
      <w:r w:rsidR="00C005C6" w:rsidRPr="009312CD">
        <w:rPr>
          <w:rFonts w:ascii="Verdana" w:hAnsi="Verdana"/>
          <w:sz w:val="20"/>
          <w:szCs w:val="20"/>
          <w:lang w:val="ru-RU"/>
        </w:rPr>
        <w:t>).</w:t>
      </w:r>
    </w:p>
    <w:p w14:paraId="3B5C818E" w14:textId="77777777" w:rsidR="004B1655" w:rsidRDefault="004B1655" w:rsidP="009312CD">
      <w:pPr>
        <w:spacing w:before="100" w:line="276" w:lineRule="auto"/>
        <w:ind w:firstLine="567"/>
        <w:rPr>
          <w:rFonts w:ascii="Verdana" w:hAnsi="Verdana"/>
          <w:sz w:val="20"/>
          <w:szCs w:val="20"/>
          <w:lang w:val="ru-RU"/>
        </w:rPr>
      </w:pPr>
    </w:p>
    <w:p w14:paraId="32092FEE" w14:textId="3DFC6031" w:rsidR="004B1655" w:rsidRPr="004B1655" w:rsidRDefault="004B1655" w:rsidP="004B1655">
      <w:pPr>
        <w:jc w:val="both"/>
        <w:rPr>
          <w:rFonts w:ascii="Verdana" w:hAnsi="Verdana"/>
          <w:b/>
          <w:bCs/>
          <w:color w:val="2E74B5" w:themeColor="accent5" w:themeShade="BF"/>
          <w:sz w:val="18"/>
          <w:szCs w:val="18"/>
          <w:lang w:val="ru-RU"/>
        </w:rPr>
      </w:pPr>
      <w:r w:rsidRPr="004B1655">
        <w:rPr>
          <w:rFonts w:ascii="Verdana" w:hAnsi="Verdana"/>
          <w:b/>
          <w:bCs/>
          <w:color w:val="2E74B5" w:themeColor="accent5" w:themeShade="BF"/>
          <w:sz w:val="18"/>
          <w:szCs w:val="18"/>
          <w:lang w:val="ru-RU"/>
        </w:rPr>
        <w:t>Таблица 1 Выборка обобщенных результатов обследования ведомств</w:t>
      </w:r>
    </w:p>
    <w:tbl>
      <w:tblPr>
        <w:tblStyle w:val="TableauGrille2-Accentuation11"/>
        <w:tblW w:w="0" w:type="auto"/>
        <w:tblLook w:val="04A0" w:firstRow="1" w:lastRow="0" w:firstColumn="1" w:lastColumn="0" w:noHBand="0" w:noVBand="1"/>
      </w:tblPr>
      <w:tblGrid>
        <w:gridCol w:w="1618"/>
        <w:gridCol w:w="1867"/>
        <w:gridCol w:w="2403"/>
        <w:gridCol w:w="1629"/>
        <w:gridCol w:w="2029"/>
      </w:tblGrid>
      <w:tr w:rsidR="004B1655" w:rsidRPr="00770108" w14:paraId="06103333" w14:textId="77777777" w:rsidTr="007701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Pr>
          <w:p w14:paraId="2C9C0254" w14:textId="740CE1CF" w:rsidR="009312CD" w:rsidRPr="00770108" w:rsidRDefault="009312CD" w:rsidP="00770108">
            <w:pPr>
              <w:spacing w:before="100" w:line="276" w:lineRule="auto"/>
              <w:jc w:val="center"/>
              <w:rPr>
                <w:rFonts w:ascii="Verdana" w:hAnsi="Verdana"/>
                <w:sz w:val="18"/>
                <w:szCs w:val="18"/>
                <w:lang w:val="ru-RU"/>
              </w:rPr>
            </w:pPr>
            <w:proofErr w:type="spellStart"/>
            <w:r w:rsidRPr="00770108">
              <w:rPr>
                <w:rFonts w:ascii="Verdana" w:hAnsi="Verdana"/>
                <w:sz w:val="18"/>
                <w:szCs w:val="18"/>
              </w:rPr>
              <w:t>Название</w:t>
            </w:r>
            <w:proofErr w:type="spellEnd"/>
          </w:p>
        </w:tc>
        <w:tc>
          <w:tcPr>
            <w:tcW w:w="1934" w:type="dxa"/>
          </w:tcPr>
          <w:p w14:paraId="78122661" w14:textId="69BFCBA3" w:rsidR="009312CD" w:rsidRPr="00770108" w:rsidRDefault="009312CD" w:rsidP="00770108">
            <w:pPr>
              <w:spacing w:before="100" w:line="276"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18"/>
                <w:szCs w:val="18"/>
                <w:lang w:val="ru-RU"/>
              </w:rPr>
            </w:pPr>
            <w:proofErr w:type="spellStart"/>
            <w:r w:rsidRPr="00770108">
              <w:rPr>
                <w:rFonts w:ascii="Verdana" w:hAnsi="Verdana"/>
                <w:sz w:val="18"/>
                <w:szCs w:val="18"/>
              </w:rPr>
              <w:t>Описание</w:t>
            </w:r>
            <w:proofErr w:type="spellEnd"/>
          </w:p>
        </w:tc>
        <w:tc>
          <w:tcPr>
            <w:tcW w:w="2505" w:type="dxa"/>
          </w:tcPr>
          <w:p w14:paraId="6B575D95" w14:textId="785AAC67" w:rsidR="009312CD" w:rsidRPr="00770108" w:rsidRDefault="009312CD" w:rsidP="00770108">
            <w:pPr>
              <w:spacing w:before="100" w:line="276"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18"/>
                <w:szCs w:val="18"/>
                <w:lang w:val="ru-RU"/>
              </w:rPr>
            </w:pPr>
            <w:proofErr w:type="spellStart"/>
            <w:r w:rsidRPr="00770108">
              <w:rPr>
                <w:rFonts w:ascii="Verdana" w:hAnsi="Verdana"/>
                <w:sz w:val="18"/>
                <w:szCs w:val="18"/>
              </w:rPr>
              <w:t>Тип</w:t>
            </w:r>
            <w:proofErr w:type="spellEnd"/>
          </w:p>
        </w:tc>
        <w:tc>
          <w:tcPr>
            <w:tcW w:w="1701" w:type="dxa"/>
          </w:tcPr>
          <w:p w14:paraId="11AE1132" w14:textId="76AD8DAE" w:rsidR="009312CD" w:rsidRPr="00770108" w:rsidRDefault="009312CD" w:rsidP="00770108">
            <w:pPr>
              <w:spacing w:before="100" w:line="276"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18"/>
                <w:szCs w:val="18"/>
                <w:lang w:val="ru-RU"/>
              </w:rPr>
            </w:pPr>
            <w:proofErr w:type="spellStart"/>
            <w:r w:rsidRPr="00770108">
              <w:rPr>
                <w:rFonts w:ascii="Verdana" w:hAnsi="Verdana"/>
                <w:sz w:val="18"/>
                <w:szCs w:val="18"/>
              </w:rPr>
              <w:t>Источник</w:t>
            </w:r>
            <w:proofErr w:type="spellEnd"/>
          </w:p>
        </w:tc>
        <w:tc>
          <w:tcPr>
            <w:tcW w:w="1744" w:type="dxa"/>
          </w:tcPr>
          <w:p w14:paraId="5DD66C93" w14:textId="446BC49D" w:rsidR="009312CD" w:rsidRPr="00770108" w:rsidRDefault="009312CD" w:rsidP="00770108">
            <w:pPr>
              <w:spacing w:before="100" w:line="276"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18"/>
                <w:szCs w:val="18"/>
                <w:lang w:val="ru-RU"/>
              </w:rPr>
            </w:pPr>
            <w:proofErr w:type="spellStart"/>
            <w:r w:rsidRPr="00770108">
              <w:rPr>
                <w:rFonts w:ascii="Verdana" w:hAnsi="Verdana"/>
                <w:sz w:val="18"/>
                <w:szCs w:val="18"/>
              </w:rPr>
              <w:t>Вид</w:t>
            </w:r>
            <w:proofErr w:type="spellEnd"/>
            <w:r w:rsidRPr="00770108">
              <w:rPr>
                <w:rFonts w:ascii="Verdana" w:hAnsi="Verdana"/>
                <w:sz w:val="18"/>
                <w:szCs w:val="18"/>
              </w:rPr>
              <w:t xml:space="preserve"> </w:t>
            </w:r>
            <w:proofErr w:type="spellStart"/>
            <w:r w:rsidRPr="00770108">
              <w:rPr>
                <w:rFonts w:ascii="Verdana" w:hAnsi="Verdana"/>
                <w:sz w:val="18"/>
                <w:szCs w:val="18"/>
              </w:rPr>
              <w:t>транспорта</w:t>
            </w:r>
            <w:proofErr w:type="spellEnd"/>
          </w:p>
        </w:tc>
      </w:tr>
      <w:tr w:rsidR="009312CD" w:rsidRPr="00770108" w14:paraId="531E308E" w14:textId="77777777" w:rsidTr="00770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Pr>
          <w:p w14:paraId="3688DF4E" w14:textId="1ABFDE77" w:rsidR="009312CD" w:rsidRPr="00770108" w:rsidRDefault="009312CD" w:rsidP="009312CD">
            <w:pPr>
              <w:spacing w:before="100" w:line="276" w:lineRule="auto"/>
              <w:rPr>
                <w:rFonts w:ascii="Verdana" w:hAnsi="Verdana"/>
                <w:b w:val="0"/>
                <w:bCs w:val="0"/>
                <w:sz w:val="18"/>
                <w:szCs w:val="18"/>
                <w:lang w:val="ru-RU"/>
              </w:rPr>
            </w:pPr>
            <w:proofErr w:type="spellStart"/>
            <w:r w:rsidRPr="00770108">
              <w:rPr>
                <w:rFonts w:ascii="Verdana" w:hAnsi="Verdana"/>
                <w:b w:val="0"/>
                <w:bCs w:val="0"/>
                <w:sz w:val="18"/>
                <w:szCs w:val="18"/>
              </w:rPr>
              <w:t>Порт</w:t>
            </w:r>
            <w:proofErr w:type="spellEnd"/>
            <w:r w:rsidRPr="00770108">
              <w:rPr>
                <w:rFonts w:ascii="Verdana" w:hAnsi="Verdana"/>
                <w:b w:val="0"/>
                <w:bCs w:val="0"/>
                <w:sz w:val="18"/>
                <w:szCs w:val="18"/>
              </w:rPr>
              <w:t xml:space="preserve"> </w:t>
            </w:r>
            <w:proofErr w:type="spellStart"/>
            <w:r w:rsidRPr="00770108">
              <w:rPr>
                <w:rFonts w:ascii="Verdana" w:hAnsi="Verdana"/>
                <w:b w:val="0"/>
                <w:bCs w:val="0"/>
                <w:sz w:val="18"/>
                <w:szCs w:val="18"/>
              </w:rPr>
              <w:t>разгрузки</w:t>
            </w:r>
            <w:proofErr w:type="spellEnd"/>
          </w:p>
        </w:tc>
        <w:tc>
          <w:tcPr>
            <w:tcW w:w="1934" w:type="dxa"/>
          </w:tcPr>
          <w:p w14:paraId="3BEB7A85" w14:textId="23099110" w:rsidR="009312CD" w:rsidRPr="00770108" w:rsidRDefault="009312CD" w:rsidP="009312CD">
            <w:pPr>
              <w:spacing w:before="100" w:line="276" w:lineRule="auto"/>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ru-RU"/>
              </w:rPr>
            </w:pPr>
            <w:r w:rsidRPr="00770108">
              <w:rPr>
                <w:rFonts w:ascii="Verdana" w:hAnsi="Verdana"/>
                <w:sz w:val="18"/>
                <w:szCs w:val="18"/>
                <w:lang w:val="ru-RU"/>
              </w:rPr>
              <w:t>Пункт, в котором товары разгружаются с судна</w:t>
            </w:r>
          </w:p>
        </w:tc>
        <w:tc>
          <w:tcPr>
            <w:tcW w:w="2505" w:type="dxa"/>
          </w:tcPr>
          <w:p w14:paraId="53C80939" w14:textId="6A0F2667" w:rsidR="009312CD" w:rsidRPr="00770108" w:rsidRDefault="009312CD" w:rsidP="009312CD">
            <w:pPr>
              <w:spacing w:before="100" w:line="276" w:lineRule="auto"/>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ru-RU"/>
              </w:rPr>
            </w:pPr>
            <w:r w:rsidRPr="00770108">
              <w:rPr>
                <w:rFonts w:ascii="Verdana" w:hAnsi="Verdana"/>
                <w:sz w:val="18"/>
                <w:szCs w:val="18"/>
              </w:rPr>
              <w:t xml:space="preserve">4-цифровой </w:t>
            </w:r>
            <w:proofErr w:type="spellStart"/>
            <w:r w:rsidRPr="00770108">
              <w:rPr>
                <w:rFonts w:ascii="Verdana" w:hAnsi="Verdana"/>
                <w:sz w:val="18"/>
                <w:szCs w:val="18"/>
              </w:rPr>
              <w:t>внутрифирменный</w:t>
            </w:r>
            <w:proofErr w:type="spellEnd"/>
            <w:r w:rsidRPr="00770108">
              <w:rPr>
                <w:rFonts w:ascii="Verdana" w:hAnsi="Verdana"/>
                <w:sz w:val="18"/>
                <w:szCs w:val="18"/>
              </w:rPr>
              <w:t xml:space="preserve"> </w:t>
            </w:r>
            <w:proofErr w:type="spellStart"/>
            <w:r w:rsidRPr="00770108">
              <w:rPr>
                <w:rFonts w:ascii="Verdana" w:hAnsi="Verdana"/>
                <w:sz w:val="18"/>
                <w:szCs w:val="18"/>
              </w:rPr>
              <w:t>код</w:t>
            </w:r>
            <w:proofErr w:type="spellEnd"/>
          </w:p>
        </w:tc>
        <w:tc>
          <w:tcPr>
            <w:tcW w:w="1701" w:type="dxa"/>
          </w:tcPr>
          <w:p w14:paraId="3C169F6E" w14:textId="59EC123A" w:rsidR="009312CD" w:rsidRPr="00770108" w:rsidRDefault="009312CD" w:rsidP="009312CD">
            <w:pPr>
              <w:spacing w:before="100" w:line="276" w:lineRule="auto"/>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ru-RU"/>
              </w:rPr>
            </w:pPr>
            <w:proofErr w:type="spellStart"/>
            <w:r w:rsidRPr="00770108">
              <w:rPr>
                <w:rFonts w:ascii="Verdana" w:hAnsi="Verdana"/>
                <w:sz w:val="18"/>
                <w:szCs w:val="18"/>
              </w:rPr>
              <w:t>Перевозчик</w:t>
            </w:r>
            <w:proofErr w:type="spellEnd"/>
          </w:p>
        </w:tc>
        <w:tc>
          <w:tcPr>
            <w:tcW w:w="1744" w:type="dxa"/>
          </w:tcPr>
          <w:p w14:paraId="4AEF22FD" w14:textId="48DEC02D" w:rsidR="009312CD" w:rsidRPr="00770108" w:rsidRDefault="009312CD" w:rsidP="009312CD">
            <w:pPr>
              <w:spacing w:before="100" w:line="276" w:lineRule="auto"/>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ru-RU"/>
              </w:rPr>
            </w:pPr>
            <w:proofErr w:type="spellStart"/>
            <w:r w:rsidRPr="00770108">
              <w:rPr>
                <w:rFonts w:ascii="Verdana" w:hAnsi="Verdana"/>
                <w:sz w:val="18"/>
                <w:szCs w:val="18"/>
              </w:rPr>
              <w:t>Морской</w:t>
            </w:r>
            <w:proofErr w:type="spellEnd"/>
          </w:p>
        </w:tc>
      </w:tr>
      <w:tr w:rsidR="004B1655" w:rsidRPr="00770108" w14:paraId="640856C3" w14:textId="77777777" w:rsidTr="00770108">
        <w:tc>
          <w:tcPr>
            <w:cnfStyle w:val="001000000000" w:firstRow="0" w:lastRow="0" w:firstColumn="1" w:lastColumn="0" w:oddVBand="0" w:evenVBand="0" w:oddHBand="0" w:evenHBand="0" w:firstRowFirstColumn="0" w:firstRowLastColumn="0" w:lastRowFirstColumn="0" w:lastRowLastColumn="0"/>
            <w:tcW w:w="1652" w:type="dxa"/>
          </w:tcPr>
          <w:p w14:paraId="48399FF6" w14:textId="1DEDB63C" w:rsidR="009312CD" w:rsidRPr="00770108" w:rsidRDefault="009312CD" w:rsidP="009312CD">
            <w:pPr>
              <w:spacing w:before="100" w:line="276" w:lineRule="auto"/>
              <w:rPr>
                <w:rFonts w:ascii="Verdana" w:hAnsi="Verdana"/>
                <w:b w:val="0"/>
                <w:bCs w:val="0"/>
                <w:sz w:val="18"/>
                <w:szCs w:val="18"/>
                <w:lang w:val="ru-RU"/>
              </w:rPr>
            </w:pPr>
            <w:proofErr w:type="spellStart"/>
            <w:r w:rsidRPr="00770108">
              <w:rPr>
                <w:rFonts w:ascii="Verdana" w:hAnsi="Verdana"/>
                <w:b w:val="0"/>
                <w:bCs w:val="0"/>
                <w:sz w:val="18"/>
                <w:szCs w:val="18"/>
              </w:rPr>
              <w:lastRenderedPageBreak/>
              <w:t>Порт</w:t>
            </w:r>
            <w:proofErr w:type="spellEnd"/>
            <w:r w:rsidRPr="00770108">
              <w:rPr>
                <w:rFonts w:ascii="Verdana" w:hAnsi="Verdana"/>
                <w:b w:val="0"/>
                <w:bCs w:val="0"/>
                <w:sz w:val="18"/>
                <w:szCs w:val="18"/>
              </w:rPr>
              <w:t xml:space="preserve"> </w:t>
            </w:r>
            <w:proofErr w:type="spellStart"/>
            <w:r w:rsidRPr="00770108">
              <w:rPr>
                <w:rFonts w:ascii="Verdana" w:hAnsi="Verdana"/>
                <w:b w:val="0"/>
                <w:bCs w:val="0"/>
                <w:sz w:val="18"/>
                <w:szCs w:val="18"/>
              </w:rPr>
              <w:t>выгрузки</w:t>
            </w:r>
            <w:proofErr w:type="spellEnd"/>
          </w:p>
        </w:tc>
        <w:tc>
          <w:tcPr>
            <w:tcW w:w="1934" w:type="dxa"/>
          </w:tcPr>
          <w:p w14:paraId="65BA7B2E" w14:textId="26461A6E" w:rsidR="009312CD" w:rsidRPr="00770108" w:rsidRDefault="009312CD" w:rsidP="009312CD">
            <w:pPr>
              <w:spacing w:before="100"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ru-RU"/>
              </w:rPr>
            </w:pPr>
            <w:r w:rsidRPr="00770108">
              <w:rPr>
                <w:rFonts w:ascii="Verdana" w:hAnsi="Verdana"/>
                <w:sz w:val="18"/>
                <w:szCs w:val="18"/>
                <w:lang w:val="ru-RU"/>
              </w:rPr>
              <w:t>Аэропорт, в котором груз выгружается из воздушного судна</w:t>
            </w:r>
          </w:p>
        </w:tc>
        <w:tc>
          <w:tcPr>
            <w:tcW w:w="2505" w:type="dxa"/>
          </w:tcPr>
          <w:p w14:paraId="3E14733F" w14:textId="7C7A3151" w:rsidR="009312CD" w:rsidRPr="00770108" w:rsidRDefault="009312CD" w:rsidP="009312CD">
            <w:pPr>
              <w:spacing w:before="100"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ru-RU"/>
              </w:rPr>
            </w:pPr>
            <w:r w:rsidRPr="00770108">
              <w:rPr>
                <w:rFonts w:ascii="Verdana" w:hAnsi="Verdana"/>
                <w:sz w:val="18"/>
                <w:szCs w:val="18"/>
              </w:rPr>
              <w:t xml:space="preserve">4-цифровой </w:t>
            </w:r>
            <w:proofErr w:type="spellStart"/>
            <w:r w:rsidRPr="00770108">
              <w:rPr>
                <w:rFonts w:ascii="Verdana" w:hAnsi="Verdana"/>
                <w:sz w:val="18"/>
                <w:szCs w:val="18"/>
              </w:rPr>
              <w:t>внутрифирменный</w:t>
            </w:r>
            <w:proofErr w:type="spellEnd"/>
            <w:r w:rsidRPr="00770108">
              <w:rPr>
                <w:rFonts w:ascii="Verdana" w:hAnsi="Verdana"/>
                <w:sz w:val="18"/>
                <w:szCs w:val="18"/>
              </w:rPr>
              <w:t xml:space="preserve"> </w:t>
            </w:r>
            <w:proofErr w:type="spellStart"/>
            <w:r w:rsidRPr="00770108">
              <w:rPr>
                <w:rFonts w:ascii="Verdana" w:hAnsi="Verdana"/>
                <w:sz w:val="18"/>
                <w:szCs w:val="18"/>
              </w:rPr>
              <w:t>код</w:t>
            </w:r>
            <w:proofErr w:type="spellEnd"/>
          </w:p>
        </w:tc>
        <w:tc>
          <w:tcPr>
            <w:tcW w:w="1701" w:type="dxa"/>
          </w:tcPr>
          <w:p w14:paraId="31960211" w14:textId="51A28E0C" w:rsidR="009312CD" w:rsidRPr="00770108" w:rsidRDefault="009312CD" w:rsidP="009312CD">
            <w:pPr>
              <w:spacing w:before="100"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ru-RU"/>
              </w:rPr>
            </w:pPr>
            <w:proofErr w:type="spellStart"/>
            <w:r w:rsidRPr="00770108">
              <w:rPr>
                <w:rFonts w:ascii="Verdana" w:hAnsi="Verdana"/>
                <w:sz w:val="18"/>
                <w:szCs w:val="18"/>
              </w:rPr>
              <w:t>Перевозчик</w:t>
            </w:r>
            <w:proofErr w:type="spellEnd"/>
          </w:p>
        </w:tc>
        <w:tc>
          <w:tcPr>
            <w:tcW w:w="1744" w:type="dxa"/>
          </w:tcPr>
          <w:p w14:paraId="62DA1945" w14:textId="76CF85FE" w:rsidR="009312CD" w:rsidRPr="00770108" w:rsidRDefault="009312CD" w:rsidP="009312CD">
            <w:pPr>
              <w:spacing w:before="100"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ru-RU"/>
              </w:rPr>
            </w:pPr>
            <w:proofErr w:type="spellStart"/>
            <w:r w:rsidRPr="00770108">
              <w:rPr>
                <w:rFonts w:ascii="Verdana" w:hAnsi="Verdana"/>
                <w:sz w:val="18"/>
                <w:szCs w:val="18"/>
              </w:rPr>
              <w:t>Воздушный</w:t>
            </w:r>
            <w:proofErr w:type="spellEnd"/>
          </w:p>
        </w:tc>
      </w:tr>
      <w:tr w:rsidR="004B1655" w:rsidRPr="00770108" w14:paraId="08333EA9" w14:textId="77777777" w:rsidTr="00770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Pr>
          <w:p w14:paraId="2EF569DB" w14:textId="3C664C9B" w:rsidR="009312CD" w:rsidRPr="00770108" w:rsidRDefault="009312CD" w:rsidP="009312CD">
            <w:pPr>
              <w:spacing w:before="100" w:line="276" w:lineRule="auto"/>
              <w:rPr>
                <w:rFonts w:ascii="Verdana" w:hAnsi="Verdana"/>
                <w:b w:val="0"/>
                <w:bCs w:val="0"/>
                <w:sz w:val="18"/>
                <w:szCs w:val="18"/>
                <w:lang w:val="ru-RU"/>
              </w:rPr>
            </w:pPr>
            <w:proofErr w:type="spellStart"/>
            <w:r w:rsidRPr="00770108">
              <w:rPr>
                <w:rFonts w:ascii="Verdana" w:hAnsi="Verdana"/>
                <w:b w:val="0"/>
                <w:bCs w:val="0"/>
                <w:sz w:val="18"/>
                <w:szCs w:val="18"/>
              </w:rPr>
              <w:t>Внутренний</w:t>
            </w:r>
            <w:proofErr w:type="spellEnd"/>
            <w:r w:rsidRPr="00770108">
              <w:rPr>
                <w:rFonts w:ascii="Verdana" w:hAnsi="Verdana"/>
                <w:b w:val="0"/>
                <w:bCs w:val="0"/>
                <w:sz w:val="18"/>
                <w:szCs w:val="18"/>
                <w:lang w:val="ru-RU"/>
              </w:rPr>
              <w:t xml:space="preserve"> порт разгрузки</w:t>
            </w:r>
          </w:p>
        </w:tc>
        <w:tc>
          <w:tcPr>
            <w:tcW w:w="1934" w:type="dxa"/>
          </w:tcPr>
          <w:p w14:paraId="17EAC96F" w14:textId="7F28E304" w:rsidR="009312CD" w:rsidRPr="00770108" w:rsidRDefault="009312CD" w:rsidP="009312CD">
            <w:pPr>
              <w:spacing w:before="100" w:line="276" w:lineRule="auto"/>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ru-RU"/>
              </w:rPr>
            </w:pPr>
            <w:r w:rsidRPr="00770108">
              <w:rPr>
                <w:rFonts w:ascii="Verdana" w:hAnsi="Verdana"/>
                <w:sz w:val="18"/>
                <w:szCs w:val="18"/>
                <w:lang w:val="ru-RU"/>
              </w:rPr>
              <w:t>Внутренний порт, в</w:t>
            </w:r>
            <w:r w:rsidR="004B1655" w:rsidRPr="00770108">
              <w:rPr>
                <w:rFonts w:ascii="Verdana" w:hAnsi="Verdana"/>
                <w:sz w:val="18"/>
                <w:szCs w:val="18"/>
                <w:lang w:val="ru-RU"/>
              </w:rPr>
              <w:t xml:space="preserve"> котором товары разгружаются из указанного вида транспорта</w:t>
            </w:r>
          </w:p>
        </w:tc>
        <w:tc>
          <w:tcPr>
            <w:tcW w:w="2505" w:type="dxa"/>
          </w:tcPr>
          <w:p w14:paraId="253E56C1" w14:textId="57F40AC5" w:rsidR="009312CD" w:rsidRPr="00770108" w:rsidRDefault="004B1655" w:rsidP="009312CD">
            <w:pPr>
              <w:spacing w:before="100" w:line="276" w:lineRule="auto"/>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ru-RU"/>
              </w:rPr>
            </w:pPr>
            <w:r w:rsidRPr="00770108">
              <w:rPr>
                <w:rFonts w:ascii="Verdana" w:hAnsi="Verdana"/>
                <w:sz w:val="18"/>
                <w:szCs w:val="18"/>
                <w:lang w:val="ru-RU"/>
              </w:rPr>
              <w:t>4-цифровой внутрифирменный код ЛОКОД ООН</w:t>
            </w:r>
          </w:p>
        </w:tc>
        <w:tc>
          <w:tcPr>
            <w:tcW w:w="1701" w:type="dxa"/>
          </w:tcPr>
          <w:p w14:paraId="362D2EFE" w14:textId="77777777" w:rsidR="009312CD" w:rsidRPr="00770108" w:rsidRDefault="004B1655" w:rsidP="009312CD">
            <w:pPr>
              <w:spacing w:before="100" w:line="276" w:lineRule="auto"/>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roofErr w:type="spellStart"/>
            <w:r w:rsidRPr="00770108">
              <w:rPr>
                <w:rFonts w:ascii="Verdana" w:hAnsi="Verdana"/>
                <w:sz w:val="18"/>
                <w:szCs w:val="18"/>
              </w:rPr>
              <w:t>Перевозчик</w:t>
            </w:r>
            <w:proofErr w:type="spellEnd"/>
          </w:p>
          <w:p w14:paraId="63930320" w14:textId="0457BCFB" w:rsidR="004B1655" w:rsidRPr="00770108" w:rsidRDefault="004B1655" w:rsidP="009312CD">
            <w:pPr>
              <w:spacing w:before="100" w:line="276" w:lineRule="auto"/>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ru-RU"/>
              </w:rPr>
            </w:pPr>
            <w:proofErr w:type="spellStart"/>
            <w:r w:rsidRPr="00770108">
              <w:rPr>
                <w:rFonts w:ascii="Verdana" w:hAnsi="Verdana"/>
                <w:sz w:val="18"/>
                <w:szCs w:val="18"/>
              </w:rPr>
              <w:t>Брокер</w:t>
            </w:r>
            <w:proofErr w:type="spellEnd"/>
            <w:r w:rsidRPr="00770108">
              <w:rPr>
                <w:rFonts w:ascii="Verdana" w:hAnsi="Verdana"/>
                <w:sz w:val="18"/>
                <w:szCs w:val="18"/>
              </w:rPr>
              <w:t xml:space="preserve"> </w:t>
            </w:r>
            <w:proofErr w:type="spellStart"/>
            <w:r w:rsidRPr="00770108">
              <w:rPr>
                <w:rFonts w:ascii="Verdana" w:hAnsi="Verdana"/>
                <w:sz w:val="18"/>
                <w:szCs w:val="18"/>
              </w:rPr>
              <w:t>Импортер</w:t>
            </w:r>
            <w:proofErr w:type="spellEnd"/>
          </w:p>
        </w:tc>
        <w:tc>
          <w:tcPr>
            <w:tcW w:w="1744" w:type="dxa"/>
          </w:tcPr>
          <w:p w14:paraId="19EBDABD" w14:textId="73CE9496" w:rsidR="009312CD" w:rsidRPr="00770108" w:rsidRDefault="004B1655" w:rsidP="009312CD">
            <w:pPr>
              <w:spacing w:before="100" w:line="276" w:lineRule="auto"/>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ru-RU"/>
              </w:rPr>
            </w:pPr>
            <w:proofErr w:type="spellStart"/>
            <w:r w:rsidRPr="00770108">
              <w:rPr>
                <w:rFonts w:ascii="Verdana" w:hAnsi="Verdana"/>
                <w:sz w:val="18"/>
                <w:szCs w:val="18"/>
              </w:rPr>
              <w:t>Воздушный</w:t>
            </w:r>
            <w:proofErr w:type="spellEnd"/>
            <w:r w:rsidRPr="00770108">
              <w:rPr>
                <w:rFonts w:ascii="Verdana" w:hAnsi="Verdana"/>
                <w:sz w:val="18"/>
                <w:szCs w:val="18"/>
              </w:rPr>
              <w:t xml:space="preserve">, </w:t>
            </w:r>
            <w:proofErr w:type="spellStart"/>
            <w:r w:rsidRPr="00770108">
              <w:rPr>
                <w:rFonts w:ascii="Verdana" w:hAnsi="Verdana"/>
                <w:sz w:val="18"/>
                <w:szCs w:val="18"/>
              </w:rPr>
              <w:t>железнодорожный</w:t>
            </w:r>
            <w:proofErr w:type="spellEnd"/>
            <w:r w:rsidRPr="00770108">
              <w:rPr>
                <w:rFonts w:ascii="Verdana" w:hAnsi="Verdana"/>
                <w:sz w:val="18"/>
                <w:szCs w:val="18"/>
              </w:rPr>
              <w:t xml:space="preserve">, </w:t>
            </w:r>
            <w:proofErr w:type="spellStart"/>
            <w:r w:rsidRPr="00770108">
              <w:rPr>
                <w:rFonts w:ascii="Verdana" w:hAnsi="Verdana"/>
                <w:sz w:val="18"/>
                <w:szCs w:val="18"/>
              </w:rPr>
              <w:t>морской</w:t>
            </w:r>
            <w:proofErr w:type="spellEnd"/>
            <w:r w:rsidRPr="00770108">
              <w:rPr>
                <w:rFonts w:ascii="Verdana" w:hAnsi="Verdana"/>
                <w:sz w:val="18"/>
                <w:szCs w:val="18"/>
              </w:rPr>
              <w:t xml:space="preserve">, </w:t>
            </w:r>
            <w:proofErr w:type="spellStart"/>
            <w:r w:rsidRPr="00770108">
              <w:rPr>
                <w:rFonts w:ascii="Verdana" w:hAnsi="Verdana"/>
                <w:sz w:val="18"/>
                <w:szCs w:val="18"/>
              </w:rPr>
              <w:t>дорожный</w:t>
            </w:r>
            <w:proofErr w:type="spellEnd"/>
          </w:p>
        </w:tc>
      </w:tr>
      <w:tr w:rsidR="004B1655" w:rsidRPr="00770108" w14:paraId="78AC4119" w14:textId="77777777" w:rsidTr="00770108">
        <w:tc>
          <w:tcPr>
            <w:cnfStyle w:val="001000000000" w:firstRow="0" w:lastRow="0" w:firstColumn="1" w:lastColumn="0" w:oddVBand="0" w:evenVBand="0" w:oddHBand="0" w:evenHBand="0" w:firstRowFirstColumn="0" w:firstRowLastColumn="0" w:lastRowFirstColumn="0" w:lastRowLastColumn="0"/>
            <w:tcW w:w="1652" w:type="dxa"/>
          </w:tcPr>
          <w:p w14:paraId="30F77D23" w14:textId="1D37565C" w:rsidR="009312CD" w:rsidRPr="00770108" w:rsidRDefault="004B1655" w:rsidP="009312CD">
            <w:pPr>
              <w:spacing w:before="100" w:line="276" w:lineRule="auto"/>
              <w:rPr>
                <w:rFonts w:ascii="Verdana" w:hAnsi="Verdana"/>
                <w:b w:val="0"/>
                <w:bCs w:val="0"/>
                <w:sz w:val="18"/>
                <w:szCs w:val="18"/>
                <w:lang w:val="ru-RU"/>
              </w:rPr>
            </w:pPr>
            <w:proofErr w:type="spellStart"/>
            <w:r w:rsidRPr="00770108">
              <w:rPr>
                <w:rFonts w:ascii="Verdana" w:hAnsi="Verdana"/>
                <w:b w:val="0"/>
                <w:bCs w:val="0"/>
                <w:sz w:val="18"/>
                <w:szCs w:val="18"/>
              </w:rPr>
              <w:t>Внутренний</w:t>
            </w:r>
            <w:proofErr w:type="spellEnd"/>
            <w:r w:rsidRPr="00770108">
              <w:rPr>
                <w:rFonts w:ascii="Verdana" w:hAnsi="Verdana"/>
                <w:b w:val="0"/>
                <w:bCs w:val="0"/>
                <w:sz w:val="18"/>
                <w:szCs w:val="18"/>
              </w:rPr>
              <w:t xml:space="preserve"> </w:t>
            </w:r>
            <w:proofErr w:type="spellStart"/>
            <w:r w:rsidRPr="00770108">
              <w:rPr>
                <w:rFonts w:ascii="Verdana" w:hAnsi="Verdana"/>
                <w:b w:val="0"/>
                <w:bCs w:val="0"/>
                <w:sz w:val="18"/>
                <w:szCs w:val="18"/>
              </w:rPr>
              <w:t>порт</w:t>
            </w:r>
            <w:proofErr w:type="spellEnd"/>
            <w:r w:rsidRPr="00770108">
              <w:rPr>
                <w:rFonts w:ascii="Verdana" w:hAnsi="Verdana"/>
                <w:b w:val="0"/>
                <w:bCs w:val="0"/>
                <w:sz w:val="18"/>
                <w:szCs w:val="18"/>
              </w:rPr>
              <w:t xml:space="preserve"> </w:t>
            </w:r>
            <w:proofErr w:type="spellStart"/>
            <w:r w:rsidRPr="00770108">
              <w:rPr>
                <w:rFonts w:ascii="Verdana" w:hAnsi="Verdana"/>
                <w:b w:val="0"/>
                <w:bCs w:val="0"/>
                <w:sz w:val="18"/>
                <w:szCs w:val="18"/>
              </w:rPr>
              <w:t>выгрузки</w:t>
            </w:r>
            <w:proofErr w:type="spellEnd"/>
          </w:p>
        </w:tc>
        <w:tc>
          <w:tcPr>
            <w:tcW w:w="1934" w:type="dxa"/>
          </w:tcPr>
          <w:p w14:paraId="218873D8" w14:textId="36D5823E" w:rsidR="009312CD" w:rsidRPr="00770108" w:rsidRDefault="004B1655" w:rsidP="009312CD">
            <w:pPr>
              <w:spacing w:before="100"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ru-RU"/>
              </w:rPr>
            </w:pPr>
            <w:r w:rsidRPr="00770108">
              <w:rPr>
                <w:rFonts w:ascii="Verdana" w:hAnsi="Verdana"/>
                <w:sz w:val="18"/>
                <w:szCs w:val="18"/>
                <w:lang w:val="ru-RU"/>
              </w:rPr>
              <w:t>Внутренний аэропорт, в котором груз выгружается из воздушного судна</w:t>
            </w:r>
          </w:p>
        </w:tc>
        <w:tc>
          <w:tcPr>
            <w:tcW w:w="2505" w:type="dxa"/>
          </w:tcPr>
          <w:p w14:paraId="0AD0EDEE" w14:textId="35005AF8" w:rsidR="009312CD" w:rsidRPr="00770108" w:rsidRDefault="004B1655" w:rsidP="009312CD">
            <w:pPr>
              <w:spacing w:before="100"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ru-RU"/>
              </w:rPr>
            </w:pPr>
            <w:r w:rsidRPr="00770108">
              <w:rPr>
                <w:rFonts w:ascii="Verdana" w:hAnsi="Verdana"/>
                <w:sz w:val="18"/>
                <w:szCs w:val="18"/>
              </w:rPr>
              <w:t>ЛОКОД ООН</w:t>
            </w:r>
          </w:p>
        </w:tc>
        <w:tc>
          <w:tcPr>
            <w:tcW w:w="1701" w:type="dxa"/>
          </w:tcPr>
          <w:p w14:paraId="0C446961" w14:textId="33ECEB9D" w:rsidR="009312CD" w:rsidRPr="00770108" w:rsidRDefault="004B1655" w:rsidP="009312CD">
            <w:pPr>
              <w:spacing w:before="100"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ru-RU"/>
              </w:rPr>
            </w:pPr>
            <w:proofErr w:type="spellStart"/>
            <w:r w:rsidRPr="00770108">
              <w:rPr>
                <w:rFonts w:ascii="Verdana" w:hAnsi="Verdana"/>
                <w:sz w:val="18"/>
                <w:szCs w:val="18"/>
              </w:rPr>
              <w:t>Перевозчик</w:t>
            </w:r>
            <w:proofErr w:type="spellEnd"/>
          </w:p>
        </w:tc>
        <w:tc>
          <w:tcPr>
            <w:tcW w:w="1744" w:type="dxa"/>
          </w:tcPr>
          <w:p w14:paraId="378B5E45" w14:textId="441A0B5B" w:rsidR="009312CD" w:rsidRPr="00770108" w:rsidRDefault="004B1655" w:rsidP="009312CD">
            <w:pPr>
              <w:spacing w:before="100"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ru-RU"/>
              </w:rPr>
            </w:pPr>
            <w:proofErr w:type="spellStart"/>
            <w:r w:rsidRPr="00770108">
              <w:rPr>
                <w:rFonts w:ascii="Verdana" w:hAnsi="Verdana"/>
                <w:sz w:val="18"/>
                <w:szCs w:val="18"/>
              </w:rPr>
              <w:t>Воздушный</w:t>
            </w:r>
            <w:proofErr w:type="spellEnd"/>
          </w:p>
        </w:tc>
      </w:tr>
      <w:tr w:rsidR="004B1655" w:rsidRPr="00770108" w14:paraId="5E476BD5" w14:textId="77777777" w:rsidTr="00770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Pr>
          <w:p w14:paraId="034A5997" w14:textId="570E1BDD" w:rsidR="009312CD" w:rsidRPr="00770108" w:rsidRDefault="004B1655" w:rsidP="009312CD">
            <w:pPr>
              <w:spacing w:before="100" w:line="276" w:lineRule="auto"/>
              <w:rPr>
                <w:rFonts w:ascii="Verdana" w:hAnsi="Verdana"/>
                <w:b w:val="0"/>
                <w:bCs w:val="0"/>
                <w:sz w:val="18"/>
                <w:szCs w:val="18"/>
                <w:lang w:val="ru-RU"/>
              </w:rPr>
            </w:pPr>
            <w:proofErr w:type="spellStart"/>
            <w:r w:rsidRPr="00770108">
              <w:rPr>
                <w:rFonts w:ascii="Verdana" w:hAnsi="Verdana"/>
                <w:b w:val="0"/>
                <w:bCs w:val="0"/>
                <w:sz w:val="18"/>
                <w:szCs w:val="18"/>
              </w:rPr>
              <w:t>Иностранный</w:t>
            </w:r>
            <w:proofErr w:type="spellEnd"/>
            <w:r w:rsidRPr="00770108">
              <w:rPr>
                <w:rFonts w:ascii="Verdana" w:hAnsi="Verdana"/>
                <w:b w:val="0"/>
                <w:bCs w:val="0"/>
                <w:sz w:val="18"/>
                <w:szCs w:val="18"/>
              </w:rPr>
              <w:t xml:space="preserve"> </w:t>
            </w:r>
            <w:proofErr w:type="spellStart"/>
            <w:r w:rsidRPr="00770108">
              <w:rPr>
                <w:rFonts w:ascii="Verdana" w:hAnsi="Verdana"/>
                <w:b w:val="0"/>
                <w:bCs w:val="0"/>
                <w:sz w:val="18"/>
                <w:szCs w:val="18"/>
              </w:rPr>
              <w:t>порт</w:t>
            </w:r>
            <w:proofErr w:type="spellEnd"/>
            <w:r w:rsidRPr="00770108">
              <w:rPr>
                <w:rFonts w:ascii="Verdana" w:hAnsi="Verdana"/>
                <w:b w:val="0"/>
                <w:bCs w:val="0"/>
                <w:sz w:val="18"/>
                <w:szCs w:val="18"/>
              </w:rPr>
              <w:t xml:space="preserve"> </w:t>
            </w:r>
            <w:proofErr w:type="spellStart"/>
            <w:r w:rsidRPr="00770108">
              <w:rPr>
                <w:rFonts w:ascii="Verdana" w:hAnsi="Verdana"/>
                <w:b w:val="0"/>
                <w:bCs w:val="0"/>
                <w:sz w:val="18"/>
                <w:szCs w:val="18"/>
              </w:rPr>
              <w:t>разгрузки</w:t>
            </w:r>
            <w:proofErr w:type="spellEnd"/>
          </w:p>
        </w:tc>
        <w:tc>
          <w:tcPr>
            <w:tcW w:w="1934" w:type="dxa"/>
          </w:tcPr>
          <w:p w14:paraId="565BB2EC" w14:textId="010272F5" w:rsidR="009312CD" w:rsidRPr="00770108" w:rsidRDefault="004B1655" w:rsidP="009312CD">
            <w:pPr>
              <w:spacing w:before="100" w:line="276" w:lineRule="auto"/>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ru-RU"/>
              </w:rPr>
            </w:pPr>
            <w:r w:rsidRPr="00770108">
              <w:rPr>
                <w:rFonts w:ascii="Verdana" w:hAnsi="Verdana"/>
                <w:sz w:val="18"/>
                <w:szCs w:val="18"/>
                <w:lang w:val="ru-RU"/>
              </w:rPr>
              <w:t>Иностранный порт, в котором товар разгружается из транспортного средства</w:t>
            </w:r>
          </w:p>
        </w:tc>
        <w:tc>
          <w:tcPr>
            <w:tcW w:w="2505" w:type="dxa"/>
          </w:tcPr>
          <w:p w14:paraId="16EBE301" w14:textId="7FB508BB" w:rsidR="009312CD" w:rsidRPr="00770108" w:rsidRDefault="004B1655" w:rsidP="009312CD">
            <w:pPr>
              <w:spacing w:before="100" w:line="276" w:lineRule="auto"/>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ru-RU"/>
              </w:rPr>
            </w:pPr>
            <w:r w:rsidRPr="00770108">
              <w:rPr>
                <w:rFonts w:ascii="Verdana" w:hAnsi="Verdana"/>
                <w:sz w:val="18"/>
                <w:szCs w:val="18"/>
              </w:rPr>
              <w:t xml:space="preserve">5-цифровой </w:t>
            </w:r>
            <w:proofErr w:type="spellStart"/>
            <w:r w:rsidRPr="00770108">
              <w:rPr>
                <w:rFonts w:ascii="Verdana" w:hAnsi="Verdana"/>
                <w:sz w:val="18"/>
                <w:szCs w:val="18"/>
              </w:rPr>
              <w:t>внутрифирменный</w:t>
            </w:r>
            <w:proofErr w:type="spellEnd"/>
            <w:r w:rsidRPr="00770108">
              <w:rPr>
                <w:rFonts w:ascii="Verdana" w:hAnsi="Verdana"/>
                <w:sz w:val="18"/>
                <w:szCs w:val="18"/>
              </w:rPr>
              <w:t xml:space="preserve"> </w:t>
            </w:r>
            <w:proofErr w:type="spellStart"/>
            <w:r w:rsidRPr="00770108">
              <w:rPr>
                <w:rFonts w:ascii="Verdana" w:hAnsi="Verdana"/>
                <w:sz w:val="18"/>
                <w:szCs w:val="18"/>
              </w:rPr>
              <w:t>код</w:t>
            </w:r>
            <w:proofErr w:type="spellEnd"/>
          </w:p>
        </w:tc>
        <w:tc>
          <w:tcPr>
            <w:tcW w:w="1701" w:type="dxa"/>
          </w:tcPr>
          <w:p w14:paraId="72704A9E" w14:textId="27EEB6ED" w:rsidR="009312CD" w:rsidRPr="00770108" w:rsidRDefault="004B1655" w:rsidP="009312CD">
            <w:pPr>
              <w:spacing w:before="100" w:line="276" w:lineRule="auto"/>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ru-RU"/>
              </w:rPr>
            </w:pPr>
            <w:proofErr w:type="spellStart"/>
            <w:r w:rsidRPr="00770108">
              <w:rPr>
                <w:rFonts w:ascii="Verdana" w:hAnsi="Verdana"/>
                <w:sz w:val="18"/>
                <w:szCs w:val="18"/>
              </w:rPr>
              <w:t>Перевозчик</w:t>
            </w:r>
            <w:proofErr w:type="spellEnd"/>
            <w:r w:rsidRPr="00770108">
              <w:rPr>
                <w:rFonts w:ascii="Verdana" w:hAnsi="Verdana"/>
                <w:sz w:val="18"/>
                <w:szCs w:val="18"/>
              </w:rPr>
              <w:t xml:space="preserve"> </w:t>
            </w:r>
            <w:proofErr w:type="spellStart"/>
            <w:r w:rsidRPr="00770108">
              <w:rPr>
                <w:rFonts w:ascii="Verdana" w:hAnsi="Verdana"/>
                <w:sz w:val="18"/>
                <w:szCs w:val="18"/>
              </w:rPr>
              <w:t>Экспортер</w:t>
            </w:r>
            <w:proofErr w:type="spellEnd"/>
          </w:p>
        </w:tc>
        <w:tc>
          <w:tcPr>
            <w:tcW w:w="1744" w:type="dxa"/>
          </w:tcPr>
          <w:p w14:paraId="58EB8483" w14:textId="626B0468" w:rsidR="009312CD" w:rsidRPr="00770108" w:rsidRDefault="004B1655" w:rsidP="009312CD">
            <w:pPr>
              <w:spacing w:before="100" w:line="276" w:lineRule="auto"/>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ru-RU"/>
              </w:rPr>
            </w:pPr>
            <w:proofErr w:type="spellStart"/>
            <w:r w:rsidRPr="00770108">
              <w:rPr>
                <w:rFonts w:ascii="Verdana" w:hAnsi="Verdana"/>
                <w:sz w:val="18"/>
                <w:szCs w:val="18"/>
              </w:rPr>
              <w:t>Воздушный</w:t>
            </w:r>
            <w:proofErr w:type="spellEnd"/>
            <w:r w:rsidRPr="00770108">
              <w:rPr>
                <w:rFonts w:ascii="Verdana" w:hAnsi="Verdana"/>
                <w:sz w:val="18"/>
                <w:szCs w:val="18"/>
              </w:rPr>
              <w:t xml:space="preserve">, </w:t>
            </w:r>
            <w:proofErr w:type="spellStart"/>
            <w:r w:rsidRPr="00770108">
              <w:rPr>
                <w:rFonts w:ascii="Verdana" w:hAnsi="Verdana"/>
                <w:sz w:val="18"/>
                <w:szCs w:val="18"/>
              </w:rPr>
              <w:t>железнодорожный</w:t>
            </w:r>
            <w:proofErr w:type="spellEnd"/>
            <w:r w:rsidRPr="00770108">
              <w:rPr>
                <w:rFonts w:ascii="Verdana" w:hAnsi="Verdana"/>
                <w:sz w:val="18"/>
                <w:szCs w:val="18"/>
              </w:rPr>
              <w:t xml:space="preserve">, </w:t>
            </w:r>
            <w:proofErr w:type="spellStart"/>
            <w:r w:rsidRPr="00770108">
              <w:rPr>
                <w:rFonts w:ascii="Verdana" w:hAnsi="Verdana"/>
                <w:sz w:val="18"/>
                <w:szCs w:val="18"/>
              </w:rPr>
              <w:t>морской</w:t>
            </w:r>
            <w:proofErr w:type="spellEnd"/>
            <w:r w:rsidRPr="00770108">
              <w:rPr>
                <w:rFonts w:ascii="Verdana" w:hAnsi="Verdana"/>
                <w:sz w:val="18"/>
                <w:szCs w:val="18"/>
              </w:rPr>
              <w:t xml:space="preserve">, </w:t>
            </w:r>
            <w:proofErr w:type="spellStart"/>
            <w:r w:rsidRPr="00770108">
              <w:rPr>
                <w:rFonts w:ascii="Verdana" w:hAnsi="Verdana"/>
                <w:sz w:val="18"/>
                <w:szCs w:val="18"/>
              </w:rPr>
              <w:t>дорожный</w:t>
            </w:r>
            <w:proofErr w:type="spellEnd"/>
          </w:p>
        </w:tc>
      </w:tr>
      <w:tr w:rsidR="004B1655" w:rsidRPr="00770108" w14:paraId="66E492C6" w14:textId="77777777" w:rsidTr="00770108">
        <w:tc>
          <w:tcPr>
            <w:cnfStyle w:val="001000000000" w:firstRow="0" w:lastRow="0" w:firstColumn="1" w:lastColumn="0" w:oddVBand="0" w:evenVBand="0" w:oddHBand="0" w:evenHBand="0" w:firstRowFirstColumn="0" w:firstRowLastColumn="0" w:lastRowFirstColumn="0" w:lastRowLastColumn="0"/>
            <w:tcW w:w="1652" w:type="dxa"/>
          </w:tcPr>
          <w:p w14:paraId="7500A6D6" w14:textId="26A21435" w:rsidR="009312CD" w:rsidRPr="00770108" w:rsidRDefault="004B1655" w:rsidP="009312CD">
            <w:pPr>
              <w:spacing w:before="100" w:line="276" w:lineRule="auto"/>
              <w:rPr>
                <w:rFonts w:ascii="Verdana" w:hAnsi="Verdana"/>
                <w:b w:val="0"/>
                <w:bCs w:val="0"/>
                <w:sz w:val="18"/>
                <w:szCs w:val="18"/>
                <w:lang w:val="ru-RU"/>
              </w:rPr>
            </w:pPr>
            <w:proofErr w:type="spellStart"/>
            <w:r w:rsidRPr="00770108">
              <w:rPr>
                <w:rFonts w:ascii="Verdana" w:hAnsi="Verdana"/>
                <w:b w:val="0"/>
                <w:bCs w:val="0"/>
                <w:sz w:val="18"/>
                <w:szCs w:val="18"/>
              </w:rPr>
              <w:t>Иностранный</w:t>
            </w:r>
            <w:proofErr w:type="spellEnd"/>
            <w:r w:rsidRPr="00770108">
              <w:rPr>
                <w:rFonts w:ascii="Verdana" w:hAnsi="Verdana"/>
                <w:b w:val="0"/>
                <w:bCs w:val="0"/>
                <w:sz w:val="18"/>
                <w:szCs w:val="18"/>
              </w:rPr>
              <w:t xml:space="preserve"> </w:t>
            </w:r>
            <w:proofErr w:type="spellStart"/>
            <w:r w:rsidRPr="00770108">
              <w:rPr>
                <w:rFonts w:ascii="Verdana" w:hAnsi="Verdana"/>
                <w:b w:val="0"/>
                <w:bCs w:val="0"/>
                <w:sz w:val="18"/>
                <w:szCs w:val="18"/>
              </w:rPr>
              <w:t>порт</w:t>
            </w:r>
            <w:proofErr w:type="spellEnd"/>
            <w:r w:rsidRPr="00770108">
              <w:rPr>
                <w:rFonts w:ascii="Verdana" w:hAnsi="Verdana"/>
                <w:b w:val="0"/>
                <w:bCs w:val="0"/>
                <w:sz w:val="18"/>
                <w:szCs w:val="18"/>
              </w:rPr>
              <w:t xml:space="preserve"> </w:t>
            </w:r>
            <w:proofErr w:type="spellStart"/>
            <w:r w:rsidRPr="00770108">
              <w:rPr>
                <w:rFonts w:ascii="Verdana" w:hAnsi="Verdana"/>
                <w:b w:val="0"/>
                <w:bCs w:val="0"/>
                <w:sz w:val="18"/>
                <w:szCs w:val="18"/>
              </w:rPr>
              <w:t>выгрузки</w:t>
            </w:r>
            <w:proofErr w:type="spellEnd"/>
          </w:p>
        </w:tc>
        <w:tc>
          <w:tcPr>
            <w:tcW w:w="1934" w:type="dxa"/>
          </w:tcPr>
          <w:p w14:paraId="350D657D" w14:textId="6F5B8FD0" w:rsidR="009312CD" w:rsidRPr="00770108" w:rsidRDefault="004B1655" w:rsidP="009312CD">
            <w:pPr>
              <w:spacing w:before="100"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ru-RU"/>
              </w:rPr>
            </w:pPr>
            <w:r w:rsidRPr="00770108">
              <w:rPr>
                <w:rFonts w:ascii="Verdana" w:hAnsi="Verdana"/>
                <w:sz w:val="18"/>
                <w:szCs w:val="18"/>
                <w:lang w:val="ru-RU"/>
              </w:rPr>
              <w:t>Иностранный аэропорт, в котором груз выгружается из воздушного судна</w:t>
            </w:r>
          </w:p>
        </w:tc>
        <w:tc>
          <w:tcPr>
            <w:tcW w:w="2505" w:type="dxa"/>
          </w:tcPr>
          <w:p w14:paraId="5DFB4F17" w14:textId="4E65198C" w:rsidR="009312CD" w:rsidRPr="00770108" w:rsidRDefault="004B1655" w:rsidP="009312CD">
            <w:pPr>
              <w:spacing w:before="100"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ru-RU"/>
              </w:rPr>
            </w:pPr>
            <w:r w:rsidRPr="00770108">
              <w:rPr>
                <w:rFonts w:ascii="Verdana" w:hAnsi="Verdana"/>
                <w:sz w:val="18"/>
                <w:szCs w:val="18"/>
                <w:lang w:val="ru-RU"/>
              </w:rPr>
              <w:t>5-цифровой внутрифирменный код ЛОКОД ООН</w:t>
            </w:r>
          </w:p>
        </w:tc>
        <w:tc>
          <w:tcPr>
            <w:tcW w:w="1701" w:type="dxa"/>
          </w:tcPr>
          <w:p w14:paraId="0D1607AA" w14:textId="0B8ADB1A" w:rsidR="009312CD" w:rsidRPr="00770108" w:rsidRDefault="004B1655" w:rsidP="009312CD">
            <w:pPr>
              <w:spacing w:before="100"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ru-RU"/>
              </w:rPr>
            </w:pPr>
            <w:proofErr w:type="spellStart"/>
            <w:r w:rsidRPr="00770108">
              <w:rPr>
                <w:rFonts w:ascii="Verdana" w:hAnsi="Verdana"/>
                <w:sz w:val="18"/>
                <w:szCs w:val="18"/>
              </w:rPr>
              <w:t>Перевозчик</w:t>
            </w:r>
            <w:proofErr w:type="spellEnd"/>
          </w:p>
        </w:tc>
        <w:tc>
          <w:tcPr>
            <w:tcW w:w="1744" w:type="dxa"/>
          </w:tcPr>
          <w:p w14:paraId="2130C439" w14:textId="0CF8BE90" w:rsidR="009312CD" w:rsidRPr="00770108" w:rsidRDefault="004B1655" w:rsidP="009312CD">
            <w:pPr>
              <w:spacing w:before="100"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ru-RU"/>
              </w:rPr>
            </w:pPr>
            <w:proofErr w:type="spellStart"/>
            <w:r w:rsidRPr="00770108">
              <w:rPr>
                <w:rFonts w:ascii="Verdana" w:hAnsi="Verdana"/>
                <w:sz w:val="18"/>
                <w:szCs w:val="18"/>
              </w:rPr>
              <w:t>Воздушный</w:t>
            </w:r>
            <w:proofErr w:type="spellEnd"/>
            <w:r w:rsidRPr="00770108">
              <w:rPr>
                <w:rFonts w:ascii="Verdana" w:hAnsi="Verdana"/>
                <w:sz w:val="18"/>
                <w:szCs w:val="18"/>
              </w:rPr>
              <w:t xml:space="preserve">, </w:t>
            </w:r>
            <w:proofErr w:type="spellStart"/>
            <w:r w:rsidRPr="00770108">
              <w:rPr>
                <w:rFonts w:ascii="Verdana" w:hAnsi="Verdana"/>
                <w:sz w:val="18"/>
                <w:szCs w:val="18"/>
              </w:rPr>
              <w:t>морской</w:t>
            </w:r>
            <w:proofErr w:type="spellEnd"/>
          </w:p>
        </w:tc>
      </w:tr>
    </w:tbl>
    <w:p w14:paraId="197C91C3" w14:textId="4084F6B9" w:rsidR="003212F0" w:rsidRPr="00B643E0" w:rsidRDefault="004B1655" w:rsidP="003212F0">
      <w:pPr>
        <w:jc w:val="both"/>
        <w:rPr>
          <w:rFonts w:ascii="Verdana" w:hAnsi="Verdana"/>
          <w:i/>
          <w:iCs/>
          <w:sz w:val="16"/>
          <w:szCs w:val="16"/>
          <w:lang w:val="ru-RU"/>
        </w:rPr>
      </w:pPr>
      <w:r w:rsidRPr="00B643E0">
        <w:rPr>
          <w:rFonts w:ascii="Verdana" w:hAnsi="Verdana"/>
          <w:i/>
          <w:iCs/>
          <w:sz w:val="16"/>
          <w:szCs w:val="16"/>
          <w:lang w:val="ru-RU"/>
        </w:rPr>
        <w:t>Источник</w:t>
      </w:r>
      <w:r w:rsidR="003212F0" w:rsidRPr="00B643E0">
        <w:rPr>
          <w:rFonts w:ascii="Verdana" w:hAnsi="Verdana"/>
          <w:i/>
          <w:iCs/>
          <w:sz w:val="16"/>
          <w:szCs w:val="16"/>
          <w:lang w:val="ru-RU"/>
        </w:rPr>
        <w:t xml:space="preserve">: </w:t>
      </w:r>
      <w:r w:rsidRPr="00B643E0">
        <w:rPr>
          <w:rFonts w:ascii="Verdana" w:hAnsi="Verdana"/>
          <w:i/>
          <w:iCs/>
          <w:sz w:val="16"/>
          <w:szCs w:val="16"/>
          <w:lang w:val="ru-RU"/>
        </w:rPr>
        <w:t>СЕФАКТ ООН Рекомендация</w:t>
      </w:r>
      <w:r w:rsidR="003212F0" w:rsidRPr="00B643E0">
        <w:rPr>
          <w:rFonts w:ascii="Verdana" w:hAnsi="Verdana"/>
          <w:i/>
          <w:iCs/>
          <w:sz w:val="16"/>
          <w:szCs w:val="16"/>
          <w:lang w:val="ru-RU"/>
        </w:rPr>
        <w:t xml:space="preserve"> </w:t>
      </w:r>
      <w:r w:rsidR="003212F0" w:rsidRPr="00B643E0">
        <w:rPr>
          <w:rFonts w:ascii="Verdana" w:hAnsi="Verdana"/>
          <w:i/>
          <w:iCs/>
          <w:sz w:val="16"/>
          <w:szCs w:val="16"/>
          <w:lang w:val="fr-CH"/>
        </w:rPr>
        <w:t>No</w:t>
      </w:r>
      <w:r w:rsidR="003212F0" w:rsidRPr="00B643E0">
        <w:rPr>
          <w:rFonts w:ascii="Verdana" w:hAnsi="Verdana"/>
          <w:i/>
          <w:iCs/>
          <w:sz w:val="16"/>
          <w:szCs w:val="16"/>
          <w:lang w:val="ru-RU"/>
        </w:rPr>
        <w:t xml:space="preserve"> 34.</w:t>
      </w:r>
    </w:p>
    <w:p w14:paraId="4388B371" w14:textId="77777777" w:rsidR="00C005C6" w:rsidRPr="004B1655" w:rsidRDefault="00C005C6" w:rsidP="003212F0">
      <w:pPr>
        <w:jc w:val="both"/>
        <w:rPr>
          <w:rFonts w:ascii="Verdana" w:hAnsi="Verdana"/>
          <w:i/>
          <w:iCs/>
          <w:sz w:val="18"/>
          <w:szCs w:val="18"/>
          <w:lang w:val="ru-RU"/>
        </w:rPr>
      </w:pPr>
    </w:p>
    <w:p w14:paraId="3F00DE9D" w14:textId="1F5A0E6E" w:rsidR="004B1655" w:rsidRPr="009F01F3" w:rsidRDefault="004B1655" w:rsidP="009F01F3">
      <w:pPr>
        <w:pStyle w:val="Heading2"/>
        <w:numPr>
          <w:ilvl w:val="1"/>
          <w:numId w:val="34"/>
        </w:numPr>
        <w:rPr>
          <w:lang w:val="ru-RU"/>
        </w:rPr>
      </w:pPr>
      <w:bookmarkStart w:id="103" w:name="_Toc529973503"/>
      <w:bookmarkStart w:id="104" w:name="_Toc523751006"/>
      <w:r>
        <w:rPr>
          <w:lang w:val="ru-RU"/>
        </w:rPr>
        <w:t>Анализ</w:t>
      </w:r>
      <w:r w:rsidRPr="009F01F3">
        <w:rPr>
          <w:lang w:val="ru-RU"/>
        </w:rPr>
        <w:t xml:space="preserve"> </w:t>
      </w:r>
      <w:r>
        <w:rPr>
          <w:lang w:val="ru-RU"/>
        </w:rPr>
        <w:t>элементов</w:t>
      </w:r>
      <w:r w:rsidRPr="009F01F3">
        <w:rPr>
          <w:lang w:val="ru-RU"/>
        </w:rPr>
        <w:t xml:space="preserve"> </w:t>
      </w:r>
      <w:r>
        <w:rPr>
          <w:lang w:val="ru-RU"/>
        </w:rPr>
        <w:t>данных</w:t>
      </w:r>
      <w:r w:rsidR="009F01F3" w:rsidRPr="009F01F3">
        <w:rPr>
          <w:lang w:val="ru-RU"/>
        </w:rPr>
        <w:t xml:space="preserve"> по различным документам и их сопоставление</w:t>
      </w:r>
      <w:bookmarkEnd w:id="103"/>
    </w:p>
    <w:bookmarkEnd w:id="104"/>
    <w:p w14:paraId="39331EC9" w14:textId="583F3250" w:rsidR="009F01F3" w:rsidRPr="009F01F3" w:rsidRDefault="003645A5" w:rsidP="00F859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Verdana" w:hAnsi="Verdana"/>
          <w:sz w:val="20"/>
          <w:szCs w:val="20"/>
          <w:lang w:val="ru-RU"/>
        </w:rPr>
      </w:pPr>
      <w:r>
        <w:rPr>
          <w:rFonts w:ascii="Verdana" w:hAnsi="Verdana"/>
          <w:sz w:val="20"/>
          <w:szCs w:val="20"/>
          <w:lang w:val="ru-RU"/>
        </w:rPr>
        <w:tab/>
      </w:r>
      <w:r w:rsidR="009F01F3" w:rsidRPr="009F01F3">
        <w:rPr>
          <w:rFonts w:ascii="Verdana" w:hAnsi="Verdana"/>
          <w:sz w:val="20"/>
          <w:szCs w:val="20"/>
          <w:lang w:val="ru-RU"/>
        </w:rPr>
        <w:t>Целью этого шага является анализ требования к информации для каж</w:t>
      </w:r>
      <w:r w:rsidR="007A2D95" w:rsidRPr="003645A5">
        <w:rPr>
          <w:rFonts w:ascii="Verdana" w:hAnsi="Verdana"/>
          <w:sz w:val="20"/>
          <w:szCs w:val="20"/>
          <w:lang w:val="ru-RU"/>
        </w:rPr>
        <w:t xml:space="preserve">дого элемента данных. Необходимо установить важность и </w:t>
      </w:r>
      <w:r w:rsidR="009F01F3" w:rsidRPr="009F01F3">
        <w:rPr>
          <w:rFonts w:ascii="Verdana" w:hAnsi="Verdana"/>
          <w:sz w:val="20"/>
          <w:szCs w:val="20"/>
          <w:lang w:val="ru-RU"/>
        </w:rPr>
        <w:t xml:space="preserve">необходимость использования требований к информации. </w:t>
      </w:r>
      <w:r w:rsidR="007A2D95" w:rsidRPr="003645A5">
        <w:rPr>
          <w:rFonts w:ascii="Verdana" w:hAnsi="Verdana"/>
          <w:sz w:val="20"/>
          <w:szCs w:val="20"/>
          <w:lang w:val="ru-RU"/>
        </w:rPr>
        <w:t xml:space="preserve">В то время как </w:t>
      </w:r>
      <w:r w:rsidR="009F01F3" w:rsidRPr="009F01F3">
        <w:rPr>
          <w:rFonts w:ascii="Verdana" w:hAnsi="Verdana"/>
          <w:sz w:val="20"/>
          <w:szCs w:val="20"/>
          <w:lang w:val="ru-RU"/>
        </w:rPr>
        <w:t xml:space="preserve">информация идентифицируется по имени, значение (какая информация передается элементом данных) и контекст важнее. Процесс анализа информации состоит в сборе одинаковых </w:t>
      </w:r>
      <w:r w:rsidR="007A2D95" w:rsidRPr="003645A5">
        <w:rPr>
          <w:rFonts w:ascii="Verdana" w:hAnsi="Verdana"/>
          <w:sz w:val="20"/>
          <w:szCs w:val="20"/>
          <w:lang w:val="ru-RU"/>
        </w:rPr>
        <w:t>названий</w:t>
      </w:r>
      <w:r w:rsidR="009F01F3" w:rsidRPr="009F01F3">
        <w:rPr>
          <w:rFonts w:ascii="Verdana" w:hAnsi="Verdana"/>
          <w:sz w:val="20"/>
          <w:szCs w:val="20"/>
          <w:lang w:val="ru-RU"/>
        </w:rPr>
        <w:t xml:space="preserve"> элементов данных и полном понимании определения каждого элемента данных и требований к информации.</w:t>
      </w:r>
    </w:p>
    <w:p w14:paraId="575A98BC" w14:textId="34764803" w:rsidR="009F01F3" w:rsidRPr="009F01F3" w:rsidRDefault="009F01F3" w:rsidP="00047C90">
      <w:pPr>
        <w:spacing w:before="100" w:line="276" w:lineRule="auto"/>
        <w:jc w:val="both"/>
        <w:rPr>
          <w:rFonts w:ascii="Verdana" w:hAnsi="Verdana"/>
          <w:sz w:val="20"/>
          <w:szCs w:val="20"/>
          <w:lang w:val="ru-RU"/>
        </w:rPr>
      </w:pPr>
      <w:r w:rsidRPr="009F01F3">
        <w:rPr>
          <w:rFonts w:ascii="Verdana" w:hAnsi="Verdana"/>
          <w:sz w:val="20"/>
          <w:szCs w:val="20"/>
          <w:lang w:val="ru-RU"/>
        </w:rPr>
        <w:t xml:space="preserve">Группа по упрощению данных отвечает за проведение анализа </w:t>
      </w:r>
      <w:r>
        <w:rPr>
          <w:rFonts w:ascii="Verdana" w:hAnsi="Verdana"/>
          <w:sz w:val="20"/>
          <w:szCs w:val="20"/>
          <w:lang w:val="ru-RU"/>
        </w:rPr>
        <w:t>элементов данных. В таблице 6.1</w:t>
      </w:r>
      <w:r w:rsidRPr="009F01F3">
        <w:rPr>
          <w:rFonts w:ascii="Verdana" w:hAnsi="Verdana"/>
          <w:sz w:val="20"/>
          <w:szCs w:val="20"/>
          <w:lang w:val="ru-RU"/>
        </w:rPr>
        <w:t xml:space="preserve"> (см. выше) анализ шести элементов свидетельствует о схожести названий (разгрузка или выгрузка) и, несмотря на значительную вариацию определения, например внутренний или иностранный, суть определения заключается в пункте, в котором товары выгружаются из транспортного средства. Термины "разгрузка" и "выгрузка" являются синонимами. Кроме того, термины "иностранный" и "внутренний" могут определяться типом сделки. Экспорт будет указывать на иностранный пункт, а импорт − на внутренний пункт.</w:t>
      </w:r>
    </w:p>
    <w:p w14:paraId="40AFD031" w14:textId="7D9AFA4F" w:rsidR="00574B66" w:rsidRPr="000E56A4" w:rsidRDefault="003645A5" w:rsidP="003645A5">
      <w:pPr>
        <w:pStyle w:val="Heading2"/>
        <w:numPr>
          <w:ilvl w:val="1"/>
          <w:numId w:val="34"/>
        </w:numPr>
        <w:rPr>
          <w:lang w:val="ru-RU"/>
        </w:rPr>
      </w:pPr>
      <w:bookmarkStart w:id="105" w:name="_Toc529973504"/>
      <w:r w:rsidRPr="000E56A4">
        <w:rPr>
          <w:lang w:val="ru-RU"/>
        </w:rPr>
        <w:lastRenderedPageBreak/>
        <w:t>Консолидация определенного и проанализированного инвентаря торговых данных в рационализированны</w:t>
      </w:r>
      <w:r w:rsidR="000E56A4" w:rsidRPr="000E56A4">
        <w:rPr>
          <w:lang w:val="ru-RU"/>
        </w:rPr>
        <w:t>е</w:t>
      </w:r>
      <w:r w:rsidRPr="000E56A4">
        <w:rPr>
          <w:lang w:val="ru-RU"/>
        </w:rPr>
        <w:t xml:space="preserve"> данны</w:t>
      </w:r>
      <w:r w:rsidR="000E56A4" w:rsidRPr="000E56A4">
        <w:rPr>
          <w:lang w:val="ru-RU"/>
        </w:rPr>
        <w:t>е</w:t>
      </w:r>
      <w:r w:rsidRPr="000E56A4">
        <w:rPr>
          <w:lang w:val="ru-RU"/>
        </w:rPr>
        <w:t xml:space="preserve"> посредством процесса согласования</w:t>
      </w:r>
      <w:bookmarkEnd w:id="105"/>
    </w:p>
    <w:p w14:paraId="0DE7624C" w14:textId="70C10540" w:rsidR="00A209D3" w:rsidRPr="00FC4DE1" w:rsidRDefault="00544D7A" w:rsidP="00A209D3">
      <w:pPr>
        <w:tabs>
          <w:tab w:val="left" w:pos="426"/>
        </w:tabs>
        <w:spacing w:before="100" w:line="276" w:lineRule="auto"/>
        <w:contextualSpacing/>
        <w:jc w:val="both"/>
        <w:rPr>
          <w:rFonts w:ascii="Verdana" w:hAnsi="Verdana"/>
          <w:sz w:val="20"/>
          <w:szCs w:val="20"/>
          <w:lang w:val="ru-RU"/>
        </w:rPr>
      </w:pPr>
      <w:r w:rsidRPr="009F13B6">
        <w:rPr>
          <w:rFonts w:ascii="Verdana" w:hAnsi="Verdana"/>
          <w:sz w:val="20"/>
          <w:szCs w:val="20"/>
          <w:lang w:val="ru-RU"/>
        </w:rPr>
        <w:t xml:space="preserve">Заключительный этап согласования данных - процесс согласования, </w:t>
      </w:r>
      <w:r w:rsidR="00FC4DE1" w:rsidRPr="009F13B6">
        <w:rPr>
          <w:rFonts w:ascii="Verdana" w:hAnsi="Verdana"/>
          <w:sz w:val="20"/>
          <w:szCs w:val="20"/>
          <w:lang w:val="ru-RU"/>
        </w:rPr>
        <w:t>он является</w:t>
      </w:r>
      <w:r w:rsidRPr="009F13B6">
        <w:rPr>
          <w:rFonts w:ascii="Verdana" w:hAnsi="Verdana"/>
          <w:sz w:val="20"/>
          <w:szCs w:val="20"/>
          <w:lang w:val="ru-RU"/>
        </w:rPr>
        <w:t xml:space="preserve"> подгот</w:t>
      </w:r>
      <w:r w:rsidR="00FC4DE1" w:rsidRPr="009F13B6">
        <w:rPr>
          <w:rFonts w:ascii="Verdana" w:hAnsi="Verdana"/>
          <w:sz w:val="20"/>
          <w:szCs w:val="20"/>
          <w:lang w:val="ru-RU"/>
        </w:rPr>
        <w:t>овительным для дальнейшей</w:t>
      </w:r>
      <w:r w:rsidRPr="009F13B6">
        <w:rPr>
          <w:rFonts w:ascii="Verdana" w:hAnsi="Verdana"/>
          <w:sz w:val="20"/>
          <w:szCs w:val="20"/>
          <w:lang w:val="ru-RU"/>
        </w:rPr>
        <w:t xml:space="preserve"> консолидаци</w:t>
      </w:r>
      <w:r w:rsidR="00FC4DE1" w:rsidRPr="009F13B6">
        <w:rPr>
          <w:rFonts w:ascii="Verdana" w:hAnsi="Verdana"/>
          <w:sz w:val="20"/>
          <w:szCs w:val="20"/>
          <w:lang w:val="ru-RU"/>
        </w:rPr>
        <w:t>и</w:t>
      </w:r>
      <w:r w:rsidRPr="009F13B6">
        <w:rPr>
          <w:rFonts w:ascii="Verdana" w:hAnsi="Verdana"/>
          <w:sz w:val="20"/>
          <w:szCs w:val="20"/>
          <w:lang w:val="ru-RU"/>
        </w:rPr>
        <w:t xml:space="preserve"> определенного и проанализированного списка торговых данных. Этот процесс п</w:t>
      </w:r>
      <w:r w:rsidR="00FC4DE1" w:rsidRPr="009F13B6">
        <w:rPr>
          <w:rFonts w:ascii="Verdana" w:hAnsi="Verdana"/>
          <w:sz w:val="20"/>
          <w:szCs w:val="20"/>
          <w:lang w:val="ru-RU"/>
        </w:rPr>
        <w:t>редполагает</w:t>
      </w:r>
      <w:r w:rsidRPr="009F13B6">
        <w:rPr>
          <w:rFonts w:ascii="Verdana" w:hAnsi="Verdana"/>
          <w:sz w:val="20"/>
          <w:szCs w:val="20"/>
          <w:lang w:val="ru-RU"/>
        </w:rPr>
        <w:t xml:space="preserve"> согласие использовать одно имя элемента данных с общим определением и (или) общим кодированием и согласовывать в первую очередь с международными стандартами СЭВД и Рекомендо</w:t>
      </w:r>
      <w:r w:rsidR="009F13B6" w:rsidRPr="009F13B6">
        <w:rPr>
          <w:rFonts w:ascii="Verdana" w:hAnsi="Verdana"/>
          <w:sz w:val="20"/>
          <w:szCs w:val="20"/>
          <w:lang w:val="ru-RU"/>
        </w:rPr>
        <w:t>ва</w:t>
      </w:r>
      <w:r w:rsidRPr="009F13B6">
        <w:rPr>
          <w:rFonts w:ascii="Verdana" w:hAnsi="Verdana"/>
          <w:sz w:val="20"/>
          <w:szCs w:val="20"/>
          <w:lang w:val="ru-RU"/>
        </w:rPr>
        <w:t>нным списком СЕФАКТ ООН.</w:t>
      </w:r>
    </w:p>
    <w:p w14:paraId="67BE622E" w14:textId="77777777" w:rsidR="00544D7A" w:rsidRPr="00544D7A" w:rsidRDefault="00544D7A" w:rsidP="00A209D3">
      <w:pPr>
        <w:tabs>
          <w:tab w:val="left" w:pos="426"/>
        </w:tabs>
        <w:spacing w:before="100" w:line="276" w:lineRule="auto"/>
        <w:contextualSpacing/>
        <w:jc w:val="both"/>
        <w:rPr>
          <w:rFonts w:ascii="Verdana" w:hAnsi="Verdana"/>
          <w:sz w:val="20"/>
          <w:szCs w:val="20"/>
          <w:lang w:val="ru-RU"/>
        </w:rPr>
      </w:pPr>
    </w:p>
    <w:p w14:paraId="3B894892" w14:textId="6F5483C7" w:rsidR="00544D7A" w:rsidRPr="00544D7A" w:rsidRDefault="00544D7A" w:rsidP="00A209D3">
      <w:pPr>
        <w:tabs>
          <w:tab w:val="left" w:pos="426"/>
        </w:tabs>
        <w:spacing w:before="100" w:line="276" w:lineRule="auto"/>
        <w:contextualSpacing/>
        <w:jc w:val="both"/>
        <w:rPr>
          <w:rFonts w:ascii="Verdana" w:hAnsi="Verdana"/>
          <w:sz w:val="20"/>
          <w:szCs w:val="20"/>
          <w:lang w:val="ru-RU"/>
        </w:rPr>
      </w:pPr>
      <w:r w:rsidRPr="00544D7A">
        <w:rPr>
          <w:rFonts w:ascii="Verdana" w:hAnsi="Verdana"/>
          <w:sz w:val="20"/>
          <w:szCs w:val="20"/>
          <w:lang w:val="ru-RU"/>
        </w:rPr>
        <w:t>Первым шагом по согласованию является выработка единого названия данных. Этап анализа позволил выяснить, что выгрузка и разгрузка являются синонимами, что позволяет упрощение путем использования термина "разгрузка". Поскольку термины "иностранный" или "внутренний" могут определяться функцией (экспортная или импортная сделка), эти слова можно исключить. Таким образом, согласованным названием может стать "порт разгрузки" и, в случае достижения согласия, этот элемент данных можно согласовать с международным стандартом СЭВД ООН. Порт разгрузки не включен в СЭВД ООН, поскольку термином, который точно отражает значение этого выражения, является "место разгрузки". Вопрос кодированного представления был решен путем принятия решения об использовании международного стандарта ЛОКОД ООН (Рекомендация № 16).</w:t>
      </w:r>
    </w:p>
    <w:p w14:paraId="18506634" w14:textId="39548C64" w:rsidR="00544D7A" w:rsidRPr="00476B1A" w:rsidRDefault="00544D7A" w:rsidP="00A209D3">
      <w:pPr>
        <w:tabs>
          <w:tab w:val="left" w:pos="426"/>
        </w:tabs>
        <w:spacing w:before="100" w:line="276" w:lineRule="auto"/>
        <w:contextualSpacing/>
        <w:jc w:val="both"/>
        <w:rPr>
          <w:rFonts w:ascii="Verdana" w:hAnsi="Verdana"/>
          <w:sz w:val="20"/>
          <w:szCs w:val="20"/>
          <w:lang w:val="ru-RU"/>
        </w:rPr>
      </w:pPr>
      <w:r w:rsidRPr="00476B1A">
        <w:rPr>
          <w:rFonts w:ascii="Verdana" w:hAnsi="Verdana"/>
          <w:sz w:val="20"/>
          <w:szCs w:val="20"/>
          <w:lang w:val="ru-RU"/>
        </w:rPr>
        <w:t>(</w:t>
      </w:r>
      <w:r>
        <w:rPr>
          <w:rFonts w:ascii="Verdana" w:hAnsi="Verdana"/>
          <w:sz w:val="20"/>
          <w:szCs w:val="20"/>
          <w:lang w:val="ru-RU"/>
        </w:rPr>
        <w:t>Изображение</w:t>
      </w:r>
      <w:r w:rsidRPr="00476B1A">
        <w:rPr>
          <w:rFonts w:ascii="Verdana" w:hAnsi="Verdana"/>
          <w:sz w:val="20"/>
          <w:szCs w:val="20"/>
          <w:lang w:val="ru-RU"/>
        </w:rPr>
        <w:t xml:space="preserve"> 6.2).</w:t>
      </w:r>
    </w:p>
    <w:p w14:paraId="1C401986" w14:textId="35DFA505" w:rsidR="00487488" w:rsidRPr="00476B1A" w:rsidRDefault="00544D7A" w:rsidP="00590979">
      <w:pPr>
        <w:spacing w:before="100" w:line="276" w:lineRule="auto"/>
        <w:jc w:val="both"/>
        <w:rPr>
          <w:rFonts w:ascii="Verdana" w:hAnsi="Verdana"/>
          <w:b/>
          <w:bCs/>
          <w:color w:val="2E74B5" w:themeColor="accent5" w:themeShade="BF"/>
          <w:sz w:val="18"/>
          <w:szCs w:val="18"/>
          <w:lang w:val="ru-RU"/>
        </w:rPr>
      </w:pPr>
      <w:r>
        <w:rPr>
          <w:rFonts w:ascii="Verdana" w:hAnsi="Verdana"/>
          <w:b/>
          <w:bCs/>
          <w:color w:val="2E74B5" w:themeColor="accent5" w:themeShade="BF"/>
          <w:sz w:val="18"/>
          <w:szCs w:val="18"/>
          <w:lang w:val="ru-RU"/>
        </w:rPr>
        <w:t>Изображение</w:t>
      </w:r>
      <w:r w:rsidR="00590979" w:rsidRPr="00476B1A">
        <w:rPr>
          <w:rFonts w:ascii="Verdana" w:hAnsi="Verdana"/>
          <w:b/>
          <w:bCs/>
          <w:color w:val="2E74B5" w:themeColor="accent5" w:themeShade="BF"/>
          <w:sz w:val="18"/>
          <w:szCs w:val="18"/>
          <w:lang w:val="ru-RU"/>
        </w:rPr>
        <w:t xml:space="preserve"> </w:t>
      </w:r>
      <w:r w:rsidRPr="00476B1A">
        <w:rPr>
          <w:rFonts w:ascii="Verdana" w:hAnsi="Verdana"/>
          <w:b/>
          <w:bCs/>
          <w:color w:val="2E74B5" w:themeColor="accent5" w:themeShade="BF"/>
          <w:sz w:val="18"/>
          <w:szCs w:val="18"/>
          <w:lang w:val="ru-RU"/>
        </w:rPr>
        <w:t>6</w:t>
      </w:r>
      <w:r w:rsidR="00590979" w:rsidRPr="00476B1A">
        <w:rPr>
          <w:rFonts w:ascii="Verdana" w:hAnsi="Verdana"/>
          <w:b/>
          <w:bCs/>
          <w:color w:val="2E74B5" w:themeColor="accent5" w:themeShade="BF"/>
          <w:sz w:val="18"/>
          <w:szCs w:val="18"/>
          <w:lang w:val="ru-RU"/>
        </w:rPr>
        <w:t>.2</w:t>
      </w:r>
      <w:r w:rsidR="00C615D0" w:rsidRPr="00476B1A">
        <w:rPr>
          <w:rFonts w:ascii="Verdana" w:hAnsi="Verdana"/>
          <w:b/>
          <w:bCs/>
          <w:color w:val="2E74B5" w:themeColor="accent5" w:themeShade="BF"/>
          <w:sz w:val="18"/>
          <w:szCs w:val="18"/>
          <w:lang w:val="ru-RU"/>
        </w:rPr>
        <w:t xml:space="preserve"> </w:t>
      </w:r>
      <w:r w:rsidRPr="00476B1A">
        <w:rPr>
          <w:rFonts w:ascii="Verdana" w:hAnsi="Verdana"/>
          <w:b/>
          <w:bCs/>
          <w:color w:val="2E74B5" w:themeColor="accent5" w:themeShade="BF"/>
          <w:sz w:val="18"/>
          <w:szCs w:val="18"/>
          <w:lang w:val="ru-RU"/>
        </w:rPr>
        <w:t>Вышеописанный процесс упрощения и стандартизации</w:t>
      </w:r>
    </w:p>
    <w:p w14:paraId="240719A2" w14:textId="72821C4E" w:rsidR="00D63BBA" w:rsidRDefault="009F13B6" w:rsidP="00FB49D3">
      <w:pPr>
        <w:tabs>
          <w:tab w:val="left" w:pos="426"/>
        </w:tabs>
        <w:spacing w:before="100" w:line="276" w:lineRule="auto"/>
        <w:contextualSpacing/>
        <w:jc w:val="both"/>
        <w:rPr>
          <w:rFonts w:ascii="Verdana" w:hAnsi="Verdana"/>
          <w:noProof/>
          <w:sz w:val="18"/>
          <w:szCs w:val="18"/>
        </w:rPr>
      </w:pPr>
      <w:r w:rsidRPr="009F13B6">
        <w:rPr>
          <w:rFonts w:ascii="Verdana" w:hAnsi="Verdana"/>
          <w:noProof/>
          <w:sz w:val="18"/>
          <w:szCs w:val="18"/>
        </w:rPr>
        <w:drawing>
          <wp:inline distT="0" distB="0" distL="0" distR="0" wp14:anchorId="2BACF0CC" wp14:editId="651A31D4">
            <wp:extent cx="6061075" cy="32262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68100" cy="3230020"/>
                    </a:xfrm>
                    <a:prstGeom prst="rect">
                      <a:avLst/>
                    </a:prstGeom>
                    <a:noFill/>
                    <a:ln>
                      <a:noFill/>
                    </a:ln>
                  </pic:spPr>
                </pic:pic>
              </a:graphicData>
            </a:graphic>
          </wp:inline>
        </w:drawing>
      </w:r>
    </w:p>
    <w:p w14:paraId="262B6028" w14:textId="77777777" w:rsidR="00544D7A" w:rsidRPr="00B643E0" w:rsidRDefault="00544D7A" w:rsidP="00544D7A">
      <w:pPr>
        <w:jc w:val="both"/>
        <w:rPr>
          <w:rFonts w:ascii="Verdana" w:hAnsi="Verdana"/>
          <w:i/>
          <w:iCs/>
          <w:sz w:val="16"/>
          <w:szCs w:val="16"/>
          <w:lang w:val="ru-RU"/>
        </w:rPr>
      </w:pPr>
      <w:bookmarkStart w:id="106" w:name="_GoBack"/>
      <w:r w:rsidRPr="00B643E0">
        <w:rPr>
          <w:rFonts w:ascii="Verdana" w:hAnsi="Verdana"/>
          <w:i/>
          <w:iCs/>
          <w:sz w:val="16"/>
          <w:szCs w:val="16"/>
          <w:lang w:val="ru-RU"/>
        </w:rPr>
        <w:t xml:space="preserve">Источник: СЕФАКТ ООН Рекомендация </w:t>
      </w:r>
      <w:r w:rsidRPr="00B643E0">
        <w:rPr>
          <w:rFonts w:ascii="Verdana" w:hAnsi="Verdana"/>
          <w:i/>
          <w:iCs/>
          <w:sz w:val="16"/>
          <w:szCs w:val="16"/>
          <w:lang w:val="fr-CH"/>
        </w:rPr>
        <w:t>No</w:t>
      </w:r>
      <w:r w:rsidRPr="00B643E0">
        <w:rPr>
          <w:rFonts w:ascii="Verdana" w:hAnsi="Verdana"/>
          <w:i/>
          <w:iCs/>
          <w:sz w:val="16"/>
          <w:szCs w:val="16"/>
          <w:lang w:val="ru-RU"/>
        </w:rPr>
        <w:t xml:space="preserve"> 34.</w:t>
      </w:r>
    </w:p>
    <w:bookmarkEnd w:id="106"/>
    <w:p w14:paraId="2C0F046D" w14:textId="77777777" w:rsidR="00C36D95" w:rsidRPr="00544D7A" w:rsidRDefault="00C36D95" w:rsidP="00FB49D3">
      <w:pPr>
        <w:tabs>
          <w:tab w:val="left" w:pos="426"/>
        </w:tabs>
        <w:spacing w:before="100" w:line="276" w:lineRule="auto"/>
        <w:contextualSpacing/>
        <w:jc w:val="both"/>
        <w:rPr>
          <w:rFonts w:ascii="Verdana" w:hAnsi="Verdana"/>
          <w:sz w:val="18"/>
          <w:szCs w:val="18"/>
          <w:lang w:val="ru-RU"/>
        </w:rPr>
      </w:pPr>
    </w:p>
    <w:p w14:paraId="2F9177B7" w14:textId="77777777" w:rsidR="00DD6FDC" w:rsidRPr="00544D7A" w:rsidRDefault="00DD6FDC" w:rsidP="00DD6FDC">
      <w:pPr>
        <w:rPr>
          <w:rFonts w:eastAsia="Times New Roman" w:cs="Arial"/>
          <w:color w:val="FF0000"/>
          <w:sz w:val="19"/>
          <w:lang w:val="ru-RU"/>
        </w:rPr>
        <w:sectPr w:rsidR="00DD6FDC" w:rsidRPr="00544D7A" w:rsidSect="00DB2031">
          <w:footerReference w:type="default" r:id="rId87"/>
          <w:pgSz w:w="11906" w:h="16838" w:code="9"/>
          <w:pgMar w:top="1500" w:right="1100" w:bottom="1600" w:left="1260" w:header="0" w:footer="1335" w:gutter="0"/>
          <w:cols w:space="720"/>
        </w:sectPr>
      </w:pPr>
    </w:p>
    <w:p w14:paraId="05A58EEF" w14:textId="77777777" w:rsidR="00003804" w:rsidRPr="00544D7A" w:rsidRDefault="00464CA2" w:rsidP="00003804">
      <w:pPr>
        <w:rPr>
          <w:rFonts w:ascii="Verdana" w:eastAsia="Times New Roman" w:hAnsi="Verdana" w:cs="Arial"/>
          <w:sz w:val="20"/>
          <w:szCs w:val="20"/>
          <w:lang w:val="ru-RU"/>
        </w:rPr>
      </w:pPr>
      <w:r w:rsidRPr="009B60B7">
        <w:rPr>
          <w:noProof/>
          <w:color w:val="FF0000"/>
        </w:rPr>
        <w:lastRenderedPageBreak/>
        <mc:AlternateContent>
          <mc:Choice Requires="wps">
            <w:drawing>
              <wp:anchor distT="45720" distB="45720" distL="114300" distR="114300" simplePos="0" relativeHeight="251914240" behindDoc="0" locked="0" layoutInCell="1" allowOverlap="1" wp14:anchorId="4214D997" wp14:editId="7E1524E0">
                <wp:simplePos x="0" y="0"/>
                <wp:positionH relativeFrom="column">
                  <wp:posOffset>277495</wp:posOffset>
                </wp:positionH>
                <wp:positionV relativeFrom="paragraph">
                  <wp:posOffset>109220</wp:posOffset>
                </wp:positionV>
                <wp:extent cx="6124575" cy="5654040"/>
                <wp:effectExtent l="0" t="0" r="9525" b="3810"/>
                <wp:wrapSquare wrapText="bothSides"/>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5654040"/>
                        </a:xfrm>
                        <a:prstGeom prst="rect">
                          <a:avLst/>
                        </a:prstGeom>
                        <a:solidFill>
                          <a:srgbClr val="2683C6">
                            <a:alpha val="50000"/>
                          </a:srgbClr>
                        </a:solidFill>
                        <a:ln>
                          <a:noFill/>
                        </a:ln>
                        <a:effectLst/>
                      </wps:spPr>
                      <wps:txbx>
                        <w:txbxContent>
                          <w:p w14:paraId="2680D236" w14:textId="11831939" w:rsidR="00476B1A" w:rsidRPr="009F13B6" w:rsidRDefault="00476B1A" w:rsidP="009F13B6">
                            <w:pPr>
                              <w:pStyle w:val="ListParagraph"/>
                              <w:numPr>
                                <w:ilvl w:val="0"/>
                                <w:numId w:val="24"/>
                              </w:numPr>
                              <w:suppressAutoHyphens/>
                              <w:autoSpaceDN w:val="0"/>
                              <w:spacing w:after="160" w:line="240" w:lineRule="auto"/>
                              <w:contextualSpacing w:val="0"/>
                              <w:jc w:val="both"/>
                              <w:textAlignment w:val="baseline"/>
                              <w:rPr>
                                <w:rFonts w:ascii="Verdana" w:hAnsi="Verdana" w:cs="Arial"/>
                                <w:lang w:val="ru-RU"/>
                              </w:rPr>
                            </w:pPr>
                            <w:r w:rsidRPr="009F13B6">
                              <w:rPr>
                                <w:rFonts w:ascii="Verdana" w:hAnsi="Verdana" w:cs="Arial"/>
                                <w:lang w:val="ru-RU"/>
                              </w:rPr>
                              <w:t>Упорядочение документарных процедур и упрощение документов может значительно снизить стоимость передачи, повысить конкурентоспособность торговли и, следовательно, помочь правительствам, предприятиям и потребителям. В контексте упрощения процедур торговли масштабы гармонизации данных охватывают требования к данным всех заинтересованных сторон в международной цепочке поставок.</w:t>
                            </w:r>
                          </w:p>
                          <w:p w14:paraId="13D7A2DE" w14:textId="60DA2F7B" w:rsidR="00476B1A" w:rsidRPr="009F13B6" w:rsidRDefault="00476B1A" w:rsidP="009F13B6">
                            <w:pPr>
                              <w:pStyle w:val="ListParagraph"/>
                              <w:numPr>
                                <w:ilvl w:val="0"/>
                                <w:numId w:val="24"/>
                              </w:numPr>
                              <w:suppressAutoHyphens/>
                              <w:autoSpaceDN w:val="0"/>
                              <w:spacing w:after="160" w:line="240" w:lineRule="auto"/>
                              <w:contextualSpacing w:val="0"/>
                              <w:jc w:val="both"/>
                              <w:textAlignment w:val="baseline"/>
                              <w:rPr>
                                <w:rFonts w:ascii="Verdana" w:hAnsi="Verdana" w:cs="Arial"/>
                                <w:lang w:val="ru-RU"/>
                              </w:rPr>
                            </w:pPr>
                            <w:r w:rsidRPr="009F13B6">
                              <w:rPr>
                                <w:rFonts w:ascii="Verdana" w:hAnsi="Verdana" w:cs="Arial"/>
                                <w:lang w:val="ru-RU"/>
                              </w:rPr>
                              <w:t xml:space="preserve">Гармонизация данных может быть определена как интерактивный процесс захвата, определения, анализа и согласования требований правительственной информации и стандартизации данных как сопоставление этих упрощенных данных с международными стандартами. Он включает в себя набор действий и </w:t>
                            </w:r>
                            <w:r>
                              <w:rPr>
                                <w:rFonts w:ascii="Verdana" w:hAnsi="Verdana" w:cs="Arial"/>
                                <w:lang w:val="ru-RU"/>
                              </w:rPr>
                              <w:t>операций</w:t>
                            </w:r>
                            <w:r w:rsidRPr="009F13B6">
                              <w:rPr>
                                <w:rFonts w:ascii="Verdana" w:hAnsi="Verdana" w:cs="Arial"/>
                                <w:lang w:val="ru-RU"/>
                              </w:rPr>
                              <w:t>, которые улучшают согласованность использования элементов данных с точки зрения их значения и формата представления</w:t>
                            </w:r>
                            <w:r>
                              <w:rPr>
                                <w:rFonts w:ascii="Verdana" w:hAnsi="Verdana" w:cs="Arial"/>
                                <w:lang w:val="ru-RU"/>
                              </w:rPr>
                              <w:t>.</w:t>
                            </w:r>
                          </w:p>
                          <w:p w14:paraId="2171B67F" w14:textId="07B39003" w:rsidR="00476B1A" w:rsidRPr="009F13B6" w:rsidRDefault="00476B1A" w:rsidP="009F13B6">
                            <w:pPr>
                              <w:pStyle w:val="ListParagraph"/>
                              <w:numPr>
                                <w:ilvl w:val="0"/>
                                <w:numId w:val="24"/>
                              </w:numPr>
                              <w:suppressAutoHyphens/>
                              <w:autoSpaceDN w:val="0"/>
                              <w:spacing w:after="160" w:line="240" w:lineRule="auto"/>
                              <w:contextualSpacing w:val="0"/>
                              <w:jc w:val="both"/>
                              <w:textAlignment w:val="baseline"/>
                              <w:rPr>
                                <w:rFonts w:ascii="Verdana" w:hAnsi="Verdana" w:cs="Arial"/>
                                <w:color w:val="000000"/>
                                <w:lang w:val="ru-RU"/>
                              </w:rPr>
                            </w:pPr>
                            <w:r w:rsidRPr="009F13B6">
                              <w:rPr>
                                <w:rFonts w:ascii="Verdana" w:hAnsi="Verdana" w:cs="Arial"/>
                                <w:color w:val="000000"/>
                                <w:lang w:val="ru-RU"/>
                              </w:rPr>
                              <w:t xml:space="preserve">В контексте упрощения процедур торговли цель гармонизации данных заключается в устранении </w:t>
                            </w:r>
                            <w:r>
                              <w:rPr>
                                <w:rFonts w:ascii="Verdana" w:hAnsi="Verdana" w:cs="Arial"/>
                                <w:color w:val="000000"/>
                                <w:lang w:val="ru-RU"/>
                              </w:rPr>
                              <w:t>повторяющихся и ненужных</w:t>
                            </w:r>
                            <w:r w:rsidRPr="009F13B6">
                              <w:rPr>
                                <w:rFonts w:ascii="Verdana" w:hAnsi="Verdana" w:cs="Arial"/>
                                <w:color w:val="000000"/>
                                <w:lang w:val="ru-RU"/>
                              </w:rPr>
                              <w:t xml:space="preserve"> данных </w:t>
                            </w:r>
                            <w:r>
                              <w:rPr>
                                <w:rFonts w:ascii="Verdana" w:hAnsi="Verdana" w:cs="Arial"/>
                                <w:color w:val="000000"/>
                                <w:lang w:val="ru-RU"/>
                              </w:rPr>
                              <w:t xml:space="preserve">в </w:t>
                            </w:r>
                            <w:r w:rsidRPr="009F13B6">
                              <w:rPr>
                                <w:rFonts w:ascii="Verdana" w:hAnsi="Verdana" w:cs="Arial"/>
                                <w:color w:val="000000"/>
                                <w:lang w:val="ru-RU"/>
                              </w:rPr>
                              <w:t>международной торговл</w:t>
                            </w:r>
                            <w:r>
                              <w:rPr>
                                <w:rFonts w:ascii="Verdana" w:hAnsi="Verdana" w:cs="Arial"/>
                                <w:color w:val="000000"/>
                                <w:lang w:val="ru-RU"/>
                              </w:rPr>
                              <w:t>е</w:t>
                            </w:r>
                            <w:r w:rsidRPr="009F13B6">
                              <w:rPr>
                                <w:rFonts w:ascii="Verdana" w:hAnsi="Verdana" w:cs="Arial"/>
                                <w:color w:val="000000"/>
                                <w:lang w:val="ru-RU"/>
                              </w:rPr>
                              <w:t>. Он</w:t>
                            </w:r>
                            <w:r>
                              <w:rPr>
                                <w:rFonts w:ascii="Verdana" w:hAnsi="Verdana" w:cs="Arial"/>
                                <w:color w:val="000000"/>
                                <w:lang w:val="ru-RU"/>
                              </w:rPr>
                              <w:t>а</w:t>
                            </w:r>
                            <w:r w:rsidRPr="009F13B6">
                              <w:rPr>
                                <w:rFonts w:ascii="Verdana" w:hAnsi="Verdana" w:cs="Arial"/>
                                <w:color w:val="000000"/>
                                <w:lang w:val="ru-RU"/>
                              </w:rPr>
                              <w:t xml:space="preserve"> обеспечивает возможность взаимодействия данных между отдельными информационными системами в международной цепочке поставок путем создания набора согласованных основных элементов данных с семантическим стандартом.</w:t>
                            </w:r>
                          </w:p>
                          <w:p w14:paraId="62F92821" w14:textId="77777777" w:rsidR="00476B1A" w:rsidRPr="00255E5C" w:rsidRDefault="00476B1A" w:rsidP="00255E5C">
                            <w:pPr>
                              <w:pStyle w:val="ListParagraph"/>
                              <w:numPr>
                                <w:ilvl w:val="0"/>
                                <w:numId w:val="24"/>
                              </w:numPr>
                              <w:suppressAutoHyphens/>
                              <w:autoSpaceDN w:val="0"/>
                              <w:spacing w:after="160" w:line="240" w:lineRule="auto"/>
                              <w:contextualSpacing w:val="0"/>
                              <w:jc w:val="both"/>
                              <w:textAlignment w:val="baseline"/>
                              <w:rPr>
                                <w:rFonts w:ascii="Verdana" w:hAnsi="Verdana" w:cs="Arial"/>
                                <w:color w:val="000000"/>
                                <w:lang w:val="ru-RU"/>
                              </w:rPr>
                            </w:pPr>
                            <w:r w:rsidRPr="00255E5C">
                              <w:rPr>
                                <w:rFonts w:ascii="Verdana" w:hAnsi="Verdana" w:cs="Arial"/>
                                <w:color w:val="000000"/>
                                <w:lang w:val="ru-RU"/>
                              </w:rPr>
                              <w:t>Согласование требований к данным формализует формат определения и представления элементов данных, используемых различными заинтересованными сторонами. Это позволяет:</w:t>
                            </w:r>
                          </w:p>
                          <w:p w14:paraId="10F46073" w14:textId="071623FF" w:rsidR="00476B1A" w:rsidRPr="00255E5C" w:rsidRDefault="00476B1A" w:rsidP="00255E5C">
                            <w:pPr>
                              <w:pStyle w:val="ListParagraph"/>
                              <w:autoSpaceDE w:val="0"/>
                              <w:autoSpaceDN w:val="0"/>
                              <w:adjustRightInd w:val="0"/>
                              <w:ind w:left="1440"/>
                              <w:jc w:val="both"/>
                              <w:rPr>
                                <w:rFonts w:ascii="Verdana" w:hAnsi="Verdana" w:cs="Arial"/>
                                <w:lang w:val="ru-RU"/>
                              </w:rPr>
                            </w:pPr>
                            <w:r>
                              <w:rPr>
                                <w:rFonts w:ascii="Verdana" w:hAnsi="Verdana" w:cs="Arial"/>
                                <w:lang w:val="ru-RU"/>
                              </w:rPr>
                              <w:t>а. Сократить</w:t>
                            </w:r>
                            <w:r w:rsidRPr="00255E5C">
                              <w:rPr>
                                <w:rFonts w:ascii="Verdana" w:hAnsi="Verdana" w:cs="Arial"/>
                                <w:lang w:val="ru-RU"/>
                              </w:rPr>
                              <w:t xml:space="preserve"> требовани</w:t>
                            </w:r>
                            <w:r>
                              <w:rPr>
                                <w:rFonts w:ascii="Verdana" w:hAnsi="Verdana" w:cs="Arial"/>
                                <w:lang w:val="ru-RU"/>
                              </w:rPr>
                              <w:t>я к информации путем устранения ненужных и и</w:t>
                            </w:r>
                            <w:r w:rsidRPr="00255E5C">
                              <w:rPr>
                                <w:rFonts w:ascii="Verdana" w:hAnsi="Verdana" w:cs="Arial"/>
                                <w:lang w:val="ru-RU"/>
                              </w:rPr>
                              <w:t>збыточн</w:t>
                            </w:r>
                            <w:r>
                              <w:rPr>
                                <w:rFonts w:ascii="Verdana" w:hAnsi="Verdana" w:cs="Arial"/>
                                <w:lang w:val="ru-RU"/>
                              </w:rPr>
                              <w:t>ых документов</w:t>
                            </w:r>
                            <w:r w:rsidRPr="00255E5C">
                              <w:rPr>
                                <w:rFonts w:ascii="Verdana" w:hAnsi="Verdana" w:cs="Arial"/>
                                <w:lang w:val="ru-RU"/>
                              </w:rPr>
                              <w:t>, что облегчает представление;</w:t>
                            </w:r>
                          </w:p>
                          <w:p w14:paraId="0A24E43D" w14:textId="40DBE4E7" w:rsidR="00476B1A" w:rsidRPr="00255E5C" w:rsidRDefault="00476B1A" w:rsidP="00255E5C">
                            <w:pPr>
                              <w:pStyle w:val="ListParagraph"/>
                              <w:autoSpaceDE w:val="0"/>
                              <w:autoSpaceDN w:val="0"/>
                              <w:adjustRightInd w:val="0"/>
                              <w:ind w:left="1440"/>
                              <w:jc w:val="both"/>
                              <w:rPr>
                                <w:rFonts w:ascii="Verdana" w:hAnsi="Verdana" w:cs="Arial"/>
                                <w:lang w:val="ru-RU"/>
                              </w:rPr>
                            </w:pPr>
                            <w:r w:rsidRPr="00255E5C">
                              <w:rPr>
                                <w:rFonts w:ascii="Verdana" w:hAnsi="Verdana" w:cs="Arial"/>
                                <w:lang w:val="ru-RU"/>
                              </w:rPr>
                              <w:t>б. Обеспеч</w:t>
                            </w:r>
                            <w:r>
                              <w:rPr>
                                <w:rFonts w:ascii="Verdana" w:hAnsi="Verdana" w:cs="Arial"/>
                                <w:lang w:val="ru-RU"/>
                              </w:rPr>
                              <w:t>ить</w:t>
                            </w:r>
                            <w:r w:rsidRPr="00255E5C">
                              <w:rPr>
                                <w:rFonts w:ascii="Verdana" w:hAnsi="Verdana" w:cs="Arial"/>
                                <w:lang w:val="ru-RU"/>
                              </w:rPr>
                              <w:t xml:space="preserve"> четкие определения элементов данных, которые улучша</w:t>
                            </w:r>
                            <w:r>
                              <w:rPr>
                                <w:rFonts w:ascii="Verdana" w:hAnsi="Verdana" w:cs="Arial"/>
                                <w:lang w:val="ru-RU"/>
                              </w:rPr>
                              <w:t>ю</w:t>
                            </w:r>
                            <w:r w:rsidRPr="00255E5C">
                              <w:rPr>
                                <w:rFonts w:ascii="Verdana" w:hAnsi="Verdana" w:cs="Arial"/>
                                <w:lang w:val="ru-RU"/>
                              </w:rPr>
                              <w:t xml:space="preserve">т способ интерпретации элементов данных, </w:t>
                            </w:r>
                            <w:r>
                              <w:rPr>
                                <w:rFonts w:ascii="Verdana" w:hAnsi="Verdana" w:cs="Arial"/>
                                <w:lang w:val="ru-RU"/>
                              </w:rPr>
                              <w:t>что</w:t>
                            </w:r>
                            <w:r w:rsidRPr="00255E5C">
                              <w:rPr>
                                <w:rFonts w:ascii="Verdana" w:hAnsi="Verdana" w:cs="Arial"/>
                                <w:lang w:val="ru-RU"/>
                              </w:rPr>
                              <w:t xml:space="preserve"> уменьш</w:t>
                            </w:r>
                            <w:r>
                              <w:rPr>
                                <w:rFonts w:ascii="Verdana" w:hAnsi="Verdana" w:cs="Arial"/>
                                <w:lang w:val="ru-RU"/>
                              </w:rPr>
                              <w:t>ае</w:t>
                            </w:r>
                            <w:r w:rsidRPr="00255E5C">
                              <w:rPr>
                                <w:rFonts w:ascii="Verdana" w:hAnsi="Verdana" w:cs="Arial"/>
                                <w:lang w:val="ru-RU"/>
                              </w:rPr>
                              <w:t>т риск ошибок, затрат и задержек;</w:t>
                            </w:r>
                          </w:p>
                          <w:p w14:paraId="44549E13" w14:textId="77777777" w:rsidR="00476B1A" w:rsidRPr="00255E5C" w:rsidRDefault="00476B1A" w:rsidP="00255E5C">
                            <w:pPr>
                              <w:pStyle w:val="ListParagraph"/>
                              <w:autoSpaceDE w:val="0"/>
                              <w:autoSpaceDN w:val="0"/>
                              <w:adjustRightInd w:val="0"/>
                              <w:ind w:left="1440"/>
                              <w:jc w:val="both"/>
                              <w:rPr>
                                <w:rFonts w:ascii="Verdana" w:hAnsi="Verdana" w:cs="Arial"/>
                                <w:lang w:val="ru-RU"/>
                              </w:rPr>
                            </w:pPr>
                            <w:r w:rsidRPr="00255E5C">
                              <w:rPr>
                                <w:rFonts w:ascii="Verdana" w:hAnsi="Verdana" w:cs="Arial"/>
                                <w:lang w:val="ru-RU"/>
                              </w:rPr>
                              <w:t>с. Содействовать получению, обработке и проверке информации;</w:t>
                            </w:r>
                          </w:p>
                          <w:p w14:paraId="147FCB43" w14:textId="1364E119" w:rsidR="00476B1A" w:rsidRPr="00255E5C" w:rsidRDefault="00476B1A" w:rsidP="00255E5C">
                            <w:pPr>
                              <w:pStyle w:val="ListParagraph"/>
                              <w:autoSpaceDE w:val="0"/>
                              <w:autoSpaceDN w:val="0"/>
                              <w:adjustRightInd w:val="0"/>
                              <w:spacing w:after="0"/>
                              <w:ind w:left="1440"/>
                              <w:jc w:val="both"/>
                              <w:rPr>
                                <w:rFonts w:ascii="Verdana" w:hAnsi="Verdana" w:cs="Arial"/>
                                <w:lang w:val="ru-RU"/>
                              </w:rPr>
                            </w:pPr>
                            <w:r w:rsidRPr="00255E5C">
                              <w:rPr>
                                <w:rFonts w:ascii="Verdana" w:hAnsi="Verdana" w:cs="Arial"/>
                                <w:lang w:val="ru-RU"/>
                              </w:rPr>
                              <w:t>д. Упростит</w:t>
                            </w:r>
                            <w:r>
                              <w:rPr>
                                <w:rFonts w:ascii="Verdana" w:hAnsi="Verdana" w:cs="Arial"/>
                                <w:lang w:val="ru-RU"/>
                              </w:rPr>
                              <w:t>ь</w:t>
                            </w:r>
                            <w:r w:rsidRPr="00255E5C">
                              <w:rPr>
                                <w:rFonts w:ascii="Verdana" w:hAnsi="Verdana" w:cs="Arial"/>
                                <w:lang w:val="ru-RU"/>
                              </w:rPr>
                              <w:t xml:space="preserve"> обмен данными и улучшит</w:t>
                            </w:r>
                            <w:r>
                              <w:rPr>
                                <w:rFonts w:ascii="Verdana" w:hAnsi="Verdana" w:cs="Arial"/>
                                <w:lang w:val="ru-RU"/>
                              </w:rPr>
                              <w:t>ь</w:t>
                            </w:r>
                            <w:r w:rsidRPr="00255E5C">
                              <w:rPr>
                                <w:rFonts w:ascii="Verdana" w:hAnsi="Verdana" w:cs="Arial"/>
                                <w:lang w:val="ru-RU"/>
                              </w:rPr>
                              <w:t xml:space="preserve"> автоматизацию, тем самым обеспечив их совместимость.</w:t>
                            </w:r>
                          </w:p>
                          <w:p w14:paraId="21861FB4" w14:textId="77777777" w:rsidR="00476B1A" w:rsidRDefault="00476B1A" w:rsidP="00255E5C">
                            <w:pPr>
                              <w:pStyle w:val="ListParagraph"/>
                              <w:numPr>
                                <w:ilvl w:val="0"/>
                                <w:numId w:val="24"/>
                              </w:numPr>
                              <w:suppressAutoHyphens/>
                              <w:autoSpaceDN w:val="0"/>
                              <w:spacing w:after="160" w:line="240" w:lineRule="auto"/>
                              <w:contextualSpacing w:val="0"/>
                              <w:jc w:val="both"/>
                              <w:textAlignment w:val="baseline"/>
                              <w:rPr>
                                <w:rFonts w:ascii="Verdana" w:hAnsi="Verdana" w:cs="Arial"/>
                                <w:color w:val="000000"/>
                                <w:lang w:val="ru-RU"/>
                              </w:rPr>
                            </w:pPr>
                            <w:r w:rsidRPr="00255E5C">
                              <w:rPr>
                                <w:rFonts w:ascii="Verdana" w:hAnsi="Verdana" w:cs="Arial"/>
                                <w:color w:val="000000"/>
                                <w:lang w:val="ru-RU"/>
                              </w:rPr>
                              <w:t>Четыре этапа гармонизации данных включают в себя: сбор, определение, анализ и согласование.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4D997" id="_x0000_s1358" type="#_x0000_t202" style="position:absolute;margin-left:21.85pt;margin-top:8.6pt;width:482.25pt;height:445.2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SpHwIAACEEAAAOAAAAZHJzL2Uyb0RvYy54bWysU01v2zAMvQ/YfxB0X+y4SdoZcYouRYcB&#10;3QfQ7bKbLMuxMFnUKCV29+tLyWmabbdhPgiWSD49vketr8fesINCr8FWfD7LOVNWQqPtruLfvt69&#10;ueLMB2EbYcCqij8qz683r1+tB1eqAjowjUJGINaXg6t4F4Irs8zLTvXCz8ApS8EWsBeBtrjLGhQD&#10;ofcmK/J8lQ2AjUOQyns6vZ2CfJPw21bJ8LltvQrMVJy4hbRiWuu4Zpu1KHcoXKflkYb4Bxa90JYu&#10;PUHdiiDYHvVfUL2WCB7aMJPQZ9C2WqrUA3Uzz//o5qETTqVeSBzvTjL5/wcrPx2+INNNxS8uObOi&#10;J4++k1OsUSyoMShWRI0G50tKfXCUHMZ3MJLXqV/v7kH+8MzCthN2p24QYeiUaIjjPFZmZ6UTjo8g&#10;9fARGrpL7AMkoLHFPgpIkjBCJ68eT/4QDybpcDUvFsvLJWeSYsvVcpEvkoOZKJ/LHfrwXkHP4k/F&#10;kQYgwYvDvQ+RjiifU+JtHoxu7rQxaYO7emuQHQQNS7G6utiuplrjOjGdLnP6UltUO6UnzN9wjI1o&#10;FiLudOV0otI8HnlEWaISkyZhrMfkQpHQY7CG5pGEQphmlt4Y/XSAvzgbaF4r7n/uBSrOzAdLYr+d&#10;L0gMFtKGVCIghueR+jwirCSoigfOpt9tSI9iIn5DprQ6yfXC5GglzWHq+Phm4qCf71PWy8vePAEA&#10;AP//AwBQSwMEFAAGAAgAAAAhALgBzqjeAAAACgEAAA8AAABkcnMvZG93bnJldi54bWxMj81OwzAQ&#10;hO9IvIO1SFwQtWlRU0KcCvFz40IBVdzceIkj4nVkO2369mxPcNvdGc1+U60n34s9xtQF0nAzUyCQ&#10;mmA7ajV8vL9cr0CkbMiaPhBqOGKCdX1+VpnShgO94X6TW8EhlEqjweU8lFKmxqE3aRYGJNa+Q/Qm&#10;8xpbaaM5cLjv5VyppfSmI/7gzICPDpufzeg1fCr39fqsgnIxbBdPbjumo7zS+vJiergHkXHKf2Y4&#10;4TM61My0CyPZJHoNt4uCnXwv5iBOulIrnnYa7lSxBFlX8n+F+hcAAP//AwBQSwECLQAUAAYACAAA&#10;ACEAtoM4kv4AAADhAQAAEwAAAAAAAAAAAAAAAAAAAAAAW0NvbnRlbnRfVHlwZXNdLnhtbFBLAQIt&#10;ABQABgAIAAAAIQA4/SH/1gAAAJQBAAALAAAAAAAAAAAAAAAAAC8BAABfcmVscy8ucmVsc1BLAQIt&#10;ABQABgAIAAAAIQACHjSpHwIAACEEAAAOAAAAAAAAAAAAAAAAAC4CAABkcnMvZTJvRG9jLnhtbFBL&#10;AQItABQABgAIAAAAIQC4Ac6o3gAAAAoBAAAPAAAAAAAAAAAAAAAAAHkEAABkcnMvZG93bnJldi54&#10;bWxQSwUGAAAAAAQABADzAAAAhAUAAAAA&#10;" fillcolor="#2683c6" stroked="f">
                <v:fill opacity="32896f"/>
                <v:textbox>
                  <w:txbxContent>
                    <w:p w14:paraId="2680D236" w14:textId="11831939" w:rsidR="00476B1A" w:rsidRPr="009F13B6" w:rsidRDefault="00476B1A" w:rsidP="009F13B6">
                      <w:pPr>
                        <w:pStyle w:val="ListParagraph"/>
                        <w:numPr>
                          <w:ilvl w:val="0"/>
                          <w:numId w:val="24"/>
                        </w:numPr>
                        <w:suppressAutoHyphens/>
                        <w:autoSpaceDN w:val="0"/>
                        <w:spacing w:after="160" w:line="240" w:lineRule="auto"/>
                        <w:contextualSpacing w:val="0"/>
                        <w:jc w:val="both"/>
                        <w:textAlignment w:val="baseline"/>
                        <w:rPr>
                          <w:rFonts w:ascii="Verdana" w:hAnsi="Verdana" w:cs="Arial"/>
                          <w:lang w:val="ru-RU"/>
                        </w:rPr>
                      </w:pPr>
                      <w:r w:rsidRPr="009F13B6">
                        <w:rPr>
                          <w:rFonts w:ascii="Verdana" w:hAnsi="Verdana" w:cs="Arial"/>
                          <w:lang w:val="ru-RU"/>
                        </w:rPr>
                        <w:t>Упорядочение документарных процедур и упрощение документов может значительно снизить стоимость передачи, повысить конкурентоспособность торговли и, следовательно, помочь правительствам, предприятиям и потребителям. В контексте упрощения процедур торговли масштабы гармонизации данных охватывают требования к данным всех заинтересованных сторон в международной цепочке поставок.</w:t>
                      </w:r>
                    </w:p>
                    <w:p w14:paraId="13D7A2DE" w14:textId="60DA2F7B" w:rsidR="00476B1A" w:rsidRPr="009F13B6" w:rsidRDefault="00476B1A" w:rsidP="009F13B6">
                      <w:pPr>
                        <w:pStyle w:val="ListParagraph"/>
                        <w:numPr>
                          <w:ilvl w:val="0"/>
                          <w:numId w:val="24"/>
                        </w:numPr>
                        <w:suppressAutoHyphens/>
                        <w:autoSpaceDN w:val="0"/>
                        <w:spacing w:after="160" w:line="240" w:lineRule="auto"/>
                        <w:contextualSpacing w:val="0"/>
                        <w:jc w:val="both"/>
                        <w:textAlignment w:val="baseline"/>
                        <w:rPr>
                          <w:rFonts w:ascii="Verdana" w:hAnsi="Verdana" w:cs="Arial"/>
                          <w:lang w:val="ru-RU"/>
                        </w:rPr>
                      </w:pPr>
                      <w:r w:rsidRPr="009F13B6">
                        <w:rPr>
                          <w:rFonts w:ascii="Verdana" w:hAnsi="Verdana" w:cs="Arial"/>
                          <w:lang w:val="ru-RU"/>
                        </w:rPr>
                        <w:t xml:space="preserve">Гармонизация данных может быть определена как интерактивный процесс захвата, определения, анализа и согласования требований правительственной информации и стандартизации данных как сопоставление этих упрощенных данных с международными стандартами. Он включает в себя набор действий и </w:t>
                      </w:r>
                      <w:r>
                        <w:rPr>
                          <w:rFonts w:ascii="Verdana" w:hAnsi="Verdana" w:cs="Arial"/>
                          <w:lang w:val="ru-RU"/>
                        </w:rPr>
                        <w:t>операций</w:t>
                      </w:r>
                      <w:r w:rsidRPr="009F13B6">
                        <w:rPr>
                          <w:rFonts w:ascii="Verdana" w:hAnsi="Verdana" w:cs="Arial"/>
                          <w:lang w:val="ru-RU"/>
                        </w:rPr>
                        <w:t>, которые улучшают согласованность использования элементов данных с точки зрения их значения и формата представления</w:t>
                      </w:r>
                      <w:r>
                        <w:rPr>
                          <w:rFonts w:ascii="Verdana" w:hAnsi="Verdana" w:cs="Arial"/>
                          <w:lang w:val="ru-RU"/>
                        </w:rPr>
                        <w:t>.</w:t>
                      </w:r>
                    </w:p>
                    <w:p w14:paraId="2171B67F" w14:textId="07B39003" w:rsidR="00476B1A" w:rsidRPr="009F13B6" w:rsidRDefault="00476B1A" w:rsidP="009F13B6">
                      <w:pPr>
                        <w:pStyle w:val="ListParagraph"/>
                        <w:numPr>
                          <w:ilvl w:val="0"/>
                          <w:numId w:val="24"/>
                        </w:numPr>
                        <w:suppressAutoHyphens/>
                        <w:autoSpaceDN w:val="0"/>
                        <w:spacing w:after="160" w:line="240" w:lineRule="auto"/>
                        <w:contextualSpacing w:val="0"/>
                        <w:jc w:val="both"/>
                        <w:textAlignment w:val="baseline"/>
                        <w:rPr>
                          <w:rFonts w:ascii="Verdana" w:hAnsi="Verdana" w:cs="Arial"/>
                          <w:color w:val="000000"/>
                          <w:lang w:val="ru-RU"/>
                        </w:rPr>
                      </w:pPr>
                      <w:r w:rsidRPr="009F13B6">
                        <w:rPr>
                          <w:rFonts w:ascii="Verdana" w:hAnsi="Verdana" w:cs="Arial"/>
                          <w:color w:val="000000"/>
                          <w:lang w:val="ru-RU"/>
                        </w:rPr>
                        <w:t xml:space="preserve">В контексте упрощения процедур торговли цель гармонизации данных заключается в устранении </w:t>
                      </w:r>
                      <w:r>
                        <w:rPr>
                          <w:rFonts w:ascii="Verdana" w:hAnsi="Verdana" w:cs="Arial"/>
                          <w:color w:val="000000"/>
                          <w:lang w:val="ru-RU"/>
                        </w:rPr>
                        <w:t>повторяющихся и ненужных</w:t>
                      </w:r>
                      <w:r w:rsidRPr="009F13B6">
                        <w:rPr>
                          <w:rFonts w:ascii="Verdana" w:hAnsi="Verdana" w:cs="Arial"/>
                          <w:color w:val="000000"/>
                          <w:lang w:val="ru-RU"/>
                        </w:rPr>
                        <w:t xml:space="preserve"> данных </w:t>
                      </w:r>
                      <w:r>
                        <w:rPr>
                          <w:rFonts w:ascii="Verdana" w:hAnsi="Verdana" w:cs="Arial"/>
                          <w:color w:val="000000"/>
                          <w:lang w:val="ru-RU"/>
                        </w:rPr>
                        <w:t xml:space="preserve">в </w:t>
                      </w:r>
                      <w:r w:rsidRPr="009F13B6">
                        <w:rPr>
                          <w:rFonts w:ascii="Verdana" w:hAnsi="Verdana" w:cs="Arial"/>
                          <w:color w:val="000000"/>
                          <w:lang w:val="ru-RU"/>
                        </w:rPr>
                        <w:t>международной торговл</w:t>
                      </w:r>
                      <w:r>
                        <w:rPr>
                          <w:rFonts w:ascii="Verdana" w:hAnsi="Verdana" w:cs="Arial"/>
                          <w:color w:val="000000"/>
                          <w:lang w:val="ru-RU"/>
                        </w:rPr>
                        <w:t>е</w:t>
                      </w:r>
                      <w:r w:rsidRPr="009F13B6">
                        <w:rPr>
                          <w:rFonts w:ascii="Verdana" w:hAnsi="Verdana" w:cs="Arial"/>
                          <w:color w:val="000000"/>
                          <w:lang w:val="ru-RU"/>
                        </w:rPr>
                        <w:t>. Он</w:t>
                      </w:r>
                      <w:r>
                        <w:rPr>
                          <w:rFonts w:ascii="Verdana" w:hAnsi="Verdana" w:cs="Arial"/>
                          <w:color w:val="000000"/>
                          <w:lang w:val="ru-RU"/>
                        </w:rPr>
                        <w:t>а</w:t>
                      </w:r>
                      <w:r w:rsidRPr="009F13B6">
                        <w:rPr>
                          <w:rFonts w:ascii="Verdana" w:hAnsi="Verdana" w:cs="Arial"/>
                          <w:color w:val="000000"/>
                          <w:lang w:val="ru-RU"/>
                        </w:rPr>
                        <w:t xml:space="preserve"> обеспечивает возможность взаимодействия данных между отдельными информационными системами в международной цепочке поставок путем создания набора согласованных основных элементов данных с семантическим стандартом.</w:t>
                      </w:r>
                    </w:p>
                    <w:p w14:paraId="62F92821" w14:textId="77777777" w:rsidR="00476B1A" w:rsidRPr="00255E5C" w:rsidRDefault="00476B1A" w:rsidP="00255E5C">
                      <w:pPr>
                        <w:pStyle w:val="ListParagraph"/>
                        <w:numPr>
                          <w:ilvl w:val="0"/>
                          <w:numId w:val="24"/>
                        </w:numPr>
                        <w:suppressAutoHyphens/>
                        <w:autoSpaceDN w:val="0"/>
                        <w:spacing w:after="160" w:line="240" w:lineRule="auto"/>
                        <w:contextualSpacing w:val="0"/>
                        <w:jc w:val="both"/>
                        <w:textAlignment w:val="baseline"/>
                        <w:rPr>
                          <w:rFonts w:ascii="Verdana" w:hAnsi="Verdana" w:cs="Arial"/>
                          <w:color w:val="000000"/>
                          <w:lang w:val="ru-RU"/>
                        </w:rPr>
                      </w:pPr>
                      <w:r w:rsidRPr="00255E5C">
                        <w:rPr>
                          <w:rFonts w:ascii="Verdana" w:hAnsi="Verdana" w:cs="Arial"/>
                          <w:color w:val="000000"/>
                          <w:lang w:val="ru-RU"/>
                        </w:rPr>
                        <w:t>Согласование требований к данным формализует формат определения и представления элементов данных, используемых различными заинтересованными сторонами. Это позволяет:</w:t>
                      </w:r>
                    </w:p>
                    <w:p w14:paraId="10F46073" w14:textId="071623FF" w:rsidR="00476B1A" w:rsidRPr="00255E5C" w:rsidRDefault="00476B1A" w:rsidP="00255E5C">
                      <w:pPr>
                        <w:pStyle w:val="ListParagraph"/>
                        <w:autoSpaceDE w:val="0"/>
                        <w:autoSpaceDN w:val="0"/>
                        <w:adjustRightInd w:val="0"/>
                        <w:ind w:left="1440"/>
                        <w:jc w:val="both"/>
                        <w:rPr>
                          <w:rFonts w:ascii="Verdana" w:hAnsi="Verdana" w:cs="Arial"/>
                          <w:lang w:val="ru-RU"/>
                        </w:rPr>
                      </w:pPr>
                      <w:r>
                        <w:rPr>
                          <w:rFonts w:ascii="Verdana" w:hAnsi="Verdana" w:cs="Arial"/>
                          <w:lang w:val="ru-RU"/>
                        </w:rPr>
                        <w:t>а. Сократить</w:t>
                      </w:r>
                      <w:r w:rsidRPr="00255E5C">
                        <w:rPr>
                          <w:rFonts w:ascii="Verdana" w:hAnsi="Verdana" w:cs="Arial"/>
                          <w:lang w:val="ru-RU"/>
                        </w:rPr>
                        <w:t xml:space="preserve"> требовани</w:t>
                      </w:r>
                      <w:r>
                        <w:rPr>
                          <w:rFonts w:ascii="Verdana" w:hAnsi="Verdana" w:cs="Arial"/>
                          <w:lang w:val="ru-RU"/>
                        </w:rPr>
                        <w:t>я к информации путем устранения ненужных и и</w:t>
                      </w:r>
                      <w:r w:rsidRPr="00255E5C">
                        <w:rPr>
                          <w:rFonts w:ascii="Verdana" w:hAnsi="Verdana" w:cs="Arial"/>
                          <w:lang w:val="ru-RU"/>
                        </w:rPr>
                        <w:t>збыточн</w:t>
                      </w:r>
                      <w:r>
                        <w:rPr>
                          <w:rFonts w:ascii="Verdana" w:hAnsi="Verdana" w:cs="Arial"/>
                          <w:lang w:val="ru-RU"/>
                        </w:rPr>
                        <w:t>ых документов</w:t>
                      </w:r>
                      <w:r w:rsidRPr="00255E5C">
                        <w:rPr>
                          <w:rFonts w:ascii="Verdana" w:hAnsi="Verdana" w:cs="Arial"/>
                          <w:lang w:val="ru-RU"/>
                        </w:rPr>
                        <w:t>, что облегчает представление;</w:t>
                      </w:r>
                    </w:p>
                    <w:p w14:paraId="0A24E43D" w14:textId="40DBE4E7" w:rsidR="00476B1A" w:rsidRPr="00255E5C" w:rsidRDefault="00476B1A" w:rsidP="00255E5C">
                      <w:pPr>
                        <w:pStyle w:val="ListParagraph"/>
                        <w:autoSpaceDE w:val="0"/>
                        <w:autoSpaceDN w:val="0"/>
                        <w:adjustRightInd w:val="0"/>
                        <w:ind w:left="1440"/>
                        <w:jc w:val="both"/>
                        <w:rPr>
                          <w:rFonts w:ascii="Verdana" w:hAnsi="Verdana" w:cs="Arial"/>
                          <w:lang w:val="ru-RU"/>
                        </w:rPr>
                      </w:pPr>
                      <w:r w:rsidRPr="00255E5C">
                        <w:rPr>
                          <w:rFonts w:ascii="Verdana" w:hAnsi="Verdana" w:cs="Arial"/>
                          <w:lang w:val="ru-RU"/>
                        </w:rPr>
                        <w:t>б. Обеспеч</w:t>
                      </w:r>
                      <w:r>
                        <w:rPr>
                          <w:rFonts w:ascii="Verdana" w:hAnsi="Verdana" w:cs="Arial"/>
                          <w:lang w:val="ru-RU"/>
                        </w:rPr>
                        <w:t>ить</w:t>
                      </w:r>
                      <w:r w:rsidRPr="00255E5C">
                        <w:rPr>
                          <w:rFonts w:ascii="Verdana" w:hAnsi="Verdana" w:cs="Arial"/>
                          <w:lang w:val="ru-RU"/>
                        </w:rPr>
                        <w:t xml:space="preserve"> четкие определения элементов данных, которые улучша</w:t>
                      </w:r>
                      <w:r>
                        <w:rPr>
                          <w:rFonts w:ascii="Verdana" w:hAnsi="Verdana" w:cs="Arial"/>
                          <w:lang w:val="ru-RU"/>
                        </w:rPr>
                        <w:t>ю</w:t>
                      </w:r>
                      <w:r w:rsidRPr="00255E5C">
                        <w:rPr>
                          <w:rFonts w:ascii="Verdana" w:hAnsi="Verdana" w:cs="Arial"/>
                          <w:lang w:val="ru-RU"/>
                        </w:rPr>
                        <w:t xml:space="preserve">т способ интерпретации элементов данных, </w:t>
                      </w:r>
                      <w:r>
                        <w:rPr>
                          <w:rFonts w:ascii="Verdana" w:hAnsi="Verdana" w:cs="Arial"/>
                          <w:lang w:val="ru-RU"/>
                        </w:rPr>
                        <w:t>что</w:t>
                      </w:r>
                      <w:r w:rsidRPr="00255E5C">
                        <w:rPr>
                          <w:rFonts w:ascii="Verdana" w:hAnsi="Verdana" w:cs="Arial"/>
                          <w:lang w:val="ru-RU"/>
                        </w:rPr>
                        <w:t xml:space="preserve"> уменьш</w:t>
                      </w:r>
                      <w:r>
                        <w:rPr>
                          <w:rFonts w:ascii="Verdana" w:hAnsi="Verdana" w:cs="Arial"/>
                          <w:lang w:val="ru-RU"/>
                        </w:rPr>
                        <w:t>ае</w:t>
                      </w:r>
                      <w:r w:rsidRPr="00255E5C">
                        <w:rPr>
                          <w:rFonts w:ascii="Verdana" w:hAnsi="Verdana" w:cs="Arial"/>
                          <w:lang w:val="ru-RU"/>
                        </w:rPr>
                        <w:t>т риск ошибок, затрат и задержек;</w:t>
                      </w:r>
                    </w:p>
                    <w:p w14:paraId="44549E13" w14:textId="77777777" w:rsidR="00476B1A" w:rsidRPr="00255E5C" w:rsidRDefault="00476B1A" w:rsidP="00255E5C">
                      <w:pPr>
                        <w:pStyle w:val="ListParagraph"/>
                        <w:autoSpaceDE w:val="0"/>
                        <w:autoSpaceDN w:val="0"/>
                        <w:adjustRightInd w:val="0"/>
                        <w:ind w:left="1440"/>
                        <w:jc w:val="both"/>
                        <w:rPr>
                          <w:rFonts w:ascii="Verdana" w:hAnsi="Verdana" w:cs="Arial"/>
                          <w:lang w:val="ru-RU"/>
                        </w:rPr>
                      </w:pPr>
                      <w:r w:rsidRPr="00255E5C">
                        <w:rPr>
                          <w:rFonts w:ascii="Verdana" w:hAnsi="Verdana" w:cs="Arial"/>
                          <w:lang w:val="ru-RU"/>
                        </w:rPr>
                        <w:t>с. Содействовать получению, обработке и проверке информации;</w:t>
                      </w:r>
                    </w:p>
                    <w:p w14:paraId="147FCB43" w14:textId="1364E119" w:rsidR="00476B1A" w:rsidRPr="00255E5C" w:rsidRDefault="00476B1A" w:rsidP="00255E5C">
                      <w:pPr>
                        <w:pStyle w:val="ListParagraph"/>
                        <w:autoSpaceDE w:val="0"/>
                        <w:autoSpaceDN w:val="0"/>
                        <w:adjustRightInd w:val="0"/>
                        <w:spacing w:after="0"/>
                        <w:ind w:left="1440"/>
                        <w:jc w:val="both"/>
                        <w:rPr>
                          <w:rFonts w:ascii="Verdana" w:hAnsi="Verdana" w:cs="Arial"/>
                          <w:lang w:val="ru-RU"/>
                        </w:rPr>
                      </w:pPr>
                      <w:r w:rsidRPr="00255E5C">
                        <w:rPr>
                          <w:rFonts w:ascii="Verdana" w:hAnsi="Verdana" w:cs="Arial"/>
                          <w:lang w:val="ru-RU"/>
                        </w:rPr>
                        <w:t>д. Упростит</w:t>
                      </w:r>
                      <w:r>
                        <w:rPr>
                          <w:rFonts w:ascii="Verdana" w:hAnsi="Verdana" w:cs="Arial"/>
                          <w:lang w:val="ru-RU"/>
                        </w:rPr>
                        <w:t>ь</w:t>
                      </w:r>
                      <w:r w:rsidRPr="00255E5C">
                        <w:rPr>
                          <w:rFonts w:ascii="Verdana" w:hAnsi="Verdana" w:cs="Arial"/>
                          <w:lang w:val="ru-RU"/>
                        </w:rPr>
                        <w:t xml:space="preserve"> обмен данными и улучшит</w:t>
                      </w:r>
                      <w:r>
                        <w:rPr>
                          <w:rFonts w:ascii="Verdana" w:hAnsi="Verdana" w:cs="Arial"/>
                          <w:lang w:val="ru-RU"/>
                        </w:rPr>
                        <w:t>ь</w:t>
                      </w:r>
                      <w:r w:rsidRPr="00255E5C">
                        <w:rPr>
                          <w:rFonts w:ascii="Verdana" w:hAnsi="Verdana" w:cs="Arial"/>
                          <w:lang w:val="ru-RU"/>
                        </w:rPr>
                        <w:t xml:space="preserve"> автоматизацию, тем самым обеспечив их совместимость.</w:t>
                      </w:r>
                    </w:p>
                    <w:p w14:paraId="21861FB4" w14:textId="77777777" w:rsidR="00476B1A" w:rsidRDefault="00476B1A" w:rsidP="00255E5C">
                      <w:pPr>
                        <w:pStyle w:val="ListParagraph"/>
                        <w:numPr>
                          <w:ilvl w:val="0"/>
                          <w:numId w:val="24"/>
                        </w:numPr>
                        <w:suppressAutoHyphens/>
                        <w:autoSpaceDN w:val="0"/>
                        <w:spacing w:after="160" w:line="240" w:lineRule="auto"/>
                        <w:contextualSpacing w:val="0"/>
                        <w:jc w:val="both"/>
                        <w:textAlignment w:val="baseline"/>
                        <w:rPr>
                          <w:rFonts w:ascii="Verdana" w:hAnsi="Verdana" w:cs="Arial"/>
                          <w:color w:val="000000"/>
                          <w:lang w:val="ru-RU"/>
                        </w:rPr>
                      </w:pPr>
                      <w:r w:rsidRPr="00255E5C">
                        <w:rPr>
                          <w:rFonts w:ascii="Verdana" w:hAnsi="Verdana" w:cs="Arial"/>
                          <w:color w:val="000000"/>
                          <w:lang w:val="ru-RU"/>
                        </w:rPr>
                        <w:t>Четыре этапа гармонизации данных включают в себя: сбор, определение, анализ и согласование.</w:t>
                      </w:r>
                    </w:p>
                  </w:txbxContent>
                </v:textbox>
                <w10:wrap type="square"/>
              </v:shape>
            </w:pict>
          </mc:Fallback>
        </mc:AlternateContent>
      </w:r>
      <w:r w:rsidRPr="009B60B7">
        <w:rPr>
          <w:rFonts w:eastAsia="Times New Roman"/>
          <w:noProof/>
          <w:color w:val="FF0000"/>
          <w:spacing w:val="10"/>
        </w:rPr>
        <mc:AlternateContent>
          <mc:Choice Requires="wps">
            <w:drawing>
              <wp:anchor distT="0" distB="0" distL="114300" distR="114300" simplePos="0" relativeHeight="251912192" behindDoc="0" locked="0" layoutInCell="1" allowOverlap="1" wp14:anchorId="0DF73352" wp14:editId="5F6A0C4A">
                <wp:simplePos x="0" y="0"/>
                <wp:positionH relativeFrom="column">
                  <wp:posOffset>284587</wp:posOffset>
                </wp:positionH>
                <wp:positionV relativeFrom="paragraph">
                  <wp:posOffset>-227566</wp:posOffset>
                </wp:positionV>
                <wp:extent cx="6124575" cy="327660"/>
                <wp:effectExtent l="76200" t="50800" r="73025" b="78740"/>
                <wp:wrapNone/>
                <wp:docPr id="28" name="Text Box 28"/>
                <wp:cNvGraphicFramePr/>
                <a:graphic xmlns:a="http://schemas.openxmlformats.org/drawingml/2006/main">
                  <a:graphicData uri="http://schemas.microsoft.com/office/word/2010/wordprocessingShape">
                    <wps:wsp>
                      <wps:cNvSpPr txBox="1"/>
                      <wps:spPr>
                        <a:xfrm>
                          <a:off x="0" y="0"/>
                          <a:ext cx="6124575" cy="327660"/>
                        </a:xfrm>
                        <a:prstGeom prst="rect">
                          <a:avLst/>
                        </a:prstGeom>
                        <a:solidFill>
                          <a:srgbClr val="1CADE4"/>
                        </a:solidFill>
                        <a:ln>
                          <a:noFill/>
                        </a:ln>
                        <a:effectLst>
                          <a:outerShdw blurRad="57150" dist="19050" dir="5400000" algn="ctr" rotWithShape="0">
                            <a:srgbClr val="000000">
                              <a:alpha val="63000"/>
                            </a:srgbClr>
                          </a:outerShdw>
                        </a:effectLst>
                      </wps:spPr>
                      <wps:txbx>
                        <w:txbxContent>
                          <w:p w14:paraId="1A62382C" w14:textId="0F4B0C09" w:rsidR="00476B1A" w:rsidRPr="009C5250" w:rsidRDefault="00476B1A" w:rsidP="00464CA2">
                            <w:pPr>
                              <w:jc w:val="center"/>
                              <w:rPr>
                                <w:rFonts w:cs="Arial"/>
                                <w:b/>
                                <w:color w:val="FFFFFF" w:themeColor="background1"/>
                              </w:rPr>
                            </w:pPr>
                            <w:r>
                              <w:rPr>
                                <w:rFonts w:cs="Arial"/>
                                <w:b/>
                                <w:color w:val="FFFFFF" w:themeColor="background1"/>
                                <w:lang w:val="ru-RU"/>
                              </w:rPr>
                              <w:t>ОСНОВНЫЕ ПОЛОЖЕНИЯ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73352" id="Text Box 28" o:spid="_x0000_s1359" type="#_x0000_t202" style="position:absolute;margin-left:22.4pt;margin-top:-17.9pt;width:482.25pt;height:25.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S3lwIAADIFAAAOAAAAZHJzL2Uyb0RvYy54bWysVF1v2yAUfZ+0/4B4Xx2nSbpGdaosXadJ&#10;VVstmfpMMI6RMDAgsbtf3wNO0qzd0zQ/YO4Hl3PvuZer665RZCecl0YXND8bUCI0N6XUm4L+XN1+&#10;+kyJD0yXTBktCvosPL2effxw1dqpGJraqFI4giDaT1tb0DoEO80yz2vRMH9mrNAwVsY1LEB0m6x0&#10;rEX0RmXDwWCStcaV1hkuvIf2pjfSWYpfVYKHh6ryIhBVUGALaXVpXcc1m12x6cYxW0u+h8H+AUXD&#10;pMalx1A3LDCydfJdqEZyZ7ypwhk3TWaqSnKRckA2+eBNNsuaWZFyQXG8PZbJ/7+w/H736IgsCzoE&#10;U5o14GglukC+mI5Ahfq01k/htrRwDB304Pmg91DGtLvKNfGPhAjsqPTzsboxGodykg9H44sxJRy2&#10;8+HFZJLKn72ets6Hb8I0JG4K6sBeKirb3fkAJHA9uMTLvFGyvJVKJcFt1gvlyI6B6Xwxv/k6iiBx&#10;5A83paOzNvFYb+41IvUKrklZbINwy7psyVpt3Q+G6owv8jGyKmUEll8OegGNNB4N4kcJUxtMAA+O&#10;EmfCkwx1oi+W4R2+dKTXM2Vr1qOenMdAe9B9OikBc4CTpBOkWaSmpyDuQrfueiqP/KxN+QzaACiR&#10;4i2/lajtHfPhkTl0OoBjesMDlkqZtqBmv6OkNu733/TRHw0IKyUtJqeg/teWOUGJ+q7Rmpf5aISw&#10;IQlgfAjBnVrWpxa9bRYmUoZ3wvK0jf5BHbaVM80Thnweb4WJaY67CxoO20Xo5xmPBBfzeXLCcFkW&#10;7vTS8hg6EhA7Z9U9MWf37RXQmPfmMGNs+qbLet++W+bbYCqZWjAWuq8q2IgCBjPxsn9E4uSfysnr&#10;9ambvQAAAP//AwBQSwMEFAAGAAgAAAAhAB86K3LdAAAACgEAAA8AAABkcnMvZG93bnJldi54bWxM&#10;j0FPwzAMhe9I/IfISNy2ZGyMrTSdKgQXLogydvaa0FZrnCrJtvLv8U7s9uz39Pw534yuFycbYudJ&#10;w2yqQFiqvemo0bD9epusQMSEZLD3ZDX82gib4vYmx8z4M33aU5UawSUUM9TQpjRkUsa6tQ7j1A+W&#10;2PvxwWHiMTTSBDxzuevlg1JL6bAjvtDiYF9aWx+qo9OwrHa4lYdZeKfy9en7o4trU9Za39+N5TOI&#10;ZMf0H4YLPqNDwUx7fyQTRa9hsWDypGEyf2RxCSi1noPYs+KNLHJ5/ULxBwAA//8DAFBLAQItABQA&#10;BgAIAAAAIQC2gziS/gAAAOEBAAATAAAAAAAAAAAAAAAAAAAAAABbQ29udGVudF9UeXBlc10ueG1s&#10;UEsBAi0AFAAGAAgAAAAhADj9If/WAAAAlAEAAAsAAAAAAAAAAAAAAAAALwEAAF9yZWxzLy5yZWxz&#10;UEsBAi0AFAAGAAgAAAAhAJEGhLeXAgAAMgUAAA4AAAAAAAAAAAAAAAAALgIAAGRycy9lMm9Eb2Mu&#10;eG1sUEsBAi0AFAAGAAgAAAAhAB86K3LdAAAACgEAAA8AAAAAAAAAAAAAAAAA8QQAAGRycy9kb3du&#10;cmV2LnhtbFBLBQYAAAAABAAEAPMAAAD7BQAAAAA=&#10;" fillcolor="#1cade4" stroked="f">
                <v:shadow on="t" color="black" opacity="41287f" offset="0,1.5pt"/>
                <v:textbox>
                  <w:txbxContent>
                    <w:p w14:paraId="1A62382C" w14:textId="0F4B0C09" w:rsidR="00476B1A" w:rsidRPr="009C5250" w:rsidRDefault="00476B1A" w:rsidP="00464CA2">
                      <w:pPr>
                        <w:jc w:val="center"/>
                        <w:rPr>
                          <w:rFonts w:cs="Arial"/>
                          <w:b/>
                          <w:color w:val="FFFFFF" w:themeColor="background1"/>
                        </w:rPr>
                      </w:pPr>
                      <w:r>
                        <w:rPr>
                          <w:rFonts w:cs="Arial"/>
                          <w:b/>
                          <w:color w:val="FFFFFF" w:themeColor="background1"/>
                          <w:lang w:val="ru-RU"/>
                        </w:rPr>
                        <w:t>ОСНОВНЫЕ ПОЛОЖЕНИЯ</w:t>
                      </w:r>
                    </w:p>
                  </w:txbxContent>
                </v:textbox>
              </v:shape>
            </w:pict>
          </mc:Fallback>
        </mc:AlternateContent>
      </w:r>
    </w:p>
    <w:p w14:paraId="4A9E6815" w14:textId="77777777" w:rsidR="00003804" w:rsidRPr="00544D7A" w:rsidRDefault="00003804">
      <w:pPr>
        <w:spacing w:before="100" w:after="200" w:line="276" w:lineRule="auto"/>
        <w:rPr>
          <w:rFonts w:ascii="Verdana" w:eastAsia="Times New Roman" w:hAnsi="Verdana" w:cs="Arial"/>
          <w:sz w:val="20"/>
          <w:szCs w:val="20"/>
          <w:lang w:val="ru-RU"/>
        </w:rPr>
      </w:pPr>
      <w:r w:rsidRPr="00544D7A">
        <w:rPr>
          <w:rFonts w:ascii="Verdana" w:eastAsia="Times New Roman" w:hAnsi="Verdana" w:cs="Arial"/>
          <w:sz w:val="20"/>
          <w:szCs w:val="20"/>
          <w:lang w:val="ru-RU"/>
        </w:rPr>
        <w:br w:type="page"/>
      </w:r>
    </w:p>
    <w:p w14:paraId="23EEC19F" w14:textId="31E7E362" w:rsidR="00464CA2" w:rsidRDefault="00A03FC4" w:rsidP="00003804">
      <w:pPr>
        <w:rPr>
          <w:rFonts w:ascii="Verdana" w:eastAsia="Times New Roman" w:hAnsi="Verdana" w:cs="Arial"/>
          <w:sz w:val="20"/>
          <w:szCs w:val="20"/>
        </w:rPr>
      </w:pPr>
      <w:r>
        <w:rPr>
          <w:rFonts w:ascii="Verdana" w:eastAsia="Times New Roman" w:hAnsi="Verdana" w:cs="Arial"/>
          <w:sz w:val="20"/>
          <w:szCs w:val="20"/>
          <w:lang w:val="ru-RU"/>
        </w:rPr>
        <w:lastRenderedPageBreak/>
        <w:t>Использованная</w:t>
      </w:r>
      <w:r w:rsidRPr="00476B1A">
        <w:rPr>
          <w:rFonts w:ascii="Verdana" w:eastAsia="Times New Roman" w:hAnsi="Verdana" w:cs="Arial"/>
          <w:sz w:val="20"/>
          <w:szCs w:val="20"/>
        </w:rPr>
        <w:t xml:space="preserve"> </w:t>
      </w:r>
      <w:r>
        <w:rPr>
          <w:rFonts w:ascii="Verdana" w:eastAsia="Times New Roman" w:hAnsi="Verdana" w:cs="Arial"/>
          <w:sz w:val="20"/>
          <w:szCs w:val="20"/>
          <w:lang w:val="ru-RU"/>
        </w:rPr>
        <w:t>литература</w:t>
      </w:r>
      <w:r w:rsidR="00C36D95">
        <w:rPr>
          <w:rFonts w:ascii="Verdana" w:eastAsia="Times New Roman" w:hAnsi="Verdana" w:cs="Arial"/>
          <w:sz w:val="20"/>
          <w:szCs w:val="20"/>
        </w:rPr>
        <w:t>:</w:t>
      </w:r>
    </w:p>
    <w:p w14:paraId="768D4DD3" w14:textId="77777777" w:rsidR="00C36D95" w:rsidRPr="00C36D95" w:rsidRDefault="00C36D95" w:rsidP="00DD6FDC">
      <w:pPr>
        <w:rPr>
          <w:rFonts w:ascii="Verdana" w:eastAsia="Times New Roman" w:hAnsi="Verdana" w:cs="Arial"/>
          <w:sz w:val="20"/>
          <w:szCs w:val="20"/>
        </w:rPr>
      </w:pPr>
    </w:p>
    <w:p w14:paraId="5935D9F5" w14:textId="77777777" w:rsidR="00C36D95" w:rsidRPr="00C36D95" w:rsidRDefault="00C36D95" w:rsidP="00C36D95">
      <w:pPr>
        <w:rPr>
          <w:rFonts w:ascii="Verdana" w:hAnsi="Verdana"/>
          <w:sz w:val="20"/>
          <w:szCs w:val="20"/>
        </w:rPr>
      </w:pPr>
      <w:r w:rsidRPr="00C36D95">
        <w:rPr>
          <w:rFonts w:ascii="Verdana" w:hAnsi="Verdana"/>
          <w:sz w:val="20"/>
          <w:szCs w:val="20"/>
        </w:rPr>
        <w:t xml:space="preserve">ECE/TRADE/400. Data Simplification and Standardisation for International Trade. Geneva, December 2010. Viewed at: </w:t>
      </w:r>
    </w:p>
    <w:p w14:paraId="01F77030" w14:textId="77777777" w:rsidR="00C36D95" w:rsidRPr="00C36D95" w:rsidRDefault="004343DD" w:rsidP="00C36D95">
      <w:pPr>
        <w:rPr>
          <w:rFonts w:ascii="Verdana" w:hAnsi="Verdana"/>
          <w:sz w:val="20"/>
          <w:szCs w:val="20"/>
        </w:rPr>
      </w:pPr>
      <w:hyperlink r:id="rId88" w:history="1">
        <w:r w:rsidR="00C36D95" w:rsidRPr="00C36D95">
          <w:rPr>
            <w:rStyle w:val="Hyperlink"/>
            <w:rFonts w:ascii="Verdana" w:hAnsi="Verdana"/>
            <w:color w:val="auto"/>
            <w:sz w:val="20"/>
            <w:szCs w:val="20"/>
          </w:rPr>
          <w:t>http://www.unece.org/fileadmin/DAM/cefact/recommendations/rec34/ECE_TRADE_400_DataSimplificationand_Rec34E.pdf</w:t>
        </w:r>
      </w:hyperlink>
      <w:r w:rsidR="00C36D95" w:rsidRPr="00C36D95">
        <w:rPr>
          <w:rFonts w:ascii="Verdana" w:hAnsi="Verdana"/>
          <w:sz w:val="20"/>
          <w:szCs w:val="20"/>
        </w:rPr>
        <w:t xml:space="preserve"> (as of August 2018).</w:t>
      </w:r>
    </w:p>
    <w:p w14:paraId="0C978F4C" w14:textId="77777777" w:rsidR="00C36D95" w:rsidRPr="00C36D95" w:rsidRDefault="00C36D95" w:rsidP="00C36D95">
      <w:pPr>
        <w:rPr>
          <w:rFonts w:ascii="Verdana" w:hAnsi="Verdana"/>
          <w:sz w:val="20"/>
          <w:szCs w:val="20"/>
        </w:rPr>
      </w:pPr>
    </w:p>
    <w:p w14:paraId="2D611062" w14:textId="77777777" w:rsidR="00C36D95" w:rsidRPr="00C36D95" w:rsidRDefault="00C36D95" w:rsidP="00C36D95">
      <w:pPr>
        <w:rPr>
          <w:rFonts w:ascii="Verdana" w:hAnsi="Verdana"/>
          <w:sz w:val="20"/>
          <w:szCs w:val="20"/>
        </w:rPr>
      </w:pPr>
      <w:r w:rsidRPr="00C36D95">
        <w:rPr>
          <w:rFonts w:ascii="Verdana" w:hAnsi="Verdana"/>
          <w:sz w:val="20"/>
          <w:szCs w:val="20"/>
        </w:rPr>
        <w:t xml:space="preserve">TFIG online information. Viewed </w:t>
      </w:r>
      <w:proofErr w:type="gramStart"/>
      <w:r w:rsidRPr="00C36D95">
        <w:rPr>
          <w:rFonts w:ascii="Verdana" w:hAnsi="Verdana"/>
          <w:sz w:val="20"/>
          <w:szCs w:val="20"/>
        </w:rPr>
        <w:t>at :</w:t>
      </w:r>
      <w:proofErr w:type="gramEnd"/>
      <w:r w:rsidRPr="00C36D95">
        <w:rPr>
          <w:rFonts w:ascii="Verdana" w:hAnsi="Verdana"/>
          <w:sz w:val="20"/>
          <w:szCs w:val="20"/>
        </w:rPr>
        <w:t xml:space="preserve"> </w:t>
      </w:r>
      <w:hyperlink r:id="rId89" w:history="1">
        <w:r w:rsidRPr="00C36D95">
          <w:rPr>
            <w:rFonts w:ascii="Verdana" w:hAnsi="Verdana"/>
            <w:sz w:val="20"/>
            <w:szCs w:val="20"/>
          </w:rPr>
          <w:t>http://tfig.unece.org/contents/data-harmonization.htm</w:t>
        </w:r>
      </w:hyperlink>
    </w:p>
    <w:p w14:paraId="7FBE4BCA" w14:textId="77777777" w:rsidR="00C36D95" w:rsidRPr="00C36D95" w:rsidRDefault="00C36D95" w:rsidP="00C36D95">
      <w:pPr>
        <w:rPr>
          <w:rFonts w:ascii="Verdana" w:hAnsi="Verdana"/>
          <w:sz w:val="20"/>
          <w:szCs w:val="20"/>
        </w:rPr>
      </w:pPr>
    </w:p>
    <w:p w14:paraId="426E9149" w14:textId="77777777" w:rsidR="00C36D95" w:rsidRPr="00C36D95" w:rsidRDefault="00C36D95" w:rsidP="00C36D95">
      <w:pPr>
        <w:pStyle w:val="FootnoteText"/>
        <w:spacing w:before="0" w:after="0"/>
        <w:rPr>
          <w:rFonts w:ascii="Verdana" w:hAnsi="Verdana"/>
        </w:rPr>
      </w:pPr>
      <w:r w:rsidRPr="00C36D95">
        <w:rPr>
          <w:rFonts w:ascii="Verdana" w:hAnsi="Verdana"/>
        </w:rPr>
        <w:t xml:space="preserve">TFIG online information. Viewed at : </w:t>
      </w:r>
      <w:hyperlink r:id="rId90" w:history="1">
        <w:r w:rsidRPr="00C36D95">
          <w:rPr>
            <w:rStyle w:val="Hyperlink"/>
            <w:rFonts w:ascii="Verdana" w:hAnsi="Verdana"/>
            <w:color w:val="auto"/>
          </w:rPr>
          <w:t>http://tfig.unece.org/contents/data-harmonization.htm</w:t>
        </w:r>
      </w:hyperlink>
      <w:r w:rsidRPr="00C36D95">
        <w:rPr>
          <w:rFonts w:ascii="Verdana" w:hAnsi="Verdana"/>
        </w:rPr>
        <w:t xml:space="preserve">, and UNECE, EXCAP, </w:t>
      </w:r>
      <w:proofErr w:type="spellStart"/>
      <w:r w:rsidRPr="00C36D95">
        <w:rPr>
          <w:rFonts w:ascii="Verdana" w:hAnsi="Verdana"/>
        </w:rPr>
        <w:t>UNNExT</w:t>
      </w:r>
      <w:proofErr w:type="spellEnd"/>
      <w:r w:rsidRPr="00C36D95">
        <w:rPr>
          <w:rFonts w:ascii="Verdana" w:hAnsi="Verdana"/>
        </w:rPr>
        <w:t xml:space="preserve"> (2012), Data Harmonisation and Modelling Guide for Single Window Environment. Viewed at: </w:t>
      </w:r>
      <w:hyperlink r:id="rId91" w:history="1">
        <w:r w:rsidRPr="00C36D95">
          <w:rPr>
            <w:rStyle w:val="Hyperlink"/>
            <w:rFonts w:ascii="Verdana" w:hAnsi="Verdana"/>
            <w:color w:val="auto"/>
          </w:rPr>
          <w:t>https://www.unescap.org/sites/default/files/0%20-%20Full%20Report_9.pdf</w:t>
        </w:r>
      </w:hyperlink>
      <w:r w:rsidRPr="00C36D95">
        <w:rPr>
          <w:rFonts w:ascii="Verdana" w:hAnsi="Verdana"/>
        </w:rPr>
        <w:t xml:space="preserve"> (as of August 2018).</w:t>
      </w:r>
    </w:p>
    <w:p w14:paraId="26C87A5C" w14:textId="77777777" w:rsidR="00C36D95" w:rsidRPr="00C36D95" w:rsidRDefault="00C36D95" w:rsidP="00C36D95">
      <w:pPr>
        <w:pStyle w:val="FootnoteText"/>
        <w:spacing w:before="0" w:after="0"/>
        <w:rPr>
          <w:rFonts w:ascii="Verdana" w:hAnsi="Verdana"/>
        </w:rPr>
      </w:pPr>
    </w:p>
    <w:p w14:paraId="610A2066" w14:textId="6BB1D29D" w:rsidR="006B4CC8" w:rsidRPr="009B60B7" w:rsidRDefault="00C36D95" w:rsidP="00E0252F">
      <w:pPr>
        <w:rPr>
          <w:rFonts w:eastAsia="Times New Roman" w:cs="Arial"/>
          <w:color w:val="FF0000"/>
        </w:rPr>
      </w:pPr>
      <w:r w:rsidRPr="00C36D95">
        <w:rPr>
          <w:rFonts w:ascii="Verdana" w:hAnsi="Verdana"/>
          <w:sz w:val="20"/>
          <w:szCs w:val="20"/>
        </w:rPr>
        <w:t xml:space="preserve">UNECE, EXCAP, </w:t>
      </w:r>
      <w:proofErr w:type="spellStart"/>
      <w:r w:rsidRPr="00C36D95">
        <w:rPr>
          <w:rFonts w:ascii="Verdana" w:hAnsi="Verdana"/>
          <w:sz w:val="20"/>
          <w:szCs w:val="20"/>
        </w:rPr>
        <w:t>UNNExT</w:t>
      </w:r>
      <w:proofErr w:type="spellEnd"/>
      <w:r w:rsidRPr="00C36D95">
        <w:rPr>
          <w:rFonts w:ascii="Verdana" w:hAnsi="Verdana"/>
          <w:sz w:val="20"/>
          <w:szCs w:val="20"/>
        </w:rPr>
        <w:t xml:space="preserve"> (2012), Data Harmonisation and Modelling Guide for Single Window Environment. Viewed at: </w:t>
      </w:r>
      <w:hyperlink r:id="rId92" w:history="1">
        <w:r w:rsidRPr="00C36D95">
          <w:rPr>
            <w:rFonts w:ascii="Verdana" w:hAnsi="Verdana"/>
            <w:sz w:val="20"/>
            <w:szCs w:val="20"/>
          </w:rPr>
          <w:t>https://www.unescap.org/sites/default/files/0%20-%20Full%20Report_9.pdf</w:t>
        </w:r>
      </w:hyperlink>
      <w:r w:rsidRPr="00C36D95">
        <w:rPr>
          <w:rFonts w:ascii="Verdana" w:hAnsi="Verdana"/>
          <w:sz w:val="20"/>
          <w:szCs w:val="20"/>
        </w:rPr>
        <w:t xml:space="preserve"> (as of August 2018)</w:t>
      </w:r>
    </w:p>
    <w:sectPr w:rsidR="006B4CC8" w:rsidRPr="009B60B7" w:rsidSect="006B4CC8">
      <w:headerReference w:type="default" r:id="rId93"/>
      <w:pgSz w:w="12240" w:h="20160" w:code="5"/>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086923" w14:textId="77777777" w:rsidR="00476B1A" w:rsidRDefault="00476B1A" w:rsidP="000703FA">
      <w:r>
        <w:separator/>
      </w:r>
    </w:p>
    <w:p w14:paraId="13B62235" w14:textId="77777777" w:rsidR="00476B1A" w:rsidRDefault="00476B1A"/>
  </w:endnote>
  <w:endnote w:type="continuationSeparator" w:id="0">
    <w:p w14:paraId="53E9BD46" w14:textId="77777777" w:rsidR="00476B1A" w:rsidRDefault="00476B1A" w:rsidP="000703FA">
      <w:r>
        <w:continuationSeparator/>
      </w:r>
    </w:p>
    <w:p w14:paraId="490F055D" w14:textId="77777777" w:rsidR="00476B1A" w:rsidRDefault="00476B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imes">
    <w:altName w:val="Sylfae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0973335"/>
      <w:docPartObj>
        <w:docPartGallery w:val="Page Numbers (Bottom of Page)"/>
        <w:docPartUnique/>
      </w:docPartObj>
    </w:sdtPr>
    <w:sdtEndPr>
      <w:rPr>
        <w:noProof/>
      </w:rPr>
    </w:sdtEndPr>
    <w:sdtContent>
      <w:p w14:paraId="3ECDD7D0" w14:textId="355BA822" w:rsidR="00476B1A" w:rsidRDefault="00476B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A47921" w14:textId="77777777" w:rsidR="00476B1A" w:rsidRDefault="00476B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1B32B" w14:textId="16843923" w:rsidR="00476B1A" w:rsidRDefault="004343DD">
    <w:pPr>
      <w:pStyle w:val="Footer"/>
      <w:jc w:val="right"/>
    </w:pPr>
    <w:sdt>
      <w:sdtPr>
        <w:id w:val="-2135712180"/>
        <w:docPartObj>
          <w:docPartGallery w:val="Page Numbers (Bottom of Page)"/>
          <w:docPartUnique/>
        </w:docPartObj>
      </w:sdtPr>
      <w:sdtEndPr>
        <w:rPr>
          <w:noProof/>
        </w:rPr>
      </w:sdtEndPr>
      <w:sdtContent>
        <w:r w:rsidR="00476B1A">
          <w:fldChar w:fldCharType="begin"/>
        </w:r>
        <w:r w:rsidR="00476B1A">
          <w:instrText xml:space="preserve"> PAGE   \* MERGEFORMAT </w:instrText>
        </w:r>
        <w:r w:rsidR="00476B1A">
          <w:fldChar w:fldCharType="separate"/>
        </w:r>
        <w:r w:rsidR="00476B1A">
          <w:rPr>
            <w:noProof/>
          </w:rPr>
          <w:t>11</w:t>
        </w:r>
        <w:r w:rsidR="00476B1A">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6326763"/>
      <w:docPartObj>
        <w:docPartGallery w:val="Page Numbers (Bottom of Page)"/>
        <w:docPartUnique/>
      </w:docPartObj>
    </w:sdtPr>
    <w:sdtEndPr>
      <w:rPr>
        <w:noProof/>
      </w:rPr>
    </w:sdtEndPr>
    <w:sdtContent>
      <w:p w14:paraId="490B6E3A" w14:textId="7F5B0B93" w:rsidR="009B1532" w:rsidRDefault="009B153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7A2A39" w14:textId="77777777" w:rsidR="00476B1A" w:rsidRDefault="00476B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645725" w14:textId="77777777" w:rsidR="00476B1A" w:rsidRDefault="00476B1A" w:rsidP="0065026F">
      <w:r>
        <w:separator/>
      </w:r>
    </w:p>
  </w:footnote>
  <w:footnote w:type="continuationSeparator" w:id="0">
    <w:p w14:paraId="6DA163F5" w14:textId="77777777" w:rsidR="00476B1A" w:rsidRDefault="00476B1A" w:rsidP="000703FA">
      <w:r>
        <w:continuationSeparator/>
      </w:r>
    </w:p>
  </w:footnote>
  <w:footnote w:type="continuationNotice" w:id="1">
    <w:p w14:paraId="71B4D4AC" w14:textId="77777777" w:rsidR="00476B1A" w:rsidRPr="00DC119D" w:rsidRDefault="00476B1A" w:rsidP="00DC119D">
      <w:pPr>
        <w:pStyle w:val="Footer"/>
      </w:pPr>
    </w:p>
  </w:footnote>
  <w:footnote w:id="2">
    <w:p w14:paraId="3E3CEA09" w14:textId="77777777" w:rsidR="00476B1A" w:rsidRPr="00EB2130" w:rsidRDefault="00476B1A" w:rsidP="00033DAD">
      <w:pPr>
        <w:pStyle w:val="FootnoteText"/>
        <w:rPr>
          <w:rFonts w:ascii="Verdana" w:hAnsi="Verdana"/>
          <w:sz w:val="18"/>
          <w:szCs w:val="18"/>
        </w:rPr>
      </w:pPr>
      <w:r w:rsidRPr="00EB2130">
        <w:rPr>
          <w:rStyle w:val="FootnoteReference"/>
          <w:rFonts w:ascii="Verdana" w:hAnsi="Verdana"/>
          <w:sz w:val="18"/>
          <w:szCs w:val="18"/>
        </w:rPr>
        <w:footnoteRef/>
      </w:r>
      <w:r w:rsidRPr="00EB2130">
        <w:rPr>
          <w:rFonts w:ascii="Verdana" w:hAnsi="Verdana"/>
          <w:sz w:val="18"/>
          <w:szCs w:val="18"/>
        </w:rPr>
        <w:t xml:space="preserve"> World Bank, OECD, IDE-JETRO, WTO (2017), Global Chains Development Report. Measuring and Analysing the Impact of GVCs on Economic Development. Viewed at: </w:t>
      </w:r>
      <w:hyperlink r:id="rId1" w:history="1">
        <w:r w:rsidRPr="00EB2130">
          <w:rPr>
            <w:rStyle w:val="Hyperlink"/>
            <w:rFonts w:ascii="Verdana" w:hAnsi="Verdana"/>
            <w:sz w:val="18"/>
            <w:szCs w:val="18"/>
          </w:rPr>
          <w:t>https://www.wto.org/english/res_e/booksp_e/gvcs_report_2017.pdf</w:t>
        </w:r>
      </w:hyperlink>
      <w:r w:rsidRPr="00EB2130">
        <w:rPr>
          <w:rFonts w:ascii="Verdana" w:hAnsi="Verdana"/>
          <w:sz w:val="18"/>
          <w:szCs w:val="18"/>
        </w:rPr>
        <w:t xml:space="preserve"> (as of August 2018).</w:t>
      </w:r>
    </w:p>
  </w:footnote>
  <w:footnote w:id="3">
    <w:p w14:paraId="4D7C7C4E" w14:textId="77777777" w:rsidR="00476B1A" w:rsidRPr="00EB2130" w:rsidRDefault="00476B1A" w:rsidP="007520FE">
      <w:pPr>
        <w:pStyle w:val="FootnoteText"/>
        <w:spacing w:before="0" w:after="0"/>
        <w:contextualSpacing/>
        <w:rPr>
          <w:rFonts w:ascii="Verdana" w:hAnsi="Verdana"/>
          <w:sz w:val="18"/>
          <w:szCs w:val="18"/>
        </w:rPr>
      </w:pPr>
      <w:r w:rsidRPr="00EB2130">
        <w:rPr>
          <w:rFonts w:ascii="Verdana" w:hAnsi="Verdana"/>
          <w:sz w:val="18"/>
          <w:szCs w:val="18"/>
          <w:vertAlign w:val="superscript"/>
        </w:rPr>
        <w:footnoteRef/>
      </w:r>
      <w:r w:rsidRPr="00EB2130">
        <w:rPr>
          <w:rFonts w:ascii="Verdana" w:hAnsi="Verdana"/>
          <w:sz w:val="18"/>
          <w:szCs w:val="18"/>
          <w:vertAlign w:val="superscript"/>
        </w:rPr>
        <w:t xml:space="preserve"> </w:t>
      </w:r>
      <w:r w:rsidRPr="00EB2130">
        <w:rPr>
          <w:rFonts w:ascii="Verdana" w:hAnsi="Verdana"/>
          <w:sz w:val="18"/>
          <w:szCs w:val="18"/>
        </w:rPr>
        <w:t xml:space="preserve">Trade Facilitation Implementation Guide online information. Viewed at: </w:t>
      </w:r>
      <w:hyperlink r:id="rId2" w:history="1">
        <w:r w:rsidRPr="00EB2130">
          <w:rPr>
            <w:rFonts w:ascii="Verdana" w:hAnsi="Verdana"/>
            <w:sz w:val="18"/>
            <w:szCs w:val="18"/>
          </w:rPr>
          <w:t>http://tfig.unece.org/details.html</w:t>
        </w:r>
      </w:hyperlink>
      <w:r w:rsidRPr="00EB2130">
        <w:rPr>
          <w:rFonts w:ascii="Verdana" w:hAnsi="Verdana"/>
          <w:sz w:val="18"/>
          <w:szCs w:val="18"/>
        </w:rPr>
        <w:t xml:space="preserve"> (as of August 2018).</w:t>
      </w:r>
    </w:p>
  </w:footnote>
  <w:footnote w:id="4">
    <w:p w14:paraId="1730D907" w14:textId="7F6B356E" w:rsidR="00476B1A" w:rsidRPr="007520FE" w:rsidRDefault="00476B1A" w:rsidP="007520FE">
      <w:pPr>
        <w:pStyle w:val="FootnoteText"/>
        <w:contextualSpacing/>
      </w:pPr>
      <w:r>
        <w:rPr>
          <w:rStyle w:val="FootnoteReference"/>
        </w:rPr>
        <w:footnoteRef/>
      </w:r>
      <w:r>
        <w:t xml:space="preserve"> </w:t>
      </w:r>
      <w:r w:rsidRPr="00EB2130">
        <w:rPr>
          <w:rFonts w:ascii="Verdana" w:hAnsi="Verdana"/>
          <w:sz w:val="18"/>
          <w:szCs w:val="18"/>
        </w:rPr>
        <w:t xml:space="preserve">World Bank (2012), De-Fragmenting Africa. Deepening Regional Trade Integration in Goods and Services. Edited by Paul Brenton and </w:t>
      </w:r>
      <w:proofErr w:type="spellStart"/>
      <w:r w:rsidRPr="00EB2130">
        <w:rPr>
          <w:rFonts w:ascii="Verdana" w:hAnsi="Verdana"/>
          <w:sz w:val="18"/>
          <w:szCs w:val="18"/>
        </w:rPr>
        <w:t>Goezde</w:t>
      </w:r>
      <w:proofErr w:type="spellEnd"/>
      <w:r w:rsidRPr="00EB2130">
        <w:rPr>
          <w:rFonts w:ascii="Verdana" w:hAnsi="Verdana"/>
          <w:sz w:val="18"/>
          <w:szCs w:val="18"/>
        </w:rPr>
        <w:t xml:space="preserve"> </w:t>
      </w:r>
      <w:proofErr w:type="spellStart"/>
      <w:r w:rsidRPr="00EB2130">
        <w:rPr>
          <w:rFonts w:ascii="Verdana" w:hAnsi="Verdana"/>
          <w:sz w:val="18"/>
          <w:szCs w:val="18"/>
        </w:rPr>
        <w:t>Isik</w:t>
      </w:r>
      <w:proofErr w:type="spellEnd"/>
      <w:r w:rsidRPr="00EB2130">
        <w:rPr>
          <w:rFonts w:ascii="Verdana" w:hAnsi="Verdana"/>
          <w:sz w:val="18"/>
          <w:szCs w:val="18"/>
        </w:rPr>
        <w:t>. Washington DC, 2012.</w:t>
      </w:r>
    </w:p>
  </w:footnote>
  <w:footnote w:id="5">
    <w:p w14:paraId="572E0AAD" w14:textId="77777777" w:rsidR="00476B1A" w:rsidRPr="00CC287A" w:rsidRDefault="00476B1A" w:rsidP="00F222FE">
      <w:pPr>
        <w:pStyle w:val="FootnoteText"/>
        <w:spacing w:before="0" w:after="0"/>
      </w:pPr>
      <w:r w:rsidRPr="00EB2130">
        <w:rPr>
          <w:rStyle w:val="FootnoteReference"/>
          <w:rFonts w:ascii="Verdana" w:hAnsi="Verdana"/>
          <w:sz w:val="18"/>
          <w:szCs w:val="18"/>
        </w:rPr>
        <w:footnoteRef/>
      </w:r>
      <w:r w:rsidRPr="00EB2130">
        <w:rPr>
          <w:rFonts w:ascii="Verdana" w:hAnsi="Verdana"/>
          <w:sz w:val="18"/>
          <w:szCs w:val="18"/>
        </w:rPr>
        <w:t xml:space="preserve"> WTO online information. Viewed at: </w:t>
      </w:r>
      <w:hyperlink r:id="rId3" w:history="1">
        <w:r w:rsidRPr="00E65C51">
          <w:rPr>
            <w:rStyle w:val="Hyperlink"/>
            <w:rFonts w:ascii="Verdana" w:hAnsi="Verdana"/>
            <w:sz w:val="18"/>
            <w:szCs w:val="18"/>
          </w:rPr>
          <w:t>https://www.wto.org/english/news_e/spra_e/spra157_e.htm</w:t>
        </w:r>
      </w:hyperlink>
      <w:r>
        <w:rPr>
          <w:rFonts w:ascii="Verdana" w:hAnsi="Verdana"/>
          <w:sz w:val="18"/>
          <w:szCs w:val="18"/>
        </w:rPr>
        <w:t xml:space="preserve"> </w:t>
      </w:r>
      <w:r w:rsidRPr="00EB2130">
        <w:rPr>
          <w:rFonts w:ascii="Verdana" w:hAnsi="Verdana"/>
          <w:sz w:val="18"/>
          <w:szCs w:val="18"/>
        </w:rPr>
        <w:t>(as of August 2018).</w:t>
      </w:r>
    </w:p>
  </w:footnote>
  <w:footnote w:id="6">
    <w:p w14:paraId="31E7D5B6" w14:textId="77777777" w:rsidR="00476B1A" w:rsidRPr="00EB2130" w:rsidRDefault="00476B1A" w:rsidP="00F222FE">
      <w:pPr>
        <w:pStyle w:val="FootnoteText"/>
        <w:spacing w:before="0" w:after="0" w:line="240" w:lineRule="auto"/>
        <w:rPr>
          <w:rFonts w:ascii="Verdana" w:hAnsi="Verdana"/>
          <w:sz w:val="18"/>
          <w:szCs w:val="18"/>
        </w:rPr>
      </w:pPr>
      <w:r w:rsidRPr="00EB2130">
        <w:rPr>
          <w:rFonts w:ascii="Verdana" w:hAnsi="Verdana"/>
          <w:sz w:val="18"/>
          <w:szCs w:val="18"/>
          <w:vertAlign w:val="superscript"/>
        </w:rPr>
        <w:footnoteRef/>
      </w:r>
      <w:r w:rsidRPr="00EB2130">
        <w:rPr>
          <w:rFonts w:ascii="Verdana" w:hAnsi="Verdana"/>
          <w:sz w:val="18"/>
          <w:szCs w:val="18"/>
          <w:vertAlign w:val="superscript"/>
        </w:rPr>
        <w:t xml:space="preserve"> </w:t>
      </w:r>
      <w:r w:rsidRPr="00EB2130">
        <w:rPr>
          <w:rFonts w:ascii="Verdana" w:hAnsi="Verdana"/>
          <w:sz w:val="18"/>
          <w:szCs w:val="18"/>
        </w:rPr>
        <w:t xml:space="preserve">WTO online information. </w:t>
      </w:r>
      <w:r>
        <w:rPr>
          <w:rFonts w:ascii="Verdana" w:hAnsi="Verdana"/>
          <w:sz w:val="18"/>
          <w:szCs w:val="18"/>
        </w:rPr>
        <w:t>Viewed</w:t>
      </w:r>
      <w:r w:rsidRPr="00EB2130">
        <w:rPr>
          <w:rFonts w:ascii="Verdana" w:hAnsi="Verdana"/>
          <w:sz w:val="18"/>
          <w:szCs w:val="18"/>
        </w:rPr>
        <w:t xml:space="preserve"> at: </w:t>
      </w:r>
      <w:hyperlink r:id="rId4" w:history="1">
        <w:r w:rsidRPr="00EB2130">
          <w:rPr>
            <w:rFonts w:ascii="Verdana" w:hAnsi="Verdana"/>
            <w:sz w:val="18"/>
            <w:szCs w:val="18"/>
          </w:rPr>
          <w:t>https://www.wto.org/english/thewto_e/minist_e/min96_e/wtodec_e.htm</w:t>
        </w:r>
      </w:hyperlink>
      <w:r w:rsidRPr="00EB2130">
        <w:rPr>
          <w:rFonts w:ascii="Verdana" w:hAnsi="Verdana"/>
          <w:sz w:val="18"/>
          <w:szCs w:val="18"/>
        </w:rPr>
        <w:t xml:space="preserve"> (as of August 2018).</w:t>
      </w:r>
    </w:p>
  </w:footnote>
  <w:footnote w:id="7">
    <w:p w14:paraId="02DB385F" w14:textId="77777777" w:rsidR="00476B1A" w:rsidRPr="00EB2130" w:rsidRDefault="00476B1A" w:rsidP="00F222FE">
      <w:pPr>
        <w:pStyle w:val="FootnoteText"/>
        <w:spacing w:before="0" w:after="0" w:line="240" w:lineRule="auto"/>
        <w:rPr>
          <w:rFonts w:ascii="Verdana" w:hAnsi="Verdana"/>
          <w:sz w:val="18"/>
          <w:szCs w:val="18"/>
        </w:rPr>
      </w:pPr>
      <w:r w:rsidRPr="00EB2130">
        <w:rPr>
          <w:rStyle w:val="FootnoteReference"/>
          <w:rFonts w:ascii="Verdana" w:hAnsi="Verdana"/>
          <w:sz w:val="18"/>
          <w:szCs w:val="18"/>
        </w:rPr>
        <w:footnoteRef/>
      </w:r>
      <w:r w:rsidRPr="00EB2130">
        <w:rPr>
          <w:rFonts w:ascii="Verdana" w:hAnsi="Verdana"/>
          <w:sz w:val="18"/>
          <w:szCs w:val="18"/>
        </w:rPr>
        <w:t xml:space="preserve"> WTO online information. </w:t>
      </w:r>
      <w:r>
        <w:rPr>
          <w:rFonts w:ascii="Verdana" w:hAnsi="Verdana"/>
          <w:sz w:val="18"/>
          <w:szCs w:val="18"/>
        </w:rPr>
        <w:t>Viewed</w:t>
      </w:r>
      <w:r w:rsidRPr="00EB2130">
        <w:rPr>
          <w:rFonts w:ascii="Verdana" w:hAnsi="Verdana"/>
          <w:sz w:val="18"/>
          <w:szCs w:val="18"/>
        </w:rPr>
        <w:t xml:space="preserve"> at: </w:t>
      </w:r>
      <w:hyperlink r:id="rId5" w:history="1">
        <w:r w:rsidRPr="00EB2130">
          <w:rPr>
            <w:rStyle w:val="Hyperlink"/>
            <w:rFonts w:ascii="Verdana" w:hAnsi="Verdana"/>
            <w:sz w:val="18"/>
            <w:szCs w:val="18"/>
          </w:rPr>
          <w:t>https://www.wto.org/english/thewto_e/minist_e/min01_e/mindecl_e.htm</w:t>
        </w:r>
      </w:hyperlink>
      <w:r w:rsidRPr="00EB2130">
        <w:rPr>
          <w:rStyle w:val="Hyperlink"/>
          <w:rFonts w:ascii="Verdana" w:hAnsi="Verdana"/>
          <w:sz w:val="18"/>
          <w:szCs w:val="18"/>
        </w:rPr>
        <w:t xml:space="preserve"> </w:t>
      </w:r>
      <w:r w:rsidRPr="00EB2130">
        <w:rPr>
          <w:rFonts w:ascii="Verdana" w:hAnsi="Verdana"/>
          <w:sz w:val="18"/>
          <w:szCs w:val="18"/>
        </w:rPr>
        <w:t xml:space="preserve">(as of August 2018). </w:t>
      </w:r>
    </w:p>
  </w:footnote>
  <w:footnote w:id="8">
    <w:p w14:paraId="30DF4367" w14:textId="77777777" w:rsidR="00476B1A" w:rsidRPr="0087379B" w:rsidRDefault="00476B1A" w:rsidP="003538C8">
      <w:pPr>
        <w:pStyle w:val="FootnoteText"/>
        <w:spacing w:before="0" w:after="0"/>
        <w:rPr>
          <w:rFonts w:ascii="Verdana" w:hAnsi="Verdana"/>
          <w:sz w:val="18"/>
          <w:szCs w:val="18"/>
          <w:lang w:val="ru-RU"/>
        </w:rPr>
      </w:pPr>
      <w:r>
        <w:rPr>
          <w:rStyle w:val="FootnoteReference"/>
        </w:rPr>
        <w:footnoteRef/>
      </w:r>
      <w:r w:rsidRPr="00AE3AE6">
        <w:rPr>
          <w:lang w:val="ru-RU"/>
        </w:rPr>
        <w:t xml:space="preserve"> </w:t>
      </w:r>
      <w:r w:rsidRPr="0087379B">
        <w:rPr>
          <w:rFonts w:ascii="Verdana" w:hAnsi="Verdana"/>
          <w:sz w:val="18"/>
          <w:szCs w:val="18"/>
          <w:lang w:val="ru-RU"/>
        </w:rPr>
        <w:t xml:space="preserve">1. (а) Все сборы и платежи любого характера (кроме импортных и экспортных пошлин и кроме налогов в смысле статьи </w:t>
      </w:r>
      <w:r w:rsidRPr="0087379B">
        <w:rPr>
          <w:rFonts w:ascii="Verdana" w:hAnsi="Verdana"/>
          <w:sz w:val="18"/>
          <w:szCs w:val="18"/>
        </w:rPr>
        <w:t>III</w:t>
      </w:r>
      <w:r w:rsidRPr="0087379B">
        <w:rPr>
          <w:rFonts w:ascii="Verdana" w:hAnsi="Verdana"/>
          <w:sz w:val="18"/>
          <w:szCs w:val="18"/>
          <w:lang w:val="ru-RU"/>
        </w:rPr>
        <w:t xml:space="preserve">), устанавливаемые договаривающимися сторонами на ввоз или </w:t>
      </w:r>
      <w:proofErr w:type="gramStart"/>
      <w:r w:rsidRPr="0087379B">
        <w:rPr>
          <w:rFonts w:ascii="Verdana" w:hAnsi="Verdana"/>
          <w:sz w:val="18"/>
          <w:szCs w:val="18"/>
          <w:lang w:val="ru-RU"/>
        </w:rPr>
        <w:t>вывоз</w:t>
      </w:r>
      <w:proofErr w:type="gramEnd"/>
      <w:r w:rsidRPr="0087379B">
        <w:rPr>
          <w:rFonts w:ascii="Verdana" w:hAnsi="Verdana"/>
          <w:sz w:val="18"/>
          <w:szCs w:val="18"/>
          <w:lang w:val="ru-RU"/>
        </w:rPr>
        <w:t xml:space="preserve"> или в связи с ввозом или вывозом, ограничиваются по своей величине приблизительной стоимостью оказанных услуг и не являются косвенной защитой для отечественных товаров или средством обложения импорта или экспорта в фискальных целях. </w:t>
      </w:r>
    </w:p>
    <w:p w14:paraId="03E23FAF" w14:textId="77777777" w:rsidR="00476B1A" w:rsidRPr="0087379B" w:rsidRDefault="00476B1A" w:rsidP="003538C8">
      <w:pPr>
        <w:pStyle w:val="FootnoteText"/>
        <w:spacing w:before="0" w:after="0"/>
        <w:rPr>
          <w:rFonts w:ascii="Verdana" w:hAnsi="Verdana"/>
          <w:sz w:val="18"/>
          <w:szCs w:val="18"/>
          <w:lang w:val="ru-RU"/>
        </w:rPr>
      </w:pPr>
      <w:r w:rsidRPr="0087379B">
        <w:rPr>
          <w:rFonts w:ascii="Verdana" w:hAnsi="Verdana"/>
          <w:sz w:val="18"/>
          <w:szCs w:val="18"/>
          <w:lang w:val="ru-RU"/>
        </w:rPr>
        <w:t>(</w:t>
      </w:r>
      <w:r w:rsidRPr="0087379B">
        <w:rPr>
          <w:rFonts w:ascii="Verdana" w:hAnsi="Verdana"/>
          <w:sz w:val="18"/>
          <w:szCs w:val="18"/>
        </w:rPr>
        <w:t>b</w:t>
      </w:r>
      <w:r w:rsidRPr="0087379B">
        <w:rPr>
          <w:rFonts w:ascii="Verdana" w:hAnsi="Verdana"/>
          <w:sz w:val="18"/>
          <w:szCs w:val="18"/>
          <w:lang w:val="ru-RU"/>
        </w:rPr>
        <w:t xml:space="preserve">) Договаривающиеся стороны признают необходимость уменьшения числа и разнообразия сборов и платежей, о которых говорится в подпункте (а). </w:t>
      </w:r>
    </w:p>
    <w:p w14:paraId="5744E059" w14:textId="77777777" w:rsidR="00476B1A" w:rsidRPr="0087379B" w:rsidRDefault="00476B1A" w:rsidP="003538C8">
      <w:pPr>
        <w:pStyle w:val="FootnoteText"/>
        <w:spacing w:before="0" w:after="0"/>
        <w:rPr>
          <w:rFonts w:ascii="Verdana" w:hAnsi="Verdana"/>
          <w:sz w:val="18"/>
          <w:szCs w:val="18"/>
          <w:lang w:val="ru-RU"/>
        </w:rPr>
      </w:pPr>
      <w:r w:rsidRPr="0087379B">
        <w:rPr>
          <w:rFonts w:ascii="Verdana" w:hAnsi="Verdana"/>
          <w:sz w:val="18"/>
          <w:szCs w:val="18"/>
          <w:lang w:val="ru-RU"/>
        </w:rPr>
        <w:t xml:space="preserve">(с) Договаривающиеся стороны также признают необходимость сокращения до минимума объемов и </w:t>
      </w:r>
      <w:proofErr w:type="gramStart"/>
      <w:r w:rsidRPr="0087379B">
        <w:rPr>
          <w:rFonts w:ascii="Verdana" w:hAnsi="Verdana"/>
          <w:sz w:val="18"/>
          <w:szCs w:val="18"/>
          <w:lang w:val="ru-RU"/>
        </w:rPr>
        <w:t>сложности импортных и экспортных формальностей и сокращения</w:t>
      </w:r>
      <w:proofErr w:type="gramEnd"/>
      <w:r w:rsidRPr="0087379B">
        <w:rPr>
          <w:rFonts w:ascii="Verdana" w:hAnsi="Verdana"/>
          <w:sz w:val="18"/>
          <w:szCs w:val="18"/>
          <w:lang w:val="ru-RU"/>
        </w:rPr>
        <w:t xml:space="preserve"> и упрощения требований к импортной и экспортной документации*. </w:t>
      </w:r>
    </w:p>
    <w:p w14:paraId="571C0348" w14:textId="77777777" w:rsidR="00476B1A" w:rsidRPr="0087379B" w:rsidRDefault="00476B1A" w:rsidP="003538C8">
      <w:pPr>
        <w:pStyle w:val="FootnoteText"/>
        <w:spacing w:before="0" w:after="0"/>
        <w:rPr>
          <w:rFonts w:ascii="Verdana" w:hAnsi="Verdana"/>
          <w:sz w:val="18"/>
          <w:szCs w:val="18"/>
          <w:lang w:val="ru-RU"/>
        </w:rPr>
      </w:pPr>
      <w:r w:rsidRPr="0087379B">
        <w:rPr>
          <w:rFonts w:ascii="Verdana" w:hAnsi="Verdana"/>
          <w:sz w:val="18"/>
          <w:szCs w:val="18"/>
          <w:lang w:val="ru-RU"/>
        </w:rPr>
        <w:t xml:space="preserve">2. Договаривающаяся сторона по требованию другой договаривающейся стороны или ДОГОВАРИВАЮЩИХСЯ СТОРОН рассмотрит действие ее законов и правил в свете положений настоящей статьи. </w:t>
      </w:r>
    </w:p>
    <w:p w14:paraId="47839F8A" w14:textId="77777777" w:rsidR="00476B1A" w:rsidRPr="0087379B" w:rsidRDefault="00476B1A" w:rsidP="003538C8">
      <w:pPr>
        <w:pStyle w:val="FootnoteText"/>
        <w:spacing w:before="0" w:after="0"/>
        <w:rPr>
          <w:rFonts w:ascii="Verdana" w:hAnsi="Verdana"/>
          <w:sz w:val="18"/>
          <w:szCs w:val="18"/>
          <w:lang w:val="ru-RU"/>
        </w:rPr>
      </w:pPr>
      <w:r w:rsidRPr="0087379B">
        <w:rPr>
          <w:rFonts w:ascii="Verdana" w:hAnsi="Verdana"/>
          <w:sz w:val="18"/>
          <w:szCs w:val="18"/>
          <w:lang w:val="ru-RU"/>
        </w:rPr>
        <w:t xml:space="preserve">3. Никакая из договаривающихся сторон не налагает значительных штрафов за незначительные нарушения таможенных правил или процедурных требований. В частности, штраф за какие-либо пропуски или ошибки в таможенной документации, которые легко исправимы, явно были совершены не в целях обмана и не являются грубой небрежностью, не должен превышать размера, который необходим для того, чтобы служить главным образом предупреждением. </w:t>
      </w:r>
    </w:p>
    <w:p w14:paraId="62B7F48D" w14:textId="77777777" w:rsidR="00476B1A" w:rsidRPr="0087379B" w:rsidRDefault="00476B1A" w:rsidP="003538C8">
      <w:pPr>
        <w:pStyle w:val="FootnoteText"/>
        <w:spacing w:before="0" w:after="0"/>
        <w:rPr>
          <w:rFonts w:ascii="Verdana" w:hAnsi="Verdana"/>
          <w:sz w:val="18"/>
          <w:szCs w:val="18"/>
          <w:lang w:val="ru-RU"/>
        </w:rPr>
      </w:pPr>
      <w:r w:rsidRPr="0087379B">
        <w:rPr>
          <w:rFonts w:ascii="Verdana" w:hAnsi="Verdana"/>
          <w:sz w:val="18"/>
          <w:szCs w:val="18"/>
          <w:lang w:val="ru-RU"/>
        </w:rPr>
        <w:t xml:space="preserve">4. Положения настоящей статьи распространяются на сборы, платежи, формальности и требования, устанавливаемые правительственными органами в связи с ввозом и вывозом, включая относящиеся к: </w:t>
      </w:r>
    </w:p>
    <w:p w14:paraId="62DC70B6" w14:textId="77777777" w:rsidR="00476B1A" w:rsidRPr="0087379B" w:rsidRDefault="00476B1A" w:rsidP="003538C8">
      <w:pPr>
        <w:pStyle w:val="FootnoteText"/>
        <w:spacing w:before="0" w:after="0"/>
        <w:rPr>
          <w:rFonts w:ascii="Verdana" w:hAnsi="Verdana"/>
          <w:sz w:val="18"/>
          <w:szCs w:val="18"/>
          <w:lang w:val="ru-RU"/>
        </w:rPr>
      </w:pPr>
      <w:r w:rsidRPr="0087379B">
        <w:rPr>
          <w:rFonts w:ascii="Verdana" w:hAnsi="Verdana"/>
          <w:sz w:val="18"/>
          <w:szCs w:val="18"/>
          <w:lang w:val="ru-RU"/>
        </w:rPr>
        <w:t xml:space="preserve">(а) консульским операциям, таким, как выдача консульских инвойсов и сертификатов; </w:t>
      </w:r>
    </w:p>
    <w:p w14:paraId="5CCF0868" w14:textId="77777777" w:rsidR="00476B1A" w:rsidRPr="0087379B" w:rsidRDefault="00476B1A" w:rsidP="003538C8">
      <w:pPr>
        <w:pStyle w:val="FootnoteText"/>
        <w:spacing w:before="0" w:after="0"/>
        <w:rPr>
          <w:rFonts w:ascii="Verdana" w:hAnsi="Verdana"/>
          <w:sz w:val="18"/>
          <w:szCs w:val="18"/>
          <w:lang w:val="ru-RU"/>
        </w:rPr>
      </w:pPr>
      <w:r w:rsidRPr="0087379B">
        <w:rPr>
          <w:rFonts w:ascii="Verdana" w:hAnsi="Verdana"/>
          <w:sz w:val="18"/>
          <w:szCs w:val="18"/>
          <w:lang w:val="ru-RU"/>
        </w:rPr>
        <w:t>(</w:t>
      </w:r>
      <w:r w:rsidRPr="0087379B">
        <w:rPr>
          <w:rFonts w:ascii="Verdana" w:hAnsi="Verdana"/>
          <w:sz w:val="18"/>
          <w:szCs w:val="18"/>
        </w:rPr>
        <w:t>b</w:t>
      </w:r>
      <w:r w:rsidRPr="0087379B">
        <w:rPr>
          <w:rFonts w:ascii="Verdana" w:hAnsi="Verdana"/>
          <w:sz w:val="18"/>
          <w:szCs w:val="18"/>
          <w:lang w:val="ru-RU"/>
        </w:rPr>
        <w:t xml:space="preserve">) количественным ограничениям; </w:t>
      </w:r>
    </w:p>
    <w:p w14:paraId="5C4E6199" w14:textId="77777777" w:rsidR="00476B1A" w:rsidRPr="0087379B" w:rsidRDefault="00476B1A" w:rsidP="003538C8">
      <w:pPr>
        <w:pStyle w:val="FootnoteText"/>
        <w:spacing w:before="0" w:after="0"/>
        <w:rPr>
          <w:rFonts w:ascii="Verdana" w:hAnsi="Verdana"/>
          <w:sz w:val="18"/>
          <w:szCs w:val="18"/>
          <w:lang w:val="ru-RU"/>
        </w:rPr>
      </w:pPr>
      <w:r w:rsidRPr="0087379B">
        <w:rPr>
          <w:rFonts w:ascii="Verdana" w:hAnsi="Verdana"/>
          <w:sz w:val="18"/>
          <w:szCs w:val="18"/>
          <w:lang w:val="ru-RU"/>
        </w:rPr>
        <w:t xml:space="preserve">(с) лицензированию; </w:t>
      </w:r>
    </w:p>
    <w:p w14:paraId="7C8B57E1" w14:textId="77777777" w:rsidR="00476B1A" w:rsidRPr="0087379B" w:rsidRDefault="00476B1A" w:rsidP="003538C8">
      <w:pPr>
        <w:pStyle w:val="FootnoteText"/>
        <w:spacing w:before="0" w:after="0"/>
        <w:rPr>
          <w:rFonts w:ascii="Verdana" w:hAnsi="Verdana"/>
          <w:sz w:val="18"/>
          <w:szCs w:val="18"/>
          <w:lang w:val="ru-RU"/>
        </w:rPr>
      </w:pPr>
      <w:r w:rsidRPr="0087379B">
        <w:rPr>
          <w:rFonts w:ascii="Verdana" w:hAnsi="Verdana"/>
          <w:sz w:val="18"/>
          <w:szCs w:val="18"/>
          <w:lang w:val="ru-RU"/>
        </w:rPr>
        <w:t>(</w:t>
      </w:r>
      <w:r w:rsidRPr="0087379B">
        <w:rPr>
          <w:rFonts w:ascii="Verdana" w:hAnsi="Verdana"/>
          <w:sz w:val="18"/>
          <w:szCs w:val="18"/>
        </w:rPr>
        <w:t>d</w:t>
      </w:r>
      <w:r w:rsidRPr="0087379B">
        <w:rPr>
          <w:rFonts w:ascii="Verdana" w:hAnsi="Verdana"/>
          <w:sz w:val="18"/>
          <w:szCs w:val="18"/>
          <w:lang w:val="ru-RU"/>
        </w:rPr>
        <w:t xml:space="preserve">) валютному контролю; </w:t>
      </w:r>
    </w:p>
    <w:p w14:paraId="78D97D31" w14:textId="77777777" w:rsidR="00476B1A" w:rsidRPr="0087379B" w:rsidRDefault="00476B1A" w:rsidP="003538C8">
      <w:pPr>
        <w:pStyle w:val="FootnoteText"/>
        <w:spacing w:before="0" w:after="0"/>
        <w:rPr>
          <w:rFonts w:ascii="Verdana" w:hAnsi="Verdana"/>
          <w:sz w:val="18"/>
          <w:szCs w:val="18"/>
          <w:lang w:val="ru-RU"/>
        </w:rPr>
      </w:pPr>
      <w:r w:rsidRPr="0087379B">
        <w:rPr>
          <w:rFonts w:ascii="Verdana" w:hAnsi="Verdana"/>
          <w:sz w:val="18"/>
          <w:szCs w:val="18"/>
          <w:lang w:val="ru-RU"/>
        </w:rPr>
        <w:t xml:space="preserve">(е) услугам по статистике; </w:t>
      </w:r>
    </w:p>
    <w:p w14:paraId="2E2B2E13" w14:textId="77777777" w:rsidR="00476B1A" w:rsidRPr="0087379B" w:rsidRDefault="00476B1A" w:rsidP="003538C8">
      <w:pPr>
        <w:pStyle w:val="FootnoteText"/>
        <w:spacing w:before="0" w:after="0"/>
        <w:rPr>
          <w:rFonts w:ascii="Verdana" w:hAnsi="Verdana"/>
          <w:sz w:val="18"/>
          <w:szCs w:val="18"/>
          <w:lang w:val="ru-RU"/>
        </w:rPr>
      </w:pPr>
      <w:r w:rsidRPr="0087379B">
        <w:rPr>
          <w:rFonts w:ascii="Verdana" w:hAnsi="Verdana"/>
          <w:sz w:val="18"/>
          <w:szCs w:val="18"/>
          <w:lang w:val="ru-RU"/>
        </w:rPr>
        <w:t>(</w:t>
      </w:r>
      <w:r w:rsidRPr="0087379B">
        <w:rPr>
          <w:rFonts w:ascii="Verdana" w:hAnsi="Verdana"/>
          <w:sz w:val="18"/>
          <w:szCs w:val="18"/>
        </w:rPr>
        <w:t>f</w:t>
      </w:r>
      <w:r w:rsidRPr="0087379B">
        <w:rPr>
          <w:rFonts w:ascii="Verdana" w:hAnsi="Verdana"/>
          <w:sz w:val="18"/>
          <w:szCs w:val="18"/>
          <w:lang w:val="ru-RU"/>
        </w:rPr>
        <w:t xml:space="preserve">) документам, документации и сертификации; </w:t>
      </w:r>
    </w:p>
    <w:p w14:paraId="33F2D78E" w14:textId="77777777" w:rsidR="00476B1A" w:rsidRPr="0087379B" w:rsidRDefault="00476B1A" w:rsidP="003538C8">
      <w:pPr>
        <w:pStyle w:val="FootnoteText"/>
        <w:spacing w:before="0" w:after="0"/>
        <w:rPr>
          <w:rFonts w:ascii="Verdana" w:hAnsi="Verdana"/>
          <w:sz w:val="18"/>
          <w:szCs w:val="18"/>
          <w:lang w:val="ru-RU"/>
        </w:rPr>
      </w:pPr>
      <w:r w:rsidRPr="0087379B">
        <w:rPr>
          <w:rFonts w:ascii="Verdana" w:hAnsi="Verdana"/>
          <w:sz w:val="18"/>
          <w:szCs w:val="18"/>
          <w:lang w:val="ru-RU"/>
        </w:rPr>
        <w:t>(</w:t>
      </w:r>
      <w:r w:rsidRPr="0087379B">
        <w:rPr>
          <w:rFonts w:ascii="Verdana" w:hAnsi="Verdana"/>
          <w:sz w:val="18"/>
          <w:szCs w:val="18"/>
        </w:rPr>
        <w:t>g</w:t>
      </w:r>
      <w:r w:rsidRPr="0087379B">
        <w:rPr>
          <w:rFonts w:ascii="Verdana" w:hAnsi="Verdana"/>
          <w:sz w:val="18"/>
          <w:szCs w:val="18"/>
          <w:lang w:val="ru-RU"/>
        </w:rPr>
        <w:t xml:space="preserve">) анализам и инспекции; и </w:t>
      </w:r>
    </w:p>
    <w:p w14:paraId="1497761F" w14:textId="49935363" w:rsidR="00476B1A" w:rsidRPr="00B16259" w:rsidRDefault="00476B1A" w:rsidP="003538C8">
      <w:pPr>
        <w:pStyle w:val="FootnoteText"/>
        <w:spacing w:before="0" w:after="0"/>
        <w:rPr>
          <w:rFonts w:ascii="Verdana" w:hAnsi="Verdana"/>
          <w:sz w:val="16"/>
          <w:szCs w:val="16"/>
          <w:lang w:val="ru-RU"/>
        </w:rPr>
      </w:pPr>
      <w:r w:rsidRPr="0087379B">
        <w:rPr>
          <w:rFonts w:ascii="Verdana" w:hAnsi="Verdana"/>
          <w:sz w:val="18"/>
          <w:szCs w:val="18"/>
          <w:lang w:val="ru-RU"/>
        </w:rPr>
        <w:t>(</w:t>
      </w:r>
      <w:r w:rsidRPr="0087379B">
        <w:rPr>
          <w:rFonts w:ascii="Verdana" w:hAnsi="Verdana"/>
          <w:sz w:val="18"/>
          <w:szCs w:val="18"/>
        </w:rPr>
        <w:t>h</w:t>
      </w:r>
      <w:r w:rsidRPr="0087379B">
        <w:rPr>
          <w:rFonts w:ascii="Verdana" w:hAnsi="Verdana"/>
          <w:sz w:val="18"/>
          <w:szCs w:val="18"/>
          <w:lang w:val="ru-RU"/>
        </w:rPr>
        <w:t>) карантину, санитарной службе и фумигации.</w:t>
      </w:r>
      <w:r w:rsidRPr="00B16259">
        <w:rPr>
          <w:rFonts w:ascii="Verdana" w:hAnsi="Verdana"/>
          <w:sz w:val="16"/>
          <w:szCs w:val="16"/>
          <w:lang w:val="ru-RU"/>
        </w:rPr>
        <w:t xml:space="preserve"> </w:t>
      </w:r>
    </w:p>
  </w:footnote>
  <w:footnote w:id="9">
    <w:p w14:paraId="7ABB1B2F" w14:textId="77777777" w:rsidR="00476B1A" w:rsidRPr="001413A2" w:rsidRDefault="00476B1A" w:rsidP="003D4E69">
      <w:pPr>
        <w:pStyle w:val="FootnoteText"/>
        <w:spacing w:before="0"/>
      </w:pPr>
      <w:r w:rsidRPr="00EB2130">
        <w:rPr>
          <w:rStyle w:val="FootnoteReference"/>
          <w:rFonts w:ascii="Verdana" w:hAnsi="Verdana"/>
          <w:sz w:val="18"/>
          <w:szCs w:val="18"/>
        </w:rPr>
        <w:footnoteRef/>
      </w:r>
      <w:r w:rsidRPr="007F3492">
        <w:rPr>
          <w:rFonts w:ascii="Verdana" w:hAnsi="Verdana"/>
          <w:sz w:val="18"/>
          <w:szCs w:val="18"/>
        </w:rPr>
        <w:t xml:space="preserve"> </w:t>
      </w:r>
      <w:r w:rsidRPr="00EB2130">
        <w:rPr>
          <w:rFonts w:ascii="Verdana" w:hAnsi="Verdana"/>
          <w:sz w:val="18"/>
          <w:szCs w:val="18"/>
        </w:rPr>
        <w:t>WTO</w:t>
      </w:r>
      <w:r w:rsidRPr="007F3492">
        <w:rPr>
          <w:rFonts w:ascii="Verdana" w:hAnsi="Verdana"/>
          <w:sz w:val="18"/>
          <w:szCs w:val="18"/>
        </w:rPr>
        <w:t xml:space="preserve"> (2015). </w:t>
      </w:r>
      <w:r w:rsidRPr="00EB2130">
        <w:rPr>
          <w:rFonts w:ascii="Verdana" w:hAnsi="Verdana"/>
          <w:sz w:val="18"/>
          <w:szCs w:val="18"/>
        </w:rPr>
        <w:t xml:space="preserve">World Trade Report. Viewed at: </w:t>
      </w:r>
      <w:hyperlink r:id="rId6" w:history="1">
        <w:r w:rsidRPr="00EB2130">
          <w:rPr>
            <w:rFonts w:ascii="Verdana" w:hAnsi="Verdana"/>
            <w:sz w:val="18"/>
            <w:szCs w:val="18"/>
          </w:rPr>
          <w:t>https://www.wto.org/english/res_e/booksp_e/world_trade_report15_e.pdf</w:t>
        </w:r>
      </w:hyperlink>
      <w:r>
        <w:t xml:space="preserve"> </w:t>
      </w:r>
      <w:r w:rsidRPr="00EB2130">
        <w:rPr>
          <w:rFonts w:ascii="Verdana" w:hAnsi="Verdana"/>
          <w:sz w:val="18"/>
          <w:szCs w:val="18"/>
        </w:rPr>
        <w:t>(as of August 2018).</w:t>
      </w:r>
    </w:p>
  </w:footnote>
  <w:footnote w:id="10">
    <w:p w14:paraId="0793E3E2" w14:textId="32174504" w:rsidR="00476B1A" w:rsidRPr="00F5012F" w:rsidRDefault="00476B1A" w:rsidP="007C5ADC">
      <w:pPr>
        <w:rPr>
          <w:rFonts w:ascii="Verdana" w:hAnsi="Verdana"/>
          <w:color w:val="0563C1" w:themeColor="hyperlink"/>
          <w:sz w:val="18"/>
          <w:szCs w:val="18"/>
          <w:u w:val="single"/>
        </w:rPr>
      </w:pPr>
      <w:r w:rsidRPr="00F5012F">
        <w:rPr>
          <w:rStyle w:val="FootnoteReference"/>
          <w:rFonts w:ascii="Verdana" w:hAnsi="Verdana"/>
          <w:sz w:val="18"/>
          <w:szCs w:val="18"/>
        </w:rPr>
        <w:footnoteRef/>
      </w:r>
      <w:r w:rsidRPr="00F5012F">
        <w:rPr>
          <w:rFonts w:ascii="Verdana" w:hAnsi="Verdana"/>
          <w:sz w:val="18"/>
          <w:szCs w:val="18"/>
        </w:rPr>
        <w:t xml:space="preserve"> OECD (2015), OECD Trade Facilitation Indicators: An overview of available tools, Trade and Agriculture Directorate, September 2015. Viewed at: </w:t>
      </w:r>
      <w:hyperlink r:id="rId7" w:history="1">
        <w:r w:rsidRPr="00F5012F">
          <w:rPr>
            <w:rStyle w:val="Hyperlink"/>
            <w:rFonts w:ascii="Verdana" w:hAnsi="Verdana"/>
            <w:sz w:val="18"/>
            <w:szCs w:val="18"/>
          </w:rPr>
          <w:t>https://www.oecd.org/trade/facilitation/TFIs-overview-available-tools-september-2015.pdf</w:t>
        </w:r>
      </w:hyperlink>
      <w:r w:rsidRPr="00F5012F">
        <w:rPr>
          <w:rStyle w:val="Hyperlink"/>
          <w:rFonts w:ascii="Verdana" w:hAnsi="Verdana"/>
          <w:sz w:val="18"/>
          <w:szCs w:val="18"/>
        </w:rPr>
        <w:t xml:space="preserve"> </w:t>
      </w:r>
      <w:r w:rsidRPr="00F5012F">
        <w:rPr>
          <w:rFonts w:ascii="Verdana" w:hAnsi="Verdana"/>
          <w:sz w:val="18"/>
          <w:szCs w:val="18"/>
        </w:rPr>
        <w:t>(as of August 2018).</w:t>
      </w:r>
    </w:p>
  </w:footnote>
  <w:footnote w:id="11">
    <w:p w14:paraId="3BAC6D22" w14:textId="150B168F" w:rsidR="00476B1A" w:rsidRPr="00F5012F" w:rsidRDefault="00476B1A" w:rsidP="00151F5F">
      <w:pPr>
        <w:pStyle w:val="FootnoteText"/>
        <w:spacing w:before="0" w:after="0" w:line="240" w:lineRule="auto"/>
        <w:contextualSpacing/>
        <w:rPr>
          <w:rFonts w:ascii="Verdana" w:hAnsi="Verdana"/>
          <w:sz w:val="18"/>
          <w:szCs w:val="18"/>
        </w:rPr>
      </w:pPr>
      <w:r w:rsidRPr="00F5012F">
        <w:rPr>
          <w:rStyle w:val="FootnoteReference"/>
          <w:rFonts w:ascii="Verdana" w:hAnsi="Verdana"/>
          <w:sz w:val="18"/>
          <w:szCs w:val="18"/>
        </w:rPr>
        <w:footnoteRef/>
      </w:r>
      <w:r w:rsidRPr="00F5012F">
        <w:rPr>
          <w:rFonts w:ascii="Verdana" w:hAnsi="Verdana"/>
          <w:sz w:val="18"/>
          <w:szCs w:val="18"/>
        </w:rPr>
        <w:t xml:space="preserve"> UN/CEFACT online information. Available at: </w:t>
      </w:r>
      <w:hyperlink r:id="rId8" w:history="1">
        <w:r w:rsidRPr="00F5012F">
          <w:rPr>
            <w:rStyle w:val="Hyperlink"/>
            <w:rFonts w:ascii="Verdana" w:hAnsi="Verdana"/>
            <w:sz w:val="18"/>
            <w:szCs w:val="18"/>
          </w:rPr>
          <w:t>https://www.unece.org/cefact/about.html</w:t>
        </w:r>
      </w:hyperlink>
      <w:r w:rsidRPr="00F5012F">
        <w:rPr>
          <w:rFonts w:ascii="Verdana" w:hAnsi="Verdana"/>
          <w:sz w:val="18"/>
          <w:szCs w:val="18"/>
        </w:rPr>
        <w:t xml:space="preserve"> (as of August 2018).</w:t>
      </w:r>
    </w:p>
  </w:footnote>
  <w:footnote w:id="12">
    <w:p w14:paraId="15B4821A" w14:textId="2CA4F52E" w:rsidR="00476B1A" w:rsidRPr="00151F5F" w:rsidRDefault="00476B1A" w:rsidP="00151F5F">
      <w:pPr>
        <w:pStyle w:val="FootnoteText"/>
        <w:spacing w:line="240" w:lineRule="auto"/>
        <w:contextualSpacing/>
        <w:rPr>
          <w:rStyle w:val="FootnoteReference"/>
          <w:rFonts w:ascii="Verdana" w:hAnsi="Verdana"/>
          <w:sz w:val="18"/>
          <w:szCs w:val="18"/>
          <w:vertAlign w:val="baseline"/>
          <w:lang w:val="ru-RU"/>
        </w:rPr>
      </w:pPr>
      <w:r w:rsidRPr="00F5012F">
        <w:rPr>
          <w:rStyle w:val="FootnoteReference"/>
          <w:rFonts w:ascii="Verdana" w:hAnsi="Verdana"/>
          <w:sz w:val="18"/>
          <w:szCs w:val="18"/>
        </w:rPr>
        <w:footnoteRef/>
      </w:r>
      <w:r w:rsidRPr="00151F5F">
        <w:rPr>
          <w:rFonts w:ascii="Verdana" w:hAnsi="Verdana"/>
          <w:sz w:val="18"/>
          <w:szCs w:val="18"/>
          <w:lang w:val="ru-RU"/>
        </w:rPr>
        <w:t xml:space="preserve"> Эксперты участвуют неза</w:t>
      </w:r>
      <w:r>
        <w:rPr>
          <w:rFonts w:ascii="Verdana" w:hAnsi="Verdana"/>
          <w:sz w:val="18"/>
          <w:szCs w:val="18"/>
          <w:lang w:val="ru-RU"/>
        </w:rPr>
        <w:t xml:space="preserve">висимо и на добровольной </w:t>
      </w:r>
      <w:proofErr w:type="gramStart"/>
      <w:r>
        <w:rPr>
          <w:rFonts w:ascii="Verdana" w:hAnsi="Verdana"/>
          <w:sz w:val="18"/>
          <w:szCs w:val="18"/>
          <w:lang w:val="ru-RU"/>
        </w:rPr>
        <w:t>основе</w:t>
      </w:r>
      <w:proofErr w:type="gramEnd"/>
      <w:r>
        <w:rPr>
          <w:rFonts w:ascii="Verdana" w:hAnsi="Verdana"/>
          <w:sz w:val="18"/>
          <w:szCs w:val="18"/>
          <w:lang w:val="ru-RU"/>
        </w:rPr>
        <w:t xml:space="preserve"> а также</w:t>
      </w:r>
      <w:r w:rsidRPr="00151F5F">
        <w:rPr>
          <w:rFonts w:ascii="Verdana" w:hAnsi="Verdana"/>
          <w:sz w:val="18"/>
          <w:szCs w:val="18"/>
          <w:lang w:val="ru-RU"/>
        </w:rPr>
        <w:t>, в частности, от правительств, частных компаний, межправительственных организаций, отраслевых ассоциаций (представляющих крупные коллективные группы компаний час</w:t>
      </w:r>
      <w:r>
        <w:rPr>
          <w:rFonts w:ascii="Verdana" w:hAnsi="Verdana"/>
          <w:sz w:val="18"/>
          <w:szCs w:val="18"/>
          <w:lang w:val="ru-RU"/>
        </w:rPr>
        <w:t>тного сектора) и научных кругов.</w:t>
      </w:r>
    </w:p>
  </w:footnote>
  <w:footnote w:id="13">
    <w:p w14:paraId="3083A68A" w14:textId="71B3EB1B" w:rsidR="00476B1A" w:rsidRPr="00476B1A" w:rsidRDefault="00476B1A" w:rsidP="00151F5F">
      <w:pPr>
        <w:pStyle w:val="FootnoteText"/>
        <w:spacing w:before="0" w:after="0" w:line="240" w:lineRule="auto"/>
        <w:contextualSpacing/>
        <w:rPr>
          <w:rFonts w:ascii="Verdana" w:hAnsi="Verdana"/>
          <w:sz w:val="18"/>
          <w:szCs w:val="18"/>
          <w:lang w:val="ru-RU"/>
        </w:rPr>
      </w:pPr>
      <w:r w:rsidRPr="00F5012F">
        <w:rPr>
          <w:rStyle w:val="FootnoteReference"/>
          <w:rFonts w:ascii="Verdana" w:hAnsi="Verdana"/>
          <w:sz w:val="18"/>
          <w:szCs w:val="18"/>
        </w:rPr>
        <w:footnoteRef/>
      </w:r>
      <w:r w:rsidRPr="00476B1A">
        <w:rPr>
          <w:rStyle w:val="FootnoteReference"/>
          <w:sz w:val="18"/>
          <w:szCs w:val="18"/>
          <w:lang w:val="ru-RU"/>
        </w:rPr>
        <w:t xml:space="preserve"> </w:t>
      </w:r>
      <w:r w:rsidRPr="00F5012F">
        <w:rPr>
          <w:rStyle w:val="FootnoteReference"/>
          <w:rFonts w:ascii="Verdana" w:hAnsi="Verdana"/>
          <w:sz w:val="18"/>
          <w:szCs w:val="18"/>
          <w:vertAlign w:val="baseline"/>
        </w:rPr>
        <w:t>ECE</w:t>
      </w:r>
      <w:r w:rsidRPr="00476B1A">
        <w:rPr>
          <w:rStyle w:val="FootnoteReference"/>
          <w:rFonts w:ascii="Verdana" w:hAnsi="Verdana"/>
          <w:sz w:val="18"/>
          <w:szCs w:val="18"/>
          <w:vertAlign w:val="baseline"/>
          <w:lang w:val="ru-RU"/>
        </w:rPr>
        <w:t>/</w:t>
      </w:r>
      <w:r w:rsidRPr="00F5012F">
        <w:rPr>
          <w:rStyle w:val="FootnoteReference"/>
          <w:rFonts w:ascii="Verdana" w:hAnsi="Verdana"/>
          <w:sz w:val="18"/>
          <w:szCs w:val="18"/>
          <w:vertAlign w:val="baseline"/>
        </w:rPr>
        <w:t>TRADE</w:t>
      </w:r>
      <w:r w:rsidRPr="00476B1A">
        <w:rPr>
          <w:rStyle w:val="FootnoteReference"/>
          <w:rFonts w:ascii="Verdana" w:hAnsi="Verdana"/>
          <w:sz w:val="18"/>
          <w:szCs w:val="18"/>
          <w:vertAlign w:val="baseline"/>
          <w:lang w:val="ru-RU"/>
        </w:rPr>
        <w:t>/</w:t>
      </w:r>
      <w:r w:rsidRPr="00F5012F">
        <w:rPr>
          <w:rStyle w:val="FootnoteReference"/>
          <w:rFonts w:ascii="Verdana" w:hAnsi="Verdana"/>
          <w:sz w:val="18"/>
          <w:szCs w:val="18"/>
          <w:vertAlign w:val="baseline"/>
        </w:rPr>
        <w:t>C</w:t>
      </w:r>
      <w:r w:rsidRPr="00476B1A">
        <w:rPr>
          <w:rStyle w:val="FootnoteReference"/>
          <w:rFonts w:ascii="Verdana" w:hAnsi="Verdana"/>
          <w:sz w:val="18"/>
          <w:szCs w:val="18"/>
          <w:vertAlign w:val="baseline"/>
          <w:lang w:val="ru-RU"/>
        </w:rPr>
        <w:t>/</w:t>
      </w:r>
      <w:r w:rsidRPr="00F5012F">
        <w:rPr>
          <w:rStyle w:val="FootnoteReference"/>
          <w:rFonts w:ascii="Verdana" w:hAnsi="Verdana"/>
          <w:sz w:val="18"/>
          <w:szCs w:val="18"/>
          <w:vertAlign w:val="baseline"/>
        </w:rPr>
        <w:t>CEFACT</w:t>
      </w:r>
      <w:r w:rsidRPr="00476B1A">
        <w:rPr>
          <w:rStyle w:val="FootnoteReference"/>
          <w:rFonts w:ascii="Verdana" w:hAnsi="Verdana"/>
          <w:sz w:val="18"/>
          <w:szCs w:val="18"/>
          <w:vertAlign w:val="baseline"/>
          <w:lang w:val="ru-RU"/>
        </w:rPr>
        <w:t xml:space="preserve">/2017/15, 19 </w:t>
      </w:r>
      <w:r w:rsidRPr="00F5012F">
        <w:rPr>
          <w:rStyle w:val="FootnoteReference"/>
          <w:rFonts w:ascii="Verdana" w:hAnsi="Verdana"/>
          <w:sz w:val="18"/>
          <w:szCs w:val="18"/>
          <w:vertAlign w:val="baseline"/>
        </w:rPr>
        <w:t>January</w:t>
      </w:r>
      <w:r w:rsidRPr="00476B1A">
        <w:rPr>
          <w:rStyle w:val="FootnoteReference"/>
          <w:rFonts w:ascii="Verdana" w:hAnsi="Verdana"/>
          <w:sz w:val="18"/>
          <w:szCs w:val="18"/>
          <w:vertAlign w:val="baseline"/>
          <w:lang w:val="ru-RU"/>
        </w:rPr>
        <w:t xml:space="preserve"> 2017. </w:t>
      </w:r>
      <w:r w:rsidRPr="00F5012F">
        <w:rPr>
          <w:rStyle w:val="FootnoteReference"/>
          <w:rFonts w:ascii="Verdana" w:hAnsi="Verdana"/>
          <w:sz w:val="18"/>
          <w:szCs w:val="18"/>
          <w:vertAlign w:val="baseline"/>
        </w:rPr>
        <w:t>Viewed</w:t>
      </w:r>
      <w:r w:rsidRPr="00476B1A">
        <w:rPr>
          <w:rStyle w:val="FootnoteReference"/>
          <w:rFonts w:ascii="Verdana" w:hAnsi="Verdana"/>
          <w:sz w:val="18"/>
          <w:szCs w:val="18"/>
          <w:vertAlign w:val="baseline"/>
          <w:lang w:val="ru-RU"/>
        </w:rPr>
        <w:t xml:space="preserve"> </w:t>
      </w:r>
      <w:r w:rsidRPr="00F5012F">
        <w:rPr>
          <w:rStyle w:val="FootnoteReference"/>
          <w:rFonts w:ascii="Verdana" w:hAnsi="Verdana"/>
          <w:sz w:val="18"/>
          <w:szCs w:val="18"/>
          <w:vertAlign w:val="baseline"/>
        </w:rPr>
        <w:t>at</w:t>
      </w:r>
      <w:r w:rsidRPr="00476B1A">
        <w:rPr>
          <w:rStyle w:val="FootnoteReference"/>
          <w:rFonts w:ascii="Verdana" w:hAnsi="Verdana"/>
          <w:sz w:val="18"/>
          <w:szCs w:val="18"/>
          <w:vertAlign w:val="baseline"/>
          <w:lang w:val="ru-RU"/>
        </w:rPr>
        <w:t xml:space="preserve">: </w:t>
      </w:r>
      <w:r w:rsidR="004343DD">
        <w:fldChar w:fldCharType="begin"/>
      </w:r>
      <w:r w:rsidR="004343DD" w:rsidRPr="00B643E0">
        <w:rPr>
          <w:lang w:val="ru-RU"/>
        </w:rPr>
        <w:instrText xml:space="preserve"> </w:instrText>
      </w:r>
      <w:r w:rsidR="004343DD">
        <w:instrText>HYPERLINK</w:instrText>
      </w:r>
      <w:r w:rsidR="004343DD" w:rsidRPr="00B643E0">
        <w:rPr>
          <w:lang w:val="ru-RU"/>
        </w:rPr>
        <w:instrText xml:space="preserve"> "</w:instrText>
      </w:r>
      <w:r w:rsidR="004343DD">
        <w:instrText>http</w:instrText>
      </w:r>
      <w:r w:rsidR="004343DD" w:rsidRPr="00B643E0">
        <w:rPr>
          <w:lang w:val="ru-RU"/>
        </w:rPr>
        <w:instrText>://</w:instrText>
      </w:r>
      <w:r w:rsidR="004343DD">
        <w:instrText>www</w:instrText>
      </w:r>
      <w:r w:rsidR="004343DD" w:rsidRPr="00B643E0">
        <w:rPr>
          <w:lang w:val="ru-RU"/>
        </w:rPr>
        <w:instrText>.</w:instrText>
      </w:r>
      <w:r w:rsidR="004343DD">
        <w:instrText>unece</w:instrText>
      </w:r>
      <w:r w:rsidR="004343DD" w:rsidRPr="00B643E0">
        <w:rPr>
          <w:lang w:val="ru-RU"/>
        </w:rPr>
        <w:instrText>.</w:instrText>
      </w:r>
      <w:r w:rsidR="004343DD">
        <w:instrText>org</w:instrText>
      </w:r>
      <w:r w:rsidR="004343DD" w:rsidRPr="00B643E0">
        <w:rPr>
          <w:lang w:val="ru-RU"/>
        </w:rPr>
        <w:instrText>/</w:instrText>
      </w:r>
      <w:r w:rsidR="004343DD">
        <w:instrText>fileadmin</w:instrText>
      </w:r>
      <w:r w:rsidR="004343DD" w:rsidRPr="00B643E0">
        <w:rPr>
          <w:lang w:val="ru-RU"/>
        </w:rPr>
        <w:instrText>/</w:instrText>
      </w:r>
      <w:r w:rsidR="004343DD">
        <w:instrText>DAM</w:instrText>
      </w:r>
      <w:r w:rsidR="004343DD" w:rsidRPr="00B643E0">
        <w:rPr>
          <w:lang w:val="ru-RU"/>
        </w:rPr>
        <w:instrText>/</w:instrText>
      </w:r>
      <w:r w:rsidR="004343DD">
        <w:instrText>uncefact</w:instrText>
      </w:r>
      <w:r w:rsidR="004343DD" w:rsidRPr="00B643E0">
        <w:rPr>
          <w:lang w:val="ru-RU"/>
        </w:rPr>
        <w:instrText>/</w:instrText>
      </w:r>
      <w:r w:rsidR="004343DD">
        <w:instrText>plenary</w:instrText>
      </w:r>
      <w:r w:rsidR="004343DD" w:rsidRPr="00B643E0">
        <w:rPr>
          <w:lang w:val="ru-RU"/>
        </w:rPr>
        <w:instrText>/2017/</w:instrText>
      </w:r>
      <w:r w:rsidR="004343DD">
        <w:instrText>ECE</w:instrText>
      </w:r>
      <w:r w:rsidR="004343DD" w:rsidRPr="00B643E0">
        <w:rPr>
          <w:lang w:val="ru-RU"/>
        </w:rPr>
        <w:instrText>_</w:instrText>
      </w:r>
      <w:r w:rsidR="004343DD">
        <w:instrText>TRADE</w:instrText>
      </w:r>
      <w:r w:rsidR="004343DD" w:rsidRPr="00B643E0">
        <w:rPr>
          <w:lang w:val="ru-RU"/>
        </w:rPr>
        <w:instrText>_</w:instrText>
      </w:r>
      <w:r w:rsidR="004343DD">
        <w:instrText>C</w:instrText>
      </w:r>
      <w:r w:rsidR="004343DD" w:rsidRPr="00B643E0">
        <w:rPr>
          <w:lang w:val="ru-RU"/>
        </w:rPr>
        <w:instrText>_</w:instrText>
      </w:r>
      <w:r w:rsidR="004343DD">
        <w:instrText>CEFACT</w:instrText>
      </w:r>
      <w:r w:rsidR="004343DD" w:rsidRPr="00B643E0">
        <w:rPr>
          <w:lang w:val="ru-RU"/>
        </w:rPr>
        <w:instrText>_2017_15</w:instrText>
      </w:r>
      <w:r w:rsidR="004343DD">
        <w:instrText>E</w:instrText>
      </w:r>
      <w:r w:rsidR="004343DD" w:rsidRPr="00B643E0">
        <w:rPr>
          <w:lang w:val="ru-RU"/>
        </w:rPr>
        <w:instrText>__</w:instrText>
      </w:r>
      <w:r w:rsidR="004343DD">
        <w:instrText>consolidated</w:instrText>
      </w:r>
      <w:r w:rsidR="004343DD" w:rsidRPr="00B643E0">
        <w:rPr>
          <w:lang w:val="ru-RU"/>
        </w:rPr>
        <w:instrText>_</w:instrText>
      </w:r>
      <w:r w:rsidR="004343DD">
        <w:instrText>CEFACT</w:instrText>
      </w:r>
      <w:r w:rsidR="004343DD" w:rsidRPr="00B643E0">
        <w:rPr>
          <w:lang w:val="ru-RU"/>
        </w:rPr>
        <w:instrText>_</w:instrText>
      </w:r>
      <w:r w:rsidR="004343DD">
        <w:instrText>mandate</w:instrText>
      </w:r>
      <w:r w:rsidR="004343DD" w:rsidRPr="00B643E0">
        <w:rPr>
          <w:lang w:val="ru-RU"/>
        </w:rPr>
        <w:instrText>_</w:instrText>
      </w:r>
      <w:r w:rsidR="004343DD">
        <w:instrText>and</w:instrText>
      </w:r>
      <w:r w:rsidR="004343DD" w:rsidRPr="00B643E0">
        <w:rPr>
          <w:lang w:val="ru-RU"/>
        </w:rPr>
        <w:instrText>_</w:instrText>
      </w:r>
      <w:r w:rsidR="004343DD">
        <w:instrText>ToR</w:instrText>
      </w:r>
      <w:r w:rsidR="004343DD" w:rsidRPr="00B643E0">
        <w:rPr>
          <w:lang w:val="ru-RU"/>
        </w:rPr>
        <w:instrText>_.</w:instrText>
      </w:r>
      <w:r w:rsidR="004343DD">
        <w:instrText>pdf</w:instrText>
      </w:r>
      <w:r w:rsidR="004343DD" w:rsidRPr="00B643E0">
        <w:rPr>
          <w:lang w:val="ru-RU"/>
        </w:rPr>
        <w:instrText xml:space="preserve">" </w:instrText>
      </w:r>
      <w:r w:rsidR="004343DD">
        <w:fldChar w:fldCharType="separate"/>
      </w:r>
      <w:r w:rsidRPr="00F5012F">
        <w:rPr>
          <w:rStyle w:val="FootnoteReference"/>
          <w:rFonts w:ascii="Verdana" w:hAnsi="Verdana"/>
          <w:sz w:val="18"/>
          <w:szCs w:val="18"/>
          <w:vertAlign w:val="baseline"/>
        </w:rPr>
        <w:t>http</w:t>
      </w:r>
      <w:r w:rsidRPr="00476B1A">
        <w:rPr>
          <w:rStyle w:val="FootnoteReference"/>
          <w:rFonts w:ascii="Verdana" w:hAnsi="Verdana"/>
          <w:sz w:val="18"/>
          <w:szCs w:val="18"/>
          <w:vertAlign w:val="baseline"/>
          <w:lang w:val="ru-RU"/>
        </w:rPr>
        <w:t>://</w:t>
      </w:r>
      <w:r w:rsidRPr="00F5012F">
        <w:rPr>
          <w:rStyle w:val="FootnoteReference"/>
          <w:rFonts w:ascii="Verdana" w:hAnsi="Verdana"/>
          <w:sz w:val="18"/>
          <w:szCs w:val="18"/>
          <w:vertAlign w:val="baseline"/>
        </w:rPr>
        <w:t>www</w:t>
      </w:r>
      <w:r w:rsidRPr="00476B1A">
        <w:rPr>
          <w:rStyle w:val="FootnoteReference"/>
          <w:rFonts w:ascii="Verdana" w:hAnsi="Verdana"/>
          <w:sz w:val="18"/>
          <w:szCs w:val="18"/>
          <w:vertAlign w:val="baseline"/>
          <w:lang w:val="ru-RU"/>
        </w:rPr>
        <w:t>.</w:t>
      </w:r>
      <w:proofErr w:type="spellStart"/>
      <w:r w:rsidRPr="00F5012F">
        <w:rPr>
          <w:rStyle w:val="FootnoteReference"/>
          <w:rFonts w:ascii="Verdana" w:hAnsi="Verdana"/>
          <w:sz w:val="18"/>
          <w:szCs w:val="18"/>
          <w:vertAlign w:val="baseline"/>
        </w:rPr>
        <w:t>unece</w:t>
      </w:r>
      <w:proofErr w:type="spellEnd"/>
      <w:r w:rsidRPr="00476B1A">
        <w:rPr>
          <w:rStyle w:val="FootnoteReference"/>
          <w:rFonts w:ascii="Verdana" w:hAnsi="Verdana"/>
          <w:sz w:val="18"/>
          <w:szCs w:val="18"/>
          <w:vertAlign w:val="baseline"/>
          <w:lang w:val="ru-RU"/>
        </w:rPr>
        <w:t>.</w:t>
      </w:r>
      <w:r w:rsidRPr="00F5012F">
        <w:rPr>
          <w:rStyle w:val="FootnoteReference"/>
          <w:rFonts w:ascii="Verdana" w:hAnsi="Verdana"/>
          <w:sz w:val="18"/>
          <w:szCs w:val="18"/>
          <w:vertAlign w:val="baseline"/>
        </w:rPr>
        <w:t>org</w:t>
      </w:r>
      <w:r w:rsidRPr="00476B1A">
        <w:rPr>
          <w:rStyle w:val="FootnoteReference"/>
          <w:rFonts w:ascii="Verdana" w:hAnsi="Verdana"/>
          <w:sz w:val="18"/>
          <w:szCs w:val="18"/>
          <w:vertAlign w:val="baseline"/>
          <w:lang w:val="ru-RU"/>
        </w:rPr>
        <w:t>/</w:t>
      </w:r>
      <w:proofErr w:type="spellStart"/>
      <w:r w:rsidRPr="00F5012F">
        <w:rPr>
          <w:rStyle w:val="FootnoteReference"/>
          <w:rFonts w:ascii="Verdana" w:hAnsi="Verdana"/>
          <w:sz w:val="18"/>
          <w:szCs w:val="18"/>
          <w:vertAlign w:val="baseline"/>
        </w:rPr>
        <w:t>fileadmin</w:t>
      </w:r>
      <w:proofErr w:type="spellEnd"/>
      <w:r w:rsidRPr="00476B1A">
        <w:rPr>
          <w:rStyle w:val="FootnoteReference"/>
          <w:rFonts w:ascii="Verdana" w:hAnsi="Verdana"/>
          <w:sz w:val="18"/>
          <w:szCs w:val="18"/>
          <w:vertAlign w:val="baseline"/>
          <w:lang w:val="ru-RU"/>
        </w:rPr>
        <w:t>/</w:t>
      </w:r>
      <w:r w:rsidRPr="00F5012F">
        <w:rPr>
          <w:rStyle w:val="FootnoteReference"/>
          <w:rFonts w:ascii="Verdana" w:hAnsi="Verdana"/>
          <w:sz w:val="18"/>
          <w:szCs w:val="18"/>
          <w:vertAlign w:val="baseline"/>
        </w:rPr>
        <w:t>DAM</w:t>
      </w:r>
      <w:r w:rsidRPr="00476B1A">
        <w:rPr>
          <w:rStyle w:val="FootnoteReference"/>
          <w:rFonts w:ascii="Verdana" w:hAnsi="Verdana"/>
          <w:sz w:val="18"/>
          <w:szCs w:val="18"/>
          <w:vertAlign w:val="baseline"/>
          <w:lang w:val="ru-RU"/>
        </w:rPr>
        <w:t>/</w:t>
      </w:r>
      <w:proofErr w:type="spellStart"/>
      <w:r w:rsidRPr="00F5012F">
        <w:rPr>
          <w:rStyle w:val="FootnoteReference"/>
          <w:rFonts w:ascii="Verdana" w:hAnsi="Verdana"/>
          <w:sz w:val="18"/>
          <w:szCs w:val="18"/>
          <w:vertAlign w:val="baseline"/>
        </w:rPr>
        <w:t>uncefact</w:t>
      </w:r>
      <w:proofErr w:type="spellEnd"/>
      <w:r w:rsidRPr="00476B1A">
        <w:rPr>
          <w:rStyle w:val="FootnoteReference"/>
          <w:rFonts w:ascii="Verdana" w:hAnsi="Verdana"/>
          <w:sz w:val="18"/>
          <w:szCs w:val="18"/>
          <w:vertAlign w:val="baseline"/>
          <w:lang w:val="ru-RU"/>
        </w:rPr>
        <w:t>/</w:t>
      </w:r>
      <w:r w:rsidRPr="00F5012F">
        <w:rPr>
          <w:rStyle w:val="FootnoteReference"/>
          <w:rFonts w:ascii="Verdana" w:hAnsi="Verdana"/>
          <w:sz w:val="18"/>
          <w:szCs w:val="18"/>
          <w:vertAlign w:val="baseline"/>
        </w:rPr>
        <w:t>plenary</w:t>
      </w:r>
      <w:r w:rsidRPr="00476B1A">
        <w:rPr>
          <w:rStyle w:val="FootnoteReference"/>
          <w:rFonts w:ascii="Verdana" w:hAnsi="Verdana"/>
          <w:sz w:val="18"/>
          <w:szCs w:val="18"/>
          <w:vertAlign w:val="baseline"/>
          <w:lang w:val="ru-RU"/>
        </w:rPr>
        <w:t>/2017/</w:t>
      </w:r>
      <w:r w:rsidRPr="00F5012F">
        <w:rPr>
          <w:rStyle w:val="FootnoteReference"/>
          <w:rFonts w:ascii="Verdana" w:hAnsi="Verdana"/>
          <w:sz w:val="18"/>
          <w:szCs w:val="18"/>
          <w:vertAlign w:val="baseline"/>
        </w:rPr>
        <w:t>ECE</w:t>
      </w:r>
      <w:r w:rsidRPr="00476B1A">
        <w:rPr>
          <w:rStyle w:val="FootnoteReference"/>
          <w:rFonts w:ascii="Verdana" w:hAnsi="Verdana"/>
          <w:sz w:val="18"/>
          <w:szCs w:val="18"/>
          <w:vertAlign w:val="baseline"/>
          <w:lang w:val="ru-RU"/>
        </w:rPr>
        <w:t>_</w:t>
      </w:r>
      <w:r w:rsidRPr="00F5012F">
        <w:rPr>
          <w:rStyle w:val="FootnoteReference"/>
          <w:rFonts w:ascii="Verdana" w:hAnsi="Verdana"/>
          <w:sz w:val="18"/>
          <w:szCs w:val="18"/>
          <w:vertAlign w:val="baseline"/>
        </w:rPr>
        <w:t>TRADE</w:t>
      </w:r>
      <w:r w:rsidRPr="00476B1A">
        <w:rPr>
          <w:rStyle w:val="FootnoteReference"/>
          <w:rFonts w:ascii="Verdana" w:hAnsi="Verdana"/>
          <w:sz w:val="18"/>
          <w:szCs w:val="18"/>
          <w:vertAlign w:val="baseline"/>
          <w:lang w:val="ru-RU"/>
        </w:rPr>
        <w:t>_</w:t>
      </w:r>
      <w:r w:rsidRPr="00F5012F">
        <w:rPr>
          <w:rStyle w:val="FootnoteReference"/>
          <w:rFonts w:ascii="Verdana" w:hAnsi="Verdana"/>
          <w:sz w:val="18"/>
          <w:szCs w:val="18"/>
          <w:vertAlign w:val="baseline"/>
        </w:rPr>
        <w:t>C</w:t>
      </w:r>
      <w:r w:rsidRPr="00476B1A">
        <w:rPr>
          <w:rStyle w:val="FootnoteReference"/>
          <w:rFonts w:ascii="Verdana" w:hAnsi="Verdana"/>
          <w:sz w:val="18"/>
          <w:szCs w:val="18"/>
          <w:vertAlign w:val="baseline"/>
          <w:lang w:val="ru-RU"/>
        </w:rPr>
        <w:t>_</w:t>
      </w:r>
      <w:r w:rsidRPr="00F5012F">
        <w:rPr>
          <w:rStyle w:val="FootnoteReference"/>
          <w:rFonts w:ascii="Verdana" w:hAnsi="Verdana"/>
          <w:sz w:val="18"/>
          <w:szCs w:val="18"/>
          <w:vertAlign w:val="baseline"/>
        </w:rPr>
        <w:t>CEFACT</w:t>
      </w:r>
      <w:r w:rsidRPr="00476B1A">
        <w:rPr>
          <w:rStyle w:val="FootnoteReference"/>
          <w:rFonts w:ascii="Verdana" w:hAnsi="Verdana"/>
          <w:sz w:val="18"/>
          <w:szCs w:val="18"/>
          <w:vertAlign w:val="baseline"/>
          <w:lang w:val="ru-RU"/>
        </w:rPr>
        <w:t>_2017_15</w:t>
      </w:r>
      <w:r w:rsidRPr="00F5012F">
        <w:rPr>
          <w:rStyle w:val="FootnoteReference"/>
          <w:rFonts w:ascii="Verdana" w:hAnsi="Verdana"/>
          <w:sz w:val="18"/>
          <w:szCs w:val="18"/>
          <w:vertAlign w:val="baseline"/>
        </w:rPr>
        <w:t>E</w:t>
      </w:r>
      <w:r w:rsidRPr="00476B1A">
        <w:rPr>
          <w:rStyle w:val="FootnoteReference"/>
          <w:rFonts w:ascii="Verdana" w:hAnsi="Verdana"/>
          <w:sz w:val="18"/>
          <w:szCs w:val="18"/>
          <w:vertAlign w:val="baseline"/>
          <w:lang w:val="ru-RU"/>
        </w:rPr>
        <w:t>__</w:t>
      </w:r>
      <w:r w:rsidRPr="00F5012F">
        <w:rPr>
          <w:rStyle w:val="FootnoteReference"/>
          <w:rFonts w:ascii="Verdana" w:hAnsi="Verdana"/>
          <w:sz w:val="18"/>
          <w:szCs w:val="18"/>
          <w:vertAlign w:val="baseline"/>
        </w:rPr>
        <w:t>consolidated</w:t>
      </w:r>
      <w:r w:rsidRPr="00476B1A">
        <w:rPr>
          <w:rStyle w:val="FootnoteReference"/>
          <w:rFonts w:ascii="Verdana" w:hAnsi="Verdana"/>
          <w:sz w:val="18"/>
          <w:szCs w:val="18"/>
          <w:vertAlign w:val="baseline"/>
          <w:lang w:val="ru-RU"/>
        </w:rPr>
        <w:t>_</w:t>
      </w:r>
      <w:r w:rsidRPr="00F5012F">
        <w:rPr>
          <w:rStyle w:val="FootnoteReference"/>
          <w:rFonts w:ascii="Verdana" w:hAnsi="Verdana"/>
          <w:sz w:val="18"/>
          <w:szCs w:val="18"/>
          <w:vertAlign w:val="baseline"/>
        </w:rPr>
        <w:t>CEFACT</w:t>
      </w:r>
      <w:r w:rsidRPr="00476B1A">
        <w:rPr>
          <w:rStyle w:val="FootnoteReference"/>
          <w:rFonts w:ascii="Verdana" w:hAnsi="Verdana"/>
          <w:sz w:val="18"/>
          <w:szCs w:val="18"/>
          <w:vertAlign w:val="baseline"/>
          <w:lang w:val="ru-RU"/>
        </w:rPr>
        <w:t>_</w:t>
      </w:r>
      <w:r w:rsidRPr="00F5012F">
        <w:rPr>
          <w:rStyle w:val="FootnoteReference"/>
          <w:rFonts w:ascii="Verdana" w:hAnsi="Verdana"/>
          <w:sz w:val="18"/>
          <w:szCs w:val="18"/>
          <w:vertAlign w:val="baseline"/>
        </w:rPr>
        <w:t>mandate</w:t>
      </w:r>
      <w:r w:rsidRPr="00476B1A">
        <w:rPr>
          <w:rStyle w:val="FootnoteReference"/>
          <w:rFonts w:ascii="Verdana" w:hAnsi="Verdana"/>
          <w:sz w:val="18"/>
          <w:szCs w:val="18"/>
          <w:vertAlign w:val="baseline"/>
          <w:lang w:val="ru-RU"/>
        </w:rPr>
        <w:t>_</w:t>
      </w:r>
      <w:r w:rsidRPr="00F5012F">
        <w:rPr>
          <w:rStyle w:val="FootnoteReference"/>
          <w:rFonts w:ascii="Verdana" w:hAnsi="Verdana"/>
          <w:sz w:val="18"/>
          <w:szCs w:val="18"/>
          <w:vertAlign w:val="baseline"/>
        </w:rPr>
        <w:t>and</w:t>
      </w:r>
      <w:r w:rsidRPr="00476B1A">
        <w:rPr>
          <w:rStyle w:val="FootnoteReference"/>
          <w:rFonts w:ascii="Verdana" w:hAnsi="Verdana"/>
          <w:sz w:val="18"/>
          <w:szCs w:val="18"/>
          <w:vertAlign w:val="baseline"/>
          <w:lang w:val="ru-RU"/>
        </w:rPr>
        <w:t>_</w:t>
      </w:r>
      <w:proofErr w:type="spellStart"/>
      <w:r w:rsidRPr="00F5012F">
        <w:rPr>
          <w:rStyle w:val="FootnoteReference"/>
          <w:rFonts w:ascii="Verdana" w:hAnsi="Verdana"/>
          <w:sz w:val="18"/>
          <w:szCs w:val="18"/>
          <w:vertAlign w:val="baseline"/>
        </w:rPr>
        <w:t>ToR</w:t>
      </w:r>
      <w:proofErr w:type="spellEnd"/>
      <w:r w:rsidRPr="00476B1A">
        <w:rPr>
          <w:rStyle w:val="FootnoteReference"/>
          <w:rFonts w:ascii="Verdana" w:hAnsi="Verdana"/>
          <w:sz w:val="18"/>
          <w:szCs w:val="18"/>
          <w:vertAlign w:val="baseline"/>
          <w:lang w:val="ru-RU"/>
        </w:rPr>
        <w:t>_.</w:t>
      </w:r>
      <w:r w:rsidRPr="00F5012F">
        <w:rPr>
          <w:rStyle w:val="FootnoteReference"/>
          <w:rFonts w:ascii="Verdana" w:hAnsi="Verdana"/>
          <w:sz w:val="18"/>
          <w:szCs w:val="18"/>
          <w:vertAlign w:val="baseline"/>
        </w:rPr>
        <w:t>pdf</w:t>
      </w:r>
      <w:r w:rsidR="004343DD">
        <w:rPr>
          <w:rStyle w:val="FootnoteReference"/>
          <w:rFonts w:ascii="Verdana" w:hAnsi="Verdana"/>
          <w:sz w:val="18"/>
          <w:szCs w:val="18"/>
          <w:vertAlign w:val="baseline"/>
        </w:rPr>
        <w:fldChar w:fldCharType="end"/>
      </w:r>
      <w:r w:rsidRPr="00476B1A">
        <w:rPr>
          <w:rFonts w:ascii="Verdana" w:hAnsi="Verdana"/>
          <w:sz w:val="18"/>
          <w:szCs w:val="18"/>
          <w:lang w:val="ru-RU"/>
        </w:rPr>
        <w:t xml:space="preserve"> </w:t>
      </w:r>
      <w:r w:rsidRPr="00476B1A">
        <w:rPr>
          <w:rStyle w:val="FootnoteReference"/>
          <w:rFonts w:ascii="Verdana" w:hAnsi="Verdana"/>
          <w:sz w:val="18"/>
          <w:szCs w:val="18"/>
          <w:vertAlign w:val="baseline"/>
          <w:lang w:val="ru-RU"/>
        </w:rPr>
        <w:t>(</w:t>
      </w:r>
      <w:r w:rsidRPr="00F5012F">
        <w:rPr>
          <w:rStyle w:val="FootnoteReference"/>
          <w:rFonts w:ascii="Verdana" w:hAnsi="Verdana"/>
          <w:sz w:val="18"/>
          <w:szCs w:val="18"/>
          <w:vertAlign w:val="baseline"/>
        </w:rPr>
        <w:t>as</w:t>
      </w:r>
      <w:r w:rsidRPr="00476B1A">
        <w:rPr>
          <w:rStyle w:val="FootnoteReference"/>
          <w:rFonts w:ascii="Verdana" w:hAnsi="Verdana"/>
          <w:sz w:val="18"/>
          <w:szCs w:val="18"/>
          <w:vertAlign w:val="baseline"/>
          <w:lang w:val="ru-RU"/>
        </w:rPr>
        <w:t xml:space="preserve"> </w:t>
      </w:r>
      <w:r w:rsidRPr="00F5012F">
        <w:rPr>
          <w:rStyle w:val="FootnoteReference"/>
          <w:rFonts w:ascii="Verdana" w:hAnsi="Verdana"/>
          <w:sz w:val="18"/>
          <w:szCs w:val="18"/>
          <w:vertAlign w:val="baseline"/>
        </w:rPr>
        <w:t>of</w:t>
      </w:r>
      <w:r w:rsidRPr="00476B1A">
        <w:rPr>
          <w:rStyle w:val="FootnoteReference"/>
          <w:rFonts w:ascii="Verdana" w:hAnsi="Verdana"/>
          <w:sz w:val="18"/>
          <w:szCs w:val="18"/>
          <w:vertAlign w:val="baseline"/>
          <w:lang w:val="ru-RU"/>
        </w:rPr>
        <w:t xml:space="preserve"> </w:t>
      </w:r>
      <w:r w:rsidRPr="00F5012F">
        <w:rPr>
          <w:rStyle w:val="FootnoteReference"/>
          <w:rFonts w:ascii="Verdana" w:hAnsi="Verdana"/>
          <w:sz w:val="18"/>
          <w:szCs w:val="18"/>
          <w:vertAlign w:val="baseline"/>
        </w:rPr>
        <w:t>August</w:t>
      </w:r>
      <w:r w:rsidRPr="00476B1A">
        <w:rPr>
          <w:rStyle w:val="FootnoteReference"/>
          <w:rFonts w:ascii="Verdana" w:hAnsi="Verdana"/>
          <w:sz w:val="18"/>
          <w:szCs w:val="18"/>
          <w:vertAlign w:val="baseline"/>
          <w:lang w:val="ru-RU"/>
        </w:rPr>
        <w:t xml:space="preserve"> 2018).</w:t>
      </w:r>
    </w:p>
  </w:footnote>
  <w:footnote w:id="14">
    <w:p w14:paraId="4EBC8954" w14:textId="77777777" w:rsidR="00476B1A" w:rsidRPr="00F5012F" w:rsidRDefault="00476B1A" w:rsidP="006770D4">
      <w:pPr>
        <w:pStyle w:val="FootnoteText"/>
        <w:spacing w:before="0" w:after="0"/>
        <w:rPr>
          <w:sz w:val="18"/>
          <w:szCs w:val="18"/>
        </w:rPr>
      </w:pPr>
      <w:r w:rsidRPr="00F5012F">
        <w:rPr>
          <w:rStyle w:val="FootnoteReference"/>
          <w:sz w:val="18"/>
          <w:szCs w:val="18"/>
        </w:rPr>
        <w:footnoteRef/>
      </w:r>
      <w:r w:rsidRPr="00F5012F">
        <w:rPr>
          <w:sz w:val="18"/>
          <w:szCs w:val="18"/>
        </w:rPr>
        <w:t xml:space="preserve"> </w:t>
      </w:r>
      <w:r w:rsidRPr="00F5012F">
        <w:rPr>
          <w:rFonts w:ascii="Verdana" w:hAnsi="Verdana"/>
          <w:sz w:val="18"/>
          <w:szCs w:val="18"/>
          <w:lang w:val="en-US"/>
        </w:rPr>
        <w:t xml:space="preserve">UN/CEFACT Recommendation 1 « United Nations Layout Key for Trade Documents » ECE/TRADE/432, 2017, </w:t>
      </w:r>
      <w:hyperlink r:id="rId9" w:history="1">
        <w:r w:rsidRPr="00F5012F">
          <w:rPr>
            <w:rStyle w:val="Hyperlink"/>
            <w:rFonts w:ascii="Verdana" w:hAnsi="Verdana"/>
            <w:sz w:val="18"/>
            <w:szCs w:val="18"/>
            <w:lang w:val="en-US"/>
          </w:rPr>
          <w:t>http://www.unece.org/fileadmin/DAM/trade/Publications/ECE_TRADE_432E_CF-Rec1.pdf</w:t>
        </w:r>
      </w:hyperlink>
      <w:r w:rsidRPr="00F5012F">
        <w:rPr>
          <w:rFonts w:ascii="Verdana" w:hAnsi="Verdana"/>
          <w:sz w:val="18"/>
          <w:szCs w:val="18"/>
          <w:lang w:val="en-US"/>
        </w:rPr>
        <w:t xml:space="preserve"> (as of August 2018).</w:t>
      </w:r>
    </w:p>
  </w:footnote>
  <w:footnote w:id="15">
    <w:p w14:paraId="02BCFFB3" w14:textId="77777777" w:rsidR="00476B1A" w:rsidRPr="007C5723" w:rsidRDefault="00476B1A" w:rsidP="00E61530">
      <w:pPr>
        <w:pStyle w:val="FootnoteText"/>
        <w:spacing w:before="0" w:after="0" w:line="240" w:lineRule="auto"/>
        <w:rPr>
          <w:rFonts w:ascii="Verdana" w:hAnsi="Verdana"/>
          <w:sz w:val="18"/>
          <w:szCs w:val="18"/>
        </w:rPr>
      </w:pPr>
      <w:r w:rsidRPr="007C5723">
        <w:rPr>
          <w:rStyle w:val="FootnoteReference"/>
          <w:rFonts w:ascii="Verdana" w:hAnsi="Verdana"/>
          <w:sz w:val="18"/>
          <w:szCs w:val="18"/>
        </w:rPr>
        <w:footnoteRef/>
      </w:r>
      <w:r w:rsidRPr="007C5723">
        <w:rPr>
          <w:rFonts w:ascii="Verdana" w:hAnsi="Verdana"/>
          <w:sz w:val="18"/>
          <w:szCs w:val="18"/>
        </w:rPr>
        <w:t xml:space="preserve"> </w:t>
      </w:r>
      <w:r w:rsidRPr="007C5723">
        <w:rPr>
          <w:rFonts w:ascii="Verdana" w:hAnsi="Verdana"/>
          <w:sz w:val="18"/>
          <w:szCs w:val="18"/>
          <w:lang w:val="en-US"/>
        </w:rPr>
        <w:t xml:space="preserve">UN/CEFACT Recommendation 34 « Data Simplification and Standardization for International Trade » ECE/TRADE/400, 2013, </w:t>
      </w:r>
      <w:hyperlink r:id="rId10" w:history="1">
        <w:r w:rsidRPr="007C5723">
          <w:rPr>
            <w:rStyle w:val="Hyperlink"/>
            <w:rFonts w:ascii="Verdana" w:hAnsi="Verdana"/>
            <w:sz w:val="18"/>
            <w:szCs w:val="18"/>
          </w:rPr>
          <w:t>https://www.unece.org/fileadmin/DAM/trade/Publications/ECE-TRADE-400E_Rec34.pdf</w:t>
        </w:r>
      </w:hyperlink>
      <w:r w:rsidRPr="007C5723">
        <w:rPr>
          <w:rFonts w:ascii="Verdana" w:hAnsi="Verdana"/>
          <w:sz w:val="18"/>
          <w:szCs w:val="18"/>
        </w:rPr>
        <w:t xml:space="preserve"> </w:t>
      </w:r>
      <w:r w:rsidRPr="007C5723">
        <w:rPr>
          <w:rFonts w:ascii="Verdana" w:hAnsi="Verdana"/>
          <w:sz w:val="18"/>
          <w:szCs w:val="18"/>
          <w:lang w:val="en-US"/>
        </w:rPr>
        <w:t>(as of August 2018).</w:t>
      </w:r>
    </w:p>
  </w:footnote>
  <w:footnote w:id="16">
    <w:p w14:paraId="160F5E13" w14:textId="632A80AC" w:rsidR="00476B1A" w:rsidRPr="006812DA" w:rsidRDefault="00476B1A">
      <w:pPr>
        <w:pStyle w:val="FootnoteText"/>
        <w:rPr>
          <w:rFonts w:ascii="Verdana" w:hAnsi="Verdana"/>
          <w:sz w:val="16"/>
          <w:szCs w:val="16"/>
          <w:lang w:val="ru-RU"/>
        </w:rPr>
      </w:pPr>
      <w:r w:rsidRPr="006812DA">
        <w:rPr>
          <w:rStyle w:val="FootnoteReference"/>
          <w:rFonts w:ascii="Verdana" w:hAnsi="Verdana"/>
          <w:sz w:val="16"/>
          <w:szCs w:val="16"/>
        </w:rPr>
        <w:footnoteRef/>
      </w:r>
      <w:r w:rsidRPr="006812DA">
        <w:rPr>
          <w:rFonts w:ascii="Verdana" w:hAnsi="Verdana"/>
          <w:sz w:val="16"/>
          <w:szCs w:val="16"/>
          <w:lang w:val="ru-RU"/>
        </w:rPr>
        <w:t xml:space="preserve"> В данном пособии термины «Анализ Деловой Практики» и «Анализ </w:t>
      </w:r>
      <w:proofErr w:type="gramStart"/>
      <w:r w:rsidRPr="006812DA">
        <w:rPr>
          <w:rFonts w:ascii="Verdana" w:hAnsi="Verdana"/>
          <w:sz w:val="16"/>
          <w:szCs w:val="16"/>
          <w:lang w:val="ru-RU"/>
        </w:rPr>
        <w:t>Бизнес Процесса</w:t>
      </w:r>
      <w:proofErr w:type="gramEnd"/>
      <w:r w:rsidRPr="006812DA">
        <w:rPr>
          <w:rFonts w:ascii="Verdana" w:hAnsi="Verdana"/>
          <w:sz w:val="16"/>
          <w:szCs w:val="16"/>
          <w:lang w:val="ru-RU"/>
        </w:rPr>
        <w:t>» взаимозаменяемы.</w:t>
      </w:r>
    </w:p>
  </w:footnote>
  <w:footnote w:id="17">
    <w:p w14:paraId="6876DB99" w14:textId="77777777" w:rsidR="00476B1A" w:rsidRPr="00B03A79" w:rsidRDefault="00476B1A" w:rsidP="00B72686">
      <w:pPr>
        <w:pStyle w:val="FootnoteText"/>
        <w:rPr>
          <w:sz w:val="18"/>
          <w:szCs w:val="18"/>
          <w:lang w:val="fr-CH"/>
        </w:rPr>
      </w:pPr>
      <w:r w:rsidRPr="003546EC">
        <w:rPr>
          <w:rStyle w:val="FootnoteReference"/>
          <w:sz w:val="18"/>
          <w:szCs w:val="18"/>
        </w:rPr>
        <w:footnoteRef/>
      </w:r>
      <w:r w:rsidRPr="00B03A79">
        <w:rPr>
          <w:sz w:val="18"/>
          <w:szCs w:val="18"/>
          <w:lang w:val="fr-CH"/>
        </w:rPr>
        <w:t xml:space="preserve"> </w:t>
      </w:r>
      <w:r w:rsidRPr="00B03A79">
        <w:rPr>
          <w:rFonts w:ascii="Verdana" w:hAnsi="Verdana"/>
          <w:sz w:val="18"/>
          <w:szCs w:val="18"/>
          <w:lang w:val="fr-CH"/>
        </w:rPr>
        <w:t xml:space="preserve">UN/CEFACT </w:t>
      </w:r>
      <w:proofErr w:type="spellStart"/>
      <w:r w:rsidRPr="00A44791">
        <w:rPr>
          <w:rFonts w:ascii="Verdana" w:hAnsi="Verdana"/>
          <w:sz w:val="18"/>
          <w:szCs w:val="18"/>
          <w:lang w:val="fr-CH"/>
        </w:rPr>
        <w:t>Recommendation</w:t>
      </w:r>
      <w:proofErr w:type="spellEnd"/>
      <w:r w:rsidRPr="00A44791">
        <w:rPr>
          <w:rFonts w:ascii="Verdana" w:hAnsi="Verdana"/>
          <w:sz w:val="18"/>
          <w:szCs w:val="18"/>
          <w:lang w:val="fr-CH"/>
        </w:rPr>
        <w:t xml:space="preserve"> 34, op.cit.</w:t>
      </w:r>
    </w:p>
  </w:footnote>
  <w:footnote w:id="18">
    <w:p w14:paraId="4E537C55" w14:textId="77777777" w:rsidR="00476B1A" w:rsidRPr="00550151" w:rsidRDefault="00476B1A" w:rsidP="00CF496B">
      <w:pPr>
        <w:pStyle w:val="FootnoteText"/>
        <w:spacing w:before="0" w:after="0" w:line="240" w:lineRule="auto"/>
        <w:contextualSpacing/>
        <w:rPr>
          <w:rFonts w:ascii="Verdana" w:hAnsi="Verdana"/>
          <w:sz w:val="18"/>
          <w:szCs w:val="18"/>
        </w:rPr>
      </w:pPr>
      <w:r w:rsidRPr="00550151">
        <w:rPr>
          <w:rStyle w:val="FootnoteReference"/>
          <w:rFonts w:ascii="Verdana" w:hAnsi="Verdana"/>
          <w:sz w:val="18"/>
          <w:szCs w:val="18"/>
        </w:rPr>
        <w:footnoteRef/>
      </w:r>
      <w:r w:rsidRPr="00550151">
        <w:rPr>
          <w:rFonts w:ascii="Verdana" w:hAnsi="Verdana"/>
          <w:sz w:val="18"/>
          <w:szCs w:val="18"/>
        </w:rPr>
        <w:t xml:space="preserve"> </w:t>
      </w:r>
      <w:r>
        <w:rPr>
          <w:rFonts w:ascii="Verdana" w:hAnsi="Verdana"/>
          <w:sz w:val="18"/>
          <w:szCs w:val="18"/>
        </w:rPr>
        <w:t>UN/CEFACT (2003), BPAWG Reference Model of the International Supply Chain. UN/CEFACT/BPA/BP044.</w:t>
      </w:r>
    </w:p>
  </w:footnote>
  <w:footnote w:id="19">
    <w:p w14:paraId="3373848B" w14:textId="77777777" w:rsidR="00476B1A" w:rsidRPr="00550151" w:rsidRDefault="00476B1A" w:rsidP="001A305F">
      <w:pPr>
        <w:pStyle w:val="FootnoteText"/>
        <w:spacing w:before="0" w:after="0" w:line="240" w:lineRule="auto"/>
        <w:contextualSpacing/>
        <w:rPr>
          <w:rFonts w:ascii="Verdana" w:hAnsi="Verdana"/>
          <w:sz w:val="18"/>
          <w:szCs w:val="18"/>
        </w:rPr>
      </w:pPr>
      <w:r w:rsidRPr="00550151">
        <w:rPr>
          <w:rStyle w:val="FootnoteReference"/>
          <w:rFonts w:ascii="Verdana" w:hAnsi="Verdana"/>
          <w:sz w:val="18"/>
          <w:szCs w:val="18"/>
        </w:rPr>
        <w:footnoteRef/>
      </w:r>
      <w:r w:rsidRPr="00550151">
        <w:rPr>
          <w:rFonts w:ascii="Verdana" w:hAnsi="Verdana"/>
          <w:sz w:val="18"/>
          <w:szCs w:val="18"/>
        </w:rPr>
        <w:t xml:space="preserve"> Trade Facilitation Implementation Guide online information. Viewed at: </w:t>
      </w:r>
      <w:hyperlink r:id="rId11" w:history="1">
        <w:r w:rsidRPr="00550151">
          <w:rPr>
            <w:rStyle w:val="Hyperlink"/>
            <w:rFonts w:ascii="Verdana" w:hAnsi="Verdana"/>
            <w:sz w:val="18"/>
            <w:szCs w:val="18"/>
          </w:rPr>
          <w:t>http://tfig.unece.org/contents/what-involve.htm</w:t>
        </w:r>
      </w:hyperlink>
      <w:r w:rsidRPr="00550151">
        <w:rPr>
          <w:rStyle w:val="Hyperlink"/>
          <w:rFonts w:ascii="Verdana" w:hAnsi="Verdana"/>
          <w:sz w:val="18"/>
          <w:szCs w:val="18"/>
        </w:rPr>
        <w:t xml:space="preserve"> </w:t>
      </w:r>
      <w:r w:rsidRPr="00550151">
        <w:rPr>
          <w:rFonts w:ascii="Verdana" w:hAnsi="Verdana"/>
          <w:sz w:val="18"/>
          <w:szCs w:val="18"/>
        </w:rPr>
        <w:t>(as of August 2018).</w:t>
      </w:r>
    </w:p>
  </w:footnote>
  <w:footnote w:id="20">
    <w:p w14:paraId="78F05445" w14:textId="77BD364F" w:rsidR="00476B1A" w:rsidRPr="00550151" w:rsidRDefault="00476B1A" w:rsidP="0008677B">
      <w:pPr>
        <w:pStyle w:val="FootnoteText"/>
        <w:spacing w:before="0" w:after="0" w:line="240" w:lineRule="auto"/>
        <w:contextualSpacing/>
        <w:rPr>
          <w:rFonts w:ascii="Verdana" w:hAnsi="Verdana"/>
          <w:sz w:val="18"/>
          <w:szCs w:val="18"/>
        </w:rPr>
      </w:pPr>
      <w:r w:rsidRPr="00550151">
        <w:rPr>
          <w:rStyle w:val="FootnoteReference"/>
          <w:rFonts w:ascii="Verdana" w:hAnsi="Verdana"/>
          <w:sz w:val="18"/>
          <w:szCs w:val="18"/>
        </w:rPr>
        <w:footnoteRef/>
      </w:r>
      <w:r w:rsidRPr="00550151">
        <w:rPr>
          <w:rFonts w:ascii="Verdana" w:hAnsi="Verdana"/>
          <w:sz w:val="18"/>
          <w:szCs w:val="18"/>
        </w:rPr>
        <w:t xml:space="preserve"> </w:t>
      </w:r>
      <w:proofErr w:type="spellStart"/>
      <w:r w:rsidRPr="00550151">
        <w:rPr>
          <w:rFonts w:ascii="Verdana" w:hAnsi="Verdana"/>
          <w:sz w:val="18"/>
          <w:szCs w:val="18"/>
        </w:rPr>
        <w:t>Asosheh</w:t>
      </w:r>
      <w:proofErr w:type="spellEnd"/>
      <w:r w:rsidRPr="00550151">
        <w:rPr>
          <w:rFonts w:ascii="Verdana" w:hAnsi="Verdana"/>
          <w:sz w:val="18"/>
          <w:szCs w:val="18"/>
        </w:rPr>
        <w:t>, A., Shahidi-</w:t>
      </w:r>
      <w:proofErr w:type="spellStart"/>
      <w:r w:rsidRPr="00550151">
        <w:rPr>
          <w:rFonts w:ascii="Verdana" w:hAnsi="Verdana"/>
          <w:sz w:val="18"/>
          <w:szCs w:val="18"/>
        </w:rPr>
        <w:t>Nejad</w:t>
      </w:r>
      <w:proofErr w:type="spellEnd"/>
      <w:r w:rsidRPr="00550151">
        <w:rPr>
          <w:rFonts w:ascii="Verdana" w:hAnsi="Verdana"/>
          <w:sz w:val="18"/>
          <w:szCs w:val="18"/>
        </w:rPr>
        <w:t xml:space="preserve">, H., and </w:t>
      </w:r>
      <w:proofErr w:type="spellStart"/>
      <w:r w:rsidRPr="00550151">
        <w:rPr>
          <w:rFonts w:ascii="Verdana" w:hAnsi="Verdana"/>
          <w:sz w:val="18"/>
          <w:szCs w:val="18"/>
        </w:rPr>
        <w:t>Knodkari</w:t>
      </w:r>
      <w:proofErr w:type="spellEnd"/>
      <w:r w:rsidRPr="00550151">
        <w:rPr>
          <w:rFonts w:ascii="Verdana" w:hAnsi="Verdana"/>
          <w:sz w:val="18"/>
          <w:szCs w:val="18"/>
        </w:rPr>
        <w:t xml:space="preserve">, H. (2012). A model of a Localized Cross-Border E-Commerce, June 2012. </w:t>
      </w:r>
      <w:proofErr w:type="spellStart"/>
      <w:r w:rsidRPr="00550151">
        <w:rPr>
          <w:rFonts w:ascii="Verdana" w:hAnsi="Verdana"/>
          <w:sz w:val="18"/>
          <w:szCs w:val="18"/>
        </w:rPr>
        <w:t>iBusiness</w:t>
      </w:r>
      <w:proofErr w:type="spellEnd"/>
      <w:r w:rsidRPr="00550151">
        <w:rPr>
          <w:rFonts w:ascii="Verdana" w:hAnsi="Verdana"/>
          <w:sz w:val="18"/>
          <w:szCs w:val="18"/>
        </w:rPr>
        <w:t xml:space="preserve">, 2012, 136-145. Viewed at: </w:t>
      </w:r>
      <w:hyperlink r:id="rId12" w:history="1">
        <w:r w:rsidRPr="00550151">
          <w:rPr>
            <w:rStyle w:val="Hyperlink"/>
            <w:rFonts w:ascii="Verdana" w:hAnsi="Verdana"/>
            <w:sz w:val="18"/>
            <w:szCs w:val="18"/>
          </w:rPr>
          <w:t>https://file.scirp.org/pdf/IB20120200004_38683403.pdf</w:t>
        </w:r>
      </w:hyperlink>
      <w:r w:rsidRPr="00550151">
        <w:rPr>
          <w:rFonts w:ascii="Verdana" w:hAnsi="Verdana"/>
          <w:sz w:val="18"/>
          <w:szCs w:val="18"/>
        </w:rPr>
        <w:t>(as of August 2018).</w:t>
      </w:r>
    </w:p>
  </w:footnote>
  <w:footnote w:id="21">
    <w:p w14:paraId="58BA8CD3" w14:textId="21C8AAFE" w:rsidR="00476B1A" w:rsidRPr="00550151" w:rsidRDefault="00476B1A" w:rsidP="004566E9">
      <w:pPr>
        <w:suppressAutoHyphens/>
        <w:autoSpaceDN w:val="0"/>
        <w:spacing w:line="276" w:lineRule="auto"/>
        <w:textAlignment w:val="baseline"/>
        <w:rPr>
          <w:rFonts w:ascii="Verdana" w:eastAsia="Calibri" w:hAnsi="Verdana" w:cs="Arial"/>
          <w:sz w:val="18"/>
          <w:szCs w:val="18"/>
        </w:rPr>
      </w:pPr>
      <w:r w:rsidRPr="00550151">
        <w:rPr>
          <w:rStyle w:val="FootnoteReference"/>
          <w:rFonts w:ascii="Verdana" w:hAnsi="Verdana"/>
          <w:sz w:val="18"/>
          <w:szCs w:val="18"/>
        </w:rPr>
        <w:footnoteRef/>
      </w:r>
      <w:r w:rsidRPr="00550151">
        <w:rPr>
          <w:rFonts w:ascii="Verdana" w:hAnsi="Verdana"/>
          <w:sz w:val="18"/>
          <w:szCs w:val="18"/>
        </w:rPr>
        <w:t xml:space="preserve"> UNECE (2016), Supply Chain Reference Data Model. Business Requirement Specification (SCRDM-BRS). CEFACT/15Dec/2016. Viewed at: </w:t>
      </w:r>
      <w:hyperlink r:id="rId13" w:history="1">
        <w:r w:rsidRPr="00550151">
          <w:rPr>
            <w:rStyle w:val="Hyperlink"/>
            <w:rFonts w:ascii="Verdana" w:eastAsia="Calibri" w:hAnsi="Verdana" w:cs="Arial"/>
            <w:sz w:val="18"/>
            <w:szCs w:val="18"/>
          </w:rPr>
          <w:t>https://www.unece.org/fileadmin/DAM/uncefact/BRS/BRS_SCRDM_v1.0.0.2.pdf</w:t>
        </w:r>
      </w:hyperlink>
      <w:r w:rsidRPr="00550151">
        <w:rPr>
          <w:rFonts w:ascii="Verdana" w:eastAsia="Calibri" w:hAnsi="Verdana" w:cs="Arial"/>
          <w:sz w:val="18"/>
          <w:szCs w:val="18"/>
        </w:rPr>
        <w:t xml:space="preserve"> </w:t>
      </w:r>
      <w:r>
        <w:rPr>
          <w:rFonts w:ascii="Verdana" w:hAnsi="Verdana"/>
          <w:sz w:val="18"/>
          <w:szCs w:val="18"/>
        </w:rPr>
        <w:t xml:space="preserve">(as of August 2018), and UN/CEFACT (2003), BPAWG Reference Model, </w:t>
      </w:r>
      <w:proofErr w:type="spellStart"/>
      <w:r>
        <w:rPr>
          <w:rFonts w:ascii="Verdana" w:hAnsi="Verdana"/>
          <w:sz w:val="18"/>
          <w:szCs w:val="18"/>
        </w:rPr>
        <w:t>op.cit</w:t>
      </w:r>
      <w:proofErr w:type="spellEnd"/>
      <w:r>
        <w:rPr>
          <w:rFonts w:ascii="Verdana" w:hAnsi="Verdana"/>
          <w:sz w:val="18"/>
          <w:szCs w:val="18"/>
        </w:rPr>
        <w:t>.</w:t>
      </w:r>
    </w:p>
    <w:p w14:paraId="07B95ADD" w14:textId="77777777" w:rsidR="00476B1A" w:rsidRPr="005F17DB" w:rsidRDefault="00476B1A" w:rsidP="004566E9">
      <w:pPr>
        <w:pStyle w:val="FootnoteText"/>
      </w:pPr>
    </w:p>
  </w:footnote>
  <w:footnote w:id="22">
    <w:p w14:paraId="66FAC5DB" w14:textId="47A8E345" w:rsidR="00476B1A" w:rsidRPr="00BF33EC" w:rsidRDefault="00476B1A" w:rsidP="000F58C4">
      <w:pPr>
        <w:pStyle w:val="FootnoteText"/>
        <w:spacing w:before="0" w:after="0" w:line="240" w:lineRule="auto"/>
        <w:rPr>
          <w:rFonts w:ascii="Verdana" w:hAnsi="Verdana"/>
          <w:sz w:val="16"/>
          <w:szCs w:val="16"/>
          <w:lang w:val="fr-CH"/>
        </w:rPr>
      </w:pPr>
      <w:r w:rsidRPr="007C5ADC">
        <w:rPr>
          <w:rStyle w:val="FootnoteReference"/>
          <w:rFonts w:ascii="Verdana" w:hAnsi="Verdana"/>
          <w:sz w:val="16"/>
          <w:szCs w:val="16"/>
        </w:rPr>
        <w:footnoteRef/>
      </w:r>
      <w:r w:rsidRPr="00BF33EC">
        <w:rPr>
          <w:rFonts w:ascii="Verdana" w:hAnsi="Verdana"/>
          <w:sz w:val="16"/>
          <w:szCs w:val="16"/>
          <w:lang w:val="fr-CH"/>
        </w:rPr>
        <w:t xml:space="preserve"> UN/CEFACT </w:t>
      </w:r>
      <w:proofErr w:type="spellStart"/>
      <w:r w:rsidRPr="00BF33EC">
        <w:rPr>
          <w:rFonts w:ascii="Verdana" w:hAnsi="Verdana"/>
          <w:sz w:val="16"/>
          <w:szCs w:val="16"/>
          <w:lang w:val="fr-CH"/>
        </w:rPr>
        <w:t>Recommendation</w:t>
      </w:r>
      <w:proofErr w:type="spellEnd"/>
      <w:r w:rsidRPr="00BF33EC">
        <w:rPr>
          <w:rFonts w:ascii="Verdana" w:hAnsi="Verdana"/>
          <w:sz w:val="16"/>
          <w:szCs w:val="16"/>
          <w:lang w:val="fr-CH"/>
        </w:rPr>
        <w:t xml:space="preserve"> 1, op.cit. </w:t>
      </w:r>
    </w:p>
  </w:footnote>
  <w:footnote w:id="23">
    <w:p w14:paraId="7B951062" w14:textId="0395DECF" w:rsidR="00476B1A" w:rsidRPr="007C5ADC" w:rsidRDefault="00476B1A" w:rsidP="000F58C4">
      <w:pPr>
        <w:pStyle w:val="FootnoteText"/>
        <w:spacing w:before="0" w:after="0" w:line="240" w:lineRule="auto"/>
        <w:rPr>
          <w:rFonts w:ascii="Verdana" w:hAnsi="Verdana"/>
          <w:sz w:val="16"/>
          <w:szCs w:val="16"/>
        </w:rPr>
      </w:pPr>
      <w:r w:rsidRPr="007C5ADC">
        <w:rPr>
          <w:rStyle w:val="FootnoteReference"/>
          <w:rFonts w:ascii="Verdana" w:hAnsi="Verdana"/>
          <w:sz w:val="16"/>
          <w:szCs w:val="16"/>
        </w:rPr>
        <w:footnoteRef/>
      </w:r>
      <w:r w:rsidRPr="007C5ADC">
        <w:rPr>
          <w:rFonts w:ascii="Verdana" w:hAnsi="Verdana"/>
          <w:sz w:val="16"/>
          <w:szCs w:val="16"/>
        </w:rPr>
        <w:t xml:space="preserve"> </w:t>
      </w:r>
      <w:r w:rsidRPr="007C5ADC">
        <w:rPr>
          <w:rFonts w:ascii="Verdana" w:hAnsi="Verdana"/>
          <w:sz w:val="16"/>
          <w:szCs w:val="16"/>
          <w:lang w:val="en-US"/>
        </w:rPr>
        <w:t>UN/CEFACT Recommendation 1</w:t>
      </w:r>
      <w:r>
        <w:rPr>
          <w:rFonts w:ascii="Verdana" w:hAnsi="Verdana"/>
          <w:sz w:val="16"/>
          <w:szCs w:val="16"/>
          <w:lang w:val="en-US"/>
        </w:rPr>
        <w:t>,</w:t>
      </w:r>
      <w:r w:rsidRPr="007C5ADC">
        <w:rPr>
          <w:rFonts w:ascii="Verdana" w:hAnsi="Verdana"/>
          <w:sz w:val="16"/>
          <w:szCs w:val="16"/>
          <w:lang w:val="en-US"/>
        </w:rPr>
        <w:t xml:space="preserve"> </w:t>
      </w:r>
      <w:proofErr w:type="spellStart"/>
      <w:r>
        <w:rPr>
          <w:rFonts w:ascii="Verdana" w:hAnsi="Verdana"/>
          <w:sz w:val="16"/>
          <w:szCs w:val="16"/>
          <w:lang w:val="en-US"/>
        </w:rPr>
        <w:t>op.cit</w:t>
      </w:r>
      <w:proofErr w:type="spellEnd"/>
      <w:r>
        <w:rPr>
          <w:rFonts w:ascii="Verdana" w:hAnsi="Verdana"/>
          <w:sz w:val="16"/>
          <w:szCs w:val="16"/>
          <w:lang w:val="en-US"/>
        </w:rPr>
        <w:t>., and</w:t>
      </w:r>
      <w:r w:rsidRPr="007C5ADC">
        <w:rPr>
          <w:rFonts w:ascii="Verdana" w:hAnsi="Verdana"/>
          <w:sz w:val="16"/>
          <w:szCs w:val="16"/>
          <w:lang w:val="en-US"/>
        </w:rPr>
        <w:t xml:space="preserve"> UN/CEFACT Recommendation 14 « </w:t>
      </w:r>
      <w:proofErr w:type="spellStart"/>
      <w:r w:rsidRPr="007C5ADC">
        <w:rPr>
          <w:rFonts w:ascii="Verdana" w:hAnsi="Verdana"/>
          <w:sz w:val="16"/>
          <w:szCs w:val="16"/>
          <w:lang w:val="en-US"/>
        </w:rPr>
        <w:t>Authentification</w:t>
      </w:r>
      <w:proofErr w:type="spellEnd"/>
      <w:r w:rsidRPr="007C5ADC">
        <w:rPr>
          <w:rFonts w:ascii="Verdana" w:hAnsi="Verdana"/>
          <w:sz w:val="16"/>
          <w:szCs w:val="16"/>
          <w:lang w:val="en-US"/>
        </w:rPr>
        <w:t xml:space="preserve"> of Trade Documents » </w:t>
      </w:r>
      <w:r w:rsidRPr="007C5ADC">
        <w:rPr>
          <w:rFonts w:ascii="Verdana" w:hAnsi="Verdana"/>
          <w:sz w:val="16"/>
          <w:szCs w:val="16"/>
        </w:rPr>
        <w:t>(ECE/TRADE/C/CEFACT/2014/6</w:t>
      </w:r>
      <w:r w:rsidRPr="007C5ADC">
        <w:rPr>
          <w:rFonts w:ascii="Verdana" w:hAnsi="Verdana"/>
          <w:sz w:val="16"/>
          <w:szCs w:val="16"/>
          <w:lang w:val="en-US"/>
        </w:rPr>
        <w:t xml:space="preserve">, 2014, </w:t>
      </w:r>
      <w:hyperlink r:id="rId14" w:history="1">
        <w:r w:rsidRPr="007C5ADC">
          <w:rPr>
            <w:rStyle w:val="Hyperlink"/>
            <w:rFonts w:ascii="Verdana" w:hAnsi="Verdana"/>
            <w:sz w:val="16"/>
            <w:szCs w:val="16"/>
            <w:lang w:val="en-US"/>
          </w:rPr>
          <w:t>http://www.unece.org/fileadmin/DAM/cefact/recommendations/rec14/ECE_TRADE_C_CEFACT_2014_6_Add.1E_Rec14.pdf</w:t>
        </w:r>
      </w:hyperlink>
      <w:r w:rsidRPr="007C5ADC">
        <w:rPr>
          <w:rFonts w:ascii="Verdana" w:hAnsi="Verdana"/>
          <w:sz w:val="16"/>
          <w:szCs w:val="16"/>
          <w:lang w:val="en-US"/>
        </w:rPr>
        <w:t xml:space="preserve"> (as of August 2018).</w:t>
      </w:r>
    </w:p>
  </w:footnote>
  <w:footnote w:id="24">
    <w:p w14:paraId="1CE5A462" w14:textId="20C59AE9" w:rsidR="00476B1A" w:rsidRPr="007C5ADC" w:rsidRDefault="00476B1A" w:rsidP="006F3539">
      <w:pPr>
        <w:pStyle w:val="FootnoteText"/>
        <w:spacing w:line="240" w:lineRule="auto"/>
        <w:rPr>
          <w:rFonts w:ascii="Verdana" w:hAnsi="Verdana"/>
          <w:sz w:val="16"/>
          <w:szCs w:val="16"/>
        </w:rPr>
      </w:pPr>
      <w:r w:rsidRPr="007C5ADC">
        <w:rPr>
          <w:rStyle w:val="FootnoteReference"/>
          <w:rFonts w:ascii="Verdana" w:hAnsi="Verdana"/>
          <w:sz w:val="16"/>
          <w:szCs w:val="16"/>
        </w:rPr>
        <w:footnoteRef/>
      </w:r>
      <w:r w:rsidRPr="007C5ADC">
        <w:rPr>
          <w:rFonts w:ascii="Verdana" w:hAnsi="Verdana"/>
          <w:sz w:val="16"/>
          <w:szCs w:val="16"/>
        </w:rPr>
        <w:t xml:space="preserve"> Trade Facilitation Implementation Guide online information. Viewed at: </w:t>
      </w:r>
      <w:hyperlink r:id="rId15" w:history="1">
        <w:r w:rsidRPr="007C5ADC">
          <w:rPr>
            <w:rStyle w:val="Hyperlink"/>
            <w:rFonts w:ascii="Verdana" w:hAnsi="Verdana"/>
            <w:sz w:val="16"/>
            <w:szCs w:val="16"/>
          </w:rPr>
          <w:t>http://tfig.unece.org/contents/what-involve.htm</w:t>
        </w:r>
      </w:hyperlink>
      <w:r>
        <w:rPr>
          <w:rStyle w:val="Hyperlink"/>
          <w:rFonts w:ascii="Verdana" w:hAnsi="Verdana"/>
          <w:sz w:val="16"/>
          <w:szCs w:val="16"/>
        </w:rPr>
        <w:t xml:space="preserve"> </w:t>
      </w:r>
      <w:r w:rsidRPr="0071425D">
        <w:rPr>
          <w:rFonts w:ascii="Verdana" w:hAnsi="Verdana"/>
          <w:sz w:val="16"/>
          <w:szCs w:val="16"/>
        </w:rPr>
        <w:t>(as of August 2018).</w:t>
      </w:r>
    </w:p>
  </w:footnote>
  <w:footnote w:id="25">
    <w:p w14:paraId="6442C88E" w14:textId="14CB0779" w:rsidR="00476B1A" w:rsidRPr="007C5ADC" w:rsidRDefault="00476B1A" w:rsidP="00A60999">
      <w:pPr>
        <w:pStyle w:val="FootnoteText"/>
        <w:spacing w:before="0" w:after="0" w:line="240" w:lineRule="auto"/>
        <w:rPr>
          <w:rFonts w:ascii="Verdana" w:hAnsi="Verdana"/>
          <w:sz w:val="16"/>
          <w:szCs w:val="16"/>
        </w:rPr>
      </w:pPr>
      <w:r w:rsidRPr="007C5ADC">
        <w:rPr>
          <w:rStyle w:val="FootnoteReference"/>
          <w:rFonts w:ascii="Verdana" w:hAnsi="Verdana"/>
          <w:sz w:val="16"/>
          <w:szCs w:val="16"/>
        </w:rPr>
        <w:footnoteRef/>
      </w:r>
      <w:r w:rsidRPr="007C5ADC">
        <w:rPr>
          <w:rFonts w:ascii="Verdana" w:hAnsi="Verdana"/>
          <w:sz w:val="16"/>
          <w:szCs w:val="16"/>
        </w:rPr>
        <w:t xml:space="preserve"> Trade Facilitation Implementation Guide online information. Viewed at: </w:t>
      </w:r>
      <w:hyperlink r:id="rId16" w:history="1">
        <w:r w:rsidRPr="007C5ADC">
          <w:rPr>
            <w:rStyle w:val="Hyperlink"/>
            <w:rFonts w:ascii="Verdana" w:hAnsi="Verdana"/>
            <w:sz w:val="16"/>
            <w:szCs w:val="16"/>
          </w:rPr>
          <w:t>http://tfig.unece.org/contents/what-involve.htm</w:t>
        </w:r>
      </w:hyperlink>
      <w:r>
        <w:rPr>
          <w:rStyle w:val="Hyperlink"/>
          <w:rFonts w:ascii="Verdana" w:hAnsi="Verdana"/>
          <w:sz w:val="16"/>
          <w:szCs w:val="16"/>
        </w:rPr>
        <w:t xml:space="preserve"> </w:t>
      </w:r>
      <w:r w:rsidRPr="0071425D">
        <w:rPr>
          <w:rFonts w:ascii="Verdana" w:hAnsi="Verdana"/>
          <w:sz w:val="16"/>
          <w:szCs w:val="16"/>
        </w:rPr>
        <w:t>(as of August 2018).</w:t>
      </w:r>
    </w:p>
  </w:footnote>
  <w:footnote w:id="26">
    <w:p w14:paraId="43B314AB" w14:textId="77777777" w:rsidR="00476B1A" w:rsidRPr="007C5ADC" w:rsidRDefault="00476B1A" w:rsidP="001D719D">
      <w:pPr>
        <w:pStyle w:val="FootnoteText"/>
        <w:spacing w:before="0" w:after="0" w:line="240" w:lineRule="auto"/>
        <w:rPr>
          <w:rFonts w:ascii="Verdana" w:hAnsi="Verdana"/>
          <w:sz w:val="16"/>
          <w:szCs w:val="16"/>
        </w:rPr>
      </w:pPr>
      <w:r w:rsidRPr="007C5ADC">
        <w:rPr>
          <w:rStyle w:val="FootnoteReference"/>
          <w:rFonts w:ascii="Verdana" w:hAnsi="Verdana"/>
          <w:sz w:val="16"/>
          <w:szCs w:val="16"/>
        </w:rPr>
        <w:footnoteRef/>
      </w:r>
      <w:r w:rsidRPr="007C5ADC">
        <w:rPr>
          <w:rFonts w:ascii="Verdana" w:hAnsi="Verdana"/>
          <w:sz w:val="16"/>
          <w:szCs w:val="16"/>
        </w:rPr>
        <w:t xml:space="preserve"> </w:t>
      </w:r>
      <w:r w:rsidRPr="007C5ADC">
        <w:rPr>
          <w:rFonts w:ascii="Verdana" w:hAnsi="Verdana"/>
          <w:sz w:val="16"/>
          <w:szCs w:val="16"/>
          <w:lang w:val="en-US"/>
        </w:rPr>
        <w:t>UN/CEFACT Recommendation 1</w:t>
      </w:r>
      <w:r>
        <w:rPr>
          <w:rFonts w:ascii="Verdana" w:hAnsi="Verdana"/>
          <w:sz w:val="16"/>
          <w:szCs w:val="16"/>
          <w:lang w:val="en-US"/>
        </w:rPr>
        <w:t xml:space="preserve">, </w:t>
      </w:r>
      <w:proofErr w:type="spellStart"/>
      <w:r>
        <w:rPr>
          <w:rFonts w:ascii="Verdana" w:hAnsi="Verdana"/>
          <w:sz w:val="16"/>
          <w:szCs w:val="16"/>
          <w:lang w:val="en-US"/>
        </w:rPr>
        <w:t>op.cit</w:t>
      </w:r>
      <w:proofErr w:type="spellEnd"/>
      <w:r>
        <w:rPr>
          <w:rFonts w:ascii="Verdana" w:hAnsi="Verdana"/>
          <w:sz w:val="16"/>
          <w:szCs w:val="16"/>
          <w:lang w:val="en-US"/>
        </w:rPr>
        <w:t xml:space="preserve">., </w:t>
      </w:r>
      <w:r w:rsidRPr="007C5ADC">
        <w:rPr>
          <w:rFonts w:ascii="Verdana" w:hAnsi="Verdana"/>
          <w:sz w:val="16"/>
          <w:szCs w:val="16"/>
          <w:lang w:val="en-US"/>
        </w:rPr>
        <w:t xml:space="preserve">and Trade Facilitation Implementation Guide online information. Viewed at: </w:t>
      </w:r>
      <w:hyperlink r:id="rId17" w:history="1">
        <w:r w:rsidRPr="007C5ADC">
          <w:rPr>
            <w:rStyle w:val="Hyperlink"/>
            <w:rFonts w:ascii="Verdana" w:hAnsi="Verdana"/>
            <w:sz w:val="16"/>
            <w:szCs w:val="16"/>
            <w:lang w:val="en-US"/>
          </w:rPr>
          <w:t>http://tfig.unece.org/contents/trade-documents.htm</w:t>
        </w:r>
      </w:hyperlink>
      <w:r>
        <w:rPr>
          <w:rStyle w:val="Hyperlink"/>
          <w:rFonts w:ascii="Verdana" w:hAnsi="Verdana"/>
          <w:sz w:val="16"/>
          <w:szCs w:val="16"/>
          <w:lang w:val="en-US"/>
        </w:rPr>
        <w:t xml:space="preserve"> </w:t>
      </w:r>
      <w:r w:rsidRPr="0071425D">
        <w:rPr>
          <w:rFonts w:ascii="Verdana" w:hAnsi="Verdana"/>
          <w:sz w:val="16"/>
          <w:szCs w:val="16"/>
        </w:rPr>
        <w:t>(as of August 2018).</w:t>
      </w:r>
      <w:r w:rsidRPr="007C5ADC">
        <w:rPr>
          <w:rFonts w:ascii="Verdana" w:hAnsi="Verdana"/>
          <w:sz w:val="16"/>
          <w:szCs w:val="16"/>
          <w:lang w:val="en-US"/>
        </w:rPr>
        <w:t xml:space="preserve"> </w:t>
      </w:r>
    </w:p>
  </w:footnote>
  <w:footnote w:id="27">
    <w:p w14:paraId="7C336DF7" w14:textId="6A93D6B6" w:rsidR="00476B1A" w:rsidRPr="00A60999" w:rsidRDefault="00476B1A" w:rsidP="001D719D">
      <w:pPr>
        <w:pStyle w:val="FootnoteText"/>
        <w:spacing w:before="0" w:after="0" w:line="240" w:lineRule="auto"/>
        <w:rPr>
          <w:rFonts w:ascii="Verdana" w:hAnsi="Verdana"/>
          <w:sz w:val="16"/>
          <w:szCs w:val="16"/>
        </w:rPr>
      </w:pPr>
      <w:r w:rsidRPr="00A60999">
        <w:rPr>
          <w:rFonts w:ascii="Verdana" w:hAnsi="Verdana"/>
          <w:sz w:val="16"/>
          <w:szCs w:val="16"/>
          <w:vertAlign w:val="superscript"/>
        </w:rPr>
        <w:footnoteRef/>
      </w:r>
      <w:r w:rsidRPr="00A60999">
        <w:rPr>
          <w:rFonts w:ascii="Verdana" w:hAnsi="Verdana"/>
          <w:sz w:val="16"/>
          <w:szCs w:val="16"/>
        </w:rPr>
        <w:t xml:space="preserve"> UNESCAP (2006), Guidelines on ICT Application for Trade and Transport Facilitation for Landlocked Countries in the Asia Pacific Region. Viewed at: </w:t>
      </w:r>
      <w:hyperlink r:id="rId18" w:history="1">
        <w:r w:rsidRPr="00A60999">
          <w:rPr>
            <w:rFonts w:ascii="Verdana" w:hAnsi="Verdana"/>
            <w:sz w:val="16"/>
            <w:szCs w:val="16"/>
          </w:rPr>
          <w:t>https://static.aminer.org/pdf/PDF/000/306/862/transportation_in_postal_enterprise_of_serbia_application_development_and_intranet.pdf</w:t>
        </w:r>
      </w:hyperlink>
      <w:r w:rsidRPr="00A60999">
        <w:rPr>
          <w:rFonts w:ascii="Verdana" w:hAnsi="Verdana"/>
          <w:sz w:val="16"/>
          <w:szCs w:val="16"/>
        </w:rPr>
        <w:t xml:space="preserve"> (as of August 2018).</w:t>
      </w:r>
    </w:p>
  </w:footnote>
  <w:footnote w:id="28">
    <w:p w14:paraId="2E53A717" w14:textId="44A0FCFA" w:rsidR="00476B1A" w:rsidRPr="00A60999" w:rsidRDefault="00476B1A" w:rsidP="00A60999">
      <w:pPr>
        <w:pStyle w:val="FootnoteText"/>
        <w:spacing w:before="0" w:after="0" w:line="240" w:lineRule="auto"/>
        <w:rPr>
          <w:rFonts w:ascii="Verdana" w:hAnsi="Verdana"/>
          <w:sz w:val="16"/>
          <w:szCs w:val="16"/>
        </w:rPr>
      </w:pPr>
      <w:r w:rsidRPr="00A60999">
        <w:rPr>
          <w:rFonts w:ascii="Verdana" w:hAnsi="Verdana"/>
          <w:sz w:val="16"/>
          <w:szCs w:val="16"/>
          <w:vertAlign w:val="superscript"/>
        </w:rPr>
        <w:footnoteRef/>
      </w:r>
      <w:r w:rsidRPr="00A60999">
        <w:rPr>
          <w:rFonts w:ascii="Verdana" w:hAnsi="Verdana"/>
          <w:sz w:val="16"/>
          <w:szCs w:val="16"/>
        </w:rPr>
        <w:t xml:space="preserve"> Amin, M. (2011). The Time Cost of Documents to Trade. Enterprise Analysis Unit, World Bank. Viewed at: </w:t>
      </w:r>
      <w:hyperlink r:id="rId19" w:history="1">
        <w:r w:rsidRPr="00A60999">
          <w:rPr>
            <w:rFonts w:ascii="Verdana" w:hAnsi="Verdana"/>
            <w:sz w:val="16"/>
            <w:szCs w:val="16"/>
          </w:rPr>
          <w:t>https://www.enterprisesurveys.org/~/media/GIAWB/EnterpriseSurveys/Documents/ResearchPapers/Time-cost-documents-to-trade-22.pdf</w:t>
        </w:r>
      </w:hyperlink>
      <w:r w:rsidRPr="00A60999">
        <w:rPr>
          <w:rFonts w:ascii="Verdana" w:hAnsi="Verdana"/>
          <w:sz w:val="16"/>
          <w:szCs w:val="16"/>
        </w:rPr>
        <w:t xml:space="preserve"> (as of August 2018).</w:t>
      </w:r>
    </w:p>
  </w:footnote>
  <w:footnote w:id="29">
    <w:p w14:paraId="74FCB027" w14:textId="274941F1" w:rsidR="00476B1A" w:rsidRPr="00A60999" w:rsidRDefault="00476B1A" w:rsidP="008F4BB2">
      <w:pPr>
        <w:pStyle w:val="FootnoteText"/>
        <w:spacing w:before="0" w:after="0" w:line="240" w:lineRule="auto"/>
        <w:rPr>
          <w:rFonts w:ascii="Verdana" w:hAnsi="Verdana"/>
          <w:sz w:val="16"/>
          <w:szCs w:val="16"/>
        </w:rPr>
      </w:pPr>
      <w:r w:rsidRPr="00A60999">
        <w:rPr>
          <w:rFonts w:ascii="Verdana" w:hAnsi="Verdana"/>
          <w:sz w:val="16"/>
          <w:szCs w:val="16"/>
          <w:vertAlign w:val="superscript"/>
        </w:rPr>
        <w:footnoteRef/>
      </w:r>
      <w:r w:rsidRPr="00A60999">
        <w:rPr>
          <w:rFonts w:ascii="Verdana" w:hAnsi="Verdana"/>
          <w:sz w:val="16"/>
          <w:szCs w:val="16"/>
          <w:vertAlign w:val="superscript"/>
        </w:rPr>
        <w:t xml:space="preserve"> </w:t>
      </w:r>
      <w:r w:rsidRPr="00A60999">
        <w:rPr>
          <w:rFonts w:ascii="Verdana" w:hAnsi="Verdana"/>
          <w:sz w:val="16"/>
          <w:szCs w:val="16"/>
        </w:rPr>
        <w:t>UNCTAD (2004), Container Security:</w:t>
      </w:r>
      <w:r>
        <w:rPr>
          <w:rFonts w:ascii="Verdana" w:hAnsi="Verdana"/>
          <w:sz w:val="16"/>
          <w:szCs w:val="16"/>
        </w:rPr>
        <w:t xml:space="preserve"> </w:t>
      </w:r>
      <w:r w:rsidRPr="00A60999">
        <w:rPr>
          <w:rFonts w:ascii="Verdana" w:hAnsi="Verdana"/>
          <w:sz w:val="16"/>
          <w:szCs w:val="16"/>
        </w:rPr>
        <w:t xml:space="preserve">Major Initiative and Related International Developments. Viewed at: </w:t>
      </w:r>
      <w:hyperlink r:id="rId20" w:history="1">
        <w:r w:rsidRPr="00A60999">
          <w:rPr>
            <w:rStyle w:val="Hyperlink"/>
            <w:rFonts w:ascii="Verdana" w:hAnsi="Verdana"/>
            <w:sz w:val="16"/>
            <w:szCs w:val="16"/>
          </w:rPr>
          <w:t>http://unctad.org/en/Docs/sdtetlb20041_en.pdf</w:t>
        </w:r>
      </w:hyperlink>
      <w:r w:rsidRPr="00A60999">
        <w:rPr>
          <w:rStyle w:val="Hyperlink"/>
          <w:rFonts w:ascii="Verdana" w:hAnsi="Verdana"/>
          <w:sz w:val="16"/>
          <w:szCs w:val="16"/>
        </w:rPr>
        <w:t xml:space="preserve"> </w:t>
      </w:r>
      <w:r w:rsidRPr="00A60999">
        <w:rPr>
          <w:rFonts w:ascii="Verdana" w:hAnsi="Verdana"/>
          <w:sz w:val="16"/>
          <w:szCs w:val="16"/>
        </w:rPr>
        <w:t xml:space="preserve">(as of August 2018), and </w:t>
      </w:r>
      <w:proofErr w:type="spellStart"/>
      <w:r w:rsidRPr="00A60999">
        <w:rPr>
          <w:rFonts w:ascii="Verdana" w:hAnsi="Verdana"/>
          <w:sz w:val="16"/>
          <w:szCs w:val="16"/>
        </w:rPr>
        <w:t>Bichou</w:t>
      </w:r>
      <w:proofErr w:type="spellEnd"/>
      <w:r w:rsidRPr="00A60999">
        <w:rPr>
          <w:rFonts w:ascii="Verdana" w:hAnsi="Verdana"/>
          <w:sz w:val="16"/>
          <w:szCs w:val="16"/>
        </w:rPr>
        <w:t xml:space="preserve">, K., </w:t>
      </w:r>
      <w:proofErr w:type="spellStart"/>
      <w:r w:rsidRPr="00A60999">
        <w:rPr>
          <w:rFonts w:ascii="Verdana" w:hAnsi="Verdana"/>
          <w:sz w:val="16"/>
          <w:szCs w:val="16"/>
        </w:rPr>
        <w:t>Szyliowicz</w:t>
      </w:r>
      <w:proofErr w:type="spellEnd"/>
      <w:r w:rsidRPr="00A60999">
        <w:rPr>
          <w:rFonts w:ascii="Verdana" w:hAnsi="Verdana"/>
          <w:sz w:val="16"/>
          <w:szCs w:val="16"/>
        </w:rPr>
        <w:t xml:space="preserve">, J. A., and </w:t>
      </w:r>
      <w:proofErr w:type="spellStart"/>
      <w:r w:rsidRPr="00A60999">
        <w:rPr>
          <w:rFonts w:ascii="Verdana" w:hAnsi="Verdana"/>
          <w:sz w:val="16"/>
          <w:szCs w:val="16"/>
        </w:rPr>
        <w:t>Zamparini</w:t>
      </w:r>
      <w:proofErr w:type="spellEnd"/>
      <w:r w:rsidRPr="00A60999">
        <w:rPr>
          <w:rFonts w:ascii="Verdana" w:hAnsi="Verdana"/>
          <w:sz w:val="16"/>
          <w:szCs w:val="16"/>
        </w:rPr>
        <w:t>, L. (2013). Maritime Transport Security: Issues, Challenges and National Policies.</w:t>
      </w:r>
    </w:p>
  </w:footnote>
  <w:footnote w:id="30">
    <w:p w14:paraId="4F2927A0" w14:textId="72BCA5CD" w:rsidR="00476B1A" w:rsidRPr="007C5ADC" w:rsidRDefault="00476B1A" w:rsidP="008F4BB2">
      <w:pPr>
        <w:tabs>
          <w:tab w:val="left" w:pos="426"/>
        </w:tabs>
        <w:contextualSpacing/>
        <w:jc w:val="both"/>
        <w:rPr>
          <w:rFonts w:ascii="Verdana" w:hAnsi="Verdana"/>
          <w:sz w:val="16"/>
          <w:szCs w:val="16"/>
        </w:rPr>
      </w:pPr>
      <w:r w:rsidRPr="00A60999">
        <w:rPr>
          <w:rStyle w:val="FootnoteReference"/>
          <w:rFonts w:ascii="Verdana" w:hAnsi="Verdana"/>
          <w:sz w:val="16"/>
          <w:szCs w:val="16"/>
        </w:rPr>
        <w:footnoteRef/>
      </w:r>
      <w:r w:rsidRPr="00A60999">
        <w:rPr>
          <w:rFonts w:ascii="Verdana" w:hAnsi="Verdana"/>
          <w:sz w:val="16"/>
          <w:szCs w:val="16"/>
        </w:rPr>
        <w:t xml:space="preserve"> </w:t>
      </w:r>
      <w:r w:rsidRPr="00A60999">
        <w:rPr>
          <w:rFonts w:ascii="Verdana" w:eastAsia="Times New Roman" w:hAnsi="Verdana" w:cs="Arial"/>
          <w:sz w:val="16"/>
          <w:szCs w:val="16"/>
        </w:rPr>
        <w:t xml:space="preserve">Presentation by Aleksander Popovich on </w:t>
      </w:r>
      <w:r w:rsidRPr="00A60999">
        <w:rPr>
          <w:rFonts w:ascii="Verdana" w:eastAsia="Times New Roman" w:hAnsi="Verdana" w:cs="Arial"/>
          <w:i/>
          <w:iCs/>
          <w:sz w:val="16"/>
          <w:szCs w:val="16"/>
        </w:rPr>
        <w:t xml:space="preserve">Pioneering Paperless Trade: the way covered and the way ahead, Experience of IATA. </w:t>
      </w:r>
      <w:r w:rsidRPr="00A60999">
        <w:rPr>
          <w:rFonts w:ascii="Verdana" w:eastAsia="Times New Roman" w:hAnsi="Verdana" w:cs="Arial"/>
          <w:sz w:val="16"/>
          <w:szCs w:val="16"/>
        </w:rPr>
        <w:t>UN/CEFACT Executive Forum, Geneva 20-21</w:t>
      </w:r>
      <w:r w:rsidRPr="00A60999">
        <w:rPr>
          <w:rFonts w:ascii="Verdana" w:eastAsia="Times New Roman" w:hAnsi="Verdana" w:cs="Arial"/>
          <w:sz w:val="16"/>
          <w:szCs w:val="16"/>
          <w:vertAlign w:val="superscript"/>
        </w:rPr>
        <w:t>st</w:t>
      </w:r>
      <w:r w:rsidRPr="00A60999">
        <w:rPr>
          <w:rFonts w:ascii="Verdana" w:eastAsia="Times New Roman" w:hAnsi="Verdana" w:cs="Arial"/>
          <w:sz w:val="16"/>
          <w:szCs w:val="16"/>
        </w:rPr>
        <w:t xml:space="preserve"> June 2005.</w:t>
      </w:r>
    </w:p>
  </w:footnote>
  <w:footnote w:id="31">
    <w:p w14:paraId="7B624BF2" w14:textId="3B0593E2" w:rsidR="00476B1A" w:rsidRPr="005E3043" w:rsidRDefault="00476B1A" w:rsidP="006372D7">
      <w:pPr>
        <w:pStyle w:val="FootnoteText"/>
        <w:spacing w:before="0" w:after="0"/>
        <w:rPr>
          <w:rFonts w:ascii="Verdana" w:hAnsi="Verdana"/>
          <w:sz w:val="18"/>
          <w:szCs w:val="18"/>
        </w:rPr>
      </w:pPr>
      <w:r w:rsidRPr="005E3043">
        <w:rPr>
          <w:rStyle w:val="FootnoteReference"/>
          <w:rFonts w:ascii="Verdana" w:hAnsi="Verdana"/>
          <w:sz w:val="18"/>
          <w:szCs w:val="18"/>
        </w:rPr>
        <w:footnoteRef/>
      </w:r>
      <w:r w:rsidRPr="005E3043">
        <w:rPr>
          <w:rStyle w:val="FootnoteReference"/>
          <w:rFonts w:ascii="Verdana" w:hAnsi="Verdana"/>
          <w:sz w:val="18"/>
          <w:szCs w:val="18"/>
        </w:rPr>
        <w:t xml:space="preserve"> </w:t>
      </w:r>
      <w:r w:rsidRPr="005E3043">
        <w:rPr>
          <w:rStyle w:val="FootnoteReference"/>
          <w:rFonts w:ascii="Verdana" w:hAnsi="Verdana"/>
          <w:sz w:val="18"/>
          <w:szCs w:val="18"/>
          <w:vertAlign w:val="baseline"/>
        </w:rPr>
        <w:t xml:space="preserve">TFIG online information. Viewed at: </w:t>
      </w:r>
      <w:hyperlink r:id="rId21" w:history="1">
        <w:r w:rsidRPr="005E3043">
          <w:rPr>
            <w:rStyle w:val="FootnoteReference"/>
            <w:rFonts w:ascii="Verdana" w:hAnsi="Verdana"/>
            <w:sz w:val="18"/>
            <w:szCs w:val="18"/>
            <w:vertAlign w:val="baseline"/>
          </w:rPr>
          <w:t>http://tfig.unece.org/contents/unlk-recomm-1.htm</w:t>
        </w:r>
      </w:hyperlink>
      <w:r w:rsidRPr="005E3043">
        <w:rPr>
          <w:rFonts w:ascii="Verdana" w:hAnsi="Verdana"/>
          <w:sz w:val="18"/>
          <w:szCs w:val="18"/>
        </w:rPr>
        <w:t xml:space="preserve"> (as of August 2018).</w:t>
      </w:r>
    </w:p>
  </w:footnote>
  <w:footnote w:id="32">
    <w:p w14:paraId="376167A3" w14:textId="77777777" w:rsidR="00476B1A" w:rsidRPr="00BF33EC" w:rsidRDefault="00476B1A" w:rsidP="00540ACE">
      <w:pPr>
        <w:pStyle w:val="FootnoteText"/>
        <w:spacing w:before="0" w:after="0"/>
        <w:rPr>
          <w:rFonts w:ascii="Verdana" w:hAnsi="Verdana"/>
          <w:sz w:val="16"/>
          <w:szCs w:val="16"/>
          <w:lang w:val="fr-CH"/>
        </w:rPr>
      </w:pPr>
      <w:r w:rsidRPr="001C2636">
        <w:rPr>
          <w:rStyle w:val="FootnoteReference"/>
          <w:rFonts w:ascii="Verdana" w:hAnsi="Verdana"/>
          <w:sz w:val="18"/>
          <w:szCs w:val="18"/>
        </w:rPr>
        <w:footnoteRef/>
      </w:r>
      <w:r w:rsidRPr="00BF33EC">
        <w:rPr>
          <w:rFonts w:ascii="Verdana" w:hAnsi="Verdana"/>
          <w:sz w:val="18"/>
          <w:szCs w:val="18"/>
          <w:lang w:val="fr-CH"/>
        </w:rPr>
        <w:t xml:space="preserve"> UN/CEFACT </w:t>
      </w:r>
      <w:proofErr w:type="spellStart"/>
      <w:r w:rsidRPr="00BF33EC">
        <w:rPr>
          <w:rFonts w:ascii="Verdana" w:hAnsi="Verdana"/>
          <w:sz w:val="18"/>
          <w:szCs w:val="18"/>
          <w:lang w:val="fr-CH"/>
        </w:rPr>
        <w:t>Recommendation</w:t>
      </w:r>
      <w:proofErr w:type="spellEnd"/>
      <w:r w:rsidRPr="00BF33EC">
        <w:rPr>
          <w:rFonts w:ascii="Verdana" w:hAnsi="Verdana"/>
          <w:sz w:val="18"/>
          <w:szCs w:val="18"/>
          <w:lang w:val="fr-CH"/>
        </w:rPr>
        <w:t xml:space="preserve"> 1, op.cit.</w:t>
      </w:r>
    </w:p>
  </w:footnote>
  <w:footnote w:id="33">
    <w:p w14:paraId="09DABE7D" w14:textId="3CAB7930" w:rsidR="00476B1A" w:rsidRPr="00BF33EC" w:rsidRDefault="00476B1A" w:rsidP="00603178">
      <w:pPr>
        <w:pStyle w:val="FootnoteText"/>
        <w:rPr>
          <w:rFonts w:ascii="Verdana" w:hAnsi="Verdana"/>
          <w:sz w:val="18"/>
          <w:szCs w:val="18"/>
          <w:lang w:val="fr-CH"/>
        </w:rPr>
      </w:pPr>
      <w:r w:rsidRPr="001C2636">
        <w:rPr>
          <w:rStyle w:val="FootnoteReference"/>
          <w:rFonts w:ascii="Verdana" w:hAnsi="Verdana"/>
          <w:sz w:val="18"/>
          <w:szCs w:val="18"/>
        </w:rPr>
        <w:footnoteRef/>
      </w:r>
      <w:r w:rsidRPr="001C2636">
        <w:rPr>
          <w:rFonts w:ascii="Verdana" w:hAnsi="Verdana"/>
          <w:sz w:val="18"/>
          <w:szCs w:val="18"/>
        </w:rPr>
        <w:t xml:space="preserve"> These find their source in documents printed with a typewriter or printer. </w:t>
      </w:r>
      <w:r w:rsidRPr="00BF33EC">
        <w:rPr>
          <w:rFonts w:ascii="Verdana" w:hAnsi="Verdana"/>
          <w:sz w:val="18"/>
          <w:szCs w:val="18"/>
          <w:lang w:val="fr-CH"/>
        </w:rPr>
        <w:t xml:space="preserve">UN/CEFACT </w:t>
      </w:r>
      <w:proofErr w:type="spellStart"/>
      <w:r w:rsidRPr="00BF33EC">
        <w:rPr>
          <w:rFonts w:ascii="Verdana" w:hAnsi="Verdana"/>
          <w:sz w:val="18"/>
          <w:szCs w:val="18"/>
          <w:lang w:val="fr-CH"/>
        </w:rPr>
        <w:t>Recommendation</w:t>
      </w:r>
      <w:proofErr w:type="spellEnd"/>
      <w:r w:rsidRPr="00BF33EC">
        <w:rPr>
          <w:rFonts w:ascii="Verdana" w:hAnsi="Verdana"/>
          <w:sz w:val="18"/>
          <w:szCs w:val="18"/>
          <w:lang w:val="fr-CH"/>
        </w:rPr>
        <w:t xml:space="preserve"> 1, op.cit. </w:t>
      </w:r>
    </w:p>
  </w:footnote>
  <w:footnote w:id="34">
    <w:p w14:paraId="698F72F8" w14:textId="343ED49F" w:rsidR="00476B1A" w:rsidRPr="00B03A79" w:rsidRDefault="00476B1A" w:rsidP="00395229">
      <w:pPr>
        <w:pStyle w:val="FootnoteText"/>
        <w:spacing w:before="0" w:after="0"/>
        <w:rPr>
          <w:rFonts w:ascii="Verdana" w:hAnsi="Verdana"/>
          <w:sz w:val="18"/>
          <w:szCs w:val="18"/>
          <w:lang w:val="fr-CH"/>
        </w:rPr>
      </w:pPr>
      <w:r w:rsidRPr="001C2636">
        <w:rPr>
          <w:rStyle w:val="FootnoteReference"/>
          <w:rFonts w:ascii="Verdana" w:hAnsi="Verdana"/>
          <w:sz w:val="18"/>
          <w:szCs w:val="18"/>
        </w:rPr>
        <w:footnoteRef/>
      </w:r>
      <w:r w:rsidRPr="00B03A79">
        <w:rPr>
          <w:rFonts w:ascii="Verdana" w:hAnsi="Verdana"/>
          <w:sz w:val="18"/>
          <w:szCs w:val="18"/>
          <w:lang w:val="fr-CH"/>
        </w:rPr>
        <w:t xml:space="preserve"> UN/CEFACT </w:t>
      </w:r>
      <w:proofErr w:type="spellStart"/>
      <w:r w:rsidRPr="00B03A79">
        <w:rPr>
          <w:rFonts w:ascii="Verdana" w:hAnsi="Verdana"/>
          <w:sz w:val="18"/>
          <w:szCs w:val="18"/>
          <w:lang w:val="fr-CH"/>
        </w:rPr>
        <w:t>Recommendation</w:t>
      </w:r>
      <w:proofErr w:type="spellEnd"/>
      <w:r w:rsidRPr="00B03A79">
        <w:rPr>
          <w:rFonts w:ascii="Verdana" w:hAnsi="Verdana"/>
          <w:sz w:val="18"/>
          <w:szCs w:val="18"/>
          <w:lang w:val="fr-CH"/>
        </w:rPr>
        <w:t xml:space="preserve"> 1, op.cit.</w:t>
      </w:r>
    </w:p>
  </w:footnote>
  <w:footnote w:id="35">
    <w:p w14:paraId="5B7A5D0E" w14:textId="3219CBC0" w:rsidR="00476B1A" w:rsidRPr="001C2636" w:rsidRDefault="00476B1A" w:rsidP="00395229">
      <w:pPr>
        <w:pStyle w:val="FootnoteText"/>
        <w:spacing w:before="0" w:after="0"/>
        <w:rPr>
          <w:sz w:val="18"/>
          <w:szCs w:val="18"/>
        </w:rPr>
      </w:pPr>
      <w:bookmarkStart w:id="55" w:name="_Hlk523746339"/>
      <w:r w:rsidRPr="001C2636">
        <w:rPr>
          <w:rStyle w:val="FootnoteReference"/>
          <w:rFonts w:ascii="Verdana" w:hAnsi="Verdana"/>
          <w:sz w:val="18"/>
          <w:szCs w:val="18"/>
        </w:rPr>
        <w:footnoteRef/>
      </w:r>
      <w:r w:rsidRPr="001C2636">
        <w:rPr>
          <w:rFonts w:ascii="Verdana" w:hAnsi="Verdana"/>
          <w:sz w:val="18"/>
          <w:szCs w:val="18"/>
        </w:rPr>
        <w:t xml:space="preserve"> UN (2012), Guide for the Design of Aligned Trade Forms for Paperless Trade. Viewed at: </w:t>
      </w:r>
      <w:hyperlink r:id="rId22" w:history="1">
        <w:r w:rsidRPr="001C2636">
          <w:rPr>
            <w:rStyle w:val="Hyperlink"/>
            <w:rFonts w:ascii="Verdana" w:hAnsi="Verdana"/>
            <w:sz w:val="18"/>
            <w:szCs w:val="18"/>
          </w:rPr>
          <w:t>http://www.unece.org/fileadmin/DAM/trade/Publications/ece_372_ManualForDesignAlignedTradeForms.pdf</w:t>
        </w:r>
      </w:hyperlink>
      <w:r w:rsidRPr="001C2636">
        <w:rPr>
          <w:rFonts w:ascii="Verdana" w:hAnsi="Verdana"/>
          <w:sz w:val="18"/>
          <w:szCs w:val="18"/>
        </w:rPr>
        <w:t xml:space="preserve"> </w:t>
      </w:r>
      <w:r w:rsidRPr="001C2636">
        <w:rPr>
          <w:rFonts w:ascii="Verdana" w:hAnsi="Verdana"/>
          <w:sz w:val="18"/>
          <w:szCs w:val="18"/>
          <w:lang w:val="en-US"/>
        </w:rPr>
        <w:t>(as of August 2018).</w:t>
      </w:r>
      <w:bookmarkEnd w:id="55"/>
    </w:p>
  </w:footnote>
  <w:footnote w:id="36">
    <w:p w14:paraId="3C20294B" w14:textId="77777777" w:rsidR="00476B1A" w:rsidRPr="001C2636" w:rsidRDefault="00476B1A" w:rsidP="00EF63A7">
      <w:pPr>
        <w:pStyle w:val="FootnoteText"/>
        <w:rPr>
          <w:rFonts w:ascii="Verdana" w:hAnsi="Verdana"/>
          <w:sz w:val="18"/>
          <w:szCs w:val="18"/>
        </w:rPr>
      </w:pPr>
      <w:bookmarkStart w:id="56" w:name="_Hlk523746347"/>
      <w:r w:rsidRPr="001C2636">
        <w:rPr>
          <w:rStyle w:val="FootnoteReference"/>
          <w:sz w:val="18"/>
          <w:szCs w:val="18"/>
        </w:rPr>
        <w:footnoteRef/>
      </w:r>
      <w:r w:rsidRPr="001C2636">
        <w:rPr>
          <w:sz w:val="18"/>
          <w:szCs w:val="18"/>
        </w:rPr>
        <w:t xml:space="preserve"> </w:t>
      </w:r>
      <w:r w:rsidRPr="001C2636">
        <w:rPr>
          <w:rFonts w:ascii="Verdana" w:hAnsi="Verdana"/>
          <w:sz w:val="18"/>
          <w:szCs w:val="18"/>
        </w:rPr>
        <w:t xml:space="preserve">UNCTAD (2011), Trust fund for Trade Facilitation Negotiations Technical note 13. Simplification of trade documents using international standards. Rev. 3, January 2011. Viewed at: </w:t>
      </w:r>
      <w:hyperlink r:id="rId23" w:history="1">
        <w:r w:rsidRPr="001C2636">
          <w:rPr>
            <w:rStyle w:val="Hyperlink"/>
            <w:rFonts w:ascii="Verdana" w:hAnsi="Verdana"/>
            <w:sz w:val="18"/>
            <w:szCs w:val="18"/>
          </w:rPr>
          <w:t>http://unctad.org/en/Docs/TN13_DocumentSimplification.pdf</w:t>
        </w:r>
      </w:hyperlink>
      <w:r w:rsidRPr="001C2636">
        <w:rPr>
          <w:rFonts w:ascii="Verdana" w:hAnsi="Verdana"/>
          <w:sz w:val="18"/>
          <w:szCs w:val="18"/>
        </w:rPr>
        <w:t xml:space="preserve"> </w:t>
      </w:r>
      <w:r w:rsidRPr="001C2636">
        <w:rPr>
          <w:rFonts w:ascii="Verdana" w:hAnsi="Verdana"/>
          <w:sz w:val="18"/>
          <w:szCs w:val="18"/>
          <w:lang w:val="en-US"/>
        </w:rPr>
        <w:t>(as of August 2018).</w:t>
      </w:r>
      <w:bookmarkEnd w:id="56"/>
    </w:p>
  </w:footnote>
  <w:footnote w:id="37">
    <w:p w14:paraId="1B1A95A7" w14:textId="16C6D60D" w:rsidR="00476B1A" w:rsidRPr="00A545A9" w:rsidRDefault="00476B1A" w:rsidP="001678BE">
      <w:pPr>
        <w:pStyle w:val="FootnoteText"/>
        <w:spacing w:before="0" w:after="0"/>
        <w:rPr>
          <w:rFonts w:ascii="Verdana" w:hAnsi="Verdana"/>
          <w:sz w:val="18"/>
          <w:szCs w:val="18"/>
        </w:rPr>
      </w:pPr>
      <w:r w:rsidRPr="00A545A9">
        <w:rPr>
          <w:rStyle w:val="FootnoteReference"/>
          <w:rFonts w:ascii="Verdana" w:hAnsi="Verdana"/>
          <w:sz w:val="18"/>
          <w:szCs w:val="18"/>
        </w:rPr>
        <w:footnoteRef/>
      </w:r>
      <w:r w:rsidRPr="00A545A9">
        <w:rPr>
          <w:rFonts w:ascii="Verdana" w:hAnsi="Verdana"/>
          <w:sz w:val="18"/>
          <w:szCs w:val="18"/>
        </w:rPr>
        <w:t xml:space="preserve"> Official Journal of the European Union. Commission Delegated Regulation (EU) 2016/341. Viewed at:  available at: </w:t>
      </w:r>
      <w:hyperlink r:id="rId24" w:history="1">
        <w:r w:rsidRPr="00A545A9">
          <w:rPr>
            <w:rStyle w:val="Hyperlink"/>
            <w:rFonts w:ascii="Verdana" w:hAnsi="Verdana"/>
            <w:sz w:val="18"/>
            <w:szCs w:val="18"/>
          </w:rPr>
          <w:t>https://eur-lex.europa.eu/legal-content/EN/TXT/PDF/?uri=CELEX:32016R0341&amp;from=FR</w:t>
        </w:r>
      </w:hyperlink>
      <w:r w:rsidRPr="00A545A9">
        <w:rPr>
          <w:rFonts w:ascii="Verdana" w:hAnsi="Verdana"/>
          <w:sz w:val="18"/>
          <w:szCs w:val="18"/>
        </w:rPr>
        <w:t xml:space="preserve"> and European Commission, Single Administrative Document online information. Viewed at: </w:t>
      </w:r>
      <w:hyperlink r:id="rId25" w:history="1">
        <w:r w:rsidRPr="00A545A9">
          <w:rPr>
            <w:rStyle w:val="Hyperlink"/>
            <w:rFonts w:ascii="Verdana" w:hAnsi="Verdana"/>
            <w:sz w:val="18"/>
            <w:szCs w:val="18"/>
          </w:rPr>
          <w:t>https://ec.europa.eu/taxation_customs/sites/taxation/files/docs/body/presentation_and_use_of_the_form_en.pdf</w:t>
        </w:r>
      </w:hyperlink>
      <w:r w:rsidRPr="00A545A9">
        <w:rPr>
          <w:rFonts w:ascii="Verdana" w:hAnsi="Verdana"/>
          <w:sz w:val="18"/>
          <w:szCs w:val="18"/>
        </w:rPr>
        <w:t xml:space="preserve"> (as of August 2018).</w:t>
      </w:r>
    </w:p>
  </w:footnote>
  <w:footnote w:id="38">
    <w:p w14:paraId="6D0A78AB" w14:textId="44CC195E" w:rsidR="00476B1A" w:rsidRPr="001678BE" w:rsidRDefault="00476B1A" w:rsidP="00E7602B">
      <w:pPr>
        <w:pStyle w:val="FootnoteText"/>
        <w:spacing w:before="0" w:after="0"/>
      </w:pPr>
      <w:r w:rsidRPr="00A545A9">
        <w:rPr>
          <w:rStyle w:val="FootnoteReference"/>
          <w:rFonts w:ascii="Verdana" w:hAnsi="Verdana"/>
          <w:sz w:val="18"/>
          <w:szCs w:val="18"/>
        </w:rPr>
        <w:footnoteRef/>
      </w:r>
      <w:r w:rsidRPr="00A44791">
        <w:rPr>
          <w:rFonts w:ascii="Verdana" w:hAnsi="Verdana"/>
          <w:sz w:val="18"/>
          <w:szCs w:val="18"/>
        </w:rPr>
        <w:t xml:space="preserve"> </w:t>
      </w:r>
      <w:r w:rsidRPr="00A545A9">
        <w:rPr>
          <w:rFonts w:ascii="Verdana" w:hAnsi="Verdana"/>
          <w:sz w:val="18"/>
          <w:szCs w:val="18"/>
        </w:rPr>
        <w:t xml:space="preserve">Condor online information. Viewed at: </w:t>
      </w:r>
      <w:hyperlink r:id="rId26" w:history="1">
        <w:r w:rsidRPr="00A545A9">
          <w:rPr>
            <w:rStyle w:val="Hyperlink"/>
            <w:rFonts w:ascii="Verdana" w:hAnsi="Verdana"/>
            <w:sz w:val="18"/>
            <w:szCs w:val="18"/>
          </w:rPr>
          <w:t>http://www.condor.eu.com/news/fiata-documents-and-forms/</w:t>
        </w:r>
      </w:hyperlink>
      <w:r w:rsidRPr="00A545A9">
        <w:rPr>
          <w:rFonts w:ascii="Verdana" w:hAnsi="Verdana"/>
          <w:sz w:val="18"/>
          <w:szCs w:val="18"/>
        </w:rPr>
        <w:t xml:space="preserve"> (as of August 2018).</w:t>
      </w:r>
    </w:p>
  </w:footnote>
  <w:footnote w:id="39">
    <w:p w14:paraId="0CF00CFA" w14:textId="77777777" w:rsidR="00476B1A" w:rsidRPr="00530137" w:rsidRDefault="00476B1A" w:rsidP="004A5A29">
      <w:pPr>
        <w:pStyle w:val="FootnoteText"/>
        <w:spacing w:before="0" w:after="0"/>
        <w:rPr>
          <w:rFonts w:ascii="Verdana" w:hAnsi="Verdana"/>
          <w:sz w:val="18"/>
          <w:szCs w:val="18"/>
        </w:rPr>
      </w:pPr>
      <w:r w:rsidRPr="00530137">
        <w:rPr>
          <w:rStyle w:val="FootnoteReference"/>
          <w:rFonts w:ascii="Verdana" w:hAnsi="Verdana"/>
          <w:sz w:val="18"/>
          <w:szCs w:val="18"/>
        </w:rPr>
        <w:footnoteRef/>
      </w:r>
      <w:r w:rsidRPr="00530137">
        <w:rPr>
          <w:rFonts w:ascii="Verdana" w:hAnsi="Verdana"/>
          <w:sz w:val="18"/>
          <w:szCs w:val="18"/>
        </w:rPr>
        <w:t xml:space="preserve"> TFIG online information. Viewed at: </w:t>
      </w:r>
      <w:hyperlink r:id="rId27" w:history="1">
        <w:r w:rsidRPr="00530137">
          <w:rPr>
            <w:rStyle w:val="Hyperlink"/>
            <w:rFonts w:ascii="Verdana" w:hAnsi="Verdana"/>
            <w:sz w:val="18"/>
            <w:szCs w:val="18"/>
          </w:rPr>
          <w:t>http://tfig.unece.org/contents/code-lists.htm</w:t>
        </w:r>
      </w:hyperlink>
      <w:r w:rsidRPr="00530137">
        <w:rPr>
          <w:rFonts w:ascii="Verdana" w:hAnsi="Verdana"/>
          <w:sz w:val="18"/>
          <w:szCs w:val="18"/>
        </w:rPr>
        <w:t xml:space="preserve"> (as of August 2018).</w:t>
      </w:r>
    </w:p>
  </w:footnote>
  <w:footnote w:id="40">
    <w:p w14:paraId="0DC68622" w14:textId="77777777" w:rsidR="00476B1A" w:rsidRPr="00037FF0" w:rsidRDefault="00476B1A" w:rsidP="009946A9">
      <w:pPr>
        <w:pStyle w:val="FootnoteText"/>
        <w:spacing w:before="0" w:after="0"/>
      </w:pPr>
      <w:r w:rsidRPr="00530137">
        <w:rPr>
          <w:rStyle w:val="FootnoteReference"/>
          <w:rFonts w:ascii="Verdana" w:hAnsi="Verdana"/>
          <w:sz w:val="18"/>
          <w:szCs w:val="18"/>
        </w:rPr>
        <w:footnoteRef/>
      </w:r>
      <w:r w:rsidRPr="00530137">
        <w:rPr>
          <w:rFonts w:ascii="Verdana" w:hAnsi="Verdana"/>
          <w:sz w:val="18"/>
          <w:szCs w:val="18"/>
        </w:rPr>
        <w:t xml:space="preserve"> ECE/TRADE/227, December 1998. UN/LOCODE Codes for Ports and other Locations. Viewed at: </w:t>
      </w:r>
      <w:hyperlink r:id="rId28" w:history="1">
        <w:r w:rsidRPr="00530137">
          <w:rPr>
            <w:rStyle w:val="Hyperlink"/>
            <w:rFonts w:ascii="Verdana" w:hAnsi="Verdana"/>
            <w:sz w:val="18"/>
            <w:szCs w:val="18"/>
          </w:rPr>
          <w:t>http://www.unece.org/trade/untdid/download/99trd227.pdf</w:t>
        </w:r>
      </w:hyperlink>
      <w:r w:rsidRPr="00530137">
        <w:rPr>
          <w:rFonts w:ascii="Verdana" w:hAnsi="Verdana"/>
          <w:sz w:val="18"/>
          <w:szCs w:val="18"/>
        </w:rPr>
        <w:t xml:space="preserve"> (as of August 2018).</w:t>
      </w:r>
    </w:p>
  </w:footnote>
  <w:footnote w:id="41">
    <w:p w14:paraId="305FE2D1" w14:textId="550423C6" w:rsidR="00476B1A" w:rsidRPr="001678BE" w:rsidRDefault="00476B1A" w:rsidP="001678BE">
      <w:pPr>
        <w:pStyle w:val="FootnoteText"/>
        <w:spacing w:before="0" w:after="0"/>
        <w:rPr>
          <w:rFonts w:ascii="Verdana" w:hAnsi="Verdana"/>
          <w:sz w:val="18"/>
          <w:szCs w:val="18"/>
        </w:rPr>
      </w:pPr>
      <w:r w:rsidRPr="001678BE">
        <w:rPr>
          <w:rStyle w:val="FootnoteReference"/>
          <w:rFonts w:ascii="Verdana" w:hAnsi="Verdana"/>
          <w:sz w:val="18"/>
          <w:szCs w:val="18"/>
        </w:rPr>
        <w:footnoteRef/>
      </w:r>
      <w:r w:rsidRPr="001678BE">
        <w:rPr>
          <w:rFonts w:ascii="Verdana" w:hAnsi="Verdana"/>
          <w:sz w:val="18"/>
          <w:szCs w:val="18"/>
        </w:rPr>
        <w:t xml:space="preserve"> UN/CEFACT online information. Viewed at: </w:t>
      </w:r>
      <w:hyperlink r:id="rId29" w:history="1">
        <w:r w:rsidRPr="001678BE">
          <w:rPr>
            <w:rStyle w:val="Hyperlink"/>
            <w:rFonts w:ascii="Verdana" w:hAnsi="Verdana"/>
            <w:sz w:val="18"/>
            <w:szCs w:val="18"/>
          </w:rPr>
          <w:t>https://www.unece.org/tradewelcome/un-centre-for-trade-facilitation-and-e-business-uncefact/outputs/standards/untded-iso7372/introducing-untded-iso7372.html</w:t>
        </w:r>
      </w:hyperlink>
      <w:r w:rsidRPr="001678BE">
        <w:rPr>
          <w:rFonts w:ascii="Verdana" w:hAnsi="Verdana"/>
          <w:sz w:val="18"/>
          <w:szCs w:val="18"/>
        </w:rPr>
        <w:t xml:space="preserve"> </w:t>
      </w:r>
      <w:r w:rsidRPr="00E30C15">
        <w:rPr>
          <w:rFonts w:ascii="Verdana" w:hAnsi="Verdana"/>
          <w:sz w:val="18"/>
          <w:szCs w:val="18"/>
        </w:rPr>
        <w:t>(as of August 2018).</w:t>
      </w:r>
    </w:p>
  </w:footnote>
  <w:footnote w:id="42">
    <w:p w14:paraId="6B561DED" w14:textId="47698630" w:rsidR="00476B1A" w:rsidRPr="001678BE" w:rsidRDefault="00476B1A" w:rsidP="001678BE">
      <w:pPr>
        <w:pStyle w:val="FootnoteText"/>
        <w:spacing w:before="0" w:after="0"/>
        <w:rPr>
          <w:rFonts w:ascii="Verdana" w:hAnsi="Verdana"/>
          <w:sz w:val="18"/>
          <w:szCs w:val="18"/>
        </w:rPr>
      </w:pPr>
      <w:r w:rsidRPr="001678BE">
        <w:rPr>
          <w:rStyle w:val="FootnoteReference"/>
          <w:rFonts w:ascii="Verdana" w:hAnsi="Verdana"/>
          <w:sz w:val="18"/>
          <w:szCs w:val="18"/>
        </w:rPr>
        <w:footnoteRef/>
      </w:r>
      <w:r w:rsidRPr="001678BE">
        <w:rPr>
          <w:rFonts w:ascii="Verdana" w:hAnsi="Verdana"/>
          <w:sz w:val="18"/>
          <w:szCs w:val="18"/>
        </w:rPr>
        <w:t xml:space="preserve"> UNECE (2012), Guide for the Design of Aligned Trade Forms</w:t>
      </w:r>
      <w:r>
        <w:rPr>
          <w:rFonts w:ascii="Verdana" w:hAnsi="Verdana"/>
          <w:sz w:val="18"/>
          <w:szCs w:val="18"/>
        </w:rPr>
        <w:t xml:space="preserve">, </w:t>
      </w:r>
      <w:proofErr w:type="spellStart"/>
      <w:r>
        <w:rPr>
          <w:rFonts w:ascii="Verdana" w:hAnsi="Verdana"/>
          <w:sz w:val="18"/>
          <w:szCs w:val="18"/>
        </w:rPr>
        <w:t>op.cit</w:t>
      </w:r>
      <w:proofErr w:type="spellEnd"/>
      <w:r>
        <w:rPr>
          <w:rFonts w:ascii="Verdana" w:hAnsi="Verdana"/>
          <w:sz w:val="18"/>
          <w:szCs w:val="18"/>
        </w:rPr>
        <w:t>.</w:t>
      </w:r>
    </w:p>
  </w:footnote>
  <w:footnote w:id="43">
    <w:p w14:paraId="31CA1A7E" w14:textId="35AD50DE" w:rsidR="00476B1A" w:rsidRPr="001F7C6A" w:rsidRDefault="00476B1A" w:rsidP="001F7C6A">
      <w:pPr>
        <w:pStyle w:val="FootnoteText"/>
        <w:spacing w:before="0" w:after="0"/>
        <w:rPr>
          <w:rFonts w:ascii="Verdana" w:hAnsi="Verdana"/>
          <w:sz w:val="18"/>
          <w:szCs w:val="18"/>
        </w:rPr>
      </w:pPr>
      <w:r w:rsidRPr="001F7C6A">
        <w:rPr>
          <w:rStyle w:val="FootnoteReference"/>
          <w:rFonts w:ascii="Verdana" w:hAnsi="Verdana"/>
          <w:sz w:val="18"/>
          <w:szCs w:val="18"/>
        </w:rPr>
        <w:footnoteRef/>
      </w:r>
      <w:r w:rsidRPr="001F7C6A">
        <w:rPr>
          <w:rFonts w:ascii="Verdana" w:hAnsi="Verdana"/>
          <w:sz w:val="18"/>
          <w:szCs w:val="18"/>
        </w:rPr>
        <w:t xml:space="preserve"> WTO (2018), Annual Report 2018. Viewed at: </w:t>
      </w:r>
      <w:hyperlink r:id="rId30" w:history="1">
        <w:r w:rsidRPr="00E65C51">
          <w:rPr>
            <w:rStyle w:val="Hyperlink"/>
            <w:rFonts w:ascii="Verdana" w:hAnsi="Verdana"/>
            <w:sz w:val="18"/>
            <w:szCs w:val="18"/>
          </w:rPr>
          <w:t>https://www.wto.org/english/res_e/booksp_e/anrep18_e.pdf</w:t>
        </w:r>
      </w:hyperlink>
      <w:r>
        <w:rPr>
          <w:rFonts w:ascii="Verdana" w:hAnsi="Verdana"/>
          <w:sz w:val="18"/>
          <w:szCs w:val="18"/>
        </w:rPr>
        <w:t xml:space="preserve"> </w:t>
      </w:r>
      <w:r w:rsidRPr="00E30C15">
        <w:rPr>
          <w:rFonts w:ascii="Verdana" w:hAnsi="Verdana"/>
          <w:sz w:val="18"/>
          <w:szCs w:val="18"/>
        </w:rPr>
        <w:t>(as of August 2018).</w:t>
      </w:r>
    </w:p>
  </w:footnote>
  <w:footnote w:id="44">
    <w:p w14:paraId="2041BB3B" w14:textId="32FBB667" w:rsidR="00476B1A" w:rsidRPr="00A73941" w:rsidRDefault="00476B1A" w:rsidP="001F7C6A">
      <w:pPr>
        <w:pStyle w:val="FootnoteText"/>
        <w:spacing w:before="0" w:after="0"/>
      </w:pPr>
      <w:r w:rsidRPr="001F7C6A">
        <w:rPr>
          <w:rStyle w:val="FootnoteReference"/>
          <w:rFonts w:ascii="Verdana" w:hAnsi="Verdana"/>
          <w:sz w:val="18"/>
          <w:szCs w:val="18"/>
        </w:rPr>
        <w:footnoteRef/>
      </w:r>
      <w:r w:rsidRPr="001F7C6A">
        <w:rPr>
          <w:rFonts w:ascii="Verdana" w:hAnsi="Verdana"/>
          <w:sz w:val="18"/>
          <w:szCs w:val="18"/>
        </w:rPr>
        <w:t xml:space="preserve"> UNECE (2012), Guide for the Design of Aligned Trade Forms</w:t>
      </w:r>
      <w:r>
        <w:rPr>
          <w:rFonts w:ascii="Verdana" w:hAnsi="Verdana"/>
          <w:sz w:val="18"/>
          <w:szCs w:val="18"/>
        </w:rPr>
        <w:t xml:space="preserve">, </w:t>
      </w:r>
      <w:proofErr w:type="spellStart"/>
      <w:r>
        <w:rPr>
          <w:rFonts w:ascii="Verdana" w:hAnsi="Verdana"/>
          <w:sz w:val="18"/>
          <w:szCs w:val="18"/>
        </w:rPr>
        <w:t>op.cit</w:t>
      </w:r>
      <w:proofErr w:type="spellEnd"/>
      <w:r>
        <w:rPr>
          <w:rFonts w:ascii="Verdana" w:hAnsi="Verdana"/>
          <w:sz w:val="18"/>
          <w:szCs w:val="18"/>
        </w:rPr>
        <w:t>.</w:t>
      </w:r>
      <w:r w:rsidRPr="001F7C6A">
        <w:rPr>
          <w:rFonts w:ascii="Verdana" w:hAnsi="Verdana"/>
          <w:sz w:val="18"/>
          <w:szCs w:val="18"/>
        </w:rPr>
        <w:t xml:space="preserve"> </w:t>
      </w:r>
    </w:p>
  </w:footnote>
  <w:footnote w:id="45">
    <w:p w14:paraId="741E5E4E" w14:textId="20D38BD8" w:rsidR="00476B1A" w:rsidRPr="00DF0B3D" w:rsidRDefault="00476B1A" w:rsidP="00DF0B3D">
      <w:pPr>
        <w:pStyle w:val="FootnoteText"/>
        <w:spacing w:before="0" w:after="0"/>
        <w:rPr>
          <w:rFonts w:ascii="Verdana" w:hAnsi="Verdana"/>
          <w:sz w:val="18"/>
          <w:szCs w:val="18"/>
        </w:rPr>
      </w:pPr>
      <w:r w:rsidRPr="00DF0B3D">
        <w:rPr>
          <w:rStyle w:val="FootnoteReference"/>
          <w:rFonts w:ascii="Verdana" w:hAnsi="Verdana"/>
          <w:sz w:val="18"/>
          <w:szCs w:val="18"/>
        </w:rPr>
        <w:footnoteRef/>
      </w:r>
      <w:r w:rsidRPr="00DF0B3D">
        <w:rPr>
          <w:rFonts w:ascii="Verdana" w:hAnsi="Verdana"/>
          <w:sz w:val="18"/>
          <w:szCs w:val="18"/>
        </w:rPr>
        <w:t xml:space="preserve"> </w:t>
      </w:r>
      <w:proofErr w:type="gramStart"/>
      <w:r w:rsidRPr="00DF0B3D">
        <w:rPr>
          <w:rFonts w:ascii="Verdana" w:hAnsi="Verdana"/>
          <w:sz w:val="18"/>
          <w:szCs w:val="18"/>
        </w:rPr>
        <w:t>UNECE(</w:t>
      </w:r>
      <w:proofErr w:type="gramEnd"/>
      <w:r w:rsidRPr="00DF0B3D">
        <w:rPr>
          <w:rFonts w:ascii="Verdana" w:hAnsi="Verdana"/>
          <w:sz w:val="18"/>
          <w:szCs w:val="18"/>
        </w:rPr>
        <w:t xml:space="preserve">2016), Executive Guide on UN/EDIFACT. ECE/TRADE/C/CEFACT/2016/7. Viewed at: </w:t>
      </w:r>
      <w:hyperlink r:id="rId31" w:history="1">
        <w:r w:rsidRPr="00DF0B3D">
          <w:rPr>
            <w:rStyle w:val="Hyperlink"/>
            <w:rFonts w:ascii="Verdana" w:hAnsi="Verdana"/>
            <w:sz w:val="18"/>
            <w:szCs w:val="18"/>
          </w:rPr>
          <w:t>https://www.unece.org/fileadmin/DAM/cefact/cf_plenary/2016_plenary/CF_2016_07E_ExamExeGuide.pdf</w:t>
        </w:r>
      </w:hyperlink>
      <w:r w:rsidRPr="00DF0B3D">
        <w:rPr>
          <w:rFonts w:ascii="Verdana" w:hAnsi="Verdana"/>
          <w:sz w:val="18"/>
          <w:szCs w:val="18"/>
        </w:rPr>
        <w:t xml:space="preserve"> (as of August 2018).</w:t>
      </w:r>
    </w:p>
  </w:footnote>
  <w:footnote w:id="46">
    <w:p w14:paraId="274D8D61" w14:textId="38E7F4F6" w:rsidR="00476B1A" w:rsidRPr="00CB7DB2" w:rsidRDefault="00476B1A" w:rsidP="00DF0B3D">
      <w:pPr>
        <w:pStyle w:val="FootnoteText"/>
        <w:spacing w:before="0" w:after="0"/>
        <w:rPr>
          <w:rFonts w:ascii="Verdana" w:hAnsi="Verdana"/>
          <w:sz w:val="18"/>
          <w:szCs w:val="18"/>
        </w:rPr>
      </w:pPr>
      <w:r w:rsidRPr="00DF0B3D">
        <w:rPr>
          <w:rStyle w:val="FootnoteReference"/>
          <w:rFonts w:ascii="Verdana" w:hAnsi="Verdana"/>
          <w:sz w:val="18"/>
          <w:szCs w:val="18"/>
        </w:rPr>
        <w:footnoteRef/>
      </w:r>
      <w:r w:rsidRPr="00DF0B3D">
        <w:rPr>
          <w:rFonts w:ascii="Verdana" w:hAnsi="Verdana"/>
          <w:sz w:val="18"/>
          <w:szCs w:val="18"/>
        </w:rPr>
        <w:t xml:space="preserve"> </w:t>
      </w:r>
      <w:bookmarkStart w:id="65" w:name="_Hlk523746399"/>
      <w:r w:rsidRPr="00DF0B3D">
        <w:rPr>
          <w:rFonts w:ascii="Verdana" w:hAnsi="Verdana"/>
          <w:sz w:val="18"/>
          <w:szCs w:val="18"/>
        </w:rPr>
        <w:t xml:space="preserve">UNECE online information. Viewed at: </w:t>
      </w:r>
      <w:hyperlink r:id="rId32" w:anchor="p1" w:history="1">
        <w:r w:rsidRPr="00DF0B3D">
          <w:rPr>
            <w:rStyle w:val="Hyperlink"/>
            <w:rFonts w:ascii="Verdana" w:hAnsi="Verdana"/>
            <w:sz w:val="18"/>
            <w:szCs w:val="18"/>
          </w:rPr>
          <w:t>https://www.unece.org/trade/untdid/texts/old/d423.htm#p1</w:t>
        </w:r>
      </w:hyperlink>
      <w:r w:rsidRPr="00DF0B3D">
        <w:rPr>
          <w:rFonts w:ascii="Verdana" w:hAnsi="Verdana"/>
          <w:sz w:val="18"/>
          <w:szCs w:val="18"/>
        </w:rPr>
        <w:t xml:space="preserve"> </w:t>
      </w:r>
      <w:bookmarkEnd w:id="65"/>
      <w:r w:rsidRPr="00DF0B3D">
        <w:rPr>
          <w:rFonts w:ascii="Verdana" w:hAnsi="Verdana"/>
          <w:sz w:val="18"/>
          <w:szCs w:val="18"/>
        </w:rPr>
        <w:t>(as of August 2018).</w:t>
      </w:r>
    </w:p>
  </w:footnote>
  <w:footnote w:id="47">
    <w:p w14:paraId="512EE898" w14:textId="40612A01" w:rsidR="00476B1A" w:rsidRPr="00FB5820" w:rsidRDefault="00476B1A">
      <w:pPr>
        <w:pStyle w:val="FootnoteText"/>
      </w:pPr>
      <w:r>
        <w:rPr>
          <w:rStyle w:val="FootnoteReference"/>
        </w:rPr>
        <w:footnoteRef/>
      </w:r>
      <w:r>
        <w:t xml:space="preserve"> </w:t>
      </w:r>
      <w:bookmarkStart w:id="74" w:name="_Hlk523746408"/>
      <w:r w:rsidRPr="00CB7DB2">
        <w:rPr>
          <w:rFonts w:ascii="Verdana" w:hAnsi="Verdana"/>
          <w:sz w:val="18"/>
          <w:szCs w:val="18"/>
        </w:rPr>
        <w:t xml:space="preserve">TFIG online information. Viewed at: </w:t>
      </w:r>
      <w:hyperlink r:id="rId33" w:history="1">
        <w:r w:rsidRPr="00CB7DB2">
          <w:rPr>
            <w:rStyle w:val="Hyperlink"/>
            <w:rFonts w:ascii="Verdana" w:hAnsi="Verdana"/>
            <w:sz w:val="18"/>
            <w:szCs w:val="18"/>
          </w:rPr>
          <w:t>http://tfig.unece.org/contents/uncefact-ccl.htm</w:t>
        </w:r>
      </w:hyperlink>
      <w:r>
        <w:t xml:space="preserve"> </w:t>
      </w:r>
      <w:bookmarkEnd w:id="74"/>
      <w:r w:rsidRPr="00262368">
        <w:t>(as of August 2018).</w:t>
      </w:r>
    </w:p>
  </w:footnote>
  <w:footnote w:id="48">
    <w:p w14:paraId="63B47352" w14:textId="79409D42" w:rsidR="00476B1A" w:rsidRPr="00EB6648" w:rsidRDefault="00476B1A" w:rsidP="00EB6648">
      <w:pPr>
        <w:pStyle w:val="FootnoteText"/>
        <w:spacing w:before="0" w:after="0"/>
        <w:rPr>
          <w:rFonts w:ascii="Verdana" w:hAnsi="Verdana"/>
          <w:sz w:val="18"/>
          <w:szCs w:val="18"/>
        </w:rPr>
      </w:pPr>
      <w:r w:rsidRPr="00EB6648">
        <w:rPr>
          <w:rStyle w:val="FootnoteReference"/>
          <w:rFonts w:ascii="Verdana" w:hAnsi="Verdana"/>
          <w:sz w:val="18"/>
          <w:szCs w:val="18"/>
        </w:rPr>
        <w:footnoteRef/>
      </w:r>
      <w:r w:rsidRPr="00EB6648">
        <w:rPr>
          <w:rFonts w:ascii="Verdana" w:hAnsi="Verdana"/>
          <w:sz w:val="18"/>
          <w:szCs w:val="18"/>
        </w:rPr>
        <w:t xml:space="preserve"> ECE/Trade/C/CEFACT/2017/12. Executive Guide to United Nations Core Components (UN/CCTS&amp;UN/CCL). Viewed at: </w:t>
      </w:r>
      <w:hyperlink r:id="rId34" w:history="1">
        <w:r w:rsidRPr="00EB6648">
          <w:rPr>
            <w:rStyle w:val="Hyperlink"/>
            <w:rFonts w:ascii="Verdana" w:hAnsi="Verdana"/>
            <w:sz w:val="18"/>
            <w:szCs w:val="18"/>
          </w:rPr>
          <w:t>http://www.unece.org/fileadmin/DAM/cefact/cf_plenary/2017_Plenary/ECE_TRADE_C_CEFACT_2017_12E_ExecutiveGuideUNCCTS-UNCCL.pdf</w:t>
        </w:r>
      </w:hyperlink>
      <w:r w:rsidRPr="00EB6648">
        <w:rPr>
          <w:rFonts w:ascii="Verdana" w:hAnsi="Verdana"/>
          <w:sz w:val="18"/>
          <w:szCs w:val="18"/>
        </w:rPr>
        <w:t xml:space="preserve"> (as of August 2018).</w:t>
      </w:r>
    </w:p>
  </w:footnote>
  <w:footnote w:id="49">
    <w:p w14:paraId="1BC08A1A" w14:textId="6C00F714" w:rsidR="00476B1A" w:rsidRPr="00F50DCC" w:rsidRDefault="00476B1A" w:rsidP="00EB6648">
      <w:pPr>
        <w:pStyle w:val="FootnoteText"/>
        <w:spacing w:before="0" w:after="0"/>
      </w:pPr>
      <w:r w:rsidRPr="00EB6648">
        <w:rPr>
          <w:rStyle w:val="FootnoteReference"/>
          <w:rFonts w:ascii="Verdana" w:hAnsi="Verdana"/>
          <w:sz w:val="18"/>
          <w:szCs w:val="18"/>
        </w:rPr>
        <w:footnoteRef/>
      </w:r>
      <w:r w:rsidRPr="00EB6648">
        <w:rPr>
          <w:rFonts w:ascii="Verdana" w:hAnsi="Verdana"/>
          <w:sz w:val="18"/>
          <w:szCs w:val="18"/>
        </w:rPr>
        <w:t xml:space="preserve"> ECE/TRADE/C/CEFACT/2017/11. White Paper on a Reference Data Model. Viewed at: </w:t>
      </w:r>
      <w:hyperlink r:id="rId35" w:history="1">
        <w:r w:rsidRPr="00EB6648">
          <w:rPr>
            <w:rStyle w:val="Hyperlink"/>
            <w:rFonts w:ascii="Verdana" w:hAnsi="Verdana"/>
            <w:sz w:val="18"/>
            <w:szCs w:val="18"/>
          </w:rPr>
          <w:t>http://www.unece.org/fileadmin/DAM/cefact/cf_plenary/2017_Plenary/ECE_TRADE_C_CEFACT_2017_11E__White_Paper_on_RDM_.pdf</w:t>
        </w:r>
      </w:hyperlink>
      <w:r w:rsidRPr="00EB6648">
        <w:rPr>
          <w:rFonts w:ascii="Verdana" w:hAnsi="Verdana"/>
          <w:sz w:val="18"/>
          <w:szCs w:val="18"/>
        </w:rPr>
        <w:t xml:space="preserve"> (as of August 2018).</w:t>
      </w:r>
    </w:p>
  </w:footnote>
  <w:footnote w:id="50">
    <w:p w14:paraId="263EB74F" w14:textId="1F5B6B02" w:rsidR="00476B1A" w:rsidRPr="002D30F6" w:rsidRDefault="00476B1A">
      <w:pPr>
        <w:pStyle w:val="FootnoteText"/>
        <w:rPr>
          <w:rFonts w:ascii="Verdana" w:hAnsi="Verdana"/>
          <w:sz w:val="18"/>
          <w:szCs w:val="18"/>
        </w:rPr>
      </w:pPr>
      <w:r w:rsidRPr="002D30F6">
        <w:rPr>
          <w:rStyle w:val="FootnoteReference"/>
          <w:rFonts w:ascii="Verdana" w:hAnsi="Verdana"/>
          <w:sz w:val="18"/>
          <w:szCs w:val="18"/>
        </w:rPr>
        <w:footnoteRef/>
      </w:r>
      <w:r w:rsidRPr="002D30F6">
        <w:rPr>
          <w:rFonts w:ascii="Verdana" w:hAnsi="Verdana"/>
          <w:sz w:val="18"/>
          <w:szCs w:val="18"/>
        </w:rPr>
        <w:t xml:space="preserve"> From the Master Data Exchange Structure, various Business Data Exchange Structures – a collection of information used within a particular business </w:t>
      </w:r>
      <w:proofErr w:type="gramStart"/>
      <w:r w:rsidRPr="002D30F6">
        <w:rPr>
          <w:rFonts w:ascii="Verdana" w:hAnsi="Verdana"/>
          <w:sz w:val="18"/>
          <w:szCs w:val="18"/>
        </w:rPr>
        <w:t>process, and</w:t>
      </w:r>
      <w:proofErr w:type="gramEnd"/>
      <w:r w:rsidRPr="002D30F6">
        <w:rPr>
          <w:rFonts w:ascii="Verdana" w:hAnsi="Verdana"/>
          <w:sz w:val="18"/>
          <w:szCs w:val="18"/>
        </w:rPr>
        <w:t xml:space="preserve"> structured in a way that covers the business data exchange needs – can be derived. </w:t>
      </w:r>
    </w:p>
  </w:footnote>
  <w:footnote w:id="51">
    <w:p w14:paraId="5690CE92" w14:textId="77777777" w:rsidR="00476B1A" w:rsidRPr="00EB6238" w:rsidRDefault="00476B1A" w:rsidP="004D1455">
      <w:pPr>
        <w:pStyle w:val="FootnoteText"/>
        <w:spacing w:before="0" w:after="0" w:line="240" w:lineRule="auto"/>
        <w:contextualSpacing/>
        <w:rPr>
          <w:rFonts w:ascii="Verdana" w:hAnsi="Verdana"/>
          <w:sz w:val="18"/>
          <w:szCs w:val="18"/>
        </w:rPr>
      </w:pPr>
      <w:r>
        <w:rPr>
          <w:rStyle w:val="FootnoteReference"/>
        </w:rPr>
        <w:footnoteRef/>
      </w:r>
      <w:r>
        <w:t xml:space="preserve"> </w:t>
      </w:r>
      <w:r w:rsidRPr="00EB6238">
        <w:rPr>
          <w:rFonts w:ascii="Verdana" w:hAnsi="Verdana"/>
          <w:sz w:val="18"/>
          <w:szCs w:val="18"/>
        </w:rPr>
        <w:t xml:space="preserve">UNECE, ESCAP, </w:t>
      </w:r>
      <w:proofErr w:type="spellStart"/>
      <w:r w:rsidRPr="00EB6238">
        <w:rPr>
          <w:rFonts w:ascii="Verdana" w:hAnsi="Verdana"/>
          <w:sz w:val="18"/>
          <w:szCs w:val="18"/>
        </w:rPr>
        <w:t>UNNExT</w:t>
      </w:r>
      <w:proofErr w:type="spellEnd"/>
      <w:r w:rsidRPr="00EB6238">
        <w:rPr>
          <w:rFonts w:ascii="Verdana" w:hAnsi="Verdana"/>
          <w:sz w:val="18"/>
          <w:szCs w:val="18"/>
        </w:rPr>
        <w:t xml:space="preserve"> (2011), Business Process Analysis of the Export of Jasmine Rice from Thaila</w:t>
      </w:r>
    </w:p>
    <w:p w14:paraId="0C518AAA" w14:textId="77777777" w:rsidR="00476B1A" w:rsidRPr="003C7205" w:rsidRDefault="00476B1A" w:rsidP="004D1455">
      <w:pPr>
        <w:pStyle w:val="FootnoteText"/>
        <w:spacing w:before="0" w:after="0"/>
      </w:pPr>
      <w:proofErr w:type="spellStart"/>
      <w:r w:rsidRPr="00EB6238">
        <w:rPr>
          <w:rFonts w:ascii="Verdana" w:hAnsi="Verdana"/>
          <w:sz w:val="18"/>
          <w:szCs w:val="18"/>
        </w:rPr>
        <w:t>nd</w:t>
      </w:r>
      <w:proofErr w:type="spellEnd"/>
      <w:r w:rsidRPr="00EB6238">
        <w:rPr>
          <w:rFonts w:ascii="Verdana" w:hAnsi="Verdana"/>
          <w:sz w:val="18"/>
          <w:szCs w:val="18"/>
        </w:rPr>
        <w:t xml:space="preserve"> to the United States. Viewed at: </w:t>
      </w:r>
      <w:hyperlink r:id="rId36" w:history="1">
        <w:r w:rsidRPr="00EB6238">
          <w:rPr>
            <w:rStyle w:val="Hyperlink"/>
            <w:rFonts w:ascii="Verdana" w:hAnsi="Verdana"/>
            <w:sz w:val="18"/>
            <w:szCs w:val="18"/>
          </w:rPr>
          <w:t>https://www.unescap.org/sites/default/files/12%20-%20Annex-%20Business%20Process%20Analysis%20of%20the%20Export%20of%20Jasmine%20Rice.pdf</w:t>
        </w:r>
      </w:hyperlink>
      <w:r w:rsidRPr="00EB6238">
        <w:rPr>
          <w:rFonts w:ascii="Verdana" w:hAnsi="Verdana"/>
          <w:sz w:val="18"/>
          <w:szCs w:val="18"/>
        </w:rPr>
        <w:t xml:space="preserve"> (as of August 2018).</w:t>
      </w:r>
    </w:p>
  </w:footnote>
  <w:footnote w:id="52">
    <w:p w14:paraId="55B48E65" w14:textId="77777777" w:rsidR="00476B1A" w:rsidRPr="00EB6238" w:rsidRDefault="00476B1A" w:rsidP="00EB6238">
      <w:pPr>
        <w:pStyle w:val="FootnoteText"/>
        <w:spacing w:line="240" w:lineRule="auto"/>
        <w:contextualSpacing/>
        <w:rPr>
          <w:rFonts w:ascii="Verdana" w:hAnsi="Verdana"/>
          <w:sz w:val="18"/>
          <w:szCs w:val="18"/>
        </w:rPr>
      </w:pPr>
      <w:r w:rsidRPr="00EB6238">
        <w:rPr>
          <w:rStyle w:val="FootnoteReference"/>
          <w:rFonts w:ascii="Verdana" w:hAnsi="Verdana"/>
          <w:sz w:val="18"/>
          <w:szCs w:val="18"/>
        </w:rPr>
        <w:footnoteRef/>
      </w:r>
      <w:r w:rsidRPr="00EB6238">
        <w:rPr>
          <w:rFonts w:ascii="Verdana" w:hAnsi="Verdana"/>
          <w:sz w:val="18"/>
          <w:szCs w:val="18"/>
        </w:rPr>
        <w:t xml:space="preserve"> UNECE, ESCAP, </w:t>
      </w:r>
      <w:proofErr w:type="spellStart"/>
      <w:r w:rsidRPr="00EB6238">
        <w:rPr>
          <w:rFonts w:ascii="Verdana" w:hAnsi="Verdana"/>
          <w:sz w:val="18"/>
          <w:szCs w:val="18"/>
        </w:rPr>
        <w:t>UNNExT</w:t>
      </w:r>
      <w:proofErr w:type="spellEnd"/>
      <w:r w:rsidRPr="00EB6238">
        <w:rPr>
          <w:rFonts w:ascii="Verdana" w:hAnsi="Verdana"/>
          <w:sz w:val="18"/>
          <w:szCs w:val="18"/>
        </w:rPr>
        <w:t xml:space="preserve"> (2011), Business Process Analysis of the Export of Jasmine Rice from Thaila</w:t>
      </w:r>
    </w:p>
    <w:p w14:paraId="0ABA280E" w14:textId="112F5C65" w:rsidR="00476B1A" w:rsidRPr="00EB6238" w:rsidRDefault="00476B1A" w:rsidP="00EB6238">
      <w:pPr>
        <w:pStyle w:val="FootnoteText"/>
        <w:spacing w:line="240" w:lineRule="auto"/>
        <w:contextualSpacing/>
        <w:rPr>
          <w:rFonts w:ascii="Verdana" w:hAnsi="Verdana"/>
          <w:sz w:val="18"/>
          <w:szCs w:val="18"/>
        </w:rPr>
      </w:pPr>
      <w:proofErr w:type="spellStart"/>
      <w:r w:rsidRPr="00EB6238">
        <w:rPr>
          <w:rFonts w:ascii="Verdana" w:hAnsi="Verdana"/>
          <w:sz w:val="18"/>
          <w:szCs w:val="18"/>
        </w:rPr>
        <w:t>nd</w:t>
      </w:r>
      <w:proofErr w:type="spellEnd"/>
      <w:r w:rsidRPr="00EB6238">
        <w:rPr>
          <w:rFonts w:ascii="Verdana" w:hAnsi="Verdana"/>
          <w:sz w:val="18"/>
          <w:szCs w:val="18"/>
        </w:rPr>
        <w:t xml:space="preserve"> to the United States. Viewed at: </w:t>
      </w:r>
      <w:hyperlink r:id="rId37" w:history="1">
        <w:r w:rsidRPr="00EB6238">
          <w:rPr>
            <w:rStyle w:val="Hyperlink"/>
            <w:rFonts w:ascii="Verdana" w:hAnsi="Verdana"/>
            <w:sz w:val="18"/>
            <w:szCs w:val="18"/>
          </w:rPr>
          <w:t>https://www.unescap.org/sites/default/files/12%20-%20Annex-%20Business%20Process%20Analysis%20of%20the%20Export%20of%20Jasmine%20Rice.pdf</w:t>
        </w:r>
      </w:hyperlink>
      <w:r w:rsidRPr="00EB6238">
        <w:rPr>
          <w:rFonts w:ascii="Verdana" w:hAnsi="Verdana"/>
          <w:sz w:val="18"/>
          <w:szCs w:val="18"/>
        </w:rPr>
        <w:t xml:space="preserve"> (as of August 2018). </w:t>
      </w:r>
    </w:p>
  </w:footnote>
  <w:footnote w:id="53">
    <w:p w14:paraId="62A895B9" w14:textId="77777777" w:rsidR="00476B1A" w:rsidRPr="00EB6238" w:rsidRDefault="00476B1A" w:rsidP="00065061">
      <w:pPr>
        <w:pStyle w:val="FootnoteText"/>
        <w:spacing w:line="240" w:lineRule="auto"/>
        <w:contextualSpacing/>
        <w:rPr>
          <w:rFonts w:ascii="Verdana" w:hAnsi="Verdana"/>
          <w:sz w:val="18"/>
          <w:szCs w:val="18"/>
        </w:rPr>
      </w:pPr>
      <w:r w:rsidRPr="00EB6238">
        <w:rPr>
          <w:rStyle w:val="FootnoteReference"/>
          <w:rFonts w:ascii="Verdana" w:hAnsi="Verdana"/>
          <w:sz w:val="18"/>
          <w:szCs w:val="18"/>
        </w:rPr>
        <w:footnoteRef/>
      </w:r>
      <w:r w:rsidRPr="00EB6238">
        <w:rPr>
          <w:rFonts w:ascii="Verdana" w:hAnsi="Verdana"/>
          <w:sz w:val="18"/>
          <w:szCs w:val="18"/>
        </w:rPr>
        <w:t xml:space="preserve"> ESCAP online information. Viewed at :</w:t>
      </w:r>
      <w:hyperlink r:id="rId38" w:history="1">
        <w:r w:rsidRPr="00EB6238">
          <w:rPr>
            <w:rStyle w:val="Hyperlink"/>
            <w:rFonts w:ascii="Verdana" w:hAnsi="Verdana"/>
            <w:sz w:val="18"/>
            <w:szCs w:val="18"/>
          </w:rPr>
          <w:t>https://unnext.unescap.org/content/business-process-analysis-simplify-trade-procedures-case-studies</w:t>
        </w:r>
      </w:hyperlink>
      <w:r w:rsidRPr="00EB6238">
        <w:rPr>
          <w:rFonts w:ascii="Verdana" w:hAnsi="Verdana"/>
          <w:sz w:val="18"/>
          <w:szCs w:val="18"/>
        </w:rPr>
        <w:t xml:space="preserve"> (as of August 2018).</w:t>
      </w:r>
    </w:p>
  </w:footnote>
  <w:footnote w:id="54">
    <w:p w14:paraId="00EE3A9A" w14:textId="77777777" w:rsidR="00476B1A" w:rsidRPr="00EB6238" w:rsidRDefault="00476B1A" w:rsidP="006A63AE">
      <w:pPr>
        <w:pStyle w:val="FootnoteText"/>
        <w:spacing w:line="240" w:lineRule="auto"/>
        <w:contextualSpacing/>
        <w:rPr>
          <w:rFonts w:ascii="Verdana" w:hAnsi="Verdana"/>
          <w:sz w:val="18"/>
          <w:szCs w:val="18"/>
        </w:rPr>
      </w:pPr>
      <w:r w:rsidRPr="00EB6238">
        <w:rPr>
          <w:rStyle w:val="FootnoteReference"/>
          <w:rFonts w:ascii="Verdana" w:hAnsi="Verdana"/>
          <w:sz w:val="18"/>
          <w:szCs w:val="18"/>
        </w:rPr>
        <w:footnoteRef/>
      </w:r>
      <w:r w:rsidRPr="00EB6238">
        <w:rPr>
          <w:rFonts w:ascii="Verdana" w:hAnsi="Verdana"/>
          <w:sz w:val="18"/>
          <w:szCs w:val="18"/>
        </w:rPr>
        <w:t xml:space="preserve"> UNECE, ESCAP, </w:t>
      </w:r>
      <w:proofErr w:type="spellStart"/>
      <w:r w:rsidRPr="00EB6238">
        <w:rPr>
          <w:rFonts w:ascii="Verdana" w:hAnsi="Verdana"/>
          <w:sz w:val="18"/>
          <w:szCs w:val="18"/>
        </w:rPr>
        <w:t>UNNExT</w:t>
      </w:r>
      <w:proofErr w:type="spellEnd"/>
      <w:r w:rsidRPr="00EB6238">
        <w:rPr>
          <w:rFonts w:ascii="Verdana" w:hAnsi="Verdana"/>
          <w:sz w:val="18"/>
          <w:szCs w:val="18"/>
        </w:rPr>
        <w:t xml:space="preserve"> (2011), Business Process Analysis of the Export of Jasmine Rice</w:t>
      </w:r>
      <w:r>
        <w:rPr>
          <w:rFonts w:ascii="Verdana" w:hAnsi="Verdana"/>
          <w:sz w:val="18"/>
          <w:szCs w:val="18"/>
        </w:rPr>
        <w:t xml:space="preserve">, </w:t>
      </w:r>
      <w:proofErr w:type="spellStart"/>
      <w:r>
        <w:rPr>
          <w:rFonts w:ascii="Verdana" w:hAnsi="Verdana"/>
          <w:sz w:val="18"/>
          <w:szCs w:val="18"/>
        </w:rPr>
        <w:t>op.cit</w:t>
      </w:r>
      <w:proofErr w:type="spellEnd"/>
      <w:r>
        <w:rPr>
          <w:rFonts w:ascii="Verdana" w:hAnsi="Verdana"/>
          <w:sz w:val="18"/>
          <w:szCs w:val="18"/>
        </w:rPr>
        <w:t>.</w:t>
      </w:r>
    </w:p>
  </w:footnote>
  <w:footnote w:id="55">
    <w:p w14:paraId="7E5E78B6" w14:textId="77777777" w:rsidR="00476B1A" w:rsidRPr="00EB6238" w:rsidRDefault="00476B1A" w:rsidP="006A63AE">
      <w:pPr>
        <w:pStyle w:val="FootnoteText"/>
        <w:spacing w:line="240" w:lineRule="auto"/>
        <w:contextualSpacing/>
        <w:rPr>
          <w:rFonts w:ascii="Verdana" w:hAnsi="Verdana"/>
          <w:sz w:val="18"/>
          <w:szCs w:val="18"/>
        </w:rPr>
      </w:pPr>
      <w:r w:rsidRPr="00EB6238">
        <w:rPr>
          <w:rStyle w:val="FootnoteReference"/>
          <w:rFonts w:ascii="Verdana" w:hAnsi="Verdana"/>
          <w:sz w:val="18"/>
          <w:szCs w:val="18"/>
        </w:rPr>
        <w:footnoteRef/>
      </w:r>
      <w:r w:rsidRPr="00EB6238">
        <w:rPr>
          <w:rFonts w:ascii="Verdana" w:hAnsi="Verdana"/>
          <w:sz w:val="18"/>
          <w:szCs w:val="18"/>
        </w:rPr>
        <w:t xml:space="preserve"> CEFTA online information. Viewed at : </w:t>
      </w:r>
      <w:hyperlink r:id="rId39" w:history="1">
        <w:r w:rsidRPr="00EB6238">
          <w:rPr>
            <w:rStyle w:val="Hyperlink"/>
            <w:rFonts w:ascii="Verdana" w:hAnsi="Verdana"/>
            <w:sz w:val="18"/>
            <w:szCs w:val="18"/>
          </w:rPr>
          <w:t>https://cefta.int/wp-content/uploads/2017/10/CEFTA-Business-Process-Analysis-Methodology.pdf</w:t>
        </w:r>
      </w:hyperlink>
      <w:r w:rsidRPr="00EB6238">
        <w:rPr>
          <w:rFonts w:ascii="Verdana" w:hAnsi="Verdana"/>
          <w:sz w:val="18"/>
          <w:szCs w:val="18"/>
        </w:rPr>
        <w:t xml:space="preserve"> (as of August 2018).</w:t>
      </w:r>
    </w:p>
  </w:footnote>
  <w:footnote w:id="56">
    <w:p w14:paraId="1BCD5964" w14:textId="77777777" w:rsidR="00476B1A" w:rsidRPr="00EB6238" w:rsidRDefault="00476B1A" w:rsidP="006A63AE">
      <w:pPr>
        <w:pStyle w:val="FootnoteText"/>
        <w:spacing w:line="240" w:lineRule="auto"/>
        <w:contextualSpacing/>
      </w:pPr>
      <w:r w:rsidRPr="00EB6238">
        <w:rPr>
          <w:rStyle w:val="FootnoteReference"/>
          <w:rFonts w:ascii="Verdana" w:hAnsi="Verdana"/>
          <w:sz w:val="18"/>
          <w:szCs w:val="18"/>
        </w:rPr>
        <w:footnoteRef/>
      </w:r>
      <w:r w:rsidRPr="00EB6238">
        <w:rPr>
          <w:rFonts w:ascii="Verdana" w:hAnsi="Verdana"/>
          <w:sz w:val="18"/>
          <w:szCs w:val="18"/>
        </w:rPr>
        <w:t xml:space="preserve"> Presentation by </w:t>
      </w:r>
      <w:proofErr w:type="spellStart"/>
      <w:r w:rsidRPr="00EB6238">
        <w:rPr>
          <w:rFonts w:ascii="Verdana" w:hAnsi="Verdana"/>
          <w:sz w:val="18"/>
          <w:szCs w:val="18"/>
        </w:rPr>
        <w:t>Dr.</w:t>
      </w:r>
      <w:proofErr w:type="spellEnd"/>
      <w:r w:rsidRPr="00EB6238">
        <w:rPr>
          <w:rFonts w:ascii="Verdana" w:hAnsi="Verdana"/>
          <w:sz w:val="18"/>
          <w:szCs w:val="18"/>
        </w:rPr>
        <w:t xml:space="preserve"> </w:t>
      </w:r>
      <w:proofErr w:type="spellStart"/>
      <w:r w:rsidRPr="00EB6238">
        <w:rPr>
          <w:rFonts w:ascii="Verdana" w:hAnsi="Verdana"/>
          <w:sz w:val="18"/>
          <w:szCs w:val="18"/>
        </w:rPr>
        <w:t>Somnuk</w:t>
      </w:r>
      <w:proofErr w:type="spellEnd"/>
      <w:r w:rsidRPr="00EB6238">
        <w:rPr>
          <w:rFonts w:ascii="Verdana" w:hAnsi="Verdana"/>
          <w:sz w:val="18"/>
          <w:szCs w:val="18"/>
        </w:rPr>
        <w:t xml:space="preserve"> </w:t>
      </w:r>
      <w:proofErr w:type="spellStart"/>
      <w:r w:rsidRPr="00EB6238">
        <w:rPr>
          <w:rFonts w:ascii="Verdana" w:hAnsi="Verdana"/>
          <w:sz w:val="18"/>
          <w:szCs w:val="18"/>
        </w:rPr>
        <w:t>Keretho</w:t>
      </w:r>
      <w:proofErr w:type="spellEnd"/>
      <w:r w:rsidRPr="00EB6238">
        <w:rPr>
          <w:rFonts w:ascii="Verdana" w:hAnsi="Verdana"/>
          <w:sz w:val="18"/>
          <w:szCs w:val="18"/>
        </w:rPr>
        <w:t xml:space="preserve"> on Business Process Analysis to Identify Trade Bottlenecks on 8 February 2011. Viewed at: </w:t>
      </w:r>
      <w:hyperlink r:id="rId40" w:history="1">
        <w:r w:rsidRPr="00EB6238">
          <w:rPr>
            <w:rStyle w:val="Hyperlink"/>
            <w:rFonts w:ascii="Verdana" w:hAnsi="Verdana"/>
            <w:sz w:val="18"/>
            <w:szCs w:val="18"/>
          </w:rPr>
          <w:t>http://ra.crema.unimi.it/turing/materiale/admin/corsi/BusinessProcessEngineering/slide/BusinessProcessAnalysisIdentifyTradeBottlenecks.pdf</w:t>
        </w:r>
      </w:hyperlink>
      <w:r w:rsidRPr="00EB6238">
        <w:rPr>
          <w:rFonts w:ascii="Verdana" w:hAnsi="Verdana"/>
          <w:sz w:val="18"/>
          <w:szCs w:val="18"/>
        </w:rPr>
        <w:t xml:space="preserve"> (as of August 2018).</w:t>
      </w:r>
    </w:p>
  </w:footnote>
  <w:footnote w:id="57">
    <w:p w14:paraId="5C68AEF6" w14:textId="77777777" w:rsidR="00476B1A" w:rsidRPr="00EB6238" w:rsidRDefault="00476B1A" w:rsidP="003F6328">
      <w:pPr>
        <w:pStyle w:val="FootnoteText"/>
        <w:spacing w:line="240" w:lineRule="auto"/>
        <w:contextualSpacing/>
      </w:pPr>
      <w:bookmarkStart w:id="90" w:name="_Hlk523748072"/>
      <w:r>
        <w:rPr>
          <w:rStyle w:val="FootnoteReference"/>
        </w:rPr>
        <w:footnoteRef/>
      </w:r>
      <w:r w:rsidRPr="00EB6238">
        <w:t xml:space="preserve"> </w:t>
      </w:r>
      <w:r w:rsidRPr="00EB6238">
        <w:rPr>
          <w:rFonts w:ascii="Verdana" w:hAnsi="Verdana"/>
          <w:sz w:val="18"/>
          <w:szCs w:val="18"/>
        </w:rPr>
        <w:t xml:space="preserve">UNECE, ESCAP, </w:t>
      </w:r>
      <w:proofErr w:type="spellStart"/>
      <w:r w:rsidRPr="00EB6238">
        <w:rPr>
          <w:rFonts w:ascii="Verdana" w:hAnsi="Verdana"/>
          <w:sz w:val="18"/>
          <w:szCs w:val="18"/>
        </w:rPr>
        <w:t>UNNExT</w:t>
      </w:r>
      <w:proofErr w:type="spellEnd"/>
      <w:r w:rsidRPr="00EB6238">
        <w:rPr>
          <w:rFonts w:ascii="Verdana" w:hAnsi="Verdana"/>
          <w:sz w:val="18"/>
          <w:szCs w:val="18"/>
        </w:rPr>
        <w:t xml:space="preserve"> (2011), Business Process Analysis of the Export of Jasmine Rice</w:t>
      </w:r>
      <w:r>
        <w:rPr>
          <w:rFonts w:ascii="Verdana" w:hAnsi="Verdana"/>
          <w:sz w:val="18"/>
          <w:szCs w:val="18"/>
        </w:rPr>
        <w:t xml:space="preserve">, </w:t>
      </w:r>
      <w:proofErr w:type="spellStart"/>
      <w:r>
        <w:rPr>
          <w:rFonts w:ascii="Verdana" w:hAnsi="Verdana"/>
          <w:sz w:val="18"/>
          <w:szCs w:val="18"/>
        </w:rPr>
        <w:t>op.cit</w:t>
      </w:r>
      <w:proofErr w:type="spellEnd"/>
      <w:r>
        <w:rPr>
          <w:rFonts w:ascii="Verdana" w:hAnsi="Verdana"/>
          <w:sz w:val="18"/>
          <w:szCs w:val="18"/>
        </w:rPr>
        <w:t>.</w:t>
      </w:r>
    </w:p>
    <w:p w14:paraId="370CFB25" w14:textId="77777777" w:rsidR="00476B1A" w:rsidRPr="00EB6238" w:rsidRDefault="00476B1A" w:rsidP="003F6328">
      <w:pPr>
        <w:pStyle w:val="FootnoteText"/>
      </w:pPr>
    </w:p>
    <w:bookmarkEnd w:id="90"/>
  </w:footnote>
  <w:footnote w:id="58">
    <w:p w14:paraId="7B9BDF3B" w14:textId="77777777" w:rsidR="00476B1A" w:rsidRPr="00EB6238" w:rsidRDefault="00476B1A" w:rsidP="00BC29B4">
      <w:pPr>
        <w:pStyle w:val="FootnoteText"/>
        <w:spacing w:before="0" w:after="0" w:line="240" w:lineRule="auto"/>
        <w:contextualSpacing/>
      </w:pPr>
      <w:r>
        <w:rPr>
          <w:rStyle w:val="FootnoteReference"/>
        </w:rPr>
        <w:footnoteRef/>
      </w:r>
      <w:r w:rsidRPr="00EB6238">
        <w:t xml:space="preserve"> </w:t>
      </w:r>
      <w:r w:rsidRPr="00EB6238">
        <w:rPr>
          <w:rFonts w:ascii="Verdana" w:hAnsi="Verdana"/>
          <w:sz w:val="18"/>
          <w:szCs w:val="18"/>
        </w:rPr>
        <w:t xml:space="preserve">UNECE, ESCAP, </w:t>
      </w:r>
      <w:proofErr w:type="spellStart"/>
      <w:r w:rsidRPr="00EB6238">
        <w:rPr>
          <w:rFonts w:ascii="Verdana" w:hAnsi="Verdana"/>
          <w:sz w:val="18"/>
          <w:szCs w:val="18"/>
        </w:rPr>
        <w:t>UNNExT</w:t>
      </w:r>
      <w:proofErr w:type="spellEnd"/>
      <w:r w:rsidRPr="00EB6238">
        <w:rPr>
          <w:rFonts w:ascii="Verdana" w:hAnsi="Verdana"/>
          <w:sz w:val="18"/>
          <w:szCs w:val="18"/>
        </w:rPr>
        <w:t xml:space="preserve"> (2011), Business Process Analysis of the Export of Jasmine Rice</w:t>
      </w:r>
      <w:r>
        <w:rPr>
          <w:rFonts w:ascii="Verdana" w:hAnsi="Verdana"/>
          <w:sz w:val="18"/>
          <w:szCs w:val="18"/>
        </w:rPr>
        <w:t xml:space="preserve">, </w:t>
      </w:r>
      <w:proofErr w:type="spellStart"/>
      <w:r>
        <w:rPr>
          <w:rFonts w:ascii="Verdana" w:hAnsi="Verdana"/>
          <w:sz w:val="18"/>
          <w:szCs w:val="18"/>
        </w:rPr>
        <w:t>op.cit</w:t>
      </w:r>
      <w:proofErr w:type="spellEnd"/>
      <w:r>
        <w:rPr>
          <w:rFonts w:ascii="Verdana" w:hAnsi="Verdana"/>
          <w:sz w:val="18"/>
          <w:szCs w:val="18"/>
        </w:rPr>
        <w:t>.</w:t>
      </w:r>
    </w:p>
  </w:footnote>
  <w:footnote w:id="59">
    <w:p w14:paraId="4B865631" w14:textId="6E487842" w:rsidR="00476B1A" w:rsidRPr="00CC287A" w:rsidRDefault="00476B1A" w:rsidP="00FC3A68">
      <w:pPr>
        <w:pStyle w:val="FootnoteText"/>
        <w:spacing w:before="0" w:after="0" w:line="240" w:lineRule="auto"/>
        <w:contextualSpacing/>
      </w:pPr>
      <w:r>
        <w:rPr>
          <w:rStyle w:val="FootnoteReference"/>
        </w:rPr>
        <w:footnoteRef/>
      </w:r>
      <w:r>
        <w:t xml:space="preserve"> </w:t>
      </w:r>
      <w:bookmarkStart w:id="93" w:name="_Hlk523746547"/>
      <w:r w:rsidRPr="00EB6238">
        <w:rPr>
          <w:rFonts w:ascii="Verdana" w:hAnsi="Verdana"/>
          <w:sz w:val="18"/>
          <w:szCs w:val="18"/>
        </w:rPr>
        <w:t xml:space="preserve">UNECE, ESCAP, </w:t>
      </w:r>
      <w:proofErr w:type="spellStart"/>
      <w:r w:rsidRPr="00EB6238">
        <w:rPr>
          <w:rFonts w:ascii="Verdana" w:hAnsi="Verdana"/>
          <w:sz w:val="18"/>
          <w:szCs w:val="18"/>
        </w:rPr>
        <w:t>UNNExT</w:t>
      </w:r>
      <w:proofErr w:type="spellEnd"/>
      <w:r w:rsidRPr="00EB6238">
        <w:rPr>
          <w:rFonts w:ascii="Verdana" w:hAnsi="Verdana"/>
          <w:sz w:val="18"/>
          <w:szCs w:val="18"/>
        </w:rPr>
        <w:t xml:space="preserve"> (2011), Business Process Analysis of the Export of Jasmine Rice</w:t>
      </w:r>
      <w:r>
        <w:rPr>
          <w:rFonts w:ascii="Verdana" w:hAnsi="Verdana"/>
          <w:sz w:val="18"/>
          <w:szCs w:val="18"/>
        </w:rPr>
        <w:t xml:space="preserve">, </w:t>
      </w:r>
      <w:proofErr w:type="spellStart"/>
      <w:r>
        <w:rPr>
          <w:rFonts w:ascii="Verdana" w:hAnsi="Verdana"/>
          <w:sz w:val="18"/>
          <w:szCs w:val="18"/>
        </w:rPr>
        <w:t>op.cit</w:t>
      </w:r>
      <w:proofErr w:type="spellEnd"/>
      <w:r>
        <w:rPr>
          <w:rFonts w:ascii="Verdana" w:hAnsi="Verdana"/>
          <w:sz w:val="18"/>
          <w:szCs w:val="18"/>
        </w:rPr>
        <w:t>., and ESCAP (2015), Business Process Analysis of Trade Procedures in Selected Central Asian Countries. September 2015.</w:t>
      </w:r>
      <w:bookmarkEnd w:id="93"/>
    </w:p>
  </w:footnote>
  <w:footnote w:id="60">
    <w:p w14:paraId="13E69EEE" w14:textId="11935E11" w:rsidR="00476B1A" w:rsidRPr="0014602B" w:rsidRDefault="00476B1A" w:rsidP="0014602B">
      <w:pPr>
        <w:pStyle w:val="FootnoteText"/>
        <w:spacing w:before="0" w:after="0" w:line="240" w:lineRule="auto"/>
        <w:contextualSpacing/>
      </w:pPr>
      <w:r w:rsidRPr="0014602B">
        <w:rPr>
          <w:rStyle w:val="FootnoteReference"/>
          <w:rFonts w:ascii="Verdana" w:hAnsi="Verdana"/>
          <w:sz w:val="18"/>
          <w:szCs w:val="18"/>
        </w:rPr>
        <w:footnoteRef/>
      </w:r>
      <w:r w:rsidRPr="0014602B">
        <w:rPr>
          <w:rFonts w:ascii="Verdana" w:hAnsi="Verdana"/>
          <w:sz w:val="18"/>
          <w:szCs w:val="18"/>
        </w:rPr>
        <w:t xml:space="preserve"> The detailed information about activities constituting each core business process and parties responsible in carrying out these activities is available under: UNECE, ESCAP, </w:t>
      </w:r>
      <w:proofErr w:type="spellStart"/>
      <w:r w:rsidRPr="0014602B">
        <w:rPr>
          <w:rFonts w:ascii="Verdana" w:hAnsi="Verdana"/>
          <w:sz w:val="18"/>
          <w:szCs w:val="18"/>
        </w:rPr>
        <w:t>UNNExT</w:t>
      </w:r>
      <w:proofErr w:type="spellEnd"/>
      <w:r w:rsidRPr="0014602B">
        <w:rPr>
          <w:rFonts w:ascii="Verdana" w:hAnsi="Verdana"/>
          <w:sz w:val="18"/>
          <w:szCs w:val="18"/>
        </w:rPr>
        <w:t xml:space="preserve"> (2011), Business Process Analysis of the Export of Jasmine Rice from Thailand to the United States. Viewed at: </w:t>
      </w:r>
      <w:hyperlink r:id="rId41" w:history="1">
        <w:r w:rsidRPr="0014602B">
          <w:rPr>
            <w:rStyle w:val="Hyperlink"/>
            <w:rFonts w:ascii="Verdana" w:hAnsi="Verdana"/>
            <w:sz w:val="18"/>
            <w:szCs w:val="18"/>
          </w:rPr>
          <w:t>https://www.unescap.org/sites/default/files/12%20-%20Annex-%20Business%20Process%20Analysis%20of%20the%20Export%20of%20Jasmine%20Rice.pdf</w:t>
        </w:r>
      </w:hyperlink>
      <w:r w:rsidRPr="0014602B">
        <w:rPr>
          <w:rFonts w:ascii="Verdana" w:hAnsi="Verdana"/>
          <w:sz w:val="18"/>
          <w:szCs w:val="18"/>
        </w:rPr>
        <w:t xml:space="preserve"> (as of August 2018)., ESCAP (2015), Business Process Analysis of Trade Procedures in Selected Central Asian Countries</w:t>
      </w:r>
      <w:r>
        <w:rPr>
          <w:rFonts w:ascii="Verdana" w:hAnsi="Verdana"/>
          <w:sz w:val="18"/>
          <w:szCs w:val="18"/>
        </w:rPr>
        <w:t xml:space="preserve">, </w:t>
      </w:r>
      <w:proofErr w:type="spellStart"/>
      <w:r>
        <w:rPr>
          <w:rFonts w:ascii="Verdana" w:hAnsi="Verdana"/>
          <w:sz w:val="18"/>
          <w:szCs w:val="18"/>
        </w:rPr>
        <w:t>op.cit</w:t>
      </w:r>
      <w:proofErr w:type="spellEnd"/>
      <w:r>
        <w:rPr>
          <w:rFonts w:ascii="Verdana" w:hAnsi="Verdana"/>
          <w:sz w:val="18"/>
          <w:szCs w:val="18"/>
        </w:rPr>
        <w:t>.</w:t>
      </w:r>
    </w:p>
  </w:footnote>
  <w:footnote w:id="61">
    <w:p w14:paraId="11D2D215" w14:textId="77777777" w:rsidR="00476B1A" w:rsidRPr="00CC287A" w:rsidRDefault="00476B1A" w:rsidP="00EA1132">
      <w:pPr>
        <w:pStyle w:val="FootnoteText"/>
        <w:spacing w:before="0" w:after="0" w:line="240" w:lineRule="auto"/>
        <w:contextualSpacing/>
      </w:pPr>
      <w:r>
        <w:rPr>
          <w:rStyle w:val="FootnoteReference"/>
        </w:rPr>
        <w:footnoteRef/>
      </w:r>
      <w:r>
        <w:t xml:space="preserve"> </w:t>
      </w:r>
      <w:r w:rsidRPr="00EB6238">
        <w:rPr>
          <w:rFonts w:ascii="Verdana" w:hAnsi="Verdana"/>
          <w:sz w:val="18"/>
          <w:szCs w:val="18"/>
        </w:rPr>
        <w:t xml:space="preserve">UNECE, ESCAP, </w:t>
      </w:r>
      <w:proofErr w:type="spellStart"/>
      <w:r w:rsidRPr="00EB6238">
        <w:rPr>
          <w:rFonts w:ascii="Verdana" w:hAnsi="Verdana"/>
          <w:sz w:val="18"/>
          <w:szCs w:val="18"/>
        </w:rPr>
        <w:t>UNNExT</w:t>
      </w:r>
      <w:proofErr w:type="spellEnd"/>
      <w:r w:rsidRPr="00EB6238">
        <w:rPr>
          <w:rFonts w:ascii="Verdana" w:hAnsi="Verdana"/>
          <w:sz w:val="18"/>
          <w:szCs w:val="18"/>
        </w:rPr>
        <w:t xml:space="preserve"> (2011), Business Process Analysis of the Export of Jasmine Rice</w:t>
      </w:r>
      <w:r>
        <w:rPr>
          <w:rFonts w:ascii="Verdana" w:hAnsi="Verdana"/>
          <w:sz w:val="18"/>
          <w:szCs w:val="18"/>
        </w:rPr>
        <w:t xml:space="preserve">, </w:t>
      </w:r>
      <w:proofErr w:type="spellStart"/>
      <w:r>
        <w:rPr>
          <w:rFonts w:ascii="Verdana" w:hAnsi="Verdana"/>
          <w:sz w:val="18"/>
          <w:szCs w:val="18"/>
        </w:rPr>
        <w:t>op.cit</w:t>
      </w:r>
      <w:proofErr w:type="spellEnd"/>
      <w:r>
        <w:rPr>
          <w:rFonts w:ascii="Verdana" w:hAnsi="Verdana"/>
          <w:sz w:val="18"/>
          <w:szCs w:val="18"/>
        </w:rPr>
        <w:t>.</w:t>
      </w:r>
    </w:p>
  </w:footnote>
  <w:footnote w:id="62">
    <w:p w14:paraId="2216D416" w14:textId="434E25AF" w:rsidR="00476B1A" w:rsidRPr="00C615D0" w:rsidRDefault="00476B1A" w:rsidP="00125A2F">
      <w:pPr>
        <w:pStyle w:val="FootnoteText"/>
        <w:spacing w:before="0" w:after="0" w:line="240" w:lineRule="auto"/>
        <w:rPr>
          <w:rFonts w:ascii="Verdana" w:hAnsi="Verdana"/>
          <w:sz w:val="18"/>
          <w:szCs w:val="18"/>
        </w:rPr>
      </w:pPr>
      <w:r w:rsidRPr="00C615D0">
        <w:rPr>
          <w:rStyle w:val="FootnoteReference"/>
          <w:rFonts w:ascii="Verdana" w:hAnsi="Verdana"/>
          <w:sz w:val="18"/>
          <w:szCs w:val="18"/>
        </w:rPr>
        <w:footnoteRef/>
      </w:r>
      <w:r w:rsidRPr="00C615D0">
        <w:rPr>
          <w:rFonts w:ascii="Verdana" w:hAnsi="Verdana"/>
          <w:sz w:val="18"/>
          <w:szCs w:val="18"/>
        </w:rPr>
        <w:t xml:space="preserve"> </w:t>
      </w:r>
      <w:bookmarkStart w:id="100" w:name="_Hlk523750084"/>
      <w:r w:rsidRPr="00C615D0">
        <w:rPr>
          <w:rFonts w:ascii="Verdana" w:hAnsi="Verdana"/>
          <w:sz w:val="18"/>
          <w:szCs w:val="18"/>
        </w:rPr>
        <w:t xml:space="preserve">UNECE, EXCAP, </w:t>
      </w:r>
      <w:proofErr w:type="spellStart"/>
      <w:r w:rsidRPr="00C615D0">
        <w:rPr>
          <w:rFonts w:ascii="Verdana" w:hAnsi="Verdana"/>
          <w:sz w:val="18"/>
          <w:szCs w:val="18"/>
        </w:rPr>
        <w:t>UNNExT</w:t>
      </w:r>
      <w:proofErr w:type="spellEnd"/>
      <w:r w:rsidRPr="00C615D0">
        <w:rPr>
          <w:rFonts w:ascii="Verdana" w:hAnsi="Verdana"/>
          <w:sz w:val="18"/>
          <w:szCs w:val="18"/>
        </w:rPr>
        <w:t xml:space="preserve"> (2012), Data Harmonisation and Modelling Guide for Single Window Environment. Viewed at: </w:t>
      </w:r>
      <w:hyperlink r:id="rId42" w:history="1">
        <w:r w:rsidRPr="00C615D0">
          <w:rPr>
            <w:rStyle w:val="Hyperlink"/>
            <w:rFonts w:ascii="Verdana" w:hAnsi="Verdana"/>
            <w:sz w:val="18"/>
            <w:szCs w:val="18"/>
          </w:rPr>
          <w:t>https://www.unescap.org/sites/default/files/0%20-%20Full%20Report_9.pdf</w:t>
        </w:r>
      </w:hyperlink>
      <w:r w:rsidRPr="00C615D0">
        <w:rPr>
          <w:rFonts w:ascii="Verdana" w:hAnsi="Verdana"/>
          <w:sz w:val="18"/>
          <w:szCs w:val="18"/>
        </w:rPr>
        <w:t xml:space="preserve"> (as of August 2018).</w:t>
      </w:r>
      <w:bookmarkEnd w:id="100"/>
    </w:p>
  </w:footnote>
  <w:footnote w:id="63">
    <w:p w14:paraId="0B60F404" w14:textId="22961AAD" w:rsidR="00476B1A" w:rsidRPr="00C615D0" w:rsidRDefault="00476B1A" w:rsidP="00125A2F">
      <w:pPr>
        <w:pStyle w:val="FootnoteText"/>
        <w:spacing w:before="0" w:after="0" w:line="240" w:lineRule="auto"/>
        <w:rPr>
          <w:rFonts w:ascii="Verdana" w:hAnsi="Verdana"/>
          <w:sz w:val="18"/>
          <w:szCs w:val="18"/>
        </w:rPr>
      </w:pPr>
      <w:r w:rsidRPr="00C615D0">
        <w:rPr>
          <w:rStyle w:val="FootnoteReference"/>
          <w:rFonts w:ascii="Verdana" w:hAnsi="Verdana"/>
          <w:sz w:val="18"/>
          <w:szCs w:val="18"/>
        </w:rPr>
        <w:footnoteRef/>
      </w:r>
      <w:r w:rsidRPr="00C615D0">
        <w:rPr>
          <w:rFonts w:ascii="Verdana" w:hAnsi="Verdana"/>
          <w:sz w:val="18"/>
          <w:szCs w:val="18"/>
        </w:rPr>
        <w:t xml:space="preserve"> UNECE, EXCAP, </w:t>
      </w:r>
      <w:proofErr w:type="spellStart"/>
      <w:r w:rsidRPr="00C615D0">
        <w:rPr>
          <w:rFonts w:ascii="Verdana" w:hAnsi="Verdana"/>
          <w:sz w:val="18"/>
          <w:szCs w:val="18"/>
        </w:rPr>
        <w:t>UNNExT</w:t>
      </w:r>
      <w:proofErr w:type="spellEnd"/>
      <w:r w:rsidRPr="00C615D0">
        <w:rPr>
          <w:rFonts w:ascii="Verdana" w:hAnsi="Verdana"/>
          <w:sz w:val="18"/>
          <w:szCs w:val="18"/>
        </w:rPr>
        <w:t xml:space="preserve"> (2012), Data Harmonisation and Modelling Guide</w:t>
      </w:r>
      <w:r>
        <w:rPr>
          <w:rFonts w:ascii="Verdana" w:hAnsi="Verdana"/>
          <w:sz w:val="18"/>
          <w:szCs w:val="18"/>
        </w:rPr>
        <w:t xml:space="preserve">, </w:t>
      </w:r>
      <w:proofErr w:type="spellStart"/>
      <w:r>
        <w:rPr>
          <w:rFonts w:ascii="Verdana" w:hAnsi="Verdana"/>
          <w:sz w:val="18"/>
          <w:szCs w:val="18"/>
        </w:rPr>
        <w:t>op.cit</w:t>
      </w:r>
      <w:proofErr w:type="spellEnd"/>
      <w:r>
        <w:rPr>
          <w:rFonts w:ascii="Verdana" w:hAnsi="Verdana"/>
          <w:sz w:val="18"/>
          <w:szCs w:val="18"/>
        </w:rPr>
        <w:t>.</w:t>
      </w:r>
    </w:p>
  </w:footnote>
  <w:footnote w:id="64">
    <w:p w14:paraId="60771AAB" w14:textId="77777777" w:rsidR="00476B1A" w:rsidRPr="009D7837" w:rsidRDefault="00476B1A" w:rsidP="00D411F5">
      <w:pPr>
        <w:pStyle w:val="FootnoteText"/>
        <w:spacing w:before="0" w:after="0"/>
      </w:pPr>
      <w:r w:rsidRPr="00C615D0">
        <w:rPr>
          <w:rStyle w:val="FootnoteReference"/>
          <w:rFonts w:ascii="Verdana" w:hAnsi="Verdana"/>
          <w:sz w:val="18"/>
          <w:szCs w:val="18"/>
        </w:rPr>
        <w:footnoteRef/>
      </w:r>
      <w:r w:rsidRPr="00C615D0">
        <w:rPr>
          <w:rFonts w:ascii="Verdana" w:hAnsi="Verdana"/>
          <w:sz w:val="18"/>
          <w:szCs w:val="18"/>
        </w:rPr>
        <w:t xml:space="preserve"> TFIG online information. Viewed at : </w:t>
      </w:r>
      <w:hyperlink r:id="rId43" w:history="1">
        <w:r w:rsidRPr="00C615D0">
          <w:rPr>
            <w:rStyle w:val="Hyperlink"/>
            <w:rFonts w:ascii="Verdana" w:hAnsi="Verdana"/>
            <w:sz w:val="18"/>
            <w:szCs w:val="18"/>
          </w:rPr>
          <w:t>http://tfig.unece.org/contents/data-harmonization.htm</w:t>
        </w:r>
      </w:hyperlink>
      <w:r w:rsidRPr="00C615D0">
        <w:rPr>
          <w:rFonts w:ascii="Verdana" w:hAnsi="Verdana"/>
          <w:sz w:val="18"/>
          <w:szCs w:val="18"/>
        </w:rPr>
        <w:t xml:space="preserve">, and UNECE, EXCAP, </w:t>
      </w:r>
      <w:proofErr w:type="spellStart"/>
      <w:r w:rsidRPr="00C615D0">
        <w:rPr>
          <w:rFonts w:ascii="Verdana" w:hAnsi="Verdana"/>
          <w:sz w:val="18"/>
          <w:szCs w:val="18"/>
        </w:rPr>
        <w:t>UNNExT</w:t>
      </w:r>
      <w:proofErr w:type="spellEnd"/>
      <w:r w:rsidRPr="00C615D0">
        <w:rPr>
          <w:rFonts w:ascii="Verdana" w:hAnsi="Verdana"/>
          <w:sz w:val="18"/>
          <w:szCs w:val="18"/>
        </w:rPr>
        <w:t xml:space="preserve"> (2012), Data Ha</w:t>
      </w:r>
      <w:r>
        <w:rPr>
          <w:rFonts w:ascii="Verdana" w:hAnsi="Verdana"/>
          <w:sz w:val="18"/>
          <w:szCs w:val="18"/>
        </w:rPr>
        <w:t xml:space="preserve">rmonisation and Modelling Guide, </w:t>
      </w:r>
      <w:proofErr w:type="spellStart"/>
      <w:r>
        <w:rPr>
          <w:rFonts w:ascii="Verdana" w:hAnsi="Verdana"/>
          <w:sz w:val="18"/>
          <w:szCs w:val="18"/>
        </w:rPr>
        <w:t>op.cit</w:t>
      </w:r>
      <w:proofErr w:type="spellEnd"/>
      <w:r>
        <w:rPr>
          <w:rFonts w:ascii="Verdana" w:hAnsi="Verdana"/>
          <w:sz w:val="18"/>
          <w:szCs w:val="18"/>
        </w:rPr>
        <w:t>.</w:t>
      </w:r>
    </w:p>
  </w:footnote>
  <w:footnote w:id="65">
    <w:p w14:paraId="57B550BF" w14:textId="77777777" w:rsidR="00476B1A" w:rsidRPr="00CC287A" w:rsidRDefault="00476B1A" w:rsidP="00D97C8B">
      <w:pPr>
        <w:pStyle w:val="FootnoteText"/>
        <w:spacing w:before="0" w:after="0"/>
      </w:pPr>
      <w:r>
        <w:rPr>
          <w:rStyle w:val="FootnoteReference"/>
        </w:rPr>
        <w:footnoteRef/>
      </w:r>
      <w:r>
        <w:t xml:space="preserve"> </w:t>
      </w:r>
      <w:r w:rsidRPr="00C615D0">
        <w:rPr>
          <w:rFonts w:ascii="Verdana" w:hAnsi="Verdana"/>
          <w:sz w:val="18"/>
          <w:szCs w:val="18"/>
        </w:rPr>
        <w:t xml:space="preserve">UNECE, EXCAP, </w:t>
      </w:r>
      <w:proofErr w:type="spellStart"/>
      <w:r w:rsidRPr="00C615D0">
        <w:rPr>
          <w:rFonts w:ascii="Verdana" w:hAnsi="Verdana"/>
          <w:sz w:val="18"/>
          <w:szCs w:val="18"/>
        </w:rPr>
        <w:t>UNNExT</w:t>
      </w:r>
      <w:proofErr w:type="spellEnd"/>
      <w:r w:rsidRPr="00C615D0">
        <w:rPr>
          <w:rFonts w:ascii="Verdana" w:hAnsi="Verdana"/>
          <w:sz w:val="18"/>
          <w:szCs w:val="18"/>
        </w:rPr>
        <w:t xml:space="preserve"> (2012), Data Harmonisation and Modelling Guide</w:t>
      </w:r>
      <w:r>
        <w:rPr>
          <w:rFonts w:ascii="Verdana" w:hAnsi="Verdana"/>
          <w:sz w:val="18"/>
          <w:szCs w:val="18"/>
        </w:rPr>
        <w:t xml:space="preserve">, </w:t>
      </w:r>
      <w:proofErr w:type="spellStart"/>
      <w:r>
        <w:rPr>
          <w:rFonts w:ascii="Verdana" w:hAnsi="Verdana"/>
          <w:sz w:val="18"/>
          <w:szCs w:val="18"/>
        </w:rPr>
        <w:t>op.cit</w:t>
      </w:r>
      <w:proofErr w:type="spellEnd"/>
      <w:r>
        <w:rPr>
          <w:rFonts w:ascii="Verdana" w:hAnsi="Verdana"/>
          <w:sz w:val="18"/>
          <w:szCs w:val="18"/>
        </w:rPr>
        <w:t>.</w:t>
      </w:r>
    </w:p>
  </w:footnote>
  <w:footnote w:id="66">
    <w:p w14:paraId="19E8B56A" w14:textId="77777777" w:rsidR="00476B1A" w:rsidRPr="00C615D0" w:rsidRDefault="00476B1A" w:rsidP="005B7E3A">
      <w:pPr>
        <w:pStyle w:val="FootnoteText"/>
        <w:spacing w:before="0" w:after="0"/>
        <w:rPr>
          <w:rFonts w:ascii="Verdana" w:hAnsi="Verdana"/>
          <w:sz w:val="18"/>
          <w:szCs w:val="18"/>
        </w:rPr>
      </w:pPr>
      <w:r w:rsidRPr="00C615D0">
        <w:rPr>
          <w:rStyle w:val="FootnoteReference"/>
          <w:rFonts w:ascii="Verdana" w:hAnsi="Verdana"/>
          <w:sz w:val="18"/>
          <w:szCs w:val="18"/>
        </w:rPr>
        <w:footnoteRef/>
      </w:r>
      <w:r w:rsidRPr="00C615D0">
        <w:rPr>
          <w:rFonts w:ascii="Verdana" w:hAnsi="Verdana"/>
          <w:sz w:val="18"/>
          <w:szCs w:val="18"/>
        </w:rPr>
        <w:t xml:space="preserve"> TFIG online information. Viewed at : </w:t>
      </w:r>
      <w:hyperlink r:id="rId44" w:history="1">
        <w:r w:rsidRPr="00C615D0">
          <w:rPr>
            <w:rStyle w:val="Hyperlink"/>
            <w:rFonts w:ascii="Verdana" w:hAnsi="Verdana"/>
            <w:sz w:val="18"/>
            <w:szCs w:val="18"/>
          </w:rPr>
          <w:t>http://tfig.unece.org/contents/data-harmonization.htm</w:t>
        </w:r>
      </w:hyperlink>
      <w:r w:rsidRPr="00C615D0">
        <w:rPr>
          <w:rFonts w:ascii="Verdana" w:hAnsi="Verdana"/>
          <w:sz w:val="18"/>
          <w:szCs w:val="18"/>
        </w:rPr>
        <w:t xml:space="preserve">, and UNECE, EXCAP, </w:t>
      </w:r>
      <w:proofErr w:type="spellStart"/>
      <w:r w:rsidRPr="00C615D0">
        <w:rPr>
          <w:rFonts w:ascii="Verdana" w:hAnsi="Verdana"/>
          <w:sz w:val="18"/>
          <w:szCs w:val="18"/>
        </w:rPr>
        <w:t>UNNExT</w:t>
      </w:r>
      <w:proofErr w:type="spellEnd"/>
      <w:r w:rsidRPr="00C615D0">
        <w:rPr>
          <w:rFonts w:ascii="Verdana" w:hAnsi="Verdana"/>
          <w:sz w:val="18"/>
          <w:szCs w:val="18"/>
        </w:rPr>
        <w:t xml:space="preserve"> (2012), Data Harmonisation and Modelling Guide</w:t>
      </w:r>
      <w:r>
        <w:rPr>
          <w:rFonts w:ascii="Verdana" w:hAnsi="Verdana"/>
          <w:sz w:val="18"/>
          <w:szCs w:val="18"/>
        </w:rPr>
        <w:t xml:space="preserve">, </w:t>
      </w:r>
      <w:proofErr w:type="spellStart"/>
      <w:r>
        <w:rPr>
          <w:rFonts w:ascii="Verdana" w:hAnsi="Verdana"/>
          <w:sz w:val="18"/>
          <w:szCs w:val="18"/>
        </w:rPr>
        <w:t>op.cit</w:t>
      </w:r>
      <w:proofErr w:type="spellEnd"/>
      <w:r>
        <w:rPr>
          <w:rFonts w:ascii="Verdana" w:hAnsi="Verdana"/>
          <w:sz w:val="18"/>
          <w:szCs w:val="18"/>
        </w:rPr>
        <w:t>.</w:t>
      </w:r>
    </w:p>
  </w:footnote>
  <w:footnote w:id="67">
    <w:p w14:paraId="3FB654D3" w14:textId="77777777" w:rsidR="00476B1A" w:rsidRPr="00C615D0" w:rsidRDefault="00476B1A" w:rsidP="00A63395">
      <w:pPr>
        <w:rPr>
          <w:rFonts w:ascii="Verdana" w:hAnsi="Verdana"/>
          <w:sz w:val="18"/>
          <w:szCs w:val="18"/>
        </w:rPr>
      </w:pPr>
      <w:r w:rsidRPr="00C615D0">
        <w:rPr>
          <w:rStyle w:val="FootnoteReference"/>
          <w:rFonts w:ascii="Verdana" w:hAnsi="Verdana"/>
          <w:sz w:val="18"/>
          <w:szCs w:val="18"/>
        </w:rPr>
        <w:footnoteRef/>
      </w:r>
      <w:r w:rsidRPr="00C615D0">
        <w:rPr>
          <w:rFonts w:ascii="Verdana" w:hAnsi="Verdana"/>
          <w:sz w:val="18"/>
          <w:szCs w:val="18"/>
        </w:rPr>
        <w:t xml:space="preserve"> ECE/TRADE/400. Data Simplification and Standardisation for International Trade. Geneva, December 2010. Viewed at: </w:t>
      </w:r>
      <w:hyperlink r:id="rId45" w:history="1">
        <w:r w:rsidRPr="00C615D0">
          <w:rPr>
            <w:rStyle w:val="Hyperlink"/>
            <w:rFonts w:ascii="Verdana" w:hAnsi="Verdana"/>
            <w:sz w:val="18"/>
            <w:szCs w:val="18"/>
          </w:rPr>
          <w:t>http://www.unece.org/fileadmin/DAM/cefact/recommendations/rec34/ECE_TRADE_400_DataSimplificationand_Rec34E.pdf</w:t>
        </w:r>
      </w:hyperlink>
      <w:r w:rsidRPr="00C615D0">
        <w:rPr>
          <w:rFonts w:ascii="Verdana" w:hAnsi="Verdana"/>
          <w:sz w:val="18"/>
          <w:szCs w:val="18"/>
        </w:rPr>
        <w:t xml:space="preserve"> (as of August 2018).</w:t>
      </w:r>
    </w:p>
    <w:p w14:paraId="50E0F36D" w14:textId="77777777" w:rsidR="00476B1A" w:rsidRPr="00CC287A" w:rsidRDefault="00476B1A" w:rsidP="00A6339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13345" w14:textId="77777777" w:rsidR="00476B1A" w:rsidRDefault="00476B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33762"/>
    <w:multiLevelType w:val="multilevel"/>
    <w:tmpl w:val="CB56319C"/>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8C940A3"/>
    <w:multiLevelType w:val="hybridMultilevel"/>
    <w:tmpl w:val="D588508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112F79C0"/>
    <w:multiLevelType w:val="hybridMultilevel"/>
    <w:tmpl w:val="B010DD58"/>
    <w:lvl w:ilvl="0" w:tplc="B50897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775906"/>
    <w:multiLevelType w:val="hybridMultilevel"/>
    <w:tmpl w:val="34A63662"/>
    <w:lvl w:ilvl="0" w:tplc="08090001">
      <w:start w:val="1"/>
      <w:numFmt w:val="decimal"/>
      <w:lvlText w:val="%1)"/>
      <w:lvlJc w:val="left"/>
      <w:pPr>
        <w:ind w:left="502"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4" w15:restartNumberingAfterBreak="0">
    <w:nsid w:val="18E23A1F"/>
    <w:multiLevelType w:val="hybridMultilevel"/>
    <w:tmpl w:val="E23E01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3F7223"/>
    <w:multiLevelType w:val="hybridMultilevel"/>
    <w:tmpl w:val="EABAA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8A2068"/>
    <w:multiLevelType w:val="hybridMultilevel"/>
    <w:tmpl w:val="FDA6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140C3B"/>
    <w:multiLevelType w:val="hybridMultilevel"/>
    <w:tmpl w:val="C11C0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D94741"/>
    <w:multiLevelType w:val="hybridMultilevel"/>
    <w:tmpl w:val="82AC9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F92B41"/>
    <w:multiLevelType w:val="hybridMultilevel"/>
    <w:tmpl w:val="08CAAA9A"/>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B14142"/>
    <w:multiLevelType w:val="multilevel"/>
    <w:tmpl w:val="67BAAB8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2471410"/>
    <w:multiLevelType w:val="multilevel"/>
    <w:tmpl w:val="42AA05E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3F5757E"/>
    <w:multiLevelType w:val="hybridMultilevel"/>
    <w:tmpl w:val="8748561E"/>
    <w:lvl w:ilvl="0" w:tplc="08090001">
      <w:start w:val="1"/>
      <w:numFmt w:val="bullet"/>
      <w:lvlText w:val=""/>
      <w:lvlJc w:val="left"/>
      <w:pPr>
        <w:ind w:left="1004"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5541D6"/>
    <w:multiLevelType w:val="multilevel"/>
    <w:tmpl w:val="0809001F"/>
    <w:styleLink w:val="Style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0A3195"/>
    <w:multiLevelType w:val="multilevel"/>
    <w:tmpl w:val="42AA05E6"/>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BCA6E06"/>
    <w:multiLevelType w:val="hybridMultilevel"/>
    <w:tmpl w:val="B39C0A6E"/>
    <w:lvl w:ilvl="0" w:tplc="5BC4D116">
      <w:start w:val="1"/>
      <w:numFmt w:val="bullet"/>
      <w:lvlText w:val="-"/>
      <w:lvlJc w:val="left"/>
      <w:pPr>
        <w:ind w:left="720" w:hanging="360"/>
      </w:pPr>
      <w:rPr>
        <w:rFonts w:ascii="Verdana" w:eastAsiaTheme="minorEastAsia"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1B3127"/>
    <w:multiLevelType w:val="multilevel"/>
    <w:tmpl w:val="42AA05E6"/>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4A65851"/>
    <w:multiLevelType w:val="hybridMultilevel"/>
    <w:tmpl w:val="BEF2C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F07F0C"/>
    <w:multiLevelType w:val="multilevel"/>
    <w:tmpl w:val="93DE49B2"/>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5FB7586"/>
    <w:multiLevelType w:val="hybridMultilevel"/>
    <w:tmpl w:val="384AF068"/>
    <w:lvl w:ilvl="0" w:tplc="70169138">
      <w:start w:val="1"/>
      <w:numFmt w:val="decimal"/>
      <w:lvlText w:val="%1)"/>
      <w:lvlJc w:val="left"/>
      <w:pPr>
        <w:ind w:left="720" w:hanging="360"/>
      </w:pPr>
      <w:rPr>
        <w:rFonts w:hint="default"/>
        <w:color w:val="auto"/>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15:restartNumberingAfterBreak="0">
    <w:nsid w:val="47055AB2"/>
    <w:multiLevelType w:val="hybridMultilevel"/>
    <w:tmpl w:val="6A92D83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E41E33"/>
    <w:multiLevelType w:val="hybridMultilevel"/>
    <w:tmpl w:val="34A63662"/>
    <w:lvl w:ilvl="0" w:tplc="08090001">
      <w:start w:val="1"/>
      <w:numFmt w:val="decimal"/>
      <w:lvlText w:val="%1)"/>
      <w:lvlJc w:val="left"/>
      <w:pPr>
        <w:ind w:left="720" w:hanging="360"/>
      </w:pPr>
      <w:rPr>
        <w:rFonts w:hint="default"/>
      </w:rPr>
    </w:lvl>
    <w:lvl w:ilvl="1" w:tplc="08090003">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2" w15:restartNumberingAfterBreak="0">
    <w:nsid w:val="4E514657"/>
    <w:multiLevelType w:val="hybridMultilevel"/>
    <w:tmpl w:val="72DAA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141623"/>
    <w:multiLevelType w:val="multilevel"/>
    <w:tmpl w:val="3426F1D6"/>
    <w:lvl w:ilvl="0">
      <w:start w:val="1"/>
      <w:numFmt w:val="none"/>
      <w:pStyle w:val="Heading2"/>
      <w:lvlText w:val="1.1"/>
      <w:lvlJc w:val="left"/>
      <w:pPr>
        <w:ind w:left="450" w:hanging="450"/>
      </w:pPr>
      <w:rPr>
        <w:rFonts w:hint="default"/>
      </w:rPr>
    </w:lvl>
    <w:lvl w:ilvl="1">
      <w:start w:val="2"/>
      <w:numFmt w:val="none"/>
      <w:lvlText w:val="1.2"/>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1.3"/>
      <w:lvlJc w:val="left"/>
      <w:pPr>
        <w:ind w:left="720" w:hanging="720"/>
      </w:pPr>
      <w:rPr>
        <w:rFonts w:hint="default"/>
      </w:rPr>
    </w:lvl>
    <w:lvl w:ilvl="3">
      <w:start w:val="1"/>
      <w:numFmt w:val="decimal"/>
      <w:lvlText w:val="%11.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06E2BF8"/>
    <w:multiLevelType w:val="multilevel"/>
    <w:tmpl w:val="0B2E399E"/>
    <w:lvl w:ilvl="0">
      <w:start w:val="1"/>
      <w:numFmt w:val="decimal"/>
      <w:lvlText w:val="%1"/>
      <w:lvlJc w:val="left"/>
      <w:pPr>
        <w:ind w:left="360" w:hanging="360"/>
      </w:pPr>
      <w:rPr>
        <w:rFonts w:hint="default"/>
      </w:rPr>
    </w:lvl>
    <w:lvl w:ilvl="1">
      <w:start w:val="1"/>
      <w:numFmt w:val="decimal"/>
      <w:lvlText w:val="%2.1"/>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4142B76"/>
    <w:multiLevelType w:val="multilevel"/>
    <w:tmpl w:val="42AA05E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1685FE7"/>
    <w:multiLevelType w:val="hybridMultilevel"/>
    <w:tmpl w:val="34A63662"/>
    <w:lvl w:ilvl="0" w:tplc="08090001">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7" w15:restartNumberingAfterBreak="0">
    <w:nsid w:val="72585847"/>
    <w:multiLevelType w:val="hybridMultilevel"/>
    <w:tmpl w:val="34A63662"/>
    <w:lvl w:ilvl="0" w:tplc="08090001">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8" w15:restartNumberingAfterBreak="0">
    <w:nsid w:val="75145444"/>
    <w:multiLevelType w:val="hybridMultilevel"/>
    <w:tmpl w:val="34A63662"/>
    <w:lvl w:ilvl="0" w:tplc="08090001">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9" w15:restartNumberingAfterBreak="0">
    <w:nsid w:val="75AA4029"/>
    <w:multiLevelType w:val="hybridMultilevel"/>
    <w:tmpl w:val="C5642DC2"/>
    <w:lvl w:ilvl="0" w:tplc="08090001">
      <w:start w:val="1"/>
      <w:numFmt w:val="decimal"/>
      <w:pStyle w:val="Titre71"/>
      <w:lvlText w:val="%1."/>
      <w:lvlJc w:val="left"/>
      <w:pPr>
        <w:ind w:left="720" w:hanging="360"/>
      </w:pPr>
      <w:rPr>
        <w:rFonts w:hint="default"/>
      </w:rPr>
    </w:lvl>
    <w:lvl w:ilvl="1" w:tplc="08090003">
      <w:start w:val="1"/>
      <w:numFmt w:val="lowerLetter"/>
      <w:lvlText w:val="%2."/>
      <w:lvlJc w:val="left"/>
      <w:pPr>
        <w:ind w:left="1440" w:hanging="360"/>
      </w:pPr>
    </w:lvl>
    <w:lvl w:ilvl="2" w:tplc="08090005">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0" w15:restartNumberingAfterBreak="0">
    <w:nsid w:val="75C01AF0"/>
    <w:multiLevelType w:val="hybridMultilevel"/>
    <w:tmpl w:val="31DE850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7FF4626"/>
    <w:multiLevelType w:val="hybridMultilevel"/>
    <w:tmpl w:val="BDBC5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147C1B"/>
    <w:multiLevelType w:val="hybridMultilevel"/>
    <w:tmpl w:val="EF5AD97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9"/>
  </w:num>
  <w:num w:numId="3">
    <w:abstractNumId w:val="13"/>
  </w:num>
  <w:num w:numId="4">
    <w:abstractNumId w:val="26"/>
  </w:num>
  <w:num w:numId="5">
    <w:abstractNumId w:val="23"/>
  </w:num>
  <w:num w:numId="6">
    <w:abstractNumId w:val="28"/>
  </w:num>
  <w:num w:numId="7">
    <w:abstractNumId w:val="24"/>
  </w:num>
  <w:num w:numId="8">
    <w:abstractNumId w:val="14"/>
  </w:num>
  <w:num w:numId="9">
    <w:abstractNumId w:val="11"/>
  </w:num>
  <w:num w:numId="10">
    <w:abstractNumId w:val="25"/>
  </w:num>
  <w:num w:numId="11">
    <w:abstractNumId w:val="16"/>
  </w:num>
  <w:num w:numId="12">
    <w:abstractNumId w:val="4"/>
  </w:num>
  <w:num w:numId="13">
    <w:abstractNumId w:val="22"/>
  </w:num>
  <w:num w:numId="14">
    <w:abstractNumId w:val="7"/>
  </w:num>
  <w:num w:numId="15">
    <w:abstractNumId w:val="6"/>
  </w:num>
  <w:num w:numId="16">
    <w:abstractNumId w:val="2"/>
  </w:num>
  <w:num w:numId="17">
    <w:abstractNumId w:val="9"/>
  </w:num>
  <w:num w:numId="18">
    <w:abstractNumId w:val="15"/>
  </w:num>
  <w:num w:numId="19">
    <w:abstractNumId w:val="18"/>
  </w:num>
  <w:num w:numId="20">
    <w:abstractNumId w:val="0"/>
  </w:num>
  <w:num w:numId="21">
    <w:abstractNumId w:val="27"/>
  </w:num>
  <w:num w:numId="22">
    <w:abstractNumId w:val="12"/>
  </w:num>
  <w:num w:numId="23">
    <w:abstractNumId w:val="3"/>
  </w:num>
  <w:num w:numId="24">
    <w:abstractNumId w:val="21"/>
  </w:num>
  <w:num w:numId="25">
    <w:abstractNumId w:val="5"/>
  </w:num>
  <w:num w:numId="26">
    <w:abstractNumId w:val="32"/>
  </w:num>
  <w:num w:numId="27">
    <w:abstractNumId w:val="20"/>
  </w:num>
  <w:num w:numId="28">
    <w:abstractNumId w:val="30"/>
  </w:num>
  <w:num w:numId="29">
    <w:abstractNumId w:val="17"/>
  </w:num>
  <w:num w:numId="30">
    <w:abstractNumId w:val="8"/>
  </w:num>
  <w:num w:numId="31">
    <w:abstractNumId w:val="31"/>
  </w:num>
  <w:num w:numId="32">
    <w:abstractNumId w:val="23"/>
  </w:num>
  <w:num w:numId="33">
    <w:abstractNumId w:val="1"/>
  </w:num>
  <w:num w:numId="34">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activeWritingStyle w:appName="MSWord" w:lang="fr-CH" w:vendorID="64" w:dllVersion="6" w:nlCheck="1" w:checkStyle="0"/>
  <w:activeWritingStyle w:appName="MSWord" w:lang="en-GB" w:vendorID="64" w:dllVersion="6" w:nlCheck="1" w:checkStyle="0"/>
  <w:activeWritingStyle w:appName="MSWord" w:lang="en-US" w:vendorID="64" w:dllVersion="6" w:nlCheck="1" w:checkStyle="0"/>
  <w:activeWritingStyle w:appName="MSWord" w:lang="en-CA" w:vendorID="64" w:dllVersion="6" w:nlCheck="1" w:checkStyle="1"/>
  <w:activeWritingStyle w:appName="MSWord" w:lang="ru-RU" w:vendorID="64" w:dllVersion="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n-CA" w:vendorID="64" w:dllVersion="0" w:nlCheck="1" w:checkStyle="0"/>
  <w:activeWritingStyle w:appName="MSWord" w:lang="es-ES" w:vendorID="64" w:dllVersion="0" w:nlCheck="1" w:checkStyle="0"/>
  <w:activeWritingStyle w:appName="MSWord" w:lang="fr-FR" w:vendorID="64" w:dllVersion="0" w:nlCheck="1" w:checkStyle="0"/>
  <w:activeWritingStyle w:appName="MSWord" w:lang="en-AU" w:vendorID="64" w:dllVersion="0" w:nlCheck="1" w:checkStyle="0"/>
  <w:activeWritingStyle w:appName="MSWord" w:lang="de-AT" w:vendorID="64" w:dllVersion="0" w:nlCheck="1" w:checkStyle="0"/>
  <w:activeWritingStyle w:appName="MSWord" w:lang="ru-RU" w:vendorID="64" w:dllVersion="0" w:nlCheck="1" w:checkStyle="0"/>
  <w:activeWritingStyle w:appName="MSWord" w:lang="es-ES" w:vendorID="64" w:dllVersion="6" w:nlCheck="1" w:checkStyle="0"/>
  <w:activeWritingStyle w:appName="MSWord" w:lang="fr-FR" w:vendorID="64" w:dllVersion="6" w:nlCheck="1" w:checkStyle="0"/>
  <w:proofState w:spelling="clean" w:grammar="clean"/>
  <w:defaultTabStop w:val="708"/>
  <w:hyphenationZone w:val="425"/>
  <w:characterSpacingControl w:val="doNotCompress"/>
  <w:hdrShapeDefaults>
    <o:shapedefaults v:ext="edit" spidmax="6348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3FA"/>
    <w:rsid w:val="000006D5"/>
    <w:rsid w:val="00000AA2"/>
    <w:rsid w:val="00001E22"/>
    <w:rsid w:val="00002016"/>
    <w:rsid w:val="00002251"/>
    <w:rsid w:val="00002A74"/>
    <w:rsid w:val="00002B1F"/>
    <w:rsid w:val="00002ED2"/>
    <w:rsid w:val="00003804"/>
    <w:rsid w:val="0000458F"/>
    <w:rsid w:val="000048AA"/>
    <w:rsid w:val="00006543"/>
    <w:rsid w:val="00006B94"/>
    <w:rsid w:val="00007753"/>
    <w:rsid w:val="00011C63"/>
    <w:rsid w:val="00011C6B"/>
    <w:rsid w:val="00011D25"/>
    <w:rsid w:val="000121F1"/>
    <w:rsid w:val="00012598"/>
    <w:rsid w:val="00014753"/>
    <w:rsid w:val="00015431"/>
    <w:rsid w:val="000154C9"/>
    <w:rsid w:val="00015949"/>
    <w:rsid w:val="00015F70"/>
    <w:rsid w:val="00015FF9"/>
    <w:rsid w:val="00016676"/>
    <w:rsid w:val="0002016A"/>
    <w:rsid w:val="00020D3B"/>
    <w:rsid w:val="00021E2A"/>
    <w:rsid w:val="00021FA2"/>
    <w:rsid w:val="00022017"/>
    <w:rsid w:val="00022337"/>
    <w:rsid w:val="00022A80"/>
    <w:rsid w:val="00022C1D"/>
    <w:rsid w:val="00023196"/>
    <w:rsid w:val="00023A31"/>
    <w:rsid w:val="00024962"/>
    <w:rsid w:val="00024AF9"/>
    <w:rsid w:val="00024C45"/>
    <w:rsid w:val="00024D72"/>
    <w:rsid w:val="00024FE7"/>
    <w:rsid w:val="00025386"/>
    <w:rsid w:val="0002686A"/>
    <w:rsid w:val="0003021B"/>
    <w:rsid w:val="00030845"/>
    <w:rsid w:val="00030B1E"/>
    <w:rsid w:val="00030CF6"/>
    <w:rsid w:val="0003212A"/>
    <w:rsid w:val="000335A7"/>
    <w:rsid w:val="00033D53"/>
    <w:rsid w:val="00033DAD"/>
    <w:rsid w:val="0003481E"/>
    <w:rsid w:val="00034BE7"/>
    <w:rsid w:val="000354BB"/>
    <w:rsid w:val="00035A19"/>
    <w:rsid w:val="00036C4E"/>
    <w:rsid w:val="00036D13"/>
    <w:rsid w:val="00037FF0"/>
    <w:rsid w:val="000405D4"/>
    <w:rsid w:val="00040B0D"/>
    <w:rsid w:val="00041562"/>
    <w:rsid w:val="000419C1"/>
    <w:rsid w:val="00041AE1"/>
    <w:rsid w:val="00041B32"/>
    <w:rsid w:val="00042ADF"/>
    <w:rsid w:val="0004323F"/>
    <w:rsid w:val="0004329D"/>
    <w:rsid w:val="0004355B"/>
    <w:rsid w:val="00043B02"/>
    <w:rsid w:val="00044134"/>
    <w:rsid w:val="00044606"/>
    <w:rsid w:val="000447F8"/>
    <w:rsid w:val="00044A1D"/>
    <w:rsid w:val="00044BDD"/>
    <w:rsid w:val="00045E15"/>
    <w:rsid w:val="00045FEE"/>
    <w:rsid w:val="0004655A"/>
    <w:rsid w:val="00046648"/>
    <w:rsid w:val="00046AC2"/>
    <w:rsid w:val="00046BE9"/>
    <w:rsid w:val="0004703F"/>
    <w:rsid w:val="00047483"/>
    <w:rsid w:val="00047B92"/>
    <w:rsid w:val="00047C90"/>
    <w:rsid w:val="000509ED"/>
    <w:rsid w:val="00050C10"/>
    <w:rsid w:val="00050D53"/>
    <w:rsid w:val="00051D8B"/>
    <w:rsid w:val="00051EC7"/>
    <w:rsid w:val="00052C02"/>
    <w:rsid w:val="00052C48"/>
    <w:rsid w:val="00052CAF"/>
    <w:rsid w:val="00052E6A"/>
    <w:rsid w:val="000541F9"/>
    <w:rsid w:val="00054A2F"/>
    <w:rsid w:val="00054FEA"/>
    <w:rsid w:val="00055333"/>
    <w:rsid w:val="00055E5C"/>
    <w:rsid w:val="0005661F"/>
    <w:rsid w:val="00056C57"/>
    <w:rsid w:val="0005781E"/>
    <w:rsid w:val="00057EE4"/>
    <w:rsid w:val="00060501"/>
    <w:rsid w:val="0006061E"/>
    <w:rsid w:val="0006138A"/>
    <w:rsid w:val="000615DE"/>
    <w:rsid w:val="000625B4"/>
    <w:rsid w:val="00062A72"/>
    <w:rsid w:val="00062F03"/>
    <w:rsid w:val="00063B6D"/>
    <w:rsid w:val="000648B2"/>
    <w:rsid w:val="00064A99"/>
    <w:rsid w:val="00064F03"/>
    <w:rsid w:val="00065061"/>
    <w:rsid w:val="0006591F"/>
    <w:rsid w:val="00065FB0"/>
    <w:rsid w:val="00066A2B"/>
    <w:rsid w:val="00066C61"/>
    <w:rsid w:val="00066DD4"/>
    <w:rsid w:val="0006734E"/>
    <w:rsid w:val="00067E0E"/>
    <w:rsid w:val="000703FA"/>
    <w:rsid w:val="0007379F"/>
    <w:rsid w:val="00074296"/>
    <w:rsid w:val="000742DC"/>
    <w:rsid w:val="0007439D"/>
    <w:rsid w:val="00075C40"/>
    <w:rsid w:val="0007603A"/>
    <w:rsid w:val="0007653E"/>
    <w:rsid w:val="00077779"/>
    <w:rsid w:val="00080330"/>
    <w:rsid w:val="00080480"/>
    <w:rsid w:val="000804A9"/>
    <w:rsid w:val="00080D4F"/>
    <w:rsid w:val="00081750"/>
    <w:rsid w:val="00081A71"/>
    <w:rsid w:val="00081B41"/>
    <w:rsid w:val="00081C81"/>
    <w:rsid w:val="00081CE2"/>
    <w:rsid w:val="00083563"/>
    <w:rsid w:val="00083FA4"/>
    <w:rsid w:val="00084320"/>
    <w:rsid w:val="000848A6"/>
    <w:rsid w:val="00085472"/>
    <w:rsid w:val="00086591"/>
    <w:rsid w:val="0008663B"/>
    <w:rsid w:val="0008677B"/>
    <w:rsid w:val="00087701"/>
    <w:rsid w:val="0008794B"/>
    <w:rsid w:val="00087ED6"/>
    <w:rsid w:val="00090066"/>
    <w:rsid w:val="00090765"/>
    <w:rsid w:val="00090FD5"/>
    <w:rsid w:val="00091BB7"/>
    <w:rsid w:val="00091D90"/>
    <w:rsid w:val="00091EDC"/>
    <w:rsid w:val="0009297B"/>
    <w:rsid w:val="00092F5C"/>
    <w:rsid w:val="00094A05"/>
    <w:rsid w:val="00094A98"/>
    <w:rsid w:val="00094B12"/>
    <w:rsid w:val="00094FAA"/>
    <w:rsid w:val="000952AB"/>
    <w:rsid w:val="0009543B"/>
    <w:rsid w:val="00095672"/>
    <w:rsid w:val="00095F17"/>
    <w:rsid w:val="00096696"/>
    <w:rsid w:val="000A0304"/>
    <w:rsid w:val="000A030F"/>
    <w:rsid w:val="000A031D"/>
    <w:rsid w:val="000A09DE"/>
    <w:rsid w:val="000A1985"/>
    <w:rsid w:val="000A1F8D"/>
    <w:rsid w:val="000A29DC"/>
    <w:rsid w:val="000A49CB"/>
    <w:rsid w:val="000A5FC4"/>
    <w:rsid w:val="000A6CFB"/>
    <w:rsid w:val="000A78D3"/>
    <w:rsid w:val="000B0AAE"/>
    <w:rsid w:val="000B21A8"/>
    <w:rsid w:val="000B3A39"/>
    <w:rsid w:val="000B4086"/>
    <w:rsid w:val="000B41B2"/>
    <w:rsid w:val="000B41DB"/>
    <w:rsid w:val="000B4526"/>
    <w:rsid w:val="000B4A1C"/>
    <w:rsid w:val="000B4EDE"/>
    <w:rsid w:val="000B6070"/>
    <w:rsid w:val="000B6402"/>
    <w:rsid w:val="000B646B"/>
    <w:rsid w:val="000B686F"/>
    <w:rsid w:val="000B7618"/>
    <w:rsid w:val="000C02BB"/>
    <w:rsid w:val="000C0CBC"/>
    <w:rsid w:val="000C0E53"/>
    <w:rsid w:val="000C11F2"/>
    <w:rsid w:val="000C12B0"/>
    <w:rsid w:val="000C1A3B"/>
    <w:rsid w:val="000C1FFD"/>
    <w:rsid w:val="000C2623"/>
    <w:rsid w:val="000C30CF"/>
    <w:rsid w:val="000C3ADD"/>
    <w:rsid w:val="000C41FB"/>
    <w:rsid w:val="000C454D"/>
    <w:rsid w:val="000C45C7"/>
    <w:rsid w:val="000C62A3"/>
    <w:rsid w:val="000C72C6"/>
    <w:rsid w:val="000C7799"/>
    <w:rsid w:val="000C7C3E"/>
    <w:rsid w:val="000D0622"/>
    <w:rsid w:val="000D07E0"/>
    <w:rsid w:val="000D1326"/>
    <w:rsid w:val="000D1A0B"/>
    <w:rsid w:val="000D2193"/>
    <w:rsid w:val="000D23D8"/>
    <w:rsid w:val="000D27CC"/>
    <w:rsid w:val="000D29D5"/>
    <w:rsid w:val="000D2F83"/>
    <w:rsid w:val="000D3466"/>
    <w:rsid w:val="000D3488"/>
    <w:rsid w:val="000D34D1"/>
    <w:rsid w:val="000D36D7"/>
    <w:rsid w:val="000D3B91"/>
    <w:rsid w:val="000D5E02"/>
    <w:rsid w:val="000D6411"/>
    <w:rsid w:val="000D65C8"/>
    <w:rsid w:val="000D6853"/>
    <w:rsid w:val="000D781F"/>
    <w:rsid w:val="000E1324"/>
    <w:rsid w:val="000E1731"/>
    <w:rsid w:val="000E22F0"/>
    <w:rsid w:val="000E2482"/>
    <w:rsid w:val="000E3136"/>
    <w:rsid w:val="000E39AF"/>
    <w:rsid w:val="000E3C61"/>
    <w:rsid w:val="000E3F9A"/>
    <w:rsid w:val="000E4EDE"/>
    <w:rsid w:val="000E519F"/>
    <w:rsid w:val="000E561A"/>
    <w:rsid w:val="000E56A4"/>
    <w:rsid w:val="000E58BF"/>
    <w:rsid w:val="000E590C"/>
    <w:rsid w:val="000F045D"/>
    <w:rsid w:val="000F0D29"/>
    <w:rsid w:val="000F2C42"/>
    <w:rsid w:val="000F2C51"/>
    <w:rsid w:val="000F3432"/>
    <w:rsid w:val="000F3D40"/>
    <w:rsid w:val="000F3E52"/>
    <w:rsid w:val="000F4F1A"/>
    <w:rsid w:val="000F545C"/>
    <w:rsid w:val="000F57C0"/>
    <w:rsid w:val="000F57C7"/>
    <w:rsid w:val="000F58C4"/>
    <w:rsid w:val="000F6FD9"/>
    <w:rsid w:val="000F7773"/>
    <w:rsid w:val="000F7FA5"/>
    <w:rsid w:val="000F7FD5"/>
    <w:rsid w:val="00100AC6"/>
    <w:rsid w:val="00101910"/>
    <w:rsid w:val="00101BE4"/>
    <w:rsid w:val="001020BC"/>
    <w:rsid w:val="0010304C"/>
    <w:rsid w:val="001031DA"/>
    <w:rsid w:val="001033E6"/>
    <w:rsid w:val="00103BFB"/>
    <w:rsid w:val="00104E77"/>
    <w:rsid w:val="00104F5F"/>
    <w:rsid w:val="0010526A"/>
    <w:rsid w:val="0010530E"/>
    <w:rsid w:val="00105682"/>
    <w:rsid w:val="00105D36"/>
    <w:rsid w:val="00106359"/>
    <w:rsid w:val="00106E11"/>
    <w:rsid w:val="00106F55"/>
    <w:rsid w:val="00107B64"/>
    <w:rsid w:val="0011024B"/>
    <w:rsid w:val="00110D09"/>
    <w:rsid w:val="00110DD5"/>
    <w:rsid w:val="0011114E"/>
    <w:rsid w:val="00111D2B"/>
    <w:rsid w:val="001121CD"/>
    <w:rsid w:val="001125E8"/>
    <w:rsid w:val="001136B8"/>
    <w:rsid w:val="00114624"/>
    <w:rsid w:val="00114A4B"/>
    <w:rsid w:val="00115532"/>
    <w:rsid w:val="00115AD0"/>
    <w:rsid w:val="00116BFD"/>
    <w:rsid w:val="001176B0"/>
    <w:rsid w:val="00117CDF"/>
    <w:rsid w:val="00122527"/>
    <w:rsid w:val="00122C78"/>
    <w:rsid w:val="00123024"/>
    <w:rsid w:val="0012335C"/>
    <w:rsid w:val="00123795"/>
    <w:rsid w:val="00124C62"/>
    <w:rsid w:val="00124D6C"/>
    <w:rsid w:val="00124E9A"/>
    <w:rsid w:val="00124FEB"/>
    <w:rsid w:val="001251E8"/>
    <w:rsid w:val="001252CD"/>
    <w:rsid w:val="00125531"/>
    <w:rsid w:val="00125A2F"/>
    <w:rsid w:val="00125C78"/>
    <w:rsid w:val="00126811"/>
    <w:rsid w:val="00126B8D"/>
    <w:rsid w:val="00126D70"/>
    <w:rsid w:val="00127666"/>
    <w:rsid w:val="00127B1A"/>
    <w:rsid w:val="00131383"/>
    <w:rsid w:val="00132909"/>
    <w:rsid w:val="00132F63"/>
    <w:rsid w:val="00133A6F"/>
    <w:rsid w:val="00134FD1"/>
    <w:rsid w:val="001351F1"/>
    <w:rsid w:val="00135D40"/>
    <w:rsid w:val="001364C3"/>
    <w:rsid w:val="00136C08"/>
    <w:rsid w:val="00136D50"/>
    <w:rsid w:val="0013772E"/>
    <w:rsid w:val="00137A36"/>
    <w:rsid w:val="001404BD"/>
    <w:rsid w:val="00141173"/>
    <w:rsid w:val="001413A2"/>
    <w:rsid w:val="00141B3A"/>
    <w:rsid w:val="00141D44"/>
    <w:rsid w:val="00142706"/>
    <w:rsid w:val="00142B2C"/>
    <w:rsid w:val="0014314C"/>
    <w:rsid w:val="001439A7"/>
    <w:rsid w:val="00143E5F"/>
    <w:rsid w:val="00145A57"/>
    <w:rsid w:val="0014602B"/>
    <w:rsid w:val="001463E7"/>
    <w:rsid w:val="0015122E"/>
    <w:rsid w:val="00151F5F"/>
    <w:rsid w:val="00152209"/>
    <w:rsid w:val="001522D9"/>
    <w:rsid w:val="00152DFC"/>
    <w:rsid w:val="00152F63"/>
    <w:rsid w:val="00155331"/>
    <w:rsid w:val="0015639C"/>
    <w:rsid w:val="0015714F"/>
    <w:rsid w:val="00157BEF"/>
    <w:rsid w:val="00157DAA"/>
    <w:rsid w:val="00160250"/>
    <w:rsid w:val="0016047B"/>
    <w:rsid w:val="0016088D"/>
    <w:rsid w:val="00161023"/>
    <w:rsid w:val="00161770"/>
    <w:rsid w:val="00161A2F"/>
    <w:rsid w:val="00161CAF"/>
    <w:rsid w:val="00161DEC"/>
    <w:rsid w:val="0016391B"/>
    <w:rsid w:val="00165923"/>
    <w:rsid w:val="001667F2"/>
    <w:rsid w:val="00166C4C"/>
    <w:rsid w:val="00166E35"/>
    <w:rsid w:val="001678BE"/>
    <w:rsid w:val="00167BA9"/>
    <w:rsid w:val="00170413"/>
    <w:rsid w:val="001709DD"/>
    <w:rsid w:val="001709EC"/>
    <w:rsid w:val="00170A01"/>
    <w:rsid w:val="00170B52"/>
    <w:rsid w:val="00170CF4"/>
    <w:rsid w:val="0017170D"/>
    <w:rsid w:val="00171B09"/>
    <w:rsid w:val="001723A3"/>
    <w:rsid w:val="00172E78"/>
    <w:rsid w:val="00173945"/>
    <w:rsid w:val="00173A09"/>
    <w:rsid w:val="00174390"/>
    <w:rsid w:val="0017483E"/>
    <w:rsid w:val="001751C3"/>
    <w:rsid w:val="0017527B"/>
    <w:rsid w:val="001767F0"/>
    <w:rsid w:val="00177B7E"/>
    <w:rsid w:val="00181A25"/>
    <w:rsid w:val="00182D89"/>
    <w:rsid w:val="00182E01"/>
    <w:rsid w:val="00183048"/>
    <w:rsid w:val="0018434E"/>
    <w:rsid w:val="00185023"/>
    <w:rsid w:val="001855EB"/>
    <w:rsid w:val="001867A0"/>
    <w:rsid w:val="001868AB"/>
    <w:rsid w:val="00186962"/>
    <w:rsid w:val="00187734"/>
    <w:rsid w:val="00187CFD"/>
    <w:rsid w:val="0019015A"/>
    <w:rsid w:val="00190860"/>
    <w:rsid w:val="00190D49"/>
    <w:rsid w:val="00190F44"/>
    <w:rsid w:val="00191565"/>
    <w:rsid w:val="001917B6"/>
    <w:rsid w:val="00191D60"/>
    <w:rsid w:val="001925D9"/>
    <w:rsid w:val="001933B7"/>
    <w:rsid w:val="001951B0"/>
    <w:rsid w:val="00196EA4"/>
    <w:rsid w:val="001970BB"/>
    <w:rsid w:val="00197FF4"/>
    <w:rsid w:val="001A051A"/>
    <w:rsid w:val="001A085B"/>
    <w:rsid w:val="001A09B0"/>
    <w:rsid w:val="001A0E9E"/>
    <w:rsid w:val="001A15F1"/>
    <w:rsid w:val="001A19A8"/>
    <w:rsid w:val="001A2CA7"/>
    <w:rsid w:val="001A2FD9"/>
    <w:rsid w:val="001A305F"/>
    <w:rsid w:val="001A3584"/>
    <w:rsid w:val="001A416A"/>
    <w:rsid w:val="001A566B"/>
    <w:rsid w:val="001B0102"/>
    <w:rsid w:val="001B067B"/>
    <w:rsid w:val="001B09C7"/>
    <w:rsid w:val="001B0E29"/>
    <w:rsid w:val="001B1DDF"/>
    <w:rsid w:val="001B1FD9"/>
    <w:rsid w:val="001B3AB6"/>
    <w:rsid w:val="001B4861"/>
    <w:rsid w:val="001B48A4"/>
    <w:rsid w:val="001B4D90"/>
    <w:rsid w:val="001B693A"/>
    <w:rsid w:val="001B6C80"/>
    <w:rsid w:val="001B7B74"/>
    <w:rsid w:val="001B7D24"/>
    <w:rsid w:val="001B7D31"/>
    <w:rsid w:val="001B7E75"/>
    <w:rsid w:val="001C097D"/>
    <w:rsid w:val="001C0A95"/>
    <w:rsid w:val="001C1607"/>
    <w:rsid w:val="001C1693"/>
    <w:rsid w:val="001C1E7F"/>
    <w:rsid w:val="001C2292"/>
    <w:rsid w:val="001C22F3"/>
    <w:rsid w:val="001C24B9"/>
    <w:rsid w:val="001C2636"/>
    <w:rsid w:val="001C2768"/>
    <w:rsid w:val="001C303C"/>
    <w:rsid w:val="001C3E46"/>
    <w:rsid w:val="001C3F91"/>
    <w:rsid w:val="001C4225"/>
    <w:rsid w:val="001C4CFC"/>
    <w:rsid w:val="001C5005"/>
    <w:rsid w:val="001C5C21"/>
    <w:rsid w:val="001C5CDB"/>
    <w:rsid w:val="001C7698"/>
    <w:rsid w:val="001D008F"/>
    <w:rsid w:val="001D04D0"/>
    <w:rsid w:val="001D058B"/>
    <w:rsid w:val="001D0EA9"/>
    <w:rsid w:val="001D25DD"/>
    <w:rsid w:val="001D3177"/>
    <w:rsid w:val="001D3500"/>
    <w:rsid w:val="001D44E1"/>
    <w:rsid w:val="001D53D6"/>
    <w:rsid w:val="001D59FD"/>
    <w:rsid w:val="001D6519"/>
    <w:rsid w:val="001D68D3"/>
    <w:rsid w:val="001D719D"/>
    <w:rsid w:val="001E005B"/>
    <w:rsid w:val="001E03AF"/>
    <w:rsid w:val="001E0F3F"/>
    <w:rsid w:val="001E15B1"/>
    <w:rsid w:val="001E280F"/>
    <w:rsid w:val="001E2F03"/>
    <w:rsid w:val="001E41C3"/>
    <w:rsid w:val="001E4258"/>
    <w:rsid w:val="001E4F1A"/>
    <w:rsid w:val="001E5927"/>
    <w:rsid w:val="001E698B"/>
    <w:rsid w:val="001E702A"/>
    <w:rsid w:val="001F04F8"/>
    <w:rsid w:val="001F071F"/>
    <w:rsid w:val="001F0E50"/>
    <w:rsid w:val="001F1142"/>
    <w:rsid w:val="001F2622"/>
    <w:rsid w:val="001F33E0"/>
    <w:rsid w:val="001F4038"/>
    <w:rsid w:val="001F4DCD"/>
    <w:rsid w:val="001F512B"/>
    <w:rsid w:val="001F551E"/>
    <w:rsid w:val="001F5DD3"/>
    <w:rsid w:val="001F7860"/>
    <w:rsid w:val="001F7C6A"/>
    <w:rsid w:val="0020065E"/>
    <w:rsid w:val="00201BCF"/>
    <w:rsid w:val="0020224D"/>
    <w:rsid w:val="002027AC"/>
    <w:rsid w:val="00202DD7"/>
    <w:rsid w:val="00203031"/>
    <w:rsid w:val="002037DF"/>
    <w:rsid w:val="00204433"/>
    <w:rsid w:val="002046A3"/>
    <w:rsid w:val="00204AAA"/>
    <w:rsid w:val="00204BDA"/>
    <w:rsid w:val="00204C88"/>
    <w:rsid w:val="00204D85"/>
    <w:rsid w:val="00205998"/>
    <w:rsid w:val="00205C2D"/>
    <w:rsid w:val="00205FB4"/>
    <w:rsid w:val="002063D1"/>
    <w:rsid w:val="002065B4"/>
    <w:rsid w:val="00206609"/>
    <w:rsid w:val="00207AB4"/>
    <w:rsid w:val="00207DE7"/>
    <w:rsid w:val="00210095"/>
    <w:rsid w:val="00210443"/>
    <w:rsid w:val="00210F1C"/>
    <w:rsid w:val="00211DF1"/>
    <w:rsid w:val="00211E85"/>
    <w:rsid w:val="002120B1"/>
    <w:rsid w:val="00212799"/>
    <w:rsid w:val="002127E5"/>
    <w:rsid w:val="00212EAB"/>
    <w:rsid w:val="00214194"/>
    <w:rsid w:val="002146FF"/>
    <w:rsid w:val="002156A5"/>
    <w:rsid w:val="00215853"/>
    <w:rsid w:val="0021592F"/>
    <w:rsid w:val="00217078"/>
    <w:rsid w:val="0021786F"/>
    <w:rsid w:val="00220992"/>
    <w:rsid w:val="0022134D"/>
    <w:rsid w:val="00221375"/>
    <w:rsid w:val="00221B12"/>
    <w:rsid w:val="00222E00"/>
    <w:rsid w:val="0022368F"/>
    <w:rsid w:val="00223C47"/>
    <w:rsid w:val="00224864"/>
    <w:rsid w:val="002252AB"/>
    <w:rsid w:val="00225791"/>
    <w:rsid w:val="00225837"/>
    <w:rsid w:val="002267CF"/>
    <w:rsid w:val="00226E3A"/>
    <w:rsid w:val="0022738B"/>
    <w:rsid w:val="00227951"/>
    <w:rsid w:val="00227F46"/>
    <w:rsid w:val="00230968"/>
    <w:rsid w:val="00230A38"/>
    <w:rsid w:val="00231045"/>
    <w:rsid w:val="0023119C"/>
    <w:rsid w:val="002311A6"/>
    <w:rsid w:val="00231B12"/>
    <w:rsid w:val="00232E70"/>
    <w:rsid w:val="00233342"/>
    <w:rsid w:val="00233484"/>
    <w:rsid w:val="002340AB"/>
    <w:rsid w:val="00234D53"/>
    <w:rsid w:val="002351D5"/>
    <w:rsid w:val="00236D0B"/>
    <w:rsid w:val="00236F20"/>
    <w:rsid w:val="0023762D"/>
    <w:rsid w:val="00237665"/>
    <w:rsid w:val="00241ACD"/>
    <w:rsid w:val="00242F92"/>
    <w:rsid w:val="002439BF"/>
    <w:rsid w:val="00243EA7"/>
    <w:rsid w:val="00243EF0"/>
    <w:rsid w:val="00244BD4"/>
    <w:rsid w:val="00244EF6"/>
    <w:rsid w:val="00245BFE"/>
    <w:rsid w:val="00245DCA"/>
    <w:rsid w:val="00246069"/>
    <w:rsid w:val="002466C7"/>
    <w:rsid w:val="00247065"/>
    <w:rsid w:val="0025009F"/>
    <w:rsid w:val="00250D05"/>
    <w:rsid w:val="002516DF"/>
    <w:rsid w:val="00251FA0"/>
    <w:rsid w:val="00252C7F"/>
    <w:rsid w:val="0025307E"/>
    <w:rsid w:val="00253240"/>
    <w:rsid w:val="00253707"/>
    <w:rsid w:val="00253CDC"/>
    <w:rsid w:val="00253EC3"/>
    <w:rsid w:val="002547A9"/>
    <w:rsid w:val="002548D9"/>
    <w:rsid w:val="002556AA"/>
    <w:rsid w:val="00255E5C"/>
    <w:rsid w:val="002562D8"/>
    <w:rsid w:val="00256463"/>
    <w:rsid w:val="002564DD"/>
    <w:rsid w:val="002566E4"/>
    <w:rsid w:val="00257F57"/>
    <w:rsid w:val="002606E9"/>
    <w:rsid w:val="00260702"/>
    <w:rsid w:val="00261293"/>
    <w:rsid w:val="002617DD"/>
    <w:rsid w:val="00261EED"/>
    <w:rsid w:val="00262155"/>
    <w:rsid w:val="00262368"/>
    <w:rsid w:val="00262633"/>
    <w:rsid w:val="0026273F"/>
    <w:rsid w:val="00262D42"/>
    <w:rsid w:val="00262EC3"/>
    <w:rsid w:val="00262F80"/>
    <w:rsid w:val="00265816"/>
    <w:rsid w:val="002658C5"/>
    <w:rsid w:val="0026665F"/>
    <w:rsid w:val="00270CDB"/>
    <w:rsid w:val="00270FAC"/>
    <w:rsid w:val="00273025"/>
    <w:rsid w:val="00273303"/>
    <w:rsid w:val="002735BB"/>
    <w:rsid w:val="00273872"/>
    <w:rsid w:val="002745AF"/>
    <w:rsid w:val="00274D3E"/>
    <w:rsid w:val="002750A1"/>
    <w:rsid w:val="002760D2"/>
    <w:rsid w:val="00276771"/>
    <w:rsid w:val="00277A16"/>
    <w:rsid w:val="00277ADE"/>
    <w:rsid w:val="002809B6"/>
    <w:rsid w:val="00280DBC"/>
    <w:rsid w:val="002810E8"/>
    <w:rsid w:val="00281127"/>
    <w:rsid w:val="0028233E"/>
    <w:rsid w:val="00283DDF"/>
    <w:rsid w:val="00283E26"/>
    <w:rsid w:val="00283E6E"/>
    <w:rsid w:val="00284392"/>
    <w:rsid w:val="00284E6C"/>
    <w:rsid w:val="00285CF3"/>
    <w:rsid w:val="002861B6"/>
    <w:rsid w:val="002869B2"/>
    <w:rsid w:val="00286DE1"/>
    <w:rsid w:val="0028725B"/>
    <w:rsid w:val="00287FFE"/>
    <w:rsid w:val="002901C0"/>
    <w:rsid w:val="0029050D"/>
    <w:rsid w:val="00290575"/>
    <w:rsid w:val="0029083C"/>
    <w:rsid w:val="00290DBB"/>
    <w:rsid w:val="00291241"/>
    <w:rsid w:val="00291344"/>
    <w:rsid w:val="002914C5"/>
    <w:rsid w:val="002914F4"/>
    <w:rsid w:val="00291AD5"/>
    <w:rsid w:val="00291C1C"/>
    <w:rsid w:val="00291CFD"/>
    <w:rsid w:val="00292C49"/>
    <w:rsid w:val="00292DBA"/>
    <w:rsid w:val="0029363A"/>
    <w:rsid w:val="00294BD6"/>
    <w:rsid w:val="002A0928"/>
    <w:rsid w:val="002A12CA"/>
    <w:rsid w:val="002A160A"/>
    <w:rsid w:val="002A1828"/>
    <w:rsid w:val="002A1C56"/>
    <w:rsid w:val="002A2B9F"/>
    <w:rsid w:val="002A2C49"/>
    <w:rsid w:val="002A454A"/>
    <w:rsid w:val="002A4DA7"/>
    <w:rsid w:val="002A54AD"/>
    <w:rsid w:val="002A560B"/>
    <w:rsid w:val="002A5B0B"/>
    <w:rsid w:val="002A7D0E"/>
    <w:rsid w:val="002A7F98"/>
    <w:rsid w:val="002B0A21"/>
    <w:rsid w:val="002B0CED"/>
    <w:rsid w:val="002B0E8C"/>
    <w:rsid w:val="002B1579"/>
    <w:rsid w:val="002B1FF1"/>
    <w:rsid w:val="002B2039"/>
    <w:rsid w:val="002B2188"/>
    <w:rsid w:val="002B2383"/>
    <w:rsid w:val="002B302E"/>
    <w:rsid w:val="002B40FB"/>
    <w:rsid w:val="002B4B97"/>
    <w:rsid w:val="002B52F8"/>
    <w:rsid w:val="002B543F"/>
    <w:rsid w:val="002B6408"/>
    <w:rsid w:val="002B6CE7"/>
    <w:rsid w:val="002B7832"/>
    <w:rsid w:val="002C06CF"/>
    <w:rsid w:val="002C17E8"/>
    <w:rsid w:val="002C1838"/>
    <w:rsid w:val="002C1F9E"/>
    <w:rsid w:val="002C2317"/>
    <w:rsid w:val="002C2ABF"/>
    <w:rsid w:val="002C2ED7"/>
    <w:rsid w:val="002C3478"/>
    <w:rsid w:val="002C3CC1"/>
    <w:rsid w:val="002C46ED"/>
    <w:rsid w:val="002C5177"/>
    <w:rsid w:val="002C5A77"/>
    <w:rsid w:val="002C5AEB"/>
    <w:rsid w:val="002C5C09"/>
    <w:rsid w:val="002C75FB"/>
    <w:rsid w:val="002C7906"/>
    <w:rsid w:val="002D00B8"/>
    <w:rsid w:val="002D0240"/>
    <w:rsid w:val="002D02DA"/>
    <w:rsid w:val="002D0A92"/>
    <w:rsid w:val="002D192F"/>
    <w:rsid w:val="002D19E2"/>
    <w:rsid w:val="002D1D82"/>
    <w:rsid w:val="002D2612"/>
    <w:rsid w:val="002D2E85"/>
    <w:rsid w:val="002D30F6"/>
    <w:rsid w:val="002D44A1"/>
    <w:rsid w:val="002D4888"/>
    <w:rsid w:val="002D4E0C"/>
    <w:rsid w:val="002D5297"/>
    <w:rsid w:val="002D644F"/>
    <w:rsid w:val="002D69EA"/>
    <w:rsid w:val="002D6BFA"/>
    <w:rsid w:val="002D72E4"/>
    <w:rsid w:val="002D7B22"/>
    <w:rsid w:val="002D7C1F"/>
    <w:rsid w:val="002E00D2"/>
    <w:rsid w:val="002E00D8"/>
    <w:rsid w:val="002E1434"/>
    <w:rsid w:val="002E1A0C"/>
    <w:rsid w:val="002E38BE"/>
    <w:rsid w:val="002E3FE9"/>
    <w:rsid w:val="002E46A3"/>
    <w:rsid w:val="002E4EEB"/>
    <w:rsid w:val="002E5E02"/>
    <w:rsid w:val="002E6264"/>
    <w:rsid w:val="002E62E2"/>
    <w:rsid w:val="002E72ED"/>
    <w:rsid w:val="002F022F"/>
    <w:rsid w:val="002F0308"/>
    <w:rsid w:val="002F086C"/>
    <w:rsid w:val="002F0DF0"/>
    <w:rsid w:val="002F220B"/>
    <w:rsid w:val="002F32E0"/>
    <w:rsid w:val="002F3B71"/>
    <w:rsid w:val="002F422E"/>
    <w:rsid w:val="002F4247"/>
    <w:rsid w:val="002F4B3B"/>
    <w:rsid w:val="002F54C7"/>
    <w:rsid w:val="002F5F7F"/>
    <w:rsid w:val="002F6D82"/>
    <w:rsid w:val="002F6EF6"/>
    <w:rsid w:val="002F7A43"/>
    <w:rsid w:val="00300419"/>
    <w:rsid w:val="00301A24"/>
    <w:rsid w:val="00303B24"/>
    <w:rsid w:val="0030406A"/>
    <w:rsid w:val="00306409"/>
    <w:rsid w:val="00306C8F"/>
    <w:rsid w:val="00307074"/>
    <w:rsid w:val="00307077"/>
    <w:rsid w:val="003077A2"/>
    <w:rsid w:val="00307F55"/>
    <w:rsid w:val="00310814"/>
    <w:rsid w:val="00310900"/>
    <w:rsid w:val="00312484"/>
    <w:rsid w:val="00312EB9"/>
    <w:rsid w:val="003135BC"/>
    <w:rsid w:val="003138A8"/>
    <w:rsid w:val="00313A7B"/>
    <w:rsid w:val="003158CF"/>
    <w:rsid w:val="00316102"/>
    <w:rsid w:val="003167C2"/>
    <w:rsid w:val="00316AF0"/>
    <w:rsid w:val="00316D48"/>
    <w:rsid w:val="0031715B"/>
    <w:rsid w:val="003200D8"/>
    <w:rsid w:val="003210DA"/>
    <w:rsid w:val="00321166"/>
    <w:rsid w:val="003212F0"/>
    <w:rsid w:val="00321D27"/>
    <w:rsid w:val="00321FFA"/>
    <w:rsid w:val="003224E5"/>
    <w:rsid w:val="003225B2"/>
    <w:rsid w:val="00323B61"/>
    <w:rsid w:val="00323D73"/>
    <w:rsid w:val="00323E58"/>
    <w:rsid w:val="00324A49"/>
    <w:rsid w:val="00325074"/>
    <w:rsid w:val="003268C2"/>
    <w:rsid w:val="003275B7"/>
    <w:rsid w:val="00327A93"/>
    <w:rsid w:val="00327F25"/>
    <w:rsid w:val="00330047"/>
    <w:rsid w:val="00330F45"/>
    <w:rsid w:val="00331A74"/>
    <w:rsid w:val="00331E69"/>
    <w:rsid w:val="0033221B"/>
    <w:rsid w:val="0033232B"/>
    <w:rsid w:val="003343E5"/>
    <w:rsid w:val="003347A8"/>
    <w:rsid w:val="003349CA"/>
    <w:rsid w:val="00335A72"/>
    <w:rsid w:val="00336287"/>
    <w:rsid w:val="00336F1E"/>
    <w:rsid w:val="0034008A"/>
    <w:rsid w:val="00340143"/>
    <w:rsid w:val="003404ED"/>
    <w:rsid w:val="00340587"/>
    <w:rsid w:val="00340958"/>
    <w:rsid w:val="00340BE6"/>
    <w:rsid w:val="00342564"/>
    <w:rsid w:val="003427C0"/>
    <w:rsid w:val="00342ED4"/>
    <w:rsid w:val="003431D7"/>
    <w:rsid w:val="0034321D"/>
    <w:rsid w:val="00343522"/>
    <w:rsid w:val="003435EE"/>
    <w:rsid w:val="00343AAE"/>
    <w:rsid w:val="00344A62"/>
    <w:rsid w:val="00344C20"/>
    <w:rsid w:val="00344E1E"/>
    <w:rsid w:val="00345527"/>
    <w:rsid w:val="003459A1"/>
    <w:rsid w:val="00345A31"/>
    <w:rsid w:val="00346ACA"/>
    <w:rsid w:val="00346E3C"/>
    <w:rsid w:val="0034729F"/>
    <w:rsid w:val="00347EED"/>
    <w:rsid w:val="00351FBA"/>
    <w:rsid w:val="00353164"/>
    <w:rsid w:val="00353199"/>
    <w:rsid w:val="0035330A"/>
    <w:rsid w:val="003538C8"/>
    <w:rsid w:val="00353D56"/>
    <w:rsid w:val="003546EC"/>
    <w:rsid w:val="00354DA4"/>
    <w:rsid w:val="003552DE"/>
    <w:rsid w:val="0035557C"/>
    <w:rsid w:val="00355F5F"/>
    <w:rsid w:val="0035623C"/>
    <w:rsid w:val="00356B79"/>
    <w:rsid w:val="00357436"/>
    <w:rsid w:val="00357490"/>
    <w:rsid w:val="003578A4"/>
    <w:rsid w:val="00357AA4"/>
    <w:rsid w:val="00360734"/>
    <w:rsid w:val="00361538"/>
    <w:rsid w:val="00361E22"/>
    <w:rsid w:val="003622B9"/>
    <w:rsid w:val="003629D6"/>
    <w:rsid w:val="00363010"/>
    <w:rsid w:val="00363051"/>
    <w:rsid w:val="0036307B"/>
    <w:rsid w:val="003639B1"/>
    <w:rsid w:val="00363C05"/>
    <w:rsid w:val="003645A5"/>
    <w:rsid w:val="00364DFC"/>
    <w:rsid w:val="0036573B"/>
    <w:rsid w:val="00366F15"/>
    <w:rsid w:val="00367836"/>
    <w:rsid w:val="0036788A"/>
    <w:rsid w:val="003702E4"/>
    <w:rsid w:val="00370CE7"/>
    <w:rsid w:val="00372F98"/>
    <w:rsid w:val="003733F7"/>
    <w:rsid w:val="00373436"/>
    <w:rsid w:val="00375616"/>
    <w:rsid w:val="00375733"/>
    <w:rsid w:val="00375A19"/>
    <w:rsid w:val="00375CF7"/>
    <w:rsid w:val="00375E1D"/>
    <w:rsid w:val="0037606E"/>
    <w:rsid w:val="0037610F"/>
    <w:rsid w:val="003771E3"/>
    <w:rsid w:val="00381E21"/>
    <w:rsid w:val="00382D62"/>
    <w:rsid w:val="0038335F"/>
    <w:rsid w:val="00384399"/>
    <w:rsid w:val="00384985"/>
    <w:rsid w:val="00384BC3"/>
    <w:rsid w:val="0038523C"/>
    <w:rsid w:val="00386061"/>
    <w:rsid w:val="003861BE"/>
    <w:rsid w:val="003868FE"/>
    <w:rsid w:val="00386A04"/>
    <w:rsid w:val="00387C35"/>
    <w:rsid w:val="003909C7"/>
    <w:rsid w:val="00392711"/>
    <w:rsid w:val="0039366D"/>
    <w:rsid w:val="00393D8B"/>
    <w:rsid w:val="0039473A"/>
    <w:rsid w:val="003947B3"/>
    <w:rsid w:val="00394851"/>
    <w:rsid w:val="00395229"/>
    <w:rsid w:val="0039574C"/>
    <w:rsid w:val="00395F4F"/>
    <w:rsid w:val="003A1103"/>
    <w:rsid w:val="003A1EA6"/>
    <w:rsid w:val="003A207D"/>
    <w:rsid w:val="003A258F"/>
    <w:rsid w:val="003A25F8"/>
    <w:rsid w:val="003A26FF"/>
    <w:rsid w:val="003A299F"/>
    <w:rsid w:val="003A2CC6"/>
    <w:rsid w:val="003A2DA0"/>
    <w:rsid w:val="003A3518"/>
    <w:rsid w:val="003A4ECF"/>
    <w:rsid w:val="003A592A"/>
    <w:rsid w:val="003A59D4"/>
    <w:rsid w:val="003A6299"/>
    <w:rsid w:val="003A6576"/>
    <w:rsid w:val="003A67CA"/>
    <w:rsid w:val="003A704F"/>
    <w:rsid w:val="003A710B"/>
    <w:rsid w:val="003A781C"/>
    <w:rsid w:val="003B06EA"/>
    <w:rsid w:val="003B13D4"/>
    <w:rsid w:val="003B1C27"/>
    <w:rsid w:val="003B29B2"/>
    <w:rsid w:val="003B4456"/>
    <w:rsid w:val="003B4925"/>
    <w:rsid w:val="003B5045"/>
    <w:rsid w:val="003B50E8"/>
    <w:rsid w:val="003B53C4"/>
    <w:rsid w:val="003B593A"/>
    <w:rsid w:val="003B6142"/>
    <w:rsid w:val="003B624D"/>
    <w:rsid w:val="003B652B"/>
    <w:rsid w:val="003B65BB"/>
    <w:rsid w:val="003B69BF"/>
    <w:rsid w:val="003B73F3"/>
    <w:rsid w:val="003C12E9"/>
    <w:rsid w:val="003C1667"/>
    <w:rsid w:val="003C16ED"/>
    <w:rsid w:val="003C1724"/>
    <w:rsid w:val="003C1DBA"/>
    <w:rsid w:val="003C24A3"/>
    <w:rsid w:val="003C2B38"/>
    <w:rsid w:val="003C4891"/>
    <w:rsid w:val="003C4C5C"/>
    <w:rsid w:val="003C4D84"/>
    <w:rsid w:val="003C4FB1"/>
    <w:rsid w:val="003C50A1"/>
    <w:rsid w:val="003C6A83"/>
    <w:rsid w:val="003C6E05"/>
    <w:rsid w:val="003C6FB3"/>
    <w:rsid w:val="003D06C2"/>
    <w:rsid w:val="003D0E37"/>
    <w:rsid w:val="003D167C"/>
    <w:rsid w:val="003D21D0"/>
    <w:rsid w:val="003D2EB4"/>
    <w:rsid w:val="003D3132"/>
    <w:rsid w:val="003D38D5"/>
    <w:rsid w:val="003D4229"/>
    <w:rsid w:val="003D4A94"/>
    <w:rsid w:val="003D4E4C"/>
    <w:rsid w:val="003D4E69"/>
    <w:rsid w:val="003D519C"/>
    <w:rsid w:val="003D5ADA"/>
    <w:rsid w:val="003D6B60"/>
    <w:rsid w:val="003D79E8"/>
    <w:rsid w:val="003E0609"/>
    <w:rsid w:val="003E1788"/>
    <w:rsid w:val="003E1EC6"/>
    <w:rsid w:val="003E3175"/>
    <w:rsid w:val="003E3E56"/>
    <w:rsid w:val="003E41B7"/>
    <w:rsid w:val="003E4811"/>
    <w:rsid w:val="003E51EE"/>
    <w:rsid w:val="003E553D"/>
    <w:rsid w:val="003E5D58"/>
    <w:rsid w:val="003E601A"/>
    <w:rsid w:val="003E6C2F"/>
    <w:rsid w:val="003E6FB3"/>
    <w:rsid w:val="003E7386"/>
    <w:rsid w:val="003E7976"/>
    <w:rsid w:val="003F072D"/>
    <w:rsid w:val="003F1AFA"/>
    <w:rsid w:val="003F1E73"/>
    <w:rsid w:val="003F28E3"/>
    <w:rsid w:val="003F3F24"/>
    <w:rsid w:val="003F4F37"/>
    <w:rsid w:val="003F608F"/>
    <w:rsid w:val="003F6328"/>
    <w:rsid w:val="003F6DD9"/>
    <w:rsid w:val="003F79F2"/>
    <w:rsid w:val="003F7BDF"/>
    <w:rsid w:val="0040044F"/>
    <w:rsid w:val="00400C0F"/>
    <w:rsid w:val="004010BB"/>
    <w:rsid w:val="00401B18"/>
    <w:rsid w:val="0040225C"/>
    <w:rsid w:val="00402473"/>
    <w:rsid w:val="00402957"/>
    <w:rsid w:val="00402E80"/>
    <w:rsid w:val="00404AA0"/>
    <w:rsid w:val="004057B7"/>
    <w:rsid w:val="00405C30"/>
    <w:rsid w:val="00405F3E"/>
    <w:rsid w:val="00406144"/>
    <w:rsid w:val="00406940"/>
    <w:rsid w:val="00407299"/>
    <w:rsid w:val="00407F50"/>
    <w:rsid w:val="00410232"/>
    <w:rsid w:val="00410E9D"/>
    <w:rsid w:val="00410EA4"/>
    <w:rsid w:val="0041172B"/>
    <w:rsid w:val="0041216E"/>
    <w:rsid w:val="004121B3"/>
    <w:rsid w:val="004122E5"/>
    <w:rsid w:val="0041279C"/>
    <w:rsid w:val="004131DB"/>
    <w:rsid w:val="00414F07"/>
    <w:rsid w:val="0041503F"/>
    <w:rsid w:val="00415389"/>
    <w:rsid w:val="00415510"/>
    <w:rsid w:val="0041587C"/>
    <w:rsid w:val="00415D0E"/>
    <w:rsid w:val="004173C7"/>
    <w:rsid w:val="0041741A"/>
    <w:rsid w:val="00417605"/>
    <w:rsid w:val="00417949"/>
    <w:rsid w:val="00420C39"/>
    <w:rsid w:val="004210F7"/>
    <w:rsid w:val="0042198C"/>
    <w:rsid w:val="00421B69"/>
    <w:rsid w:val="00421E05"/>
    <w:rsid w:val="00422500"/>
    <w:rsid w:val="004225E2"/>
    <w:rsid w:val="00422C20"/>
    <w:rsid w:val="00422DAB"/>
    <w:rsid w:val="00422E09"/>
    <w:rsid w:val="00423513"/>
    <w:rsid w:val="00424EA8"/>
    <w:rsid w:val="004265CE"/>
    <w:rsid w:val="00427570"/>
    <w:rsid w:val="00427A6F"/>
    <w:rsid w:val="004318A2"/>
    <w:rsid w:val="0043350A"/>
    <w:rsid w:val="00433AE2"/>
    <w:rsid w:val="00433F5B"/>
    <w:rsid w:val="0043414C"/>
    <w:rsid w:val="0043439B"/>
    <w:rsid w:val="004343DD"/>
    <w:rsid w:val="0043454A"/>
    <w:rsid w:val="00435100"/>
    <w:rsid w:val="00435237"/>
    <w:rsid w:val="004353F2"/>
    <w:rsid w:val="0043585D"/>
    <w:rsid w:val="00435EA1"/>
    <w:rsid w:val="00436015"/>
    <w:rsid w:val="00436F90"/>
    <w:rsid w:val="00437F24"/>
    <w:rsid w:val="00441781"/>
    <w:rsid w:val="00441B23"/>
    <w:rsid w:val="004427AF"/>
    <w:rsid w:val="004427F7"/>
    <w:rsid w:val="00442C83"/>
    <w:rsid w:val="00442CA3"/>
    <w:rsid w:val="00442FD6"/>
    <w:rsid w:val="004439D0"/>
    <w:rsid w:val="004439DA"/>
    <w:rsid w:val="00443FD1"/>
    <w:rsid w:val="00444480"/>
    <w:rsid w:val="00444665"/>
    <w:rsid w:val="004455AA"/>
    <w:rsid w:val="004458A4"/>
    <w:rsid w:val="0044597B"/>
    <w:rsid w:val="004459C7"/>
    <w:rsid w:val="00446291"/>
    <w:rsid w:val="00446CE9"/>
    <w:rsid w:val="004470BC"/>
    <w:rsid w:val="00447693"/>
    <w:rsid w:val="00450124"/>
    <w:rsid w:val="004502BC"/>
    <w:rsid w:val="004504BB"/>
    <w:rsid w:val="00450C58"/>
    <w:rsid w:val="004516AE"/>
    <w:rsid w:val="00452335"/>
    <w:rsid w:val="004531D1"/>
    <w:rsid w:val="0045428B"/>
    <w:rsid w:val="00454F42"/>
    <w:rsid w:val="0045635F"/>
    <w:rsid w:val="004565C7"/>
    <w:rsid w:val="004566E9"/>
    <w:rsid w:val="00457F28"/>
    <w:rsid w:val="004601D4"/>
    <w:rsid w:val="004609FD"/>
    <w:rsid w:val="00460B95"/>
    <w:rsid w:val="00460DDE"/>
    <w:rsid w:val="00461293"/>
    <w:rsid w:val="004619E6"/>
    <w:rsid w:val="00461B61"/>
    <w:rsid w:val="00461BDE"/>
    <w:rsid w:val="004628D0"/>
    <w:rsid w:val="00462A93"/>
    <w:rsid w:val="0046362E"/>
    <w:rsid w:val="00464CA2"/>
    <w:rsid w:val="00465B5A"/>
    <w:rsid w:val="0046636F"/>
    <w:rsid w:val="0046656A"/>
    <w:rsid w:val="00466ED1"/>
    <w:rsid w:val="00466F1B"/>
    <w:rsid w:val="004672F4"/>
    <w:rsid w:val="00467EE5"/>
    <w:rsid w:val="0047038A"/>
    <w:rsid w:val="004704DD"/>
    <w:rsid w:val="00470C59"/>
    <w:rsid w:val="00471772"/>
    <w:rsid w:val="0047231A"/>
    <w:rsid w:val="00472E2D"/>
    <w:rsid w:val="00473C5C"/>
    <w:rsid w:val="00474D8A"/>
    <w:rsid w:val="00474EAD"/>
    <w:rsid w:val="00475408"/>
    <w:rsid w:val="004754C4"/>
    <w:rsid w:val="004764DE"/>
    <w:rsid w:val="004769E7"/>
    <w:rsid w:val="00476B1A"/>
    <w:rsid w:val="004775A2"/>
    <w:rsid w:val="0048027F"/>
    <w:rsid w:val="00480A35"/>
    <w:rsid w:val="0048249E"/>
    <w:rsid w:val="004837CD"/>
    <w:rsid w:val="00483EE1"/>
    <w:rsid w:val="004841B4"/>
    <w:rsid w:val="004845FE"/>
    <w:rsid w:val="0048490D"/>
    <w:rsid w:val="00484BAF"/>
    <w:rsid w:val="00484C9E"/>
    <w:rsid w:val="004850AC"/>
    <w:rsid w:val="00485128"/>
    <w:rsid w:val="004852C3"/>
    <w:rsid w:val="00485B68"/>
    <w:rsid w:val="0048601B"/>
    <w:rsid w:val="00487488"/>
    <w:rsid w:val="0049012E"/>
    <w:rsid w:val="0049154D"/>
    <w:rsid w:val="0049172A"/>
    <w:rsid w:val="00491B5B"/>
    <w:rsid w:val="00491F9A"/>
    <w:rsid w:val="00492024"/>
    <w:rsid w:val="004922FD"/>
    <w:rsid w:val="004927E4"/>
    <w:rsid w:val="004946DB"/>
    <w:rsid w:val="004948C4"/>
    <w:rsid w:val="00494EB8"/>
    <w:rsid w:val="00495826"/>
    <w:rsid w:val="004966ED"/>
    <w:rsid w:val="00497386"/>
    <w:rsid w:val="0049780B"/>
    <w:rsid w:val="00497F54"/>
    <w:rsid w:val="004A0CA2"/>
    <w:rsid w:val="004A3305"/>
    <w:rsid w:val="004A34F9"/>
    <w:rsid w:val="004A3741"/>
    <w:rsid w:val="004A3E52"/>
    <w:rsid w:val="004A5538"/>
    <w:rsid w:val="004A5A29"/>
    <w:rsid w:val="004A5E4E"/>
    <w:rsid w:val="004A5E6D"/>
    <w:rsid w:val="004A6CCD"/>
    <w:rsid w:val="004A7248"/>
    <w:rsid w:val="004A7252"/>
    <w:rsid w:val="004A77CC"/>
    <w:rsid w:val="004B01D1"/>
    <w:rsid w:val="004B07DF"/>
    <w:rsid w:val="004B1655"/>
    <w:rsid w:val="004B1976"/>
    <w:rsid w:val="004B20DF"/>
    <w:rsid w:val="004B3AA6"/>
    <w:rsid w:val="004B3CDE"/>
    <w:rsid w:val="004B4009"/>
    <w:rsid w:val="004B411C"/>
    <w:rsid w:val="004B49E8"/>
    <w:rsid w:val="004B5425"/>
    <w:rsid w:val="004B5CB2"/>
    <w:rsid w:val="004B6702"/>
    <w:rsid w:val="004B69E8"/>
    <w:rsid w:val="004B6CBE"/>
    <w:rsid w:val="004B7450"/>
    <w:rsid w:val="004B74D2"/>
    <w:rsid w:val="004B7BCD"/>
    <w:rsid w:val="004B7ED8"/>
    <w:rsid w:val="004C02CB"/>
    <w:rsid w:val="004C0AB7"/>
    <w:rsid w:val="004C1C02"/>
    <w:rsid w:val="004C1F37"/>
    <w:rsid w:val="004C1FFC"/>
    <w:rsid w:val="004C220F"/>
    <w:rsid w:val="004C3A97"/>
    <w:rsid w:val="004C428B"/>
    <w:rsid w:val="004C460E"/>
    <w:rsid w:val="004C5795"/>
    <w:rsid w:val="004C5910"/>
    <w:rsid w:val="004C5A12"/>
    <w:rsid w:val="004C5C67"/>
    <w:rsid w:val="004C5EEB"/>
    <w:rsid w:val="004C66C9"/>
    <w:rsid w:val="004C6EBB"/>
    <w:rsid w:val="004C7438"/>
    <w:rsid w:val="004C744A"/>
    <w:rsid w:val="004D08EA"/>
    <w:rsid w:val="004D1174"/>
    <w:rsid w:val="004D1455"/>
    <w:rsid w:val="004D1CE8"/>
    <w:rsid w:val="004D2215"/>
    <w:rsid w:val="004D23AE"/>
    <w:rsid w:val="004D2B64"/>
    <w:rsid w:val="004D5381"/>
    <w:rsid w:val="004D5621"/>
    <w:rsid w:val="004D56DE"/>
    <w:rsid w:val="004D5DC8"/>
    <w:rsid w:val="004D5ED0"/>
    <w:rsid w:val="004D6491"/>
    <w:rsid w:val="004D6560"/>
    <w:rsid w:val="004D6628"/>
    <w:rsid w:val="004D66FB"/>
    <w:rsid w:val="004D6ADD"/>
    <w:rsid w:val="004D6F18"/>
    <w:rsid w:val="004D7799"/>
    <w:rsid w:val="004D7F40"/>
    <w:rsid w:val="004E12C9"/>
    <w:rsid w:val="004E1CCF"/>
    <w:rsid w:val="004E2A3A"/>
    <w:rsid w:val="004E3089"/>
    <w:rsid w:val="004E3EFD"/>
    <w:rsid w:val="004E4003"/>
    <w:rsid w:val="004E449D"/>
    <w:rsid w:val="004F0211"/>
    <w:rsid w:val="004F0771"/>
    <w:rsid w:val="004F0927"/>
    <w:rsid w:val="004F2979"/>
    <w:rsid w:val="004F2CF1"/>
    <w:rsid w:val="004F373A"/>
    <w:rsid w:val="004F3E26"/>
    <w:rsid w:val="004F4C29"/>
    <w:rsid w:val="004F4DB8"/>
    <w:rsid w:val="004F5994"/>
    <w:rsid w:val="004F673D"/>
    <w:rsid w:val="004F79AD"/>
    <w:rsid w:val="004F7FF7"/>
    <w:rsid w:val="0050013A"/>
    <w:rsid w:val="0050051D"/>
    <w:rsid w:val="005009EB"/>
    <w:rsid w:val="00500D7B"/>
    <w:rsid w:val="0050117A"/>
    <w:rsid w:val="00501725"/>
    <w:rsid w:val="00501B8E"/>
    <w:rsid w:val="005021ED"/>
    <w:rsid w:val="005025E2"/>
    <w:rsid w:val="00502985"/>
    <w:rsid w:val="00502B89"/>
    <w:rsid w:val="00502DC1"/>
    <w:rsid w:val="00502FD4"/>
    <w:rsid w:val="005038F9"/>
    <w:rsid w:val="0050477D"/>
    <w:rsid w:val="00504838"/>
    <w:rsid w:val="005049EF"/>
    <w:rsid w:val="00504E53"/>
    <w:rsid w:val="0050528D"/>
    <w:rsid w:val="005056F8"/>
    <w:rsid w:val="0050601F"/>
    <w:rsid w:val="0050622D"/>
    <w:rsid w:val="00506A0C"/>
    <w:rsid w:val="005075B0"/>
    <w:rsid w:val="00510A87"/>
    <w:rsid w:val="00512716"/>
    <w:rsid w:val="00514B84"/>
    <w:rsid w:val="00514BEF"/>
    <w:rsid w:val="00514DBD"/>
    <w:rsid w:val="00514DD1"/>
    <w:rsid w:val="00515B18"/>
    <w:rsid w:val="00516026"/>
    <w:rsid w:val="00516254"/>
    <w:rsid w:val="00516DA1"/>
    <w:rsid w:val="005202AB"/>
    <w:rsid w:val="005205C2"/>
    <w:rsid w:val="0052070A"/>
    <w:rsid w:val="005209A3"/>
    <w:rsid w:val="00520FE5"/>
    <w:rsid w:val="0052106D"/>
    <w:rsid w:val="00521BB5"/>
    <w:rsid w:val="005224F0"/>
    <w:rsid w:val="00522993"/>
    <w:rsid w:val="00523529"/>
    <w:rsid w:val="0052365A"/>
    <w:rsid w:val="00524AC7"/>
    <w:rsid w:val="0052597D"/>
    <w:rsid w:val="00525C5D"/>
    <w:rsid w:val="00525D1D"/>
    <w:rsid w:val="00526B13"/>
    <w:rsid w:val="005279A0"/>
    <w:rsid w:val="00530137"/>
    <w:rsid w:val="0053116F"/>
    <w:rsid w:val="00531374"/>
    <w:rsid w:val="00532102"/>
    <w:rsid w:val="00532412"/>
    <w:rsid w:val="0053371D"/>
    <w:rsid w:val="00533DB5"/>
    <w:rsid w:val="00534469"/>
    <w:rsid w:val="00534D93"/>
    <w:rsid w:val="00534F2D"/>
    <w:rsid w:val="00534F52"/>
    <w:rsid w:val="0053514F"/>
    <w:rsid w:val="005352EE"/>
    <w:rsid w:val="0053568A"/>
    <w:rsid w:val="00535D9C"/>
    <w:rsid w:val="00535E46"/>
    <w:rsid w:val="00536A18"/>
    <w:rsid w:val="00540ACE"/>
    <w:rsid w:val="00540C40"/>
    <w:rsid w:val="00541601"/>
    <w:rsid w:val="005416C8"/>
    <w:rsid w:val="005417C1"/>
    <w:rsid w:val="00542615"/>
    <w:rsid w:val="00542779"/>
    <w:rsid w:val="00542E8C"/>
    <w:rsid w:val="00544097"/>
    <w:rsid w:val="00544516"/>
    <w:rsid w:val="00544D7A"/>
    <w:rsid w:val="005454EE"/>
    <w:rsid w:val="00546B0C"/>
    <w:rsid w:val="00546C1C"/>
    <w:rsid w:val="00546DF8"/>
    <w:rsid w:val="005472A3"/>
    <w:rsid w:val="00547681"/>
    <w:rsid w:val="00547F95"/>
    <w:rsid w:val="00550151"/>
    <w:rsid w:val="005501EA"/>
    <w:rsid w:val="00550CF1"/>
    <w:rsid w:val="00551023"/>
    <w:rsid w:val="005511A1"/>
    <w:rsid w:val="00551345"/>
    <w:rsid w:val="00552C8C"/>
    <w:rsid w:val="0055370D"/>
    <w:rsid w:val="00553F11"/>
    <w:rsid w:val="0055503E"/>
    <w:rsid w:val="00555789"/>
    <w:rsid w:val="00556CD8"/>
    <w:rsid w:val="00556E01"/>
    <w:rsid w:val="00556E39"/>
    <w:rsid w:val="005572F6"/>
    <w:rsid w:val="00557F2A"/>
    <w:rsid w:val="00560832"/>
    <w:rsid w:val="005615BA"/>
    <w:rsid w:val="00561668"/>
    <w:rsid w:val="00561CDF"/>
    <w:rsid w:val="00562085"/>
    <w:rsid w:val="0056290C"/>
    <w:rsid w:val="00563A82"/>
    <w:rsid w:val="00563E1D"/>
    <w:rsid w:val="00563E31"/>
    <w:rsid w:val="00563FC2"/>
    <w:rsid w:val="00564901"/>
    <w:rsid w:val="00564F1D"/>
    <w:rsid w:val="005652E5"/>
    <w:rsid w:val="0056565C"/>
    <w:rsid w:val="00565B29"/>
    <w:rsid w:val="005665DE"/>
    <w:rsid w:val="005665E3"/>
    <w:rsid w:val="00566B07"/>
    <w:rsid w:val="0056774D"/>
    <w:rsid w:val="00570708"/>
    <w:rsid w:val="00570E8A"/>
    <w:rsid w:val="00570F80"/>
    <w:rsid w:val="005716D8"/>
    <w:rsid w:val="00571A9E"/>
    <w:rsid w:val="00571AFF"/>
    <w:rsid w:val="0057333D"/>
    <w:rsid w:val="00573C9F"/>
    <w:rsid w:val="005746A3"/>
    <w:rsid w:val="005747AA"/>
    <w:rsid w:val="00574B66"/>
    <w:rsid w:val="00574DAC"/>
    <w:rsid w:val="00574DC6"/>
    <w:rsid w:val="005769ED"/>
    <w:rsid w:val="00576FD9"/>
    <w:rsid w:val="00577176"/>
    <w:rsid w:val="00580015"/>
    <w:rsid w:val="00580569"/>
    <w:rsid w:val="00580DB0"/>
    <w:rsid w:val="00581065"/>
    <w:rsid w:val="00582549"/>
    <w:rsid w:val="005829D4"/>
    <w:rsid w:val="00583E6D"/>
    <w:rsid w:val="0058436F"/>
    <w:rsid w:val="00584634"/>
    <w:rsid w:val="00585460"/>
    <w:rsid w:val="005865B2"/>
    <w:rsid w:val="00586F47"/>
    <w:rsid w:val="00587A01"/>
    <w:rsid w:val="00587C9D"/>
    <w:rsid w:val="005902C6"/>
    <w:rsid w:val="00590979"/>
    <w:rsid w:val="00591CF3"/>
    <w:rsid w:val="0059206E"/>
    <w:rsid w:val="005922E6"/>
    <w:rsid w:val="00594223"/>
    <w:rsid w:val="005949C4"/>
    <w:rsid w:val="00594E30"/>
    <w:rsid w:val="00595D33"/>
    <w:rsid w:val="00595DE3"/>
    <w:rsid w:val="00596390"/>
    <w:rsid w:val="0059650D"/>
    <w:rsid w:val="00596D6B"/>
    <w:rsid w:val="0059730C"/>
    <w:rsid w:val="00597AD1"/>
    <w:rsid w:val="005A0E1D"/>
    <w:rsid w:val="005A159C"/>
    <w:rsid w:val="005A29A8"/>
    <w:rsid w:val="005A381C"/>
    <w:rsid w:val="005A38CD"/>
    <w:rsid w:val="005A41D7"/>
    <w:rsid w:val="005A4717"/>
    <w:rsid w:val="005A5731"/>
    <w:rsid w:val="005A5850"/>
    <w:rsid w:val="005A5F24"/>
    <w:rsid w:val="005A66BE"/>
    <w:rsid w:val="005A67D0"/>
    <w:rsid w:val="005A726C"/>
    <w:rsid w:val="005A73C0"/>
    <w:rsid w:val="005A753E"/>
    <w:rsid w:val="005A7752"/>
    <w:rsid w:val="005A778C"/>
    <w:rsid w:val="005A7EAB"/>
    <w:rsid w:val="005B009E"/>
    <w:rsid w:val="005B1128"/>
    <w:rsid w:val="005B1D2D"/>
    <w:rsid w:val="005B2388"/>
    <w:rsid w:val="005B2C11"/>
    <w:rsid w:val="005B32D6"/>
    <w:rsid w:val="005B35A2"/>
    <w:rsid w:val="005B370A"/>
    <w:rsid w:val="005B38AA"/>
    <w:rsid w:val="005B399B"/>
    <w:rsid w:val="005B3AB3"/>
    <w:rsid w:val="005B42F7"/>
    <w:rsid w:val="005B43C8"/>
    <w:rsid w:val="005B5316"/>
    <w:rsid w:val="005B583F"/>
    <w:rsid w:val="005B639C"/>
    <w:rsid w:val="005B7240"/>
    <w:rsid w:val="005B7E3A"/>
    <w:rsid w:val="005C00AA"/>
    <w:rsid w:val="005C1669"/>
    <w:rsid w:val="005C1B2C"/>
    <w:rsid w:val="005C1CF3"/>
    <w:rsid w:val="005C1F4D"/>
    <w:rsid w:val="005C24D2"/>
    <w:rsid w:val="005C3B59"/>
    <w:rsid w:val="005C4302"/>
    <w:rsid w:val="005C48AA"/>
    <w:rsid w:val="005C4CDF"/>
    <w:rsid w:val="005C564D"/>
    <w:rsid w:val="005C6687"/>
    <w:rsid w:val="005C68BF"/>
    <w:rsid w:val="005C6BEA"/>
    <w:rsid w:val="005C6C8E"/>
    <w:rsid w:val="005C6D92"/>
    <w:rsid w:val="005C6FFB"/>
    <w:rsid w:val="005C7314"/>
    <w:rsid w:val="005C7369"/>
    <w:rsid w:val="005C7379"/>
    <w:rsid w:val="005C759C"/>
    <w:rsid w:val="005D008B"/>
    <w:rsid w:val="005D00FC"/>
    <w:rsid w:val="005D0E2F"/>
    <w:rsid w:val="005D13B9"/>
    <w:rsid w:val="005D1649"/>
    <w:rsid w:val="005D1731"/>
    <w:rsid w:val="005D2A92"/>
    <w:rsid w:val="005D2B23"/>
    <w:rsid w:val="005D2CCF"/>
    <w:rsid w:val="005D2ECA"/>
    <w:rsid w:val="005D39C1"/>
    <w:rsid w:val="005D3EE5"/>
    <w:rsid w:val="005D4E35"/>
    <w:rsid w:val="005E14B9"/>
    <w:rsid w:val="005E1875"/>
    <w:rsid w:val="005E1E7B"/>
    <w:rsid w:val="005E2530"/>
    <w:rsid w:val="005E2914"/>
    <w:rsid w:val="005E2C88"/>
    <w:rsid w:val="005E3043"/>
    <w:rsid w:val="005E3235"/>
    <w:rsid w:val="005E4998"/>
    <w:rsid w:val="005E4C78"/>
    <w:rsid w:val="005E5098"/>
    <w:rsid w:val="005E5E50"/>
    <w:rsid w:val="005E628C"/>
    <w:rsid w:val="005F114B"/>
    <w:rsid w:val="005F1321"/>
    <w:rsid w:val="005F17DB"/>
    <w:rsid w:val="005F343D"/>
    <w:rsid w:val="005F3787"/>
    <w:rsid w:val="005F3881"/>
    <w:rsid w:val="005F390B"/>
    <w:rsid w:val="005F3FD4"/>
    <w:rsid w:val="005F4699"/>
    <w:rsid w:val="005F5DE4"/>
    <w:rsid w:val="005F6D35"/>
    <w:rsid w:val="005F6E8E"/>
    <w:rsid w:val="005F7B78"/>
    <w:rsid w:val="005F7FA1"/>
    <w:rsid w:val="006008C9"/>
    <w:rsid w:val="006009C0"/>
    <w:rsid w:val="0060240A"/>
    <w:rsid w:val="0060284E"/>
    <w:rsid w:val="00603178"/>
    <w:rsid w:val="00605BB8"/>
    <w:rsid w:val="00605E4A"/>
    <w:rsid w:val="00606BAC"/>
    <w:rsid w:val="00606F06"/>
    <w:rsid w:val="00607261"/>
    <w:rsid w:val="006077B9"/>
    <w:rsid w:val="00607D68"/>
    <w:rsid w:val="0061037F"/>
    <w:rsid w:val="00610E27"/>
    <w:rsid w:val="006114A9"/>
    <w:rsid w:val="006119D2"/>
    <w:rsid w:val="00611B78"/>
    <w:rsid w:val="00611FF0"/>
    <w:rsid w:val="00612695"/>
    <w:rsid w:val="00612BFC"/>
    <w:rsid w:val="006131DD"/>
    <w:rsid w:val="00613304"/>
    <w:rsid w:val="00613BBB"/>
    <w:rsid w:val="00613BE8"/>
    <w:rsid w:val="006148BA"/>
    <w:rsid w:val="0061552C"/>
    <w:rsid w:val="0061560E"/>
    <w:rsid w:val="00615FC9"/>
    <w:rsid w:val="006162D7"/>
    <w:rsid w:val="00617A52"/>
    <w:rsid w:val="0062058D"/>
    <w:rsid w:val="00620D30"/>
    <w:rsid w:val="006210FC"/>
    <w:rsid w:val="0062222F"/>
    <w:rsid w:val="006232A6"/>
    <w:rsid w:val="0062353B"/>
    <w:rsid w:val="006239D0"/>
    <w:rsid w:val="00623C66"/>
    <w:rsid w:val="00624039"/>
    <w:rsid w:val="00624409"/>
    <w:rsid w:val="00624750"/>
    <w:rsid w:val="00625739"/>
    <w:rsid w:val="006259D7"/>
    <w:rsid w:val="00625E99"/>
    <w:rsid w:val="00625F65"/>
    <w:rsid w:val="00626937"/>
    <w:rsid w:val="00627401"/>
    <w:rsid w:val="006316B5"/>
    <w:rsid w:val="00632645"/>
    <w:rsid w:val="00632EFF"/>
    <w:rsid w:val="00633D93"/>
    <w:rsid w:val="0063420F"/>
    <w:rsid w:val="00634EBB"/>
    <w:rsid w:val="006370CB"/>
    <w:rsid w:val="006370E0"/>
    <w:rsid w:val="006372BA"/>
    <w:rsid w:val="006372D7"/>
    <w:rsid w:val="00640A8E"/>
    <w:rsid w:val="00640DBB"/>
    <w:rsid w:val="006415B7"/>
    <w:rsid w:val="00641D52"/>
    <w:rsid w:val="00642124"/>
    <w:rsid w:val="006438E9"/>
    <w:rsid w:val="00643CE8"/>
    <w:rsid w:val="00644061"/>
    <w:rsid w:val="006441A3"/>
    <w:rsid w:val="006444EF"/>
    <w:rsid w:val="00644721"/>
    <w:rsid w:val="00644C92"/>
    <w:rsid w:val="0064611C"/>
    <w:rsid w:val="00646263"/>
    <w:rsid w:val="0064666D"/>
    <w:rsid w:val="00646BBD"/>
    <w:rsid w:val="00646F69"/>
    <w:rsid w:val="00647B0D"/>
    <w:rsid w:val="0065006A"/>
    <w:rsid w:val="0065026F"/>
    <w:rsid w:val="00650646"/>
    <w:rsid w:val="00650BCD"/>
    <w:rsid w:val="006526D1"/>
    <w:rsid w:val="00652CE3"/>
    <w:rsid w:val="00654838"/>
    <w:rsid w:val="00654B94"/>
    <w:rsid w:val="00655051"/>
    <w:rsid w:val="006550E3"/>
    <w:rsid w:val="0065538E"/>
    <w:rsid w:val="006554B5"/>
    <w:rsid w:val="006554CB"/>
    <w:rsid w:val="00655C31"/>
    <w:rsid w:val="00656F56"/>
    <w:rsid w:val="00656FE6"/>
    <w:rsid w:val="0065766F"/>
    <w:rsid w:val="006579A3"/>
    <w:rsid w:val="00661214"/>
    <w:rsid w:val="006622FA"/>
    <w:rsid w:val="00662981"/>
    <w:rsid w:val="00662990"/>
    <w:rsid w:val="00662A04"/>
    <w:rsid w:val="00663516"/>
    <w:rsid w:val="0066429E"/>
    <w:rsid w:val="0066465A"/>
    <w:rsid w:val="00664EFE"/>
    <w:rsid w:val="00664F1B"/>
    <w:rsid w:val="006656F3"/>
    <w:rsid w:val="006661A2"/>
    <w:rsid w:val="00666E3A"/>
    <w:rsid w:val="0067022F"/>
    <w:rsid w:val="00671DEC"/>
    <w:rsid w:val="00672B95"/>
    <w:rsid w:val="00672E48"/>
    <w:rsid w:val="00673E3A"/>
    <w:rsid w:val="0067421B"/>
    <w:rsid w:val="006757AF"/>
    <w:rsid w:val="006757E8"/>
    <w:rsid w:val="00676210"/>
    <w:rsid w:val="006770B7"/>
    <w:rsid w:val="006770D4"/>
    <w:rsid w:val="00677194"/>
    <w:rsid w:val="006774E2"/>
    <w:rsid w:val="00677969"/>
    <w:rsid w:val="00680447"/>
    <w:rsid w:val="00680C36"/>
    <w:rsid w:val="006812DA"/>
    <w:rsid w:val="00681A05"/>
    <w:rsid w:val="00681F85"/>
    <w:rsid w:val="00682983"/>
    <w:rsid w:val="00682D2C"/>
    <w:rsid w:val="00683450"/>
    <w:rsid w:val="00683BC5"/>
    <w:rsid w:val="00683D57"/>
    <w:rsid w:val="00685794"/>
    <w:rsid w:val="00685B24"/>
    <w:rsid w:val="00685EF2"/>
    <w:rsid w:val="00686A2D"/>
    <w:rsid w:val="00686C50"/>
    <w:rsid w:val="0068756B"/>
    <w:rsid w:val="00687D39"/>
    <w:rsid w:val="00687DBC"/>
    <w:rsid w:val="00690377"/>
    <w:rsid w:val="006904D6"/>
    <w:rsid w:val="006906BE"/>
    <w:rsid w:val="00690820"/>
    <w:rsid w:val="00691157"/>
    <w:rsid w:val="00691D93"/>
    <w:rsid w:val="006923D0"/>
    <w:rsid w:val="006924D6"/>
    <w:rsid w:val="00692524"/>
    <w:rsid w:val="00692590"/>
    <w:rsid w:val="00693115"/>
    <w:rsid w:val="00693960"/>
    <w:rsid w:val="006942AB"/>
    <w:rsid w:val="006943BB"/>
    <w:rsid w:val="006948A8"/>
    <w:rsid w:val="00694C13"/>
    <w:rsid w:val="00694D1A"/>
    <w:rsid w:val="00694E20"/>
    <w:rsid w:val="00694EAB"/>
    <w:rsid w:val="00695DB0"/>
    <w:rsid w:val="006965DD"/>
    <w:rsid w:val="006969D9"/>
    <w:rsid w:val="00696ECD"/>
    <w:rsid w:val="006972A2"/>
    <w:rsid w:val="006979D3"/>
    <w:rsid w:val="006A0042"/>
    <w:rsid w:val="006A0187"/>
    <w:rsid w:val="006A06B1"/>
    <w:rsid w:val="006A091F"/>
    <w:rsid w:val="006A0D7B"/>
    <w:rsid w:val="006A1000"/>
    <w:rsid w:val="006A2328"/>
    <w:rsid w:val="006A2F14"/>
    <w:rsid w:val="006A2FB3"/>
    <w:rsid w:val="006A3BC9"/>
    <w:rsid w:val="006A3BFA"/>
    <w:rsid w:val="006A5659"/>
    <w:rsid w:val="006A5C77"/>
    <w:rsid w:val="006A5F29"/>
    <w:rsid w:val="006A63AE"/>
    <w:rsid w:val="006A6683"/>
    <w:rsid w:val="006A6D9B"/>
    <w:rsid w:val="006A6E4F"/>
    <w:rsid w:val="006A7534"/>
    <w:rsid w:val="006A78F5"/>
    <w:rsid w:val="006A797D"/>
    <w:rsid w:val="006A7B61"/>
    <w:rsid w:val="006B02B9"/>
    <w:rsid w:val="006B0544"/>
    <w:rsid w:val="006B1388"/>
    <w:rsid w:val="006B1424"/>
    <w:rsid w:val="006B282A"/>
    <w:rsid w:val="006B320F"/>
    <w:rsid w:val="006B3371"/>
    <w:rsid w:val="006B34FE"/>
    <w:rsid w:val="006B40DF"/>
    <w:rsid w:val="006B427C"/>
    <w:rsid w:val="006B4ABF"/>
    <w:rsid w:val="006B4CC8"/>
    <w:rsid w:val="006B50C1"/>
    <w:rsid w:val="006B5199"/>
    <w:rsid w:val="006B5522"/>
    <w:rsid w:val="006B5EB7"/>
    <w:rsid w:val="006B5FE6"/>
    <w:rsid w:val="006B617F"/>
    <w:rsid w:val="006B65DA"/>
    <w:rsid w:val="006B7346"/>
    <w:rsid w:val="006B7867"/>
    <w:rsid w:val="006C0712"/>
    <w:rsid w:val="006C07EB"/>
    <w:rsid w:val="006C0D8D"/>
    <w:rsid w:val="006C16AA"/>
    <w:rsid w:val="006C1787"/>
    <w:rsid w:val="006C1B46"/>
    <w:rsid w:val="006C222F"/>
    <w:rsid w:val="006C2807"/>
    <w:rsid w:val="006C3FE5"/>
    <w:rsid w:val="006C3FE6"/>
    <w:rsid w:val="006C4300"/>
    <w:rsid w:val="006C4654"/>
    <w:rsid w:val="006C4AB3"/>
    <w:rsid w:val="006C4D83"/>
    <w:rsid w:val="006C504E"/>
    <w:rsid w:val="006C5972"/>
    <w:rsid w:val="006C6D0F"/>
    <w:rsid w:val="006C7164"/>
    <w:rsid w:val="006C7645"/>
    <w:rsid w:val="006C7BDC"/>
    <w:rsid w:val="006D172C"/>
    <w:rsid w:val="006D21E4"/>
    <w:rsid w:val="006D4450"/>
    <w:rsid w:val="006D4CB4"/>
    <w:rsid w:val="006D6561"/>
    <w:rsid w:val="006D7973"/>
    <w:rsid w:val="006D7F0F"/>
    <w:rsid w:val="006E0983"/>
    <w:rsid w:val="006E2800"/>
    <w:rsid w:val="006E2A60"/>
    <w:rsid w:val="006E2E28"/>
    <w:rsid w:val="006E2E5A"/>
    <w:rsid w:val="006E3476"/>
    <w:rsid w:val="006E51E0"/>
    <w:rsid w:val="006E5CD1"/>
    <w:rsid w:val="006E6976"/>
    <w:rsid w:val="006E7A08"/>
    <w:rsid w:val="006E7B3A"/>
    <w:rsid w:val="006E7C1D"/>
    <w:rsid w:val="006F0025"/>
    <w:rsid w:val="006F04F5"/>
    <w:rsid w:val="006F0EE1"/>
    <w:rsid w:val="006F2E91"/>
    <w:rsid w:val="006F34FD"/>
    <w:rsid w:val="006F3539"/>
    <w:rsid w:val="006F36DB"/>
    <w:rsid w:val="006F3759"/>
    <w:rsid w:val="006F3807"/>
    <w:rsid w:val="006F5A3B"/>
    <w:rsid w:val="006F5D48"/>
    <w:rsid w:val="006F5EE8"/>
    <w:rsid w:val="006F619D"/>
    <w:rsid w:val="006F7DE0"/>
    <w:rsid w:val="006F7FE0"/>
    <w:rsid w:val="007006EC"/>
    <w:rsid w:val="007017A2"/>
    <w:rsid w:val="00701FD6"/>
    <w:rsid w:val="007027CD"/>
    <w:rsid w:val="007029BB"/>
    <w:rsid w:val="00702B29"/>
    <w:rsid w:val="00702DC8"/>
    <w:rsid w:val="007037B5"/>
    <w:rsid w:val="00703F14"/>
    <w:rsid w:val="0070415E"/>
    <w:rsid w:val="0070445B"/>
    <w:rsid w:val="00704564"/>
    <w:rsid w:val="00705440"/>
    <w:rsid w:val="007055B1"/>
    <w:rsid w:val="00706ACD"/>
    <w:rsid w:val="007077BD"/>
    <w:rsid w:val="00707858"/>
    <w:rsid w:val="007108D2"/>
    <w:rsid w:val="007118D7"/>
    <w:rsid w:val="00711CA5"/>
    <w:rsid w:val="00711E9F"/>
    <w:rsid w:val="007124B4"/>
    <w:rsid w:val="007127F4"/>
    <w:rsid w:val="00713D31"/>
    <w:rsid w:val="00714168"/>
    <w:rsid w:val="0071425D"/>
    <w:rsid w:val="00714452"/>
    <w:rsid w:val="00715687"/>
    <w:rsid w:val="00715930"/>
    <w:rsid w:val="00715FF1"/>
    <w:rsid w:val="00717F15"/>
    <w:rsid w:val="00720559"/>
    <w:rsid w:val="00721229"/>
    <w:rsid w:val="007217B6"/>
    <w:rsid w:val="00721BF1"/>
    <w:rsid w:val="00724B61"/>
    <w:rsid w:val="00724C52"/>
    <w:rsid w:val="007251CF"/>
    <w:rsid w:val="00725ADF"/>
    <w:rsid w:val="00725C2D"/>
    <w:rsid w:val="007270BB"/>
    <w:rsid w:val="007275D8"/>
    <w:rsid w:val="00730B38"/>
    <w:rsid w:val="00730FAC"/>
    <w:rsid w:val="00731175"/>
    <w:rsid w:val="00731855"/>
    <w:rsid w:val="0073358B"/>
    <w:rsid w:val="0073367A"/>
    <w:rsid w:val="00733974"/>
    <w:rsid w:val="00733988"/>
    <w:rsid w:val="00734A70"/>
    <w:rsid w:val="00734A86"/>
    <w:rsid w:val="00734C5E"/>
    <w:rsid w:val="0073568D"/>
    <w:rsid w:val="00735C90"/>
    <w:rsid w:val="007360C3"/>
    <w:rsid w:val="0073665F"/>
    <w:rsid w:val="0073767D"/>
    <w:rsid w:val="00740183"/>
    <w:rsid w:val="007406E6"/>
    <w:rsid w:val="00741036"/>
    <w:rsid w:val="00742915"/>
    <w:rsid w:val="007430F4"/>
    <w:rsid w:val="00743616"/>
    <w:rsid w:val="007439B7"/>
    <w:rsid w:val="007439EE"/>
    <w:rsid w:val="00743C03"/>
    <w:rsid w:val="00743F6F"/>
    <w:rsid w:val="0074493E"/>
    <w:rsid w:val="00745117"/>
    <w:rsid w:val="00745495"/>
    <w:rsid w:val="00745E03"/>
    <w:rsid w:val="007464E4"/>
    <w:rsid w:val="00746AB9"/>
    <w:rsid w:val="007473EA"/>
    <w:rsid w:val="00747B83"/>
    <w:rsid w:val="00750245"/>
    <w:rsid w:val="00751095"/>
    <w:rsid w:val="00751415"/>
    <w:rsid w:val="007520FE"/>
    <w:rsid w:val="0075321E"/>
    <w:rsid w:val="00753CC2"/>
    <w:rsid w:val="007547D1"/>
    <w:rsid w:val="00755F9B"/>
    <w:rsid w:val="007569CD"/>
    <w:rsid w:val="007569D1"/>
    <w:rsid w:val="00756AB4"/>
    <w:rsid w:val="00756C43"/>
    <w:rsid w:val="00756F5D"/>
    <w:rsid w:val="007570D7"/>
    <w:rsid w:val="00757F97"/>
    <w:rsid w:val="007601B4"/>
    <w:rsid w:val="0076043B"/>
    <w:rsid w:val="00761D20"/>
    <w:rsid w:val="00761D95"/>
    <w:rsid w:val="007628C7"/>
    <w:rsid w:val="00762F62"/>
    <w:rsid w:val="007635B7"/>
    <w:rsid w:val="00765C7C"/>
    <w:rsid w:val="007662F2"/>
    <w:rsid w:val="00766C63"/>
    <w:rsid w:val="00766E41"/>
    <w:rsid w:val="00767144"/>
    <w:rsid w:val="007676ED"/>
    <w:rsid w:val="007700C9"/>
    <w:rsid w:val="00770108"/>
    <w:rsid w:val="0077036B"/>
    <w:rsid w:val="0077093B"/>
    <w:rsid w:val="00772254"/>
    <w:rsid w:val="00772453"/>
    <w:rsid w:val="007727E4"/>
    <w:rsid w:val="00772B36"/>
    <w:rsid w:val="00773305"/>
    <w:rsid w:val="0077331C"/>
    <w:rsid w:val="007743F9"/>
    <w:rsid w:val="007747C1"/>
    <w:rsid w:val="00774F55"/>
    <w:rsid w:val="00774FBD"/>
    <w:rsid w:val="007755C7"/>
    <w:rsid w:val="007763BB"/>
    <w:rsid w:val="0077660B"/>
    <w:rsid w:val="00776719"/>
    <w:rsid w:val="00776E0D"/>
    <w:rsid w:val="00777225"/>
    <w:rsid w:val="007777E8"/>
    <w:rsid w:val="00780720"/>
    <w:rsid w:val="00780EF7"/>
    <w:rsid w:val="007813CA"/>
    <w:rsid w:val="00781E88"/>
    <w:rsid w:val="0078285E"/>
    <w:rsid w:val="00782B61"/>
    <w:rsid w:val="00782F82"/>
    <w:rsid w:val="007835F3"/>
    <w:rsid w:val="00783C9A"/>
    <w:rsid w:val="00784EE2"/>
    <w:rsid w:val="00785463"/>
    <w:rsid w:val="00785D68"/>
    <w:rsid w:val="00786E02"/>
    <w:rsid w:val="00787709"/>
    <w:rsid w:val="00790B27"/>
    <w:rsid w:val="00790FC6"/>
    <w:rsid w:val="007915A5"/>
    <w:rsid w:val="00791872"/>
    <w:rsid w:val="00791CA2"/>
    <w:rsid w:val="007924C0"/>
    <w:rsid w:val="0079275D"/>
    <w:rsid w:val="00792F02"/>
    <w:rsid w:val="00793AF6"/>
    <w:rsid w:val="00793B00"/>
    <w:rsid w:val="00794DEE"/>
    <w:rsid w:val="00794F1C"/>
    <w:rsid w:val="007954B6"/>
    <w:rsid w:val="0079552D"/>
    <w:rsid w:val="00795D82"/>
    <w:rsid w:val="00795DD0"/>
    <w:rsid w:val="0079655D"/>
    <w:rsid w:val="007968E5"/>
    <w:rsid w:val="007974D9"/>
    <w:rsid w:val="00797D2E"/>
    <w:rsid w:val="007A0645"/>
    <w:rsid w:val="007A1303"/>
    <w:rsid w:val="007A2846"/>
    <w:rsid w:val="007A2D95"/>
    <w:rsid w:val="007A3575"/>
    <w:rsid w:val="007A399F"/>
    <w:rsid w:val="007A4261"/>
    <w:rsid w:val="007A44BB"/>
    <w:rsid w:val="007A61BD"/>
    <w:rsid w:val="007A67E5"/>
    <w:rsid w:val="007A684B"/>
    <w:rsid w:val="007B006D"/>
    <w:rsid w:val="007B01A4"/>
    <w:rsid w:val="007B064F"/>
    <w:rsid w:val="007B0B15"/>
    <w:rsid w:val="007B13E8"/>
    <w:rsid w:val="007B2D0F"/>
    <w:rsid w:val="007B2E18"/>
    <w:rsid w:val="007B36B2"/>
    <w:rsid w:val="007B3BF3"/>
    <w:rsid w:val="007B3F44"/>
    <w:rsid w:val="007B4C25"/>
    <w:rsid w:val="007B5003"/>
    <w:rsid w:val="007B5910"/>
    <w:rsid w:val="007B5B68"/>
    <w:rsid w:val="007B66AF"/>
    <w:rsid w:val="007B699C"/>
    <w:rsid w:val="007B6EE2"/>
    <w:rsid w:val="007B7779"/>
    <w:rsid w:val="007C01C0"/>
    <w:rsid w:val="007C160F"/>
    <w:rsid w:val="007C2409"/>
    <w:rsid w:val="007C4356"/>
    <w:rsid w:val="007C5723"/>
    <w:rsid w:val="007C5ADC"/>
    <w:rsid w:val="007C6213"/>
    <w:rsid w:val="007C62B5"/>
    <w:rsid w:val="007C6797"/>
    <w:rsid w:val="007C6954"/>
    <w:rsid w:val="007C75CB"/>
    <w:rsid w:val="007C7DFB"/>
    <w:rsid w:val="007C7F4B"/>
    <w:rsid w:val="007D0FE7"/>
    <w:rsid w:val="007D11E8"/>
    <w:rsid w:val="007D20AD"/>
    <w:rsid w:val="007D26ED"/>
    <w:rsid w:val="007D276D"/>
    <w:rsid w:val="007D28CE"/>
    <w:rsid w:val="007D28D0"/>
    <w:rsid w:val="007D2A50"/>
    <w:rsid w:val="007D31E7"/>
    <w:rsid w:val="007D32CB"/>
    <w:rsid w:val="007D3537"/>
    <w:rsid w:val="007D3DF7"/>
    <w:rsid w:val="007D6318"/>
    <w:rsid w:val="007D6756"/>
    <w:rsid w:val="007D6910"/>
    <w:rsid w:val="007D692B"/>
    <w:rsid w:val="007D6A1E"/>
    <w:rsid w:val="007D6DD4"/>
    <w:rsid w:val="007D7217"/>
    <w:rsid w:val="007E1612"/>
    <w:rsid w:val="007E1C0E"/>
    <w:rsid w:val="007E22F9"/>
    <w:rsid w:val="007E23DC"/>
    <w:rsid w:val="007E2A5C"/>
    <w:rsid w:val="007E2C07"/>
    <w:rsid w:val="007E2E48"/>
    <w:rsid w:val="007E349C"/>
    <w:rsid w:val="007E3964"/>
    <w:rsid w:val="007E3FFA"/>
    <w:rsid w:val="007E43AD"/>
    <w:rsid w:val="007E5183"/>
    <w:rsid w:val="007E5EC5"/>
    <w:rsid w:val="007E6314"/>
    <w:rsid w:val="007E6A7D"/>
    <w:rsid w:val="007E79D7"/>
    <w:rsid w:val="007E7BCC"/>
    <w:rsid w:val="007E7E93"/>
    <w:rsid w:val="007F0399"/>
    <w:rsid w:val="007F0EA1"/>
    <w:rsid w:val="007F1CAE"/>
    <w:rsid w:val="007F1CC3"/>
    <w:rsid w:val="007F1F3F"/>
    <w:rsid w:val="007F29A0"/>
    <w:rsid w:val="007F2A8F"/>
    <w:rsid w:val="007F2AB2"/>
    <w:rsid w:val="007F3492"/>
    <w:rsid w:val="007F358C"/>
    <w:rsid w:val="007F3CF8"/>
    <w:rsid w:val="007F43CA"/>
    <w:rsid w:val="007F4828"/>
    <w:rsid w:val="007F616F"/>
    <w:rsid w:val="007F6C7D"/>
    <w:rsid w:val="007F6D2A"/>
    <w:rsid w:val="007F706D"/>
    <w:rsid w:val="007F739C"/>
    <w:rsid w:val="007F74AC"/>
    <w:rsid w:val="00800A0D"/>
    <w:rsid w:val="00800E90"/>
    <w:rsid w:val="00801959"/>
    <w:rsid w:val="0080326F"/>
    <w:rsid w:val="008032EB"/>
    <w:rsid w:val="00803634"/>
    <w:rsid w:val="00803D5B"/>
    <w:rsid w:val="0080427F"/>
    <w:rsid w:val="00804758"/>
    <w:rsid w:val="00804973"/>
    <w:rsid w:val="00804D2C"/>
    <w:rsid w:val="00805739"/>
    <w:rsid w:val="008057A9"/>
    <w:rsid w:val="00805E17"/>
    <w:rsid w:val="008060EE"/>
    <w:rsid w:val="00806161"/>
    <w:rsid w:val="008069F0"/>
    <w:rsid w:val="00806EBC"/>
    <w:rsid w:val="00807F93"/>
    <w:rsid w:val="008100AA"/>
    <w:rsid w:val="00810E82"/>
    <w:rsid w:val="008115AC"/>
    <w:rsid w:val="0081257E"/>
    <w:rsid w:val="00812E77"/>
    <w:rsid w:val="00812F8D"/>
    <w:rsid w:val="008141B0"/>
    <w:rsid w:val="008141B8"/>
    <w:rsid w:val="008144D7"/>
    <w:rsid w:val="00814881"/>
    <w:rsid w:val="00814A9D"/>
    <w:rsid w:val="00814F0D"/>
    <w:rsid w:val="008153EF"/>
    <w:rsid w:val="00816566"/>
    <w:rsid w:val="008174E4"/>
    <w:rsid w:val="00820CFD"/>
    <w:rsid w:val="00821C35"/>
    <w:rsid w:val="0082258F"/>
    <w:rsid w:val="00822BA6"/>
    <w:rsid w:val="008231EB"/>
    <w:rsid w:val="0082342E"/>
    <w:rsid w:val="00823D03"/>
    <w:rsid w:val="00823D11"/>
    <w:rsid w:val="008247A3"/>
    <w:rsid w:val="00824977"/>
    <w:rsid w:val="00824FEF"/>
    <w:rsid w:val="00825CBF"/>
    <w:rsid w:val="00827235"/>
    <w:rsid w:val="00827753"/>
    <w:rsid w:val="00827EE9"/>
    <w:rsid w:val="00827F46"/>
    <w:rsid w:val="00831039"/>
    <w:rsid w:val="00831108"/>
    <w:rsid w:val="0083190A"/>
    <w:rsid w:val="00831C5A"/>
    <w:rsid w:val="0083232B"/>
    <w:rsid w:val="00832D75"/>
    <w:rsid w:val="00833106"/>
    <w:rsid w:val="00833557"/>
    <w:rsid w:val="008347A6"/>
    <w:rsid w:val="00834E7D"/>
    <w:rsid w:val="00834FB4"/>
    <w:rsid w:val="008358C8"/>
    <w:rsid w:val="00835A1E"/>
    <w:rsid w:val="0083630C"/>
    <w:rsid w:val="00836761"/>
    <w:rsid w:val="00836D50"/>
    <w:rsid w:val="00836DB9"/>
    <w:rsid w:val="00837DC5"/>
    <w:rsid w:val="008404AF"/>
    <w:rsid w:val="008407C3"/>
    <w:rsid w:val="00840F7C"/>
    <w:rsid w:val="00841E57"/>
    <w:rsid w:val="008420BC"/>
    <w:rsid w:val="00842BEA"/>
    <w:rsid w:val="0084303F"/>
    <w:rsid w:val="00843B24"/>
    <w:rsid w:val="00845017"/>
    <w:rsid w:val="00845B9A"/>
    <w:rsid w:val="00846491"/>
    <w:rsid w:val="0084674F"/>
    <w:rsid w:val="00846A49"/>
    <w:rsid w:val="00847211"/>
    <w:rsid w:val="00850654"/>
    <w:rsid w:val="008509F4"/>
    <w:rsid w:val="00850BB1"/>
    <w:rsid w:val="00851493"/>
    <w:rsid w:val="008515EB"/>
    <w:rsid w:val="008515F8"/>
    <w:rsid w:val="00851E92"/>
    <w:rsid w:val="0085229A"/>
    <w:rsid w:val="0085379B"/>
    <w:rsid w:val="00853C38"/>
    <w:rsid w:val="0085483F"/>
    <w:rsid w:val="00856330"/>
    <w:rsid w:val="008566D1"/>
    <w:rsid w:val="008601D9"/>
    <w:rsid w:val="008602DB"/>
    <w:rsid w:val="00860AC0"/>
    <w:rsid w:val="00862B16"/>
    <w:rsid w:val="008633E1"/>
    <w:rsid w:val="008633EC"/>
    <w:rsid w:val="008640BD"/>
    <w:rsid w:val="00864984"/>
    <w:rsid w:val="00864B66"/>
    <w:rsid w:val="00864FA3"/>
    <w:rsid w:val="0086578B"/>
    <w:rsid w:val="008662EB"/>
    <w:rsid w:val="00866788"/>
    <w:rsid w:val="00867AE4"/>
    <w:rsid w:val="0087056C"/>
    <w:rsid w:val="00870BBB"/>
    <w:rsid w:val="00870EEE"/>
    <w:rsid w:val="00871084"/>
    <w:rsid w:val="00871093"/>
    <w:rsid w:val="00871550"/>
    <w:rsid w:val="008719F0"/>
    <w:rsid w:val="00872802"/>
    <w:rsid w:val="00873532"/>
    <w:rsid w:val="008736DE"/>
    <w:rsid w:val="0087379B"/>
    <w:rsid w:val="00873B2D"/>
    <w:rsid w:val="00873D9F"/>
    <w:rsid w:val="00875284"/>
    <w:rsid w:val="00875605"/>
    <w:rsid w:val="00875623"/>
    <w:rsid w:val="00875BA4"/>
    <w:rsid w:val="00876149"/>
    <w:rsid w:val="00877193"/>
    <w:rsid w:val="00877AE4"/>
    <w:rsid w:val="00880083"/>
    <w:rsid w:val="00880614"/>
    <w:rsid w:val="00880875"/>
    <w:rsid w:val="00880F4E"/>
    <w:rsid w:val="00881B17"/>
    <w:rsid w:val="008824C1"/>
    <w:rsid w:val="0088271D"/>
    <w:rsid w:val="00882860"/>
    <w:rsid w:val="008828DF"/>
    <w:rsid w:val="0088338B"/>
    <w:rsid w:val="008843C3"/>
    <w:rsid w:val="00884624"/>
    <w:rsid w:val="008846C5"/>
    <w:rsid w:val="00884A92"/>
    <w:rsid w:val="00884AE0"/>
    <w:rsid w:val="00884BB4"/>
    <w:rsid w:val="00885E1D"/>
    <w:rsid w:val="00886422"/>
    <w:rsid w:val="0088691E"/>
    <w:rsid w:val="00887237"/>
    <w:rsid w:val="00887E3B"/>
    <w:rsid w:val="00890273"/>
    <w:rsid w:val="00890F8A"/>
    <w:rsid w:val="00890FC7"/>
    <w:rsid w:val="00891208"/>
    <w:rsid w:val="00891402"/>
    <w:rsid w:val="008916A6"/>
    <w:rsid w:val="00891E6D"/>
    <w:rsid w:val="00892060"/>
    <w:rsid w:val="0089231F"/>
    <w:rsid w:val="0089232A"/>
    <w:rsid w:val="00892641"/>
    <w:rsid w:val="0089269C"/>
    <w:rsid w:val="00892897"/>
    <w:rsid w:val="00894AC2"/>
    <w:rsid w:val="00894FD7"/>
    <w:rsid w:val="008951C7"/>
    <w:rsid w:val="008952D6"/>
    <w:rsid w:val="00895B8D"/>
    <w:rsid w:val="00896B00"/>
    <w:rsid w:val="00896C8F"/>
    <w:rsid w:val="0089703C"/>
    <w:rsid w:val="00897827"/>
    <w:rsid w:val="008A076F"/>
    <w:rsid w:val="008A1501"/>
    <w:rsid w:val="008A1E0A"/>
    <w:rsid w:val="008A26D1"/>
    <w:rsid w:val="008A3181"/>
    <w:rsid w:val="008A3184"/>
    <w:rsid w:val="008A6482"/>
    <w:rsid w:val="008A6764"/>
    <w:rsid w:val="008A6A57"/>
    <w:rsid w:val="008A6C8E"/>
    <w:rsid w:val="008A7150"/>
    <w:rsid w:val="008A7AEB"/>
    <w:rsid w:val="008B012C"/>
    <w:rsid w:val="008B08BB"/>
    <w:rsid w:val="008B0976"/>
    <w:rsid w:val="008B1D30"/>
    <w:rsid w:val="008B30D6"/>
    <w:rsid w:val="008B31AD"/>
    <w:rsid w:val="008B32D3"/>
    <w:rsid w:val="008B367A"/>
    <w:rsid w:val="008B3BED"/>
    <w:rsid w:val="008B3CF0"/>
    <w:rsid w:val="008B4072"/>
    <w:rsid w:val="008B5483"/>
    <w:rsid w:val="008B564A"/>
    <w:rsid w:val="008B57A6"/>
    <w:rsid w:val="008B5BA6"/>
    <w:rsid w:val="008B5CB5"/>
    <w:rsid w:val="008B604B"/>
    <w:rsid w:val="008B6B0F"/>
    <w:rsid w:val="008B7E6C"/>
    <w:rsid w:val="008C0599"/>
    <w:rsid w:val="008C077A"/>
    <w:rsid w:val="008C20A2"/>
    <w:rsid w:val="008C2AA8"/>
    <w:rsid w:val="008C2B92"/>
    <w:rsid w:val="008C3291"/>
    <w:rsid w:val="008C35B3"/>
    <w:rsid w:val="008C499C"/>
    <w:rsid w:val="008C5DF9"/>
    <w:rsid w:val="008C6D64"/>
    <w:rsid w:val="008C7A34"/>
    <w:rsid w:val="008C7F31"/>
    <w:rsid w:val="008C7F65"/>
    <w:rsid w:val="008D07AC"/>
    <w:rsid w:val="008D0952"/>
    <w:rsid w:val="008D09BB"/>
    <w:rsid w:val="008D134A"/>
    <w:rsid w:val="008D1AFE"/>
    <w:rsid w:val="008D2B1D"/>
    <w:rsid w:val="008D2E89"/>
    <w:rsid w:val="008D313B"/>
    <w:rsid w:val="008D377A"/>
    <w:rsid w:val="008D399C"/>
    <w:rsid w:val="008D3E78"/>
    <w:rsid w:val="008D41CA"/>
    <w:rsid w:val="008D51DA"/>
    <w:rsid w:val="008D5C0B"/>
    <w:rsid w:val="008D6066"/>
    <w:rsid w:val="008D6509"/>
    <w:rsid w:val="008D6AFD"/>
    <w:rsid w:val="008D6E45"/>
    <w:rsid w:val="008D70E4"/>
    <w:rsid w:val="008D7F45"/>
    <w:rsid w:val="008E0BAC"/>
    <w:rsid w:val="008E10FE"/>
    <w:rsid w:val="008E114E"/>
    <w:rsid w:val="008E12F2"/>
    <w:rsid w:val="008E21FD"/>
    <w:rsid w:val="008E227D"/>
    <w:rsid w:val="008E3EF2"/>
    <w:rsid w:val="008E4930"/>
    <w:rsid w:val="008E4BDA"/>
    <w:rsid w:val="008E54E6"/>
    <w:rsid w:val="008E59CD"/>
    <w:rsid w:val="008E5AB8"/>
    <w:rsid w:val="008E60A8"/>
    <w:rsid w:val="008E6C39"/>
    <w:rsid w:val="008E6FA2"/>
    <w:rsid w:val="008E70E7"/>
    <w:rsid w:val="008E712D"/>
    <w:rsid w:val="008E742C"/>
    <w:rsid w:val="008E7BF2"/>
    <w:rsid w:val="008E7FA2"/>
    <w:rsid w:val="008F006E"/>
    <w:rsid w:val="008F0BB3"/>
    <w:rsid w:val="008F159C"/>
    <w:rsid w:val="008F16C4"/>
    <w:rsid w:val="008F1959"/>
    <w:rsid w:val="008F1E02"/>
    <w:rsid w:val="008F3D41"/>
    <w:rsid w:val="008F4206"/>
    <w:rsid w:val="008F4BB2"/>
    <w:rsid w:val="008F50B1"/>
    <w:rsid w:val="008F527D"/>
    <w:rsid w:val="008F5ECE"/>
    <w:rsid w:val="008F5FBC"/>
    <w:rsid w:val="008F600A"/>
    <w:rsid w:val="008F63C8"/>
    <w:rsid w:val="008F66E8"/>
    <w:rsid w:val="008F6BA9"/>
    <w:rsid w:val="008F6C84"/>
    <w:rsid w:val="008F718F"/>
    <w:rsid w:val="00900CB1"/>
    <w:rsid w:val="00900FBB"/>
    <w:rsid w:val="009010EC"/>
    <w:rsid w:val="0090193B"/>
    <w:rsid w:val="00901A07"/>
    <w:rsid w:val="00901DC3"/>
    <w:rsid w:val="00902BAF"/>
    <w:rsid w:val="00902CEC"/>
    <w:rsid w:val="00902D4A"/>
    <w:rsid w:val="00903C24"/>
    <w:rsid w:val="00903E4E"/>
    <w:rsid w:val="0090557E"/>
    <w:rsid w:val="009061BC"/>
    <w:rsid w:val="00907045"/>
    <w:rsid w:val="00910A43"/>
    <w:rsid w:val="00911EA6"/>
    <w:rsid w:val="0091292B"/>
    <w:rsid w:val="00912FBB"/>
    <w:rsid w:val="009132DD"/>
    <w:rsid w:val="00913F82"/>
    <w:rsid w:val="00914945"/>
    <w:rsid w:val="00914EC1"/>
    <w:rsid w:val="00914FCF"/>
    <w:rsid w:val="00915118"/>
    <w:rsid w:val="009152B0"/>
    <w:rsid w:val="009167A2"/>
    <w:rsid w:val="00916A6D"/>
    <w:rsid w:val="00916D8D"/>
    <w:rsid w:val="00917B7F"/>
    <w:rsid w:val="0092044C"/>
    <w:rsid w:val="00920461"/>
    <w:rsid w:val="009204BB"/>
    <w:rsid w:val="0092092A"/>
    <w:rsid w:val="00920E9F"/>
    <w:rsid w:val="00921BA8"/>
    <w:rsid w:val="00922B1E"/>
    <w:rsid w:val="00922B8F"/>
    <w:rsid w:val="00922CE0"/>
    <w:rsid w:val="009232CC"/>
    <w:rsid w:val="00923C3B"/>
    <w:rsid w:val="00924112"/>
    <w:rsid w:val="00924544"/>
    <w:rsid w:val="00927F7D"/>
    <w:rsid w:val="00930C29"/>
    <w:rsid w:val="009312CD"/>
    <w:rsid w:val="00931BD5"/>
    <w:rsid w:val="00931D6C"/>
    <w:rsid w:val="009320DF"/>
    <w:rsid w:val="0093233A"/>
    <w:rsid w:val="00932945"/>
    <w:rsid w:val="009338FC"/>
    <w:rsid w:val="00935DCB"/>
    <w:rsid w:val="009368D5"/>
    <w:rsid w:val="009374B2"/>
    <w:rsid w:val="00940565"/>
    <w:rsid w:val="00940C69"/>
    <w:rsid w:val="0094102C"/>
    <w:rsid w:val="0094193A"/>
    <w:rsid w:val="0094258F"/>
    <w:rsid w:val="009430CB"/>
    <w:rsid w:val="00943303"/>
    <w:rsid w:val="0094377C"/>
    <w:rsid w:val="009439DD"/>
    <w:rsid w:val="00943D15"/>
    <w:rsid w:val="0094458D"/>
    <w:rsid w:val="00944F39"/>
    <w:rsid w:val="009502C9"/>
    <w:rsid w:val="00950A3A"/>
    <w:rsid w:val="00950E66"/>
    <w:rsid w:val="009511FA"/>
    <w:rsid w:val="009512DE"/>
    <w:rsid w:val="009516D4"/>
    <w:rsid w:val="00952002"/>
    <w:rsid w:val="0095270D"/>
    <w:rsid w:val="0095282D"/>
    <w:rsid w:val="00952FAC"/>
    <w:rsid w:val="00953BF7"/>
    <w:rsid w:val="0095433B"/>
    <w:rsid w:val="009543FC"/>
    <w:rsid w:val="0095473A"/>
    <w:rsid w:val="0095540B"/>
    <w:rsid w:val="009555AA"/>
    <w:rsid w:val="00956B4B"/>
    <w:rsid w:val="00957171"/>
    <w:rsid w:val="0095721E"/>
    <w:rsid w:val="00957D04"/>
    <w:rsid w:val="00960EC6"/>
    <w:rsid w:val="009612C0"/>
    <w:rsid w:val="009619BE"/>
    <w:rsid w:val="00962395"/>
    <w:rsid w:val="0096257C"/>
    <w:rsid w:val="00962D59"/>
    <w:rsid w:val="009631F1"/>
    <w:rsid w:val="00963FD4"/>
    <w:rsid w:val="009645C4"/>
    <w:rsid w:val="0096515B"/>
    <w:rsid w:val="00965865"/>
    <w:rsid w:val="00965A8E"/>
    <w:rsid w:val="00965FD0"/>
    <w:rsid w:val="00966644"/>
    <w:rsid w:val="00966CA1"/>
    <w:rsid w:val="009673BE"/>
    <w:rsid w:val="0096741C"/>
    <w:rsid w:val="00967DDD"/>
    <w:rsid w:val="009700B3"/>
    <w:rsid w:val="00971914"/>
    <w:rsid w:val="009720C9"/>
    <w:rsid w:val="009725C3"/>
    <w:rsid w:val="00972CC1"/>
    <w:rsid w:val="00973568"/>
    <w:rsid w:val="009745F8"/>
    <w:rsid w:val="00975C34"/>
    <w:rsid w:val="009771C1"/>
    <w:rsid w:val="009776CD"/>
    <w:rsid w:val="00977D9B"/>
    <w:rsid w:val="00977FD6"/>
    <w:rsid w:val="009803ED"/>
    <w:rsid w:val="009822B5"/>
    <w:rsid w:val="00982656"/>
    <w:rsid w:val="00982731"/>
    <w:rsid w:val="0098318F"/>
    <w:rsid w:val="00984442"/>
    <w:rsid w:val="00984CF6"/>
    <w:rsid w:val="00984E43"/>
    <w:rsid w:val="00985425"/>
    <w:rsid w:val="00985A50"/>
    <w:rsid w:val="00985FAC"/>
    <w:rsid w:val="009863EB"/>
    <w:rsid w:val="0098667A"/>
    <w:rsid w:val="00986E88"/>
    <w:rsid w:val="00986ED9"/>
    <w:rsid w:val="00987D97"/>
    <w:rsid w:val="00990167"/>
    <w:rsid w:val="00990A8E"/>
    <w:rsid w:val="00991156"/>
    <w:rsid w:val="00992B7D"/>
    <w:rsid w:val="0099360B"/>
    <w:rsid w:val="00993677"/>
    <w:rsid w:val="00993F17"/>
    <w:rsid w:val="009946A9"/>
    <w:rsid w:val="009960F2"/>
    <w:rsid w:val="0099617F"/>
    <w:rsid w:val="00997743"/>
    <w:rsid w:val="009A05BA"/>
    <w:rsid w:val="009A0C14"/>
    <w:rsid w:val="009A284F"/>
    <w:rsid w:val="009A33C3"/>
    <w:rsid w:val="009A3790"/>
    <w:rsid w:val="009A37F7"/>
    <w:rsid w:val="009A3DC1"/>
    <w:rsid w:val="009A4222"/>
    <w:rsid w:val="009A4840"/>
    <w:rsid w:val="009A594E"/>
    <w:rsid w:val="009A5C28"/>
    <w:rsid w:val="009A6657"/>
    <w:rsid w:val="009A6688"/>
    <w:rsid w:val="009A6ABA"/>
    <w:rsid w:val="009A6C6D"/>
    <w:rsid w:val="009A714F"/>
    <w:rsid w:val="009A77CF"/>
    <w:rsid w:val="009A7A2C"/>
    <w:rsid w:val="009A7CCD"/>
    <w:rsid w:val="009A7ECF"/>
    <w:rsid w:val="009A7F38"/>
    <w:rsid w:val="009B079C"/>
    <w:rsid w:val="009B0AA9"/>
    <w:rsid w:val="009B0D76"/>
    <w:rsid w:val="009B13FD"/>
    <w:rsid w:val="009B1532"/>
    <w:rsid w:val="009B191B"/>
    <w:rsid w:val="009B216E"/>
    <w:rsid w:val="009B21E2"/>
    <w:rsid w:val="009B258A"/>
    <w:rsid w:val="009B277E"/>
    <w:rsid w:val="009B283D"/>
    <w:rsid w:val="009B29EF"/>
    <w:rsid w:val="009B2F4A"/>
    <w:rsid w:val="009B2F6B"/>
    <w:rsid w:val="009B41FF"/>
    <w:rsid w:val="009B45F0"/>
    <w:rsid w:val="009B462B"/>
    <w:rsid w:val="009B4738"/>
    <w:rsid w:val="009B514B"/>
    <w:rsid w:val="009B5490"/>
    <w:rsid w:val="009B5E38"/>
    <w:rsid w:val="009B60B7"/>
    <w:rsid w:val="009B6225"/>
    <w:rsid w:val="009B68A7"/>
    <w:rsid w:val="009B6E20"/>
    <w:rsid w:val="009B77A3"/>
    <w:rsid w:val="009C17C6"/>
    <w:rsid w:val="009C1D07"/>
    <w:rsid w:val="009C38DF"/>
    <w:rsid w:val="009C3946"/>
    <w:rsid w:val="009C5249"/>
    <w:rsid w:val="009C5250"/>
    <w:rsid w:val="009C79BC"/>
    <w:rsid w:val="009D00B2"/>
    <w:rsid w:val="009D120E"/>
    <w:rsid w:val="009D1364"/>
    <w:rsid w:val="009D1437"/>
    <w:rsid w:val="009D153D"/>
    <w:rsid w:val="009D2100"/>
    <w:rsid w:val="009D2BFE"/>
    <w:rsid w:val="009D2CFC"/>
    <w:rsid w:val="009D2DFE"/>
    <w:rsid w:val="009D35FC"/>
    <w:rsid w:val="009D4177"/>
    <w:rsid w:val="009D4633"/>
    <w:rsid w:val="009D4B0D"/>
    <w:rsid w:val="009D5062"/>
    <w:rsid w:val="009D53BF"/>
    <w:rsid w:val="009D566D"/>
    <w:rsid w:val="009D6346"/>
    <w:rsid w:val="009D6CA3"/>
    <w:rsid w:val="009D7072"/>
    <w:rsid w:val="009D7837"/>
    <w:rsid w:val="009D7A93"/>
    <w:rsid w:val="009D7C37"/>
    <w:rsid w:val="009D7E0F"/>
    <w:rsid w:val="009E04D5"/>
    <w:rsid w:val="009E09A0"/>
    <w:rsid w:val="009E0D30"/>
    <w:rsid w:val="009E40DD"/>
    <w:rsid w:val="009E4960"/>
    <w:rsid w:val="009E4F6F"/>
    <w:rsid w:val="009E518B"/>
    <w:rsid w:val="009E61A4"/>
    <w:rsid w:val="009E6CB1"/>
    <w:rsid w:val="009E7CF0"/>
    <w:rsid w:val="009F014A"/>
    <w:rsid w:val="009F01F3"/>
    <w:rsid w:val="009F070C"/>
    <w:rsid w:val="009F0D27"/>
    <w:rsid w:val="009F13B6"/>
    <w:rsid w:val="009F16E1"/>
    <w:rsid w:val="009F2460"/>
    <w:rsid w:val="009F314E"/>
    <w:rsid w:val="009F43BC"/>
    <w:rsid w:val="009F5362"/>
    <w:rsid w:val="009F5F5E"/>
    <w:rsid w:val="009F6F93"/>
    <w:rsid w:val="009F7BA8"/>
    <w:rsid w:val="00A0006B"/>
    <w:rsid w:val="00A000D9"/>
    <w:rsid w:val="00A00617"/>
    <w:rsid w:val="00A00EAE"/>
    <w:rsid w:val="00A01979"/>
    <w:rsid w:val="00A0224B"/>
    <w:rsid w:val="00A02AFE"/>
    <w:rsid w:val="00A02D87"/>
    <w:rsid w:val="00A02DD7"/>
    <w:rsid w:val="00A03FC4"/>
    <w:rsid w:val="00A03FE2"/>
    <w:rsid w:val="00A04648"/>
    <w:rsid w:val="00A0589B"/>
    <w:rsid w:val="00A0629D"/>
    <w:rsid w:val="00A0639E"/>
    <w:rsid w:val="00A1029F"/>
    <w:rsid w:val="00A103D2"/>
    <w:rsid w:val="00A112EC"/>
    <w:rsid w:val="00A13152"/>
    <w:rsid w:val="00A134A4"/>
    <w:rsid w:val="00A13742"/>
    <w:rsid w:val="00A13CA0"/>
    <w:rsid w:val="00A1552C"/>
    <w:rsid w:val="00A15638"/>
    <w:rsid w:val="00A167D0"/>
    <w:rsid w:val="00A17011"/>
    <w:rsid w:val="00A179F8"/>
    <w:rsid w:val="00A200E7"/>
    <w:rsid w:val="00A209D3"/>
    <w:rsid w:val="00A217CD"/>
    <w:rsid w:val="00A22680"/>
    <w:rsid w:val="00A22AD2"/>
    <w:rsid w:val="00A22EC7"/>
    <w:rsid w:val="00A23372"/>
    <w:rsid w:val="00A24542"/>
    <w:rsid w:val="00A24656"/>
    <w:rsid w:val="00A25470"/>
    <w:rsid w:val="00A25519"/>
    <w:rsid w:val="00A2554B"/>
    <w:rsid w:val="00A2555D"/>
    <w:rsid w:val="00A2578E"/>
    <w:rsid w:val="00A26050"/>
    <w:rsid w:val="00A262E1"/>
    <w:rsid w:val="00A266A2"/>
    <w:rsid w:val="00A26852"/>
    <w:rsid w:val="00A26978"/>
    <w:rsid w:val="00A26BFC"/>
    <w:rsid w:val="00A26C0E"/>
    <w:rsid w:val="00A26DC9"/>
    <w:rsid w:val="00A26E5A"/>
    <w:rsid w:val="00A275CA"/>
    <w:rsid w:val="00A27C37"/>
    <w:rsid w:val="00A27E0D"/>
    <w:rsid w:val="00A30161"/>
    <w:rsid w:val="00A308CB"/>
    <w:rsid w:val="00A30916"/>
    <w:rsid w:val="00A30932"/>
    <w:rsid w:val="00A30C4B"/>
    <w:rsid w:val="00A319A3"/>
    <w:rsid w:val="00A32632"/>
    <w:rsid w:val="00A326BF"/>
    <w:rsid w:val="00A32AEF"/>
    <w:rsid w:val="00A32F26"/>
    <w:rsid w:val="00A330D4"/>
    <w:rsid w:val="00A33890"/>
    <w:rsid w:val="00A34300"/>
    <w:rsid w:val="00A3522E"/>
    <w:rsid w:val="00A352BE"/>
    <w:rsid w:val="00A37B10"/>
    <w:rsid w:val="00A4027D"/>
    <w:rsid w:val="00A402AC"/>
    <w:rsid w:val="00A40761"/>
    <w:rsid w:val="00A407F4"/>
    <w:rsid w:val="00A40A29"/>
    <w:rsid w:val="00A40A33"/>
    <w:rsid w:val="00A41790"/>
    <w:rsid w:val="00A42410"/>
    <w:rsid w:val="00A42F79"/>
    <w:rsid w:val="00A436C0"/>
    <w:rsid w:val="00A44791"/>
    <w:rsid w:val="00A44A26"/>
    <w:rsid w:val="00A44A70"/>
    <w:rsid w:val="00A44D7C"/>
    <w:rsid w:val="00A4534B"/>
    <w:rsid w:val="00A46859"/>
    <w:rsid w:val="00A46E69"/>
    <w:rsid w:val="00A4788F"/>
    <w:rsid w:val="00A50939"/>
    <w:rsid w:val="00A50C9E"/>
    <w:rsid w:val="00A514B4"/>
    <w:rsid w:val="00A52B01"/>
    <w:rsid w:val="00A53085"/>
    <w:rsid w:val="00A53426"/>
    <w:rsid w:val="00A541A0"/>
    <w:rsid w:val="00A545A9"/>
    <w:rsid w:val="00A549DF"/>
    <w:rsid w:val="00A5545A"/>
    <w:rsid w:val="00A555A7"/>
    <w:rsid w:val="00A559CE"/>
    <w:rsid w:val="00A55BBE"/>
    <w:rsid w:val="00A5708B"/>
    <w:rsid w:val="00A57114"/>
    <w:rsid w:val="00A571ED"/>
    <w:rsid w:val="00A5753E"/>
    <w:rsid w:val="00A600FC"/>
    <w:rsid w:val="00A60376"/>
    <w:rsid w:val="00A60999"/>
    <w:rsid w:val="00A609B0"/>
    <w:rsid w:val="00A610A6"/>
    <w:rsid w:val="00A61E3A"/>
    <w:rsid w:val="00A6226E"/>
    <w:rsid w:val="00A62901"/>
    <w:rsid w:val="00A62B6E"/>
    <w:rsid w:val="00A63395"/>
    <w:rsid w:val="00A63EFD"/>
    <w:rsid w:val="00A64080"/>
    <w:rsid w:val="00A65647"/>
    <w:rsid w:val="00A667CC"/>
    <w:rsid w:val="00A66F8C"/>
    <w:rsid w:val="00A67C50"/>
    <w:rsid w:val="00A67E0B"/>
    <w:rsid w:val="00A67FDD"/>
    <w:rsid w:val="00A700A8"/>
    <w:rsid w:val="00A700AD"/>
    <w:rsid w:val="00A70435"/>
    <w:rsid w:val="00A70714"/>
    <w:rsid w:val="00A70B41"/>
    <w:rsid w:val="00A70D8E"/>
    <w:rsid w:val="00A71A48"/>
    <w:rsid w:val="00A720BF"/>
    <w:rsid w:val="00A72DD8"/>
    <w:rsid w:val="00A73941"/>
    <w:rsid w:val="00A74B59"/>
    <w:rsid w:val="00A74C31"/>
    <w:rsid w:val="00A74DBC"/>
    <w:rsid w:val="00A7536B"/>
    <w:rsid w:val="00A759EE"/>
    <w:rsid w:val="00A75A87"/>
    <w:rsid w:val="00A75B37"/>
    <w:rsid w:val="00A75C8C"/>
    <w:rsid w:val="00A75D44"/>
    <w:rsid w:val="00A765FA"/>
    <w:rsid w:val="00A76EE6"/>
    <w:rsid w:val="00A77B82"/>
    <w:rsid w:val="00A810BF"/>
    <w:rsid w:val="00A81225"/>
    <w:rsid w:val="00A8190A"/>
    <w:rsid w:val="00A81C65"/>
    <w:rsid w:val="00A81C83"/>
    <w:rsid w:val="00A81E14"/>
    <w:rsid w:val="00A8233F"/>
    <w:rsid w:val="00A82E8D"/>
    <w:rsid w:val="00A833B0"/>
    <w:rsid w:val="00A8399B"/>
    <w:rsid w:val="00A84577"/>
    <w:rsid w:val="00A849BC"/>
    <w:rsid w:val="00A84E47"/>
    <w:rsid w:val="00A85A1C"/>
    <w:rsid w:val="00A86AFF"/>
    <w:rsid w:val="00A87035"/>
    <w:rsid w:val="00A8798D"/>
    <w:rsid w:val="00A90CC5"/>
    <w:rsid w:val="00A91978"/>
    <w:rsid w:val="00A9273C"/>
    <w:rsid w:val="00A92FC1"/>
    <w:rsid w:val="00A93458"/>
    <w:rsid w:val="00A952F4"/>
    <w:rsid w:val="00A9535C"/>
    <w:rsid w:val="00A95A70"/>
    <w:rsid w:val="00A96346"/>
    <w:rsid w:val="00A9739E"/>
    <w:rsid w:val="00A97D64"/>
    <w:rsid w:val="00AA0407"/>
    <w:rsid w:val="00AA0D05"/>
    <w:rsid w:val="00AA1728"/>
    <w:rsid w:val="00AA1B6E"/>
    <w:rsid w:val="00AA2CB6"/>
    <w:rsid w:val="00AA3128"/>
    <w:rsid w:val="00AA3303"/>
    <w:rsid w:val="00AA35E5"/>
    <w:rsid w:val="00AA3899"/>
    <w:rsid w:val="00AA3BBB"/>
    <w:rsid w:val="00AA55CC"/>
    <w:rsid w:val="00AA6254"/>
    <w:rsid w:val="00AA64AC"/>
    <w:rsid w:val="00AA65F8"/>
    <w:rsid w:val="00AA71BC"/>
    <w:rsid w:val="00AA7456"/>
    <w:rsid w:val="00AA74B0"/>
    <w:rsid w:val="00AB016E"/>
    <w:rsid w:val="00AB1535"/>
    <w:rsid w:val="00AB2397"/>
    <w:rsid w:val="00AB294A"/>
    <w:rsid w:val="00AB2BC2"/>
    <w:rsid w:val="00AB2BEF"/>
    <w:rsid w:val="00AB2D06"/>
    <w:rsid w:val="00AB2DBC"/>
    <w:rsid w:val="00AB3531"/>
    <w:rsid w:val="00AB49BE"/>
    <w:rsid w:val="00AB528E"/>
    <w:rsid w:val="00AB5403"/>
    <w:rsid w:val="00AB5701"/>
    <w:rsid w:val="00AB5A28"/>
    <w:rsid w:val="00AB745C"/>
    <w:rsid w:val="00AB7C7C"/>
    <w:rsid w:val="00AC0E46"/>
    <w:rsid w:val="00AC1180"/>
    <w:rsid w:val="00AC174B"/>
    <w:rsid w:val="00AC2B98"/>
    <w:rsid w:val="00AC2D08"/>
    <w:rsid w:val="00AC35B1"/>
    <w:rsid w:val="00AC3959"/>
    <w:rsid w:val="00AC3E87"/>
    <w:rsid w:val="00AC3EF8"/>
    <w:rsid w:val="00AC455D"/>
    <w:rsid w:val="00AC4895"/>
    <w:rsid w:val="00AC5908"/>
    <w:rsid w:val="00AC5A62"/>
    <w:rsid w:val="00AC686D"/>
    <w:rsid w:val="00AC6AAE"/>
    <w:rsid w:val="00AC7162"/>
    <w:rsid w:val="00AC7660"/>
    <w:rsid w:val="00AD112A"/>
    <w:rsid w:val="00AD13FD"/>
    <w:rsid w:val="00AD1A55"/>
    <w:rsid w:val="00AD23E0"/>
    <w:rsid w:val="00AD25CF"/>
    <w:rsid w:val="00AD28B5"/>
    <w:rsid w:val="00AD28E6"/>
    <w:rsid w:val="00AD2DE2"/>
    <w:rsid w:val="00AD326B"/>
    <w:rsid w:val="00AD3A36"/>
    <w:rsid w:val="00AD3B0C"/>
    <w:rsid w:val="00AD460D"/>
    <w:rsid w:val="00AD4995"/>
    <w:rsid w:val="00AD6BFC"/>
    <w:rsid w:val="00AD74F4"/>
    <w:rsid w:val="00AD786A"/>
    <w:rsid w:val="00AD7AA5"/>
    <w:rsid w:val="00AE0877"/>
    <w:rsid w:val="00AE0BA7"/>
    <w:rsid w:val="00AE0C0E"/>
    <w:rsid w:val="00AE0EDA"/>
    <w:rsid w:val="00AE0F35"/>
    <w:rsid w:val="00AE18CC"/>
    <w:rsid w:val="00AE1FE5"/>
    <w:rsid w:val="00AE21DA"/>
    <w:rsid w:val="00AE2412"/>
    <w:rsid w:val="00AE2785"/>
    <w:rsid w:val="00AE2AF0"/>
    <w:rsid w:val="00AE3AE6"/>
    <w:rsid w:val="00AE4609"/>
    <w:rsid w:val="00AE5062"/>
    <w:rsid w:val="00AE55A7"/>
    <w:rsid w:val="00AE622B"/>
    <w:rsid w:val="00AE6F2F"/>
    <w:rsid w:val="00AE7037"/>
    <w:rsid w:val="00AE71AC"/>
    <w:rsid w:val="00AE7DE8"/>
    <w:rsid w:val="00AF0989"/>
    <w:rsid w:val="00AF0FF6"/>
    <w:rsid w:val="00AF1E5D"/>
    <w:rsid w:val="00AF1E8B"/>
    <w:rsid w:val="00AF28E6"/>
    <w:rsid w:val="00AF2CA5"/>
    <w:rsid w:val="00AF33EB"/>
    <w:rsid w:val="00AF384D"/>
    <w:rsid w:val="00AF3ED5"/>
    <w:rsid w:val="00AF4DE7"/>
    <w:rsid w:val="00AF4EBB"/>
    <w:rsid w:val="00AF5323"/>
    <w:rsid w:val="00AF5497"/>
    <w:rsid w:val="00AF568F"/>
    <w:rsid w:val="00AF6775"/>
    <w:rsid w:val="00AF686D"/>
    <w:rsid w:val="00AF6CA8"/>
    <w:rsid w:val="00AF765C"/>
    <w:rsid w:val="00AF79CD"/>
    <w:rsid w:val="00AF7C1E"/>
    <w:rsid w:val="00B0057F"/>
    <w:rsid w:val="00B0061F"/>
    <w:rsid w:val="00B00A61"/>
    <w:rsid w:val="00B00F8A"/>
    <w:rsid w:val="00B0105D"/>
    <w:rsid w:val="00B01280"/>
    <w:rsid w:val="00B01744"/>
    <w:rsid w:val="00B01E0D"/>
    <w:rsid w:val="00B02791"/>
    <w:rsid w:val="00B028CA"/>
    <w:rsid w:val="00B02B06"/>
    <w:rsid w:val="00B02E55"/>
    <w:rsid w:val="00B037B2"/>
    <w:rsid w:val="00B03A79"/>
    <w:rsid w:val="00B03B1B"/>
    <w:rsid w:val="00B04600"/>
    <w:rsid w:val="00B04738"/>
    <w:rsid w:val="00B04C00"/>
    <w:rsid w:val="00B04D16"/>
    <w:rsid w:val="00B04F1A"/>
    <w:rsid w:val="00B068D3"/>
    <w:rsid w:val="00B069E0"/>
    <w:rsid w:val="00B07B8A"/>
    <w:rsid w:val="00B108DC"/>
    <w:rsid w:val="00B10A6D"/>
    <w:rsid w:val="00B10ABD"/>
    <w:rsid w:val="00B11977"/>
    <w:rsid w:val="00B1230D"/>
    <w:rsid w:val="00B12E58"/>
    <w:rsid w:val="00B13029"/>
    <w:rsid w:val="00B130F3"/>
    <w:rsid w:val="00B13248"/>
    <w:rsid w:val="00B13679"/>
    <w:rsid w:val="00B13ADD"/>
    <w:rsid w:val="00B140D5"/>
    <w:rsid w:val="00B15904"/>
    <w:rsid w:val="00B15E5B"/>
    <w:rsid w:val="00B16259"/>
    <w:rsid w:val="00B16CA6"/>
    <w:rsid w:val="00B16FFF"/>
    <w:rsid w:val="00B170EC"/>
    <w:rsid w:val="00B2060B"/>
    <w:rsid w:val="00B206E1"/>
    <w:rsid w:val="00B209DB"/>
    <w:rsid w:val="00B209DF"/>
    <w:rsid w:val="00B20E28"/>
    <w:rsid w:val="00B210C1"/>
    <w:rsid w:val="00B21760"/>
    <w:rsid w:val="00B21B5E"/>
    <w:rsid w:val="00B21FB2"/>
    <w:rsid w:val="00B221E4"/>
    <w:rsid w:val="00B2269A"/>
    <w:rsid w:val="00B22B7A"/>
    <w:rsid w:val="00B230EC"/>
    <w:rsid w:val="00B23116"/>
    <w:rsid w:val="00B23B63"/>
    <w:rsid w:val="00B241FD"/>
    <w:rsid w:val="00B24256"/>
    <w:rsid w:val="00B24597"/>
    <w:rsid w:val="00B24968"/>
    <w:rsid w:val="00B25153"/>
    <w:rsid w:val="00B2557F"/>
    <w:rsid w:val="00B25A03"/>
    <w:rsid w:val="00B25FE9"/>
    <w:rsid w:val="00B27887"/>
    <w:rsid w:val="00B27900"/>
    <w:rsid w:val="00B30497"/>
    <w:rsid w:val="00B304D0"/>
    <w:rsid w:val="00B30A71"/>
    <w:rsid w:val="00B30E02"/>
    <w:rsid w:val="00B30EBA"/>
    <w:rsid w:val="00B32254"/>
    <w:rsid w:val="00B32E3A"/>
    <w:rsid w:val="00B333A8"/>
    <w:rsid w:val="00B33650"/>
    <w:rsid w:val="00B33782"/>
    <w:rsid w:val="00B34008"/>
    <w:rsid w:val="00B34024"/>
    <w:rsid w:val="00B34D3B"/>
    <w:rsid w:val="00B354E8"/>
    <w:rsid w:val="00B3588B"/>
    <w:rsid w:val="00B35A1B"/>
    <w:rsid w:val="00B35D1B"/>
    <w:rsid w:val="00B35F60"/>
    <w:rsid w:val="00B36D5E"/>
    <w:rsid w:val="00B3757D"/>
    <w:rsid w:val="00B4014D"/>
    <w:rsid w:val="00B4042A"/>
    <w:rsid w:val="00B41151"/>
    <w:rsid w:val="00B42848"/>
    <w:rsid w:val="00B42B39"/>
    <w:rsid w:val="00B42E20"/>
    <w:rsid w:val="00B432FA"/>
    <w:rsid w:val="00B43A35"/>
    <w:rsid w:val="00B440FD"/>
    <w:rsid w:val="00B4439D"/>
    <w:rsid w:val="00B44493"/>
    <w:rsid w:val="00B44D93"/>
    <w:rsid w:val="00B4500E"/>
    <w:rsid w:val="00B459CF"/>
    <w:rsid w:val="00B45A13"/>
    <w:rsid w:val="00B45ED8"/>
    <w:rsid w:val="00B47022"/>
    <w:rsid w:val="00B51E5A"/>
    <w:rsid w:val="00B52689"/>
    <w:rsid w:val="00B52A4E"/>
    <w:rsid w:val="00B53B66"/>
    <w:rsid w:val="00B53E8F"/>
    <w:rsid w:val="00B540FD"/>
    <w:rsid w:val="00B54B80"/>
    <w:rsid w:val="00B54D0D"/>
    <w:rsid w:val="00B54D85"/>
    <w:rsid w:val="00B5548D"/>
    <w:rsid w:val="00B55ADB"/>
    <w:rsid w:val="00B56638"/>
    <w:rsid w:val="00B5719D"/>
    <w:rsid w:val="00B571EC"/>
    <w:rsid w:val="00B57A85"/>
    <w:rsid w:val="00B63D65"/>
    <w:rsid w:val="00B643E0"/>
    <w:rsid w:val="00B64BD6"/>
    <w:rsid w:val="00B64E11"/>
    <w:rsid w:val="00B65E6E"/>
    <w:rsid w:val="00B66313"/>
    <w:rsid w:val="00B669EF"/>
    <w:rsid w:val="00B67FE2"/>
    <w:rsid w:val="00B7154D"/>
    <w:rsid w:val="00B71B01"/>
    <w:rsid w:val="00B71FBE"/>
    <w:rsid w:val="00B72686"/>
    <w:rsid w:val="00B72C0F"/>
    <w:rsid w:val="00B72E5C"/>
    <w:rsid w:val="00B74302"/>
    <w:rsid w:val="00B743FE"/>
    <w:rsid w:val="00B75139"/>
    <w:rsid w:val="00B76155"/>
    <w:rsid w:val="00B763C5"/>
    <w:rsid w:val="00B765A3"/>
    <w:rsid w:val="00B778F7"/>
    <w:rsid w:val="00B80F69"/>
    <w:rsid w:val="00B81620"/>
    <w:rsid w:val="00B81746"/>
    <w:rsid w:val="00B81AA1"/>
    <w:rsid w:val="00B822EA"/>
    <w:rsid w:val="00B82412"/>
    <w:rsid w:val="00B825CE"/>
    <w:rsid w:val="00B835DD"/>
    <w:rsid w:val="00B83F74"/>
    <w:rsid w:val="00B84F87"/>
    <w:rsid w:val="00B85A91"/>
    <w:rsid w:val="00B85BAB"/>
    <w:rsid w:val="00B85E61"/>
    <w:rsid w:val="00B86518"/>
    <w:rsid w:val="00B86D9E"/>
    <w:rsid w:val="00B878E3"/>
    <w:rsid w:val="00B87BD3"/>
    <w:rsid w:val="00B90076"/>
    <w:rsid w:val="00B9053C"/>
    <w:rsid w:val="00B907E8"/>
    <w:rsid w:val="00B90E18"/>
    <w:rsid w:val="00B90F06"/>
    <w:rsid w:val="00B91A55"/>
    <w:rsid w:val="00B91C02"/>
    <w:rsid w:val="00B9283F"/>
    <w:rsid w:val="00B93483"/>
    <w:rsid w:val="00B93612"/>
    <w:rsid w:val="00B93E5B"/>
    <w:rsid w:val="00B94205"/>
    <w:rsid w:val="00B943B1"/>
    <w:rsid w:val="00B943B9"/>
    <w:rsid w:val="00B946E1"/>
    <w:rsid w:val="00B946E6"/>
    <w:rsid w:val="00B94DDD"/>
    <w:rsid w:val="00B95088"/>
    <w:rsid w:val="00B959AD"/>
    <w:rsid w:val="00B95E78"/>
    <w:rsid w:val="00B97396"/>
    <w:rsid w:val="00B97435"/>
    <w:rsid w:val="00BA0E8C"/>
    <w:rsid w:val="00BA1643"/>
    <w:rsid w:val="00BA1903"/>
    <w:rsid w:val="00BA19B0"/>
    <w:rsid w:val="00BA1EC8"/>
    <w:rsid w:val="00BA280A"/>
    <w:rsid w:val="00BA2CF3"/>
    <w:rsid w:val="00BA3BBD"/>
    <w:rsid w:val="00BA3CF6"/>
    <w:rsid w:val="00BA41D6"/>
    <w:rsid w:val="00BA4937"/>
    <w:rsid w:val="00BA4AAA"/>
    <w:rsid w:val="00BA4F1D"/>
    <w:rsid w:val="00BA512B"/>
    <w:rsid w:val="00BA5C23"/>
    <w:rsid w:val="00BA69AB"/>
    <w:rsid w:val="00BA7561"/>
    <w:rsid w:val="00BA7E42"/>
    <w:rsid w:val="00BB01A8"/>
    <w:rsid w:val="00BB10F9"/>
    <w:rsid w:val="00BB23B0"/>
    <w:rsid w:val="00BB283E"/>
    <w:rsid w:val="00BB4637"/>
    <w:rsid w:val="00BB4923"/>
    <w:rsid w:val="00BB564F"/>
    <w:rsid w:val="00BB58DA"/>
    <w:rsid w:val="00BB5972"/>
    <w:rsid w:val="00BB5A53"/>
    <w:rsid w:val="00BB5E20"/>
    <w:rsid w:val="00BB6878"/>
    <w:rsid w:val="00BB767D"/>
    <w:rsid w:val="00BC0914"/>
    <w:rsid w:val="00BC10EF"/>
    <w:rsid w:val="00BC182A"/>
    <w:rsid w:val="00BC1E69"/>
    <w:rsid w:val="00BC1EB0"/>
    <w:rsid w:val="00BC2086"/>
    <w:rsid w:val="00BC29B4"/>
    <w:rsid w:val="00BC2E36"/>
    <w:rsid w:val="00BC3944"/>
    <w:rsid w:val="00BC40CA"/>
    <w:rsid w:val="00BC4343"/>
    <w:rsid w:val="00BC497A"/>
    <w:rsid w:val="00BC4EC8"/>
    <w:rsid w:val="00BC52A9"/>
    <w:rsid w:val="00BC54A1"/>
    <w:rsid w:val="00BC574D"/>
    <w:rsid w:val="00BC5CE7"/>
    <w:rsid w:val="00BC6062"/>
    <w:rsid w:val="00BC6815"/>
    <w:rsid w:val="00BC6C30"/>
    <w:rsid w:val="00BD0395"/>
    <w:rsid w:val="00BD03D0"/>
    <w:rsid w:val="00BD04E8"/>
    <w:rsid w:val="00BD08F1"/>
    <w:rsid w:val="00BD0ACD"/>
    <w:rsid w:val="00BD2806"/>
    <w:rsid w:val="00BD2876"/>
    <w:rsid w:val="00BD292E"/>
    <w:rsid w:val="00BD2C11"/>
    <w:rsid w:val="00BD2E62"/>
    <w:rsid w:val="00BD2EBC"/>
    <w:rsid w:val="00BD2FB1"/>
    <w:rsid w:val="00BD3257"/>
    <w:rsid w:val="00BD33DD"/>
    <w:rsid w:val="00BD4488"/>
    <w:rsid w:val="00BD47D0"/>
    <w:rsid w:val="00BD5359"/>
    <w:rsid w:val="00BD5485"/>
    <w:rsid w:val="00BD5514"/>
    <w:rsid w:val="00BD567B"/>
    <w:rsid w:val="00BD6210"/>
    <w:rsid w:val="00BD622C"/>
    <w:rsid w:val="00BD6366"/>
    <w:rsid w:val="00BD6929"/>
    <w:rsid w:val="00BD6D27"/>
    <w:rsid w:val="00BD6E50"/>
    <w:rsid w:val="00BD7DE9"/>
    <w:rsid w:val="00BE04A8"/>
    <w:rsid w:val="00BE095F"/>
    <w:rsid w:val="00BE0A38"/>
    <w:rsid w:val="00BE10BF"/>
    <w:rsid w:val="00BE15E4"/>
    <w:rsid w:val="00BE17FC"/>
    <w:rsid w:val="00BE2B0B"/>
    <w:rsid w:val="00BE2C5D"/>
    <w:rsid w:val="00BE2EC1"/>
    <w:rsid w:val="00BE307A"/>
    <w:rsid w:val="00BE3F14"/>
    <w:rsid w:val="00BE4E46"/>
    <w:rsid w:val="00BE4E92"/>
    <w:rsid w:val="00BE59E3"/>
    <w:rsid w:val="00BE6A65"/>
    <w:rsid w:val="00BE6E10"/>
    <w:rsid w:val="00BE6E37"/>
    <w:rsid w:val="00BE72D0"/>
    <w:rsid w:val="00BE7B92"/>
    <w:rsid w:val="00BF0165"/>
    <w:rsid w:val="00BF05F0"/>
    <w:rsid w:val="00BF05FF"/>
    <w:rsid w:val="00BF150D"/>
    <w:rsid w:val="00BF1B3E"/>
    <w:rsid w:val="00BF27E2"/>
    <w:rsid w:val="00BF33EC"/>
    <w:rsid w:val="00BF347E"/>
    <w:rsid w:val="00BF39AC"/>
    <w:rsid w:val="00BF3DEF"/>
    <w:rsid w:val="00BF461F"/>
    <w:rsid w:val="00BF4705"/>
    <w:rsid w:val="00BF572D"/>
    <w:rsid w:val="00BF727C"/>
    <w:rsid w:val="00BF778B"/>
    <w:rsid w:val="00C005C6"/>
    <w:rsid w:val="00C011AE"/>
    <w:rsid w:val="00C012CF"/>
    <w:rsid w:val="00C01428"/>
    <w:rsid w:val="00C03508"/>
    <w:rsid w:val="00C035DD"/>
    <w:rsid w:val="00C03BB9"/>
    <w:rsid w:val="00C043E1"/>
    <w:rsid w:val="00C047EF"/>
    <w:rsid w:val="00C04F4F"/>
    <w:rsid w:val="00C05658"/>
    <w:rsid w:val="00C05B30"/>
    <w:rsid w:val="00C05DCA"/>
    <w:rsid w:val="00C06294"/>
    <w:rsid w:val="00C06875"/>
    <w:rsid w:val="00C06AA9"/>
    <w:rsid w:val="00C06C93"/>
    <w:rsid w:val="00C07196"/>
    <w:rsid w:val="00C0781E"/>
    <w:rsid w:val="00C078B4"/>
    <w:rsid w:val="00C1052E"/>
    <w:rsid w:val="00C10DC4"/>
    <w:rsid w:val="00C11107"/>
    <w:rsid w:val="00C13DA8"/>
    <w:rsid w:val="00C141BB"/>
    <w:rsid w:val="00C14A6B"/>
    <w:rsid w:val="00C14DA6"/>
    <w:rsid w:val="00C156E7"/>
    <w:rsid w:val="00C1611A"/>
    <w:rsid w:val="00C1612D"/>
    <w:rsid w:val="00C16CAF"/>
    <w:rsid w:val="00C1740B"/>
    <w:rsid w:val="00C174DD"/>
    <w:rsid w:val="00C174EE"/>
    <w:rsid w:val="00C178B6"/>
    <w:rsid w:val="00C1798C"/>
    <w:rsid w:val="00C17A63"/>
    <w:rsid w:val="00C17EA8"/>
    <w:rsid w:val="00C17FF4"/>
    <w:rsid w:val="00C203A4"/>
    <w:rsid w:val="00C2061E"/>
    <w:rsid w:val="00C20AA8"/>
    <w:rsid w:val="00C2180C"/>
    <w:rsid w:val="00C2266B"/>
    <w:rsid w:val="00C22BA3"/>
    <w:rsid w:val="00C23078"/>
    <w:rsid w:val="00C23DF2"/>
    <w:rsid w:val="00C2487B"/>
    <w:rsid w:val="00C24945"/>
    <w:rsid w:val="00C2559C"/>
    <w:rsid w:val="00C2579D"/>
    <w:rsid w:val="00C25A6E"/>
    <w:rsid w:val="00C25FE9"/>
    <w:rsid w:val="00C260BD"/>
    <w:rsid w:val="00C2669A"/>
    <w:rsid w:val="00C277D3"/>
    <w:rsid w:val="00C30694"/>
    <w:rsid w:val="00C31255"/>
    <w:rsid w:val="00C31518"/>
    <w:rsid w:val="00C31957"/>
    <w:rsid w:val="00C3225C"/>
    <w:rsid w:val="00C335D2"/>
    <w:rsid w:val="00C3386F"/>
    <w:rsid w:val="00C339E9"/>
    <w:rsid w:val="00C33DFB"/>
    <w:rsid w:val="00C33F85"/>
    <w:rsid w:val="00C350B1"/>
    <w:rsid w:val="00C3618F"/>
    <w:rsid w:val="00C368ED"/>
    <w:rsid w:val="00C36D95"/>
    <w:rsid w:val="00C3755A"/>
    <w:rsid w:val="00C377BA"/>
    <w:rsid w:val="00C37CD9"/>
    <w:rsid w:val="00C408BB"/>
    <w:rsid w:val="00C4259B"/>
    <w:rsid w:val="00C425AD"/>
    <w:rsid w:val="00C43225"/>
    <w:rsid w:val="00C43A95"/>
    <w:rsid w:val="00C4433D"/>
    <w:rsid w:val="00C446B6"/>
    <w:rsid w:val="00C44981"/>
    <w:rsid w:val="00C44FE3"/>
    <w:rsid w:val="00C45100"/>
    <w:rsid w:val="00C455B2"/>
    <w:rsid w:val="00C45907"/>
    <w:rsid w:val="00C47D03"/>
    <w:rsid w:val="00C47F41"/>
    <w:rsid w:val="00C50771"/>
    <w:rsid w:val="00C5080F"/>
    <w:rsid w:val="00C50C85"/>
    <w:rsid w:val="00C50DD2"/>
    <w:rsid w:val="00C51436"/>
    <w:rsid w:val="00C51FB2"/>
    <w:rsid w:val="00C520DD"/>
    <w:rsid w:val="00C52C05"/>
    <w:rsid w:val="00C53462"/>
    <w:rsid w:val="00C53659"/>
    <w:rsid w:val="00C53BA0"/>
    <w:rsid w:val="00C53C18"/>
    <w:rsid w:val="00C53DBD"/>
    <w:rsid w:val="00C54069"/>
    <w:rsid w:val="00C548C2"/>
    <w:rsid w:val="00C55079"/>
    <w:rsid w:val="00C55A5F"/>
    <w:rsid w:val="00C55F2D"/>
    <w:rsid w:val="00C564A9"/>
    <w:rsid w:val="00C5738E"/>
    <w:rsid w:val="00C5750E"/>
    <w:rsid w:val="00C57CE5"/>
    <w:rsid w:val="00C615D0"/>
    <w:rsid w:val="00C61E99"/>
    <w:rsid w:val="00C6222E"/>
    <w:rsid w:val="00C625A0"/>
    <w:rsid w:val="00C625D6"/>
    <w:rsid w:val="00C62D07"/>
    <w:rsid w:val="00C62E93"/>
    <w:rsid w:val="00C62EF1"/>
    <w:rsid w:val="00C630AC"/>
    <w:rsid w:val="00C63A1B"/>
    <w:rsid w:val="00C63C9A"/>
    <w:rsid w:val="00C645B6"/>
    <w:rsid w:val="00C65416"/>
    <w:rsid w:val="00C65961"/>
    <w:rsid w:val="00C65C01"/>
    <w:rsid w:val="00C663C1"/>
    <w:rsid w:val="00C66532"/>
    <w:rsid w:val="00C67095"/>
    <w:rsid w:val="00C6753B"/>
    <w:rsid w:val="00C706F1"/>
    <w:rsid w:val="00C70FEE"/>
    <w:rsid w:val="00C71B68"/>
    <w:rsid w:val="00C72067"/>
    <w:rsid w:val="00C72732"/>
    <w:rsid w:val="00C727D2"/>
    <w:rsid w:val="00C7305A"/>
    <w:rsid w:val="00C731AA"/>
    <w:rsid w:val="00C75E91"/>
    <w:rsid w:val="00C76324"/>
    <w:rsid w:val="00C76CB1"/>
    <w:rsid w:val="00C77239"/>
    <w:rsid w:val="00C772A7"/>
    <w:rsid w:val="00C77304"/>
    <w:rsid w:val="00C802C4"/>
    <w:rsid w:val="00C80F93"/>
    <w:rsid w:val="00C81499"/>
    <w:rsid w:val="00C81C9C"/>
    <w:rsid w:val="00C826D0"/>
    <w:rsid w:val="00C83886"/>
    <w:rsid w:val="00C8398D"/>
    <w:rsid w:val="00C846F1"/>
    <w:rsid w:val="00C8529B"/>
    <w:rsid w:val="00C8584A"/>
    <w:rsid w:val="00C85ED4"/>
    <w:rsid w:val="00C860D4"/>
    <w:rsid w:val="00C86AFA"/>
    <w:rsid w:val="00C87588"/>
    <w:rsid w:val="00C87901"/>
    <w:rsid w:val="00C87D7C"/>
    <w:rsid w:val="00C903A6"/>
    <w:rsid w:val="00C90A71"/>
    <w:rsid w:val="00C90B13"/>
    <w:rsid w:val="00C90B1A"/>
    <w:rsid w:val="00C911F6"/>
    <w:rsid w:val="00C9180C"/>
    <w:rsid w:val="00C92148"/>
    <w:rsid w:val="00C925E7"/>
    <w:rsid w:val="00C92BD0"/>
    <w:rsid w:val="00C93EB7"/>
    <w:rsid w:val="00C93F99"/>
    <w:rsid w:val="00C94192"/>
    <w:rsid w:val="00C95B40"/>
    <w:rsid w:val="00C95D10"/>
    <w:rsid w:val="00C9633B"/>
    <w:rsid w:val="00C9652C"/>
    <w:rsid w:val="00C966FA"/>
    <w:rsid w:val="00CA0EDD"/>
    <w:rsid w:val="00CA15F1"/>
    <w:rsid w:val="00CA27F6"/>
    <w:rsid w:val="00CA3C09"/>
    <w:rsid w:val="00CA437C"/>
    <w:rsid w:val="00CA4EC0"/>
    <w:rsid w:val="00CA5C2B"/>
    <w:rsid w:val="00CA6813"/>
    <w:rsid w:val="00CA77AD"/>
    <w:rsid w:val="00CA7D3C"/>
    <w:rsid w:val="00CB072A"/>
    <w:rsid w:val="00CB081C"/>
    <w:rsid w:val="00CB12B0"/>
    <w:rsid w:val="00CB274A"/>
    <w:rsid w:val="00CB2EF2"/>
    <w:rsid w:val="00CB3DBA"/>
    <w:rsid w:val="00CB4871"/>
    <w:rsid w:val="00CB4ADB"/>
    <w:rsid w:val="00CB4DCB"/>
    <w:rsid w:val="00CB5B37"/>
    <w:rsid w:val="00CB612A"/>
    <w:rsid w:val="00CB62D7"/>
    <w:rsid w:val="00CB7DB2"/>
    <w:rsid w:val="00CC079E"/>
    <w:rsid w:val="00CC0CFA"/>
    <w:rsid w:val="00CC1B83"/>
    <w:rsid w:val="00CC287A"/>
    <w:rsid w:val="00CC3234"/>
    <w:rsid w:val="00CC371C"/>
    <w:rsid w:val="00CC465C"/>
    <w:rsid w:val="00CC4CC3"/>
    <w:rsid w:val="00CC4FB9"/>
    <w:rsid w:val="00CC544C"/>
    <w:rsid w:val="00CC54B8"/>
    <w:rsid w:val="00CC5D7F"/>
    <w:rsid w:val="00CC690A"/>
    <w:rsid w:val="00CC703A"/>
    <w:rsid w:val="00CC7513"/>
    <w:rsid w:val="00CC7AC2"/>
    <w:rsid w:val="00CD03F2"/>
    <w:rsid w:val="00CD0C5C"/>
    <w:rsid w:val="00CD18F4"/>
    <w:rsid w:val="00CD1BC4"/>
    <w:rsid w:val="00CD3AB6"/>
    <w:rsid w:val="00CD3EA6"/>
    <w:rsid w:val="00CD41DE"/>
    <w:rsid w:val="00CD4339"/>
    <w:rsid w:val="00CD4651"/>
    <w:rsid w:val="00CD52FB"/>
    <w:rsid w:val="00CD5DEB"/>
    <w:rsid w:val="00CD5F3A"/>
    <w:rsid w:val="00CD7E8F"/>
    <w:rsid w:val="00CE0619"/>
    <w:rsid w:val="00CE06FC"/>
    <w:rsid w:val="00CE1593"/>
    <w:rsid w:val="00CE1E7C"/>
    <w:rsid w:val="00CE1EE5"/>
    <w:rsid w:val="00CE206B"/>
    <w:rsid w:val="00CE28BA"/>
    <w:rsid w:val="00CE2A12"/>
    <w:rsid w:val="00CE458B"/>
    <w:rsid w:val="00CE4E97"/>
    <w:rsid w:val="00CE5FFE"/>
    <w:rsid w:val="00CE682D"/>
    <w:rsid w:val="00CE6A7A"/>
    <w:rsid w:val="00CE6B45"/>
    <w:rsid w:val="00CE753B"/>
    <w:rsid w:val="00CF0690"/>
    <w:rsid w:val="00CF093D"/>
    <w:rsid w:val="00CF1FB2"/>
    <w:rsid w:val="00CF216C"/>
    <w:rsid w:val="00CF2DC3"/>
    <w:rsid w:val="00CF3DBD"/>
    <w:rsid w:val="00CF47C8"/>
    <w:rsid w:val="00CF496B"/>
    <w:rsid w:val="00CF4C9A"/>
    <w:rsid w:val="00CF506B"/>
    <w:rsid w:val="00CF51E4"/>
    <w:rsid w:val="00CF62DD"/>
    <w:rsid w:val="00CF6B3E"/>
    <w:rsid w:val="00CF703C"/>
    <w:rsid w:val="00CF745B"/>
    <w:rsid w:val="00CF7B5B"/>
    <w:rsid w:val="00D00CBE"/>
    <w:rsid w:val="00D01595"/>
    <w:rsid w:val="00D018DC"/>
    <w:rsid w:val="00D0208A"/>
    <w:rsid w:val="00D022F7"/>
    <w:rsid w:val="00D02589"/>
    <w:rsid w:val="00D02CC2"/>
    <w:rsid w:val="00D02E73"/>
    <w:rsid w:val="00D053D8"/>
    <w:rsid w:val="00D054F9"/>
    <w:rsid w:val="00D06305"/>
    <w:rsid w:val="00D06B4C"/>
    <w:rsid w:val="00D1081B"/>
    <w:rsid w:val="00D10FED"/>
    <w:rsid w:val="00D1100C"/>
    <w:rsid w:val="00D1178E"/>
    <w:rsid w:val="00D119F3"/>
    <w:rsid w:val="00D11B2B"/>
    <w:rsid w:val="00D11FEB"/>
    <w:rsid w:val="00D1453C"/>
    <w:rsid w:val="00D147C9"/>
    <w:rsid w:val="00D14BCB"/>
    <w:rsid w:val="00D151DB"/>
    <w:rsid w:val="00D157FF"/>
    <w:rsid w:val="00D15AD3"/>
    <w:rsid w:val="00D1665A"/>
    <w:rsid w:val="00D16F3C"/>
    <w:rsid w:val="00D205AB"/>
    <w:rsid w:val="00D20BF0"/>
    <w:rsid w:val="00D20CE4"/>
    <w:rsid w:val="00D2193C"/>
    <w:rsid w:val="00D21A32"/>
    <w:rsid w:val="00D22673"/>
    <w:rsid w:val="00D22B96"/>
    <w:rsid w:val="00D22E78"/>
    <w:rsid w:val="00D2514F"/>
    <w:rsid w:val="00D2556C"/>
    <w:rsid w:val="00D256DA"/>
    <w:rsid w:val="00D2690D"/>
    <w:rsid w:val="00D27167"/>
    <w:rsid w:val="00D273E5"/>
    <w:rsid w:val="00D27BC6"/>
    <w:rsid w:val="00D3038E"/>
    <w:rsid w:val="00D308B0"/>
    <w:rsid w:val="00D31519"/>
    <w:rsid w:val="00D31837"/>
    <w:rsid w:val="00D31CB2"/>
    <w:rsid w:val="00D31D51"/>
    <w:rsid w:val="00D33C27"/>
    <w:rsid w:val="00D34168"/>
    <w:rsid w:val="00D34373"/>
    <w:rsid w:val="00D3560B"/>
    <w:rsid w:val="00D36D74"/>
    <w:rsid w:val="00D37253"/>
    <w:rsid w:val="00D377BB"/>
    <w:rsid w:val="00D4020C"/>
    <w:rsid w:val="00D404DF"/>
    <w:rsid w:val="00D40EC2"/>
    <w:rsid w:val="00D411F5"/>
    <w:rsid w:val="00D42623"/>
    <w:rsid w:val="00D428F7"/>
    <w:rsid w:val="00D43080"/>
    <w:rsid w:val="00D449C9"/>
    <w:rsid w:val="00D44CE2"/>
    <w:rsid w:val="00D452A9"/>
    <w:rsid w:val="00D45499"/>
    <w:rsid w:val="00D45782"/>
    <w:rsid w:val="00D45D55"/>
    <w:rsid w:val="00D4604D"/>
    <w:rsid w:val="00D46133"/>
    <w:rsid w:val="00D466D9"/>
    <w:rsid w:val="00D4675B"/>
    <w:rsid w:val="00D46A36"/>
    <w:rsid w:val="00D47850"/>
    <w:rsid w:val="00D47B2D"/>
    <w:rsid w:val="00D50998"/>
    <w:rsid w:val="00D50B25"/>
    <w:rsid w:val="00D512CE"/>
    <w:rsid w:val="00D5161D"/>
    <w:rsid w:val="00D51B4E"/>
    <w:rsid w:val="00D529C8"/>
    <w:rsid w:val="00D52D2D"/>
    <w:rsid w:val="00D53096"/>
    <w:rsid w:val="00D5340D"/>
    <w:rsid w:val="00D538A7"/>
    <w:rsid w:val="00D540A3"/>
    <w:rsid w:val="00D54FE0"/>
    <w:rsid w:val="00D554FC"/>
    <w:rsid w:val="00D55AE7"/>
    <w:rsid w:val="00D56759"/>
    <w:rsid w:val="00D56846"/>
    <w:rsid w:val="00D57D0C"/>
    <w:rsid w:val="00D60F3F"/>
    <w:rsid w:val="00D61B96"/>
    <w:rsid w:val="00D62335"/>
    <w:rsid w:val="00D62361"/>
    <w:rsid w:val="00D625D5"/>
    <w:rsid w:val="00D6294A"/>
    <w:rsid w:val="00D62D62"/>
    <w:rsid w:val="00D63049"/>
    <w:rsid w:val="00D63156"/>
    <w:rsid w:val="00D634D5"/>
    <w:rsid w:val="00D6385B"/>
    <w:rsid w:val="00D6391D"/>
    <w:rsid w:val="00D63B01"/>
    <w:rsid w:val="00D63BBA"/>
    <w:rsid w:val="00D64113"/>
    <w:rsid w:val="00D64759"/>
    <w:rsid w:val="00D64818"/>
    <w:rsid w:val="00D64EAC"/>
    <w:rsid w:val="00D65FA6"/>
    <w:rsid w:val="00D66B68"/>
    <w:rsid w:val="00D67521"/>
    <w:rsid w:val="00D67E0C"/>
    <w:rsid w:val="00D7047E"/>
    <w:rsid w:val="00D70C3E"/>
    <w:rsid w:val="00D70F96"/>
    <w:rsid w:val="00D71560"/>
    <w:rsid w:val="00D719AB"/>
    <w:rsid w:val="00D71B80"/>
    <w:rsid w:val="00D71E33"/>
    <w:rsid w:val="00D71E94"/>
    <w:rsid w:val="00D72418"/>
    <w:rsid w:val="00D74365"/>
    <w:rsid w:val="00D746D8"/>
    <w:rsid w:val="00D74D7A"/>
    <w:rsid w:val="00D7534F"/>
    <w:rsid w:val="00D75AB0"/>
    <w:rsid w:val="00D766B4"/>
    <w:rsid w:val="00D76735"/>
    <w:rsid w:val="00D77ED4"/>
    <w:rsid w:val="00D80589"/>
    <w:rsid w:val="00D809E1"/>
    <w:rsid w:val="00D8134F"/>
    <w:rsid w:val="00D81EE3"/>
    <w:rsid w:val="00D8231D"/>
    <w:rsid w:val="00D82FF8"/>
    <w:rsid w:val="00D8301B"/>
    <w:rsid w:val="00D84044"/>
    <w:rsid w:val="00D84F14"/>
    <w:rsid w:val="00D8515D"/>
    <w:rsid w:val="00D852DF"/>
    <w:rsid w:val="00D8539D"/>
    <w:rsid w:val="00D853A6"/>
    <w:rsid w:val="00D85B76"/>
    <w:rsid w:val="00D87725"/>
    <w:rsid w:val="00D901C1"/>
    <w:rsid w:val="00D9085B"/>
    <w:rsid w:val="00D90923"/>
    <w:rsid w:val="00D90D2E"/>
    <w:rsid w:val="00D90E58"/>
    <w:rsid w:val="00D9105E"/>
    <w:rsid w:val="00D910E2"/>
    <w:rsid w:val="00D91543"/>
    <w:rsid w:val="00D915D5"/>
    <w:rsid w:val="00D9187D"/>
    <w:rsid w:val="00D918EE"/>
    <w:rsid w:val="00D92834"/>
    <w:rsid w:val="00D93215"/>
    <w:rsid w:val="00D95043"/>
    <w:rsid w:val="00D95AAF"/>
    <w:rsid w:val="00D965FB"/>
    <w:rsid w:val="00D972C6"/>
    <w:rsid w:val="00D97C8B"/>
    <w:rsid w:val="00D97F3E"/>
    <w:rsid w:val="00DA0489"/>
    <w:rsid w:val="00DA048E"/>
    <w:rsid w:val="00DA0688"/>
    <w:rsid w:val="00DA20BF"/>
    <w:rsid w:val="00DA2371"/>
    <w:rsid w:val="00DA29FF"/>
    <w:rsid w:val="00DA4086"/>
    <w:rsid w:val="00DA48BB"/>
    <w:rsid w:val="00DA54BE"/>
    <w:rsid w:val="00DA5F75"/>
    <w:rsid w:val="00DA7083"/>
    <w:rsid w:val="00DA7859"/>
    <w:rsid w:val="00DB05D9"/>
    <w:rsid w:val="00DB06C5"/>
    <w:rsid w:val="00DB084D"/>
    <w:rsid w:val="00DB0CFB"/>
    <w:rsid w:val="00DB0F77"/>
    <w:rsid w:val="00DB1429"/>
    <w:rsid w:val="00DB176A"/>
    <w:rsid w:val="00DB1AA9"/>
    <w:rsid w:val="00DB2031"/>
    <w:rsid w:val="00DB22FF"/>
    <w:rsid w:val="00DB2347"/>
    <w:rsid w:val="00DB26E5"/>
    <w:rsid w:val="00DB425C"/>
    <w:rsid w:val="00DB4C14"/>
    <w:rsid w:val="00DB510F"/>
    <w:rsid w:val="00DB5946"/>
    <w:rsid w:val="00DB6914"/>
    <w:rsid w:val="00DB6C30"/>
    <w:rsid w:val="00DB6D12"/>
    <w:rsid w:val="00DB6E1E"/>
    <w:rsid w:val="00DB74E4"/>
    <w:rsid w:val="00DB795B"/>
    <w:rsid w:val="00DB7C7E"/>
    <w:rsid w:val="00DC119D"/>
    <w:rsid w:val="00DC17DD"/>
    <w:rsid w:val="00DC1E66"/>
    <w:rsid w:val="00DC2475"/>
    <w:rsid w:val="00DC284E"/>
    <w:rsid w:val="00DC28F5"/>
    <w:rsid w:val="00DC38B4"/>
    <w:rsid w:val="00DC4583"/>
    <w:rsid w:val="00DC4D01"/>
    <w:rsid w:val="00DC4E48"/>
    <w:rsid w:val="00DC5FF2"/>
    <w:rsid w:val="00DC7961"/>
    <w:rsid w:val="00DC7A78"/>
    <w:rsid w:val="00DD0F3F"/>
    <w:rsid w:val="00DD29A7"/>
    <w:rsid w:val="00DD2FD0"/>
    <w:rsid w:val="00DD3238"/>
    <w:rsid w:val="00DD3479"/>
    <w:rsid w:val="00DD3A15"/>
    <w:rsid w:val="00DD4857"/>
    <w:rsid w:val="00DD526A"/>
    <w:rsid w:val="00DD5F77"/>
    <w:rsid w:val="00DD66E3"/>
    <w:rsid w:val="00DD6FDC"/>
    <w:rsid w:val="00DD713C"/>
    <w:rsid w:val="00DD7763"/>
    <w:rsid w:val="00DD797E"/>
    <w:rsid w:val="00DD7BA5"/>
    <w:rsid w:val="00DD7FAF"/>
    <w:rsid w:val="00DE003E"/>
    <w:rsid w:val="00DE061D"/>
    <w:rsid w:val="00DE0670"/>
    <w:rsid w:val="00DE0A53"/>
    <w:rsid w:val="00DE0F19"/>
    <w:rsid w:val="00DE16B8"/>
    <w:rsid w:val="00DE1BE7"/>
    <w:rsid w:val="00DE218B"/>
    <w:rsid w:val="00DE26ED"/>
    <w:rsid w:val="00DE3061"/>
    <w:rsid w:val="00DE34C3"/>
    <w:rsid w:val="00DE3589"/>
    <w:rsid w:val="00DE5611"/>
    <w:rsid w:val="00DE5BB1"/>
    <w:rsid w:val="00DE60D1"/>
    <w:rsid w:val="00DE6FC0"/>
    <w:rsid w:val="00DE74D6"/>
    <w:rsid w:val="00DE779D"/>
    <w:rsid w:val="00DE7D12"/>
    <w:rsid w:val="00DF0727"/>
    <w:rsid w:val="00DF0A41"/>
    <w:rsid w:val="00DF0AC0"/>
    <w:rsid w:val="00DF0B3D"/>
    <w:rsid w:val="00DF1200"/>
    <w:rsid w:val="00DF1A95"/>
    <w:rsid w:val="00DF1C20"/>
    <w:rsid w:val="00DF219A"/>
    <w:rsid w:val="00DF4116"/>
    <w:rsid w:val="00DF502A"/>
    <w:rsid w:val="00DF5C03"/>
    <w:rsid w:val="00DF65F3"/>
    <w:rsid w:val="00DF7135"/>
    <w:rsid w:val="00DF7535"/>
    <w:rsid w:val="00DF7AA2"/>
    <w:rsid w:val="00E0127E"/>
    <w:rsid w:val="00E02038"/>
    <w:rsid w:val="00E020F7"/>
    <w:rsid w:val="00E0252F"/>
    <w:rsid w:val="00E02662"/>
    <w:rsid w:val="00E02727"/>
    <w:rsid w:val="00E039CE"/>
    <w:rsid w:val="00E03F7B"/>
    <w:rsid w:val="00E046A1"/>
    <w:rsid w:val="00E0475A"/>
    <w:rsid w:val="00E049ED"/>
    <w:rsid w:val="00E04C75"/>
    <w:rsid w:val="00E0591E"/>
    <w:rsid w:val="00E05AB8"/>
    <w:rsid w:val="00E06BBD"/>
    <w:rsid w:val="00E078CD"/>
    <w:rsid w:val="00E07C6B"/>
    <w:rsid w:val="00E10009"/>
    <w:rsid w:val="00E10159"/>
    <w:rsid w:val="00E11642"/>
    <w:rsid w:val="00E12006"/>
    <w:rsid w:val="00E12F0D"/>
    <w:rsid w:val="00E1320E"/>
    <w:rsid w:val="00E1358E"/>
    <w:rsid w:val="00E1382A"/>
    <w:rsid w:val="00E14A6B"/>
    <w:rsid w:val="00E14BA9"/>
    <w:rsid w:val="00E15076"/>
    <w:rsid w:val="00E151AE"/>
    <w:rsid w:val="00E1529B"/>
    <w:rsid w:val="00E15A42"/>
    <w:rsid w:val="00E161F3"/>
    <w:rsid w:val="00E16AB1"/>
    <w:rsid w:val="00E17C8E"/>
    <w:rsid w:val="00E203E4"/>
    <w:rsid w:val="00E20682"/>
    <w:rsid w:val="00E207EE"/>
    <w:rsid w:val="00E20A2A"/>
    <w:rsid w:val="00E20E27"/>
    <w:rsid w:val="00E21452"/>
    <w:rsid w:val="00E21808"/>
    <w:rsid w:val="00E21906"/>
    <w:rsid w:val="00E2203D"/>
    <w:rsid w:val="00E22280"/>
    <w:rsid w:val="00E22435"/>
    <w:rsid w:val="00E2246D"/>
    <w:rsid w:val="00E22763"/>
    <w:rsid w:val="00E22870"/>
    <w:rsid w:val="00E23248"/>
    <w:rsid w:val="00E237DB"/>
    <w:rsid w:val="00E2380B"/>
    <w:rsid w:val="00E251F8"/>
    <w:rsid w:val="00E2538C"/>
    <w:rsid w:val="00E25CB0"/>
    <w:rsid w:val="00E3012D"/>
    <w:rsid w:val="00E30C15"/>
    <w:rsid w:val="00E312A2"/>
    <w:rsid w:val="00E31529"/>
    <w:rsid w:val="00E319F5"/>
    <w:rsid w:val="00E31D6A"/>
    <w:rsid w:val="00E31E2E"/>
    <w:rsid w:val="00E32BC6"/>
    <w:rsid w:val="00E33441"/>
    <w:rsid w:val="00E33813"/>
    <w:rsid w:val="00E350D1"/>
    <w:rsid w:val="00E350EE"/>
    <w:rsid w:val="00E36D8E"/>
    <w:rsid w:val="00E37059"/>
    <w:rsid w:val="00E41B4C"/>
    <w:rsid w:val="00E41CDD"/>
    <w:rsid w:val="00E41F80"/>
    <w:rsid w:val="00E4299A"/>
    <w:rsid w:val="00E44B80"/>
    <w:rsid w:val="00E45224"/>
    <w:rsid w:val="00E455B7"/>
    <w:rsid w:val="00E45611"/>
    <w:rsid w:val="00E45B69"/>
    <w:rsid w:val="00E474D7"/>
    <w:rsid w:val="00E50D95"/>
    <w:rsid w:val="00E50DC5"/>
    <w:rsid w:val="00E51087"/>
    <w:rsid w:val="00E5177C"/>
    <w:rsid w:val="00E51BC7"/>
    <w:rsid w:val="00E51ECE"/>
    <w:rsid w:val="00E54DEA"/>
    <w:rsid w:val="00E54E74"/>
    <w:rsid w:val="00E5549E"/>
    <w:rsid w:val="00E555D2"/>
    <w:rsid w:val="00E5560C"/>
    <w:rsid w:val="00E557A0"/>
    <w:rsid w:val="00E55A15"/>
    <w:rsid w:val="00E55AA8"/>
    <w:rsid w:val="00E56E4C"/>
    <w:rsid w:val="00E57469"/>
    <w:rsid w:val="00E578AD"/>
    <w:rsid w:val="00E57FCB"/>
    <w:rsid w:val="00E601A1"/>
    <w:rsid w:val="00E6036F"/>
    <w:rsid w:val="00E605A8"/>
    <w:rsid w:val="00E605B7"/>
    <w:rsid w:val="00E60A6B"/>
    <w:rsid w:val="00E61530"/>
    <w:rsid w:val="00E616BD"/>
    <w:rsid w:val="00E6225A"/>
    <w:rsid w:val="00E62F88"/>
    <w:rsid w:val="00E646C8"/>
    <w:rsid w:val="00E64AFF"/>
    <w:rsid w:val="00E65240"/>
    <w:rsid w:val="00E65C40"/>
    <w:rsid w:val="00E66488"/>
    <w:rsid w:val="00E66EA4"/>
    <w:rsid w:val="00E6709A"/>
    <w:rsid w:val="00E67966"/>
    <w:rsid w:val="00E67ABB"/>
    <w:rsid w:val="00E71B4F"/>
    <w:rsid w:val="00E726FA"/>
    <w:rsid w:val="00E72DED"/>
    <w:rsid w:val="00E72E8F"/>
    <w:rsid w:val="00E73F7D"/>
    <w:rsid w:val="00E751F8"/>
    <w:rsid w:val="00E756CC"/>
    <w:rsid w:val="00E75B41"/>
    <w:rsid w:val="00E7602B"/>
    <w:rsid w:val="00E769D8"/>
    <w:rsid w:val="00E76D65"/>
    <w:rsid w:val="00E77160"/>
    <w:rsid w:val="00E80D4D"/>
    <w:rsid w:val="00E81312"/>
    <w:rsid w:val="00E81458"/>
    <w:rsid w:val="00E82FD3"/>
    <w:rsid w:val="00E82FF6"/>
    <w:rsid w:val="00E85480"/>
    <w:rsid w:val="00E85973"/>
    <w:rsid w:val="00E862FF"/>
    <w:rsid w:val="00E86541"/>
    <w:rsid w:val="00E87314"/>
    <w:rsid w:val="00E879DB"/>
    <w:rsid w:val="00E90114"/>
    <w:rsid w:val="00E901AE"/>
    <w:rsid w:val="00E9039B"/>
    <w:rsid w:val="00E90FBA"/>
    <w:rsid w:val="00E91416"/>
    <w:rsid w:val="00E916E6"/>
    <w:rsid w:val="00E92036"/>
    <w:rsid w:val="00E93290"/>
    <w:rsid w:val="00E93823"/>
    <w:rsid w:val="00E94207"/>
    <w:rsid w:val="00E94308"/>
    <w:rsid w:val="00E9578A"/>
    <w:rsid w:val="00E965DC"/>
    <w:rsid w:val="00E96872"/>
    <w:rsid w:val="00E96B60"/>
    <w:rsid w:val="00E96D63"/>
    <w:rsid w:val="00E97088"/>
    <w:rsid w:val="00E976DF"/>
    <w:rsid w:val="00EA1132"/>
    <w:rsid w:val="00EA1C66"/>
    <w:rsid w:val="00EA1C76"/>
    <w:rsid w:val="00EA415C"/>
    <w:rsid w:val="00EA457D"/>
    <w:rsid w:val="00EA46B4"/>
    <w:rsid w:val="00EA4998"/>
    <w:rsid w:val="00EA64AE"/>
    <w:rsid w:val="00EA7186"/>
    <w:rsid w:val="00EA7EDF"/>
    <w:rsid w:val="00EB01F0"/>
    <w:rsid w:val="00EB0AB4"/>
    <w:rsid w:val="00EB0D74"/>
    <w:rsid w:val="00EB1C15"/>
    <w:rsid w:val="00EB1CD3"/>
    <w:rsid w:val="00EB2130"/>
    <w:rsid w:val="00EB21A3"/>
    <w:rsid w:val="00EB22B2"/>
    <w:rsid w:val="00EB2559"/>
    <w:rsid w:val="00EB265F"/>
    <w:rsid w:val="00EB30E1"/>
    <w:rsid w:val="00EB4536"/>
    <w:rsid w:val="00EB46FB"/>
    <w:rsid w:val="00EB49E4"/>
    <w:rsid w:val="00EB4A18"/>
    <w:rsid w:val="00EB5C97"/>
    <w:rsid w:val="00EB6238"/>
    <w:rsid w:val="00EB6648"/>
    <w:rsid w:val="00EB67F9"/>
    <w:rsid w:val="00EC1C82"/>
    <w:rsid w:val="00EC1CA0"/>
    <w:rsid w:val="00EC20A7"/>
    <w:rsid w:val="00EC2899"/>
    <w:rsid w:val="00EC4C46"/>
    <w:rsid w:val="00EC550C"/>
    <w:rsid w:val="00EC5837"/>
    <w:rsid w:val="00EC65F7"/>
    <w:rsid w:val="00EC69DC"/>
    <w:rsid w:val="00EC6D7B"/>
    <w:rsid w:val="00EC7131"/>
    <w:rsid w:val="00EC72FF"/>
    <w:rsid w:val="00ED0D81"/>
    <w:rsid w:val="00ED24E0"/>
    <w:rsid w:val="00ED4966"/>
    <w:rsid w:val="00ED578D"/>
    <w:rsid w:val="00ED59EF"/>
    <w:rsid w:val="00ED5E29"/>
    <w:rsid w:val="00ED60FC"/>
    <w:rsid w:val="00ED6262"/>
    <w:rsid w:val="00ED7C6F"/>
    <w:rsid w:val="00EE0174"/>
    <w:rsid w:val="00EE04F7"/>
    <w:rsid w:val="00EE0544"/>
    <w:rsid w:val="00EE0615"/>
    <w:rsid w:val="00EE086D"/>
    <w:rsid w:val="00EE20F8"/>
    <w:rsid w:val="00EE351B"/>
    <w:rsid w:val="00EE3C45"/>
    <w:rsid w:val="00EE44DE"/>
    <w:rsid w:val="00EE4D03"/>
    <w:rsid w:val="00EE536A"/>
    <w:rsid w:val="00EE563F"/>
    <w:rsid w:val="00EE59ED"/>
    <w:rsid w:val="00EE5E94"/>
    <w:rsid w:val="00EE64BE"/>
    <w:rsid w:val="00EE68D9"/>
    <w:rsid w:val="00EE6CCC"/>
    <w:rsid w:val="00EE6F85"/>
    <w:rsid w:val="00EE75C2"/>
    <w:rsid w:val="00EE7718"/>
    <w:rsid w:val="00EE7FE2"/>
    <w:rsid w:val="00EF19D6"/>
    <w:rsid w:val="00EF1D8C"/>
    <w:rsid w:val="00EF29B7"/>
    <w:rsid w:val="00EF2AE8"/>
    <w:rsid w:val="00EF2F29"/>
    <w:rsid w:val="00EF35B2"/>
    <w:rsid w:val="00EF478F"/>
    <w:rsid w:val="00EF4BDA"/>
    <w:rsid w:val="00EF4F78"/>
    <w:rsid w:val="00EF58D8"/>
    <w:rsid w:val="00EF5BB9"/>
    <w:rsid w:val="00EF5C00"/>
    <w:rsid w:val="00EF5D0B"/>
    <w:rsid w:val="00EF63A7"/>
    <w:rsid w:val="00EF6E53"/>
    <w:rsid w:val="00EF7938"/>
    <w:rsid w:val="00F0035E"/>
    <w:rsid w:val="00F00478"/>
    <w:rsid w:val="00F00BA6"/>
    <w:rsid w:val="00F00BE8"/>
    <w:rsid w:val="00F020EB"/>
    <w:rsid w:val="00F03551"/>
    <w:rsid w:val="00F03BCA"/>
    <w:rsid w:val="00F03E55"/>
    <w:rsid w:val="00F04782"/>
    <w:rsid w:val="00F04F30"/>
    <w:rsid w:val="00F04FFF"/>
    <w:rsid w:val="00F05174"/>
    <w:rsid w:val="00F05808"/>
    <w:rsid w:val="00F05B20"/>
    <w:rsid w:val="00F05D6C"/>
    <w:rsid w:val="00F06E43"/>
    <w:rsid w:val="00F100A5"/>
    <w:rsid w:val="00F1020A"/>
    <w:rsid w:val="00F107CE"/>
    <w:rsid w:val="00F109E5"/>
    <w:rsid w:val="00F11828"/>
    <w:rsid w:val="00F124B2"/>
    <w:rsid w:val="00F12734"/>
    <w:rsid w:val="00F12899"/>
    <w:rsid w:val="00F12DC1"/>
    <w:rsid w:val="00F1390A"/>
    <w:rsid w:val="00F13B6F"/>
    <w:rsid w:val="00F13EFD"/>
    <w:rsid w:val="00F162EF"/>
    <w:rsid w:val="00F1675A"/>
    <w:rsid w:val="00F20A86"/>
    <w:rsid w:val="00F20C49"/>
    <w:rsid w:val="00F21825"/>
    <w:rsid w:val="00F222FE"/>
    <w:rsid w:val="00F228BE"/>
    <w:rsid w:val="00F23129"/>
    <w:rsid w:val="00F23143"/>
    <w:rsid w:val="00F234A1"/>
    <w:rsid w:val="00F23519"/>
    <w:rsid w:val="00F2381F"/>
    <w:rsid w:val="00F24840"/>
    <w:rsid w:val="00F24A54"/>
    <w:rsid w:val="00F2548F"/>
    <w:rsid w:val="00F25673"/>
    <w:rsid w:val="00F25AFD"/>
    <w:rsid w:val="00F268C9"/>
    <w:rsid w:val="00F26902"/>
    <w:rsid w:val="00F27390"/>
    <w:rsid w:val="00F278D4"/>
    <w:rsid w:val="00F30E15"/>
    <w:rsid w:val="00F316E7"/>
    <w:rsid w:val="00F31727"/>
    <w:rsid w:val="00F319CB"/>
    <w:rsid w:val="00F3256D"/>
    <w:rsid w:val="00F325E1"/>
    <w:rsid w:val="00F329F9"/>
    <w:rsid w:val="00F3466A"/>
    <w:rsid w:val="00F3487B"/>
    <w:rsid w:val="00F34C6D"/>
    <w:rsid w:val="00F350C5"/>
    <w:rsid w:val="00F3542F"/>
    <w:rsid w:val="00F3549A"/>
    <w:rsid w:val="00F3598E"/>
    <w:rsid w:val="00F36580"/>
    <w:rsid w:val="00F37066"/>
    <w:rsid w:val="00F3746B"/>
    <w:rsid w:val="00F3753A"/>
    <w:rsid w:val="00F37876"/>
    <w:rsid w:val="00F40358"/>
    <w:rsid w:val="00F40CFC"/>
    <w:rsid w:val="00F40D55"/>
    <w:rsid w:val="00F41B23"/>
    <w:rsid w:val="00F43B91"/>
    <w:rsid w:val="00F44491"/>
    <w:rsid w:val="00F44B5A"/>
    <w:rsid w:val="00F44C97"/>
    <w:rsid w:val="00F4561C"/>
    <w:rsid w:val="00F45C75"/>
    <w:rsid w:val="00F46325"/>
    <w:rsid w:val="00F47209"/>
    <w:rsid w:val="00F47FB6"/>
    <w:rsid w:val="00F5012F"/>
    <w:rsid w:val="00F5063D"/>
    <w:rsid w:val="00F50DCC"/>
    <w:rsid w:val="00F52F30"/>
    <w:rsid w:val="00F5408E"/>
    <w:rsid w:val="00F5461A"/>
    <w:rsid w:val="00F54BAA"/>
    <w:rsid w:val="00F5544E"/>
    <w:rsid w:val="00F56737"/>
    <w:rsid w:val="00F579AC"/>
    <w:rsid w:val="00F611AF"/>
    <w:rsid w:val="00F61EEF"/>
    <w:rsid w:val="00F62548"/>
    <w:rsid w:val="00F6295E"/>
    <w:rsid w:val="00F640CE"/>
    <w:rsid w:val="00F6628B"/>
    <w:rsid w:val="00F66893"/>
    <w:rsid w:val="00F676F3"/>
    <w:rsid w:val="00F7014B"/>
    <w:rsid w:val="00F70346"/>
    <w:rsid w:val="00F71A1A"/>
    <w:rsid w:val="00F71FAA"/>
    <w:rsid w:val="00F724F0"/>
    <w:rsid w:val="00F72F1F"/>
    <w:rsid w:val="00F731DD"/>
    <w:rsid w:val="00F73308"/>
    <w:rsid w:val="00F73505"/>
    <w:rsid w:val="00F73618"/>
    <w:rsid w:val="00F73D55"/>
    <w:rsid w:val="00F7481F"/>
    <w:rsid w:val="00F74ABB"/>
    <w:rsid w:val="00F7509A"/>
    <w:rsid w:val="00F752E6"/>
    <w:rsid w:val="00F75409"/>
    <w:rsid w:val="00F7563F"/>
    <w:rsid w:val="00F758C3"/>
    <w:rsid w:val="00F75DEE"/>
    <w:rsid w:val="00F76374"/>
    <w:rsid w:val="00F7699F"/>
    <w:rsid w:val="00F806B4"/>
    <w:rsid w:val="00F80A5F"/>
    <w:rsid w:val="00F80B88"/>
    <w:rsid w:val="00F81432"/>
    <w:rsid w:val="00F82371"/>
    <w:rsid w:val="00F838F2"/>
    <w:rsid w:val="00F849CB"/>
    <w:rsid w:val="00F84D36"/>
    <w:rsid w:val="00F84FE0"/>
    <w:rsid w:val="00F85930"/>
    <w:rsid w:val="00F86433"/>
    <w:rsid w:val="00F86592"/>
    <w:rsid w:val="00F86B40"/>
    <w:rsid w:val="00F8764D"/>
    <w:rsid w:val="00F91815"/>
    <w:rsid w:val="00F91E3D"/>
    <w:rsid w:val="00F9254E"/>
    <w:rsid w:val="00F9320B"/>
    <w:rsid w:val="00F93EFB"/>
    <w:rsid w:val="00F9431A"/>
    <w:rsid w:val="00F943C5"/>
    <w:rsid w:val="00F95553"/>
    <w:rsid w:val="00F95859"/>
    <w:rsid w:val="00F958CE"/>
    <w:rsid w:val="00F95A00"/>
    <w:rsid w:val="00F95BE8"/>
    <w:rsid w:val="00F95FD0"/>
    <w:rsid w:val="00F975CD"/>
    <w:rsid w:val="00F9769B"/>
    <w:rsid w:val="00F97B94"/>
    <w:rsid w:val="00F97D9B"/>
    <w:rsid w:val="00F97E7C"/>
    <w:rsid w:val="00FA1754"/>
    <w:rsid w:val="00FA229F"/>
    <w:rsid w:val="00FA2AA8"/>
    <w:rsid w:val="00FA313D"/>
    <w:rsid w:val="00FA41BB"/>
    <w:rsid w:val="00FA46A4"/>
    <w:rsid w:val="00FA4E93"/>
    <w:rsid w:val="00FA5461"/>
    <w:rsid w:val="00FA5DB5"/>
    <w:rsid w:val="00FA6857"/>
    <w:rsid w:val="00FA7354"/>
    <w:rsid w:val="00FA7DD6"/>
    <w:rsid w:val="00FB0EE0"/>
    <w:rsid w:val="00FB140C"/>
    <w:rsid w:val="00FB158C"/>
    <w:rsid w:val="00FB186B"/>
    <w:rsid w:val="00FB302F"/>
    <w:rsid w:val="00FB36C2"/>
    <w:rsid w:val="00FB4496"/>
    <w:rsid w:val="00FB49D3"/>
    <w:rsid w:val="00FB546D"/>
    <w:rsid w:val="00FB5820"/>
    <w:rsid w:val="00FB5C08"/>
    <w:rsid w:val="00FB7B4D"/>
    <w:rsid w:val="00FC031E"/>
    <w:rsid w:val="00FC151F"/>
    <w:rsid w:val="00FC1561"/>
    <w:rsid w:val="00FC16BD"/>
    <w:rsid w:val="00FC1E7F"/>
    <w:rsid w:val="00FC1F58"/>
    <w:rsid w:val="00FC2103"/>
    <w:rsid w:val="00FC282F"/>
    <w:rsid w:val="00FC37E4"/>
    <w:rsid w:val="00FC3A68"/>
    <w:rsid w:val="00FC3D5B"/>
    <w:rsid w:val="00FC3EFE"/>
    <w:rsid w:val="00FC4159"/>
    <w:rsid w:val="00FC45BF"/>
    <w:rsid w:val="00FC49BD"/>
    <w:rsid w:val="00FC4DE1"/>
    <w:rsid w:val="00FC59D0"/>
    <w:rsid w:val="00FC5BEF"/>
    <w:rsid w:val="00FC5E60"/>
    <w:rsid w:val="00FC660D"/>
    <w:rsid w:val="00FC7B77"/>
    <w:rsid w:val="00FD0DC8"/>
    <w:rsid w:val="00FD12B0"/>
    <w:rsid w:val="00FD144C"/>
    <w:rsid w:val="00FD1618"/>
    <w:rsid w:val="00FD19BF"/>
    <w:rsid w:val="00FD1DBA"/>
    <w:rsid w:val="00FD22C3"/>
    <w:rsid w:val="00FD3405"/>
    <w:rsid w:val="00FD5765"/>
    <w:rsid w:val="00FD58A3"/>
    <w:rsid w:val="00FD6252"/>
    <w:rsid w:val="00FD65BB"/>
    <w:rsid w:val="00FD6806"/>
    <w:rsid w:val="00FD73D3"/>
    <w:rsid w:val="00FD782F"/>
    <w:rsid w:val="00FD7F7E"/>
    <w:rsid w:val="00FE16DD"/>
    <w:rsid w:val="00FE1A16"/>
    <w:rsid w:val="00FE1E8E"/>
    <w:rsid w:val="00FE25FC"/>
    <w:rsid w:val="00FE2AEC"/>
    <w:rsid w:val="00FE2D2A"/>
    <w:rsid w:val="00FE2D60"/>
    <w:rsid w:val="00FE4BE5"/>
    <w:rsid w:val="00FE4CCE"/>
    <w:rsid w:val="00FE50DC"/>
    <w:rsid w:val="00FE51E2"/>
    <w:rsid w:val="00FE5554"/>
    <w:rsid w:val="00FE5B5F"/>
    <w:rsid w:val="00FE61C8"/>
    <w:rsid w:val="00FE692B"/>
    <w:rsid w:val="00FE790C"/>
    <w:rsid w:val="00FF0146"/>
    <w:rsid w:val="00FF02FC"/>
    <w:rsid w:val="00FF14FE"/>
    <w:rsid w:val="00FF15AB"/>
    <w:rsid w:val="00FF1FC8"/>
    <w:rsid w:val="00FF2C69"/>
    <w:rsid w:val="00FF36C9"/>
    <w:rsid w:val="00FF3A7C"/>
    <w:rsid w:val="00FF3F6A"/>
    <w:rsid w:val="00FF4709"/>
    <w:rsid w:val="00FF4C0F"/>
    <w:rsid w:val="00FF4DE1"/>
    <w:rsid w:val="00FF4DF4"/>
    <w:rsid w:val="00FF4FC0"/>
    <w:rsid w:val="00FF5029"/>
    <w:rsid w:val="00FF56AF"/>
    <w:rsid w:val="00FF5CC8"/>
    <w:rsid w:val="00FF62C9"/>
    <w:rsid w:val="00FF6C6C"/>
    <w:rsid w:val="00FF7167"/>
    <w:rsid w:val="00FF76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427AB80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57AA4"/>
    <w:pPr>
      <w:spacing w:before="0" w:after="0" w:line="240" w:lineRule="auto"/>
    </w:pPr>
    <w:rPr>
      <w:rFonts w:ascii="Times New Roman" w:hAnsi="Times New Roman" w:cs="Times New Roman"/>
      <w:lang w:val="en-GB" w:eastAsia="en-GB"/>
    </w:rPr>
  </w:style>
  <w:style w:type="paragraph" w:styleId="Heading1">
    <w:name w:val="heading 1"/>
    <w:basedOn w:val="Normal"/>
    <w:next w:val="Normal"/>
    <w:link w:val="Heading1Char"/>
    <w:autoRedefine/>
    <w:qFormat/>
    <w:rsid w:val="005D1649"/>
    <w:pPr>
      <w:shd w:val="clear" w:color="auto" w:fill="FFFFFF" w:themeFill="background1"/>
      <w:autoSpaceDN w:val="0"/>
      <w:spacing w:before="100" w:line="276" w:lineRule="auto"/>
      <w:jc w:val="both"/>
      <w:textAlignment w:val="baseline"/>
      <w:outlineLvl w:val="0"/>
    </w:pPr>
    <w:rPr>
      <w:rFonts w:eastAsia="Calibri"/>
      <w:b/>
      <w:bCs/>
      <w:color w:val="4472C4" w:themeColor="accent1"/>
      <w:spacing w:val="15"/>
      <w:sz w:val="34"/>
      <w:szCs w:val="34"/>
      <w:lang w:eastAsia="en-US"/>
    </w:rPr>
  </w:style>
  <w:style w:type="paragraph" w:styleId="Heading2">
    <w:name w:val="heading 2"/>
    <w:basedOn w:val="Normal"/>
    <w:next w:val="Normal"/>
    <w:link w:val="Heading2Char"/>
    <w:unhideWhenUsed/>
    <w:qFormat/>
    <w:rsid w:val="00E312A2"/>
    <w:pPr>
      <w:numPr>
        <w:numId w:val="5"/>
      </w:numPr>
      <w:shd w:val="clear" w:color="auto" w:fill="FFFFFF" w:themeFill="background1"/>
      <w:autoSpaceDN w:val="0"/>
      <w:spacing w:before="100" w:line="276" w:lineRule="auto"/>
      <w:textAlignment w:val="baseline"/>
      <w:outlineLvl w:val="1"/>
    </w:pPr>
    <w:rPr>
      <w:rFonts w:ascii="Verdana" w:eastAsia="Calibri" w:hAnsi="Verdana" w:cstheme="minorBidi"/>
      <w:b/>
      <w:color w:val="2E74B5" w:themeColor="accent5" w:themeShade="BF"/>
      <w:sz w:val="20"/>
      <w:szCs w:val="20"/>
      <w:lang w:eastAsia="en-US"/>
    </w:rPr>
  </w:style>
  <w:style w:type="paragraph" w:styleId="Heading3">
    <w:name w:val="heading 3"/>
    <w:basedOn w:val="Normal"/>
    <w:next w:val="Normal"/>
    <w:link w:val="Heading3Char"/>
    <w:autoRedefine/>
    <w:unhideWhenUsed/>
    <w:qFormat/>
    <w:rsid w:val="00E151AE"/>
    <w:pPr>
      <w:spacing w:before="300" w:line="276" w:lineRule="auto"/>
      <w:ind w:left="-142"/>
      <w:outlineLvl w:val="2"/>
    </w:pPr>
    <w:rPr>
      <w:rFonts w:eastAsia="Times New Roman"/>
      <w:b/>
      <w:color w:val="4472C4" w:themeColor="accent1"/>
      <w:sz w:val="28"/>
      <w:lang w:eastAsia="fr-CH"/>
    </w:rPr>
  </w:style>
  <w:style w:type="paragraph" w:styleId="Heading4">
    <w:name w:val="heading 4"/>
    <w:basedOn w:val="Normal"/>
    <w:next w:val="Normal"/>
    <w:link w:val="Heading4Char"/>
    <w:autoRedefine/>
    <w:unhideWhenUsed/>
    <w:qFormat/>
    <w:rsid w:val="004C5910"/>
    <w:pPr>
      <w:spacing w:before="200" w:line="276" w:lineRule="auto"/>
      <w:outlineLvl w:val="3"/>
    </w:pPr>
    <w:rPr>
      <w:rFonts w:cstheme="minorBidi"/>
      <w:b/>
      <w:color w:val="2F5496" w:themeColor="accent1" w:themeShade="BF"/>
      <w:spacing w:val="10"/>
      <w:szCs w:val="20"/>
      <w:lang w:eastAsia="en-US"/>
    </w:rPr>
  </w:style>
  <w:style w:type="paragraph" w:styleId="Heading5">
    <w:name w:val="heading 5"/>
    <w:basedOn w:val="Normal"/>
    <w:next w:val="Normal"/>
    <w:link w:val="Heading5Char"/>
    <w:autoRedefine/>
    <w:unhideWhenUsed/>
    <w:qFormat/>
    <w:rsid w:val="00FD22C3"/>
    <w:pPr>
      <w:framePr w:wrap="notBeside" w:vAnchor="text" w:hAnchor="text" w:y="1"/>
      <w:spacing w:before="200" w:line="276" w:lineRule="auto"/>
      <w:outlineLvl w:val="4"/>
    </w:pPr>
    <w:rPr>
      <w:rFonts w:ascii="Arial" w:hAnsi="Arial" w:cs="Arial"/>
      <w:b/>
      <w:color w:val="C45911" w:themeColor="accent2" w:themeShade="BF"/>
      <w:spacing w:val="10"/>
      <w:sz w:val="20"/>
      <w:szCs w:val="20"/>
      <w:lang w:eastAsia="en-US"/>
    </w:rPr>
  </w:style>
  <w:style w:type="paragraph" w:styleId="Heading6">
    <w:name w:val="heading 6"/>
    <w:basedOn w:val="Normal"/>
    <w:next w:val="Normal"/>
    <w:link w:val="Heading6Char"/>
    <w:unhideWhenUsed/>
    <w:qFormat/>
    <w:rsid w:val="00495826"/>
    <w:pPr>
      <w:pBdr>
        <w:bottom w:val="dotted" w:sz="6" w:space="1" w:color="4472C4" w:themeColor="accent1"/>
      </w:pBdr>
      <w:spacing w:before="200" w:line="276" w:lineRule="auto"/>
      <w:outlineLvl w:val="5"/>
    </w:pPr>
    <w:rPr>
      <w:rFonts w:ascii="Arial" w:hAnsi="Arial" w:cstheme="minorBidi"/>
      <w:caps/>
      <w:color w:val="2F5496" w:themeColor="accent1" w:themeShade="BF"/>
      <w:spacing w:val="10"/>
      <w:sz w:val="20"/>
      <w:szCs w:val="20"/>
      <w:lang w:eastAsia="en-US"/>
    </w:rPr>
  </w:style>
  <w:style w:type="paragraph" w:styleId="Heading7">
    <w:name w:val="heading 7"/>
    <w:basedOn w:val="Normal"/>
    <w:next w:val="Normal"/>
    <w:link w:val="Heading7Char"/>
    <w:unhideWhenUsed/>
    <w:qFormat/>
    <w:rsid w:val="00495826"/>
    <w:pPr>
      <w:spacing w:before="200" w:line="276" w:lineRule="auto"/>
      <w:outlineLvl w:val="6"/>
    </w:pPr>
    <w:rPr>
      <w:rFonts w:ascii="Arial" w:hAnsi="Arial" w:cstheme="minorBidi"/>
      <w:caps/>
      <w:color w:val="2F5496" w:themeColor="accent1" w:themeShade="BF"/>
      <w:spacing w:val="10"/>
      <w:sz w:val="20"/>
      <w:szCs w:val="20"/>
      <w:lang w:eastAsia="en-US"/>
    </w:rPr>
  </w:style>
  <w:style w:type="paragraph" w:styleId="Heading8">
    <w:name w:val="heading 8"/>
    <w:basedOn w:val="Normal"/>
    <w:next w:val="Normal"/>
    <w:link w:val="Heading8Char"/>
    <w:unhideWhenUsed/>
    <w:qFormat/>
    <w:rsid w:val="00495826"/>
    <w:pPr>
      <w:spacing w:before="200" w:line="276" w:lineRule="auto"/>
      <w:outlineLvl w:val="7"/>
    </w:pPr>
    <w:rPr>
      <w:rFonts w:ascii="Arial" w:hAnsi="Arial" w:cstheme="minorBidi"/>
      <w:caps/>
      <w:spacing w:val="10"/>
      <w:sz w:val="18"/>
      <w:szCs w:val="18"/>
      <w:lang w:eastAsia="en-US"/>
    </w:rPr>
  </w:style>
  <w:style w:type="paragraph" w:styleId="Heading9">
    <w:name w:val="heading 9"/>
    <w:basedOn w:val="Normal"/>
    <w:next w:val="Normal"/>
    <w:link w:val="Heading9Char"/>
    <w:unhideWhenUsed/>
    <w:qFormat/>
    <w:rsid w:val="00495826"/>
    <w:pPr>
      <w:spacing w:before="200" w:line="276" w:lineRule="auto"/>
      <w:outlineLvl w:val="8"/>
    </w:pPr>
    <w:rPr>
      <w:rFonts w:ascii="Arial" w:hAnsi="Arial" w:cstheme="minorBidi"/>
      <w:i/>
      <w:iCs/>
      <w:caps/>
      <w:spacing w:val="10"/>
      <w:sz w:val="18"/>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0703FA"/>
    <w:pPr>
      <w:spacing w:before="100" w:after="200" w:line="276" w:lineRule="auto"/>
    </w:pPr>
    <w:rPr>
      <w:rFonts w:ascii="Arial" w:hAnsi="Arial" w:cstheme="minorBidi"/>
      <w:sz w:val="20"/>
      <w:szCs w:val="20"/>
      <w:lang w:eastAsia="en-US"/>
    </w:rPr>
  </w:style>
  <w:style w:type="character" w:customStyle="1" w:styleId="FootnoteTextChar">
    <w:name w:val="Footnote Text Char"/>
    <w:basedOn w:val="DefaultParagraphFont"/>
    <w:link w:val="FootnoteText"/>
    <w:uiPriority w:val="99"/>
    <w:rsid w:val="000703FA"/>
  </w:style>
  <w:style w:type="paragraph" w:styleId="Footer">
    <w:name w:val="footer"/>
    <w:basedOn w:val="Normal"/>
    <w:link w:val="FooterChar"/>
    <w:uiPriority w:val="99"/>
    <w:unhideWhenUsed/>
    <w:rsid w:val="000703FA"/>
    <w:pPr>
      <w:tabs>
        <w:tab w:val="center" w:pos="4536"/>
        <w:tab w:val="right" w:pos="9072"/>
      </w:tabs>
      <w:spacing w:before="100" w:after="200" w:line="276" w:lineRule="auto"/>
    </w:pPr>
    <w:rPr>
      <w:rFonts w:ascii="Arial" w:hAnsi="Arial" w:cstheme="minorBidi"/>
      <w:sz w:val="20"/>
      <w:szCs w:val="20"/>
      <w:lang w:eastAsia="en-US"/>
    </w:rPr>
  </w:style>
  <w:style w:type="character" w:customStyle="1" w:styleId="FooterChar">
    <w:name w:val="Footer Char"/>
    <w:basedOn w:val="DefaultParagraphFont"/>
    <w:link w:val="Footer"/>
    <w:uiPriority w:val="99"/>
    <w:rsid w:val="000703FA"/>
  </w:style>
  <w:style w:type="paragraph" w:styleId="ListParagraph">
    <w:name w:val="List Paragraph"/>
    <w:basedOn w:val="Normal"/>
    <w:uiPriority w:val="34"/>
    <w:qFormat/>
    <w:rsid w:val="000703FA"/>
    <w:pPr>
      <w:spacing w:before="100" w:after="200" w:line="276" w:lineRule="auto"/>
      <w:ind w:left="720"/>
      <w:contextualSpacing/>
    </w:pPr>
    <w:rPr>
      <w:rFonts w:ascii="Arial" w:hAnsi="Arial" w:cstheme="minorBidi"/>
      <w:sz w:val="20"/>
      <w:szCs w:val="20"/>
      <w:lang w:eastAsia="en-US"/>
    </w:rPr>
  </w:style>
  <w:style w:type="character" w:customStyle="1" w:styleId="Lienhypertexte1">
    <w:name w:val="Lien hypertexte1"/>
    <w:basedOn w:val="DefaultParagraphFont"/>
    <w:uiPriority w:val="99"/>
    <w:unhideWhenUsed/>
    <w:rsid w:val="000703FA"/>
    <w:rPr>
      <w:color w:val="6EAC1C"/>
      <w:u w:val="single"/>
    </w:rPr>
  </w:style>
  <w:style w:type="character" w:styleId="FootnoteReference">
    <w:name w:val="footnote reference"/>
    <w:basedOn w:val="DefaultParagraphFont"/>
    <w:uiPriority w:val="99"/>
    <w:unhideWhenUsed/>
    <w:rsid w:val="000703FA"/>
    <w:rPr>
      <w:vertAlign w:val="superscript"/>
    </w:rPr>
  </w:style>
  <w:style w:type="table" w:customStyle="1" w:styleId="GridTable5Dark-Accent61">
    <w:name w:val="Grid Table 5 Dark - Accent 61"/>
    <w:basedOn w:val="TableNormal"/>
    <w:next w:val="GridTable5Dark-Accent6"/>
    <w:uiPriority w:val="50"/>
    <w:rsid w:val="000703FA"/>
    <w:pPr>
      <w:autoSpaceDN w:val="0"/>
      <w:textAlignment w:val="baseline"/>
    </w:pPr>
    <w:rPr>
      <w:rFonts w:ascii="Calibri" w:eastAsia="Calibri" w:hAnsi="Calibri" w:cs="Times New Roman"/>
      <w:sz w:val="22"/>
      <w:szCs w:val="22"/>
      <w:lang w:val="fr-CH"/>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character" w:styleId="Hyperlink">
    <w:name w:val="Hyperlink"/>
    <w:basedOn w:val="DefaultParagraphFont"/>
    <w:uiPriority w:val="99"/>
    <w:unhideWhenUsed/>
    <w:rsid w:val="000703FA"/>
    <w:rPr>
      <w:color w:val="0563C1" w:themeColor="hyperlink"/>
      <w:u w:val="single"/>
    </w:rPr>
  </w:style>
  <w:style w:type="table" w:styleId="GridTable5Dark-Accent6">
    <w:name w:val="Grid Table 5 Dark Accent 6"/>
    <w:basedOn w:val="TableNormal"/>
    <w:uiPriority w:val="50"/>
    <w:rsid w:val="000703F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BalloonText">
    <w:name w:val="Balloon Text"/>
    <w:basedOn w:val="Normal"/>
    <w:link w:val="BalloonTextChar"/>
    <w:uiPriority w:val="99"/>
    <w:unhideWhenUsed/>
    <w:rsid w:val="00422E09"/>
    <w:pPr>
      <w:spacing w:before="100" w:after="200" w:line="276" w:lineRule="auto"/>
    </w:pPr>
    <w:rPr>
      <w:rFonts w:ascii="Segoe UI" w:hAnsi="Segoe UI" w:cs="Segoe UI"/>
      <w:sz w:val="18"/>
      <w:szCs w:val="18"/>
      <w:lang w:eastAsia="en-US"/>
    </w:rPr>
  </w:style>
  <w:style w:type="character" w:customStyle="1" w:styleId="BalloonTextChar">
    <w:name w:val="Balloon Text Char"/>
    <w:basedOn w:val="DefaultParagraphFont"/>
    <w:link w:val="BalloonText"/>
    <w:uiPriority w:val="99"/>
    <w:rsid w:val="00422E09"/>
    <w:rPr>
      <w:rFonts w:ascii="Segoe UI" w:hAnsi="Segoe UI" w:cs="Segoe UI"/>
      <w:sz w:val="18"/>
      <w:szCs w:val="18"/>
    </w:rPr>
  </w:style>
  <w:style w:type="character" w:styleId="CommentReference">
    <w:name w:val="annotation reference"/>
    <w:basedOn w:val="DefaultParagraphFont"/>
    <w:uiPriority w:val="99"/>
    <w:unhideWhenUsed/>
    <w:rsid w:val="00AB3531"/>
    <w:rPr>
      <w:sz w:val="16"/>
      <w:szCs w:val="16"/>
    </w:rPr>
  </w:style>
  <w:style w:type="paragraph" w:styleId="CommentText">
    <w:name w:val="annotation text"/>
    <w:basedOn w:val="Normal"/>
    <w:link w:val="CommentTextChar"/>
    <w:uiPriority w:val="99"/>
    <w:unhideWhenUsed/>
    <w:rsid w:val="00AB3531"/>
    <w:pPr>
      <w:spacing w:before="100" w:after="200" w:line="276" w:lineRule="auto"/>
    </w:pPr>
    <w:rPr>
      <w:rFonts w:ascii="Arial" w:hAnsi="Arial" w:cstheme="minorBidi"/>
      <w:sz w:val="20"/>
      <w:szCs w:val="20"/>
      <w:lang w:eastAsia="en-US"/>
    </w:rPr>
  </w:style>
  <w:style w:type="character" w:customStyle="1" w:styleId="CommentTextChar">
    <w:name w:val="Comment Text Char"/>
    <w:basedOn w:val="DefaultParagraphFont"/>
    <w:link w:val="CommentText"/>
    <w:uiPriority w:val="99"/>
    <w:rsid w:val="00AB3531"/>
    <w:rPr>
      <w:sz w:val="20"/>
      <w:szCs w:val="20"/>
    </w:rPr>
  </w:style>
  <w:style w:type="paragraph" w:styleId="CommentSubject">
    <w:name w:val="annotation subject"/>
    <w:basedOn w:val="CommentText"/>
    <w:next w:val="CommentText"/>
    <w:link w:val="CommentSubjectChar"/>
    <w:uiPriority w:val="99"/>
    <w:unhideWhenUsed/>
    <w:rsid w:val="00AB3531"/>
    <w:rPr>
      <w:b/>
      <w:bCs/>
    </w:rPr>
  </w:style>
  <w:style w:type="character" w:customStyle="1" w:styleId="CommentSubjectChar">
    <w:name w:val="Comment Subject Char"/>
    <w:basedOn w:val="CommentTextChar"/>
    <w:link w:val="CommentSubject"/>
    <w:uiPriority w:val="99"/>
    <w:rsid w:val="00AB3531"/>
    <w:rPr>
      <w:b/>
      <w:bCs/>
      <w:sz w:val="20"/>
      <w:szCs w:val="20"/>
    </w:rPr>
  </w:style>
  <w:style w:type="character" w:customStyle="1" w:styleId="UnresolvedMention1">
    <w:name w:val="Unresolved Mention1"/>
    <w:basedOn w:val="DefaultParagraphFont"/>
    <w:uiPriority w:val="99"/>
    <w:rsid w:val="005E2530"/>
    <w:rPr>
      <w:color w:val="808080"/>
      <w:shd w:val="clear" w:color="auto" w:fill="E6E6E6"/>
    </w:rPr>
  </w:style>
  <w:style w:type="character" w:styleId="FollowedHyperlink">
    <w:name w:val="FollowedHyperlink"/>
    <w:basedOn w:val="DefaultParagraphFont"/>
    <w:semiHidden/>
    <w:unhideWhenUsed/>
    <w:rsid w:val="005E2530"/>
    <w:rPr>
      <w:color w:val="954F72" w:themeColor="followedHyperlink"/>
      <w:u w:val="single"/>
    </w:rPr>
  </w:style>
  <w:style w:type="character" w:customStyle="1" w:styleId="Heading1Char">
    <w:name w:val="Heading 1 Char"/>
    <w:basedOn w:val="DefaultParagraphFont"/>
    <w:link w:val="Heading1"/>
    <w:uiPriority w:val="9"/>
    <w:rsid w:val="005D1649"/>
    <w:rPr>
      <w:rFonts w:ascii="Times New Roman" w:eastAsia="Calibri" w:hAnsi="Times New Roman" w:cs="Times New Roman"/>
      <w:b/>
      <w:bCs/>
      <w:color w:val="4472C4" w:themeColor="accent1"/>
      <w:spacing w:val="15"/>
      <w:sz w:val="34"/>
      <w:szCs w:val="34"/>
      <w:shd w:val="clear" w:color="auto" w:fill="FFFFFF" w:themeFill="background1"/>
      <w:lang w:val="en-GB"/>
    </w:rPr>
  </w:style>
  <w:style w:type="character" w:customStyle="1" w:styleId="Heading2Char">
    <w:name w:val="Heading 2 Char"/>
    <w:basedOn w:val="DefaultParagraphFont"/>
    <w:link w:val="Heading2"/>
    <w:rsid w:val="00E312A2"/>
    <w:rPr>
      <w:rFonts w:ascii="Verdana" w:eastAsia="Calibri" w:hAnsi="Verdana"/>
      <w:b/>
      <w:color w:val="2E74B5" w:themeColor="accent5" w:themeShade="BF"/>
      <w:sz w:val="20"/>
      <w:szCs w:val="20"/>
      <w:shd w:val="clear" w:color="auto" w:fill="FFFFFF" w:themeFill="background1"/>
      <w:lang w:val="en-GB"/>
    </w:rPr>
  </w:style>
  <w:style w:type="character" w:customStyle="1" w:styleId="Heading3Char">
    <w:name w:val="Heading 3 Char"/>
    <w:basedOn w:val="DefaultParagraphFont"/>
    <w:link w:val="Heading3"/>
    <w:uiPriority w:val="9"/>
    <w:rsid w:val="00E151AE"/>
    <w:rPr>
      <w:rFonts w:ascii="Times New Roman" w:eastAsia="Times New Roman" w:hAnsi="Times New Roman" w:cs="Times New Roman"/>
      <w:b/>
      <w:color w:val="4472C4" w:themeColor="accent1"/>
      <w:sz w:val="28"/>
      <w:szCs w:val="24"/>
      <w:lang w:val="en-GB" w:eastAsia="fr-CH"/>
    </w:rPr>
  </w:style>
  <w:style w:type="character" w:customStyle="1" w:styleId="Heading4Char">
    <w:name w:val="Heading 4 Char"/>
    <w:basedOn w:val="DefaultParagraphFont"/>
    <w:link w:val="Heading4"/>
    <w:uiPriority w:val="9"/>
    <w:rsid w:val="004C5910"/>
    <w:rPr>
      <w:rFonts w:ascii="Times New Roman" w:hAnsi="Times New Roman"/>
      <w:b/>
      <w:color w:val="2F5496" w:themeColor="accent1" w:themeShade="BF"/>
      <w:spacing w:val="10"/>
      <w:sz w:val="24"/>
      <w:lang w:val="en-GB"/>
    </w:rPr>
  </w:style>
  <w:style w:type="character" w:customStyle="1" w:styleId="Heading5Char">
    <w:name w:val="Heading 5 Char"/>
    <w:basedOn w:val="DefaultParagraphFont"/>
    <w:link w:val="Heading5"/>
    <w:uiPriority w:val="9"/>
    <w:rsid w:val="00FD22C3"/>
    <w:rPr>
      <w:rFonts w:ascii="Arial" w:hAnsi="Arial" w:cs="Arial"/>
      <w:b/>
      <w:color w:val="C45911" w:themeColor="accent2" w:themeShade="BF"/>
      <w:spacing w:val="10"/>
      <w:lang w:val="en-GB"/>
    </w:rPr>
  </w:style>
  <w:style w:type="character" w:customStyle="1" w:styleId="Heading6Char">
    <w:name w:val="Heading 6 Char"/>
    <w:basedOn w:val="DefaultParagraphFont"/>
    <w:link w:val="Heading6"/>
    <w:uiPriority w:val="9"/>
    <w:rsid w:val="00495826"/>
    <w:rPr>
      <w:caps/>
      <w:color w:val="2F5496" w:themeColor="accent1" w:themeShade="BF"/>
      <w:spacing w:val="10"/>
    </w:rPr>
  </w:style>
  <w:style w:type="character" w:customStyle="1" w:styleId="Heading7Char">
    <w:name w:val="Heading 7 Char"/>
    <w:basedOn w:val="DefaultParagraphFont"/>
    <w:link w:val="Heading7"/>
    <w:uiPriority w:val="9"/>
    <w:rsid w:val="00495826"/>
    <w:rPr>
      <w:caps/>
      <w:color w:val="2F5496" w:themeColor="accent1" w:themeShade="BF"/>
      <w:spacing w:val="10"/>
    </w:rPr>
  </w:style>
  <w:style w:type="character" w:customStyle="1" w:styleId="Heading8Char">
    <w:name w:val="Heading 8 Char"/>
    <w:basedOn w:val="DefaultParagraphFont"/>
    <w:link w:val="Heading8"/>
    <w:uiPriority w:val="9"/>
    <w:rsid w:val="00495826"/>
    <w:rPr>
      <w:caps/>
      <w:spacing w:val="10"/>
      <w:sz w:val="18"/>
      <w:szCs w:val="18"/>
    </w:rPr>
  </w:style>
  <w:style w:type="character" w:customStyle="1" w:styleId="Heading9Char">
    <w:name w:val="Heading 9 Char"/>
    <w:basedOn w:val="DefaultParagraphFont"/>
    <w:link w:val="Heading9"/>
    <w:uiPriority w:val="9"/>
    <w:rsid w:val="00495826"/>
    <w:rPr>
      <w:i/>
      <w:iCs/>
      <w:caps/>
      <w:spacing w:val="10"/>
      <w:sz w:val="18"/>
      <w:szCs w:val="18"/>
    </w:rPr>
  </w:style>
  <w:style w:type="paragraph" w:customStyle="1" w:styleId="Titre11">
    <w:name w:val="Titre 11"/>
    <w:basedOn w:val="Normal"/>
    <w:next w:val="Normal"/>
    <w:link w:val="Titre1Car"/>
    <w:uiPriority w:val="9"/>
    <w:rsid w:val="00E41F80"/>
    <w:pPr>
      <w:pBdr>
        <w:top w:val="single" w:sz="24" w:space="0" w:color="1CADE4"/>
        <w:left w:val="single" w:sz="24" w:space="0" w:color="1CADE4"/>
        <w:bottom w:val="single" w:sz="24" w:space="0" w:color="1CADE4"/>
        <w:right w:val="single" w:sz="24" w:space="0" w:color="1CADE4"/>
      </w:pBdr>
      <w:shd w:val="clear" w:color="auto" w:fill="1CADE4"/>
      <w:spacing w:before="100" w:after="200" w:line="276" w:lineRule="auto"/>
      <w:outlineLvl w:val="0"/>
    </w:pPr>
    <w:rPr>
      <w:rFonts w:ascii="Arial" w:hAnsi="Arial" w:cstheme="minorBidi"/>
      <w:caps/>
      <w:color w:val="FFFFFF"/>
      <w:spacing w:val="15"/>
      <w:sz w:val="22"/>
      <w:szCs w:val="22"/>
      <w:lang w:eastAsia="en-US"/>
    </w:rPr>
  </w:style>
  <w:style w:type="paragraph" w:customStyle="1" w:styleId="Titre21">
    <w:name w:val="Titre 21"/>
    <w:basedOn w:val="Normal"/>
    <w:next w:val="Normal"/>
    <w:uiPriority w:val="9"/>
    <w:unhideWhenUsed/>
    <w:rsid w:val="00E41F80"/>
    <w:pPr>
      <w:pBdr>
        <w:top w:val="single" w:sz="24" w:space="0" w:color="D1EEF9"/>
        <w:left w:val="single" w:sz="24" w:space="0" w:color="D1EEF9"/>
        <w:bottom w:val="single" w:sz="24" w:space="0" w:color="D1EEF9"/>
        <w:right w:val="single" w:sz="24" w:space="0" w:color="D1EEF9"/>
      </w:pBdr>
      <w:shd w:val="clear" w:color="auto" w:fill="D1EEF9"/>
      <w:spacing w:before="100" w:after="200" w:line="276" w:lineRule="auto"/>
      <w:outlineLvl w:val="1"/>
    </w:pPr>
    <w:rPr>
      <w:rFonts w:ascii="Arial" w:eastAsia="Times New Roman" w:hAnsi="Arial" w:cstheme="minorBidi"/>
      <w:caps/>
      <w:spacing w:val="15"/>
      <w:sz w:val="20"/>
      <w:szCs w:val="20"/>
      <w:lang w:eastAsia="en-US"/>
    </w:rPr>
  </w:style>
  <w:style w:type="paragraph" w:customStyle="1" w:styleId="Titre71">
    <w:name w:val="Titre 71"/>
    <w:basedOn w:val="Normal"/>
    <w:next w:val="Normal"/>
    <w:link w:val="Titre7Car"/>
    <w:uiPriority w:val="9"/>
    <w:unhideWhenUsed/>
    <w:rsid w:val="00E41F80"/>
    <w:pPr>
      <w:numPr>
        <w:numId w:val="2"/>
      </w:numPr>
      <w:spacing w:before="200" w:after="200" w:line="276" w:lineRule="auto"/>
      <w:outlineLvl w:val="6"/>
    </w:pPr>
    <w:rPr>
      <w:rFonts w:ascii="Arial" w:hAnsi="Arial" w:cs="Arial"/>
      <w:caps/>
      <w:color w:val="1481AB"/>
      <w:spacing w:val="10"/>
      <w:sz w:val="20"/>
      <w:szCs w:val="20"/>
      <w:lang w:eastAsia="en-US"/>
    </w:rPr>
  </w:style>
  <w:style w:type="numbering" w:customStyle="1" w:styleId="Aucuneliste1">
    <w:name w:val="Aucune liste1"/>
    <w:next w:val="NoList"/>
    <w:uiPriority w:val="99"/>
    <w:semiHidden/>
    <w:unhideWhenUsed/>
    <w:rsid w:val="00E41F80"/>
  </w:style>
  <w:style w:type="character" w:customStyle="1" w:styleId="Titre1Car">
    <w:name w:val="Titre 1 Car"/>
    <w:basedOn w:val="DefaultParagraphFont"/>
    <w:link w:val="Titre11"/>
    <w:uiPriority w:val="9"/>
    <w:rsid w:val="00E41F80"/>
    <w:rPr>
      <w:caps/>
      <w:color w:val="FFFFFF"/>
      <w:spacing w:val="15"/>
      <w:sz w:val="22"/>
      <w:szCs w:val="22"/>
      <w:shd w:val="clear" w:color="auto" w:fill="1CADE4"/>
      <w:lang w:val="en-GB"/>
    </w:rPr>
  </w:style>
  <w:style w:type="character" w:customStyle="1" w:styleId="Titre7Car">
    <w:name w:val="Titre 7 Car"/>
    <w:basedOn w:val="DefaultParagraphFont"/>
    <w:link w:val="Titre71"/>
    <w:uiPriority w:val="9"/>
    <w:rsid w:val="00E41F80"/>
    <w:rPr>
      <w:rFonts w:ascii="Arial" w:hAnsi="Arial" w:cs="Arial"/>
      <w:caps/>
      <w:color w:val="1481AB"/>
      <w:spacing w:val="10"/>
      <w:sz w:val="20"/>
      <w:szCs w:val="20"/>
      <w:lang w:val="en-GB"/>
    </w:rPr>
  </w:style>
  <w:style w:type="paragraph" w:customStyle="1" w:styleId="Lgende1">
    <w:name w:val="Légende1"/>
    <w:basedOn w:val="Normal"/>
    <w:next w:val="Normal"/>
    <w:uiPriority w:val="35"/>
    <w:semiHidden/>
    <w:unhideWhenUsed/>
    <w:rsid w:val="00E41F80"/>
    <w:pPr>
      <w:spacing w:before="100" w:after="200" w:line="276" w:lineRule="auto"/>
    </w:pPr>
    <w:rPr>
      <w:rFonts w:ascii="Arial" w:eastAsia="Times New Roman" w:hAnsi="Arial" w:cstheme="minorBidi"/>
      <w:b/>
      <w:bCs/>
      <w:color w:val="1481AB"/>
      <w:sz w:val="16"/>
      <w:szCs w:val="16"/>
      <w:lang w:eastAsia="en-US"/>
    </w:rPr>
  </w:style>
  <w:style w:type="paragraph" w:customStyle="1" w:styleId="Titre1">
    <w:name w:val="Titre1"/>
    <w:basedOn w:val="Normal"/>
    <w:next w:val="Normal"/>
    <w:uiPriority w:val="10"/>
    <w:rsid w:val="00E41F80"/>
    <w:pPr>
      <w:spacing w:before="100" w:after="200" w:line="276" w:lineRule="auto"/>
    </w:pPr>
    <w:rPr>
      <w:rFonts w:ascii="Garamond" w:eastAsia="Times New Roman" w:hAnsi="Garamond"/>
      <w:caps/>
      <w:color w:val="1CADE4"/>
      <w:spacing w:val="10"/>
      <w:sz w:val="52"/>
      <w:szCs w:val="52"/>
      <w:lang w:eastAsia="en-US"/>
    </w:rPr>
  </w:style>
  <w:style w:type="character" w:customStyle="1" w:styleId="TitleChar">
    <w:name w:val="Title Char"/>
    <w:basedOn w:val="DefaultParagraphFont"/>
    <w:link w:val="Title"/>
    <w:uiPriority w:val="10"/>
    <w:rsid w:val="00436015"/>
    <w:rPr>
      <w:rFonts w:ascii="Arial" w:eastAsia="Times New Roman" w:hAnsi="Arial" w:cs="Arial"/>
      <w:caps/>
      <w:color w:val="FFFFFF"/>
      <w:spacing w:val="15"/>
      <w:sz w:val="28"/>
      <w:szCs w:val="22"/>
      <w:shd w:val="clear" w:color="auto" w:fill="1CADE4"/>
      <w:lang w:val="en-GB"/>
    </w:rPr>
  </w:style>
  <w:style w:type="paragraph" w:customStyle="1" w:styleId="Sous-titre1">
    <w:name w:val="Sous-titre1"/>
    <w:basedOn w:val="Normal"/>
    <w:next w:val="Normal"/>
    <w:uiPriority w:val="11"/>
    <w:rsid w:val="00E41F80"/>
    <w:pPr>
      <w:spacing w:before="100" w:after="500" w:line="276" w:lineRule="auto"/>
    </w:pPr>
    <w:rPr>
      <w:rFonts w:ascii="Arial" w:eastAsia="Times New Roman" w:hAnsi="Arial" w:cstheme="minorBidi"/>
      <w:caps/>
      <w:color w:val="595959"/>
      <w:spacing w:val="10"/>
      <w:sz w:val="21"/>
      <w:szCs w:val="21"/>
      <w:lang w:eastAsia="en-US"/>
    </w:rPr>
  </w:style>
  <w:style w:type="character" w:customStyle="1" w:styleId="SubtitleChar">
    <w:name w:val="Subtitle Char"/>
    <w:basedOn w:val="DefaultParagraphFont"/>
    <w:link w:val="Subtitle"/>
    <w:uiPriority w:val="11"/>
    <w:rsid w:val="00772254"/>
    <w:rPr>
      <w:rFonts w:ascii="Arial" w:eastAsia="Times New Roman" w:hAnsi="Arial" w:cs="Arial"/>
      <w:caps/>
      <w:color w:val="FFFFFF"/>
      <w:spacing w:val="15"/>
      <w:sz w:val="28"/>
      <w:szCs w:val="22"/>
      <w:shd w:val="clear" w:color="auto" w:fill="1CADE4"/>
      <w:lang w:val="en-GB"/>
    </w:rPr>
  </w:style>
  <w:style w:type="character" w:styleId="Strong">
    <w:name w:val="Strong"/>
    <w:uiPriority w:val="22"/>
    <w:qFormat/>
    <w:rsid w:val="00495826"/>
    <w:rPr>
      <w:b/>
      <w:bCs/>
    </w:rPr>
  </w:style>
  <w:style w:type="character" w:customStyle="1" w:styleId="Emphase1">
    <w:name w:val="Emphase1"/>
    <w:uiPriority w:val="20"/>
    <w:rsid w:val="00E41F80"/>
    <w:rPr>
      <w:caps/>
      <w:color w:val="0D5571"/>
      <w:spacing w:val="5"/>
    </w:rPr>
  </w:style>
  <w:style w:type="paragraph" w:styleId="NoSpacing">
    <w:name w:val="No Spacing"/>
    <w:uiPriority w:val="1"/>
    <w:qFormat/>
    <w:rsid w:val="00495826"/>
    <w:pPr>
      <w:spacing w:after="0" w:line="240" w:lineRule="auto"/>
    </w:pPr>
  </w:style>
  <w:style w:type="paragraph" w:styleId="Quote">
    <w:name w:val="Quote"/>
    <w:basedOn w:val="Normal"/>
    <w:next w:val="Normal"/>
    <w:link w:val="QuoteChar"/>
    <w:uiPriority w:val="29"/>
    <w:qFormat/>
    <w:rsid w:val="00495826"/>
    <w:pPr>
      <w:spacing w:before="100" w:after="200" w:line="276" w:lineRule="auto"/>
    </w:pPr>
    <w:rPr>
      <w:rFonts w:ascii="Arial" w:hAnsi="Arial" w:cstheme="minorBidi"/>
      <w:i/>
      <w:iCs/>
      <w:lang w:eastAsia="en-US"/>
    </w:rPr>
  </w:style>
  <w:style w:type="character" w:customStyle="1" w:styleId="QuoteChar">
    <w:name w:val="Quote Char"/>
    <w:basedOn w:val="DefaultParagraphFont"/>
    <w:link w:val="Quote"/>
    <w:uiPriority w:val="29"/>
    <w:rsid w:val="00495826"/>
    <w:rPr>
      <w:i/>
      <w:iCs/>
      <w:sz w:val="24"/>
      <w:szCs w:val="24"/>
    </w:rPr>
  </w:style>
  <w:style w:type="paragraph" w:customStyle="1" w:styleId="Citationintense1">
    <w:name w:val="Citation intense1"/>
    <w:basedOn w:val="Normal"/>
    <w:next w:val="Normal"/>
    <w:uiPriority w:val="30"/>
    <w:rsid w:val="00E41F80"/>
    <w:pPr>
      <w:spacing w:before="240" w:after="240" w:line="276" w:lineRule="auto"/>
      <w:ind w:left="1080" w:right="1080"/>
      <w:jc w:val="center"/>
    </w:pPr>
    <w:rPr>
      <w:rFonts w:ascii="Arial" w:eastAsia="Times New Roman" w:hAnsi="Arial" w:cstheme="minorBidi"/>
      <w:color w:val="1CADE4"/>
      <w:sz w:val="20"/>
      <w:szCs w:val="20"/>
      <w:lang w:eastAsia="en-US"/>
    </w:rPr>
  </w:style>
  <w:style w:type="character" w:customStyle="1" w:styleId="IntenseQuoteChar">
    <w:name w:val="Intense Quote Char"/>
    <w:basedOn w:val="DefaultParagraphFont"/>
    <w:link w:val="IntenseQuote"/>
    <w:uiPriority w:val="30"/>
    <w:rsid w:val="00495826"/>
    <w:rPr>
      <w:color w:val="4472C4" w:themeColor="accent1"/>
      <w:sz w:val="24"/>
      <w:szCs w:val="24"/>
    </w:rPr>
  </w:style>
  <w:style w:type="character" w:customStyle="1" w:styleId="Emphaseple1">
    <w:name w:val="Emphase pâle1"/>
    <w:uiPriority w:val="19"/>
    <w:rsid w:val="00E41F80"/>
    <w:rPr>
      <w:i/>
      <w:iCs/>
      <w:color w:val="0D5571"/>
    </w:rPr>
  </w:style>
  <w:style w:type="character" w:customStyle="1" w:styleId="Emphaseintense1">
    <w:name w:val="Emphase intense1"/>
    <w:uiPriority w:val="21"/>
    <w:rsid w:val="00E41F80"/>
    <w:rPr>
      <w:b/>
      <w:bCs/>
      <w:caps/>
      <w:color w:val="0D5571"/>
      <w:spacing w:val="10"/>
    </w:rPr>
  </w:style>
  <w:style w:type="character" w:customStyle="1" w:styleId="Rfrenceple1">
    <w:name w:val="Référence pâle1"/>
    <w:uiPriority w:val="31"/>
    <w:rsid w:val="00E41F80"/>
    <w:rPr>
      <w:b/>
      <w:bCs/>
      <w:color w:val="1CADE4"/>
    </w:rPr>
  </w:style>
  <w:style w:type="character" w:customStyle="1" w:styleId="Rfrenceintense1">
    <w:name w:val="Référence intense1"/>
    <w:uiPriority w:val="32"/>
    <w:rsid w:val="00E41F80"/>
    <w:rPr>
      <w:b/>
      <w:bCs/>
      <w:i/>
      <w:iCs/>
      <w:caps/>
      <w:color w:val="1CADE4"/>
    </w:rPr>
  </w:style>
  <w:style w:type="character" w:styleId="BookTitle">
    <w:name w:val="Book Title"/>
    <w:uiPriority w:val="33"/>
    <w:qFormat/>
    <w:rsid w:val="00495826"/>
    <w:rPr>
      <w:b/>
      <w:bCs/>
      <w:i/>
      <w:iCs/>
      <w:spacing w:val="0"/>
    </w:rPr>
  </w:style>
  <w:style w:type="paragraph" w:styleId="TOCHeading">
    <w:name w:val="TOC Heading"/>
    <w:basedOn w:val="Heading1"/>
    <w:next w:val="Normal"/>
    <w:uiPriority w:val="39"/>
    <w:unhideWhenUsed/>
    <w:qFormat/>
    <w:rsid w:val="00495826"/>
    <w:pPr>
      <w:outlineLvl w:val="9"/>
    </w:pPr>
  </w:style>
  <w:style w:type="character" w:customStyle="1" w:styleId="TextedebullesCar">
    <w:name w:val="Texte de bulles Car"/>
    <w:basedOn w:val="DefaultParagraphFont"/>
    <w:rsid w:val="00E41F80"/>
    <w:rPr>
      <w:rFonts w:ascii="Times New Roman" w:hAnsi="Times New Roman" w:cs="Times New Roman"/>
      <w:sz w:val="18"/>
      <w:szCs w:val="18"/>
    </w:rPr>
  </w:style>
  <w:style w:type="paragraph" w:styleId="TOC1">
    <w:name w:val="toc 1"/>
    <w:basedOn w:val="Normal"/>
    <w:next w:val="Normal"/>
    <w:autoRedefine/>
    <w:uiPriority w:val="39"/>
    <w:unhideWhenUsed/>
    <w:rsid w:val="00556CD8"/>
    <w:pPr>
      <w:tabs>
        <w:tab w:val="left" w:pos="709"/>
        <w:tab w:val="left" w:pos="9356"/>
      </w:tabs>
      <w:spacing w:before="100" w:after="100" w:line="276" w:lineRule="auto"/>
      <w:ind w:right="135"/>
    </w:pPr>
    <w:rPr>
      <w:rFonts w:ascii="Verdana" w:eastAsia="Times New Roman" w:hAnsi="Verdana" w:cstheme="minorBidi"/>
      <w:noProof/>
      <w:sz w:val="20"/>
      <w:szCs w:val="20"/>
      <w:lang w:eastAsia="en-US"/>
    </w:rPr>
  </w:style>
  <w:style w:type="paragraph" w:styleId="TOC2">
    <w:name w:val="toc 2"/>
    <w:basedOn w:val="Normal"/>
    <w:next w:val="Normal"/>
    <w:autoRedefine/>
    <w:uiPriority w:val="39"/>
    <w:unhideWhenUsed/>
    <w:rsid w:val="00556CD8"/>
    <w:pPr>
      <w:tabs>
        <w:tab w:val="left" w:pos="567"/>
        <w:tab w:val="left" w:pos="9356"/>
      </w:tabs>
      <w:spacing w:before="100" w:after="100" w:line="276" w:lineRule="auto"/>
      <w:ind w:left="210" w:right="135"/>
    </w:pPr>
    <w:rPr>
      <w:rFonts w:ascii="Arial" w:eastAsia="Times New Roman" w:hAnsi="Arial" w:cstheme="minorBidi"/>
      <w:sz w:val="20"/>
      <w:szCs w:val="20"/>
      <w:lang w:eastAsia="en-US"/>
    </w:rPr>
  </w:style>
  <w:style w:type="character" w:customStyle="1" w:styleId="NotedebasdepageCar">
    <w:name w:val="Note de bas de page Car"/>
    <w:basedOn w:val="DefaultParagraphFont"/>
    <w:rsid w:val="00E41F80"/>
  </w:style>
  <w:style w:type="paragraph" w:styleId="Header">
    <w:name w:val="header"/>
    <w:basedOn w:val="Normal"/>
    <w:link w:val="HeaderChar"/>
    <w:unhideWhenUsed/>
    <w:rsid w:val="00E41F80"/>
    <w:pPr>
      <w:tabs>
        <w:tab w:val="center" w:pos="4513"/>
        <w:tab w:val="right" w:pos="9026"/>
      </w:tabs>
      <w:spacing w:before="100" w:after="200" w:line="276" w:lineRule="auto"/>
    </w:pPr>
    <w:rPr>
      <w:rFonts w:ascii="Arial" w:eastAsia="Times New Roman" w:hAnsi="Arial" w:cstheme="minorBidi"/>
      <w:sz w:val="20"/>
      <w:szCs w:val="20"/>
      <w:lang w:eastAsia="en-US"/>
    </w:rPr>
  </w:style>
  <w:style w:type="character" w:customStyle="1" w:styleId="HeaderChar">
    <w:name w:val="Header Char"/>
    <w:basedOn w:val="DefaultParagraphFont"/>
    <w:link w:val="Header"/>
    <w:uiPriority w:val="99"/>
    <w:rsid w:val="00E41F80"/>
    <w:rPr>
      <w:rFonts w:eastAsia="Times New Roman"/>
      <w:sz w:val="20"/>
      <w:szCs w:val="20"/>
      <w:lang w:val="en-GB"/>
    </w:rPr>
  </w:style>
  <w:style w:type="character" w:customStyle="1" w:styleId="UnresolvedMention11">
    <w:name w:val="Unresolved Mention11"/>
    <w:basedOn w:val="DefaultParagraphFont"/>
    <w:uiPriority w:val="99"/>
    <w:semiHidden/>
    <w:unhideWhenUsed/>
    <w:rsid w:val="00E41F80"/>
    <w:rPr>
      <w:color w:val="808080"/>
      <w:shd w:val="clear" w:color="auto" w:fill="E6E6E6"/>
    </w:rPr>
  </w:style>
  <w:style w:type="character" w:customStyle="1" w:styleId="Lienhypertextevisit1">
    <w:name w:val="Lien hypertexte visité1"/>
    <w:basedOn w:val="DefaultParagraphFont"/>
    <w:uiPriority w:val="99"/>
    <w:semiHidden/>
    <w:unhideWhenUsed/>
    <w:rsid w:val="00E41F80"/>
    <w:rPr>
      <w:color w:val="B26B02"/>
      <w:u w:val="single"/>
    </w:rPr>
  </w:style>
  <w:style w:type="character" w:customStyle="1" w:styleId="CommentaireCar">
    <w:name w:val="Commentaire Car"/>
    <w:basedOn w:val="DefaultParagraphFont"/>
    <w:rsid w:val="00E41F80"/>
  </w:style>
  <w:style w:type="character" w:customStyle="1" w:styleId="ObjetducommentaireCar">
    <w:name w:val="Objet du commentaire Car"/>
    <w:basedOn w:val="CommentaireCar"/>
    <w:rsid w:val="00E41F80"/>
    <w:rPr>
      <w:b/>
      <w:bCs/>
      <w:sz w:val="20"/>
      <w:szCs w:val="20"/>
    </w:rPr>
  </w:style>
  <w:style w:type="paragraph" w:styleId="NormalWeb">
    <w:name w:val="Normal (Web)"/>
    <w:basedOn w:val="Normal"/>
    <w:uiPriority w:val="99"/>
    <w:unhideWhenUsed/>
    <w:rsid w:val="00E41F80"/>
    <w:pPr>
      <w:spacing w:before="100" w:after="360" w:line="285" w:lineRule="atLeast"/>
    </w:pPr>
    <w:rPr>
      <w:rFonts w:ascii="Trebuchet MS" w:eastAsia="Times New Roman" w:hAnsi="Trebuchet MS"/>
      <w:color w:val="666666"/>
      <w:spacing w:val="2"/>
      <w:sz w:val="20"/>
      <w:szCs w:val="20"/>
    </w:rPr>
  </w:style>
  <w:style w:type="paragraph" w:customStyle="1" w:styleId="dida">
    <w:name w:val="dida"/>
    <w:basedOn w:val="Normal"/>
    <w:rsid w:val="00E41F80"/>
    <w:pPr>
      <w:spacing w:before="100" w:after="300" w:line="276" w:lineRule="auto"/>
      <w:ind w:left="555"/>
    </w:pPr>
    <w:rPr>
      <w:rFonts w:ascii="Trebuchet MS" w:eastAsia="Times New Roman" w:hAnsi="Trebuchet MS"/>
      <w:color w:val="666666"/>
      <w:spacing w:val="2"/>
      <w:sz w:val="20"/>
      <w:szCs w:val="20"/>
    </w:rPr>
  </w:style>
  <w:style w:type="numbering" w:customStyle="1" w:styleId="Style1">
    <w:name w:val="Style1"/>
    <w:uiPriority w:val="99"/>
    <w:rsid w:val="00E41F80"/>
    <w:pPr>
      <w:numPr>
        <w:numId w:val="3"/>
      </w:numPr>
    </w:pPr>
  </w:style>
  <w:style w:type="paragraph" w:styleId="TOC3">
    <w:name w:val="toc 3"/>
    <w:basedOn w:val="Normal"/>
    <w:next w:val="Normal"/>
    <w:autoRedefine/>
    <w:uiPriority w:val="39"/>
    <w:unhideWhenUsed/>
    <w:rsid w:val="00E41F80"/>
    <w:pPr>
      <w:spacing w:before="100" w:after="100" w:line="259" w:lineRule="auto"/>
      <w:ind w:left="440"/>
    </w:pPr>
    <w:rPr>
      <w:rFonts w:ascii="Arial" w:eastAsia="Times New Roman" w:hAnsi="Arial"/>
      <w:sz w:val="22"/>
      <w:szCs w:val="22"/>
      <w:lang w:val="en-US" w:eastAsia="en-US"/>
    </w:rPr>
  </w:style>
  <w:style w:type="paragraph" w:styleId="TOC4">
    <w:name w:val="toc 4"/>
    <w:basedOn w:val="Normal"/>
    <w:next w:val="Normal"/>
    <w:autoRedefine/>
    <w:uiPriority w:val="39"/>
    <w:unhideWhenUsed/>
    <w:rsid w:val="00E41F80"/>
    <w:pPr>
      <w:spacing w:before="100" w:after="100" w:line="276" w:lineRule="auto"/>
      <w:ind w:left="600"/>
    </w:pPr>
    <w:rPr>
      <w:rFonts w:ascii="Arial" w:eastAsia="Times New Roman" w:hAnsi="Arial" w:cstheme="minorBidi"/>
      <w:sz w:val="20"/>
      <w:szCs w:val="20"/>
      <w:lang w:eastAsia="en-US"/>
    </w:rPr>
  </w:style>
  <w:style w:type="paragraph" w:styleId="TOC5">
    <w:name w:val="toc 5"/>
    <w:basedOn w:val="Normal"/>
    <w:next w:val="Normal"/>
    <w:autoRedefine/>
    <w:uiPriority w:val="39"/>
    <w:unhideWhenUsed/>
    <w:rsid w:val="00E41F80"/>
    <w:pPr>
      <w:spacing w:before="100" w:after="100" w:line="276" w:lineRule="auto"/>
      <w:ind w:left="800"/>
    </w:pPr>
    <w:rPr>
      <w:rFonts w:ascii="Arial" w:eastAsia="Times New Roman" w:hAnsi="Arial" w:cstheme="minorBidi"/>
      <w:sz w:val="20"/>
      <w:szCs w:val="20"/>
      <w:lang w:eastAsia="en-US"/>
    </w:rPr>
  </w:style>
  <w:style w:type="paragraph" w:styleId="TOC6">
    <w:name w:val="toc 6"/>
    <w:basedOn w:val="Normal"/>
    <w:next w:val="Normal"/>
    <w:autoRedefine/>
    <w:uiPriority w:val="39"/>
    <w:unhideWhenUsed/>
    <w:rsid w:val="00E41F80"/>
    <w:pPr>
      <w:spacing w:before="100" w:after="100" w:line="259" w:lineRule="auto"/>
      <w:ind w:left="1100"/>
    </w:pPr>
    <w:rPr>
      <w:rFonts w:ascii="Arial" w:eastAsia="Times New Roman" w:hAnsi="Arial" w:cstheme="minorBidi"/>
      <w:sz w:val="22"/>
      <w:szCs w:val="22"/>
    </w:rPr>
  </w:style>
  <w:style w:type="paragraph" w:styleId="TOC7">
    <w:name w:val="toc 7"/>
    <w:basedOn w:val="Normal"/>
    <w:next w:val="Normal"/>
    <w:autoRedefine/>
    <w:uiPriority w:val="39"/>
    <w:unhideWhenUsed/>
    <w:rsid w:val="00E41F80"/>
    <w:pPr>
      <w:spacing w:before="100" w:after="100" w:line="259" w:lineRule="auto"/>
      <w:ind w:left="1320"/>
    </w:pPr>
    <w:rPr>
      <w:rFonts w:ascii="Arial" w:eastAsia="Times New Roman" w:hAnsi="Arial" w:cstheme="minorBidi"/>
      <w:sz w:val="22"/>
      <w:szCs w:val="22"/>
    </w:rPr>
  </w:style>
  <w:style w:type="paragraph" w:styleId="TOC8">
    <w:name w:val="toc 8"/>
    <w:basedOn w:val="Normal"/>
    <w:next w:val="Normal"/>
    <w:autoRedefine/>
    <w:uiPriority w:val="39"/>
    <w:unhideWhenUsed/>
    <w:rsid w:val="00E41F80"/>
    <w:pPr>
      <w:spacing w:before="100" w:after="100" w:line="259" w:lineRule="auto"/>
      <w:ind w:left="1540"/>
    </w:pPr>
    <w:rPr>
      <w:rFonts w:ascii="Arial" w:eastAsia="Times New Roman" w:hAnsi="Arial" w:cstheme="minorBidi"/>
      <w:sz w:val="22"/>
      <w:szCs w:val="22"/>
    </w:rPr>
  </w:style>
  <w:style w:type="paragraph" w:styleId="TOC9">
    <w:name w:val="toc 9"/>
    <w:basedOn w:val="Normal"/>
    <w:next w:val="Normal"/>
    <w:autoRedefine/>
    <w:uiPriority w:val="39"/>
    <w:unhideWhenUsed/>
    <w:rsid w:val="00E41F80"/>
    <w:pPr>
      <w:spacing w:before="100" w:after="100" w:line="259" w:lineRule="auto"/>
      <w:ind w:left="1760"/>
    </w:pPr>
    <w:rPr>
      <w:rFonts w:ascii="Arial" w:eastAsia="Times New Roman" w:hAnsi="Arial" w:cstheme="minorBidi"/>
      <w:sz w:val="22"/>
      <w:szCs w:val="22"/>
    </w:rPr>
  </w:style>
  <w:style w:type="paragraph" w:customStyle="1" w:styleId="paralargetext">
    <w:name w:val="paralargetext"/>
    <w:basedOn w:val="Normal"/>
    <w:rsid w:val="00E41F80"/>
    <w:pPr>
      <w:spacing w:before="100" w:beforeAutospacing="1" w:after="100" w:afterAutospacing="1" w:line="276" w:lineRule="auto"/>
    </w:pPr>
    <w:rPr>
      <w:rFonts w:eastAsia="Times New Roman"/>
      <w:sz w:val="20"/>
      <w:szCs w:val="20"/>
    </w:rPr>
  </w:style>
  <w:style w:type="paragraph" w:customStyle="1" w:styleId="alignr">
    <w:name w:val="alignr"/>
    <w:basedOn w:val="Normal"/>
    <w:rsid w:val="00E41F80"/>
    <w:pPr>
      <w:spacing w:before="100" w:beforeAutospacing="1" w:after="100" w:afterAutospacing="1" w:line="276" w:lineRule="auto"/>
    </w:pPr>
    <w:rPr>
      <w:rFonts w:eastAsia="Times New Roman"/>
      <w:sz w:val="20"/>
      <w:szCs w:val="20"/>
    </w:rPr>
  </w:style>
  <w:style w:type="character" w:customStyle="1" w:styleId="style10">
    <w:name w:val="style1"/>
    <w:basedOn w:val="DefaultParagraphFont"/>
    <w:rsid w:val="00E41F80"/>
  </w:style>
  <w:style w:type="paragraph" w:customStyle="1" w:styleId="paraboldcolourtext">
    <w:name w:val="paraboldcolourtext"/>
    <w:basedOn w:val="Normal"/>
    <w:rsid w:val="00E41F80"/>
    <w:pPr>
      <w:spacing w:before="100" w:beforeAutospacing="1" w:after="100" w:afterAutospacing="1" w:line="276" w:lineRule="auto"/>
    </w:pPr>
    <w:rPr>
      <w:rFonts w:eastAsia="Times New Roman"/>
      <w:sz w:val="20"/>
      <w:szCs w:val="20"/>
    </w:rPr>
  </w:style>
  <w:style w:type="character" w:customStyle="1" w:styleId="UnresolvedMention2">
    <w:name w:val="Unresolved Mention2"/>
    <w:basedOn w:val="DefaultParagraphFont"/>
    <w:uiPriority w:val="99"/>
    <w:semiHidden/>
    <w:unhideWhenUsed/>
    <w:rsid w:val="00E41F80"/>
    <w:rPr>
      <w:color w:val="808080"/>
      <w:shd w:val="clear" w:color="auto" w:fill="E6E6E6"/>
    </w:rPr>
  </w:style>
  <w:style w:type="paragraph" w:styleId="Revision">
    <w:name w:val="Revision"/>
    <w:hidden/>
    <w:uiPriority w:val="99"/>
    <w:semiHidden/>
    <w:rsid w:val="00E41F80"/>
    <w:rPr>
      <w:rFonts w:eastAsia="Times New Roman"/>
      <w:lang w:val="en-GB"/>
    </w:rPr>
  </w:style>
  <w:style w:type="character" w:customStyle="1" w:styleId="UnresolvedMention3">
    <w:name w:val="Unresolved Mention3"/>
    <w:basedOn w:val="DefaultParagraphFont"/>
    <w:uiPriority w:val="99"/>
    <w:rsid w:val="00E41F80"/>
    <w:rPr>
      <w:color w:val="808080"/>
      <w:shd w:val="clear" w:color="auto" w:fill="E6E6E6"/>
    </w:rPr>
  </w:style>
  <w:style w:type="paragraph" w:customStyle="1" w:styleId="ListParagraph1">
    <w:name w:val="List Paragraph1"/>
    <w:basedOn w:val="Normal"/>
    <w:next w:val="ListParagraph"/>
    <w:uiPriority w:val="34"/>
    <w:qFormat/>
    <w:rsid w:val="00E41F80"/>
    <w:pPr>
      <w:spacing w:before="100" w:after="200" w:line="276" w:lineRule="auto"/>
      <w:ind w:left="720"/>
      <w:contextualSpacing/>
    </w:pPr>
    <w:rPr>
      <w:rFonts w:ascii="Arial" w:eastAsia="Times New Roman" w:hAnsi="Arial" w:cstheme="minorBidi"/>
      <w:sz w:val="20"/>
      <w:szCs w:val="20"/>
      <w:lang w:eastAsia="en-US"/>
    </w:rPr>
  </w:style>
  <w:style w:type="table" w:customStyle="1" w:styleId="TableauGrille5Fonc-Accentuation61">
    <w:name w:val="Tableau Grille 5 Foncé - Accentuation 61"/>
    <w:basedOn w:val="TableNormal"/>
    <w:next w:val="GridTable5Dark-Accent6"/>
    <w:uiPriority w:val="50"/>
    <w:rsid w:val="00E41F80"/>
    <w:rPr>
      <w:rFonts w:eastAsia="Times New Roman"/>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ECE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62A39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62A39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62A39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62A39F"/>
      </w:tcPr>
    </w:tblStylePr>
    <w:tblStylePr w:type="band1Vert">
      <w:tblPr/>
      <w:tcPr>
        <w:shd w:val="clear" w:color="auto" w:fill="C0DAD8"/>
      </w:tcPr>
    </w:tblStylePr>
    <w:tblStylePr w:type="band1Horz">
      <w:tblPr/>
      <w:tcPr>
        <w:shd w:val="clear" w:color="auto" w:fill="C0DAD8"/>
      </w:tcPr>
    </w:tblStylePr>
  </w:style>
  <w:style w:type="numbering" w:customStyle="1" w:styleId="NoList1">
    <w:name w:val="No List1"/>
    <w:next w:val="NoList"/>
    <w:uiPriority w:val="99"/>
    <w:semiHidden/>
    <w:unhideWhenUsed/>
    <w:rsid w:val="00E41F80"/>
  </w:style>
  <w:style w:type="paragraph" w:styleId="BodyText">
    <w:name w:val="Body Text"/>
    <w:basedOn w:val="Normal"/>
    <w:link w:val="BodyTextChar"/>
    <w:rsid w:val="00E41F80"/>
    <w:pPr>
      <w:widowControl w:val="0"/>
      <w:autoSpaceDE w:val="0"/>
      <w:autoSpaceDN w:val="0"/>
      <w:spacing w:before="100" w:after="200" w:line="276" w:lineRule="auto"/>
    </w:pPr>
    <w:rPr>
      <w:rFonts w:eastAsia="Times New Roman"/>
      <w:sz w:val="21"/>
      <w:szCs w:val="21"/>
      <w:lang w:val="en-US" w:eastAsia="en-US"/>
    </w:rPr>
  </w:style>
  <w:style w:type="character" w:customStyle="1" w:styleId="BodyTextChar">
    <w:name w:val="Body Text Char"/>
    <w:basedOn w:val="DefaultParagraphFont"/>
    <w:link w:val="BodyText"/>
    <w:uiPriority w:val="1"/>
    <w:rsid w:val="00E41F80"/>
    <w:rPr>
      <w:rFonts w:ascii="Times New Roman" w:eastAsia="Times New Roman" w:hAnsi="Times New Roman" w:cs="Times New Roman"/>
      <w:sz w:val="21"/>
      <w:szCs w:val="21"/>
      <w:lang w:val="en-US"/>
    </w:rPr>
  </w:style>
  <w:style w:type="character" w:customStyle="1" w:styleId="CorpsdetexteCar">
    <w:name w:val="Corps de texte Car"/>
    <w:basedOn w:val="DefaultParagraphFont"/>
    <w:rsid w:val="00E41F80"/>
  </w:style>
  <w:style w:type="character" w:customStyle="1" w:styleId="Mentionnonrsolue1">
    <w:name w:val="Mention non résolue1"/>
    <w:basedOn w:val="DefaultParagraphFont"/>
    <w:rsid w:val="00E41F80"/>
    <w:rPr>
      <w:color w:val="808080"/>
      <w:shd w:val="clear" w:color="auto" w:fill="E6E6E6"/>
    </w:rPr>
  </w:style>
  <w:style w:type="character" w:customStyle="1" w:styleId="italic">
    <w:name w:val="italic"/>
    <w:basedOn w:val="DefaultParagraphFont"/>
    <w:rsid w:val="00E41F80"/>
  </w:style>
  <w:style w:type="table" w:styleId="TableGrid">
    <w:name w:val="Table Grid"/>
    <w:basedOn w:val="TableNormal"/>
    <w:uiPriority w:val="59"/>
    <w:rsid w:val="00E41F80"/>
    <w:pPr>
      <w:autoSpaceDN w:val="0"/>
      <w:textAlignment w:val="baseline"/>
    </w:pPr>
    <w:rPr>
      <w:rFonts w:ascii="Calibri" w:eastAsia="Calibri" w:hAnsi="Calibri" w:cs="Times New Roman"/>
      <w:sz w:val="22"/>
      <w:szCs w:val="22"/>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rsid w:val="00E41F80"/>
    <w:pPr>
      <w:widowControl w:val="0"/>
      <w:autoSpaceDE w:val="0"/>
      <w:autoSpaceDN w:val="0"/>
      <w:spacing w:before="100" w:after="200" w:line="276" w:lineRule="auto"/>
    </w:pPr>
    <w:rPr>
      <w:rFonts w:ascii="Calibri" w:eastAsia="Calibri" w:hAnsi="Calibri" w:cs="Calibri"/>
      <w:sz w:val="22"/>
      <w:szCs w:val="22"/>
      <w:lang w:val="en-US" w:eastAsia="en-US"/>
    </w:rPr>
  </w:style>
  <w:style w:type="table" w:customStyle="1" w:styleId="TableNormal1">
    <w:name w:val="Table Normal1"/>
    <w:uiPriority w:val="2"/>
    <w:semiHidden/>
    <w:qFormat/>
    <w:rsid w:val="00E41F80"/>
    <w:pPr>
      <w:widowControl w:val="0"/>
      <w:autoSpaceDE w:val="0"/>
      <w:autoSpaceDN w:val="0"/>
    </w:pPr>
    <w:rPr>
      <w:rFonts w:eastAsia="Calibri"/>
      <w:sz w:val="22"/>
      <w:szCs w:val="22"/>
      <w:lang w:val="en-US"/>
    </w:rPr>
    <w:tblPr>
      <w:tblCellMar>
        <w:top w:w="0" w:type="dxa"/>
        <w:left w:w="0" w:type="dxa"/>
        <w:bottom w:w="0" w:type="dxa"/>
        <w:right w:w="0" w:type="dxa"/>
      </w:tblCellMar>
    </w:tblPr>
  </w:style>
  <w:style w:type="paragraph" w:styleId="EndnoteText">
    <w:name w:val="endnote text"/>
    <w:basedOn w:val="Normal"/>
    <w:link w:val="EndnoteTextChar"/>
    <w:uiPriority w:val="99"/>
    <w:semiHidden/>
    <w:unhideWhenUsed/>
    <w:rsid w:val="00E41F80"/>
    <w:pPr>
      <w:suppressAutoHyphens/>
      <w:autoSpaceDN w:val="0"/>
      <w:spacing w:before="100" w:after="200" w:line="276" w:lineRule="auto"/>
      <w:textAlignment w:val="baseline"/>
    </w:pPr>
    <w:rPr>
      <w:rFonts w:ascii="Calibri" w:eastAsia="Calibri" w:hAnsi="Calibri"/>
      <w:sz w:val="20"/>
      <w:szCs w:val="20"/>
      <w:lang w:val="fr-CH" w:eastAsia="en-US"/>
    </w:rPr>
  </w:style>
  <w:style w:type="character" w:customStyle="1" w:styleId="EndnoteTextChar">
    <w:name w:val="Endnote Text Char"/>
    <w:basedOn w:val="DefaultParagraphFont"/>
    <w:link w:val="EndnoteText"/>
    <w:uiPriority w:val="99"/>
    <w:semiHidden/>
    <w:rsid w:val="00E41F80"/>
    <w:rPr>
      <w:rFonts w:ascii="Calibri" w:eastAsia="Calibri" w:hAnsi="Calibri" w:cs="Times New Roman"/>
      <w:sz w:val="20"/>
      <w:szCs w:val="20"/>
      <w:lang w:val="fr-CH"/>
    </w:rPr>
  </w:style>
  <w:style w:type="character" w:styleId="EndnoteReference">
    <w:name w:val="endnote reference"/>
    <w:basedOn w:val="DefaultParagraphFont"/>
    <w:uiPriority w:val="99"/>
    <w:semiHidden/>
    <w:unhideWhenUsed/>
    <w:rsid w:val="00E41F80"/>
    <w:rPr>
      <w:vertAlign w:val="superscript"/>
    </w:rPr>
  </w:style>
  <w:style w:type="character" w:customStyle="1" w:styleId="Mentionnonrsolue2">
    <w:name w:val="Mention non résolue2"/>
    <w:basedOn w:val="DefaultParagraphFont"/>
    <w:uiPriority w:val="99"/>
    <w:semiHidden/>
    <w:unhideWhenUsed/>
    <w:rsid w:val="00E41F80"/>
    <w:rPr>
      <w:color w:val="808080"/>
      <w:shd w:val="clear" w:color="auto" w:fill="E6E6E6"/>
    </w:rPr>
  </w:style>
  <w:style w:type="table" w:customStyle="1" w:styleId="TableNormal2">
    <w:name w:val="Table Normal2"/>
    <w:uiPriority w:val="2"/>
    <w:semiHidden/>
    <w:unhideWhenUsed/>
    <w:qFormat/>
    <w:rsid w:val="00E41F80"/>
    <w:pPr>
      <w:widowControl w:val="0"/>
      <w:autoSpaceDE w:val="0"/>
      <w:autoSpaceDN w:val="0"/>
    </w:pPr>
    <w:rPr>
      <w:rFonts w:eastAsia="Calibri"/>
      <w:sz w:val="22"/>
      <w:szCs w:val="22"/>
      <w:lang w:val="en-US"/>
    </w:rPr>
    <w:tblPr>
      <w:tblInd w:w="0" w:type="dxa"/>
      <w:tblCellMar>
        <w:top w:w="0" w:type="dxa"/>
        <w:left w:w="0" w:type="dxa"/>
        <w:bottom w:w="0" w:type="dxa"/>
        <w:right w:w="0" w:type="dxa"/>
      </w:tblCellMar>
    </w:tblPr>
  </w:style>
  <w:style w:type="paragraph" w:customStyle="1" w:styleId="intro">
    <w:name w:val="intro"/>
    <w:basedOn w:val="Normal"/>
    <w:rsid w:val="00E41F80"/>
    <w:pPr>
      <w:spacing w:before="100" w:beforeAutospacing="1" w:after="100" w:afterAutospacing="1" w:line="276" w:lineRule="auto"/>
    </w:pPr>
    <w:rPr>
      <w:rFonts w:eastAsia="Times New Roman"/>
      <w:sz w:val="20"/>
      <w:szCs w:val="20"/>
      <w:lang w:val="fr-CH" w:eastAsia="fr-CH"/>
    </w:rPr>
  </w:style>
  <w:style w:type="table" w:customStyle="1" w:styleId="PlainTable41">
    <w:name w:val="Plain Table 41"/>
    <w:basedOn w:val="TableNormal"/>
    <w:next w:val="PlainTable4"/>
    <w:uiPriority w:val="44"/>
    <w:rsid w:val="00E41F80"/>
    <w:pPr>
      <w:autoSpaceDN w:val="0"/>
      <w:textAlignment w:val="baseline"/>
    </w:pPr>
    <w:rPr>
      <w:rFonts w:ascii="Calibri" w:eastAsia="Calibri" w:hAnsi="Calibri" w:cs="Times New Roman"/>
      <w:sz w:val="22"/>
      <w:szCs w:val="22"/>
      <w:lang w:val="fr-CH"/>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
    <w:name w:val="Plain Table 31"/>
    <w:basedOn w:val="TableNormal"/>
    <w:next w:val="PlainTable3"/>
    <w:uiPriority w:val="43"/>
    <w:rsid w:val="00E41F80"/>
    <w:pPr>
      <w:autoSpaceDN w:val="0"/>
      <w:textAlignment w:val="baseline"/>
    </w:pPr>
    <w:rPr>
      <w:rFonts w:ascii="Calibri" w:eastAsia="Calibri" w:hAnsi="Calibri" w:cs="Times New Roman"/>
      <w:sz w:val="22"/>
      <w:szCs w:val="22"/>
      <w:lang w:val="fr-CH"/>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next w:val="PlainTable5"/>
    <w:uiPriority w:val="45"/>
    <w:rsid w:val="00E41F80"/>
    <w:pPr>
      <w:autoSpaceDN w:val="0"/>
      <w:textAlignment w:val="baseline"/>
    </w:pPr>
    <w:rPr>
      <w:rFonts w:ascii="Calibri" w:eastAsia="Calibri" w:hAnsi="Calibri" w:cs="Times New Roman"/>
      <w:sz w:val="22"/>
      <w:szCs w:val="22"/>
      <w:lang w:val="fr-CH"/>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TableNormal"/>
    <w:next w:val="PlainTable2"/>
    <w:uiPriority w:val="42"/>
    <w:rsid w:val="00E41F80"/>
    <w:pPr>
      <w:autoSpaceDN w:val="0"/>
      <w:textAlignment w:val="baseline"/>
    </w:pPr>
    <w:rPr>
      <w:rFonts w:ascii="Calibri" w:eastAsia="Calibri" w:hAnsi="Calibri" w:cs="Times New Roman"/>
      <w:sz w:val="22"/>
      <w:szCs w:val="22"/>
      <w:lang w:val="fr-CH"/>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
    <w:name w:val="Table Grid Light1"/>
    <w:basedOn w:val="TableNormal"/>
    <w:next w:val="TableGridLight"/>
    <w:uiPriority w:val="40"/>
    <w:rsid w:val="00E41F80"/>
    <w:pPr>
      <w:autoSpaceDN w:val="0"/>
      <w:textAlignment w:val="baseline"/>
    </w:pPr>
    <w:rPr>
      <w:rFonts w:ascii="Calibri" w:eastAsia="Calibri" w:hAnsi="Calibri" w:cs="Times New Roman"/>
      <w:sz w:val="22"/>
      <w:szCs w:val="22"/>
      <w:lang w:val="fr-CH"/>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next w:val="GridTable1Light-Accent1"/>
    <w:uiPriority w:val="46"/>
    <w:rsid w:val="00E41F80"/>
    <w:pPr>
      <w:autoSpaceDN w:val="0"/>
      <w:textAlignment w:val="baseline"/>
    </w:pPr>
    <w:rPr>
      <w:rFonts w:ascii="Calibri" w:eastAsia="Calibri" w:hAnsi="Calibri" w:cs="Times New Roman"/>
      <w:sz w:val="22"/>
      <w:szCs w:val="22"/>
      <w:lang w:val="fr-CH"/>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ausimple41">
    <w:name w:val="Tableau simple 41"/>
    <w:basedOn w:val="TableNormal"/>
    <w:next w:val="PlainTable4"/>
    <w:uiPriority w:val="44"/>
    <w:rsid w:val="00E41F80"/>
    <w:rPr>
      <w:rFonts w:eastAsia="Times New Roman"/>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simple31">
    <w:name w:val="Tableau simple 31"/>
    <w:basedOn w:val="TableNormal"/>
    <w:next w:val="PlainTable3"/>
    <w:uiPriority w:val="43"/>
    <w:rsid w:val="00E41F80"/>
    <w:rPr>
      <w:rFonts w:eastAsia="Times New Roman"/>
      <w:lang w:val="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ausimple51">
    <w:name w:val="Tableau simple 51"/>
    <w:basedOn w:val="TableNormal"/>
    <w:next w:val="PlainTable5"/>
    <w:uiPriority w:val="45"/>
    <w:rsid w:val="00E41F80"/>
    <w:rPr>
      <w:rFonts w:eastAsia="Times New Roman"/>
      <w:lang w:val="en-GB"/>
    </w:rPr>
    <w:tblPr>
      <w:tblStyleRowBandSize w:val="1"/>
      <w:tblStyleColBandSize w:val="1"/>
    </w:tblPr>
    <w:tblStylePr w:type="firstRow">
      <w:rPr>
        <w:rFonts w:ascii="Garamond" w:eastAsia="Times New Roman" w:hAnsi="Garamond" w:cs="Times New Roman"/>
        <w:i/>
        <w:iCs/>
        <w:sz w:val="26"/>
      </w:rPr>
      <w:tblPr/>
      <w:tcPr>
        <w:tcBorders>
          <w:bottom w:val="single" w:sz="4" w:space="0" w:color="7F7F7F"/>
        </w:tcBorders>
        <w:shd w:val="clear" w:color="auto" w:fill="FFFFFF"/>
      </w:tcPr>
    </w:tblStylePr>
    <w:tblStylePr w:type="lastRow">
      <w:rPr>
        <w:rFonts w:ascii="Garamond" w:eastAsia="Times New Roman" w:hAnsi="Garamond" w:cs="Times New Roman"/>
        <w:i/>
        <w:iCs/>
        <w:sz w:val="26"/>
      </w:rPr>
      <w:tblPr/>
      <w:tcPr>
        <w:tcBorders>
          <w:top w:val="single" w:sz="4" w:space="0" w:color="7F7F7F"/>
        </w:tcBorders>
        <w:shd w:val="clear" w:color="auto" w:fill="FFFFFF"/>
      </w:tcPr>
    </w:tblStylePr>
    <w:tblStylePr w:type="firstCol">
      <w:pPr>
        <w:jc w:val="right"/>
      </w:pPr>
      <w:rPr>
        <w:rFonts w:ascii="Garamond" w:eastAsia="Times New Roman" w:hAnsi="Garamond" w:cs="Times New Roman"/>
        <w:i/>
        <w:iCs/>
        <w:sz w:val="26"/>
      </w:rPr>
      <w:tblPr/>
      <w:tcPr>
        <w:tcBorders>
          <w:right w:val="single" w:sz="4" w:space="0" w:color="7F7F7F"/>
        </w:tcBorders>
        <w:shd w:val="clear" w:color="auto" w:fill="FFFFFF"/>
      </w:tcPr>
    </w:tblStylePr>
    <w:tblStylePr w:type="lastCol">
      <w:rPr>
        <w:rFonts w:ascii="Garamond" w:eastAsia="Times New Roman" w:hAnsi="Garamond"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simple21">
    <w:name w:val="Tableau simple 21"/>
    <w:basedOn w:val="TableNormal"/>
    <w:next w:val="PlainTable2"/>
    <w:uiPriority w:val="42"/>
    <w:rsid w:val="00E41F80"/>
    <w:rPr>
      <w:rFonts w:eastAsia="Times New Roman"/>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lledetableauclaire1">
    <w:name w:val="Grille de tableau claire1"/>
    <w:basedOn w:val="TableNormal"/>
    <w:next w:val="TableGridLight"/>
    <w:uiPriority w:val="40"/>
    <w:rsid w:val="00E41F80"/>
    <w:rPr>
      <w:rFonts w:eastAsia="Times New Roman"/>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auGrille1Clair-Accentuation11">
    <w:name w:val="Tableau Grille 1 Clair - Accentuation 11"/>
    <w:basedOn w:val="TableNormal"/>
    <w:next w:val="GridTable1Light-Accent1"/>
    <w:uiPriority w:val="46"/>
    <w:rsid w:val="00E41F80"/>
    <w:rPr>
      <w:rFonts w:eastAsia="Times New Roman"/>
      <w:lang w:val="en-GB"/>
    </w:rPr>
    <w:tblPr>
      <w:tblStyleRowBandSize w:val="1"/>
      <w:tblStyleColBandSize w:val="1"/>
      <w:tblBorders>
        <w:top w:val="single" w:sz="4" w:space="0" w:color="A4DDF4"/>
        <w:left w:val="single" w:sz="4" w:space="0" w:color="A4DDF4"/>
        <w:bottom w:val="single" w:sz="4" w:space="0" w:color="A4DDF4"/>
        <w:right w:val="single" w:sz="4" w:space="0" w:color="A4DDF4"/>
        <w:insideH w:val="single" w:sz="4" w:space="0" w:color="A4DDF4"/>
        <w:insideV w:val="single" w:sz="4" w:space="0" w:color="A4DDF4"/>
      </w:tblBorders>
    </w:tblPr>
    <w:tblStylePr w:type="firstRow">
      <w:rPr>
        <w:b/>
        <w:bCs/>
      </w:rPr>
      <w:tblPr/>
      <w:tcPr>
        <w:tcBorders>
          <w:bottom w:val="single" w:sz="12" w:space="0" w:color="76CDEE"/>
        </w:tcBorders>
      </w:tcPr>
    </w:tblStylePr>
    <w:tblStylePr w:type="lastRow">
      <w:rPr>
        <w:b/>
        <w:bCs/>
      </w:rPr>
      <w:tblPr/>
      <w:tcPr>
        <w:tcBorders>
          <w:top w:val="double" w:sz="2" w:space="0" w:color="76CDEE"/>
        </w:tcBorders>
      </w:tcPr>
    </w:tblStylePr>
    <w:tblStylePr w:type="firstCol">
      <w:rPr>
        <w:b/>
        <w:bCs/>
      </w:rPr>
    </w:tblStylePr>
    <w:tblStylePr w:type="lastCol">
      <w:rPr>
        <w:b/>
        <w:bCs/>
      </w:rPr>
    </w:tblStylePr>
  </w:style>
  <w:style w:type="table" w:customStyle="1" w:styleId="TableNormal11">
    <w:name w:val="Table Normal11"/>
    <w:uiPriority w:val="2"/>
    <w:semiHidden/>
    <w:unhideWhenUsed/>
    <w:qFormat/>
    <w:rsid w:val="00E41F80"/>
    <w:pPr>
      <w:widowControl w:val="0"/>
      <w:autoSpaceDE w:val="0"/>
      <w:autoSpaceDN w:val="0"/>
    </w:pPr>
    <w:rPr>
      <w:rFonts w:eastAsia="Calibri"/>
      <w:sz w:val="22"/>
      <w:szCs w:val="22"/>
      <w:lang w:val="en-US"/>
    </w:rPr>
    <w:tblPr>
      <w:tblInd w:w="0" w:type="dxa"/>
      <w:tblCellMar>
        <w:top w:w="0" w:type="dxa"/>
        <w:left w:w="0" w:type="dxa"/>
        <w:bottom w:w="0" w:type="dxa"/>
        <w:right w:w="0" w:type="dxa"/>
      </w:tblCellMar>
    </w:tblPr>
  </w:style>
  <w:style w:type="numbering" w:customStyle="1" w:styleId="NoList2">
    <w:name w:val="No List2"/>
    <w:next w:val="NoList"/>
    <w:uiPriority w:val="99"/>
    <w:semiHidden/>
    <w:unhideWhenUsed/>
    <w:rsid w:val="00E41F80"/>
  </w:style>
  <w:style w:type="character" w:customStyle="1" w:styleId="a-label">
    <w:name w:val="a-label"/>
    <w:basedOn w:val="DefaultParagraphFont"/>
    <w:rsid w:val="00E41F80"/>
  </w:style>
  <w:style w:type="character" w:customStyle="1" w:styleId="sims-fbt-this-item">
    <w:name w:val="sims-fbt-this-item"/>
    <w:basedOn w:val="DefaultParagraphFont"/>
    <w:rsid w:val="00E41F80"/>
  </w:style>
  <w:style w:type="character" w:customStyle="1" w:styleId="a-size-small">
    <w:name w:val="a-size-small"/>
    <w:basedOn w:val="DefaultParagraphFont"/>
    <w:rsid w:val="00E41F80"/>
  </w:style>
  <w:style w:type="character" w:customStyle="1" w:styleId="p13n-sc-price">
    <w:name w:val="p13n-sc-price"/>
    <w:basedOn w:val="DefaultParagraphFont"/>
    <w:rsid w:val="00E41F80"/>
  </w:style>
  <w:style w:type="character" w:customStyle="1" w:styleId="a-size-large">
    <w:name w:val="a-size-large"/>
    <w:basedOn w:val="DefaultParagraphFont"/>
    <w:rsid w:val="00E41F80"/>
  </w:style>
  <w:style w:type="character" w:customStyle="1" w:styleId="author">
    <w:name w:val="author"/>
    <w:basedOn w:val="DefaultParagraphFont"/>
    <w:rsid w:val="00E41F80"/>
  </w:style>
  <w:style w:type="character" w:customStyle="1" w:styleId="a-color-secondary">
    <w:name w:val="a-color-secondary"/>
    <w:basedOn w:val="DefaultParagraphFont"/>
    <w:rsid w:val="00E41F80"/>
  </w:style>
  <w:style w:type="table" w:customStyle="1" w:styleId="TableNormal12">
    <w:name w:val="Table Normal12"/>
    <w:uiPriority w:val="2"/>
    <w:semiHidden/>
    <w:unhideWhenUsed/>
    <w:qFormat/>
    <w:rsid w:val="00E41F80"/>
    <w:pPr>
      <w:widowControl w:val="0"/>
      <w:autoSpaceDE w:val="0"/>
      <w:autoSpaceDN w:val="0"/>
    </w:pPr>
    <w:rPr>
      <w:rFonts w:eastAsia="Calibri"/>
      <w:sz w:val="22"/>
      <w:szCs w:val="22"/>
      <w:lang w:val="en-US"/>
    </w:rPr>
    <w:tblPr>
      <w:tblInd w:w="0" w:type="dxa"/>
      <w:tblCellMar>
        <w:top w:w="0" w:type="dxa"/>
        <w:left w:w="0" w:type="dxa"/>
        <w:bottom w:w="0" w:type="dxa"/>
        <w:right w:w="0" w:type="dxa"/>
      </w:tblCellMar>
    </w:tblPr>
  </w:style>
  <w:style w:type="character" w:customStyle="1" w:styleId="Hyperlink1">
    <w:name w:val="Hyperlink1"/>
    <w:basedOn w:val="DefaultParagraphFont"/>
    <w:uiPriority w:val="99"/>
    <w:unhideWhenUsed/>
    <w:rsid w:val="00E41F80"/>
    <w:rPr>
      <w:color w:val="6EAC1C"/>
      <w:u w:val="single"/>
    </w:rPr>
  </w:style>
  <w:style w:type="paragraph" w:customStyle="1" w:styleId="Heading31">
    <w:name w:val="Heading 31"/>
    <w:basedOn w:val="Heading7"/>
    <w:next w:val="Normal"/>
    <w:uiPriority w:val="9"/>
    <w:unhideWhenUsed/>
    <w:rsid w:val="00E41F80"/>
    <w:pPr>
      <w:ind w:left="1080" w:hanging="360"/>
      <w:outlineLvl w:val="2"/>
    </w:pPr>
    <w:rPr>
      <w:rFonts w:eastAsia="Times New Roman" w:cs="Arial"/>
      <w:i/>
      <w:iCs/>
      <w:caps w:val="0"/>
      <w:color w:val="1481AB"/>
    </w:rPr>
  </w:style>
  <w:style w:type="paragraph" w:customStyle="1" w:styleId="FootnoteText1">
    <w:name w:val="Footnote Text1"/>
    <w:basedOn w:val="Normal"/>
    <w:next w:val="FootnoteText"/>
    <w:uiPriority w:val="99"/>
    <w:semiHidden/>
    <w:unhideWhenUsed/>
    <w:rsid w:val="00E41F80"/>
    <w:pPr>
      <w:spacing w:before="100" w:after="200" w:line="276" w:lineRule="auto"/>
    </w:pPr>
    <w:rPr>
      <w:rFonts w:ascii="Arial" w:eastAsia="Calibri" w:hAnsi="Arial" w:cstheme="minorBidi"/>
      <w:sz w:val="22"/>
      <w:szCs w:val="22"/>
      <w:lang w:eastAsia="en-US"/>
    </w:rPr>
  </w:style>
  <w:style w:type="paragraph" w:customStyle="1" w:styleId="CommentText1">
    <w:name w:val="Comment Text1"/>
    <w:basedOn w:val="Normal"/>
    <w:next w:val="CommentText"/>
    <w:uiPriority w:val="99"/>
    <w:semiHidden/>
    <w:unhideWhenUsed/>
    <w:rsid w:val="00E41F80"/>
    <w:pPr>
      <w:spacing w:before="100" w:after="200" w:line="276" w:lineRule="auto"/>
    </w:pPr>
    <w:rPr>
      <w:rFonts w:ascii="Arial" w:eastAsia="Calibri" w:hAnsi="Arial" w:cstheme="minorBidi"/>
      <w:sz w:val="22"/>
      <w:szCs w:val="22"/>
      <w:lang w:eastAsia="en-US"/>
    </w:rPr>
  </w:style>
  <w:style w:type="character" w:customStyle="1" w:styleId="Bodytext2">
    <w:name w:val="Body text (2)_"/>
    <w:basedOn w:val="DefaultParagraphFont"/>
    <w:link w:val="Bodytext20"/>
    <w:rsid w:val="00E41F80"/>
    <w:rPr>
      <w:rFonts w:ascii="Times New Roman" w:eastAsia="Times New Roman" w:hAnsi="Times New Roman" w:cs="Times New Roman"/>
      <w:sz w:val="28"/>
      <w:szCs w:val="28"/>
      <w:shd w:val="clear" w:color="auto" w:fill="FFFFFF"/>
    </w:rPr>
  </w:style>
  <w:style w:type="paragraph" w:customStyle="1" w:styleId="Bodytext20">
    <w:name w:val="Body text (2)"/>
    <w:basedOn w:val="Normal"/>
    <w:link w:val="Bodytext2"/>
    <w:rsid w:val="00E41F80"/>
    <w:pPr>
      <w:widowControl w:val="0"/>
      <w:shd w:val="clear" w:color="auto" w:fill="FFFFFF"/>
      <w:spacing w:before="420" w:after="200" w:line="0" w:lineRule="atLeast"/>
    </w:pPr>
    <w:rPr>
      <w:rFonts w:eastAsia="Times New Roman"/>
      <w:sz w:val="28"/>
      <w:szCs w:val="28"/>
      <w:lang w:val="fr-FR" w:eastAsia="en-US"/>
    </w:rPr>
  </w:style>
  <w:style w:type="character" w:customStyle="1" w:styleId="CommentTextChar1">
    <w:name w:val="Comment Text Char1"/>
    <w:basedOn w:val="DefaultParagraphFont"/>
    <w:uiPriority w:val="99"/>
    <w:semiHidden/>
    <w:rsid w:val="00E41F80"/>
    <w:rPr>
      <w:sz w:val="20"/>
      <w:szCs w:val="20"/>
    </w:rPr>
  </w:style>
  <w:style w:type="table" w:customStyle="1" w:styleId="TableauGrille5Fonc-Accentuation11">
    <w:name w:val="Tableau Grille 5 Foncé - Accentuation 11"/>
    <w:basedOn w:val="TableNormal"/>
    <w:next w:val="GridTable5Dark-Accent1"/>
    <w:uiPriority w:val="50"/>
    <w:rsid w:val="00E41F80"/>
    <w:rPr>
      <w:rFonts w:eastAsia="Times New Roman"/>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1EEF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CADE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CADE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CADE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CADE4"/>
      </w:tcPr>
    </w:tblStylePr>
    <w:tblStylePr w:type="band1Vert">
      <w:tblPr/>
      <w:tcPr>
        <w:shd w:val="clear" w:color="auto" w:fill="A4DDF4"/>
      </w:tcPr>
    </w:tblStylePr>
    <w:tblStylePr w:type="band1Horz">
      <w:tblPr/>
      <w:tcPr>
        <w:shd w:val="clear" w:color="auto" w:fill="A4DDF4"/>
      </w:tcPr>
    </w:tblStylePr>
  </w:style>
  <w:style w:type="table" w:customStyle="1" w:styleId="TableauGrille6Couleur-Accentuation11">
    <w:name w:val="Tableau Grille 6 Couleur - Accentuation 11"/>
    <w:basedOn w:val="TableNormal"/>
    <w:next w:val="GridTable6Colorful-Accent1"/>
    <w:uiPriority w:val="51"/>
    <w:rsid w:val="00E41F80"/>
    <w:rPr>
      <w:rFonts w:eastAsia="Times New Roman"/>
      <w:color w:val="1481AB"/>
      <w:lang w:val="en-GB"/>
    </w:rPr>
    <w:tblPr>
      <w:tblStyleRowBandSize w:val="1"/>
      <w:tblStyleColBandSize w:val="1"/>
      <w:tblBorders>
        <w:top w:val="single" w:sz="4" w:space="0" w:color="76CDEE"/>
        <w:left w:val="single" w:sz="4" w:space="0" w:color="76CDEE"/>
        <w:bottom w:val="single" w:sz="4" w:space="0" w:color="76CDEE"/>
        <w:right w:val="single" w:sz="4" w:space="0" w:color="76CDEE"/>
        <w:insideH w:val="single" w:sz="4" w:space="0" w:color="76CDEE"/>
        <w:insideV w:val="single" w:sz="4" w:space="0" w:color="76CDEE"/>
      </w:tblBorders>
    </w:tblPr>
    <w:tblStylePr w:type="firstRow">
      <w:rPr>
        <w:b/>
        <w:bCs/>
      </w:rPr>
      <w:tblPr/>
      <w:tcPr>
        <w:tcBorders>
          <w:bottom w:val="single" w:sz="12" w:space="0" w:color="76CDEE"/>
        </w:tcBorders>
      </w:tcPr>
    </w:tblStylePr>
    <w:tblStylePr w:type="lastRow">
      <w:rPr>
        <w:b/>
        <w:bCs/>
      </w:rPr>
      <w:tblPr/>
      <w:tcPr>
        <w:tcBorders>
          <w:top w:val="double" w:sz="4" w:space="0" w:color="76CDEE"/>
        </w:tcBorders>
      </w:tcPr>
    </w:tblStylePr>
    <w:tblStylePr w:type="firstCol">
      <w:rPr>
        <w:b/>
        <w:bCs/>
      </w:rPr>
    </w:tblStylePr>
    <w:tblStylePr w:type="lastCol">
      <w:rPr>
        <w:b/>
        <w:bCs/>
      </w:rPr>
    </w:tblStylePr>
    <w:tblStylePr w:type="band1Vert">
      <w:tblPr/>
      <w:tcPr>
        <w:shd w:val="clear" w:color="auto" w:fill="D1EEF9"/>
      </w:tcPr>
    </w:tblStylePr>
    <w:tblStylePr w:type="band1Horz">
      <w:tblPr/>
      <w:tcPr>
        <w:shd w:val="clear" w:color="auto" w:fill="D1EEF9"/>
      </w:tcPr>
    </w:tblStylePr>
  </w:style>
  <w:style w:type="table" w:customStyle="1" w:styleId="TableauGrille2-Accentuation11">
    <w:name w:val="Tableau Grille 2 - Accentuation 11"/>
    <w:basedOn w:val="TableNormal"/>
    <w:next w:val="GridTable2-Accent1"/>
    <w:uiPriority w:val="47"/>
    <w:rsid w:val="00E41F80"/>
    <w:rPr>
      <w:rFonts w:eastAsia="Times New Roman"/>
      <w:lang w:val="en-GB"/>
    </w:rPr>
    <w:tblPr>
      <w:tblStyleRowBandSize w:val="1"/>
      <w:tblStyleColBandSize w:val="1"/>
      <w:tblBorders>
        <w:top w:val="single" w:sz="2" w:space="0" w:color="76CDEE"/>
        <w:bottom w:val="single" w:sz="2" w:space="0" w:color="76CDEE"/>
        <w:insideH w:val="single" w:sz="2" w:space="0" w:color="76CDEE"/>
        <w:insideV w:val="single" w:sz="2" w:space="0" w:color="76CDEE"/>
      </w:tblBorders>
    </w:tblPr>
    <w:tblStylePr w:type="firstRow">
      <w:rPr>
        <w:b/>
        <w:bCs/>
      </w:rPr>
      <w:tblPr/>
      <w:tcPr>
        <w:tcBorders>
          <w:top w:val="nil"/>
          <w:bottom w:val="single" w:sz="12" w:space="0" w:color="76CDEE"/>
          <w:insideH w:val="nil"/>
          <w:insideV w:val="nil"/>
        </w:tcBorders>
        <w:shd w:val="clear" w:color="auto" w:fill="FFFFFF"/>
      </w:tcPr>
    </w:tblStylePr>
    <w:tblStylePr w:type="lastRow">
      <w:rPr>
        <w:b/>
        <w:bCs/>
      </w:rPr>
      <w:tblPr/>
      <w:tcPr>
        <w:tcBorders>
          <w:top w:val="double" w:sz="2" w:space="0" w:color="76CDE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1EEF9"/>
      </w:tcPr>
    </w:tblStylePr>
    <w:tblStylePr w:type="band1Horz">
      <w:tblPr/>
      <w:tcPr>
        <w:shd w:val="clear" w:color="auto" w:fill="D1EEF9"/>
      </w:tcPr>
    </w:tblStylePr>
  </w:style>
  <w:style w:type="table" w:customStyle="1" w:styleId="TableauGrille2-Accentuation31">
    <w:name w:val="Tableau Grille 2 - Accentuation 31"/>
    <w:basedOn w:val="TableNormal"/>
    <w:next w:val="GridTable2-Accent3"/>
    <w:uiPriority w:val="47"/>
    <w:rsid w:val="00E41F80"/>
    <w:rPr>
      <w:rFonts w:eastAsia="Times New Roman"/>
      <w:lang w:val="en-GB"/>
    </w:rPr>
    <w:tblPr>
      <w:tblStyleRowBandSize w:val="1"/>
      <w:tblStyleColBandSize w:val="1"/>
      <w:tblBorders>
        <w:top w:val="single" w:sz="2" w:space="0" w:color="7CE1E7"/>
        <w:bottom w:val="single" w:sz="2" w:space="0" w:color="7CE1E7"/>
        <w:insideH w:val="single" w:sz="2" w:space="0" w:color="7CE1E7"/>
        <w:insideV w:val="single" w:sz="2" w:space="0" w:color="7CE1E7"/>
      </w:tblBorders>
    </w:tblPr>
    <w:tblStylePr w:type="firstRow">
      <w:rPr>
        <w:b/>
        <w:bCs/>
      </w:rPr>
      <w:tblPr/>
      <w:tcPr>
        <w:tcBorders>
          <w:top w:val="nil"/>
          <w:bottom w:val="single" w:sz="12" w:space="0" w:color="7CE1E7"/>
          <w:insideH w:val="nil"/>
          <w:insideV w:val="nil"/>
        </w:tcBorders>
        <w:shd w:val="clear" w:color="auto" w:fill="FFFFFF"/>
      </w:tcPr>
    </w:tblStylePr>
    <w:tblStylePr w:type="lastRow">
      <w:rPr>
        <w:b/>
        <w:bCs/>
      </w:rPr>
      <w:tblPr/>
      <w:tcPr>
        <w:tcBorders>
          <w:top w:val="double" w:sz="2" w:space="0" w:color="7CE1E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F5F7"/>
      </w:tcPr>
    </w:tblStylePr>
    <w:tblStylePr w:type="band1Horz">
      <w:tblPr/>
      <w:tcPr>
        <w:shd w:val="clear" w:color="auto" w:fill="D3F5F7"/>
      </w:tcPr>
    </w:tblStylePr>
  </w:style>
  <w:style w:type="table" w:customStyle="1" w:styleId="TableauGrille3-Accentuation11">
    <w:name w:val="Tableau Grille 3 - Accentuation 11"/>
    <w:basedOn w:val="TableNormal"/>
    <w:next w:val="GridTable3-Accent1"/>
    <w:uiPriority w:val="48"/>
    <w:rsid w:val="00E41F80"/>
    <w:rPr>
      <w:rFonts w:eastAsia="Times New Roman"/>
      <w:lang w:val="en-GB"/>
    </w:rPr>
    <w:tblPr>
      <w:tblStyleRowBandSize w:val="1"/>
      <w:tblStyleColBandSize w:val="1"/>
      <w:tblBorders>
        <w:top w:val="single" w:sz="4" w:space="0" w:color="76CDEE"/>
        <w:left w:val="single" w:sz="4" w:space="0" w:color="76CDEE"/>
        <w:bottom w:val="single" w:sz="4" w:space="0" w:color="76CDEE"/>
        <w:right w:val="single" w:sz="4" w:space="0" w:color="76CDEE"/>
        <w:insideH w:val="single" w:sz="4" w:space="0" w:color="76CDEE"/>
        <w:insideV w:val="single" w:sz="4" w:space="0" w:color="76CDEE"/>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1EEF9"/>
      </w:tcPr>
    </w:tblStylePr>
    <w:tblStylePr w:type="band1Horz">
      <w:tblPr/>
      <w:tcPr>
        <w:shd w:val="clear" w:color="auto" w:fill="D1EEF9"/>
      </w:tcPr>
    </w:tblStylePr>
    <w:tblStylePr w:type="neCell">
      <w:tblPr/>
      <w:tcPr>
        <w:tcBorders>
          <w:bottom w:val="single" w:sz="4" w:space="0" w:color="76CDEE"/>
        </w:tcBorders>
      </w:tcPr>
    </w:tblStylePr>
    <w:tblStylePr w:type="nwCell">
      <w:tblPr/>
      <w:tcPr>
        <w:tcBorders>
          <w:bottom w:val="single" w:sz="4" w:space="0" w:color="76CDEE"/>
        </w:tcBorders>
      </w:tcPr>
    </w:tblStylePr>
    <w:tblStylePr w:type="seCell">
      <w:tblPr/>
      <w:tcPr>
        <w:tcBorders>
          <w:top w:val="single" w:sz="4" w:space="0" w:color="76CDEE"/>
        </w:tcBorders>
      </w:tcPr>
    </w:tblStylePr>
    <w:tblStylePr w:type="swCell">
      <w:tblPr/>
      <w:tcPr>
        <w:tcBorders>
          <w:top w:val="single" w:sz="4" w:space="0" w:color="76CDEE"/>
        </w:tcBorders>
      </w:tcPr>
    </w:tblStylePr>
  </w:style>
  <w:style w:type="table" w:customStyle="1" w:styleId="TableauGrille7Couleur-Accentuation11">
    <w:name w:val="Tableau Grille 7 Couleur - Accentuation 11"/>
    <w:basedOn w:val="TableNormal"/>
    <w:next w:val="GridTable7Colorful-Accent1"/>
    <w:uiPriority w:val="52"/>
    <w:rsid w:val="00E41F80"/>
    <w:rPr>
      <w:rFonts w:eastAsia="Times New Roman"/>
      <w:color w:val="1481AB"/>
      <w:lang w:val="en-GB"/>
    </w:rPr>
    <w:tblPr>
      <w:tblStyleRowBandSize w:val="1"/>
      <w:tblStyleColBandSize w:val="1"/>
      <w:tblBorders>
        <w:top w:val="single" w:sz="4" w:space="0" w:color="76CDEE"/>
        <w:left w:val="single" w:sz="4" w:space="0" w:color="76CDEE"/>
        <w:bottom w:val="single" w:sz="4" w:space="0" w:color="76CDEE"/>
        <w:right w:val="single" w:sz="4" w:space="0" w:color="76CDEE"/>
        <w:insideH w:val="single" w:sz="4" w:space="0" w:color="76CDEE"/>
        <w:insideV w:val="single" w:sz="4" w:space="0" w:color="76CDEE"/>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1EEF9"/>
      </w:tcPr>
    </w:tblStylePr>
    <w:tblStylePr w:type="band1Horz">
      <w:tblPr/>
      <w:tcPr>
        <w:shd w:val="clear" w:color="auto" w:fill="D1EEF9"/>
      </w:tcPr>
    </w:tblStylePr>
    <w:tblStylePr w:type="neCell">
      <w:tblPr/>
      <w:tcPr>
        <w:tcBorders>
          <w:bottom w:val="single" w:sz="4" w:space="0" w:color="76CDEE"/>
        </w:tcBorders>
      </w:tcPr>
    </w:tblStylePr>
    <w:tblStylePr w:type="nwCell">
      <w:tblPr/>
      <w:tcPr>
        <w:tcBorders>
          <w:bottom w:val="single" w:sz="4" w:space="0" w:color="76CDEE"/>
        </w:tcBorders>
      </w:tcPr>
    </w:tblStylePr>
    <w:tblStylePr w:type="seCell">
      <w:tblPr/>
      <w:tcPr>
        <w:tcBorders>
          <w:top w:val="single" w:sz="4" w:space="0" w:color="76CDEE"/>
        </w:tcBorders>
      </w:tcPr>
    </w:tblStylePr>
    <w:tblStylePr w:type="swCell">
      <w:tblPr/>
      <w:tcPr>
        <w:tcBorders>
          <w:top w:val="single" w:sz="4" w:space="0" w:color="76CDEE"/>
        </w:tcBorders>
      </w:tcPr>
    </w:tblStylePr>
  </w:style>
  <w:style w:type="table" w:customStyle="1" w:styleId="TableauListe3-Accentuation11">
    <w:name w:val="Tableau Liste 3 - Accentuation 11"/>
    <w:basedOn w:val="TableNormal"/>
    <w:next w:val="ListTable3-Accent1"/>
    <w:uiPriority w:val="48"/>
    <w:rsid w:val="00E41F80"/>
    <w:rPr>
      <w:rFonts w:eastAsia="Times New Roman"/>
      <w:lang w:val="en-GB"/>
    </w:rPr>
    <w:tblPr>
      <w:tblStyleRowBandSize w:val="1"/>
      <w:tblStyleColBandSize w:val="1"/>
      <w:tblBorders>
        <w:top w:val="single" w:sz="4" w:space="0" w:color="1CADE4"/>
        <w:left w:val="single" w:sz="4" w:space="0" w:color="1CADE4"/>
        <w:bottom w:val="single" w:sz="4" w:space="0" w:color="1CADE4"/>
        <w:right w:val="single" w:sz="4" w:space="0" w:color="1CADE4"/>
      </w:tblBorders>
    </w:tblPr>
    <w:tblStylePr w:type="firstRow">
      <w:rPr>
        <w:b/>
        <w:bCs/>
        <w:color w:val="FFFFFF"/>
      </w:rPr>
      <w:tblPr/>
      <w:tcPr>
        <w:shd w:val="clear" w:color="auto" w:fill="1CADE4"/>
      </w:tcPr>
    </w:tblStylePr>
    <w:tblStylePr w:type="lastRow">
      <w:rPr>
        <w:b/>
        <w:bCs/>
      </w:rPr>
      <w:tblPr/>
      <w:tcPr>
        <w:tcBorders>
          <w:top w:val="double" w:sz="4" w:space="0" w:color="1CADE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CADE4"/>
          <w:right w:val="single" w:sz="4" w:space="0" w:color="1CADE4"/>
        </w:tcBorders>
      </w:tcPr>
    </w:tblStylePr>
    <w:tblStylePr w:type="band1Horz">
      <w:tblPr/>
      <w:tcPr>
        <w:tcBorders>
          <w:top w:val="single" w:sz="4" w:space="0" w:color="1CADE4"/>
          <w:bottom w:val="single" w:sz="4" w:space="0" w:color="1CADE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ADE4"/>
          <w:left w:val="nil"/>
        </w:tcBorders>
      </w:tcPr>
    </w:tblStylePr>
    <w:tblStylePr w:type="swCell">
      <w:tblPr/>
      <w:tcPr>
        <w:tcBorders>
          <w:top w:val="double" w:sz="4" w:space="0" w:color="1CADE4"/>
          <w:right w:val="nil"/>
        </w:tcBorders>
      </w:tcPr>
    </w:tblStylePr>
  </w:style>
  <w:style w:type="table" w:customStyle="1" w:styleId="TableauListe2-Accentuation21">
    <w:name w:val="Tableau Liste 2 - Accentuation 21"/>
    <w:basedOn w:val="TableNormal"/>
    <w:next w:val="ListTable2-Accent2"/>
    <w:uiPriority w:val="47"/>
    <w:rsid w:val="00E41F80"/>
    <w:rPr>
      <w:rFonts w:eastAsia="Times New Roman"/>
      <w:lang w:val="en-GB"/>
    </w:rPr>
    <w:tblPr>
      <w:tblStyleRowBandSize w:val="1"/>
      <w:tblStyleColBandSize w:val="1"/>
      <w:tblBorders>
        <w:top w:val="single" w:sz="4" w:space="0" w:color="74B5E4"/>
        <w:bottom w:val="single" w:sz="4" w:space="0" w:color="74B5E4"/>
        <w:insideH w:val="single" w:sz="4" w:space="0" w:color="74B5E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cPr>
    </w:tblStylePr>
    <w:tblStylePr w:type="band1Horz">
      <w:tblPr/>
      <w:tcPr>
        <w:shd w:val="clear" w:color="auto" w:fill="D0E6F6"/>
      </w:tcPr>
    </w:tblStylePr>
  </w:style>
  <w:style w:type="table" w:customStyle="1" w:styleId="TableauListe2-Accentuation31">
    <w:name w:val="Tableau Liste 2 - Accentuation 31"/>
    <w:basedOn w:val="TableNormal"/>
    <w:next w:val="ListTable2-Accent3"/>
    <w:uiPriority w:val="47"/>
    <w:rsid w:val="00E41F80"/>
    <w:rPr>
      <w:rFonts w:eastAsia="Times New Roman"/>
      <w:lang w:val="en-GB"/>
    </w:rPr>
    <w:tblPr>
      <w:tblStyleRowBandSize w:val="1"/>
      <w:tblStyleColBandSize w:val="1"/>
      <w:tblBorders>
        <w:top w:val="single" w:sz="4" w:space="0" w:color="7CE1E7"/>
        <w:bottom w:val="single" w:sz="4" w:space="0" w:color="7CE1E7"/>
        <w:insideH w:val="single" w:sz="4" w:space="0" w:color="7CE1E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5F7"/>
      </w:tcPr>
    </w:tblStylePr>
    <w:tblStylePr w:type="band1Horz">
      <w:tblPr/>
      <w:tcPr>
        <w:shd w:val="clear" w:color="auto" w:fill="D3F5F7"/>
      </w:tcPr>
    </w:tblStylePr>
  </w:style>
  <w:style w:type="table" w:customStyle="1" w:styleId="TableauListe2-Accentuation11">
    <w:name w:val="Tableau Liste 2 - Accentuation 11"/>
    <w:basedOn w:val="TableNormal"/>
    <w:next w:val="ListTable2-Accent1"/>
    <w:uiPriority w:val="47"/>
    <w:rsid w:val="00E41F80"/>
    <w:rPr>
      <w:rFonts w:eastAsia="Times New Roman"/>
      <w:lang w:val="en-GB"/>
    </w:rPr>
    <w:tblPr>
      <w:tblStyleRowBandSize w:val="1"/>
      <w:tblStyleColBandSize w:val="1"/>
      <w:tblBorders>
        <w:top w:val="single" w:sz="4" w:space="0" w:color="76CDEE"/>
        <w:bottom w:val="single" w:sz="4" w:space="0" w:color="76CDEE"/>
        <w:insideH w:val="single" w:sz="4" w:space="0" w:color="76CDEE"/>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EF9"/>
      </w:tcPr>
    </w:tblStylePr>
    <w:tblStylePr w:type="band1Horz">
      <w:tblPr/>
      <w:tcPr>
        <w:shd w:val="clear" w:color="auto" w:fill="D1EEF9"/>
      </w:tcPr>
    </w:tblStylePr>
  </w:style>
  <w:style w:type="table" w:customStyle="1" w:styleId="TableauListe3-Accentuation41">
    <w:name w:val="Tableau Liste 3 - Accentuation 41"/>
    <w:basedOn w:val="TableNormal"/>
    <w:next w:val="ListTable3-Accent4"/>
    <w:uiPriority w:val="48"/>
    <w:rsid w:val="00E41F80"/>
    <w:rPr>
      <w:rFonts w:eastAsia="Times New Roman"/>
      <w:lang w:val="en-GB"/>
    </w:rPr>
    <w:tblPr>
      <w:tblStyleRowBandSize w:val="1"/>
      <w:tblStyleColBandSize w:val="1"/>
      <w:tblBorders>
        <w:top w:val="single" w:sz="4" w:space="0" w:color="42BA97"/>
        <w:left w:val="single" w:sz="4" w:space="0" w:color="42BA97"/>
        <w:bottom w:val="single" w:sz="4" w:space="0" w:color="42BA97"/>
        <w:right w:val="single" w:sz="4" w:space="0" w:color="42BA97"/>
      </w:tblBorders>
    </w:tblPr>
    <w:tblStylePr w:type="firstRow">
      <w:rPr>
        <w:b/>
        <w:bCs/>
        <w:color w:val="FFFFFF"/>
      </w:rPr>
      <w:tblPr/>
      <w:tcPr>
        <w:shd w:val="clear" w:color="auto" w:fill="42BA97"/>
      </w:tcPr>
    </w:tblStylePr>
    <w:tblStylePr w:type="lastRow">
      <w:rPr>
        <w:b/>
        <w:bCs/>
      </w:rPr>
      <w:tblPr/>
      <w:tcPr>
        <w:tcBorders>
          <w:top w:val="double" w:sz="4" w:space="0" w:color="42BA9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2BA97"/>
          <w:right w:val="single" w:sz="4" w:space="0" w:color="42BA97"/>
        </w:tcBorders>
      </w:tcPr>
    </w:tblStylePr>
    <w:tblStylePr w:type="band1Horz">
      <w:tblPr/>
      <w:tcPr>
        <w:tcBorders>
          <w:top w:val="single" w:sz="4" w:space="0" w:color="42BA97"/>
          <w:bottom w:val="single" w:sz="4" w:space="0" w:color="42BA9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BA97"/>
          <w:left w:val="nil"/>
        </w:tcBorders>
      </w:tcPr>
    </w:tblStylePr>
    <w:tblStylePr w:type="swCell">
      <w:tblPr/>
      <w:tcPr>
        <w:tcBorders>
          <w:top w:val="double" w:sz="4" w:space="0" w:color="42BA97"/>
          <w:right w:val="nil"/>
        </w:tcBorders>
      </w:tcPr>
    </w:tblStylePr>
  </w:style>
  <w:style w:type="table" w:customStyle="1" w:styleId="TableauGrille1Clair-Accentuation21">
    <w:name w:val="Tableau Grille 1 Clair - Accentuation 21"/>
    <w:basedOn w:val="TableNormal"/>
    <w:next w:val="GridTable1Light-Accent2"/>
    <w:uiPriority w:val="46"/>
    <w:rsid w:val="00E41F80"/>
    <w:rPr>
      <w:rFonts w:eastAsia="Times New Roman"/>
      <w:lang w:val="en-GB"/>
    </w:rPr>
    <w:tblPr>
      <w:tblStyleRowBandSize w:val="1"/>
      <w:tblStyleColBandSize w:val="1"/>
      <w:tblBorders>
        <w:top w:val="single" w:sz="4" w:space="0" w:color="A3CEED"/>
        <w:left w:val="single" w:sz="4" w:space="0" w:color="A3CEED"/>
        <w:bottom w:val="single" w:sz="4" w:space="0" w:color="A3CEED"/>
        <w:right w:val="single" w:sz="4" w:space="0" w:color="A3CEED"/>
        <w:insideH w:val="single" w:sz="4" w:space="0" w:color="A3CEED"/>
        <w:insideV w:val="single" w:sz="4" w:space="0" w:color="A3CEED"/>
      </w:tblBorders>
    </w:tblPr>
    <w:tblStylePr w:type="firstRow">
      <w:rPr>
        <w:b/>
        <w:bCs/>
      </w:rPr>
      <w:tblPr/>
      <w:tcPr>
        <w:tcBorders>
          <w:bottom w:val="single" w:sz="12" w:space="0" w:color="74B5E4"/>
        </w:tcBorders>
      </w:tcPr>
    </w:tblStylePr>
    <w:tblStylePr w:type="lastRow">
      <w:rPr>
        <w:b/>
        <w:bCs/>
      </w:rPr>
      <w:tblPr/>
      <w:tcPr>
        <w:tcBorders>
          <w:top w:val="double" w:sz="2" w:space="0" w:color="74B5E4"/>
        </w:tcBorders>
      </w:tcPr>
    </w:tblStylePr>
    <w:tblStylePr w:type="firstCol">
      <w:rPr>
        <w:b/>
        <w:bCs/>
      </w:rPr>
    </w:tblStylePr>
    <w:tblStylePr w:type="lastCol">
      <w:rPr>
        <w:b/>
        <w:bCs/>
      </w:rPr>
    </w:tblStylePr>
  </w:style>
  <w:style w:type="table" w:customStyle="1" w:styleId="TableauGrille4-Accentuation11">
    <w:name w:val="Tableau Grille 4 - Accentuation 11"/>
    <w:basedOn w:val="TableNormal"/>
    <w:next w:val="GridTable4-Accent1"/>
    <w:uiPriority w:val="49"/>
    <w:rsid w:val="00E41F80"/>
    <w:rPr>
      <w:rFonts w:eastAsia="Times New Roman"/>
      <w:lang w:val="en-GB"/>
    </w:rPr>
    <w:tblPr>
      <w:tblStyleRowBandSize w:val="1"/>
      <w:tblStyleColBandSize w:val="1"/>
      <w:tblBorders>
        <w:top w:val="single" w:sz="4" w:space="0" w:color="76CDEE"/>
        <w:left w:val="single" w:sz="4" w:space="0" w:color="76CDEE"/>
        <w:bottom w:val="single" w:sz="4" w:space="0" w:color="76CDEE"/>
        <w:right w:val="single" w:sz="4" w:space="0" w:color="76CDEE"/>
        <w:insideH w:val="single" w:sz="4" w:space="0" w:color="76CDEE"/>
        <w:insideV w:val="single" w:sz="4" w:space="0" w:color="76CDEE"/>
      </w:tblBorders>
    </w:tblPr>
    <w:tblStylePr w:type="firstRow">
      <w:rPr>
        <w:b/>
        <w:bCs/>
        <w:color w:val="FFFFFF"/>
      </w:rPr>
      <w:tblPr/>
      <w:tcPr>
        <w:tcBorders>
          <w:top w:val="single" w:sz="4" w:space="0" w:color="1CADE4"/>
          <w:left w:val="single" w:sz="4" w:space="0" w:color="1CADE4"/>
          <w:bottom w:val="single" w:sz="4" w:space="0" w:color="1CADE4"/>
          <w:right w:val="single" w:sz="4" w:space="0" w:color="1CADE4"/>
          <w:insideH w:val="nil"/>
          <w:insideV w:val="nil"/>
        </w:tcBorders>
        <w:shd w:val="clear" w:color="auto" w:fill="1CADE4"/>
      </w:tcPr>
    </w:tblStylePr>
    <w:tblStylePr w:type="lastRow">
      <w:rPr>
        <w:b/>
        <w:bCs/>
      </w:rPr>
      <w:tblPr/>
      <w:tcPr>
        <w:tcBorders>
          <w:top w:val="double" w:sz="4" w:space="0" w:color="1CADE4"/>
        </w:tcBorders>
      </w:tcPr>
    </w:tblStylePr>
    <w:tblStylePr w:type="firstCol">
      <w:rPr>
        <w:b/>
        <w:bCs/>
      </w:rPr>
    </w:tblStylePr>
    <w:tblStylePr w:type="lastCol">
      <w:rPr>
        <w:b/>
        <w:bCs/>
      </w:rPr>
    </w:tblStylePr>
    <w:tblStylePr w:type="band1Vert">
      <w:tblPr/>
      <w:tcPr>
        <w:shd w:val="clear" w:color="auto" w:fill="D1EEF9"/>
      </w:tcPr>
    </w:tblStylePr>
    <w:tblStylePr w:type="band1Horz">
      <w:tblPr/>
      <w:tcPr>
        <w:shd w:val="clear" w:color="auto" w:fill="D1EEF9"/>
      </w:tcPr>
    </w:tblStylePr>
  </w:style>
  <w:style w:type="character" w:customStyle="1" w:styleId="Titre2Car1">
    <w:name w:val="Titre 2 Car1"/>
    <w:basedOn w:val="DefaultParagraphFont"/>
    <w:uiPriority w:val="9"/>
    <w:semiHidden/>
    <w:rsid w:val="00E41F80"/>
    <w:rPr>
      <w:rFonts w:asciiTheme="majorHAnsi" w:eastAsiaTheme="majorEastAsia" w:hAnsiTheme="majorHAnsi" w:cstheme="majorBidi"/>
      <w:color w:val="2F5496" w:themeColor="accent1" w:themeShade="BF"/>
      <w:sz w:val="26"/>
      <w:szCs w:val="26"/>
    </w:rPr>
  </w:style>
  <w:style w:type="paragraph" w:styleId="Title">
    <w:name w:val="Title"/>
    <w:basedOn w:val="Subtitle"/>
    <w:next w:val="Normal"/>
    <w:link w:val="TitleChar"/>
    <w:qFormat/>
    <w:rsid w:val="00436015"/>
  </w:style>
  <w:style w:type="character" w:customStyle="1" w:styleId="TitleChar1">
    <w:name w:val="Title Char1"/>
    <w:basedOn w:val="DefaultParagraphFont"/>
    <w:uiPriority w:val="10"/>
    <w:rsid w:val="00E41F80"/>
    <w:rPr>
      <w:rFonts w:asciiTheme="majorHAnsi" w:eastAsiaTheme="majorEastAsia" w:hAnsiTheme="majorHAnsi" w:cstheme="majorBidi"/>
      <w:spacing w:val="-10"/>
      <w:kern w:val="28"/>
      <w:sz w:val="56"/>
      <w:szCs w:val="56"/>
      <w:lang w:val="en-GB"/>
    </w:rPr>
  </w:style>
  <w:style w:type="character" w:customStyle="1" w:styleId="TitreCar1">
    <w:name w:val="Titre Car1"/>
    <w:basedOn w:val="DefaultParagraphFont"/>
    <w:uiPriority w:val="10"/>
    <w:rsid w:val="00E41F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2254"/>
    <w:pPr>
      <w:pBdr>
        <w:top w:val="single" w:sz="24" w:space="0" w:color="1CADE4"/>
        <w:left w:val="single" w:sz="24" w:space="0" w:color="1CADE4"/>
        <w:bottom w:val="single" w:sz="24" w:space="0" w:color="1CADE4"/>
        <w:right w:val="single" w:sz="24" w:space="0" w:color="1CADE4"/>
      </w:pBdr>
      <w:shd w:val="clear" w:color="auto" w:fill="1CADE4"/>
      <w:spacing w:before="100" w:after="200" w:line="276" w:lineRule="auto"/>
      <w:jc w:val="center"/>
      <w:outlineLvl w:val="0"/>
    </w:pPr>
    <w:rPr>
      <w:rFonts w:ascii="Arial" w:eastAsia="Times New Roman" w:hAnsi="Arial" w:cs="Arial"/>
      <w:caps/>
      <w:color w:val="FFFFFF"/>
      <w:spacing w:val="15"/>
      <w:sz w:val="28"/>
      <w:szCs w:val="22"/>
      <w:lang w:eastAsia="en-US"/>
    </w:rPr>
  </w:style>
  <w:style w:type="character" w:customStyle="1" w:styleId="SubtitleChar1">
    <w:name w:val="Subtitle Char1"/>
    <w:basedOn w:val="DefaultParagraphFont"/>
    <w:uiPriority w:val="11"/>
    <w:rsid w:val="00E41F80"/>
    <w:rPr>
      <w:rFonts w:eastAsiaTheme="minorEastAsia"/>
      <w:color w:val="5A5A5A" w:themeColor="text1" w:themeTint="A5"/>
      <w:spacing w:val="15"/>
      <w:sz w:val="22"/>
      <w:szCs w:val="22"/>
      <w:lang w:val="en-GB"/>
    </w:rPr>
  </w:style>
  <w:style w:type="character" w:customStyle="1" w:styleId="Sous-titreCar1">
    <w:name w:val="Sous-titre Car1"/>
    <w:basedOn w:val="DefaultParagraphFont"/>
    <w:uiPriority w:val="11"/>
    <w:rsid w:val="00E41F80"/>
    <w:rPr>
      <w:rFonts w:eastAsiaTheme="minorEastAsia"/>
      <w:color w:val="5A5A5A" w:themeColor="text1" w:themeTint="A5"/>
      <w:spacing w:val="15"/>
      <w:sz w:val="22"/>
      <w:szCs w:val="22"/>
    </w:rPr>
  </w:style>
  <w:style w:type="character" w:styleId="Emphasis">
    <w:name w:val="Emphasis"/>
    <w:uiPriority w:val="20"/>
    <w:qFormat/>
    <w:rsid w:val="00495826"/>
    <w:rPr>
      <w:caps/>
      <w:color w:val="1F3763" w:themeColor="accent1" w:themeShade="7F"/>
      <w:spacing w:val="5"/>
    </w:rPr>
  </w:style>
  <w:style w:type="paragraph" w:styleId="IntenseQuote">
    <w:name w:val="Intense Quote"/>
    <w:basedOn w:val="Normal"/>
    <w:next w:val="Normal"/>
    <w:link w:val="IntenseQuoteChar"/>
    <w:uiPriority w:val="30"/>
    <w:qFormat/>
    <w:rsid w:val="00495826"/>
    <w:pPr>
      <w:spacing w:before="240" w:after="240"/>
      <w:ind w:left="1080" w:right="1080"/>
      <w:jc w:val="center"/>
    </w:pPr>
    <w:rPr>
      <w:rFonts w:ascii="Arial" w:hAnsi="Arial" w:cstheme="minorBidi"/>
      <w:color w:val="4472C4" w:themeColor="accent1"/>
      <w:lang w:eastAsia="en-US"/>
    </w:rPr>
  </w:style>
  <w:style w:type="character" w:customStyle="1" w:styleId="IntenseQuoteChar1">
    <w:name w:val="Intense Quote Char1"/>
    <w:basedOn w:val="DefaultParagraphFont"/>
    <w:uiPriority w:val="30"/>
    <w:rsid w:val="00E41F80"/>
    <w:rPr>
      <w:i/>
      <w:iCs/>
      <w:color w:val="4472C4" w:themeColor="accent1"/>
      <w:lang w:val="en-GB"/>
    </w:rPr>
  </w:style>
  <w:style w:type="character" w:customStyle="1" w:styleId="CitationintenseCar1">
    <w:name w:val="Citation intense Car1"/>
    <w:basedOn w:val="DefaultParagraphFont"/>
    <w:uiPriority w:val="30"/>
    <w:rsid w:val="00E41F80"/>
    <w:rPr>
      <w:i/>
      <w:iCs/>
      <w:color w:val="4472C4" w:themeColor="accent1"/>
    </w:rPr>
  </w:style>
  <w:style w:type="character" w:styleId="SubtleEmphasis">
    <w:name w:val="Subtle Emphasis"/>
    <w:uiPriority w:val="19"/>
    <w:qFormat/>
    <w:rsid w:val="00495826"/>
    <w:rPr>
      <w:i/>
      <w:iCs/>
      <w:color w:val="1F3763" w:themeColor="accent1" w:themeShade="7F"/>
    </w:rPr>
  </w:style>
  <w:style w:type="character" w:styleId="IntenseEmphasis">
    <w:name w:val="Intense Emphasis"/>
    <w:uiPriority w:val="21"/>
    <w:qFormat/>
    <w:rsid w:val="00495826"/>
    <w:rPr>
      <w:b/>
      <w:bCs/>
      <w:caps/>
      <w:color w:val="1F3763" w:themeColor="accent1" w:themeShade="7F"/>
      <w:spacing w:val="10"/>
    </w:rPr>
  </w:style>
  <w:style w:type="character" w:styleId="SubtleReference">
    <w:name w:val="Subtle Reference"/>
    <w:uiPriority w:val="31"/>
    <w:qFormat/>
    <w:rsid w:val="00495826"/>
    <w:rPr>
      <w:b/>
      <w:bCs/>
      <w:color w:val="4472C4" w:themeColor="accent1"/>
    </w:rPr>
  </w:style>
  <w:style w:type="character" w:styleId="IntenseReference">
    <w:name w:val="Intense Reference"/>
    <w:uiPriority w:val="32"/>
    <w:qFormat/>
    <w:rsid w:val="00495826"/>
    <w:rPr>
      <w:b/>
      <w:bCs/>
      <w:i/>
      <w:iCs/>
      <w:caps/>
      <w:color w:val="4472C4" w:themeColor="accent1"/>
    </w:rPr>
  </w:style>
  <w:style w:type="table" w:styleId="PlainTable4">
    <w:name w:val="Plain Table 4"/>
    <w:basedOn w:val="TableNormal"/>
    <w:uiPriority w:val="44"/>
    <w:rsid w:val="00E41F8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41F8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E41F8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E41F8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E41F8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E41F80"/>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E41F8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6Colorful-Accent1">
    <w:name w:val="Grid Table 6 Colorful Accent 1"/>
    <w:basedOn w:val="TableNormal"/>
    <w:uiPriority w:val="51"/>
    <w:rsid w:val="00E41F80"/>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1">
    <w:name w:val="Grid Table 2 Accent 1"/>
    <w:basedOn w:val="TableNormal"/>
    <w:uiPriority w:val="47"/>
    <w:rsid w:val="00E41F80"/>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3">
    <w:name w:val="Grid Table 2 Accent 3"/>
    <w:basedOn w:val="TableNormal"/>
    <w:uiPriority w:val="47"/>
    <w:rsid w:val="00E41F80"/>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3-Accent1">
    <w:name w:val="Grid Table 3 Accent 1"/>
    <w:basedOn w:val="TableNormal"/>
    <w:uiPriority w:val="48"/>
    <w:rsid w:val="00E41F80"/>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1">
    <w:name w:val="Grid Table 7 Colorful Accent 1"/>
    <w:basedOn w:val="TableNormal"/>
    <w:uiPriority w:val="52"/>
    <w:rsid w:val="00E41F80"/>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ListTable3-Accent1">
    <w:name w:val="List Table 3 Accent 1"/>
    <w:basedOn w:val="TableNormal"/>
    <w:uiPriority w:val="48"/>
    <w:rsid w:val="00E41F80"/>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2-Accent2">
    <w:name w:val="List Table 2 Accent 2"/>
    <w:basedOn w:val="TableNormal"/>
    <w:uiPriority w:val="47"/>
    <w:rsid w:val="00E41F80"/>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E41F80"/>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1">
    <w:name w:val="List Table 2 Accent 1"/>
    <w:basedOn w:val="TableNormal"/>
    <w:uiPriority w:val="47"/>
    <w:rsid w:val="00E41F80"/>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4">
    <w:name w:val="List Table 3 Accent 4"/>
    <w:basedOn w:val="TableNormal"/>
    <w:uiPriority w:val="48"/>
    <w:rsid w:val="00E41F80"/>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GridTable1Light-Accent2">
    <w:name w:val="Grid Table 1 Light Accent 2"/>
    <w:basedOn w:val="TableNormal"/>
    <w:uiPriority w:val="46"/>
    <w:rsid w:val="00E41F80"/>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E41F80"/>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ableofFigures">
    <w:name w:val="table of figures"/>
    <w:basedOn w:val="Normal"/>
    <w:next w:val="Normal"/>
    <w:uiPriority w:val="99"/>
    <w:unhideWhenUsed/>
    <w:rsid w:val="002914C5"/>
    <w:pPr>
      <w:spacing w:before="100" w:after="200" w:line="276" w:lineRule="auto"/>
      <w:ind w:left="480" w:hanging="480"/>
    </w:pPr>
    <w:rPr>
      <w:rFonts w:ascii="Arial" w:hAnsi="Arial" w:cstheme="minorBidi"/>
      <w:smallCaps/>
      <w:sz w:val="20"/>
      <w:szCs w:val="20"/>
      <w:lang w:eastAsia="en-US"/>
    </w:rPr>
  </w:style>
  <w:style w:type="paragraph" w:styleId="Caption">
    <w:name w:val="caption"/>
    <w:basedOn w:val="Normal"/>
    <w:next w:val="Normal"/>
    <w:uiPriority w:val="35"/>
    <w:unhideWhenUsed/>
    <w:qFormat/>
    <w:rsid w:val="00495826"/>
    <w:pPr>
      <w:spacing w:before="100" w:after="200" w:line="276" w:lineRule="auto"/>
    </w:pPr>
    <w:rPr>
      <w:rFonts w:ascii="Arial" w:hAnsi="Arial" w:cstheme="minorBidi"/>
      <w:b/>
      <w:bCs/>
      <w:color w:val="2F5496" w:themeColor="accent1" w:themeShade="BF"/>
      <w:sz w:val="16"/>
      <w:szCs w:val="16"/>
      <w:lang w:eastAsia="en-US"/>
    </w:rPr>
  </w:style>
  <w:style w:type="paragraph" w:customStyle="1" w:styleId="Subtitle2">
    <w:name w:val="Subtitle 2"/>
    <w:basedOn w:val="Normal"/>
    <w:link w:val="Subtitle2Char"/>
    <w:autoRedefine/>
    <w:qFormat/>
    <w:rsid w:val="00DC7961"/>
    <w:pPr>
      <w:pBdr>
        <w:top w:val="single" w:sz="24" w:space="0" w:color="D1EEF9"/>
        <w:left w:val="single" w:sz="24" w:space="0" w:color="D1EEF9"/>
        <w:bottom w:val="single" w:sz="24" w:space="0" w:color="D1EEF9"/>
        <w:right w:val="single" w:sz="24" w:space="0" w:color="D1EEF9"/>
      </w:pBdr>
      <w:shd w:val="clear" w:color="auto" w:fill="D1EEF9"/>
      <w:spacing w:before="100" w:after="200" w:line="276" w:lineRule="auto"/>
      <w:jc w:val="center"/>
      <w:outlineLvl w:val="0"/>
    </w:pPr>
    <w:rPr>
      <w:rFonts w:ascii="Verdana" w:eastAsia="Times New Roman" w:hAnsi="Verdana" w:cs="Arial"/>
      <w:b/>
      <w:bCs/>
      <w:caps/>
      <w:spacing w:val="15"/>
      <w:sz w:val="20"/>
      <w:szCs w:val="20"/>
      <w:lang w:eastAsia="en-US"/>
    </w:rPr>
  </w:style>
  <w:style w:type="character" w:customStyle="1" w:styleId="Subtitle2Char">
    <w:name w:val="Subtitle 2 Char"/>
    <w:basedOn w:val="DefaultParagraphFont"/>
    <w:link w:val="Subtitle2"/>
    <w:rsid w:val="00DC7961"/>
    <w:rPr>
      <w:rFonts w:ascii="Verdana" w:eastAsia="Times New Roman" w:hAnsi="Verdana" w:cs="Arial"/>
      <w:b/>
      <w:bCs/>
      <w:caps/>
      <w:spacing w:val="15"/>
      <w:sz w:val="20"/>
      <w:szCs w:val="20"/>
      <w:shd w:val="clear" w:color="auto" w:fill="D1EEF9"/>
      <w:lang w:val="en-GB"/>
    </w:rPr>
  </w:style>
  <w:style w:type="numbering" w:customStyle="1" w:styleId="NoList3">
    <w:name w:val="No List3"/>
    <w:next w:val="NoList"/>
    <w:uiPriority w:val="99"/>
    <w:semiHidden/>
    <w:unhideWhenUsed/>
    <w:rsid w:val="006B4CC8"/>
  </w:style>
  <w:style w:type="table" w:customStyle="1" w:styleId="TableGrid1">
    <w:name w:val="Table Grid1"/>
    <w:basedOn w:val="TableNormal"/>
    <w:next w:val="TableGrid"/>
    <w:uiPriority w:val="59"/>
    <w:rsid w:val="006B4CC8"/>
    <w:pPr>
      <w:autoSpaceDN w:val="0"/>
      <w:spacing w:after="0" w:line="240" w:lineRule="auto"/>
      <w:ind w:firstLine="357"/>
      <w:jc w:val="both"/>
      <w:textAlignment w:val="baseline"/>
    </w:pPr>
    <w:rPr>
      <w:rFonts w:ascii="Calibri" w:eastAsia="Calibri" w:hAnsi="Calibri" w:cs="Times New Roman"/>
      <w:sz w:val="22"/>
      <w:szCs w:val="22"/>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next w:val="GridTable4-Accent1"/>
    <w:uiPriority w:val="49"/>
    <w:rsid w:val="009D7E0F"/>
    <w:pPr>
      <w:spacing w:after="0" w:line="240" w:lineRule="auto"/>
    </w:pPr>
    <w:rPr>
      <w:rFonts w:eastAsia="Times New Roman"/>
      <w:lang w:val="en-GB"/>
    </w:rPr>
    <w:tblPr>
      <w:tblStyleRowBandSize w:val="1"/>
      <w:tblStyleColBandSize w:val="1"/>
      <w:tblBorders>
        <w:top w:val="single" w:sz="4" w:space="0" w:color="76CDEE"/>
        <w:left w:val="single" w:sz="4" w:space="0" w:color="76CDEE"/>
        <w:bottom w:val="single" w:sz="4" w:space="0" w:color="76CDEE"/>
        <w:right w:val="single" w:sz="4" w:space="0" w:color="76CDEE"/>
        <w:insideH w:val="single" w:sz="4" w:space="0" w:color="76CDEE"/>
        <w:insideV w:val="single" w:sz="4" w:space="0" w:color="76CDEE"/>
      </w:tblBorders>
    </w:tblPr>
    <w:tblStylePr w:type="firstRow">
      <w:rPr>
        <w:b/>
        <w:bCs/>
        <w:color w:val="FFFFFF"/>
      </w:rPr>
      <w:tblPr/>
      <w:tcPr>
        <w:tcBorders>
          <w:top w:val="single" w:sz="4" w:space="0" w:color="1CADE4"/>
          <w:left w:val="single" w:sz="4" w:space="0" w:color="1CADE4"/>
          <w:bottom w:val="single" w:sz="4" w:space="0" w:color="1CADE4"/>
          <w:right w:val="single" w:sz="4" w:space="0" w:color="1CADE4"/>
          <w:insideH w:val="nil"/>
          <w:insideV w:val="nil"/>
        </w:tcBorders>
        <w:shd w:val="clear" w:color="auto" w:fill="1CADE4"/>
      </w:tcPr>
    </w:tblStylePr>
    <w:tblStylePr w:type="lastRow">
      <w:rPr>
        <w:b/>
        <w:bCs/>
      </w:rPr>
      <w:tblPr/>
      <w:tcPr>
        <w:tcBorders>
          <w:top w:val="double" w:sz="4" w:space="0" w:color="1CADE4"/>
        </w:tcBorders>
      </w:tcPr>
    </w:tblStylePr>
    <w:tblStylePr w:type="firstCol">
      <w:rPr>
        <w:b/>
        <w:bCs/>
      </w:rPr>
    </w:tblStylePr>
    <w:tblStylePr w:type="lastCol">
      <w:rPr>
        <w:b/>
        <w:bCs/>
      </w:rPr>
    </w:tblStylePr>
    <w:tblStylePr w:type="band1Vert">
      <w:tblPr/>
      <w:tcPr>
        <w:shd w:val="clear" w:color="auto" w:fill="D1EEF9"/>
      </w:tcPr>
    </w:tblStylePr>
    <w:tblStylePr w:type="band1Horz">
      <w:tblPr/>
      <w:tcPr>
        <w:shd w:val="clear" w:color="auto" w:fill="D1EEF9"/>
      </w:tcPr>
    </w:tblStylePr>
  </w:style>
  <w:style w:type="character" w:customStyle="1" w:styleId="UnresolvedMention4">
    <w:name w:val="Unresolved Mention4"/>
    <w:basedOn w:val="DefaultParagraphFont"/>
    <w:uiPriority w:val="99"/>
    <w:semiHidden/>
    <w:unhideWhenUsed/>
    <w:rsid w:val="007747C1"/>
    <w:rPr>
      <w:color w:val="808080"/>
      <w:shd w:val="clear" w:color="auto" w:fill="E6E6E6"/>
    </w:rPr>
  </w:style>
  <w:style w:type="character" w:customStyle="1" w:styleId="UnresolvedMention5">
    <w:name w:val="Unresolved Mention5"/>
    <w:basedOn w:val="DefaultParagraphFont"/>
    <w:uiPriority w:val="99"/>
    <w:semiHidden/>
    <w:unhideWhenUsed/>
    <w:rsid w:val="0046636F"/>
    <w:rPr>
      <w:color w:val="808080"/>
      <w:shd w:val="clear" w:color="auto" w:fill="E6E6E6"/>
    </w:rPr>
  </w:style>
  <w:style w:type="paragraph" w:customStyle="1" w:styleId="paralargecolourtext">
    <w:name w:val="paralargecolourtext"/>
    <w:basedOn w:val="Normal"/>
    <w:rsid w:val="007108D2"/>
    <w:pPr>
      <w:spacing w:before="100" w:beforeAutospacing="1" w:after="100" w:afterAutospacing="1"/>
    </w:pPr>
    <w:rPr>
      <w:rFonts w:eastAsia="Times New Roman"/>
      <w:lang w:eastAsia="zh-CN"/>
    </w:rPr>
  </w:style>
  <w:style w:type="character" w:styleId="PageNumber">
    <w:name w:val="page number"/>
    <w:basedOn w:val="DefaultParagraphFont"/>
    <w:semiHidden/>
    <w:rsid w:val="00DF1A95"/>
  </w:style>
  <w:style w:type="paragraph" w:styleId="DocumentMap">
    <w:name w:val="Document Map"/>
    <w:basedOn w:val="Normal"/>
    <w:link w:val="DocumentMapChar"/>
    <w:semiHidden/>
    <w:rsid w:val="00DF1A95"/>
    <w:pPr>
      <w:shd w:val="clear" w:color="auto" w:fill="000080"/>
    </w:pPr>
    <w:rPr>
      <w:rFonts w:ascii="Tahoma" w:eastAsia="Times New Roman" w:hAnsi="Tahoma"/>
      <w:szCs w:val="20"/>
      <w:lang w:val="en-US" w:eastAsia="en-US"/>
    </w:rPr>
  </w:style>
  <w:style w:type="character" w:customStyle="1" w:styleId="DocumentMapChar">
    <w:name w:val="Document Map Char"/>
    <w:basedOn w:val="DefaultParagraphFont"/>
    <w:link w:val="DocumentMap"/>
    <w:semiHidden/>
    <w:rsid w:val="00DF1A95"/>
    <w:rPr>
      <w:rFonts w:ascii="Tahoma" w:eastAsia="Times New Roman" w:hAnsi="Tahoma" w:cs="Times New Roman"/>
      <w:sz w:val="24"/>
      <w:shd w:val="clear" w:color="auto" w:fill="000080"/>
      <w:lang w:val="en-US"/>
    </w:rPr>
  </w:style>
  <w:style w:type="paragraph" w:customStyle="1" w:styleId="Normal1">
    <w:name w:val="Normal1"/>
    <w:basedOn w:val="Normal"/>
    <w:rsid w:val="00DF1A95"/>
    <w:pPr>
      <w:spacing w:line="198" w:lineRule="atLeast"/>
    </w:pPr>
    <w:rPr>
      <w:rFonts w:ascii="Courier" w:eastAsia="Times New Roman" w:hAnsi="Courier"/>
      <w:sz w:val="20"/>
      <w:szCs w:val="20"/>
      <w:lang w:eastAsia="en-US"/>
    </w:rPr>
  </w:style>
  <w:style w:type="paragraph" w:customStyle="1" w:styleId="footnote">
    <w:name w:val="footnote"/>
    <w:basedOn w:val="Normal"/>
    <w:rsid w:val="00DF1A95"/>
    <w:pPr>
      <w:spacing w:line="198" w:lineRule="atLeast"/>
    </w:pPr>
    <w:rPr>
      <w:rFonts w:ascii="Courier" w:eastAsia="Times New Roman" w:hAnsi="Courier"/>
      <w:sz w:val="20"/>
      <w:szCs w:val="20"/>
      <w:lang w:eastAsia="en-US"/>
    </w:rPr>
  </w:style>
  <w:style w:type="paragraph" w:customStyle="1" w:styleId="htmlhyperlinktext">
    <w:name w:val="html_hyperlink_text"/>
    <w:basedOn w:val="Normal"/>
    <w:rsid w:val="00DF1A95"/>
    <w:pPr>
      <w:spacing w:line="198" w:lineRule="atLeast"/>
    </w:pPr>
    <w:rPr>
      <w:rFonts w:ascii="Courier" w:eastAsia="Times New Roman" w:hAnsi="Courier"/>
      <w:sz w:val="20"/>
      <w:szCs w:val="20"/>
      <w:u w:val="single"/>
      <w:lang w:eastAsia="en-US"/>
    </w:rPr>
  </w:style>
  <w:style w:type="paragraph" w:customStyle="1" w:styleId="1">
    <w:name w:val="1"/>
    <w:rsid w:val="00DF1A95"/>
    <w:pPr>
      <w:spacing w:before="0" w:after="0" w:line="240" w:lineRule="auto"/>
    </w:pPr>
    <w:rPr>
      <w:rFonts w:ascii="Arial" w:eastAsia="Times New Roman" w:hAnsi="Arial" w:cs="Times New Roman"/>
      <w:lang w:val="en-US"/>
    </w:rPr>
  </w:style>
  <w:style w:type="paragraph" w:customStyle="1" w:styleId="bullet">
    <w:name w:val="bullet"/>
    <w:basedOn w:val="Normal"/>
    <w:rsid w:val="00DF1A95"/>
    <w:pPr>
      <w:tabs>
        <w:tab w:val="left" w:pos="360"/>
      </w:tabs>
      <w:spacing w:line="198" w:lineRule="atLeast"/>
      <w:ind w:left="360" w:hanging="360"/>
    </w:pPr>
    <w:rPr>
      <w:rFonts w:ascii="Courier" w:eastAsia="Times New Roman" w:hAnsi="Courier"/>
      <w:sz w:val="20"/>
      <w:szCs w:val="20"/>
      <w:lang w:eastAsia="en-US"/>
    </w:rPr>
  </w:style>
  <w:style w:type="paragraph" w:styleId="BodyTextIndent3">
    <w:name w:val="Body Text Indent 3"/>
    <w:basedOn w:val="Normal"/>
    <w:link w:val="BodyTextIndent3Char"/>
    <w:semiHidden/>
    <w:rsid w:val="00DF1A95"/>
    <w:pPr>
      <w:widowControl w:val="0"/>
      <w:ind w:left="2515" w:hangingChars="1067" w:hanging="2515"/>
      <w:jc w:val="both"/>
    </w:pPr>
    <w:rPr>
      <w:rFonts w:eastAsia="PMingLiU"/>
      <w:b/>
      <w:kern w:val="2"/>
      <w:szCs w:val="20"/>
      <w:lang w:val="en-US" w:eastAsia="zh-TW"/>
    </w:rPr>
  </w:style>
  <w:style w:type="character" w:customStyle="1" w:styleId="BodyTextIndent3Char">
    <w:name w:val="Body Text Indent 3 Char"/>
    <w:basedOn w:val="DefaultParagraphFont"/>
    <w:link w:val="BodyTextIndent3"/>
    <w:semiHidden/>
    <w:rsid w:val="00DF1A95"/>
    <w:rPr>
      <w:rFonts w:ascii="Times New Roman" w:eastAsia="PMingLiU" w:hAnsi="Times New Roman" w:cs="Times New Roman"/>
      <w:b/>
      <w:kern w:val="2"/>
      <w:sz w:val="24"/>
      <w:lang w:val="en-US" w:eastAsia="zh-TW"/>
    </w:rPr>
  </w:style>
  <w:style w:type="paragraph" w:styleId="BodyTextIndent">
    <w:name w:val="Body Text Indent"/>
    <w:basedOn w:val="Normal"/>
    <w:link w:val="BodyTextIndentChar"/>
    <w:semiHidden/>
    <w:rsid w:val="00DF1A95"/>
    <w:pPr>
      <w:widowControl w:val="0"/>
      <w:ind w:firstLine="480"/>
      <w:jc w:val="both"/>
    </w:pPr>
    <w:rPr>
      <w:rFonts w:eastAsia="PMingLiU"/>
      <w:kern w:val="2"/>
      <w:szCs w:val="20"/>
      <w:lang w:val="en-US" w:eastAsia="zh-TW"/>
    </w:rPr>
  </w:style>
  <w:style w:type="character" w:customStyle="1" w:styleId="BodyTextIndentChar">
    <w:name w:val="Body Text Indent Char"/>
    <w:basedOn w:val="DefaultParagraphFont"/>
    <w:link w:val="BodyTextIndent"/>
    <w:semiHidden/>
    <w:rsid w:val="00DF1A95"/>
    <w:rPr>
      <w:rFonts w:ascii="Times New Roman" w:eastAsia="PMingLiU" w:hAnsi="Times New Roman" w:cs="Times New Roman"/>
      <w:kern w:val="2"/>
      <w:sz w:val="24"/>
      <w:lang w:val="en-US" w:eastAsia="zh-TW"/>
    </w:rPr>
  </w:style>
  <w:style w:type="paragraph" w:styleId="BodyText21">
    <w:name w:val="Body Text 2"/>
    <w:basedOn w:val="Normal"/>
    <w:link w:val="BodyText2Char"/>
    <w:semiHidden/>
    <w:rsid w:val="00DF1A95"/>
    <w:pPr>
      <w:widowControl w:val="0"/>
      <w:spacing w:line="220" w:lineRule="exact"/>
      <w:jc w:val="center"/>
    </w:pPr>
    <w:rPr>
      <w:rFonts w:eastAsia="PMingLiU"/>
      <w:kern w:val="2"/>
      <w:sz w:val="18"/>
      <w:szCs w:val="20"/>
      <w:lang w:val="en-US" w:eastAsia="zh-TW"/>
    </w:rPr>
  </w:style>
  <w:style w:type="character" w:customStyle="1" w:styleId="BodyText2Char">
    <w:name w:val="Body Text 2 Char"/>
    <w:basedOn w:val="DefaultParagraphFont"/>
    <w:link w:val="BodyText21"/>
    <w:semiHidden/>
    <w:rsid w:val="00DF1A95"/>
    <w:rPr>
      <w:rFonts w:ascii="Times New Roman" w:eastAsia="PMingLiU" w:hAnsi="Times New Roman" w:cs="Times New Roman"/>
      <w:kern w:val="2"/>
      <w:sz w:val="18"/>
      <w:lang w:val="en-US" w:eastAsia="zh-TW"/>
    </w:rPr>
  </w:style>
  <w:style w:type="paragraph" w:styleId="BodyText3">
    <w:name w:val="Body Text 3"/>
    <w:basedOn w:val="Normal"/>
    <w:link w:val="BodyText3Char"/>
    <w:semiHidden/>
    <w:rsid w:val="00DF1A95"/>
    <w:pPr>
      <w:widowControl w:val="0"/>
      <w:spacing w:line="220" w:lineRule="exact"/>
      <w:jc w:val="center"/>
    </w:pPr>
    <w:rPr>
      <w:rFonts w:eastAsia="PMingLiU"/>
      <w:kern w:val="2"/>
      <w:sz w:val="16"/>
      <w:szCs w:val="20"/>
      <w:lang w:val="en-US" w:eastAsia="zh-TW"/>
    </w:rPr>
  </w:style>
  <w:style w:type="character" w:customStyle="1" w:styleId="BodyText3Char">
    <w:name w:val="Body Text 3 Char"/>
    <w:basedOn w:val="DefaultParagraphFont"/>
    <w:link w:val="BodyText3"/>
    <w:semiHidden/>
    <w:rsid w:val="00DF1A95"/>
    <w:rPr>
      <w:rFonts w:ascii="Times New Roman" w:eastAsia="PMingLiU" w:hAnsi="Times New Roman" w:cs="Times New Roman"/>
      <w:kern w:val="2"/>
      <w:sz w:val="16"/>
      <w:lang w:val="en-US" w:eastAsia="zh-TW"/>
    </w:rPr>
  </w:style>
  <w:style w:type="paragraph" w:styleId="BodyTextIndent2">
    <w:name w:val="Body Text Indent 2"/>
    <w:basedOn w:val="Normal"/>
    <w:link w:val="BodyTextIndent2Char"/>
    <w:semiHidden/>
    <w:rsid w:val="00DF1A95"/>
    <w:pPr>
      <w:widowControl w:val="0"/>
      <w:ind w:leftChars="75" w:left="3414" w:hangingChars="1372" w:hanging="3234"/>
    </w:pPr>
    <w:rPr>
      <w:rFonts w:eastAsia="PMingLiU"/>
      <w:b/>
      <w:kern w:val="2"/>
      <w:szCs w:val="20"/>
      <w:lang w:eastAsia="zh-TW"/>
    </w:rPr>
  </w:style>
  <w:style w:type="character" w:customStyle="1" w:styleId="BodyTextIndent2Char">
    <w:name w:val="Body Text Indent 2 Char"/>
    <w:basedOn w:val="DefaultParagraphFont"/>
    <w:link w:val="BodyTextIndent2"/>
    <w:semiHidden/>
    <w:rsid w:val="00DF1A95"/>
    <w:rPr>
      <w:rFonts w:ascii="Times New Roman" w:eastAsia="PMingLiU" w:hAnsi="Times New Roman" w:cs="Times New Roman"/>
      <w:b/>
      <w:kern w:val="2"/>
      <w:sz w:val="24"/>
      <w:lang w:val="en-GB" w:eastAsia="zh-TW"/>
    </w:rPr>
  </w:style>
  <w:style w:type="paragraph" w:styleId="PlainText">
    <w:name w:val="Plain Text"/>
    <w:basedOn w:val="Normal"/>
    <w:link w:val="PlainTextChar"/>
    <w:semiHidden/>
    <w:rsid w:val="00DF1A95"/>
    <w:rPr>
      <w:rFonts w:ascii="Courier New" w:eastAsia="Times New Roman" w:hAnsi="Courier New"/>
      <w:sz w:val="20"/>
      <w:szCs w:val="20"/>
      <w:lang w:eastAsia="en-US"/>
    </w:rPr>
  </w:style>
  <w:style w:type="character" w:customStyle="1" w:styleId="PlainTextChar">
    <w:name w:val="Plain Text Char"/>
    <w:basedOn w:val="DefaultParagraphFont"/>
    <w:link w:val="PlainText"/>
    <w:semiHidden/>
    <w:rsid w:val="00DF1A95"/>
    <w:rPr>
      <w:rFonts w:ascii="Courier New" w:eastAsia="Times New Roman" w:hAnsi="Courier New" w:cs="Times New Roman"/>
      <w:lang w:val="en-GB"/>
    </w:rPr>
  </w:style>
  <w:style w:type="paragraph" w:styleId="HTMLPreformatted">
    <w:name w:val="HTML Preformatted"/>
    <w:basedOn w:val="Normal"/>
    <w:link w:val="HTMLPreformattedChar"/>
    <w:uiPriority w:val="99"/>
    <w:semiHidden/>
    <w:unhideWhenUsed/>
    <w:rsid w:val="001F2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1F2622"/>
    <w:rPr>
      <w:rFonts w:ascii="Courier New" w:eastAsia="Times New Roman" w:hAnsi="Courier New" w:cs="Courier New"/>
      <w:lang w:val="en-GB" w:eastAsia="zh-CN"/>
    </w:rPr>
  </w:style>
  <w:style w:type="paragraph" w:styleId="Date">
    <w:name w:val="Date"/>
    <w:basedOn w:val="Normal"/>
    <w:next w:val="Normal"/>
    <w:link w:val="DateChar"/>
    <w:uiPriority w:val="99"/>
    <w:semiHidden/>
    <w:unhideWhenUsed/>
    <w:rsid w:val="00356B79"/>
    <w:pPr>
      <w:spacing w:before="100" w:after="200" w:line="276" w:lineRule="auto"/>
    </w:pPr>
    <w:rPr>
      <w:rFonts w:ascii="Arial" w:hAnsi="Arial" w:cstheme="minorBidi"/>
      <w:sz w:val="20"/>
      <w:szCs w:val="20"/>
      <w:lang w:eastAsia="en-US"/>
    </w:rPr>
  </w:style>
  <w:style w:type="character" w:customStyle="1" w:styleId="DateChar">
    <w:name w:val="Date Char"/>
    <w:basedOn w:val="DefaultParagraphFont"/>
    <w:link w:val="Date"/>
    <w:uiPriority w:val="99"/>
    <w:semiHidden/>
    <w:rsid w:val="00356B79"/>
    <w:rPr>
      <w:rFonts w:ascii="Arial" w:hAnsi="Arial"/>
      <w:lang w:val="en-GB"/>
    </w:rPr>
  </w:style>
  <w:style w:type="character" w:customStyle="1" w:styleId="ext">
    <w:name w:val="ext"/>
    <w:basedOn w:val="DefaultParagraphFont"/>
    <w:rsid w:val="00011C6B"/>
  </w:style>
  <w:style w:type="character" w:customStyle="1" w:styleId="apple-converted-space">
    <w:name w:val="apple-converted-space"/>
    <w:basedOn w:val="DefaultParagraphFont"/>
    <w:rsid w:val="0059730C"/>
  </w:style>
  <w:style w:type="character" w:customStyle="1" w:styleId="mw-headline">
    <w:name w:val="mw-headline"/>
    <w:basedOn w:val="DefaultParagraphFont"/>
    <w:rsid w:val="002C46ED"/>
  </w:style>
  <w:style w:type="character" w:customStyle="1" w:styleId="mw-editsection">
    <w:name w:val="mw-editsection"/>
    <w:basedOn w:val="DefaultParagraphFont"/>
    <w:rsid w:val="002C46ED"/>
  </w:style>
  <w:style w:type="character" w:customStyle="1" w:styleId="mw-editsection-bracket">
    <w:name w:val="mw-editsection-bracket"/>
    <w:basedOn w:val="DefaultParagraphFont"/>
    <w:rsid w:val="002C46ED"/>
  </w:style>
  <w:style w:type="paragraph" w:customStyle="1" w:styleId="norm">
    <w:name w:val="norm"/>
    <w:basedOn w:val="Normal"/>
    <w:rsid w:val="009A0C14"/>
    <w:pPr>
      <w:spacing w:before="100" w:beforeAutospacing="1" w:after="100" w:afterAutospacing="1"/>
    </w:pPr>
  </w:style>
  <w:style w:type="character" w:customStyle="1" w:styleId="UnresolvedMention6">
    <w:name w:val="Unresolved Mention6"/>
    <w:basedOn w:val="DefaultParagraphFont"/>
    <w:uiPriority w:val="99"/>
    <w:rsid w:val="001413A2"/>
    <w:rPr>
      <w:color w:val="808080"/>
      <w:shd w:val="clear" w:color="auto" w:fill="E6E6E6"/>
    </w:rPr>
  </w:style>
  <w:style w:type="character" w:styleId="UnresolvedMention">
    <w:name w:val="Unresolved Mention"/>
    <w:basedOn w:val="DefaultParagraphFont"/>
    <w:uiPriority w:val="99"/>
    <w:rsid w:val="007C5723"/>
    <w:rPr>
      <w:color w:val="808080"/>
      <w:shd w:val="clear" w:color="auto" w:fill="E6E6E6"/>
    </w:rPr>
  </w:style>
  <w:style w:type="paragraph" w:customStyle="1" w:styleId="Default">
    <w:name w:val="Default"/>
    <w:rsid w:val="007F6C7D"/>
    <w:pPr>
      <w:autoSpaceDE w:val="0"/>
      <w:autoSpaceDN w:val="0"/>
      <w:adjustRightInd w:val="0"/>
      <w:spacing w:before="0" w:after="0" w:line="240" w:lineRule="auto"/>
    </w:pPr>
    <w:rPr>
      <w:rFonts w:ascii="Arial" w:eastAsia="Calibri"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4947">
      <w:bodyDiv w:val="1"/>
      <w:marLeft w:val="0"/>
      <w:marRight w:val="0"/>
      <w:marTop w:val="0"/>
      <w:marBottom w:val="0"/>
      <w:divBdr>
        <w:top w:val="none" w:sz="0" w:space="0" w:color="auto"/>
        <w:left w:val="none" w:sz="0" w:space="0" w:color="auto"/>
        <w:bottom w:val="none" w:sz="0" w:space="0" w:color="auto"/>
        <w:right w:val="none" w:sz="0" w:space="0" w:color="auto"/>
      </w:divBdr>
    </w:div>
    <w:div w:id="5636511">
      <w:bodyDiv w:val="1"/>
      <w:marLeft w:val="0"/>
      <w:marRight w:val="0"/>
      <w:marTop w:val="0"/>
      <w:marBottom w:val="0"/>
      <w:divBdr>
        <w:top w:val="none" w:sz="0" w:space="0" w:color="auto"/>
        <w:left w:val="none" w:sz="0" w:space="0" w:color="auto"/>
        <w:bottom w:val="none" w:sz="0" w:space="0" w:color="auto"/>
        <w:right w:val="none" w:sz="0" w:space="0" w:color="auto"/>
      </w:divBdr>
    </w:div>
    <w:div w:id="29036473">
      <w:bodyDiv w:val="1"/>
      <w:marLeft w:val="0"/>
      <w:marRight w:val="0"/>
      <w:marTop w:val="0"/>
      <w:marBottom w:val="0"/>
      <w:divBdr>
        <w:top w:val="none" w:sz="0" w:space="0" w:color="auto"/>
        <w:left w:val="none" w:sz="0" w:space="0" w:color="auto"/>
        <w:bottom w:val="none" w:sz="0" w:space="0" w:color="auto"/>
        <w:right w:val="none" w:sz="0" w:space="0" w:color="auto"/>
      </w:divBdr>
    </w:div>
    <w:div w:id="49309203">
      <w:bodyDiv w:val="1"/>
      <w:marLeft w:val="0"/>
      <w:marRight w:val="0"/>
      <w:marTop w:val="0"/>
      <w:marBottom w:val="0"/>
      <w:divBdr>
        <w:top w:val="none" w:sz="0" w:space="0" w:color="auto"/>
        <w:left w:val="none" w:sz="0" w:space="0" w:color="auto"/>
        <w:bottom w:val="none" w:sz="0" w:space="0" w:color="auto"/>
        <w:right w:val="none" w:sz="0" w:space="0" w:color="auto"/>
      </w:divBdr>
    </w:div>
    <w:div w:id="56176545">
      <w:bodyDiv w:val="1"/>
      <w:marLeft w:val="0"/>
      <w:marRight w:val="0"/>
      <w:marTop w:val="0"/>
      <w:marBottom w:val="0"/>
      <w:divBdr>
        <w:top w:val="none" w:sz="0" w:space="0" w:color="auto"/>
        <w:left w:val="none" w:sz="0" w:space="0" w:color="auto"/>
        <w:bottom w:val="none" w:sz="0" w:space="0" w:color="auto"/>
        <w:right w:val="none" w:sz="0" w:space="0" w:color="auto"/>
      </w:divBdr>
    </w:div>
    <w:div w:id="79569632">
      <w:bodyDiv w:val="1"/>
      <w:marLeft w:val="0"/>
      <w:marRight w:val="0"/>
      <w:marTop w:val="0"/>
      <w:marBottom w:val="0"/>
      <w:divBdr>
        <w:top w:val="none" w:sz="0" w:space="0" w:color="auto"/>
        <w:left w:val="none" w:sz="0" w:space="0" w:color="auto"/>
        <w:bottom w:val="none" w:sz="0" w:space="0" w:color="auto"/>
        <w:right w:val="none" w:sz="0" w:space="0" w:color="auto"/>
      </w:divBdr>
    </w:div>
    <w:div w:id="81074614">
      <w:bodyDiv w:val="1"/>
      <w:marLeft w:val="0"/>
      <w:marRight w:val="0"/>
      <w:marTop w:val="0"/>
      <w:marBottom w:val="0"/>
      <w:divBdr>
        <w:top w:val="none" w:sz="0" w:space="0" w:color="auto"/>
        <w:left w:val="none" w:sz="0" w:space="0" w:color="auto"/>
        <w:bottom w:val="none" w:sz="0" w:space="0" w:color="auto"/>
        <w:right w:val="none" w:sz="0" w:space="0" w:color="auto"/>
      </w:divBdr>
    </w:div>
    <w:div w:id="85267362">
      <w:bodyDiv w:val="1"/>
      <w:marLeft w:val="0"/>
      <w:marRight w:val="0"/>
      <w:marTop w:val="0"/>
      <w:marBottom w:val="0"/>
      <w:divBdr>
        <w:top w:val="none" w:sz="0" w:space="0" w:color="auto"/>
        <w:left w:val="none" w:sz="0" w:space="0" w:color="auto"/>
        <w:bottom w:val="none" w:sz="0" w:space="0" w:color="auto"/>
        <w:right w:val="none" w:sz="0" w:space="0" w:color="auto"/>
      </w:divBdr>
    </w:div>
    <w:div w:id="109472750">
      <w:bodyDiv w:val="1"/>
      <w:marLeft w:val="0"/>
      <w:marRight w:val="0"/>
      <w:marTop w:val="0"/>
      <w:marBottom w:val="0"/>
      <w:divBdr>
        <w:top w:val="none" w:sz="0" w:space="0" w:color="auto"/>
        <w:left w:val="none" w:sz="0" w:space="0" w:color="auto"/>
        <w:bottom w:val="none" w:sz="0" w:space="0" w:color="auto"/>
        <w:right w:val="none" w:sz="0" w:space="0" w:color="auto"/>
      </w:divBdr>
      <w:divsChild>
        <w:div w:id="1494687880">
          <w:marLeft w:val="0"/>
          <w:marRight w:val="0"/>
          <w:marTop w:val="0"/>
          <w:marBottom w:val="0"/>
          <w:divBdr>
            <w:top w:val="none" w:sz="0" w:space="0" w:color="auto"/>
            <w:left w:val="none" w:sz="0" w:space="0" w:color="auto"/>
            <w:bottom w:val="none" w:sz="0" w:space="0" w:color="auto"/>
            <w:right w:val="none" w:sz="0" w:space="0" w:color="auto"/>
          </w:divBdr>
          <w:divsChild>
            <w:div w:id="1470397548">
              <w:marLeft w:val="0"/>
              <w:marRight w:val="0"/>
              <w:marTop w:val="0"/>
              <w:marBottom w:val="0"/>
              <w:divBdr>
                <w:top w:val="none" w:sz="0" w:space="0" w:color="auto"/>
                <w:left w:val="none" w:sz="0" w:space="0" w:color="auto"/>
                <w:bottom w:val="none" w:sz="0" w:space="0" w:color="auto"/>
                <w:right w:val="none" w:sz="0" w:space="0" w:color="auto"/>
              </w:divBdr>
              <w:divsChild>
                <w:div w:id="1228111343">
                  <w:marLeft w:val="0"/>
                  <w:marRight w:val="0"/>
                  <w:marTop w:val="0"/>
                  <w:marBottom w:val="0"/>
                  <w:divBdr>
                    <w:top w:val="none" w:sz="0" w:space="0" w:color="auto"/>
                    <w:left w:val="none" w:sz="0" w:space="0" w:color="auto"/>
                    <w:bottom w:val="none" w:sz="0" w:space="0" w:color="auto"/>
                    <w:right w:val="none" w:sz="0" w:space="0" w:color="auto"/>
                  </w:divBdr>
                  <w:divsChild>
                    <w:div w:id="12261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46616">
      <w:bodyDiv w:val="1"/>
      <w:marLeft w:val="0"/>
      <w:marRight w:val="0"/>
      <w:marTop w:val="0"/>
      <w:marBottom w:val="0"/>
      <w:divBdr>
        <w:top w:val="none" w:sz="0" w:space="0" w:color="auto"/>
        <w:left w:val="none" w:sz="0" w:space="0" w:color="auto"/>
        <w:bottom w:val="none" w:sz="0" w:space="0" w:color="auto"/>
        <w:right w:val="none" w:sz="0" w:space="0" w:color="auto"/>
      </w:divBdr>
    </w:div>
    <w:div w:id="130438393">
      <w:bodyDiv w:val="1"/>
      <w:marLeft w:val="0"/>
      <w:marRight w:val="0"/>
      <w:marTop w:val="0"/>
      <w:marBottom w:val="0"/>
      <w:divBdr>
        <w:top w:val="none" w:sz="0" w:space="0" w:color="auto"/>
        <w:left w:val="none" w:sz="0" w:space="0" w:color="auto"/>
        <w:bottom w:val="none" w:sz="0" w:space="0" w:color="auto"/>
        <w:right w:val="none" w:sz="0" w:space="0" w:color="auto"/>
      </w:divBdr>
    </w:div>
    <w:div w:id="130441104">
      <w:bodyDiv w:val="1"/>
      <w:marLeft w:val="0"/>
      <w:marRight w:val="0"/>
      <w:marTop w:val="0"/>
      <w:marBottom w:val="0"/>
      <w:divBdr>
        <w:top w:val="none" w:sz="0" w:space="0" w:color="auto"/>
        <w:left w:val="none" w:sz="0" w:space="0" w:color="auto"/>
        <w:bottom w:val="none" w:sz="0" w:space="0" w:color="auto"/>
        <w:right w:val="none" w:sz="0" w:space="0" w:color="auto"/>
      </w:divBdr>
    </w:div>
    <w:div w:id="141236295">
      <w:bodyDiv w:val="1"/>
      <w:marLeft w:val="0"/>
      <w:marRight w:val="0"/>
      <w:marTop w:val="0"/>
      <w:marBottom w:val="0"/>
      <w:divBdr>
        <w:top w:val="none" w:sz="0" w:space="0" w:color="auto"/>
        <w:left w:val="none" w:sz="0" w:space="0" w:color="auto"/>
        <w:bottom w:val="none" w:sz="0" w:space="0" w:color="auto"/>
        <w:right w:val="none" w:sz="0" w:space="0" w:color="auto"/>
      </w:divBdr>
    </w:div>
    <w:div w:id="151988482">
      <w:bodyDiv w:val="1"/>
      <w:marLeft w:val="0"/>
      <w:marRight w:val="0"/>
      <w:marTop w:val="0"/>
      <w:marBottom w:val="0"/>
      <w:divBdr>
        <w:top w:val="none" w:sz="0" w:space="0" w:color="auto"/>
        <w:left w:val="none" w:sz="0" w:space="0" w:color="auto"/>
        <w:bottom w:val="none" w:sz="0" w:space="0" w:color="auto"/>
        <w:right w:val="none" w:sz="0" w:space="0" w:color="auto"/>
      </w:divBdr>
    </w:div>
    <w:div w:id="153685180">
      <w:bodyDiv w:val="1"/>
      <w:marLeft w:val="0"/>
      <w:marRight w:val="0"/>
      <w:marTop w:val="0"/>
      <w:marBottom w:val="0"/>
      <w:divBdr>
        <w:top w:val="none" w:sz="0" w:space="0" w:color="auto"/>
        <w:left w:val="none" w:sz="0" w:space="0" w:color="auto"/>
        <w:bottom w:val="none" w:sz="0" w:space="0" w:color="auto"/>
        <w:right w:val="none" w:sz="0" w:space="0" w:color="auto"/>
      </w:divBdr>
      <w:divsChild>
        <w:div w:id="733310367">
          <w:marLeft w:val="0"/>
          <w:marRight w:val="0"/>
          <w:marTop w:val="0"/>
          <w:marBottom w:val="0"/>
          <w:divBdr>
            <w:top w:val="none" w:sz="0" w:space="0" w:color="auto"/>
            <w:left w:val="none" w:sz="0" w:space="0" w:color="auto"/>
            <w:bottom w:val="none" w:sz="0" w:space="0" w:color="auto"/>
            <w:right w:val="none" w:sz="0" w:space="0" w:color="auto"/>
          </w:divBdr>
          <w:divsChild>
            <w:div w:id="1769539155">
              <w:marLeft w:val="0"/>
              <w:marRight w:val="0"/>
              <w:marTop w:val="0"/>
              <w:marBottom w:val="0"/>
              <w:divBdr>
                <w:top w:val="none" w:sz="0" w:space="0" w:color="auto"/>
                <w:left w:val="none" w:sz="0" w:space="0" w:color="auto"/>
                <w:bottom w:val="none" w:sz="0" w:space="0" w:color="auto"/>
                <w:right w:val="none" w:sz="0" w:space="0" w:color="auto"/>
              </w:divBdr>
              <w:divsChild>
                <w:div w:id="2113428115">
                  <w:marLeft w:val="0"/>
                  <w:marRight w:val="0"/>
                  <w:marTop w:val="0"/>
                  <w:marBottom w:val="0"/>
                  <w:divBdr>
                    <w:top w:val="none" w:sz="0" w:space="0" w:color="auto"/>
                    <w:left w:val="none" w:sz="0" w:space="0" w:color="auto"/>
                    <w:bottom w:val="none" w:sz="0" w:space="0" w:color="auto"/>
                    <w:right w:val="none" w:sz="0" w:space="0" w:color="auto"/>
                  </w:divBdr>
                  <w:divsChild>
                    <w:div w:id="1055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78912">
      <w:bodyDiv w:val="1"/>
      <w:marLeft w:val="0"/>
      <w:marRight w:val="0"/>
      <w:marTop w:val="0"/>
      <w:marBottom w:val="0"/>
      <w:divBdr>
        <w:top w:val="none" w:sz="0" w:space="0" w:color="auto"/>
        <w:left w:val="none" w:sz="0" w:space="0" w:color="auto"/>
        <w:bottom w:val="none" w:sz="0" w:space="0" w:color="auto"/>
        <w:right w:val="none" w:sz="0" w:space="0" w:color="auto"/>
      </w:divBdr>
    </w:div>
    <w:div w:id="171653838">
      <w:bodyDiv w:val="1"/>
      <w:marLeft w:val="0"/>
      <w:marRight w:val="0"/>
      <w:marTop w:val="0"/>
      <w:marBottom w:val="0"/>
      <w:divBdr>
        <w:top w:val="none" w:sz="0" w:space="0" w:color="auto"/>
        <w:left w:val="none" w:sz="0" w:space="0" w:color="auto"/>
        <w:bottom w:val="none" w:sz="0" w:space="0" w:color="auto"/>
        <w:right w:val="none" w:sz="0" w:space="0" w:color="auto"/>
      </w:divBdr>
      <w:divsChild>
        <w:div w:id="266161448">
          <w:marLeft w:val="547"/>
          <w:marRight w:val="0"/>
          <w:marTop w:val="96"/>
          <w:marBottom w:val="0"/>
          <w:divBdr>
            <w:top w:val="none" w:sz="0" w:space="0" w:color="auto"/>
            <w:left w:val="none" w:sz="0" w:space="0" w:color="auto"/>
            <w:bottom w:val="none" w:sz="0" w:space="0" w:color="auto"/>
            <w:right w:val="none" w:sz="0" w:space="0" w:color="auto"/>
          </w:divBdr>
        </w:div>
        <w:div w:id="635641998">
          <w:marLeft w:val="547"/>
          <w:marRight w:val="0"/>
          <w:marTop w:val="96"/>
          <w:marBottom w:val="0"/>
          <w:divBdr>
            <w:top w:val="none" w:sz="0" w:space="0" w:color="auto"/>
            <w:left w:val="none" w:sz="0" w:space="0" w:color="auto"/>
            <w:bottom w:val="none" w:sz="0" w:space="0" w:color="auto"/>
            <w:right w:val="none" w:sz="0" w:space="0" w:color="auto"/>
          </w:divBdr>
        </w:div>
        <w:div w:id="1533811221">
          <w:marLeft w:val="547"/>
          <w:marRight w:val="0"/>
          <w:marTop w:val="96"/>
          <w:marBottom w:val="0"/>
          <w:divBdr>
            <w:top w:val="none" w:sz="0" w:space="0" w:color="auto"/>
            <w:left w:val="none" w:sz="0" w:space="0" w:color="auto"/>
            <w:bottom w:val="none" w:sz="0" w:space="0" w:color="auto"/>
            <w:right w:val="none" w:sz="0" w:space="0" w:color="auto"/>
          </w:divBdr>
        </w:div>
        <w:div w:id="1565599532">
          <w:marLeft w:val="547"/>
          <w:marRight w:val="0"/>
          <w:marTop w:val="96"/>
          <w:marBottom w:val="0"/>
          <w:divBdr>
            <w:top w:val="none" w:sz="0" w:space="0" w:color="auto"/>
            <w:left w:val="none" w:sz="0" w:space="0" w:color="auto"/>
            <w:bottom w:val="none" w:sz="0" w:space="0" w:color="auto"/>
            <w:right w:val="none" w:sz="0" w:space="0" w:color="auto"/>
          </w:divBdr>
        </w:div>
        <w:div w:id="1713071702">
          <w:marLeft w:val="547"/>
          <w:marRight w:val="0"/>
          <w:marTop w:val="96"/>
          <w:marBottom w:val="0"/>
          <w:divBdr>
            <w:top w:val="none" w:sz="0" w:space="0" w:color="auto"/>
            <w:left w:val="none" w:sz="0" w:space="0" w:color="auto"/>
            <w:bottom w:val="none" w:sz="0" w:space="0" w:color="auto"/>
            <w:right w:val="none" w:sz="0" w:space="0" w:color="auto"/>
          </w:divBdr>
        </w:div>
      </w:divsChild>
    </w:div>
    <w:div w:id="176387731">
      <w:bodyDiv w:val="1"/>
      <w:marLeft w:val="0"/>
      <w:marRight w:val="0"/>
      <w:marTop w:val="0"/>
      <w:marBottom w:val="0"/>
      <w:divBdr>
        <w:top w:val="none" w:sz="0" w:space="0" w:color="auto"/>
        <w:left w:val="none" w:sz="0" w:space="0" w:color="auto"/>
        <w:bottom w:val="none" w:sz="0" w:space="0" w:color="auto"/>
        <w:right w:val="none" w:sz="0" w:space="0" w:color="auto"/>
      </w:divBdr>
    </w:div>
    <w:div w:id="176578244">
      <w:bodyDiv w:val="1"/>
      <w:marLeft w:val="0"/>
      <w:marRight w:val="0"/>
      <w:marTop w:val="0"/>
      <w:marBottom w:val="0"/>
      <w:divBdr>
        <w:top w:val="none" w:sz="0" w:space="0" w:color="auto"/>
        <w:left w:val="none" w:sz="0" w:space="0" w:color="auto"/>
        <w:bottom w:val="none" w:sz="0" w:space="0" w:color="auto"/>
        <w:right w:val="none" w:sz="0" w:space="0" w:color="auto"/>
      </w:divBdr>
    </w:div>
    <w:div w:id="177744724">
      <w:bodyDiv w:val="1"/>
      <w:marLeft w:val="0"/>
      <w:marRight w:val="0"/>
      <w:marTop w:val="0"/>
      <w:marBottom w:val="0"/>
      <w:divBdr>
        <w:top w:val="none" w:sz="0" w:space="0" w:color="auto"/>
        <w:left w:val="none" w:sz="0" w:space="0" w:color="auto"/>
        <w:bottom w:val="none" w:sz="0" w:space="0" w:color="auto"/>
        <w:right w:val="none" w:sz="0" w:space="0" w:color="auto"/>
      </w:divBdr>
      <w:divsChild>
        <w:div w:id="740371266">
          <w:marLeft w:val="150"/>
          <w:marRight w:val="150"/>
          <w:marTop w:val="150"/>
          <w:marBottom w:val="150"/>
          <w:divBdr>
            <w:top w:val="none" w:sz="0" w:space="0" w:color="auto"/>
            <w:left w:val="none" w:sz="0" w:space="0" w:color="auto"/>
            <w:bottom w:val="none" w:sz="0" w:space="0" w:color="auto"/>
            <w:right w:val="none" w:sz="0" w:space="0" w:color="auto"/>
          </w:divBdr>
        </w:div>
      </w:divsChild>
    </w:div>
    <w:div w:id="189076117">
      <w:bodyDiv w:val="1"/>
      <w:marLeft w:val="0"/>
      <w:marRight w:val="0"/>
      <w:marTop w:val="0"/>
      <w:marBottom w:val="0"/>
      <w:divBdr>
        <w:top w:val="none" w:sz="0" w:space="0" w:color="auto"/>
        <w:left w:val="none" w:sz="0" w:space="0" w:color="auto"/>
        <w:bottom w:val="none" w:sz="0" w:space="0" w:color="auto"/>
        <w:right w:val="none" w:sz="0" w:space="0" w:color="auto"/>
      </w:divBdr>
      <w:divsChild>
        <w:div w:id="2002997314">
          <w:marLeft w:val="0"/>
          <w:marRight w:val="0"/>
          <w:marTop w:val="0"/>
          <w:marBottom w:val="0"/>
          <w:divBdr>
            <w:top w:val="none" w:sz="0" w:space="0" w:color="auto"/>
            <w:left w:val="none" w:sz="0" w:space="0" w:color="auto"/>
            <w:bottom w:val="none" w:sz="0" w:space="0" w:color="auto"/>
            <w:right w:val="none" w:sz="0" w:space="0" w:color="auto"/>
          </w:divBdr>
          <w:divsChild>
            <w:div w:id="569122911">
              <w:marLeft w:val="0"/>
              <w:marRight w:val="0"/>
              <w:marTop w:val="0"/>
              <w:marBottom w:val="0"/>
              <w:divBdr>
                <w:top w:val="none" w:sz="0" w:space="0" w:color="auto"/>
                <w:left w:val="none" w:sz="0" w:space="0" w:color="auto"/>
                <w:bottom w:val="none" w:sz="0" w:space="0" w:color="auto"/>
                <w:right w:val="none" w:sz="0" w:space="0" w:color="auto"/>
              </w:divBdr>
              <w:divsChild>
                <w:div w:id="163239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13263">
      <w:bodyDiv w:val="1"/>
      <w:marLeft w:val="0"/>
      <w:marRight w:val="0"/>
      <w:marTop w:val="0"/>
      <w:marBottom w:val="0"/>
      <w:divBdr>
        <w:top w:val="none" w:sz="0" w:space="0" w:color="auto"/>
        <w:left w:val="none" w:sz="0" w:space="0" w:color="auto"/>
        <w:bottom w:val="none" w:sz="0" w:space="0" w:color="auto"/>
        <w:right w:val="none" w:sz="0" w:space="0" w:color="auto"/>
      </w:divBdr>
    </w:div>
    <w:div w:id="218251314">
      <w:bodyDiv w:val="1"/>
      <w:marLeft w:val="0"/>
      <w:marRight w:val="0"/>
      <w:marTop w:val="0"/>
      <w:marBottom w:val="0"/>
      <w:divBdr>
        <w:top w:val="none" w:sz="0" w:space="0" w:color="auto"/>
        <w:left w:val="none" w:sz="0" w:space="0" w:color="auto"/>
        <w:bottom w:val="none" w:sz="0" w:space="0" w:color="auto"/>
        <w:right w:val="none" w:sz="0" w:space="0" w:color="auto"/>
      </w:divBdr>
    </w:div>
    <w:div w:id="223225831">
      <w:bodyDiv w:val="1"/>
      <w:marLeft w:val="0"/>
      <w:marRight w:val="0"/>
      <w:marTop w:val="0"/>
      <w:marBottom w:val="0"/>
      <w:divBdr>
        <w:top w:val="none" w:sz="0" w:space="0" w:color="auto"/>
        <w:left w:val="none" w:sz="0" w:space="0" w:color="auto"/>
        <w:bottom w:val="none" w:sz="0" w:space="0" w:color="auto"/>
        <w:right w:val="none" w:sz="0" w:space="0" w:color="auto"/>
      </w:divBdr>
    </w:div>
    <w:div w:id="225264236">
      <w:bodyDiv w:val="1"/>
      <w:marLeft w:val="0"/>
      <w:marRight w:val="0"/>
      <w:marTop w:val="0"/>
      <w:marBottom w:val="0"/>
      <w:divBdr>
        <w:top w:val="none" w:sz="0" w:space="0" w:color="auto"/>
        <w:left w:val="none" w:sz="0" w:space="0" w:color="auto"/>
        <w:bottom w:val="none" w:sz="0" w:space="0" w:color="auto"/>
        <w:right w:val="none" w:sz="0" w:space="0" w:color="auto"/>
      </w:divBdr>
    </w:div>
    <w:div w:id="227156725">
      <w:bodyDiv w:val="1"/>
      <w:marLeft w:val="0"/>
      <w:marRight w:val="0"/>
      <w:marTop w:val="0"/>
      <w:marBottom w:val="0"/>
      <w:divBdr>
        <w:top w:val="none" w:sz="0" w:space="0" w:color="auto"/>
        <w:left w:val="none" w:sz="0" w:space="0" w:color="auto"/>
        <w:bottom w:val="none" w:sz="0" w:space="0" w:color="auto"/>
        <w:right w:val="none" w:sz="0" w:space="0" w:color="auto"/>
      </w:divBdr>
      <w:divsChild>
        <w:div w:id="1168862515">
          <w:marLeft w:val="547"/>
          <w:marRight w:val="0"/>
          <w:marTop w:val="264"/>
          <w:marBottom w:val="0"/>
          <w:divBdr>
            <w:top w:val="none" w:sz="0" w:space="0" w:color="auto"/>
            <w:left w:val="none" w:sz="0" w:space="0" w:color="auto"/>
            <w:bottom w:val="none" w:sz="0" w:space="0" w:color="auto"/>
            <w:right w:val="none" w:sz="0" w:space="0" w:color="auto"/>
          </w:divBdr>
        </w:div>
        <w:div w:id="1585644668">
          <w:marLeft w:val="547"/>
          <w:marRight w:val="0"/>
          <w:marTop w:val="264"/>
          <w:marBottom w:val="0"/>
          <w:divBdr>
            <w:top w:val="none" w:sz="0" w:space="0" w:color="auto"/>
            <w:left w:val="none" w:sz="0" w:space="0" w:color="auto"/>
            <w:bottom w:val="none" w:sz="0" w:space="0" w:color="auto"/>
            <w:right w:val="none" w:sz="0" w:space="0" w:color="auto"/>
          </w:divBdr>
        </w:div>
        <w:div w:id="1737391246">
          <w:marLeft w:val="547"/>
          <w:marRight w:val="0"/>
          <w:marTop w:val="264"/>
          <w:marBottom w:val="0"/>
          <w:divBdr>
            <w:top w:val="none" w:sz="0" w:space="0" w:color="auto"/>
            <w:left w:val="none" w:sz="0" w:space="0" w:color="auto"/>
            <w:bottom w:val="none" w:sz="0" w:space="0" w:color="auto"/>
            <w:right w:val="none" w:sz="0" w:space="0" w:color="auto"/>
          </w:divBdr>
        </w:div>
      </w:divsChild>
    </w:div>
    <w:div w:id="241526610">
      <w:bodyDiv w:val="1"/>
      <w:marLeft w:val="0"/>
      <w:marRight w:val="0"/>
      <w:marTop w:val="0"/>
      <w:marBottom w:val="0"/>
      <w:divBdr>
        <w:top w:val="none" w:sz="0" w:space="0" w:color="auto"/>
        <w:left w:val="none" w:sz="0" w:space="0" w:color="auto"/>
        <w:bottom w:val="none" w:sz="0" w:space="0" w:color="auto"/>
        <w:right w:val="none" w:sz="0" w:space="0" w:color="auto"/>
      </w:divBdr>
    </w:div>
    <w:div w:id="253320460">
      <w:bodyDiv w:val="1"/>
      <w:marLeft w:val="0"/>
      <w:marRight w:val="0"/>
      <w:marTop w:val="0"/>
      <w:marBottom w:val="0"/>
      <w:divBdr>
        <w:top w:val="none" w:sz="0" w:space="0" w:color="auto"/>
        <w:left w:val="none" w:sz="0" w:space="0" w:color="auto"/>
        <w:bottom w:val="none" w:sz="0" w:space="0" w:color="auto"/>
        <w:right w:val="none" w:sz="0" w:space="0" w:color="auto"/>
      </w:divBdr>
    </w:div>
    <w:div w:id="261837250">
      <w:bodyDiv w:val="1"/>
      <w:marLeft w:val="0"/>
      <w:marRight w:val="0"/>
      <w:marTop w:val="0"/>
      <w:marBottom w:val="0"/>
      <w:divBdr>
        <w:top w:val="none" w:sz="0" w:space="0" w:color="auto"/>
        <w:left w:val="none" w:sz="0" w:space="0" w:color="auto"/>
        <w:bottom w:val="none" w:sz="0" w:space="0" w:color="auto"/>
        <w:right w:val="none" w:sz="0" w:space="0" w:color="auto"/>
      </w:divBdr>
      <w:divsChild>
        <w:div w:id="411513219">
          <w:marLeft w:val="0"/>
          <w:marRight w:val="0"/>
          <w:marTop w:val="0"/>
          <w:marBottom w:val="0"/>
          <w:divBdr>
            <w:top w:val="none" w:sz="0" w:space="0" w:color="auto"/>
            <w:left w:val="none" w:sz="0" w:space="0" w:color="auto"/>
            <w:bottom w:val="none" w:sz="0" w:space="0" w:color="auto"/>
            <w:right w:val="none" w:sz="0" w:space="0" w:color="auto"/>
          </w:divBdr>
          <w:divsChild>
            <w:div w:id="1038552906">
              <w:marLeft w:val="0"/>
              <w:marRight w:val="0"/>
              <w:marTop w:val="0"/>
              <w:marBottom w:val="0"/>
              <w:divBdr>
                <w:top w:val="none" w:sz="0" w:space="0" w:color="auto"/>
                <w:left w:val="none" w:sz="0" w:space="0" w:color="auto"/>
                <w:bottom w:val="none" w:sz="0" w:space="0" w:color="auto"/>
                <w:right w:val="none" w:sz="0" w:space="0" w:color="auto"/>
              </w:divBdr>
              <w:divsChild>
                <w:div w:id="965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955220">
      <w:bodyDiv w:val="1"/>
      <w:marLeft w:val="0"/>
      <w:marRight w:val="0"/>
      <w:marTop w:val="0"/>
      <w:marBottom w:val="0"/>
      <w:divBdr>
        <w:top w:val="none" w:sz="0" w:space="0" w:color="auto"/>
        <w:left w:val="none" w:sz="0" w:space="0" w:color="auto"/>
        <w:bottom w:val="none" w:sz="0" w:space="0" w:color="auto"/>
        <w:right w:val="none" w:sz="0" w:space="0" w:color="auto"/>
      </w:divBdr>
    </w:div>
    <w:div w:id="300230261">
      <w:bodyDiv w:val="1"/>
      <w:marLeft w:val="0"/>
      <w:marRight w:val="0"/>
      <w:marTop w:val="0"/>
      <w:marBottom w:val="0"/>
      <w:divBdr>
        <w:top w:val="none" w:sz="0" w:space="0" w:color="auto"/>
        <w:left w:val="none" w:sz="0" w:space="0" w:color="auto"/>
        <w:bottom w:val="none" w:sz="0" w:space="0" w:color="auto"/>
        <w:right w:val="none" w:sz="0" w:space="0" w:color="auto"/>
      </w:divBdr>
    </w:div>
    <w:div w:id="300774435">
      <w:bodyDiv w:val="1"/>
      <w:marLeft w:val="0"/>
      <w:marRight w:val="0"/>
      <w:marTop w:val="0"/>
      <w:marBottom w:val="0"/>
      <w:divBdr>
        <w:top w:val="none" w:sz="0" w:space="0" w:color="auto"/>
        <w:left w:val="none" w:sz="0" w:space="0" w:color="auto"/>
        <w:bottom w:val="none" w:sz="0" w:space="0" w:color="auto"/>
        <w:right w:val="none" w:sz="0" w:space="0" w:color="auto"/>
      </w:divBdr>
      <w:divsChild>
        <w:div w:id="121077562">
          <w:marLeft w:val="0"/>
          <w:marRight w:val="0"/>
          <w:marTop w:val="0"/>
          <w:marBottom w:val="0"/>
          <w:divBdr>
            <w:top w:val="none" w:sz="0" w:space="0" w:color="auto"/>
            <w:left w:val="none" w:sz="0" w:space="0" w:color="auto"/>
            <w:bottom w:val="none" w:sz="0" w:space="0" w:color="auto"/>
            <w:right w:val="none" w:sz="0" w:space="0" w:color="auto"/>
          </w:divBdr>
          <w:divsChild>
            <w:div w:id="1584534196">
              <w:marLeft w:val="0"/>
              <w:marRight w:val="0"/>
              <w:marTop w:val="0"/>
              <w:marBottom w:val="0"/>
              <w:divBdr>
                <w:top w:val="none" w:sz="0" w:space="0" w:color="auto"/>
                <w:left w:val="none" w:sz="0" w:space="0" w:color="auto"/>
                <w:bottom w:val="none" w:sz="0" w:space="0" w:color="auto"/>
                <w:right w:val="none" w:sz="0" w:space="0" w:color="auto"/>
              </w:divBdr>
              <w:divsChild>
                <w:div w:id="2004355625">
                  <w:marLeft w:val="0"/>
                  <w:marRight w:val="0"/>
                  <w:marTop w:val="0"/>
                  <w:marBottom w:val="0"/>
                  <w:divBdr>
                    <w:top w:val="none" w:sz="0" w:space="0" w:color="auto"/>
                    <w:left w:val="none" w:sz="0" w:space="0" w:color="auto"/>
                    <w:bottom w:val="none" w:sz="0" w:space="0" w:color="auto"/>
                    <w:right w:val="none" w:sz="0" w:space="0" w:color="auto"/>
                  </w:divBdr>
                  <w:divsChild>
                    <w:div w:id="17700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865077">
      <w:bodyDiv w:val="1"/>
      <w:marLeft w:val="0"/>
      <w:marRight w:val="0"/>
      <w:marTop w:val="0"/>
      <w:marBottom w:val="0"/>
      <w:divBdr>
        <w:top w:val="none" w:sz="0" w:space="0" w:color="auto"/>
        <w:left w:val="none" w:sz="0" w:space="0" w:color="auto"/>
        <w:bottom w:val="none" w:sz="0" w:space="0" w:color="auto"/>
        <w:right w:val="none" w:sz="0" w:space="0" w:color="auto"/>
      </w:divBdr>
      <w:divsChild>
        <w:div w:id="131141543">
          <w:marLeft w:val="0"/>
          <w:marRight w:val="0"/>
          <w:marTop w:val="0"/>
          <w:marBottom w:val="0"/>
          <w:divBdr>
            <w:top w:val="none" w:sz="0" w:space="0" w:color="auto"/>
            <w:left w:val="none" w:sz="0" w:space="0" w:color="auto"/>
            <w:bottom w:val="none" w:sz="0" w:space="0" w:color="auto"/>
            <w:right w:val="none" w:sz="0" w:space="0" w:color="auto"/>
          </w:divBdr>
          <w:divsChild>
            <w:div w:id="1805275395">
              <w:marLeft w:val="0"/>
              <w:marRight w:val="0"/>
              <w:marTop w:val="0"/>
              <w:marBottom w:val="0"/>
              <w:divBdr>
                <w:top w:val="none" w:sz="0" w:space="0" w:color="auto"/>
                <w:left w:val="none" w:sz="0" w:space="0" w:color="auto"/>
                <w:bottom w:val="none" w:sz="0" w:space="0" w:color="auto"/>
                <w:right w:val="none" w:sz="0" w:space="0" w:color="auto"/>
              </w:divBdr>
              <w:divsChild>
                <w:div w:id="149888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56583">
      <w:bodyDiv w:val="1"/>
      <w:marLeft w:val="0"/>
      <w:marRight w:val="0"/>
      <w:marTop w:val="0"/>
      <w:marBottom w:val="0"/>
      <w:divBdr>
        <w:top w:val="none" w:sz="0" w:space="0" w:color="auto"/>
        <w:left w:val="none" w:sz="0" w:space="0" w:color="auto"/>
        <w:bottom w:val="none" w:sz="0" w:space="0" w:color="auto"/>
        <w:right w:val="none" w:sz="0" w:space="0" w:color="auto"/>
      </w:divBdr>
    </w:div>
    <w:div w:id="313879826">
      <w:bodyDiv w:val="1"/>
      <w:marLeft w:val="0"/>
      <w:marRight w:val="0"/>
      <w:marTop w:val="0"/>
      <w:marBottom w:val="0"/>
      <w:divBdr>
        <w:top w:val="none" w:sz="0" w:space="0" w:color="auto"/>
        <w:left w:val="none" w:sz="0" w:space="0" w:color="auto"/>
        <w:bottom w:val="none" w:sz="0" w:space="0" w:color="auto"/>
        <w:right w:val="none" w:sz="0" w:space="0" w:color="auto"/>
      </w:divBdr>
    </w:div>
    <w:div w:id="314653699">
      <w:bodyDiv w:val="1"/>
      <w:marLeft w:val="0"/>
      <w:marRight w:val="0"/>
      <w:marTop w:val="0"/>
      <w:marBottom w:val="0"/>
      <w:divBdr>
        <w:top w:val="none" w:sz="0" w:space="0" w:color="auto"/>
        <w:left w:val="none" w:sz="0" w:space="0" w:color="auto"/>
        <w:bottom w:val="none" w:sz="0" w:space="0" w:color="auto"/>
        <w:right w:val="none" w:sz="0" w:space="0" w:color="auto"/>
      </w:divBdr>
    </w:div>
    <w:div w:id="338195469">
      <w:bodyDiv w:val="1"/>
      <w:marLeft w:val="0"/>
      <w:marRight w:val="0"/>
      <w:marTop w:val="0"/>
      <w:marBottom w:val="0"/>
      <w:divBdr>
        <w:top w:val="none" w:sz="0" w:space="0" w:color="auto"/>
        <w:left w:val="none" w:sz="0" w:space="0" w:color="auto"/>
        <w:bottom w:val="none" w:sz="0" w:space="0" w:color="auto"/>
        <w:right w:val="none" w:sz="0" w:space="0" w:color="auto"/>
      </w:divBdr>
    </w:div>
    <w:div w:id="364982208">
      <w:bodyDiv w:val="1"/>
      <w:marLeft w:val="0"/>
      <w:marRight w:val="0"/>
      <w:marTop w:val="0"/>
      <w:marBottom w:val="0"/>
      <w:divBdr>
        <w:top w:val="none" w:sz="0" w:space="0" w:color="auto"/>
        <w:left w:val="none" w:sz="0" w:space="0" w:color="auto"/>
        <w:bottom w:val="none" w:sz="0" w:space="0" w:color="auto"/>
        <w:right w:val="none" w:sz="0" w:space="0" w:color="auto"/>
      </w:divBdr>
    </w:div>
    <w:div w:id="369301001">
      <w:bodyDiv w:val="1"/>
      <w:marLeft w:val="0"/>
      <w:marRight w:val="0"/>
      <w:marTop w:val="0"/>
      <w:marBottom w:val="0"/>
      <w:divBdr>
        <w:top w:val="none" w:sz="0" w:space="0" w:color="auto"/>
        <w:left w:val="none" w:sz="0" w:space="0" w:color="auto"/>
        <w:bottom w:val="none" w:sz="0" w:space="0" w:color="auto"/>
        <w:right w:val="none" w:sz="0" w:space="0" w:color="auto"/>
      </w:divBdr>
    </w:div>
    <w:div w:id="369720654">
      <w:bodyDiv w:val="1"/>
      <w:marLeft w:val="0"/>
      <w:marRight w:val="0"/>
      <w:marTop w:val="0"/>
      <w:marBottom w:val="0"/>
      <w:divBdr>
        <w:top w:val="none" w:sz="0" w:space="0" w:color="auto"/>
        <w:left w:val="none" w:sz="0" w:space="0" w:color="auto"/>
        <w:bottom w:val="none" w:sz="0" w:space="0" w:color="auto"/>
        <w:right w:val="none" w:sz="0" w:space="0" w:color="auto"/>
      </w:divBdr>
    </w:div>
    <w:div w:id="371270815">
      <w:bodyDiv w:val="1"/>
      <w:marLeft w:val="0"/>
      <w:marRight w:val="0"/>
      <w:marTop w:val="0"/>
      <w:marBottom w:val="0"/>
      <w:divBdr>
        <w:top w:val="none" w:sz="0" w:space="0" w:color="auto"/>
        <w:left w:val="none" w:sz="0" w:space="0" w:color="auto"/>
        <w:bottom w:val="none" w:sz="0" w:space="0" w:color="auto"/>
        <w:right w:val="none" w:sz="0" w:space="0" w:color="auto"/>
      </w:divBdr>
    </w:div>
    <w:div w:id="379596230">
      <w:bodyDiv w:val="1"/>
      <w:marLeft w:val="0"/>
      <w:marRight w:val="0"/>
      <w:marTop w:val="0"/>
      <w:marBottom w:val="0"/>
      <w:divBdr>
        <w:top w:val="none" w:sz="0" w:space="0" w:color="auto"/>
        <w:left w:val="none" w:sz="0" w:space="0" w:color="auto"/>
        <w:bottom w:val="none" w:sz="0" w:space="0" w:color="auto"/>
        <w:right w:val="none" w:sz="0" w:space="0" w:color="auto"/>
      </w:divBdr>
    </w:div>
    <w:div w:id="392506127">
      <w:bodyDiv w:val="1"/>
      <w:marLeft w:val="0"/>
      <w:marRight w:val="0"/>
      <w:marTop w:val="0"/>
      <w:marBottom w:val="0"/>
      <w:divBdr>
        <w:top w:val="none" w:sz="0" w:space="0" w:color="auto"/>
        <w:left w:val="none" w:sz="0" w:space="0" w:color="auto"/>
        <w:bottom w:val="none" w:sz="0" w:space="0" w:color="auto"/>
        <w:right w:val="none" w:sz="0" w:space="0" w:color="auto"/>
      </w:divBdr>
    </w:div>
    <w:div w:id="401147788">
      <w:bodyDiv w:val="1"/>
      <w:marLeft w:val="0"/>
      <w:marRight w:val="0"/>
      <w:marTop w:val="0"/>
      <w:marBottom w:val="0"/>
      <w:divBdr>
        <w:top w:val="none" w:sz="0" w:space="0" w:color="auto"/>
        <w:left w:val="none" w:sz="0" w:space="0" w:color="auto"/>
        <w:bottom w:val="none" w:sz="0" w:space="0" w:color="auto"/>
        <w:right w:val="none" w:sz="0" w:space="0" w:color="auto"/>
      </w:divBdr>
    </w:div>
    <w:div w:id="407307330">
      <w:bodyDiv w:val="1"/>
      <w:marLeft w:val="0"/>
      <w:marRight w:val="0"/>
      <w:marTop w:val="0"/>
      <w:marBottom w:val="0"/>
      <w:divBdr>
        <w:top w:val="none" w:sz="0" w:space="0" w:color="auto"/>
        <w:left w:val="none" w:sz="0" w:space="0" w:color="auto"/>
        <w:bottom w:val="none" w:sz="0" w:space="0" w:color="auto"/>
        <w:right w:val="none" w:sz="0" w:space="0" w:color="auto"/>
      </w:divBdr>
    </w:div>
    <w:div w:id="412778325">
      <w:bodyDiv w:val="1"/>
      <w:marLeft w:val="0"/>
      <w:marRight w:val="0"/>
      <w:marTop w:val="0"/>
      <w:marBottom w:val="0"/>
      <w:divBdr>
        <w:top w:val="none" w:sz="0" w:space="0" w:color="auto"/>
        <w:left w:val="none" w:sz="0" w:space="0" w:color="auto"/>
        <w:bottom w:val="none" w:sz="0" w:space="0" w:color="auto"/>
        <w:right w:val="none" w:sz="0" w:space="0" w:color="auto"/>
      </w:divBdr>
    </w:div>
    <w:div w:id="430124877">
      <w:bodyDiv w:val="1"/>
      <w:marLeft w:val="0"/>
      <w:marRight w:val="0"/>
      <w:marTop w:val="0"/>
      <w:marBottom w:val="0"/>
      <w:divBdr>
        <w:top w:val="none" w:sz="0" w:space="0" w:color="auto"/>
        <w:left w:val="none" w:sz="0" w:space="0" w:color="auto"/>
        <w:bottom w:val="none" w:sz="0" w:space="0" w:color="auto"/>
        <w:right w:val="none" w:sz="0" w:space="0" w:color="auto"/>
      </w:divBdr>
    </w:div>
    <w:div w:id="432365864">
      <w:bodyDiv w:val="1"/>
      <w:marLeft w:val="0"/>
      <w:marRight w:val="0"/>
      <w:marTop w:val="0"/>
      <w:marBottom w:val="0"/>
      <w:divBdr>
        <w:top w:val="none" w:sz="0" w:space="0" w:color="auto"/>
        <w:left w:val="none" w:sz="0" w:space="0" w:color="auto"/>
        <w:bottom w:val="none" w:sz="0" w:space="0" w:color="auto"/>
        <w:right w:val="none" w:sz="0" w:space="0" w:color="auto"/>
      </w:divBdr>
      <w:divsChild>
        <w:div w:id="9577071">
          <w:marLeft w:val="1224"/>
          <w:marRight w:val="0"/>
          <w:marTop w:val="156"/>
          <w:marBottom w:val="0"/>
          <w:divBdr>
            <w:top w:val="none" w:sz="0" w:space="0" w:color="auto"/>
            <w:left w:val="none" w:sz="0" w:space="0" w:color="auto"/>
            <w:bottom w:val="none" w:sz="0" w:space="0" w:color="auto"/>
            <w:right w:val="none" w:sz="0" w:space="0" w:color="auto"/>
          </w:divBdr>
        </w:div>
        <w:div w:id="360471499">
          <w:marLeft w:val="1224"/>
          <w:marRight w:val="0"/>
          <w:marTop w:val="156"/>
          <w:marBottom w:val="0"/>
          <w:divBdr>
            <w:top w:val="none" w:sz="0" w:space="0" w:color="auto"/>
            <w:left w:val="none" w:sz="0" w:space="0" w:color="auto"/>
            <w:bottom w:val="none" w:sz="0" w:space="0" w:color="auto"/>
            <w:right w:val="none" w:sz="0" w:space="0" w:color="auto"/>
          </w:divBdr>
        </w:div>
        <w:div w:id="972368640">
          <w:marLeft w:val="1224"/>
          <w:marRight w:val="0"/>
          <w:marTop w:val="156"/>
          <w:marBottom w:val="0"/>
          <w:divBdr>
            <w:top w:val="none" w:sz="0" w:space="0" w:color="auto"/>
            <w:left w:val="none" w:sz="0" w:space="0" w:color="auto"/>
            <w:bottom w:val="none" w:sz="0" w:space="0" w:color="auto"/>
            <w:right w:val="none" w:sz="0" w:space="0" w:color="auto"/>
          </w:divBdr>
        </w:div>
        <w:div w:id="1095324374">
          <w:marLeft w:val="490"/>
          <w:marRight w:val="0"/>
          <w:marTop w:val="86"/>
          <w:marBottom w:val="0"/>
          <w:divBdr>
            <w:top w:val="none" w:sz="0" w:space="0" w:color="auto"/>
            <w:left w:val="none" w:sz="0" w:space="0" w:color="auto"/>
            <w:bottom w:val="none" w:sz="0" w:space="0" w:color="auto"/>
            <w:right w:val="none" w:sz="0" w:space="0" w:color="auto"/>
          </w:divBdr>
        </w:div>
        <w:div w:id="1334605103">
          <w:marLeft w:val="1224"/>
          <w:marRight w:val="0"/>
          <w:marTop w:val="156"/>
          <w:marBottom w:val="0"/>
          <w:divBdr>
            <w:top w:val="none" w:sz="0" w:space="0" w:color="auto"/>
            <w:left w:val="none" w:sz="0" w:space="0" w:color="auto"/>
            <w:bottom w:val="none" w:sz="0" w:space="0" w:color="auto"/>
            <w:right w:val="none" w:sz="0" w:space="0" w:color="auto"/>
          </w:divBdr>
        </w:div>
        <w:div w:id="1599363809">
          <w:marLeft w:val="1224"/>
          <w:marRight w:val="0"/>
          <w:marTop w:val="156"/>
          <w:marBottom w:val="0"/>
          <w:divBdr>
            <w:top w:val="none" w:sz="0" w:space="0" w:color="auto"/>
            <w:left w:val="none" w:sz="0" w:space="0" w:color="auto"/>
            <w:bottom w:val="none" w:sz="0" w:space="0" w:color="auto"/>
            <w:right w:val="none" w:sz="0" w:space="0" w:color="auto"/>
          </w:divBdr>
        </w:div>
        <w:div w:id="1787039145">
          <w:marLeft w:val="490"/>
          <w:marRight w:val="0"/>
          <w:marTop w:val="86"/>
          <w:marBottom w:val="0"/>
          <w:divBdr>
            <w:top w:val="none" w:sz="0" w:space="0" w:color="auto"/>
            <w:left w:val="none" w:sz="0" w:space="0" w:color="auto"/>
            <w:bottom w:val="none" w:sz="0" w:space="0" w:color="auto"/>
            <w:right w:val="none" w:sz="0" w:space="0" w:color="auto"/>
          </w:divBdr>
        </w:div>
      </w:divsChild>
    </w:div>
    <w:div w:id="435490424">
      <w:bodyDiv w:val="1"/>
      <w:marLeft w:val="0"/>
      <w:marRight w:val="0"/>
      <w:marTop w:val="0"/>
      <w:marBottom w:val="0"/>
      <w:divBdr>
        <w:top w:val="none" w:sz="0" w:space="0" w:color="auto"/>
        <w:left w:val="none" w:sz="0" w:space="0" w:color="auto"/>
        <w:bottom w:val="none" w:sz="0" w:space="0" w:color="auto"/>
        <w:right w:val="none" w:sz="0" w:space="0" w:color="auto"/>
      </w:divBdr>
    </w:div>
    <w:div w:id="460736352">
      <w:bodyDiv w:val="1"/>
      <w:marLeft w:val="0"/>
      <w:marRight w:val="0"/>
      <w:marTop w:val="0"/>
      <w:marBottom w:val="0"/>
      <w:divBdr>
        <w:top w:val="none" w:sz="0" w:space="0" w:color="auto"/>
        <w:left w:val="none" w:sz="0" w:space="0" w:color="auto"/>
        <w:bottom w:val="none" w:sz="0" w:space="0" w:color="auto"/>
        <w:right w:val="none" w:sz="0" w:space="0" w:color="auto"/>
      </w:divBdr>
    </w:div>
    <w:div w:id="479469800">
      <w:bodyDiv w:val="1"/>
      <w:marLeft w:val="0"/>
      <w:marRight w:val="0"/>
      <w:marTop w:val="0"/>
      <w:marBottom w:val="0"/>
      <w:divBdr>
        <w:top w:val="none" w:sz="0" w:space="0" w:color="auto"/>
        <w:left w:val="none" w:sz="0" w:space="0" w:color="auto"/>
        <w:bottom w:val="none" w:sz="0" w:space="0" w:color="auto"/>
        <w:right w:val="none" w:sz="0" w:space="0" w:color="auto"/>
      </w:divBdr>
      <w:divsChild>
        <w:div w:id="1107700940">
          <w:marLeft w:val="0"/>
          <w:marRight w:val="0"/>
          <w:marTop w:val="0"/>
          <w:marBottom w:val="0"/>
          <w:divBdr>
            <w:top w:val="none" w:sz="0" w:space="0" w:color="auto"/>
            <w:left w:val="none" w:sz="0" w:space="0" w:color="auto"/>
            <w:bottom w:val="none" w:sz="0" w:space="0" w:color="auto"/>
            <w:right w:val="none" w:sz="0" w:space="0" w:color="auto"/>
          </w:divBdr>
        </w:div>
      </w:divsChild>
    </w:div>
    <w:div w:id="481122693">
      <w:bodyDiv w:val="1"/>
      <w:marLeft w:val="0"/>
      <w:marRight w:val="0"/>
      <w:marTop w:val="0"/>
      <w:marBottom w:val="0"/>
      <w:divBdr>
        <w:top w:val="none" w:sz="0" w:space="0" w:color="auto"/>
        <w:left w:val="none" w:sz="0" w:space="0" w:color="auto"/>
        <w:bottom w:val="none" w:sz="0" w:space="0" w:color="auto"/>
        <w:right w:val="none" w:sz="0" w:space="0" w:color="auto"/>
      </w:divBdr>
      <w:divsChild>
        <w:div w:id="1882133069">
          <w:marLeft w:val="0"/>
          <w:marRight w:val="0"/>
          <w:marTop w:val="0"/>
          <w:marBottom w:val="0"/>
          <w:divBdr>
            <w:top w:val="none" w:sz="0" w:space="0" w:color="auto"/>
            <w:left w:val="none" w:sz="0" w:space="0" w:color="auto"/>
            <w:bottom w:val="none" w:sz="0" w:space="0" w:color="auto"/>
            <w:right w:val="none" w:sz="0" w:space="0" w:color="auto"/>
          </w:divBdr>
          <w:divsChild>
            <w:div w:id="1949659153">
              <w:marLeft w:val="0"/>
              <w:marRight w:val="0"/>
              <w:marTop w:val="0"/>
              <w:marBottom w:val="0"/>
              <w:divBdr>
                <w:top w:val="none" w:sz="0" w:space="0" w:color="auto"/>
                <w:left w:val="none" w:sz="0" w:space="0" w:color="auto"/>
                <w:bottom w:val="none" w:sz="0" w:space="0" w:color="auto"/>
                <w:right w:val="none" w:sz="0" w:space="0" w:color="auto"/>
              </w:divBdr>
              <w:divsChild>
                <w:div w:id="61047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28426">
      <w:bodyDiv w:val="1"/>
      <w:marLeft w:val="0"/>
      <w:marRight w:val="0"/>
      <w:marTop w:val="0"/>
      <w:marBottom w:val="0"/>
      <w:divBdr>
        <w:top w:val="none" w:sz="0" w:space="0" w:color="auto"/>
        <w:left w:val="none" w:sz="0" w:space="0" w:color="auto"/>
        <w:bottom w:val="none" w:sz="0" w:space="0" w:color="auto"/>
        <w:right w:val="none" w:sz="0" w:space="0" w:color="auto"/>
      </w:divBdr>
      <w:divsChild>
        <w:div w:id="1347243608">
          <w:marLeft w:val="0"/>
          <w:marRight w:val="0"/>
          <w:marTop w:val="0"/>
          <w:marBottom w:val="0"/>
          <w:divBdr>
            <w:top w:val="none" w:sz="0" w:space="0" w:color="auto"/>
            <w:left w:val="none" w:sz="0" w:space="0" w:color="auto"/>
            <w:bottom w:val="none" w:sz="0" w:space="0" w:color="auto"/>
            <w:right w:val="none" w:sz="0" w:space="0" w:color="auto"/>
          </w:divBdr>
          <w:divsChild>
            <w:div w:id="1382637216">
              <w:marLeft w:val="0"/>
              <w:marRight w:val="0"/>
              <w:marTop w:val="0"/>
              <w:marBottom w:val="0"/>
              <w:divBdr>
                <w:top w:val="none" w:sz="0" w:space="0" w:color="auto"/>
                <w:left w:val="none" w:sz="0" w:space="0" w:color="auto"/>
                <w:bottom w:val="none" w:sz="0" w:space="0" w:color="auto"/>
                <w:right w:val="none" w:sz="0" w:space="0" w:color="auto"/>
              </w:divBdr>
              <w:divsChild>
                <w:div w:id="122606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365993">
      <w:bodyDiv w:val="1"/>
      <w:marLeft w:val="0"/>
      <w:marRight w:val="0"/>
      <w:marTop w:val="0"/>
      <w:marBottom w:val="0"/>
      <w:divBdr>
        <w:top w:val="none" w:sz="0" w:space="0" w:color="auto"/>
        <w:left w:val="none" w:sz="0" w:space="0" w:color="auto"/>
        <w:bottom w:val="none" w:sz="0" w:space="0" w:color="auto"/>
        <w:right w:val="none" w:sz="0" w:space="0" w:color="auto"/>
      </w:divBdr>
    </w:div>
    <w:div w:id="574633823">
      <w:bodyDiv w:val="1"/>
      <w:marLeft w:val="0"/>
      <w:marRight w:val="0"/>
      <w:marTop w:val="0"/>
      <w:marBottom w:val="0"/>
      <w:divBdr>
        <w:top w:val="none" w:sz="0" w:space="0" w:color="auto"/>
        <w:left w:val="none" w:sz="0" w:space="0" w:color="auto"/>
        <w:bottom w:val="none" w:sz="0" w:space="0" w:color="auto"/>
        <w:right w:val="none" w:sz="0" w:space="0" w:color="auto"/>
      </w:divBdr>
    </w:div>
    <w:div w:id="613244386">
      <w:bodyDiv w:val="1"/>
      <w:marLeft w:val="0"/>
      <w:marRight w:val="0"/>
      <w:marTop w:val="0"/>
      <w:marBottom w:val="0"/>
      <w:divBdr>
        <w:top w:val="none" w:sz="0" w:space="0" w:color="auto"/>
        <w:left w:val="none" w:sz="0" w:space="0" w:color="auto"/>
        <w:bottom w:val="none" w:sz="0" w:space="0" w:color="auto"/>
        <w:right w:val="none" w:sz="0" w:space="0" w:color="auto"/>
      </w:divBdr>
    </w:div>
    <w:div w:id="622080849">
      <w:bodyDiv w:val="1"/>
      <w:marLeft w:val="0"/>
      <w:marRight w:val="0"/>
      <w:marTop w:val="0"/>
      <w:marBottom w:val="0"/>
      <w:divBdr>
        <w:top w:val="none" w:sz="0" w:space="0" w:color="auto"/>
        <w:left w:val="none" w:sz="0" w:space="0" w:color="auto"/>
        <w:bottom w:val="none" w:sz="0" w:space="0" w:color="auto"/>
        <w:right w:val="none" w:sz="0" w:space="0" w:color="auto"/>
      </w:divBdr>
    </w:div>
    <w:div w:id="637616180">
      <w:bodyDiv w:val="1"/>
      <w:marLeft w:val="0"/>
      <w:marRight w:val="0"/>
      <w:marTop w:val="0"/>
      <w:marBottom w:val="0"/>
      <w:divBdr>
        <w:top w:val="none" w:sz="0" w:space="0" w:color="auto"/>
        <w:left w:val="none" w:sz="0" w:space="0" w:color="auto"/>
        <w:bottom w:val="none" w:sz="0" w:space="0" w:color="auto"/>
        <w:right w:val="none" w:sz="0" w:space="0" w:color="auto"/>
      </w:divBdr>
    </w:div>
    <w:div w:id="653870682">
      <w:bodyDiv w:val="1"/>
      <w:marLeft w:val="0"/>
      <w:marRight w:val="0"/>
      <w:marTop w:val="0"/>
      <w:marBottom w:val="0"/>
      <w:divBdr>
        <w:top w:val="none" w:sz="0" w:space="0" w:color="auto"/>
        <w:left w:val="none" w:sz="0" w:space="0" w:color="auto"/>
        <w:bottom w:val="none" w:sz="0" w:space="0" w:color="auto"/>
        <w:right w:val="none" w:sz="0" w:space="0" w:color="auto"/>
      </w:divBdr>
    </w:div>
    <w:div w:id="663584707">
      <w:bodyDiv w:val="1"/>
      <w:marLeft w:val="0"/>
      <w:marRight w:val="0"/>
      <w:marTop w:val="0"/>
      <w:marBottom w:val="0"/>
      <w:divBdr>
        <w:top w:val="none" w:sz="0" w:space="0" w:color="auto"/>
        <w:left w:val="none" w:sz="0" w:space="0" w:color="auto"/>
        <w:bottom w:val="none" w:sz="0" w:space="0" w:color="auto"/>
        <w:right w:val="none" w:sz="0" w:space="0" w:color="auto"/>
      </w:divBdr>
    </w:div>
    <w:div w:id="673267397">
      <w:bodyDiv w:val="1"/>
      <w:marLeft w:val="0"/>
      <w:marRight w:val="0"/>
      <w:marTop w:val="0"/>
      <w:marBottom w:val="0"/>
      <w:divBdr>
        <w:top w:val="none" w:sz="0" w:space="0" w:color="auto"/>
        <w:left w:val="none" w:sz="0" w:space="0" w:color="auto"/>
        <w:bottom w:val="none" w:sz="0" w:space="0" w:color="auto"/>
        <w:right w:val="none" w:sz="0" w:space="0" w:color="auto"/>
      </w:divBdr>
    </w:div>
    <w:div w:id="676033805">
      <w:bodyDiv w:val="1"/>
      <w:marLeft w:val="0"/>
      <w:marRight w:val="0"/>
      <w:marTop w:val="0"/>
      <w:marBottom w:val="0"/>
      <w:divBdr>
        <w:top w:val="none" w:sz="0" w:space="0" w:color="auto"/>
        <w:left w:val="none" w:sz="0" w:space="0" w:color="auto"/>
        <w:bottom w:val="none" w:sz="0" w:space="0" w:color="auto"/>
        <w:right w:val="none" w:sz="0" w:space="0" w:color="auto"/>
      </w:divBdr>
    </w:div>
    <w:div w:id="685331077">
      <w:bodyDiv w:val="1"/>
      <w:marLeft w:val="0"/>
      <w:marRight w:val="0"/>
      <w:marTop w:val="0"/>
      <w:marBottom w:val="0"/>
      <w:divBdr>
        <w:top w:val="none" w:sz="0" w:space="0" w:color="auto"/>
        <w:left w:val="none" w:sz="0" w:space="0" w:color="auto"/>
        <w:bottom w:val="none" w:sz="0" w:space="0" w:color="auto"/>
        <w:right w:val="none" w:sz="0" w:space="0" w:color="auto"/>
      </w:divBdr>
      <w:divsChild>
        <w:div w:id="2137605786">
          <w:marLeft w:val="0"/>
          <w:marRight w:val="0"/>
          <w:marTop w:val="0"/>
          <w:marBottom w:val="0"/>
          <w:divBdr>
            <w:top w:val="none" w:sz="0" w:space="0" w:color="auto"/>
            <w:left w:val="none" w:sz="0" w:space="0" w:color="auto"/>
            <w:bottom w:val="none" w:sz="0" w:space="0" w:color="auto"/>
            <w:right w:val="none" w:sz="0" w:space="0" w:color="auto"/>
          </w:divBdr>
          <w:divsChild>
            <w:div w:id="471600085">
              <w:marLeft w:val="0"/>
              <w:marRight w:val="0"/>
              <w:marTop w:val="0"/>
              <w:marBottom w:val="0"/>
              <w:divBdr>
                <w:top w:val="none" w:sz="0" w:space="0" w:color="auto"/>
                <w:left w:val="none" w:sz="0" w:space="0" w:color="auto"/>
                <w:bottom w:val="none" w:sz="0" w:space="0" w:color="auto"/>
                <w:right w:val="none" w:sz="0" w:space="0" w:color="auto"/>
              </w:divBdr>
              <w:divsChild>
                <w:div w:id="83927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9176">
      <w:bodyDiv w:val="1"/>
      <w:marLeft w:val="0"/>
      <w:marRight w:val="0"/>
      <w:marTop w:val="0"/>
      <w:marBottom w:val="0"/>
      <w:divBdr>
        <w:top w:val="none" w:sz="0" w:space="0" w:color="auto"/>
        <w:left w:val="none" w:sz="0" w:space="0" w:color="auto"/>
        <w:bottom w:val="none" w:sz="0" w:space="0" w:color="auto"/>
        <w:right w:val="none" w:sz="0" w:space="0" w:color="auto"/>
      </w:divBdr>
    </w:div>
    <w:div w:id="711658397">
      <w:bodyDiv w:val="1"/>
      <w:marLeft w:val="0"/>
      <w:marRight w:val="0"/>
      <w:marTop w:val="0"/>
      <w:marBottom w:val="0"/>
      <w:divBdr>
        <w:top w:val="none" w:sz="0" w:space="0" w:color="auto"/>
        <w:left w:val="none" w:sz="0" w:space="0" w:color="auto"/>
        <w:bottom w:val="none" w:sz="0" w:space="0" w:color="auto"/>
        <w:right w:val="none" w:sz="0" w:space="0" w:color="auto"/>
      </w:divBdr>
      <w:divsChild>
        <w:div w:id="615673701">
          <w:marLeft w:val="547"/>
          <w:marRight w:val="0"/>
          <w:marTop w:val="288"/>
          <w:marBottom w:val="0"/>
          <w:divBdr>
            <w:top w:val="none" w:sz="0" w:space="0" w:color="auto"/>
            <w:left w:val="none" w:sz="0" w:space="0" w:color="auto"/>
            <w:bottom w:val="none" w:sz="0" w:space="0" w:color="auto"/>
            <w:right w:val="none" w:sz="0" w:space="0" w:color="auto"/>
          </w:divBdr>
        </w:div>
        <w:div w:id="986978991">
          <w:marLeft w:val="547"/>
          <w:marRight w:val="0"/>
          <w:marTop w:val="264"/>
          <w:marBottom w:val="0"/>
          <w:divBdr>
            <w:top w:val="none" w:sz="0" w:space="0" w:color="auto"/>
            <w:left w:val="none" w:sz="0" w:space="0" w:color="auto"/>
            <w:bottom w:val="none" w:sz="0" w:space="0" w:color="auto"/>
            <w:right w:val="none" w:sz="0" w:space="0" w:color="auto"/>
          </w:divBdr>
        </w:div>
        <w:div w:id="1477067436">
          <w:marLeft w:val="547"/>
          <w:marRight w:val="0"/>
          <w:marTop w:val="264"/>
          <w:marBottom w:val="0"/>
          <w:divBdr>
            <w:top w:val="none" w:sz="0" w:space="0" w:color="auto"/>
            <w:left w:val="none" w:sz="0" w:space="0" w:color="auto"/>
            <w:bottom w:val="none" w:sz="0" w:space="0" w:color="auto"/>
            <w:right w:val="none" w:sz="0" w:space="0" w:color="auto"/>
          </w:divBdr>
        </w:div>
        <w:div w:id="2012953799">
          <w:marLeft w:val="547"/>
          <w:marRight w:val="0"/>
          <w:marTop w:val="264"/>
          <w:marBottom w:val="0"/>
          <w:divBdr>
            <w:top w:val="none" w:sz="0" w:space="0" w:color="auto"/>
            <w:left w:val="none" w:sz="0" w:space="0" w:color="auto"/>
            <w:bottom w:val="none" w:sz="0" w:space="0" w:color="auto"/>
            <w:right w:val="none" w:sz="0" w:space="0" w:color="auto"/>
          </w:divBdr>
        </w:div>
      </w:divsChild>
    </w:div>
    <w:div w:id="718012473">
      <w:bodyDiv w:val="1"/>
      <w:marLeft w:val="0"/>
      <w:marRight w:val="0"/>
      <w:marTop w:val="0"/>
      <w:marBottom w:val="0"/>
      <w:divBdr>
        <w:top w:val="none" w:sz="0" w:space="0" w:color="auto"/>
        <w:left w:val="none" w:sz="0" w:space="0" w:color="auto"/>
        <w:bottom w:val="none" w:sz="0" w:space="0" w:color="auto"/>
        <w:right w:val="none" w:sz="0" w:space="0" w:color="auto"/>
      </w:divBdr>
    </w:div>
    <w:div w:id="719206144">
      <w:bodyDiv w:val="1"/>
      <w:marLeft w:val="0"/>
      <w:marRight w:val="0"/>
      <w:marTop w:val="0"/>
      <w:marBottom w:val="0"/>
      <w:divBdr>
        <w:top w:val="none" w:sz="0" w:space="0" w:color="auto"/>
        <w:left w:val="none" w:sz="0" w:space="0" w:color="auto"/>
        <w:bottom w:val="none" w:sz="0" w:space="0" w:color="auto"/>
        <w:right w:val="none" w:sz="0" w:space="0" w:color="auto"/>
      </w:divBdr>
    </w:div>
    <w:div w:id="721290413">
      <w:bodyDiv w:val="1"/>
      <w:marLeft w:val="0"/>
      <w:marRight w:val="0"/>
      <w:marTop w:val="0"/>
      <w:marBottom w:val="0"/>
      <w:divBdr>
        <w:top w:val="none" w:sz="0" w:space="0" w:color="auto"/>
        <w:left w:val="none" w:sz="0" w:space="0" w:color="auto"/>
        <w:bottom w:val="none" w:sz="0" w:space="0" w:color="auto"/>
        <w:right w:val="none" w:sz="0" w:space="0" w:color="auto"/>
      </w:divBdr>
    </w:div>
    <w:div w:id="727456206">
      <w:bodyDiv w:val="1"/>
      <w:marLeft w:val="0"/>
      <w:marRight w:val="0"/>
      <w:marTop w:val="0"/>
      <w:marBottom w:val="0"/>
      <w:divBdr>
        <w:top w:val="none" w:sz="0" w:space="0" w:color="auto"/>
        <w:left w:val="none" w:sz="0" w:space="0" w:color="auto"/>
        <w:bottom w:val="none" w:sz="0" w:space="0" w:color="auto"/>
        <w:right w:val="none" w:sz="0" w:space="0" w:color="auto"/>
      </w:divBdr>
    </w:div>
    <w:div w:id="730075954">
      <w:bodyDiv w:val="1"/>
      <w:marLeft w:val="0"/>
      <w:marRight w:val="0"/>
      <w:marTop w:val="0"/>
      <w:marBottom w:val="0"/>
      <w:divBdr>
        <w:top w:val="none" w:sz="0" w:space="0" w:color="auto"/>
        <w:left w:val="none" w:sz="0" w:space="0" w:color="auto"/>
        <w:bottom w:val="none" w:sz="0" w:space="0" w:color="auto"/>
        <w:right w:val="none" w:sz="0" w:space="0" w:color="auto"/>
      </w:divBdr>
    </w:div>
    <w:div w:id="734396955">
      <w:bodyDiv w:val="1"/>
      <w:marLeft w:val="0"/>
      <w:marRight w:val="0"/>
      <w:marTop w:val="0"/>
      <w:marBottom w:val="0"/>
      <w:divBdr>
        <w:top w:val="none" w:sz="0" w:space="0" w:color="auto"/>
        <w:left w:val="none" w:sz="0" w:space="0" w:color="auto"/>
        <w:bottom w:val="none" w:sz="0" w:space="0" w:color="auto"/>
        <w:right w:val="none" w:sz="0" w:space="0" w:color="auto"/>
      </w:divBdr>
    </w:div>
    <w:div w:id="749889339">
      <w:bodyDiv w:val="1"/>
      <w:marLeft w:val="0"/>
      <w:marRight w:val="0"/>
      <w:marTop w:val="0"/>
      <w:marBottom w:val="0"/>
      <w:divBdr>
        <w:top w:val="none" w:sz="0" w:space="0" w:color="auto"/>
        <w:left w:val="none" w:sz="0" w:space="0" w:color="auto"/>
        <w:bottom w:val="none" w:sz="0" w:space="0" w:color="auto"/>
        <w:right w:val="none" w:sz="0" w:space="0" w:color="auto"/>
      </w:divBdr>
    </w:div>
    <w:div w:id="752748974">
      <w:bodyDiv w:val="1"/>
      <w:marLeft w:val="0"/>
      <w:marRight w:val="0"/>
      <w:marTop w:val="0"/>
      <w:marBottom w:val="0"/>
      <w:divBdr>
        <w:top w:val="none" w:sz="0" w:space="0" w:color="auto"/>
        <w:left w:val="none" w:sz="0" w:space="0" w:color="auto"/>
        <w:bottom w:val="none" w:sz="0" w:space="0" w:color="auto"/>
        <w:right w:val="none" w:sz="0" w:space="0" w:color="auto"/>
      </w:divBdr>
    </w:div>
    <w:div w:id="766925410">
      <w:bodyDiv w:val="1"/>
      <w:marLeft w:val="0"/>
      <w:marRight w:val="0"/>
      <w:marTop w:val="0"/>
      <w:marBottom w:val="0"/>
      <w:divBdr>
        <w:top w:val="none" w:sz="0" w:space="0" w:color="auto"/>
        <w:left w:val="none" w:sz="0" w:space="0" w:color="auto"/>
        <w:bottom w:val="none" w:sz="0" w:space="0" w:color="auto"/>
        <w:right w:val="none" w:sz="0" w:space="0" w:color="auto"/>
      </w:divBdr>
    </w:div>
    <w:div w:id="775910911">
      <w:bodyDiv w:val="1"/>
      <w:marLeft w:val="0"/>
      <w:marRight w:val="0"/>
      <w:marTop w:val="0"/>
      <w:marBottom w:val="0"/>
      <w:divBdr>
        <w:top w:val="none" w:sz="0" w:space="0" w:color="auto"/>
        <w:left w:val="none" w:sz="0" w:space="0" w:color="auto"/>
        <w:bottom w:val="none" w:sz="0" w:space="0" w:color="auto"/>
        <w:right w:val="none" w:sz="0" w:space="0" w:color="auto"/>
      </w:divBdr>
    </w:div>
    <w:div w:id="783497477">
      <w:bodyDiv w:val="1"/>
      <w:marLeft w:val="0"/>
      <w:marRight w:val="0"/>
      <w:marTop w:val="0"/>
      <w:marBottom w:val="0"/>
      <w:divBdr>
        <w:top w:val="none" w:sz="0" w:space="0" w:color="auto"/>
        <w:left w:val="none" w:sz="0" w:space="0" w:color="auto"/>
        <w:bottom w:val="none" w:sz="0" w:space="0" w:color="auto"/>
        <w:right w:val="none" w:sz="0" w:space="0" w:color="auto"/>
      </w:divBdr>
    </w:div>
    <w:div w:id="786706097">
      <w:bodyDiv w:val="1"/>
      <w:marLeft w:val="0"/>
      <w:marRight w:val="0"/>
      <w:marTop w:val="0"/>
      <w:marBottom w:val="0"/>
      <w:divBdr>
        <w:top w:val="none" w:sz="0" w:space="0" w:color="auto"/>
        <w:left w:val="none" w:sz="0" w:space="0" w:color="auto"/>
        <w:bottom w:val="none" w:sz="0" w:space="0" w:color="auto"/>
        <w:right w:val="none" w:sz="0" w:space="0" w:color="auto"/>
      </w:divBdr>
    </w:div>
    <w:div w:id="790561776">
      <w:bodyDiv w:val="1"/>
      <w:marLeft w:val="0"/>
      <w:marRight w:val="0"/>
      <w:marTop w:val="0"/>
      <w:marBottom w:val="0"/>
      <w:divBdr>
        <w:top w:val="none" w:sz="0" w:space="0" w:color="auto"/>
        <w:left w:val="none" w:sz="0" w:space="0" w:color="auto"/>
        <w:bottom w:val="none" w:sz="0" w:space="0" w:color="auto"/>
        <w:right w:val="none" w:sz="0" w:space="0" w:color="auto"/>
      </w:divBdr>
    </w:div>
    <w:div w:id="794565686">
      <w:bodyDiv w:val="1"/>
      <w:marLeft w:val="0"/>
      <w:marRight w:val="0"/>
      <w:marTop w:val="0"/>
      <w:marBottom w:val="0"/>
      <w:divBdr>
        <w:top w:val="none" w:sz="0" w:space="0" w:color="auto"/>
        <w:left w:val="none" w:sz="0" w:space="0" w:color="auto"/>
        <w:bottom w:val="none" w:sz="0" w:space="0" w:color="auto"/>
        <w:right w:val="none" w:sz="0" w:space="0" w:color="auto"/>
      </w:divBdr>
    </w:div>
    <w:div w:id="807942135">
      <w:bodyDiv w:val="1"/>
      <w:marLeft w:val="0"/>
      <w:marRight w:val="0"/>
      <w:marTop w:val="0"/>
      <w:marBottom w:val="0"/>
      <w:divBdr>
        <w:top w:val="none" w:sz="0" w:space="0" w:color="auto"/>
        <w:left w:val="none" w:sz="0" w:space="0" w:color="auto"/>
        <w:bottom w:val="none" w:sz="0" w:space="0" w:color="auto"/>
        <w:right w:val="none" w:sz="0" w:space="0" w:color="auto"/>
      </w:divBdr>
    </w:div>
    <w:div w:id="808785301">
      <w:bodyDiv w:val="1"/>
      <w:marLeft w:val="0"/>
      <w:marRight w:val="0"/>
      <w:marTop w:val="0"/>
      <w:marBottom w:val="0"/>
      <w:divBdr>
        <w:top w:val="none" w:sz="0" w:space="0" w:color="auto"/>
        <w:left w:val="none" w:sz="0" w:space="0" w:color="auto"/>
        <w:bottom w:val="none" w:sz="0" w:space="0" w:color="auto"/>
        <w:right w:val="none" w:sz="0" w:space="0" w:color="auto"/>
      </w:divBdr>
    </w:div>
    <w:div w:id="834539921">
      <w:bodyDiv w:val="1"/>
      <w:marLeft w:val="0"/>
      <w:marRight w:val="0"/>
      <w:marTop w:val="0"/>
      <w:marBottom w:val="0"/>
      <w:divBdr>
        <w:top w:val="none" w:sz="0" w:space="0" w:color="auto"/>
        <w:left w:val="none" w:sz="0" w:space="0" w:color="auto"/>
        <w:bottom w:val="none" w:sz="0" w:space="0" w:color="auto"/>
        <w:right w:val="none" w:sz="0" w:space="0" w:color="auto"/>
      </w:divBdr>
      <w:divsChild>
        <w:div w:id="1666086154">
          <w:marLeft w:val="0"/>
          <w:marRight w:val="0"/>
          <w:marTop w:val="0"/>
          <w:marBottom w:val="0"/>
          <w:divBdr>
            <w:top w:val="none" w:sz="0" w:space="0" w:color="auto"/>
            <w:left w:val="none" w:sz="0" w:space="0" w:color="auto"/>
            <w:bottom w:val="none" w:sz="0" w:space="0" w:color="auto"/>
            <w:right w:val="none" w:sz="0" w:space="0" w:color="auto"/>
          </w:divBdr>
          <w:divsChild>
            <w:div w:id="415057327">
              <w:marLeft w:val="0"/>
              <w:marRight w:val="0"/>
              <w:marTop w:val="0"/>
              <w:marBottom w:val="0"/>
              <w:divBdr>
                <w:top w:val="none" w:sz="0" w:space="0" w:color="auto"/>
                <w:left w:val="none" w:sz="0" w:space="0" w:color="auto"/>
                <w:bottom w:val="none" w:sz="0" w:space="0" w:color="auto"/>
                <w:right w:val="none" w:sz="0" w:space="0" w:color="auto"/>
              </w:divBdr>
              <w:divsChild>
                <w:div w:id="63210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732811">
      <w:bodyDiv w:val="1"/>
      <w:marLeft w:val="0"/>
      <w:marRight w:val="0"/>
      <w:marTop w:val="0"/>
      <w:marBottom w:val="0"/>
      <w:divBdr>
        <w:top w:val="none" w:sz="0" w:space="0" w:color="auto"/>
        <w:left w:val="none" w:sz="0" w:space="0" w:color="auto"/>
        <w:bottom w:val="none" w:sz="0" w:space="0" w:color="auto"/>
        <w:right w:val="none" w:sz="0" w:space="0" w:color="auto"/>
      </w:divBdr>
    </w:div>
    <w:div w:id="843207966">
      <w:bodyDiv w:val="1"/>
      <w:marLeft w:val="0"/>
      <w:marRight w:val="0"/>
      <w:marTop w:val="0"/>
      <w:marBottom w:val="0"/>
      <w:divBdr>
        <w:top w:val="none" w:sz="0" w:space="0" w:color="auto"/>
        <w:left w:val="none" w:sz="0" w:space="0" w:color="auto"/>
        <w:bottom w:val="none" w:sz="0" w:space="0" w:color="auto"/>
        <w:right w:val="none" w:sz="0" w:space="0" w:color="auto"/>
      </w:divBdr>
    </w:div>
    <w:div w:id="859440833">
      <w:bodyDiv w:val="1"/>
      <w:marLeft w:val="0"/>
      <w:marRight w:val="0"/>
      <w:marTop w:val="0"/>
      <w:marBottom w:val="0"/>
      <w:divBdr>
        <w:top w:val="none" w:sz="0" w:space="0" w:color="auto"/>
        <w:left w:val="none" w:sz="0" w:space="0" w:color="auto"/>
        <w:bottom w:val="none" w:sz="0" w:space="0" w:color="auto"/>
        <w:right w:val="none" w:sz="0" w:space="0" w:color="auto"/>
      </w:divBdr>
    </w:div>
    <w:div w:id="903636828">
      <w:bodyDiv w:val="1"/>
      <w:marLeft w:val="0"/>
      <w:marRight w:val="0"/>
      <w:marTop w:val="0"/>
      <w:marBottom w:val="0"/>
      <w:divBdr>
        <w:top w:val="none" w:sz="0" w:space="0" w:color="auto"/>
        <w:left w:val="none" w:sz="0" w:space="0" w:color="auto"/>
        <w:bottom w:val="none" w:sz="0" w:space="0" w:color="auto"/>
        <w:right w:val="none" w:sz="0" w:space="0" w:color="auto"/>
      </w:divBdr>
      <w:divsChild>
        <w:div w:id="1358656604">
          <w:marLeft w:val="0"/>
          <w:marRight w:val="0"/>
          <w:marTop w:val="0"/>
          <w:marBottom w:val="0"/>
          <w:divBdr>
            <w:top w:val="none" w:sz="0" w:space="0" w:color="auto"/>
            <w:left w:val="none" w:sz="0" w:space="0" w:color="auto"/>
            <w:bottom w:val="none" w:sz="0" w:space="0" w:color="auto"/>
            <w:right w:val="none" w:sz="0" w:space="0" w:color="auto"/>
          </w:divBdr>
          <w:divsChild>
            <w:div w:id="358360739">
              <w:marLeft w:val="0"/>
              <w:marRight w:val="60"/>
              <w:marTop w:val="0"/>
              <w:marBottom w:val="0"/>
              <w:divBdr>
                <w:top w:val="none" w:sz="0" w:space="0" w:color="auto"/>
                <w:left w:val="none" w:sz="0" w:space="0" w:color="auto"/>
                <w:bottom w:val="none" w:sz="0" w:space="0" w:color="auto"/>
                <w:right w:val="none" w:sz="0" w:space="0" w:color="auto"/>
              </w:divBdr>
              <w:divsChild>
                <w:div w:id="696274940">
                  <w:marLeft w:val="0"/>
                  <w:marRight w:val="0"/>
                  <w:marTop w:val="0"/>
                  <w:marBottom w:val="120"/>
                  <w:divBdr>
                    <w:top w:val="single" w:sz="6" w:space="0" w:color="C0C0C0"/>
                    <w:left w:val="single" w:sz="6" w:space="0" w:color="D9D9D9"/>
                    <w:bottom w:val="single" w:sz="6" w:space="0" w:color="D9D9D9"/>
                    <w:right w:val="single" w:sz="6" w:space="0" w:color="D9D9D9"/>
                  </w:divBdr>
                  <w:divsChild>
                    <w:div w:id="1928028831">
                      <w:marLeft w:val="0"/>
                      <w:marRight w:val="0"/>
                      <w:marTop w:val="0"/>
                      <w:marBottom w:val="0"/>
                      <w:divBdr>
                        <w:top w:val="none" w:sz="0" w:space="0" w:color="auto"/>
                        <w:left w:val="none" w:sz="0" w:space="0" w:color="auto"/>
                        <w:bottom w:val="none" w:sz="0" w:space="0" w:color="auto"/>
                        <w:right w:val="none" w:sz="0" w:space="0" w:color="auto"/>
                      </w:divBdr>
                    </w:div>
                    <w:div w:id="1195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465909">
          <w:marLeft w:val="0"/>
          <w:marRight w:val="0"/>
          <w:marTop w:val="0"/>
          <w:marBottom w:val="0"/>
          <w:divBdr>
            <w:top w:val="none" w:sz="0" w:space="0" w:color="auto"/>
            <w:left w:val="none" w:sz="0" w:space="0" w:color="auto"/>
            <w:bottom w:val="none" w:sz="0" w:space="0" w:color="auto"/>
            <w:right w:val="none" w:sz="0" w:space="0" w:color="auto"/>
          </w:divBdr>
          <w:divsChild>
            <w:div w:id="797913203">
              <w:marLeft w:val="60"/>
              <w:marRight w:val="0"/>
              <w:marTop w:val="0"/>
              <w:marBottom w:val="0"/>
              <w:divBdr>
                <w:top w:val="none" w:sz="0" w:space="0" w:color="auto"/>
                <w:left w:val="none" w:sz="0" w:space="0" w:color="auto"/>
                <w:bottom w:val="none" w:sz="0" w:space="0" w:color="auto"/>
                <w:right w:val="none" w:sz="0" w:space="0" w:color="auto"/>
              </w:divBdr>
              <w:divsChild>
                <w:div w:id="546794308">
                  <w:marLeft w:val="0"/>
                  <w:marRight w:val="0"/>
                  <w:marTop w:val="0"/>
                  <w:marBottom w:val="0"/>
                  <w:divBdr>
                    <w:top w:val="none" w:sz="0" w:space="0" w:color="auto"/>
                    <w:left w:val="none" w:sz="0" w:space="0" w:color="auto"/>
                    <w:bottom w:val="none" w:sz="0" w:space="0" w:color="auto"/>
                    <w:right w:val="none" w:sz="0" w:space="0" w:color="auto"/>
                  </w:divBdr>
                  <w:divsChild>
                    <w:div w:id="399255736">
                      <w:marLeft w:val="0"/>
                      <w:marRight w:val="0"/>
                      <w:marTop w:val="0"/>
                      <w:marBottom w:val="120"/>
                      <w:divBdr>
                        <w:top w:val="single" w:sz="6" w:space="0" w:color="F5F5F5"/>
                        <w:left w:val="single" w:sz="6" w:space="0" w:color="F5F5F5"/>
                        <w:bottom w:val="single" w:sz="6" w:space="0" w:color="F5F5F5"/>
                        <w:right w:val="single" w:sz="6" w:space="0" w:color="F5F5F5"/>
                      </w:divBdr>
                      <w:divsChild>
                        <w:div w:id="1575311887">
                          <w:marLeft w:val="0"/>
                          <w:marRight w:val="0"/>
                          <w:marTop w:val="0"/>
                          <w:marBottom w:val="0"/>
                          <w:divBdr>
                            <w:top w:val="none" w:sz="0" w:space="0" w:color="auto"/>
                            <w:left w:val="none" w:sz="0" w:space="0" w:color="auto"/>
                            <w:bottom w:val="none" w:sz="0" w:space="0" w:color="auto"/>
                            <w:right w:val="none" w:sz="0" w:space="0" w:color="auto"/>
                          </w:divBdr>
                          <w:divsChild>
                            <w:div w:id="47953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061605">
      <w:bodyDiv w:val="1"/>
      <w:marLeft w:val="0"/>
      <w:marRight w:val="0"/>
      <w:marTop w:val="0"/>
      <w:marBottom w:val="0"/>
      <w:divBdr>
        <w:top w:val="none" w:sz="0" w:space="0" w:color="auto"/>
        <w:left w:val="none" w:sz="0" w:space="0" w:color="auto"/>
        <w:bottom w:val="none" w:sz="0" w:space="0" w:color="auto"/>
        <w:right w:val="none" w:sz="0" w:space="0" w:color="auto"/>
      </w:divBdr>
    </w:div>
    <w:div w:id="922883406">
      <w:bodyDiv w:val="1"/>
      <w:marLeft w:val="0"/>
      <w:marRight w:val="0"/>
      <w:marTop w:val="0"/>
      <w:marBottom w:val="0"/>
      <w:divBdr>
        <w:top w:val="none" w:sz="0" w:space="0" w:color="auto"/>
        <w:left w:val="none" w:sz="0" w:space="0" w:color="auto"/>
        <w:bottom w:val="none" w:sz="0" w:space="0" w:color="auto"/>
        <w:right w:val="none" w:sz="0" w:space="0" w:color="auto"/>
      </w:divBdr>
    </w:div>
    <w:div w:id="929391575">
      <w:bodyDiv w:val="1"/>
      <w:marLeft w:val="0"/>
      <w:marRight w:val="0"/>
      <w:marTop w:val="0"/>
      <w:marBottom w:val="0"/>
      <w:divBdr>
        <w:top w:val="none" w:sz="0" w:space="0" w:color="auto"/>
        <w:left w:val="none" w:sz="0" w:space="0" w:color="auto"/>
        <w:bottom w:val="none" w:sz="0" w:space="0" w:color="auto"/>
        <w:right w:val="none" w:sz="0" w:space="0" w:color="auto"/>
      </w:divBdr>
      <w:divsChild>
        <w:div w:id="108940088">
          <w:marLeft w:val="720"/>
          <w:marRight w:val="0"/>
          <w:marTop w:val="0"/>
          <w:marBottom w:val="0"/>
          <w:divBdr>
            <w:top w:val="none" w:sz="0" w:space="0" w:color="auto"/>
            <w:left w:val="none" w:sz="0" w:space="0" w:color="auto"/>
            <w:bottom w:val="none" w:sz="0" w:space="0" w:color="auto"/>
            <w:right w:val="none" w:sz="0" w:space="0" w:color="auto"/>
          </w:divBdr>
        </w:div>
        <w:div w:id="977496518">
          <w:marLeft w:val="720"/>
          <w:marRight w:val="0"/>
          <w:marTop w:val="0"/>
          <w:marBottom w:val="0"/>
          <w:divBdr>
            <w:top w:val="none" w:sz="0" w:space="0" w:color="auto"/>
            <w:left w:val="none" w:sz="0" w:space="0" w:color="auto"/>
            <w:bottom w:val="none" w:sz="0" w:space="0" w:color="auto"/>
            <w:right w:val="none" w:sz="0" w:space="0" w:color="auto"/>
          </w:divBdr>
        </w:div>
        <w:div w:id="1105267107">
          <w:marLeft w:val="720"/>
          <w:marRight w:val="0"/>
          <w:marTop w:val="0"/>
          <w:marBottom w:val="0"/>
          <w:divBdr>
            <w:top w:val="none" w:sz="0" w:space="0" w:color="auto"/>
            <w:left w:val="none" w:sz="0" w:space="0" w:color="auto"/>
            <w:bottom w:val="none" w:sz="0" w:space="0" w:color="auto"/>
            <w:right w:val="none" w:sz="0" w:space="0" w:color="auto"/>
          </w:divBdr>
        </w:div>
      </w:divsChild>
    </w:div>
    <w:div w:id="959413170">
      <w:bodyDiv w:val="1"/>
      <w:marLeft w:val="0"/>
      <w:marRight w:val="0"/>
      <w:marTop w:val="0"/>
      <w:marBottom w:val="0"/>
      <w:divBdr>
        <w:top w:val="none" w:sz="0" w:space="0" w:color="auto"/>
        <w:left w:val="none" w:sz="0" w:space="0" w:color="auto"/>
        <w:bottom w:val="none" w:sz="0" w:space="0" w:color="auto"/>
        <w:right w:val="none" w:sz="0" w:space="0" w:color="auto"/>
      </w:divBdr>
    </w:div>
    <w:div w:id="972907297">
      <w:bodyDiv w:val="1"/>
      <w:marLeft w:val="0"/>
      <w:marRight w:val="0"/>
      <w:marTop w:val="0"/>
      <w:marBottom w:val="0"/>
      <w:divBdr>
        <w:top w:val="none" w:sz="0" w:space="0" w:color="auto"/>
        <w:left w:val="none" w:sz="0" w:space="0" w:color="auto"/>
        <w:bottom w:val="none" w:sz="0" w:space="0" w:color="auto"/>
        <w:right w:val="none" w:sz="0" w:space="0" w:color="auto"/>
      </w:divBdr>
    </w:div>
    <w:div w:id="974332554">
      <w:bodyDiv w:val="1"/>
      <w:marLeft w:val="0"/>
      <w:marRight w:val="0"/>
      <w:marTop w:val="0"/>
      <w:marBottom w:val="0"/>
      <w:divBdr>
        <w:top w:val="none" w:sz="0" w:space="0" w:color="auto"/>
        <w:left w:val="none" w:sz="0" w:space="0" w:color="auto"/>
        <w:bottom w:val="none" w:sz="0" w:space="0" w:color="auto"/>
        <w:right w:val="none" w:sz="0" w:space="0" w:color="auto"/>
      </w:divBdr>
    </w:div>
    <w:div w:id="983000900">
      <w:bodyDiv w:val="1"/>
      <w:marLeft w:val="0"/>
      <w:marRight w:val="0"/>
      <w:marTop w:val="0"/>
      <w:marBottom w:val="0"/>
      <w:divBdr>
        <w:top w:val="none" w:sz="0" w:space="0" w:color="auto"/>
        <w:left w:val="none" w:sz="0" w:space="0" w:color="auto"/>
        <w:bottom w:val="none" w:sz="0" w:space="0" w:color="auto"/>
        <w:right w:val="none" w:sz="0" w:space="0" w:color="auto"/>
      </w:divBdr>
      <w:divsChild>
        <w:div w:id="42019781">
          <w:marLeft w:val="0"/>
          <w:marRight w:val="0"/>
          <w:marTop w:val="0"/>
          <w:marBottom w:val="0"/>
          <w:divBdr>
            <w:top w:val="none" w:sz="0" w:space="0" w:color="auto"/>
            <w:left w:val="none" w:sz="0" w:space="0" w:color="auto"/>
            <w:bottom w:val="none" w:sz="0" w:space="0" w:color="auto"/>
            <w:right w:val="none" w:sz="0" w:space="0" w:color="auto"/>
          </w:divBdr>
          <w:divsChild>
            <w:div w:id="207880609">
              <w:marLeft w:val="0"/>
              <w:marRight w:val="0"/>
              <w:marTop w:val="0"/>
              <w:marBottom w:val="0"/>
              <w:divBdr>
                <w:top w:val="none" w:sz="0" w:space="0" w:color="auto"/>
                <w:left w:val="none" w:sz="0" w:space="0" w:color="auto"/>
                <w:bottom w:val="none" w:sz="0" w:space="0" w:color="auto"/>
                <w:right w:val="none" w:sz="0" w:space="0" w:color="auto"/>
              </w:divBdr>
              <w:divsChild>
                <w:div w:id="148997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81834">
      <w:bodyDiv w:val="1"/>
      <w:marLeft w:val="0"/>
      <w:marRight w:val="0"/>
      <w:marTop w:val="0"/>
      <w:marBottom w:val="0"/>
      <w:divBdr>
        <w:top w:val="none" w:sz="0" w:space="0" w:color="auto"/>
        <w:left w:val="none" w:sz="0" w:space="0" w:color="auto"/>
        <w:bottom w:val="none" w:sz="0" w:space="0" w:color="auto"/>
        <w:right w:val="none" w:sz="0" w:space="0" w:color="auto"/>
      </w:divBdr>
    </w:div>
    <w:div w:id="996807666">
      <w:bodyDiv w:val="1"/>
      <w:marLeft w:val="0"/>
      <w:marRight w:val="0"/>
      <w:marTop w:val="0"/>
      <w:marBottom w:val="0"/>
      <w:divBdr>
        <w:top w:val="none" w:sz="0" w:space="0" w:color="auto"/>
        <w:left w:val="none" w:sz="0" w:space="0" w:color="auto"/>
        <w:bottom w:val="none" w:sz="0" w:space="0" w:color="auto"/>
        <w:right w:val="none" w:sz="0" w:space="0" w:color="auto"/>
      </w:divBdr>
    </w:div>
    <w:div w:id="1001617169">
      <w:bodyDiv w:val="1"/>
      <w:marLeft w:val="0"/>
      <w:marRight w:val="0"/>
      <w:marTop w:val="0"/>
      <w:marBottom w:val="0"/>
      <w:divBdr>
        <w:top w:val="none" w:sz="0" w:space="0" w:color="auto"/>
        <w:left w:val="none" w:sz="0" w:space="0" w:color="auto"/>
        <w:bottom w:val="none" w:sz="0" w:space="0" w:color="auto"/>
        <w:right w:val="none" w:sz="0" w:space="0" w:color="auto"/>
      </w:divBdr>
    </w:div>
    <w:div w:id="1009721503">
      <w:bodyDiv w:val="1"/>
      <w:marLeft w:val="0"/>
      <w:marRight w:val="0"/>
      <w:marTop w:val="0"/>
      <w:marBottom w:val="0"/>
      <w:divBdr>
        <w:top w:val="none" w:sz="0" w:space="0" w:color="auto"/>
        <w:left w:val="none" w:sz="0" w:space="0" w:color="auto"/>
        <w:bottom w:val="none" w:sz="0" w:space="0" w:color="auto"/>
        <w:right w:val="none" w:sz="0" w:space="0" w:color="auto"/>
      </w:divBdr>
    </w:div>
    <w:div w:id="1018459104">
      <w:bodyDiv w:val="1"/>
      <w:marLeft w:val="0"/>
      <w:marRight w:val="0"/>
      <w:marTop w:val="0"/>
      <w:marBottom w:val="0"/>
      <w:divBdr>
        <w:top w:val="none" w:sz="0" w:space="0" w:color="auto"/>
        <w:left w:val="none" w:sz="0" w:space="0" w:color="auto"/>
        <w:bottom w:val="none" w:sz="0" w:space="0" w:color="auto"/>
        <w:right w:val="none" w:sz="0" w:space="0" w:color="auto"/>
      </w:divBdr>
    </w:div>
    <w:div w:id="1023049483">
      <w:bodyDiv w:val="1"/>
      <w:marLeft w:val="0"/>
      <w:marRight w:val="0"/>
      <w:marTop w:val="0"/>
      <w:marBottom w:val="0"/>
      <w:divBdr>
        <w:top w:val="none" w:sz="0" w:space="0" w:color="auto"/>
        <w:left w:val="none" w:sz="0" w:space="0" w:color="auto"/>
        <w:bottom w:val="none" w:sz="0" w:space="0" w:color="auto"/>
        <w:right w:val="none" w:sz="0" w:space="0" w:color="auto"/>
      </w:divBdr>
    </w:div>
    <w:div w:id="1041438650">
      <w:bodyDiv w:val="1"/>
      <w:marLeft w:val="0"/>
      <w:marRight w:val="0"/>
      <w:marTop w:val="0"/>
      <w:marBottom w:val="0"/>
      <w:divBdr>
        <w:top w:val="none" w:sz="0" w:space="0" w:color="auto"/>
        <w:left w:val="none" w:sz="0" w:space="0" w:color="auto"/>
        <w:bottom w:val="none" w:sz="0" w:space="0" w:color="auto"/>
        <w:right w:val="none" w:sz="0" w:space="0" w:color="auto"/>
      </w:divBdr>
    </w:div>
    <w:div w:id="1053239601">
      <w:bodyDiv w:val="1"/>
      <w:marLeft w:val="0"/>
      <w:marRight w:val="0"/>
      <w:marTop w:val="0"/>
      <w:marBottom w:val="0"/>
      <w:divBdr>
        <w:top w:val="none" w:sz="0" w:space="0" w:color="auto"/>
        <w:left w:val="none" w:sz="0" w:space="0" w:color="auto"/>
        <w:bottom w:val="none" w:sz="0" w:space="0" w:color="auto"/>
        <w:right w:val="none" w:sz="0" w:space="0" w:color="auto"/>
      </w:divBdr>
    </w:div>
    <w:div w:id="1059137225">
      <w:bodyDiv w:val="1"/>
      <w:marLeft w:val="0"/>
      <w:marRight w:val="0"/>
      <w:marTop w:val="0"/>
      <w:marBottom w:val="0"/>
      <w:divBdr>
        <w:top w:val="none" w:sz="0" w:space="0" w:color="auto"/>
        <w:left w:val="none" w:sz="0" w:space="0" w:color="auto"/>
        <w:bottom w:val="none" w:sz="0" w:space="0" w:color="auto"/>
        <w:right w:val="none" w:sz="0" w:space="0" w:color="auto"/>
      </w:divBdr>
    </w:div>
    <w:div w:id="1061639352">
      <w:bodyDiv w:val="1"/>
      <w:marLeft w:val="0"/>
      <w:marRight w:val="0"/>
      <w:marTop w:val="0"/>
      <w:marBottom w:val="0"/>
      <w:divBdr>
        <w:top w:val="none" w:sz="0" w:space="0" w:color="auto"/>
        <w:left w:val="none" w:sz="0" w:space="0" w:color="auto"/>
        <w:bottom w:val="none" w:sz="0" w:space="0" w:color="auto"/>
        <w:right w:val="none" w:sz="0" w:space="0" w:color="auto"/>
      </w:divBdr>
    </w:div>
    <w:div w:id="1066420128">
      <w:bodyDiv w:val="1"/>
      <w:marLeft w:val="0"/>
      <w:marRight w:val="0"/>
      <w:marTop w:val="0"/>
      <w:marBottom w:val="0"/>
      <w:divBdr>
        <w:top w:val="none" w:sz="0" w:space="0" w:color="auto"/>
        <w:left w:val="none" w:sz="0" w:space="0" w:color="auto"/>
        <w:bottom w:val="none" w:sz="0" w:space="0" w:color="auto"/>
        <w:right w:val="none" w:sz="0" w:space="0" w:color="auto"/>
      </w:divBdr>
    </w:div>
    <w:div w:id="1068260251">
      <w:bodyDiv w:val="1"/>
      <w:marLeft w:val="0"/>
      <w:marRight w:val="0"/>
      <w:marTop w:val="0"/>
      <w:marBottom w:val="0"/>
      <w:divBdr>
        <w:top w:val="none" w:sz="0" w:space="0" w:color="auto"/>
        <w:left w:val="none" w:sz="0" w:space="0" w:color="auto"/>
        <w:bottom w:val="none" w:sz="0" w:space="0" w:color="auto"/>
        <w:right w:val="none" w:sz="0" w:space="0" w:color="auto"/>
      </w:divBdr>
    </w:div>
    <w:div w:id="1071999853">
      <w:bodyDiv w:val="1"/>
      <w:marLeft w:val="0"/>
      <w:marRight w:val="0"/>
      <w:marTop w:val="0"/>
      <w:marBottom w:val="0"/>
      <w:divBdr>
        <w:top w:val="none" w:sz="0" w:space="0" w:color="auto"/>
        <w:left w:val="none" w:sz="0" w:space="0" w:color="auto"/>
        <w:bottom w:val="none" w:sz="0" w:space="0" w:color="auto"/>
        <w:right w:val="none" w:sz="0" w:space="0" w:color="auto"/>
      </w:divBdr>
    </w:div>
    <w:div w:id="1073620978">
      <w:bodyDiv w:val="1"/>
      <w:marLeft w:val="0"/>
      <w:marRight w:val="0"/>
      <w:marTop w:val="0"/>
      <w:marBottom w:val="0"/>
      <w:divBdr>
        <w:top w:val="none" w:sz="0" w:space="0" w:color="auto"/>
        <w:left w:val="none" w:sz="0" w:space="0" w:color="auto"/>
        <w:bottom w:val="none" w:sz="0" w:space="0" w:color="auto"/>
        <w:right w:val="none" w:sz="0" w:space="0" w:color="auto"/>
      </w:divBdr>
      <w:divsChild>
        <w:div w:id="1748728522">
          <w:marLeft w:val="0"/>
          <w:marRight w:val="0"/>
          <w:marTop w:val="0"/>
          <w:marBottom w:val="0"/>
          <w:divBdr>
            <w:top w:val="none" w:sz="0" w:space="0" w:color="auto"/>
            <w:left w:val="none" w:sz="0" w:space="0" w:color="auto"/>
            <w:bottom w:val="none" w:sz="0" w:space="0" w:color="auto"/>
            <w:right w:val="none" w:sz="0" w:space="0" w:color="auto"/>
          </w:divBdr>
          <w:divsChild>
            <w:div w:id="682323298">
              <w:marLeft w:val="0"/>
              <w:marRight w:val="0"/>
              <w:marTop w:val="0"/>
              <w:marBottom w:val="0"/>
              <w:divBdr>
                <w:top w:val="none" w:sz="0" w:space="0" w:color="auto"/>
                <w:left w:val="none" w:sz="0" w:space="0" w:color="auto"/>
                <w:bottom w:val="none" w:sz="0" w:space="0" w:color="auto"/>
                <w:right w:val="none" w:sz="0" w:space="0" w:color="auto"/>
              </w:divBdr>
              <w:divsChild>
                <w:div w:id="156094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825406">
      <w:bodyDiv w:val="1"/>
      <w:marLeft w:val="0"/>
      <w:marRight w:val="0"/>
      <w:marTop w:val="0"/>
      <w:marBottom w:val="0"/>
      <w:divBdr>
        <w:top w:val="none" w:sz="0" w:space="0" w:color="auto"/>
        <w:left w:val="none" w:sz="0" w:space="0" w:color="auto"/>
        <w:bottom w:val="none" w:sz="0" w:space="0" w:color="auto"/>
        <w:right w:val="none" w:sz="0" w:space="0" w:color="auto"/>
      </w:divBdr>
      <w:divsChild>
        <w:div w:id="1907109086">
          <w:marLeft w:val="0"/>
          <w:marRight w:val="0"/>
          <w:marTop w:val="0"/>
          <w:marBottom w:val="0"/>
          <w:divBdr>
            <w:top w:val="none" w:sz="0" w:space="0" w:color="auto"/>
            <w:left w:val="none" w:sz="0" w:space="0" w:color="auto"/>
            <w:bottom w:val="none" w:sz="0" w:space="0" w:color="auto"/>
            <w:right w:val="none" w:sz="0" w:space="0" w:color="auto"/>
          </w:divBdr>
          <w:divsChild>
            <w:div w:id="1818764860">
              <w:marLeft w:val="0"/>
              <w:marRight w:val="60"/>
              <w:marTop w:val="0"/>
              <w:marBottom w:val="0"/>
              <w:divBdr>
                <w:top w:val="none" w:sz="0" w:space="0" w:color="auto"/>
                <w:left w:val="none" w:sz="0" w:space="0" w:color="auto"/>
                <w:bottom w:val="none" w:sz="0" w:space="0" w:color="auto"/>
                <w:right w:val="none" w:sz="0" w:space="0" w:color="auto"/>
              </w:divBdr>
              <w:divsChild>
                <w:div w:id="535701910">
                  <w:marLeft w:val="0"/>
                  <w:marRight w:val="0"/>
                  <w:marTop w:val="0"/>
                  <w:marBottom w:val="120"/>
                  <w:divBdr>
                    <w:top w:val="single" w:sz="6" w:space="0" w:color="C0C0C0"/>
                    <w:left w:val="single" w:sz="6" w:space="0" w:color="D9D9D9"/>
                    <w:bottom w:val="single" w:sz="6" w:space="0" w:color="D9D9D9"/>
                    <w:right w:val="single" w:sz="6" w:space="0" w:color="D9D9D9"/>
                  </w:divBdr>
                  <w:divsChild>
                    <w:div w:id="1771780450">
                      <w:marLeft w:val="0"/>
                      <w:marRight w:val="0"/>
                      <w:marTop w:val="0"/>
                      <w:marBottom w:val="0"/>
                      <w:divBdr>
                        <w:top w:val="none" w:sz="0" w:space="0" w:color="auto"/>
                        <w:left w:val="none" w:sz="0" w:space="0" w:color="auto"/>
                        <w:bottom w:val="none" w:sz="0" w:space="0" w:color="auto"/>
                        <w:right w:val="none" w:sz="0" w:space="0" w:color="auto"/>
                      </w:divBdr>
                    </w:div>
                    <w:div w:id="17886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59169">
          <w:marLeft w:val="0"/>
          <w:marRight w:val="0"/>
          <w:marTop w:val="0"/>
          <w:marBottom w:val="0"/>
          <w:divBdr>
            <w:top w:val="none" w:sz="0" w:space="0" w:color="auto"/>
            <w:left w:val="none" w:sz="0" w:space="0" w:color="auto"/>
            <w:bottom w:val="none" w:sz="0" w:space="0" w:color="auto"/>
            <w:right w:val="none" w:sz="0" w:space="0" w:color="auto"/>
          </w:divBdr>
          <w:divsChild>
            <w:div w:id="79717145">
              <w:marLeft w:val="60"/>
              <w:marRight w:val="0"/>
              <w:marTop w:val="0"/>
              <w:marBottom w:val="0"/>
              <w:divBdr>
                <w:top w:val="none" w:sz="0" w:space="0" w:color="auto"/>
                <w:left w:val="none" w:sz="0" w:space="0" w:color="auto"/>
                <w:bottom w:val="none" w:sz="0" w:space="0" w:color="auto"/>
                <w:right w:val="none" w:sz="0" w:space="0" w:color="auto"/>
              </w:divBdr>
              <w:divsChild>
                <w:div w:id="1575429269">
                  <w:marLeft w:val="0"/>
                  <w:marRight w:val="0"/>
                  <w:marTop w:val="0"/>
                  <w:marBottom w:val="0"/>
                  <w:divBdr>
                    <w:top w:val="none" w:sz="0" w:space="0" w:color="auto"/>
                    <w:left w:val="none" w:sz="0" w:space="0" w:color="auto"/>
                    <w:bottom w:val="none" w:sz="0" w:space="0" w:color="auto"/>
                    <w:right w:val="none" w:sz="0" w:space="0" w:color="auto"/>
                  </w:divBdr>
                  <w:divsChild>
                    <w:div w:id="77483633">
                      <w:marLeft w:val="0"/>
                      <w:marRight w:val="0"/>
                      <w:marTop w:val="0"/>
                      <w:marBottom w:val="120"/>
                      <w:divBdr>
                        <w:top w:val="single" w:sz="6" w:space="0" w:color="F5F5F5"/>
                        <w:left w:val="single" w:sz="6" w:space="0" w:color="F5F5F5"/>
                        <w:bottom w:val="single" w:sz="6" w:space="0" w:color="F5F5F5"/>
                        <w:right w:val="single" w:sz="6" w:space="0" w:color="F5F5F5"/>
                      </w:divBdr>
                      <w:divsChild>
                        <w:div w:id="1724407578">
                          <w:marLeft w:val="0"/>
                          <w:marRight w:val="0"/>
                          <w:marTop w:val="0"/>
                          <w:marBottom w:val="0"/>
                          <w:divBdr>
                            <w:top w:val="none" w:sz="0" w:space="0" w:color="auto"/>
                            <w:left w:val="none" w:sz="0" w:space="0" w:color="auto"/>
                            <w:bottom w:val="none" w:sz="0" w:space="0" w:color="auto"/>
                            <w:right w:val="none" w:sz="0" w:space="0" w:color="auto"/>
                          </w:divBdr>
                          <w:divsChild>
                            <w:div w:id="126526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344514">
      <w:bodyDiv w:val="1"/>
      <w:marLeft w:val="0"/>
      <w:marRight w:val="0"/>
      <w:marTop w:val="0"/>
      <w:marBottom w:val="0"/>
      <w:divBdr>
        <w:top w:val="none" w:sz="0" w:space="0" w:color="auto"/>
        <w:left w:val="none" w:sz="0" w:space="0" w:color="auto"/>
        <w:bottom w:val="none" w:sz="0" w:space="0" w:color="auto"/>
        <w:right w:val="none" w:sz="0" w:space="0" w:color="auto"/>
      </w:divBdr>
      <w:divsChild>
        <w:div w:id="921792935">
          <w:marLeft w:val="0"/>
          <w:marRight w:val="0"/>
          <w:marTop w:val="0"/>
          <w:marBottom w:val="0"/>
          <w:divBdr>
            <w:top w:val="none" w:sz="0" w:space="0" w:color="auto"/>
            <w:left w:val="none" w:sz="0" w:space="0" w:color="auto"/>
            <w:bottom w:val="none" w:sz="0" w:space="0" w:color="auto"/>
            <w:right w:val="none" w:sz="0" w:space="0" w:color="auto"/>
          </w:divBdr>
          <w:divsChild>
            <w:div w:id="953748022">
              <w:marLeft w:val="0"/>
              <w:marRight w:val="0"/>
              <w:marTop w:val="0"/>
              <w:marBottom w:val="0"/>
              <w:divBdr>
                <w:top w:val="none" w:sz="0" w:space="0" w:color="auto"/>
                <w:left w:val="none" w:sz="0" w:space="0" w:color="auto"/>
                <w:bottom w:val="none" w:sz="0" w:space="0" w:color="auto"/>
                <w:right w:val="none" w:sz="0" w:space="0" w:color="auto"/>
              </w:divBdr>
              <w:divsChild>
                <w:div w:id="4056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51475">
      <w:bodyDiv w:val="1"/>
      <w:marLeft w:val="0"/>
      <w:marRight w:val="0"/>
      <w:marTop w:val="0"/>
      <w:marBottom w:val="0"/>
      <w:divBdr>
        <w:top w:val="none" w:sz="0" w:space="0" w:color="auto"/>
        <w:left w:val="none" w:sz="0" w:space="0" w:color="auto"/>
        <w:bottom w:val="none" w:sz="0" w:space="0" w:color="auto"/>
        <w:right w:val="none" w:sz="0" w:space="0" w:color="auto"/>
      </w:divBdr>
    </w:div>
    <w:div w:id="1139032341">
      <w:bodyDiv w:val="1"/>
      <w:marLeft w:val="0"/>
      <w:marRight w:val="0"/>
      <w:marTop w:val="0"/>
      <w:marBottom w:val="0"/>
      <w:divBdr>
        <w:top w:val="none" w:sz="0" w:space="0" w:color="auto"/>
        <w:left w:val="none" w:sz="0" w:space="0" w:color="auto"/>
        <w:bottom w:val="none" w:sz="0" w:space="0" w:color="auto"/>
        <w:right w:val="none" w:sz="0" w:space="0" w:color="auto"/>
      </w:divBdr>
    </w:div>
    <w:div w:id="1150756850">
      <w:bodyDiv w:val="1"/>
      <w:marLeft w:val="0"/>
      <w:marRight w:val="0"/>
      <w:marTop w:val="0"/>
      <w:marBottom w:val="0"/>
      <w:divBdr>
        <w:top w:val="none" w:sz="0" w:space="0" w:color="auto"/>
        <w:left w:val="none" w:sz="0" w:space="0" w:color="auto"/>
        <w:bottom w:val="none" w:sz="0" w:space="0" w:color="auto"/>
        <w:right w:val="none" w:sz="0" w:space="0" w:color="auto"/>
      </w:divBdr>
    </w:div>
    <w:div w:id="1151947202">
      <w:bodyDiv w:val="1"/>
      <w:marLeft w:val="0"/>
      <w:marRight w:val="0"/>
      <w:marTop w:val="0"/>
      <w:marBottom w:val="0"/>
      <w:divBdr>
        <w:top w:val="none" w:sz="0" w:space="0" w:color="auto"/>
        <w:left w:val="none" w:sz="0" w:space="0" w:color="auto"/>
        <w:bottom w:val="none" w:sz="0" w:space="0" w:color="auto"/>
        <w:right w:val="none" w:sz="0" w:space="0" w:color="auto"/>
      </w:divBdr>
    </w:div>
    <w:div w:id="1158420664">
      <w:bodyDiv w:val="1"/>
      <w:marLeft w:val="0"/>
      <w:marRight w:val="0"/>
      <w:marTop w:val="0"/>
      <w:marBottom w:val="0"/>
      <w:divBdr>
        <w:top w:val="none" w:sz="0" w:space="0" w:color="auto"/>
        <w:left w:val="none" w:sz="0" w:space="0" w:color="auto"/>
        <w:bottom w:val="none" w:sz="0" w:space="0" w:color="auto"/>
        <w:right w:val="none" w:sz="0" w:space="0" w:color="auto"/>
      </w:divBdr>
    </w:div>
    <w:div w:id="1191844862">
      <w:bodyDiv w:val="1"/>
      <w:marLeft w:val="0"/>
      <w:marRight w:val="0"/>
      <w:marTop w:val="0"/>
      <w:marBottom w:val="0"/>
      <w:divBdr>
        <w:top w:val="none" w:sz="0" w:space="0" w:color="auto"/>
        <w:left w:val="none" w:sz="0" w:space="0" w:color="auto"/>
        <w:bottom w:val="none" w:sz="0" w:space="0" w:color="auto"/>
        <w:right w:val="none" w:sz="0" w:space="0" w:color="auto"/>
      </w:divBdr>
      <w:divsChild>
        <w:div w:id="30350859">
          <w:marLeft w:val="547"/>
          <w:marRight w:val="0"/>
          <w:marTop w:val="58"/>
          <w:marBottom w:val="0"/>
          <w:divBdr>
            <w:top w:val="none" w:sz="0" w:space="0" w:color="auto"/>
            <w:left w:val="none" w:sz="0" w:space="0" w:color="auto"/>
            <w:bottom w:val="none" w:sz="0" w:space="0" w:color="auto"/>
            <w:right w:val="none" w:sz="0" w:space="0" w:color="auto"/>
          </w:divBdr>
        </w:div>
        <w:div w:id="50203343">
          <w:marLeft w:val="547"/>
          <w:marRight w:val="0"/>
          <w:marTop w:val="58"/>
          <w:marBottom w:val="0"/>
          <w:divBdr>
            <w:top w:val="none" w:sz="0" w:space="0" w:color="auto"/>
            <w:left w:val="none" w:sz="0" w:space="0" w:color="auto"/>
            <w:bottom w:val="none" w:sz="0" w:space="0" w:color="auto"/>
            <w:right w:val="none" w:sz="0" w:space="0" w:color="auto"/>
          </w:divBdr>
        </w:div>
        <w:div w:id="63336684">
          <w:marLeft w:val="547"/>
          <w:marRight w:val="0"/>
          <w:marTop w:val="58"/>
          <w:marBottom w:val="0"/>
          <w:divBdr>
            <w:top w:val="none" w:sz="0" w:space="0" w:color="auto"/>
            <w:left w:val="none" w:sz="0" w:space="0" w:color="auto"/>
            <w:bottom w:val="none" w:sz="0" w:space="0" w:color="auto"/>
            <w:right w:val="none" w:sz="0" w:space="0" w:color="auto"/>
          </w:divBdr>
        </w:div>
        <w:div w:id="232202176">
          <w:marLeft w:val="547"/>
          <w:marRight w:val="0"/>
          <w:marTop w:val="58"/>
          <w:marBottom w:val="0"/>
          <w:divBdr>
            <w:top w:val="none" w:sz="0" w:space="0" w:color="auto"/>
            <w:left w:val="none" w:sz="0" w:space="0" w:color="auto"/>
            <w:bottom w:val="none" w:sz="0" w:space="0" w:color="auto"/>
            <w:right w:val="none" w:sz="0" w:space="0" w:color="auto"/>
          </w:divBdr>
        </w:div>
        <w:div w:id="410464851">
          <w:marLeft w:val="547"/>
          <w:marRight w:val="0"/>
          <w:marTop w:val="58"/>
          <w:marBottom w:val="0"/>
          <w:divBdr>
            <w:top w:val="none" w:sz="0" w:space="0" w:color="auto"/>
            <w:left w:val="none" w:sz="0" w:space="0" w:color="auto"/>
            <w:bottom w:val="none" w:sz="0" w:space="0" w:color="auto"/>
            <w:right w:val="none" w:sz="0" w:space="0" w:color="auto"/>
          </w:divBdr>
        </w:div>
        <w:div w:id="411859255">
          <w:marLeft w:val="547"/>
          <w:marRight w:val="0"/>
          <w:marTop w:val="58"/>
          <w:marBottom w:val="0"/>
          <w:divBdr>
            <w:top w:val="none" w:sz="0" w:space="0" w:color="auto"/>
            <w:left w:val="none" w:sz="0" w:space="0" w:color="auto"/>
            <w:bottom w:val="none" w:sz="0" w:space="0" w:color="auto"/>
            <w:right w:val="none" w:sz="0" w:space="0" w:color="auto"/>
          </w:divBdr>
        </w:div>
        <w:div w:id="644433489">
          <w:marLeft w:val="547"/>
          <w:marRight w:val="0"/>
          <w:marTop w:val="58"/>
          <w:marBottom w:val="0"/>
          <w:divBdr>
            <w:top w:val="none" w:sz="0" w:space="0" w:color="auto"/>
            <w:left w:val="none" w:sz="0" w:space="0" w:color="auto"/>
            <w:bottom w:val="none" w:sz="0" w:space="0" w:color="auto"/>
            <w:right w:val="none" w:sz="0" w:space="0" w:color="auto"/>
          </w:divBdr>
        </w:div>
        <w:div w:id="791242297">
          <w:marLeft w:val="547"/>
          <w:marRight w:val="0"/>
          <w:marTop w:val="58"/>
          <w:marBottom w:val="0"/>
          <w:divBdr>
            <w:top w:val="none" w:sz="0" w:space="0" w:color="auto"/>
            <w:left w:val="none" w:sz="0" w:space="0" w:color="auto"/>
            <w:bottom w:val="none" w:sz="0" w:space="0" w:color="auto"/>
            <w:right w:val="none" w:sz="0" w:space="0" w:color="auto"/>
          </w:divBdr>
        </w:div>
        <w:div w:id="843908124">
          <w:marLeft w:val="547"/>
          <w:marRight w:val="0"/>
          <w:marTop w:val="58"/>
          <w:marBottom w:val="0"/>
          <w:divBdr>
            <w:top w:val="none" w:sz="0" w:space="0" w:color="auto"/>
            <w:left w:val="none" w:sz="0" w:space="0" w:color="auto"/>
            <w:bottom w:val="none" w:sz="0" w:space="0" w:color="auto"/>
            <w:right w:val="none" w:sz="0" w:space="0" w:color="auto"/>
          </w:divBdr>
        </w:div>
        <w:div w:id="862866028">
          <w:marLeft w:val="547"/>
          <w:marRight w:val="0"/>
          <w:marTop w:val="58"/>
          <w:marBottom w:val="0"/>
          <w:divBdr>
            <w:top w:val="none" w:sz="0" w:space="0" w:color="auto"/>
            <w:left w:val="none" w:sz="0" w:space="0" w:color="auto"/>
            <w:bottom w:val="none" w:sz="0" w:space="0" w:color="auto"/>
            <w:right w:val="none" w:sz="0" w:space="0" w:color="auto"/>
          </w:divBdr>
        </w:div>
        <w:div w:id="910507494">
          <w:marLeft w:val="547"/>
          <w:marRight w:val="0"/>
          <w:marTop w:val="58"/>
          <w:marBottom w:val="0"/>
          <w:divBdr>
            <w:top w:val="none" w:sz="0" w:space="0" w:color="auto"/>
            <w:left w:val="none" w:sz="0" w:space="0" w:color="auto"/>
            <w:bottom w:val="none" w:sz="0" w:space="0" w:color="auto"/>
            <w:right w:val="none" w:sz="0" w:space="0" w:color="auto"/>
          </w:divBdr>
        </w:div>
        <w:div w:id="995107529">
          <w:marLeft w:val="547"/>
          <w:marRight w:val="0"/>
          <w:marTop w:val="58"/>
          <w:marBottom w:val="0"/>
          <w:divBdr>
            <w:top w:val="none" w:sz="0" w:space="0" w:color="auto"/>
            <w:left w:val="none" w:sz="0" w:space="0" w:color="auto"/>
            <w:bottom w:val="none" w:sz="0" w:space="0" w:color="auto"/>
            <w:right w:val="none" w:sz="0" w:space="0" w:color="auto"/>
          </w:divBdr>
        </w:div>
        <w:div w:id="1064523163">
          <w:marLeft w:val="547"/>
          <w:marRight w:val="0"/>
          <w:marTop w:val="58"/>
          <w:marBottom w:val="0"/>
          <w:divBdr>
            <w:top w:val="none" w:sz="0" w:space="0" w:color="auto"/>
            <w:left w:val="none" w:sz="0" w:space="0" w:color="auto"/>
            <w:bottom w:val="none" w:sz="0" w:space="0" w:color="auto"/>
            <w:right w:val="none" w:sz="0" w:space="0" w:color="auto"/>
          </w:divBdr>
        </w:div>
        <w:div w:id="1143037921">
          <w:marLeft w:val="547"/>
          <w:marRight w:val="0"/>
          <w:marTop w:val="58"/>
          <w:marBottom w:val="0"/>
          <w:divBdr>
            <w:top w:val="none" w:sz="0" w:space="0" w:color="auto"/>
            <w:left w:val="none" w:sz="0" w:space="0" w:color="auto"/>
            <w:bottom w:val="none" w:sz="0" w:space="0" w:color="auto"/>
            <w:right w:val="none" w:sz="0" w:space="0" w:color="auto"/>
          </w:divBdr>
        </w:div>
        <w:div w:id="1147550505">
          <w:marLeft w:val="547"/>
          <w:marRight w:val="0"/>
          <w:marTop w:val="58"/>
          <w:marBottom w:val="0"/>
          <w:divBdr>
            <w:top w:val="none" w:sz="0" w:space="0" w:color="auto"/>
            <w:left w:val="none" w:sz="0" w:space="0" w:color="auto"/>
            <w:bottom w:val="none" w:sz="0" w:space="0" w:color="auto"/>
            <w:right w:val="none" w:sz="0" w:space="0" w:color="auto"/>
          </w:divBdr>
        </w:div>
        <w:div w:id="1230461858">
          <w:marLeft w:val="547"/>
          <w:marRight w:val="0"/>
          <w:marTop w:val="58"/>
          <w:marBottom w:val="0"/>
          <w:divBdr>
            <w:top w:val="none" w:sz="0" w:space="0" w:color="auto"/>
            <w:left w:val="none" w:sz="0" w:space="0" w:color="auto"/>
            <w:bottom w:val="none" w:sz="0" w:space="0" w:color="auto"/>
            <w:right w:val="none" w:sz="0" w:space="0" w:color="auto"/>
          </w:divBdr>
        </w:div>
        <w:div w:id="1588805981">
          <w:marLeft w:val="547"/>
          <w:marRight w:val="0"/>
          <w:marTop w:val="58"/>
          <w:marBottom w:val="0"/>
          <w:divBdr>
            <w:top w:val="none" w:sz="0" w:space="0" w:color="auto"/>
            <w:left w:val="none" w:sz="0" w:space="0" w:color="auto"/>
            <w:bottom w:val="none" w:sz="0" w:space="0" w:color="auto"/>
            <w:right w:val="none" w:sz="0" w:space="0" w:color="auto"/>
          </w:divBdr>
        </w:div>
        <w:div w:id="1708023944">
          <w:marLeft w:val="547"/>
          <w:marRight w:val="0"/>
          <w:marTop w:val="58"/>
          <w:marBottom w:val="0"/>
          <w:divBdr>
            <w:top w:val="none" w:sz="0" w:space="0" w:color="auto"/>
            <w:left w:val="none" w:sz="0" w:space="0" w:color="auto"/>
            <w:bottom w:val="none" w:sz="0" w:space="0" w:color="auto"/>
            <w:right w:val="none" w:sz="0" w:space="0" w:color="auto"/>
          </w:divBdr>
        </w:div>
        <w:div w:id="1759908454">
          <w:marLeft w:val="547"/>
          <w:marRight w:val="0"/>
          <w:marTop w:val="58"/>
          <w:marBottom w:val="0"/>
          <w:divBdr>
            <w:top w:val="none" w:sz="0" w:space="0" w:color="auto"/>
            <w:left w:val="none" w:sz="0" w:space="0" w:color="auto"/>
            <w:bottom w:val="none" w:sz="0" w:space="0" w:color="auto"/>
            <w:right w:val="none" w:sz="0" w:space="0" w:color="auto"/>
          </w:divBdr>
        </w:div>
        <w:div w:id="1903637782">
          <w:marLeft w:val="547"/>
          <w:marRight w:val="0"/>
          <w:marTop w:val="58"/>
          <w:marBottom w:val="0"/>
          <w:divBdr>
            <w:top w:val="none" w:sz="0" w:space="0" w:color="auto"/>
            <w:left w:val="none" w:sz="0" w:space="0" w:color="auto"/>
            <w:bottom w:val="none" w:sz="0" w:space="0" w:color="auto"/>
            <w:right w:val="none" w:sz="0" w:space="0" w:color="auto"/>
          </w:divBdr>
        </w:div>
        <w:div w:id="1953516560">
          <w:marLeft w:val="547"/>
          <w:marRight w:val="0"/>
          <w:marTop w:val="58"/>
          <w:marBottom w:val="0"/>
          <w:divBdr>
            <w:top w:val="none" w:sz="0" w:space="0" w:color="auto"/>
            <w:left w:val="none" w:sz="0" w:space="0" w:color="auto"/>
            <w:bottom w:val="none" w:sz="0" w:space="0" w:color="auto"/>
            <w:right w:val="none" w:sz="0" w:space="0" w:color="auto"/>
          </w:divBdr>
        </w:div>
        <w:div w:id="2004620985">
          <w:marLeft w:val="547"/>
          <w:marRight w:val="0"/>
          <w:marTop w:val="58"/>
          <w:marBottom w:val="0"/>
          <w:divBdr>
            <w:top w:val="none" w:sz="0" w:space="0" w:color="auto"/>
            <w:left w:val="none" w:sz="0" w:space="0" w:color="auto"/>
            <w:bottom w:val="none" w:sz="0" w:space="0" w:color="auto"/>
            <w:right w:val="none" w:sz="0" w:space="0" w:color="auto"/>
          </w:divBdr>
        </w:div>
        <w:div w:id="2041053873">
          <w:marLeft w:val="547"/>
          <w:marRight w:val="0"/>
          <w:marTop w:val="58"/>
          <w:marBottom w:val="0"/>
          <w:divBdr>
            <w:top w:val="none" w:sz="0" w:space="0" w:color="auto"/>
            <w:left w:val="none" w:sz="0" w:space="0" w:color="auto"/>
            <w:bottom w:val="none" w:sz="0" w:space="0" w:color="auto"/>
            <w:right w:val="none" w:sz="0" w:space="0" w:color="auto"/>
          </w:divBdr>
        </w:div>
        <w:div w:id="2091803623">
          <w:marLeft w:val="547"/>
          <w:marRight w:val="0"/>
          <w:marTop w:val="58"/>
          <w:marBottom w:val="0"/>
          <w:divBdr>
            <w:top w:val="none" w:sz="0" w:space="0" w:color="auto"/>
            <w:left w:val="none" w:sz="0" w:space="0" w:color="auto"/>
            <w:bottom w:val="none" w:sz="0" w:space="0" w:color="auto"/>
            <w:right w:val="none" w:sz="0" w:space="0" w:color="auto"/>
          </w:divBdr>
        </w:div>
        <w:div w:id="2123529703">
          <w:marLeft w:val="547"/>
          <w:marRight w:val="0"/>
          <w:marTop w:val="58"/>
          <w:marBottom w:val="0"/>
          <w:divBdr>
            <w:top w:val="none" w:sz="0" w:space="0" w:color="auto"/>
            <w:left w:val="none" w:sz="0" w:space="0" w:color="auto"/>
            <w:bottom w:val="none" w:sz="0" w:space="0" w:color="auto"/>
            <w:right w:val="none" w:sz="0" w:space="0" w:color="auto"/>
          </w:divBdr>
        </w:div>
      </w:divsChild>
    </w:div>
    <w:div w:id="1196387530">
      <w:bodyDiv w:val="1"/>
      <w:marLeft w:val="0"/>
      <w:marRight w:val="0"/>
      <w:marTop w:val="0"/>
      <w:marBottom w:val="0"/>
      <w:divBdr>
        <w:top w:val="none" w:sz="0" w:space="0" w:color="auto"/>
        <w:left w:val="none" w:sz="0" w:space="0" w:color="auto"/>
        <w:bottom w:val="none" w:sz="0" w:space="0" w:color="auto"/>
        <w:right w:val="none" w:sz="0" w:space="0" w:color="auto"/>
      </w:divBdr>
    </w:div>
    <w:div w:id="1197740422">
      <w:bodyDiv w:val="1"/>
      <w:marLeft w:val="0"/>
      <w:marRight w:val="0"/>
      <w:marTop w:val="0"/>
      <w:marBottom w:val="0"/>
      <w:divBdr>
        <w:top w:val="none" w:sz="0" w:space="0" w:color="auto"/>
        <w:left w:val="none" w:sz="0" w:space="0" w:color="auto"/>
        <w:bottom w:val="none" w:sz="0" w:space="0" w:color="auto"/>
        <w:right w:val="none" w:sz="0" w:space="0" w:color="auto"/>
      </w:divBdr>
      <w:divsChild>
        <w:div w:id="591281949">
          <w:marLeft w:val="0"/>
          <w:marRight w:val="0"/>
          <w:marTop w:val="0"/>
          <w:marBottom w:val="0"/>
          <w:divBdr>
            <w:top w:val="none" w:sz="0" w:space="0" w:color="auto"/>
            <w:left w:val="none" w:sz="0" w:space="0" w:color="auto"/>
            <w:bottom w:val="none" w:sz="0" w:space="0" w:color="auto"/>
            <w:right w:val="none" w:sz="0" w:space="0" w:color="auto"/>
          </w:divBdr>
          <w:divsChild>
            <w:div w:id="1704551272">
              <w:marLeft w:val="0"/>
              <w:marRight w:val="60"/>
              <w:marTop w:val="0"/>
              <w:marBottom w:val="0"/>
              <w:divBdr>
                <w:top w:val="none" w:sz="0" w:space="0" w:color="auto"/>
                <w:left w:val="none" w:sz="0" w:space="0" w:color="auto"/>
                <w:bottom w:val="none" w:sz="0" w:space="0" w:color="auto"/>
                <w:right w:val="none" w:sz="0" w:space="0" w:color="auto"/>
              </w:divBdr>
              <w:divsChild>
                <w:div w:id="745415338">
                  <w:marLeft w:val="0"/>
                  <w:marRight w:val="0"/>
                  <w:marTop w:val="0"/>
                  <w:marBottom w:val="120"/>
                  <w:divBdr>
                    <w:top w:val="single" w:sz="6" w:space="0" w:color="A0A0A0"/>
                    <w:left w:val="single" w:sz="6" w:space="0" w:color="B9B9B9"/>
                    <w:bottom w:val="single" w:sz="6" w:space="0" w:color="B9B9B9"/>
                    <w:right w:val="single" w:sz="6" w:space="0" w:color="B9B9B9"/>
                  </w:divBdr>
                  <w:divsChild>
                    <w:div w:id="134954420">
                      <w:marLeft w:val="0"/>
                      <w:marRight w:val="0"/>
                      <w:marTop w:val="0"/>
                      <w:marBottom w:val="0"/>
                      <w:divBdr>
                        <w:top w:val="none" w:sz="0" w:space="0" w:color="auto"/>
                        <w:left w:val="none" w:sz="0" w:space="0" w:color="auto"/>
                        <w:bottom w:val="none" w:sz="0" w:space="0" w:color="auto"/>
                        <w:right w:val="none" w:sz="0" w:space="0" w:color="auto"/>
                      </w:divBdr>
                    </w:div>
                    <w:div w:id="92210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56856">
          <w:marLeft w:val="0"/>
          <w:marRight w:val="0"/>
          <w:marTop w:val="0"/>
          <w:marBottom w:val="0"/>
          <w:divBdr>
            <w:top w:val="none" w:sz="0" w:space="0" w:color="auto"/>
            <w:left w:val="none" w:sz="0" w:space="0" w:color="auto"/>
            <w:bottom w:val="none" w:sz="0" w:space="0" w:color="auto"/>
            <w:right w:val="none" w:sz="0" w:space="0" w:color="auto"/>
          </w:divBdr>
          <w:divsChild>
            <w:div w:id="479275925">
              <w:marLeft w:val="60"/>
              <w:marRight w:val="0"/>
              <w:marTop w:val="0"/>
              <w:marBottom w:val="0"/>
              <w:divBdr>
                <w:top w:val="none" w:sz="0" w:space="0" w:color="auto"/>
                <w:left w:val="none" w:sz="0" w:space="0" w:color="auto"/>
                <w:bottom w:val="none" w:sz="0" w:space="0" w:color="auto"/>
                <w:right w:val="none" w:sz="0" w:space="0" w:color="auto"/>
              </w:divBdr>
              <w:divsChild>
                <w:div w:id="386536423">
                  <w:marLeft w:val="0"/>
                  <w:marRight w:val="0"/>
                  <w:marTop w:val="0"/>
                  <w:marBottom w:val="0"/>
                  <w:divBdr>
                    <w:top w:val="none" w:sz="0" w:space="0" w:color="auto"/>
                    <w:left w:val="none" w:sz="0" w:space="0" w:color="auto"/>
                    <w:bottom w:val="none" w:sz="0" w:space="0" w:color="auto"/>
                    <w:right w:val="none" w:sz="0" w:space="0" w:color="auto"/>
                  </w:divBdr>
                  <w:divsChild>
                    <w:div w:id="1341854228">
                      <w:marLeft w:val="0"/>
                      <w:marRight w:val="0"/>
                      <w:marTop w:val="0"/>
                      <w:marBottom w:val="120"/>
                      <w:divBdr>
                        <w:top w:val="single" w:sz="6" w:space="0" w:color="F5F5F5"/>
                        <w:left w:val="single" w:sz="6" w:space="0" w:color="F5F5F5"/>
                        <w:bottom w:val="single" w:sz="6" w:space="0" w:color="F5F5F5"/>
                        <w:right w:val="single" w:sz="6" w:space="0" w:color="F5F5F5"/>
                      </w:divBdr>
                      <w:divsChild>
                        <w:div w:id="1629970634">
                          <w:marLeft w:val="0"/>
                          <w:marRight w:val="0"/>
                          <w:marTop w:val="0"/>
                          <w:marBottom w:val="0"/>
                          <w:divBdr>
                            <w:top w:val="none" w:sz="0" w:space="0" w:color="auto"/>
                            <w:left w:val="none" w:sz="0" w:space="0" w:color="auto"/>
                            <w:bottom w:val="none" w:sz="0" w:space="0" w:color="auto"/>
                            <w:right w:val="none" w:sz="0" w:space="0" w:color="auto"/>
                          </w:divBdr>
                          <w:divsChild>
                            <w:div w:id="151919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653470">
      <w:bodyDiv w:val="1"/>
      <w:marLeft w:val="0"/>
      <w:marRight w:val="0"/>
      <w:marTop w:val="0"/>
      <w:marBottom w:val="0"/>
      <w:divBdr>
        <w:top w:val="none" w:sz="0" w:space="0" w:color="auto"/>
        <w:left w:val="none" w:sz="0" w:space="0" w:color="auto"/>
        <w:bottom w:val="none" w:sz="0" w:space="0" w:color="auto"/>
        <w:right w:val="none" w:sz="0" w:space="0" w:color="auto"/>
      </w:divBdr>
    </w:div>
    <w:div w:id="1216240666">
      <w:bodyDiv w:val="1"/>
      <w:marLeft w:val="0"/>
      <w:marRight w:val="0"/>
      <w:marTop w:val="0"/>
      <w:marBottom w:val="0"/>
      <w:divBdr>
        <w:top w:val="none" w:sz="0" w:space="0" w:color="auto"/>
        <w:left w:val="none" w:sz="0" w:space="0" w:color="auto"/>
        <w:bottom w:val="none" w:sz="0" w:space="0" w:color="auto"/>
        <w:right w:val="none" w:sz="0" w:space="0" w:color="auto"/>
      </w:divBdr>
      <w:divsChild>
        <w:div w:id="638196321">
          <w:marLeft w:val="547"/>
          <w:marRight w:val="0"/>
          <w:marTop w:val="96"/>
          <w:marBottom w:val="0"/>
          <w:divBdr>
            <w:top w:val="none" w:sz="0" w:space="0" w:color="auto"/>
            <w:left w:val="none" w:sz="0" w:space="0" w:color="auto"/>
            <w:bottom w:val="none" w:sz="0" w:space="0" w:color="auto"/>
            <w:right w:val="none" w:sz="0" w:space="0" w:color="auto"/>
          </w:divBdr>
        </w:div>
        <w:div w:id="638925724">
          <w:marLeft w:val="547"/>
          <w:marRight w:val="0"/>
          <w:marTop w:val="96"/>
          <w:marBottom w:val="0"/>
          <w:divBdr>
            <w:top w:val="none" w:sz="0" w:space="0" w:color="auto"/>
            <w:left w:val="none" w:sz="0" w:space="0" w:color="auto"/>
            <w:bottom w:val="none" w:sz="0" w:space="0" w:color="auto"/>
            <w:right w:val="none" w:sz="0" w:space="0" w:color="auto"/>
          </w:divBdr>
        </w:div>
        <w:div w:id="1059016744">
          <w:marLeft w:val="547"/>
          <w:marRight w:val="0"/>
          <w:marTop w:val="96"/>
          <w:marBottom w:val="0"/>
          <w:divBdr>
            <w:top w:val="none" w:sz="0" w:space="0" w:color="auto"/>
            <w:left w:val="none" w:sz="0" w:space="0" w:color="auto"/>
            <w:bottom w:val="none" w:sz="0" w:space="0" w:color="auto"/>
            <w:right w:val="none" w:sz="0" w:space="0" w:color="auto"/>
          </w:divBdr>
        </w:div>
        <w:div w:id="1166090667">
          <w:marLeft w:val="547"/>
          <w:marRight w:val="0"/>
          <w:marTop w:val="96"/>
          <w:marBottom w:val="0"/>
          <w:divBdr>
            <w:top w:val="none" w:sz="0" w:space="0" w:color="auto"/>
            <w:left w:val="none" w:sz="0" w:space="0" w:color="auto"/>
            <w:bottom w:val="none" w:sz="0" w:space="0" w:color="auto"/>
            <w:right w:val="none" w:sz="0" w:space="0" w:color="auto"/>
          </w:divBdr>
        </w:div>
        <w:div w:id="1512261410">
          <w:marLeft w:val="547"/>
          <w:marRight w:val="0"/>
          <w:marTop w:val="96"/>
          <w:marBottom w:val="0"/>
          <w:divBdr>
            <w:top w:val="none" w:sz="0" w:space="0" w:color="auto"/>
            <w:left w:val="none" w:sz="0" w:space="0" w:color="auto"/>
            <w:bottom w:val="none" w:sz="0" w:space="0" w:color="auto"/>
            <w:right w:val="none" w:sz="0" w:space="0" w:color="auto"/>
          </w:divBdr>
        </w:div>
        <w:div w:id="1557274521">
          <w:marLeft w:val="547"/>
          <w:marRight w:val="0"/>
          <w:marTop w:val="96"/>
          <w:marBottom w:val="0"/>
          <w:divBdr>
            <w:top w:val="none" w:sz="0" w:space="0" w:color="auto"/>
            <w:left w:val="none" w:sz="0" w:space="0" w:color="auto"/>
            <w:bottom w:val="none" w:sz="0" w:space="0" w:color="auto"/>
            <w:right w:val="none" w:sz="0" w:space="0" w:color="auto"/>
          </w:divBdr>
        </w:div>
        <w:div w:id="1987007406">
          <w:marLeft w:val="1166"/>
          <w:marRight w:val="0"/>
          <w:marTop w:val="86"/>
          <w:marBottom w:val="0"/>
          <w:divBdr>
            <w:top w:val="none" w:sz="0" w:space="0" w:color="auto"/>
            <w:left w:val="none" w:sz="0" w:space="0" w:color="auto"/>
            <w:bottom w:val="none" w:sz="0" w:space="0" w:color="auto"/>
            <w:right w:val="none" w:sz="0" w:space="0" w:color="auto"/>
          </w:divBdr>
        </w:div>
      </w:divsChild>
    </w:div>
    <w:div w:id="1220287365">
      <w:bodyDiv w:val="1"/>
      <w:marLeft w:val="0"/>
      <w:marRight w:val="0"/>
      <w:marTop w:val="0"/>
      <w:marBottom w:val="0"/>
      <w:divBdr>
        <w:top w:val="none" w:sz="0" w:space="0" w:color="auto"/>
        <w:left w:val="none" w:sz="0" w:space="0" w:color="auto"/>
        <w:bottom w:val="none" w:sz="0" w:space="0" w:color="auto"/>
        <w:right w:val="none" w:sz="0" w:space="0" w:color="auto"/>
      </w:divBdr>
    </w:div>
    <w:div w:id="1221408514">
      <w:bodyDiv w:val="1"/>
      <w:marLeft w:val="0"/>
      <w:marRight w:val="0"/>
      <w:marTop w:val="0"/>
      <w:marBottom w:val="0"/>
      <w:divBdr>
        <w:top w:val="none" w:sz="0" w:space="0" w:color="auto"/>
        <w:left w:val="none" w:sz="0" w:space="0" w:color="auto"/>
        <w:bottom w:val="none" w:sz="0" w:space="0" w:color="auto"/>
        <w:right w:val="none" w:sz="0" w:space="0" w:color="auto"/>
      </w:divBdr>
    </w:div>
    <w:div w:id="1229455985">
      <w:bodyDiv w:val="1"/>
      <w:marLeft w:val="0"/>
      <w:marRight w:val="0"/>
      <w:marTop w:val="0"/>
      <w:marBottom w:val="0"/>
      <w:divBdr>
        <w:top w:val="none" w:sz="0" w:space="0" w:color="auto"/>
        <w:left w:val="none" w:sz="0" w:space="0" w:color="auto"/>
        <w:bottom w:val="none" w:sz="0" w:space="0" w:color="auto"/>
        <w:right w:val="none" w:sz="0" w:space="0" w:color="auto"/>
      </w:divBdr>
      <w:divsChild>
        <w:div w:id="223225994">
          <w:marLeft w:val="0"/>
          <w:marRight w:val="0"/>
          <w:marTop w:val="0"/>
          <w:marBottom w:val="0"/>
          <w:divBdr>
            <w:top w:val="none" w:sz="0" w:space="0" w:color="auto"/>
            <w:left w:val="none" w:sz="0" w:space="0" w:color="auto"/>
            <w:bottom w:val="none" w:sz="0" w:space="0" w:color="auto"/>
            <w:right w:val="none" w:sz="0" w:space="0" w:color="auto"/>
          </w:divBdr>
          <w:divsChild>
            <w:div w:id="197090694">
              <w:marLeft w:val="0"/>
              <w:marRight w:val="0"/>
              <w:marTop w:val="0"/>
              <w:marBottom w:val="0"/>
              <w:divBdr>
                <w:top w:val="none" w:sz="0" w:space="0" w:color="auto"/>
                <w:left w:val="none" w:sz="0" w:space="0" w:color="auto"/>
                <w:bottom w:val="none" w:sz="0" w:space="0" w:color="auto"/>
                <w:right w:val="none" w:sz="0" w:space="0" w:color="auto"/>
              </w:divBdr>
              <w:divsChild>
                <w:div w:id="714355309">
                  <w:marLeft w:val="0"/>
                  <w:marRight w:val="0"/>
                  <w:marTop w:val="0"/>
                  <w:marBottom w:val="0"/>
                  <w:divBdr>
                    <w:top w:val="none" w:sz="0" w:space="0" w:color="auto"/>
                    <w:left w:val="none" w:sz="0" w:space="0" w:color="auto"/>
                    <w:bottom w:val="none" w:sz="0" w:space="0" w:color="auto"/>
                    <w:right w:val="none" w:sz="0" w:space="0" w:color="auto"/>
                  </w:divBdr>
                  <w:divsChild>
                    <w:div w:id="60276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111571">
      <w:bodyDiv w:val="1"/>
      <w:marLeft w:val="0"/>
      <w:marRight w:val="0"/>
      <w:marTop w:val="0"/>
      <w:marBottom w:val="0"/>
      <w:divBdr>
        <w:top w:val="none" w:sz="0" w:space="0" w:color="auto"/>
        <w:left w:val="none" w:sz="0" w:space="0" w:color="auto"/>
        <w:bottom w:val="none" w:sz="0" w:space="0" w:color="auto"/>
        <w:right w:val="none" w:sz="0" w:space="0" w:color="auto"/>
      </w:divBdr>
    </w:div>
    <w:div w:id="1234119982">
      <w:bodyDiv w:val="1"/>
      <w:marLeft w:val="0"/>
      <w:marRight w:val="0"/>
      <w:marTop w:val="0"/>
      <w:marBottom w:val="0"/>
      <w:divBdr>
        <w:top w:val="none" w:sz="0" w:space="0" w:color="auto"/>
        <w:left w:val="none" w:sz="0" w:space="0" w:color="auto"/>
        <w:bottom w:val="none" w:sz="0" w:space="0" w:color="auto"/>
        <w:right w:val="none" w:sz="0" w:space="0" w:color="auto"/>
      </w:divBdr>
      <w:divsChild>
        <w:div w:id="30346896">
          <w:marLeft w:val="547"/>
          <w:marRight w:val="0"/>
          <w:marTop w:val="106"/>
          <w:marBottom w:val="0"/>
          <w:divBdr>
            <w:top w:val="none" w:sz="0" w:space="0" w:color="auto"/>
            <w:left w:val="none" w:sz="0" w:space="0" w:color="auto"/>
            <w:bottom w:val="none" w:sz="0" w:space="0" w:color="auto"/>
            <w:right w:val="none" w:sz="0" w:space="0" w:color="auto"/>
          </w:divBdr>
        </w:div>
        <w:div w:id="473760733">
          <w:marLeft w:val="547"/>
          <w:marRight w:val="0"/>
          <w:marTop w:val="106"/>
          <w:marBottom w:val="0"/>
          <w:divBdr>
            <w:top w:val="none" w:sz="0" w:space="0" w:color="auto"/>
            <w:left w:val="none" w:sz="0" w:space="0" w:color="auto"/>
            <w:bottom w:val="none" w:sz="0" w:space="0" w:color="auto"/>
            <w:right w:val="none" w:sz="0" w:space="0" w:color="auto"/>
          </w:divBdr>
        </w:div>
        <w:div w:id="610162982">
          <w:marLeft w:val="547"/>
          <w:marRight w:val="0"/>
          <w:marTop w:val="106"/>
          <w:marBottom w:val="0"/>
          <w:divBdr>
            <w:top w:val="none" w:sz="0" w:space="0" w:color="auto"/>
            <w:left w:val="none" w:sz="0" w:space="0" w:color="auto"/>
            <w:bottom w:val="none" w:sz="0" w:space="0" w:color="auto"/>
            <w:right w:val="none" w:sz="0" w:space="0" w:color="auto"/>
          </w:divBdr>
        </w:div>
        <w:div w:id="1892039441">
          <w:marLeft w:val="1166"/>
          <w:marRight w:val="0"/>
          <w:marTop w:val="91"/>
          <w:marBottom w:val="0"/>
          <w:divBdr>
            <w:top w:val="none" w:sz="0" w:space="0" w:color="auto"/>
            <w:left w:val="none" w:sz="0" w:space="0" w:color="auto"/>
            <w:bottom w:val="none" w:sz="0" w:space="0" w:color="auto"/>
            <w:right w:val="none" w:sz="0" w:space="0" w:color="auto"/>
          </w:divBdr>
        </w:div>
        <w:div w:id="1927227861">
          <w:marLeft w:val="1166"/>
          <w:marRight w:val="0"/>
          <w:marTop w:val="91"/>
          <w:marBottom w:val="0"/>
          <w:divBdr>
            <w:top w:val="none" w:sz="0" w:space="0" w:color="auto"/>
            <w:left w:val="none" w:sz="0" w:space="0" w:color="auto"/>
            <w:bottom w:val="none" w:sz="0" w:space="0" w:color="auto"/>
            <w:right w:val="none" w:sz="0" w:space="0" w:color="auto"/>
          </w:divBdr>
        </w:div>
        <w:div w:id="2112165957">
          <w:marLeft w:val="547"/>
          <w:marRight w:val="0"/>
          <w:marTop w:val="106"/>
          <w:marBottom w:val="0"/>
          <w:divBdr>
            <w:top w:val="none" w:sz="0" w:space="0" w:color="auto"/>
            <w:left w:val="none" w:sz="0" w:space="0" w:color="auto"/>
            <w:bottom w:val="none" w:sz="0" w:space="0" w:color="auto"/>
            <w:right w:val="none" w:sz="0" w:space="0" w:color="auto"/>
          </w:divBdr>
        </w:div>
      </w:divsChild>
    </w:div>
    <w:div w:id="1264218899">
      <w:bodyDiv w:val="1"/>
      <w:marLeft w:val="0"/>
      <w:marRight w:val="0"/>
      <w:marTop w:val="0"/>
      <w:marBottom w:val="0"/>
      <w:divBdr>
        <w:top w:val="none" w:sz="0" w:space="0" w:color="auto"/>
        <w:left w:val="none" w:sz="0" w:space="0" w:color="auto"/>
        <w:bottom w:val="none" w:sz="0" w:space="0" w:color="auto"/>
        <w:right w:val="none" w:sz="0" w:space="0" w:color="auto"/>
      </w:divBdr>
    </w:div>
    <w:div w:id="1277953535">
      <w:bodyDiv w:val="1"/>
      <w:marLeft w:val="0"/>
      <w:marRight w:val="0"/>
      <w:marTop w:val="0"/>
      <w:marBottom w:val="0"/>
      <w:divBdr>
        <w:top w:val="none" w:sz="0" w:space="0" w:color="auto"/>
        <w:left w:val="none" w:sz="0" w:space="0" w:color="auto"/>
        <w:bottom w:val="none" w:sz="0" w:space="0" w:color="auto"/>
        <w:right w:val="none" w:sz="0" w:space="0" w:color="auto"/>
      </w:divBdr>
    </w:div>
    <w:div w:id="1284465112">
      <w:bodyDiv w:val="1"/>
      <w:marLeft w:val="0"/>
      <w:marRight w:val="0"/>
      <w:marTop w:val="0"/>
      <w:marBottom w:val="0"/>
      <w:divBdr>
        <w:top w:val="none" w:sz="0" w:space="0" w:color="auto"/>
        <w:left w:val="none" w:sz="0" w:space="0" w:color="auto"/>
        <w:bottom w:val="none" w:sz="0" w:space="0" w:color="auto"/>
        <w:right w:val="none" w:sz="0" w:space="0" w:color="auto"/>
      </w:divBdr>
    </w:div>
    <w:div w:id="1290160284">
      <w:bodyDiv w:val="1"/>
      <w:marLeft w:val="0"/>
      <w:marRight w:val="0"/>
      <w:marTop w:val="0"/>
      <w:marBottom w:val="0"/>
      <w:divBdr>
        <w:top w:val="none" w:sz="0" w:space="0" w:color="auto"/>
        <w:left w:val="none" w:sz="0" w:space="0" w:color="auto"/>
        <w:bottom w:val="none" w:sz="0" w:space="0" w:color="auto"/>
        <w:right w:val="none" w:sz="0" w:space="0" w:color="auto"/>
      </w:divBdr>
    </w:div>
    <w:div w:id="1290280297">
      <w:bodyDiv w:val="1"/>
      <w:marLeft w:val="0"/>
      <w:marRight w:val="0"/>
      <w:marTop w:val="0"/>
      <w:marBottom w:val="0"/>
      <w:divBdr>
        <w:top w:val="none" w:sz="0" w:space="0" w:color="auto"/>
        <w:left w:val="none" w:sz="0" w:space="0" w:color="auto"/>
        <w:bottom w:val="none" w:sz="0" w:space="0" w:color="auto"/>
        <w:right w:val="none" w:sz="0" w:space="0" w:color="auto"/>
      </w:divBdr>
      <w:divsChild>
        <w:div w:id="1731229743">
          <w:marLeft w:val="0"/>
          <w:marRight w:val="0"/>
          <w:marTop w:val="0"/>
          <w:marBottom w:val="0"/>
          <w:divBdr>
            <w:top w:val="none" w:sz="0" w:space="0" w:color="auto"/>
            <w:left w:val="none" w:sz="0" w:space="0" w:color="auto"/>
            <w:bottom w:val="none" w:sz="0" w:space="0" w:color="auto"/>
            <w:right w:val="none" w:sz="0" w:space="0" w:color="auto"/>
          </w:divBdr>
          <w:divsChild>
            <w:div w:id="554632685">
              <w:marLeft w:val="0"/>
              <w:marRight w:val="0"/>
              <w:marTop w:val="0"/>
              <w:marBottom w:val="0"/>
              <w:divBdr>
                <w:top w:val="none" w:sz="0" w:space="0" w:color="auto"/>
                <w:left w:val="none" w:sz="0" w:space="0" w:color="auto"/>
                <w:bottom w:val="none" w:sz="0" w:space="0" w:color="auto"/>
                <w:right w:val="none" w:sz="0" w:space="0" w:color="auto"/>
              </w:divBdr>
              <w:divsChild>
                <w:div w:id="2702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632948">
      <w:bodyDiv w:val="1"/>
      <w:marLeft w:val="0"/>
      <w:marRight w:val="0"/>
      <w:marTop w:val="0"/>
      <w:marBottom w:val="0"/>
      <w:divBdr>
        <w:top w:val="none" w:sz="0" w:space="0" w:color="auto"/>
        <w:left w:val="none" w:sz="0" w:space="0" w:color="auto"/>
        <w:bottom w:val="none" w:sz="0" w:space="0" w:color="auto"/>
        <w:right w:val="none" w:sz="0" w:space="0" w:color="auto"/>
      </w:divBdr>
    </w:div>
    <w:div w:id="1294947337">
      <w:bodyDiv w:val="1"/>
      <w:marLeft w:val="0"/>
      <w:marRight w:val="0"/>
      <w:marTop w:val="0"/>
      <w:marBottom w:val="0"/>
      <w:divBdr>
        <w:top w:val="none" w:sz="0" w:space="0" w:color="auto"/>
        <w:left w:val="none" w:sz="0" w:space="0" w:color="auto"/>
        <w:bottom w:val="none" w:sz="0" w:space="0" w:color="auto"/>
        <w:right w:val="none" w:sz="0" w:space="0" w:color="auto"/>
      </w:divBdr>
    </w:div>
    <w:div w:id="1304626222">
      <w:bodyDiv w:val="1"/>
      <w:marLeft w:val="0"/>
      <w:marRight w:val="0"/>
      <w:marTop w:val="0"/>
      <w:marBottom w:val="0"/>
      <w:divBdr>
        <w:top w:val="none" w:sz="0" w:space="0" w:color="auto"/>
        <w:left w:val="none" w:sz="0" w:space="0" w:color="auto"/>
        <w:bottom w:val="none" w:sz="0" w:space="0" w:color="auto"/>
        <w:right w:val="none" w:sz="0" w:space="0" w:color="auto"/>
      </w:divBdr>
      <w:divsChild>
        <w:div w:id="862472868">
          <w:marLeft w:val="0"/>
          <w:marRight w:val="0"/>
          <w:marTop w:val="0"/>
          <w:marBottom w:val="0"/>
          <w:divBdr>
            <w:top w:val="none" w:sz="0" w:space="0" w:color="auto"/>
            <w:left w:val="none" w:sz="0" w:space="0" w:color="auto"/>
            <w:bottom w:val="none" w:sz="0" w:space="0" w:color="auto"/>
            <w:right w:val="none" w:sz="0" w:space="0" w:color="auto"/>
          </w:divBdr>
          <w:divsChild>
            <w:div w:id="1219710386">
              <w:marLeft w:val="0"/>
              <w:marRight w:val="60"/>
              <w:marTop w:val="0"/>
              <w:marBottom w:val="0"/>
              <w:divBdr>
                <w:top w:val="none" w:sz="0" w:space="0" w:color="auto"/>
                <w:left w:val="none" w:sz="0" w:space="0" w:color="auto"/>
                <w:bottom w:val="none" w:sz="0" w:space="0" w:color="auto"/>
                <w:right w:val="none" w:sz="0" w:space="0" w:color="auto"/>
              </w:divBdr>
              <w:divsChild>
                <w:div w:id="1270771248">
                  <w:marLeft w:val="0"/>
                  <w:marRight w:val="0"/>
                  <w:marTop w:val="0"/>
                  <w:marBottom w:val="120"/>
                  <w:divBdr>
                    <w:top w:val="single" w:sz="6" w:space="0" w:color="A0A0A0"/>
                    <w:left w:val="single" w:sz="6" w:space="0" w:color="B9B9B9"/>
                    <w:bottom w:val="single" w:sz="6" w:space="0" w:color="B9B9B9"/>
                    <w:right w:val="single" w:sz="6" w:space="0" w:color="B9B9B9"/>
                  </w:divBdr>
                  <w:divsChild>
                    <w:div w:id="579756168">
                      <w:marLeft w:val="0"/>
                      <w:marRight w:val="0"/>
                      <w:marTop w:val="0"/>
                      <w:marBottom w:val="0"/>
                      <w:divBdr>
                        <w:top w:val="none" w:sz="0" w:space="0" w:color="auto"/>
                        <w:left w:val="none" w:sz="0" w:space="0" w:color="auto"/>
                        <w:bottom w:val="none" w:sz="0" w:space="0" w:color="auto"/>
                        <w:right w:val="none" w:sz="0" w:space="0" w:color="auto"/>
                      </w:divBdr>
                    </w:div>
                    <w:div w:id="199756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014974">
          <w:marLeft w:val="0"/>
          <w:marRight w:val="0"/>
          <w:marTop w:val="0"/>
          <w:marBottom w:val="0"/>
          <w:divBdr>
            <w:top w:val="none" w:sz="0" w:space="0" w:color="auto"/>
            <w:left w:val="none" w:sz="0" w:space="0" w:color="auto"/>
            <w:bottom w:val="none" w:sz="0" w:space="0" w:color="auto"/>
            <w:right w:val="none" w:sz="0" w:space="0" w:color="auto"/>
          </w:divBdr>
          <w:divsChild>
            <w:div w:id="162479445">
              <w:marLeft w:val="60"/>
              <w:marRight w:val="0"/>
              <w:marTop w:val="0"/>
              <w:marBottom w:val="0"/>
              <w:divBdr>
                <w:top w:val="none" w:sz="0" w:space="0" w:color="auto"/>
                <w:left w:val="none" w:sz="0" w:space="0" w:color="auto"/>
                <w:bottom w:val="none" w:sz="0" w:space="0" w:color="auto"/>
                <w:right w:val="none" w:sz="0" w:space="0" w:color="auto"/>
              </w:divBdr>
              <w:divsChild>
                <w:div w:id="1218783558">
                  <w:marLeft w:val="0"/>
                  <w:marRight w:val="0"/>
                  <w:marTop w:val="0"/>
                  <w:marBottom w:val="0"/>
                  <w:divBdr>
                    <w:top w:val="none" w:sz="0" w:space="0" w:color="auto"/>
                    <w:left w:val="none" w:sz="0" w:space="0" w:color="auto"/>
                    <w:bottom w:val="none" w:sz="0" w:space="0" w:color="auto"/>
                    <w:right w:val="none" w:sz="0" w:space="0" w:color="auto"/>
                  </w:divBdr>
                  <w:divsChild>
                    <w:div w:id="611858691">
                      <w:marLeft w:val="0"/>
                      <w:marRight w:val="0"/>
                      <w:marTop w:val="0"/>
                      <w:marBottom w:val="120"/>
                      <w:divBdr>
                        <w:top w:val="single" w:sz="6" w:space="0" w:color="F5F5F5"/>
                        <w:left w:val="single" w:sz="6" w:space="0" w:color="F5F5F5"/>
                        <w:bottom w:val="single" w:sz="6" w:space="0" w:color="F5F5F5"/>
                        <w:right w:val="single" w:sz="6" w:space="0" w:color="F5F5F5"/>
                      </w:divBdr>
                      <w:divsChild>
                        <w:div w:id="1062406055">
                          <w:marLeft w:val="0"/>
                          <w:marRight w:val="0"/>
                          <w:marTop w:val="0"/>
                          <w:marBottom w:val="0"/>
                          <w:divBdr>
                            <w:top w:val="none" w:sz="0" w:space="0" w:color="auto"/>
                            <w:left w:val="none" w:sz="0" w:space="0" w:color="auto"/>
                            <w:bottom w:val="none" w:sz="0" w:space="0" w:color="auto"/>
                            <w:right w:val="none" w:sz="0" w:space="0" w:color="auto"/>
                          </w:divBdr>
                          <w:divsChild>
                            <w:div w:id="1873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090401">
      <w:bodyDiv w:val="1"/>
      <w:marLeft w:val="0"/>
      <w:marRight w:val="0"/>
      <w:marTop w:val="0"/>
      <w:marBottom w:val="0"/>
      <w:divBdr>
        <w:top w:val="none" w:sz="0" w:space="0" w:color="auto"/>
        <w:left w:val="none" w:sz="0" w:space="0" w:color="auto"/>
        <w:bottom w:val="none" w:sz="0" w:space="0" w:color="auto"/>
        <w:right w:val="none" w:sz="0" w:space="0" w:color="auto"/>
      </w:divBdr>
    </w:div>
    <w:div w:id="1326855355">
      <w:bodyDiv w:val="1"/>
      <w:marLeft w:val="0"/>
      <w:marRight w:val="0"/>
      <w:marTop w:val="0"/>
      <w:marBottom w:val="0"/>
      <w:divBdr>
        <w:top w:val="none" w:sz="0" w:space="0" w:color="auto"/>
        <w:left w:val="none" w:sz="0" w:space="0" w:color="auto"/>
        <w:bottom w:val="none" w:sz="0" w:space="0" w:color="auto"/>
        <w:right w:val="none" w:sz="0" w:space="0" w:color="auto"/>
      </w:divBdr>
    </w:div>
    <w:div w:id="1331325176">
      <w:bodyDiv w:val="1"/>
      <w:marLeft w:val="0"/>
      <w:marRight w:val="0"/>
      <w:marTop w:val="0"/>
      <w:marBottom w:val="0"/>
      <w:divBdr>
        <w:top w:val="none" w:sz="0" w:space="0" w:color="auto"/>
        <w:left w:val="none" w:sz="0" w:space="0" w:color="auto"/>
        <w:bottom w:val="none" w:sz="0" w:space="0" w:color="auto"/>
        <w:right w:val="none" w:sz="0" w:space="0" w:color="auto"/>
      </w:divBdr>
      <w:divsChild>
        <w:div w:id="188448148">
          <w:marLeft w:val="547"/>
          <w:marRight w:val="0"/>
          <w:marTop w:val="82"/>
          <w:marBottom w:val="0"/>
          <w:divBdr>
            <w:top w:val="none" w:sz="0" w:space="0" w:color="auto"/>
            <w:left w:val="none" w:sz="0" w:space="0" w:color="auto"/>
            <w:bottom w:val="none" w:sz="0" w:space="0" w:color="auto"/>
            <w:right w:val="none" w:sz="0" w:space="0" w:color="auto"/>
          </w:divBdr>
        </w:div>
        <w:div w:id="316342473">
          <w:marLeft w:val="547"/>
          <w:marRight w:val="0"/>
          <w:marTop w:val="82"/>
          <w:marBottom w:val="0"/>
          <w:divBdr>
            <w:top w:val="none" w:sz="0" w:space="0" w:color="auto"/>
            <w:left w:val="none" w:sz="0" w:space="0" w:color="auto"/>
            <w:bottom w:val="none" w:sz="0" w:space="0" w:color="auto"/>
            <w:right w:val="none" w:sz="0" w:space="0" w:color="auto"/>
          </w:divBdr>
        </w:div>
        <w:div w:id="361632370">
          <w:marLeft w:val="547"/>
          <w:marRight w:val="0"/>
          <w:marTop w:val="82"/>
          <w:marBottom w:val="0"/>
          <w:divBdr>
            <w:top w:val="none" w:sz="0" w:space="0" w:color="auto"/>
            <w:left w:val="none" w:sz="0" w:space="0" w:color="auto"/>
            <w:bottom w:val="none" w:sz="0" w:space="0" w:color="auto"/>
            <w:right w:val="none" w:sz="0" w:space="0" w:color="auto"/>
          </w:divBdr>
        </w:div>
        <w:div w:id="517735709">
          <w:marLeft w:val="547"/>
          <w:marRight w:val="0"/>
          <w:marTop w:val="82"/>
          <w:marBottom w:val="0"/>
          <w:divBdr>
            <w:top w:val="none" w:sz="0" w:space="0" w:color="auto"/>
            <w:left w:val="none" w:sz="0" w:space="0" w:color="auto"/>
            <w:bottom w:val="none" w:sz="0" w:space="0" w:color="auto"/>
            <w:right w:val="none" w:sz="0" w:space="0" w:color="auto"/>
          </w:divBdr>
        </w:div>
        <w:div w:id="687366627">
          <w:marLeft w:val="547"/>
          <w:marRight w:val="0"/>
          <w:marTop w:val="82"/>
          <w:marBottom w:val="0"/>
          <w:divBdr>
            <w:top w:val="none" w:sz="0" w:space="0" w:color="auto"/>
            <w:left w:val="none" w:sz="0" w:space="0" w:color="auto"/>
            <w:bottom w:val="none" w:sz="0" w:space="0" w:color="auto"/>
            <w:right w:val="none" w:sz="0" w:space="0" w:color="auto"/>
          </w:divBdr>
        </w:div>
        <w:div w:id="794105039">
          <w:marLeft w:val="547"/>
          <w:marRight w:val="0"/>
          <w:marTop w:val="82"/>
          <w:marBottom w:val="0"/>
          <w:divBdr>
            <w:top w:val="none" w:sz="0" w:space="0" w:color="auto"/>
            <w:left w:val="none" w:sz="0" w:space="0" w:color="auto"/>
            <w:bottom w:val="none" w:sz="0" w:space="0" w:color="auto"/>
            <w:right w:val="none" w:sz="0" w:space="0" w:color="auto"/>
          </w:divBdr>
        </w:div>
        <w:div w:id="922032162">
          <w:marLeft w:val="547"/>
          <w:marRight w:val="0"/>
          <w:marTop w:val="82"/>
          <w:marBottom w:val="0"/>
          <w:divBdr>
            <w:top w:val="none" w:sz="0" w:space="0" w:color="auto"/>
            <w:left w:val="none" w:sz="0" w:space="0" w:color="auto"/>
            <w:bottom w:val="none" w:sz="0" w:space="0" w:color="auto"/>
            <w:right w:val="none" w:sz="0" w:space="0" w:color="auto"/>
          </w:divBdr>
        </w:div>
        <w:div w:id="1312907409">
          <w:marLeft w:val="547"/>
          <w:marRight w:val="0"/>
          <w:marTop w:val="82"/>
          <w:marBottom w:val="0"/>
          <w:divBdr>
            <w:top w:val="none" w:sz="0" w:space="0" w:color="auto"/>
            <w:left w:val="none" w:sz="0" w:space="0" w:color="auto"/>
            <w:bottom w:val="none" w:sz="0" w:space="0" w:color="auto"/>
            <w:right w:val="none" w:sz="0" w:space="0" w:color="auto"/>
          </w:divBdr>
        </w:div>
        <w:div w:id="1527593108">
          <w:marLeft w:val="547"/>
          <w:marRight w:val="0"/>
          <w:marTop w:val="82"/>
          <w:marBottom w:val="0"/>
          <w:divBdr>
            <w:top w:val="none" w:sz="0" w:space="0" w:color="auto"/>
            <w:left w:val="none" w:sz="0" w:space="0" w:color="auto"/>
            <w:bottom w:val="none" w:sz="0" w:space="0" w:color="auto"/>
            <w:right w:val="none" w:sz="0" w:space="0" w:color="auto"/>
          </w:divBdr>
        </w:div>
      </w:divsChild>
    </w:div>
    <w:div w:id="1335188343">
      <w:bodyDiv w:val="1"/>
      <w:marLeft w:val="0"/>
      <w:marRight w:val="0"/>
      <w:marTop w:val="0"/>
      <w:marBottom w:val="0"/>
      <w:divBdr>
        <w:top w:val="none" w:sz="0" w:space="0" w:color="auto"/>
        <w:left w:val="none" w:sz="0" w:space="0" w:color="auto"/>
        <w:bottom w:val="none" w:sz="0" w:space="0" w:color="auto"/>
        <w:right w:val="none" w:sz="0" w:space="0" w:color="auto"/>
      </w:divBdr>
      <w:divsChild>
        <w:div w:id="155994345">
          <w:marLeft w:val="547"/>
          <w:marRight w:val="0"/>
          <w:marTop w:val="96"/>
          <w:marBottom w:val="0"/>
          <w:divBdr>
            <w:top w:val="none" w:sz="0" w:space="0" w:color="auto"/>
            <w:left w:val="none" w:sz="0" w:space="0" w:color="auto"/>
            <w:bottom w:val="none" w:sz="0" w:space="0" w:color="auto"/>
            <w:right w:val="none" w:sz="0" w:space="0" w:color="auto"/>
          </w:divBdr>
        </w:div>
        <w:div w:id="392168023">
          <w:marLeft w:val="1166"/>
          <w:marRight w:val="0"/>
          <w:marTop w:val="96"/>
          <w:marBottom w:val="0"/>
          <w:divBdr>
            <w:top w:val="none" w:sz="0" w:space="0" w:color="auto"/>
            <w:left w:val="none" w:sz="0" w:space="0" w:color="auto"/>
            <w:bottom w:val="none" w:sz="0" w:space="0" w:color="auto"/>
            <w:right w:val="none" w:sz="0" w:space="0" w:color="auto"/>
          </w:divBdr>
        </w:div>
        <w:div w:id="908004427">
          <w:marLeft w:val="547"/>
          <w:marRight w:val="0"/>
          <w:marTop w:val="96"/>
          <w:marBottom w:val="0"/>
          <w:divBdr>
            <w:top w:val="none" w:sz="0" w:space="0" w:color="auto"/>
            <w:left w:val="none" w:sz="0" w:space="0" w:color="auto"/>
            <w:bottom w:val="none" w:sz="0" w:space="0" w:color="auto"/>
            <w:right w:val="none" w:sz="0" w:space="0" w:color="auto"/>
          </w:divBdr>
        </w:div>
        <w:div w:id="980034780">
          <w:marLeft w:val="547"/>
          <w:marRight w:val="0"/>
          <w:marTop w:val="96"/>
          <w:marBottom w:val="0"/>
          <w:divBdr>
            <w:top w:val="none" w:sz="0" w:space="0" w:color="auto"/>
            <w:left w:val="none" w:sz="0" w:space="0" w:color="auto"/>
            <w:bottom w:val="none" w:sz="0" w:space="0" w:color="auto"/>
            <w:right w:val="none" w:sz="0" w:space="0" w:color="auto"/>
          </w:divBdr>
        </w:div>
        <w:div w:id="1202326475">
          <w:marLeft w:val="1166"/>
          <w:marRight w:val="0"/>
          <w:marTop w:val="96"/>
          <w:marBottom w:val="0"/>
          <w:divBdr>
            <w:top w:val="none" w:sz="0" w:space="0" w:color="auto"/>
            <w:left w:val="none" w:sz="0" w:space="0" w:color="auto"/>
            <w:bottom w:val="none" w:sz="0" w:space="0" w:color="auto"/>
            <w:right w:val="none" w:sz="0" w:space="0" w:color="auto"/>
          </w:divBdr>
        </w:div>
        <w:div w:id="1471631160">
          <w:marLeft w:val="1166"/>
          <w:marRight w:val="0"/>
          <w:marTop w:val="96"/>
          <w:marBottom w:val="0"/>
          <w:divBdr>
            <w:top w:val="none" w:sz="0" w:space="0" w:color="auto"/>
            <w:left w:val="none" w:sz="0" w:space="0" w:color="auto"/>
            <w:bottom w:val="none" w:sz="0" w:space="0" w:color="auto"/>
            <w:right w:val="none" w:sz="0" w:space="0" w:color="auto"/>
          </w:divBdr>
        </w:div>
        <w:div w:id="1522546275">
          <w:marLeft w:val="1166"/>
          <w:marRight w:val="0"/>
          <w:marTop w:val="96"/>
          <w:marBottom w:val="0"/>
          <w:divBdr>
            <w:top w:val="none" w:sz="0" w:space="0" w:color="auto"/>
            <w:left w:val="none" w:sz="0" w:space="0" w:color="auto"/>
            <w:bottom w:val="none" w:sz="0" w:space="0" w:color="auto"/>
            <w:right w:val="none" w:sz="0" w:space="0" w:color="auto"/>
          </w:divBdr>
        </w:div>
        <w:div w:id="2053263368">
          <w:marLeft w:val="547"/>
          <w:marRight w:val="0"/>
          <w:marTop w:val="96"/>
          <w:marBottom w:val="0"/>
          <w:divBdr>
            <w:top w:val="none" w:sz="0" w:space="0" w:color="auto"/>
            <w:left w:val="none" w:sz="0" w:space="0" w:color="auto"/>
            <w:bottom w:val="none" w:sz="0" w:space="0" w:color="auto"/>
            <w:right w:val="none" w:sz="0" w:space="0" w:color="auto"/>
          </w:divBdr>
        </w:div>
      </w:divsChild>
    </w:div>
    <w:div w:id="1347244375">
      <w:bodyDiv w:val="1"/>
      <w:marLeft w:val="0"/>
      <w:marRight w:val="0"/>
      <w:marTop w:val="0"/>
      <w:marBottom w:val="0"/>
      <w:divBdr>
        <w:top w:val="none" w:sz="0" w:space="0" w:color="auto"/>
        <w:left w:val="none" w:sz="0" w:space="0" w:color="auto"/>
        <w:bottom w:val="none" w:sz="0" w:space="0" w:color="auto"/>
        <w:right w:val="none" w:sz="0" w:space="0" w:color="auto"/>
      </w:divBdr>
      <w:divsChild>
        <w:div w:id="1160346047">
          <w:marLeft w:val="0"/>
          <w:marRight w:val="0"/>
          <w:marTop w:val="0"/>
          <w:marBottom w:val="0"/>
          <w:divBdr>
            <w:top w:val="none" w:sz="0" w:space="0" w:color="auto"/>
            <w:left w:val="none" w:sz="0" w:space="0" w:color="auto"/>
            <w:bottom w:val="none" w:sz="0" w:space="0" w:color="auto"/>
            <w:right w:val="none" w:sz="0" w:space="0" w:color="auto"/>
          </w:divBdr>
          <w:divsChild>
            <w:div w:id="1235772942">
              <w:marLeft w:val="0"/>
              <w:marRight w:val="0"/>
              <w:marTop w:val="0"/>
              <w:marBottom w:val="0"/>
              <w:divBdr>
                <w:top w:val="none" w:sz="0" w:space="0" w:color="auto"/>
                <w:left w:val="none" w:sz="0" w:space="0" w:color="auto"/>
                <w:bottom w:val="none" w:sz="0" w:space="0" w:color="auto"/>
                <w:right w:val="none" w:sz="0" w:space="0" w:color="auto"/>
              </w:divBdr>
              <w:divsChild>
                <w:div w:id="50012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252112">
      <w:bodyDiv w:val="1"/>
      <w:marLeft w:val="0"/>
      <w:marRight w:val="0"/>
      <w:marTop w:val="0"/>
      <w:marBottom w:val="0"/>
      <w:divBdr>
        <w:top w:val="none" w:sz="0" w:space="0" w:color="auto"/>
        <w:left w:val="none" w:sz="0" w:space="0" w:color="auto"/>
        <w:bottom w:val="none" w:sz="0" w:space="0" w:color="auto"/>
        <w:right w:val="none" w:sz="0" w:space="0" w:color="auto"/>
      </w:divBdr>
    </w:div>
    <w:div w:id="1352103578">
      <w:bodyDiv w:val="1"/>
      <w:marLeft w:val="0"/>
      <w:marRight w:val="0"/>
      <w:marTop w:val="0"/>
      <w:marBottom w:val="0"/>
      <w:divBdr>
        <w:top w:val="none" w:sz="0" w:space="0" w:color="auto"/>
        <w:left w:val="none" w:sz="0" w:space="0" w:color="auto"/>
        <w:bottom w:val="none" w:sz="0" w:space="0" w:color="auto"/>
        <w:right w:val="none" w:sz="0" w:space="0" w:color="auto"/>
      </w:divBdr>
    </w:div>
    <w:div w:id="1354644733">
      <w:bodyDiv w:val="1"/>
      <w:marLeft w:val="0"/>
      <w:marRight w:val="0"/>
      <w:marTop w:val="0"/>
      <w:marBottom w:val="0"/>
      <w:divBdr>
        <w:top w:val="none" w:sz="0" w:space="0" w:color="auto"/>
        <w:left w:val="none" w:sz="0" w:space="0" w:color="auto"/>
        <w:bottom w:val="none" w:sz="0" w:space="0" w:color="auto"/>
        <w:right w:val="none" w:sz="0" w:space="0" w:color="auto"/>
      </w:divBdr>
    </w:div>
    <w:div w:id="1366327072">
      <w:bodyDiv w:val="1"/>
      <w:marLeft w:val="0"/>
      <w:marRight w:val="0"/>
      <w:marTop w:val="0"/>
      <w:marBottom w:val="0"/>
      <w:divBdr>
        <w:top w:val="none" w:sz="0" w:space="0" w:color="auto"/>
        <w:left w:val="none" w:sz="0" w:space="0" w:color="auto"/>
        <w:bottom w:val="none" w:sz="0" w:space="0" w:color="auto"/>
        <w:right w:val="none" w:sz="0" w:space="0" w:color="auto"/>
      </w:divBdr>
    </w:div>
    <w:div w:id="1368409061">
      <w:bodyDiv w:val="1"/>
      <w:marLeft w:val="0"/>
      <w:marRight w:val="0"/>
      <w:marTop w:val="0"/>
      <w:marBottom w:val="0"/>
      <w:divBdr>
        <w:top w:val="none" w:sz="0" w:space="0" w:color="auto"/>
        <w:left w:val="none" w:sz="0" w:space="0" w:color="auto"/>
        <w:bottom w:val="none" w:sz="0" w:space="0" w:color="auto"/>
        <w:right w:val="none" w:sz="0" w:space="0" w:color="auto"/>
      </w:divBdr>
    </w:div>
    <w:div w:id="1389762305">
      <w:bodyDiv w:val="1"/>
      <w:marLeft w:val="0"/>
      <w:marRight w:val="0"/>
      <w:marTop w:val="0"/>
      <w:marBottom w:val="0"/>
      <w:divBdr>
        <w:top w:val="none" w:sz="0" w:space="0" w:color="auto"/>
        <w:left w:val="none" w:sz="0" w:space="0" w:color="auto"/>
        <w:bottom w:val="none" w:sz="0" w:space="0" w:color="auto"/>
        <w:right w:val="none" w:sz="0" w:space="0" w:color="auto"/>
      </w:divBdr>
    </w:div>
    <w:div w:id="1399786315">
      <w:bodyDiv w:val="1"/>
      <w:marLeft w:val="0"/>
      <w:marRight w:val="0"/>
      <w:marTop w:val="0"/>
      <w:marBottom w:val="0"/>
      <w:divBdr>
        <w:top w:val="none" w:sz="0" w:space="0" w:color="auto"/>
        <w:left w:val="none" w:sz="0" w:space="0" w:color="auto"/>
        <w:bottom w:val="none" w:sz="0" w:space="0" w:color="auto"/>
        <w:right w:val="none" w:sz="0" w:space="0" w:color="auto"/>
      </w:divBdr>
      <w:divsChild>
        <w:div w:id="684209907">
          <w:marLeft w:val="691"/>
          <w:marRight w:val="0"/>
          <w:marTop w:val="0"/>
          <w:marBottom w:val="0"/>
          <w:divBdr>
            <w:top w:val="none" w:sz="0" w:space="0" w:color="auto"/>
            <w:left w:val="none" w:sz="0" w:space="0" w:color="auto"/>
            <w:bottom w:val="none" w:sz="0" w:space="0" w:color="auto"/>
            <w:right w:val="none" w:sz="0" w:space="0" w:color="auto"/>
          </w:divBdr>
        </w:div>
        <w:div w:id="805466595">
          <w:marLeft w:val="691"/>
          <w:marRight w:val="0"/>
          <w:marTop w:val="0"/>
          <w:marBottom w:val="0"/>
          <w:divBdr>
            <w:top w:val="none" w:sz="0" w:space="0" w:color="auto"/>
            <w:left w:val="none" w:sz="0" w:space="0" w:color="auto"/>
            <w:bottom w:val="none" w:sz="0" w:space="0" w:color="auto"/>
            <w:right w:val="none" w:sz="0" w:space="0" w:color="auto"/>
          </w:divBdr>
        </w:div>
        <w:div w:id="1185822999">
          <w:marLeft w:val="691"/>
          <w:marRight w:val="0"/>
          <w:marTop w:val="0"/>
          <w:marBottom w:val="0"/>
          <w:divBdr>
            <w:top w:val="none" w:sz="0" w:space="0" w:color="auto"/>
            <w:left w:val="none" w:sz="0" w:space="0" w:color="auto"/>
            <w:bottom w:val="none" w:sz="0" w:space="0" w:color="auto"/>
            <w:right w:val="none" w:sz="0" w:space="0" w:color="auto"/>
          </w:divBdr>
        </w:div>
        <w:div w:id="1477719626">
          <w:marLeft w:val="691"/>
          <w:marRight w:val="0"/>
          <w:marTop w:val="0"/>
          <w:marBottom w:val="0"/>
          <w:divBdr>
            <w:top w:val="none" w:sz="0" w:space="0" w:color="auto"/>
            <w:left w:val="none" w:sz="0" w:space="0" w:color="auto"/>
            <w:bottom w:val="none" w:sz="0" w:space="0" w:color="auto"/>
            <w:right w:val="none" w:sz="0" w:space="0" w:color="auto"/>
          </w:divBdr>
        </w:div>
        <w:div w:id="1591355071">
          <w:marLeft w:val="691"/>
          <w:marRight w:val="0"/>
          <w:marTop w:val="0"/>
          <w:marBottom w:val="0"/>
          <w:divBdr>
            <w:top w:val="none" w:sz="0" w:space="0" w:color="auto"/>
            <w:left w:val="none" w:sz="0" w:space="0" w:color="auto"/>
            <w:bottom w:val="none" w:sz="0" w:space="0" w:color="auto"/>
            <w:right w:val="none" w:sz="0" w:space="0" w:color="auto"/>
          </w:divBdr>
        </w:div>
        <w:div w:id="1876500072">
          <w:marLeft w:val="691"/>
          <w:marRight w:val="0"/>
          <w:marTop w:val="0"/>
          <w:marBottom w:val="0"/>
          <w:divBdr>
            <w:top w:val="none" w:sz="0" w:space="0" w:color="auto"/>
            <w:left w:val="none" w:sz="0" w:space="0" w:color="auto"/>
            <w:bottom w:val="none" w:sz="0" w:space="0" w:color="auto"/>
            <w:right w:val="none" w:sz="0" w:space="0" w:color="auto"/>
          </w:divBdr>
        </w:div>
        <w:div w:id="2076857169">
          <w:marLeft w:val="691"/>
          <w:marRight w:val="0"/>
          <w:marTop w:val="0"/>
          <w:marBottom w:val="0"/>
          <w:divBdr>
            <w:top w:val="none" w:sz="0" w:space="0" w:color="auto"/>
            <w:left w:val="none" w:sz="0" w:space="0" w:color="auto"/>
            <w:bottom w:val="none" w:sz="0" w:space="0" w:color="auto"/>
            <w:right w:val="none" w:sz="0" w:space="0" w:color="auto"/>
          </w:divBdr>
        </w:div>
      </w:divsChild>
    </w:div>
    <w:div w:id="1447582498">
      <w:bodyDiv w:val="1"/>
      <w:marLeft w:val="0"/>
      <w:marRight w:val="0"/>
      <w:marTop w:val="0"/>
      <w:marBottom w:val="0"/>
      <w:divBdr>
        <w:top w:val="none" w:sz="0" w:space="0" w:color="auto"/>
        <w:left w:val="none" w:sz="0" w:space="0" w:color="auto"/>
        <w:bottom w:val="none" w:sz="0" w:space="0" w:color="auto"/>
        <w:right w:val="none" w:sz="0" w:space="0" w:color="auto"/>
      </w:divBdr>
    </w:div>
    <w:div w:id="1451119987">
      <w:bodyDiv w:val="1"/>
      <w:marLeft w:val="0"/>
      <w:marRight w:val="0"/>
      <w:marTop w:val="0"/>
      <w:marBottom w:val="0"/>
      <w:divBdr>
        <w:top w:val="none" w:sz="0" w:space="0" w:color="auto"/>
        <w:left w:val="none" w:sz="0" w:space="0" w:color="auto"/>
        <w:bottom w:val="none" w:sz="0" w:space="0" w:color="auto"/>
        <w:right w:val="none" w:sz="0" w:space="0" w:color="auto"/>
      </w:divBdr>
      <w:divsChild>
        <w:div w:id="686832273">
          <w:marLeft w:val="130"/>
          <w:marRight w:val="0"/>
          <w:marTop w:val="120"/>
          <w:marBottom w:val="0"/>
          <w:divBdr>
            <w:top w:val="none" w:sz="0" w:space="0" w:color="auto"/>
            <w:left w:val="none" w:sz="0" w:space="0" w:color="auto"/>
            <w:bottom w:val="none" w:sz="0" w:space="0" w:color="auto"/>
            <w:right w:val="none" w:sz="0" w:space="0" w:color="auto"/>
          </w:divBdr>
        </w:div>
        <w:div w:id="1328899458">
          <w:marLeft w:val="130"/>
          <w:marRight w:val="0"/>
          <w:marTop w:val="120"/>
          <w:marBottom w:val="0"/>
          <w:divBdr>
            <w:top w:val="none" w:sz="0" w:space="0" w:color="auto"/>
            <w:left w:val="none" w:sz="0" w:space="0" w:color="auto"/>
            <w:bottom w:val="none" w:sz="0" w:space="0" w:color="auto"/>
            <w:right w:val="none" w:sz="0" w:space="0" w:color="auto"/>
          </w:divBdr>
        </w:div>
        <w:div w:id="1543903459">
          <w:marLeft w:val="130"/>
          <w:marRight w:val="0"/>
          <w:marTop w:val="120"/>
          <w:marBottom w:val="0"/>
          <w:divBdr>
            <w:top w:val="none" w:sz="0" w:space="0" w:color="auto"/>
            <w:left w:val="none" w:sz="0" w:space="0" w:color="auto"/>
            <w:bottom w:val="none" w:sz="0" w:space="0" w:color="auto"/>
            <w:right w:val="none" w:sz="0" w:space="0" w:color="auto"/>
          </w:divBdr>
        </w:div>
        <w:div w:id="1717001807">
          <w:marLeft w:val="130"/>
          <w:marRight w:val="0"/>
          <w:marTop w:val="120"/>
          <w:marBottom w:val="0"/>
          <w:divBdr>
            <w:top w:val="none" w:sz="0" w:space="0" w:color="auto"/>
            <w:left w:val="none" w:sz="0" w:space="0" w:color="auto"/>
            <w:bottom w:val="none" w:sz="0" w:space="0" w:color="auto"/>
            <w:right w:val="none" w:sz="0" w:space="0" w:color="auto"/>
          </w:divBdr>
        </w:div>
        <w:div w:id="2096318109">
          <w:marLeft w:val="130"/>
          <w:marRight w:val="0"/>
          <w:marTop w:val="120"/>
          <w:marBottom w:val="0"/>
          <w:divBdr>
            <w:top w:val="none" w:sz="0" w:space="0" w:color="auto"/>
            <w:left w:val="none" w:sz="0" w:space="0" w:color="auto"/>
            <w:bottom w:val="none" w:sz="0" w:space="0" w:color="auto"/>
            <w:right w:val="none" w:sz="0" w:space="0" w:color="auto"/>
          </w:divBdr>
        </w:div>
      </w:divsChild>
    </w:div>
    <w:div w:id="1456412306">
      <w:bodyDiv w:val="1"/>
      <w:marLeft w:val="0"/>
      <w:marRight w:val="0"/>
      <w:marTop w:val="0"/>
      <w:marBottom w:val="0"/>
      <w:divBdr>
        <w:top w:val="none" w:sz="0" w:space="0" w:color="auto"/>
        <w:left w:val="none" w:sz="0" w:space="0" w:color="auto"/>
        <w:bottom w:val="none" w:sz="0" w:space="0" w:color="auto"/>
        <w:right w:val="none" w:sz="0" w:space="0" w:color="auto"/>
      </w:divBdr>
    </w:div>
    <w:div w:id="1495150038">
      <w:bodyDiv w:val="1"/>
      <w:marLeft w:val="0"/>
      <w:marRight w:val="0"/>
      <w:marTop w:val="0"/>
      <w:marBottom w:val="0"/>
      <w:divBdr>
        <w:top w:val="none" w:sz="0" w:space="0" w:color="auto"/>
        <w:left w:val="none" w:sz="0" w:space="0" w:color="auto"/>
        <w:bottom w:val="none" w:sz="0" w:space="0" w:color="auto"/>
        <w:right w:val="none" w:sz="0" w:space="0" w:color="auto"/>
      </w:divBdr>
    </w:div>
    <w:div w:id="1496067168">
      <w:bodyDiv w:val="1"/>
      <w:marLeft w:val="0"/>
      <w:marRight w:val="0"/>
      <w:marTop w:val="0"/>
      <w:marBottom w:val="0"/>
      <w:divBdr>
        <w:top w:val="none" w:sz="0" w:space="0" w:color="auto"/>
        <w:left w:val="none" w:sz="0" w:space="0" w:color="auto"/>
        <w:bottom w:val="none" w:sz="0" w:space="0" w:color="auto"/>
        <w:right w:val="none" w:sz="0" w:space="0" w:color="auto"/>
      </w:divBdr>
    </w:div>
    <w:div w:id="1502937996">
      <w:bodyDiv w:val="1"/>
      <w:marLeft w:val="0"/>
      <w:marRight w:val="0"/>
      <w:marTop w:val="0"/>
      <w:marBottom w:val="0"/>
      <w:divBdr>
        <w:top w:val="none" w:sz="0" w:space="0" w:color="auto"/>
        <w:left w:val="none" w:sz="0" w:space="0" w:color="auto"/>
        <w:bottom w:val="none" w:sz="0" w:space="0" w:color="auto"/>
        <w:right w:val="none" w:sz="0" w:space="0" w:color="auto"/>
      </w:divBdr>
      <w:divsChild>
        <w:div w:id="234438125">
          <w:marLeft w:val="0"/>
          <w:marRight w:val="0"/>
          <w:marTop w:val="0"/>
          <w:marBottom w:val="0"/>
          <w:divBdr>
            <w:top w:val="none" w:sz="0" w:space="0" w:color="auto"/>
            <w:left w:val="none" w:sz="0" w:space="0" w:color="auto"/>
            <w:bottom w:val="none" w:sz="0" w:space="0" w:color="auto"/>
            <w:right w:val="none" w:sz="0" w:space="0" w:color="auto"/>
          </w:divBdr>
          <w:divsChild>
            <w:div w:id="1009917044">
              <w:marLeft w:val="0"/>
              <w:marRight w:val="0"/>
              <w:marTop w:val="0"/>
              <w:marBottom w:val="0"/>
              <w:divBdr>
                <w:top w:val="none" w:sz="0" w:space="0" w:color="auto"/>
                <w:left w:val="none" w:sz="0" w:space="0" w:color="auto"/>
                <w:bottom w:val="none" w:sz="0" w:space="0" w:color="auto"/>
                <w:right w:val="none" w:sz="0" w:space="0" w:color="auto"/>
              </w:divBdr>
              <w:divsChild>
                <w:div w:id="132758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91769">
      <w:bodyDiv w:val="1"/>
      <w:marLeft w:val="0"/>
      <w:marRight w:val="0"/>
      <w:marTop w:val="0"/>
      <w:marBottom w:val="0"/>
      <w:divBdr>
        <w:top w:val="none" w:sz="0" w:space="0" w:color="auto"/>
        <w:left w:val="none" w:sz="0" w:space="0" w:color="auto"/>
        <w:bottom w:val="none" w:sz="0" w:space="0" w:color="auto"/>
        <w:right w:val="none" w:sz="0" w:space="0" w:color="auto"/>
      </w:divBdr>
    </w:div>
    <w:div w:id="1531189789">
      <w:bodyDiv w:val="1"/>
      <w:marLeft w:val="0"/>
      <w:marRight w:val="0"/>
      <w:marTop w:val="0"/>
      <w:marBottom w:val="0"/>
      <w:divBdr>
        <w:top w:val="none" w:sz="0" w:space="0" w:color="auto"/>
        <w:left w:val="none" w:sz="0" w:space="0" w:color="auto"/>
        <w:bottom w:val="none" w:sz="0" w:space="0" w:color="auto"/>
        <w:right w:val="none" w:sz="0" w:space="0" w:color="auto"/>
      </w:divBdr>
    </w:div>
    <w:div w:id="1535919623">
      <w:bodyDiv w:val="1"/>
      <w:marLeft w:val="0"/>
      <w:marRight w:val="0"/>
      <w:marTop w:val="0"/>
      <w:marBottom w:val="0"/>
      <w:divBdr>
        <w:top w:val="none" w:sz="0" w:space="0" w:color="auto"/>
        <w:left w:val="none" w:sz="0" w:space="0" w:color="auto"/>
        <w:bottom w:val="none" w:sz="0" w:space="0" w:color="auto"/>
        <w:right w:val="none" w:sz="0" w:space="0" w:color="auto"/>
      </w:divBdr>
    </w:div>
    <w:div w:id="1540507406">
      <w:bodyDiv w:val="1"/>
      <w:marLeft w:val="0"/>
      <w:marRight w:val="0"/>
      <w:marTop w:val="0"/>
      <w:marBottom w:val="0"/>
      <w:divBdr>
        <w:top w:val="none" w:sz="0" w:space="0" w:color="auto"/>
        <w:left w:val="none" w:sz="0" w:space="0" w:color="auto"/>
        <w:bottom w:val="none" w:sz="0" w:space="0" w:color="auto"/>
        <w:right w:val="none" w:sz="0" w:space="0" w:color="auto"/>
      </w:divBdr>
    </w:div>
    <w:div w:id="1542088890">
      <w:bodyDiv w:val="1"/>
      <w:marLeft w:val="0"/>
      <w:marRight w:val="0"/>
      <w:marTop w:val="0"/>
      <w:marBottom w:val="0"/>
      <w:divBdr>
        <w:top w:val="none" w:sz="0" w:space="0" w:color="auto"/>
        <w:left w:val="none" w:sz="0" w:space="0" w:color="auto"/>
        <w:bottom w:val="none" w:sz="0" w:space="0" w:color="auto"/>
        <w:right w:val="none" w:sz="0" w:space="0" w:color="auto"/>
      </w:divBdr>
    </w:div>
    <w:div w:id="1545680107">
      <w:bodyDiv w:val="1"/>
      <w:marLeft w:val="0"/>
      <w:marRight w:val="0"/>
      <w:marTop w:val="0"/>
      <w:marBottom w:val="0"/>
      <w:divBdr>
        <w:top w:val="none" w:sz="0" w:space="0" w:color="auto"/>
        <w:left w:val="none" w:sz="0" w:space="0" w:color="auto"/>
        <w:bottom w:val="none" w:sz="0" w:space="0" w:color="auto"/>
        <w:right w:val="none" w:sz="0" w:space="0" w:color="auto"/>
      </w:divBdr>
    </w:div>
    <w:div w:id="1554074216">
      <w:bodyDiv w:val="1"/>
      <w:marLeft w:val="0"/>
      <w:marRight w:val="0"/>
      <w:marTop w:val="0"/>
      <w:marBottom w:val="0"/>
      <w:divBdr>
        <w:top w:val="none" w:sz="0" w:space="0" w:color="auto"/>
        <w:left w:val="none" w:sz="0" w:space="0" w:color="auto"/>
        <w:bottom w:val="none" w:sz="0" w:space="0" w:color="auto"/>
        <w:right w:val="none" w:sz="0" w:space="0" w:color="auto"/>
      </w:divBdr>
    </w:div>
    <w:div w:id="1559129100">
      <w:bodyDiv w:val="1"/>
      <w:marLeft w:val="0"/>
      <w:marRight w:val="0"/>
      <w:marTop w:val="0"/>
      <w:marBottom w:val="0"/>
      <w:divBdr>
        <w:top w:val="none" w:sz="0" w:space="0" w:color="auto"/>
        <w:left w:val="none" w:sz="0" w:space="0" w:color="auto"/>
        <w:bottom w:val="none" w:sz="0" w:space="0" w:color="auto"/>
        <w:right w:val="none" w:sz="0" w:space="0" w:color="auto"/>
      </w:divBdr>
    </w:div>
    <w:div w:id="1572305445">
      <w:bodyDiv w:val="1"/>
      <w:marLeft w:val="0"/>
      <w:marRight w:val="0"/>
      <w:marTop w:val="0"/>
      <w:marBottom w:val="0"/>
      <w:divBdr>
        <w:top w:val="none" w:sz="0" w:space="0" w:color="auto"/>
        <w:left w:val="none" w:sz="0" w:space="0" w:color="auto"/>
        <w:bottom w:val="none" w:sz="0" w:space="0" w:color="auto"/>
        <w:right w:val="none" w:sz="0" w:space="0" w:color="auto"/>
      </w:divBdr>
    </w:div>
    <w:div w:id="1581058967">
      <w:bodyDiv w:val="1"/>
      <w:marLeft w:val="0"/>
      <w:marRight w:val="0"/>
      <w:marTop w:val="0"/>
      <w:marBottom w:val="0"/>
      <w:divBdr>
        <w:top w:val="none" w:sz="0" w:space="0" w:color="auto"/>
        <w:left w:val="none" w:sz="0" w:space="0" w:color="auto"/>
        <w:bottom w:val="none" w:sz="0" w:space="0" w:color="auto"/>
        <w:right w:val="none" w:sz="0" w:space="0" w:color="auto"/>
      </w:divBdr>
      <w:divsChild>
        <w:div w:id="1010528646">
          <w:marLeft w:val="547"/>
          <w:marRight w:val="0"/>
          <w:marTop w:val="288"/>
          <w:marBottom w:val="0"/>
          <w:divBdr>
            <w:top w:val="none" w:sz="0" w:space="0" w:color="auto"/>
            <w:left w:val="none" w:sz="0" w:space="0" w:color="auto"/>
            <w:bottom w:val="none" w:sz="0" w:space="0" w:color="auto"/>
            <w:right w:val="none" w:sz="0" w:space="0" w:color="auto"/>
          </w:divBdr>
        </w:div>
        <w:div w:id="1369840792">
          <w:marLeft w:val="547"/>
          <w:marRight w:val="0"/>
          <w:marTop w:val="288"/>
          <w:marBottom w:val="0"/>
          <w:divBdr>
            <w:top w:val="none" w:sz="0" w:space="0" w:color="auto"/>
            <w:left w:val="none" w:sz="0" w:space="0" w:color="auto"/>
            <w:bottom w:val="none" w:sz="0" w:space="0" w:color="auto"/>
            <w:right w:val="none" w:sz="0" w:space="0" w:color="auto"/>
          </w:divBdr>
        </w:div>
        <w:div w:id="1561937058">
          <w:marLeft w:val="547"/>
          <w:marRight w:val="0"/>
          <w:marTop w:val="115"/>
          <w:marBottom w:val="0"/>
          <w:divBdr>
            <w:top w:val="none" w:sz="0" w:space="0" w:color="auto"/>
            <w:left w:val="none" w:sz="0" w:space="0" w:color="auto"/>
            <w:bottom w:val="none" w:sz="0" w:space="0" w:color="auto"/>
            <w:right w:val="none" w:sz="0" w:space="0" w:color="auto"/>
          </w:divBdr>
        </w:div>
        <w:div w:id="1979140601">
          <w:marLeft w:val="547"/>
          <w:marRight w:val="0"/>
          <w:marTop w:val="288"/>
          <w:marBottom w:val="0"/>
          <w:divBdr>
            <w:top w:val="none" w:sz="0" w:space="0" w:color="auto"/>
            <w:left w:val="none" w:sz="0" w:space="0" w:color="auto"/>
            <w:bottom w:val="none" w:sz="0" w:space="0" w:color="auto"/>
            <w:right w:val="none" w:sz="0" w:space="0" w:color="auto"/>
          </w:divBdr>
        </w:div>
      </w:divsChild>
    </w:div>
    <w:div w:id="1598951408">
      <w:bodyDiv w:val="1"/>
      <w:marLeft w:val="0"/>
      <w:marRight w:val="0"/>
      <w:marTop w:val="0"/>
      <w:marBottom w:val="0"/>
      <w:divBdr>
        <w:top w:val="none" w:sz="0" w:space="0" w:color="auto"/>
        <w:left w:val="none" w:sz="0" w:space="0" w:color="auto"/>
        <w:bottom w:val="none" w:sz="0" w:space="0" w:color="auto"/>
        <w:right w:val="none" w:sz="0" w:space="0" w:color="auto"/>
      </w:divBdr>
    </w:div>
    <w:div w:id="1615600731">
      <w:bodyDiv w:val="1"/>
      <w:marLeft w:val="0"/>
      <w:marRight w:val="0"/>
      <w:marTop w:val="0"/>
      <w:marBottom w:val="0"/>
      <w:divBdr>
        <w:top w:val="none" w:sz="0" w:space="0" w:color="auto"/>
        <w:left w:val="none" w:sz="0" w:space="0" w:color="auto"/>
        <w:bottom w:val="none" w:sz="0" w:space="0" w:color="auto"/>
        <w:right w:val="none" w:sz="0" w:space="0" w:color="auto"/>
      </w:divBdr>
      <w:divsChild>
        <w:div w:id="1656956823">
          <w:marLeft w:val="0"/>
          <w:marRight w:val="0"/>
          <w:marTop w:val="0"/>
          <w:marBottom w:val="0"/>
          <w:divBdr>
            <w:top w:val="none" w:sz="0" w:space="0" w:color="auto"/>
            <w:left w:val="none" w:sz="0" w:space="0" w:color="auto"/>
            <w:bottom w:val="none" w:sz="0" w:space="0" w:color="auto"/>
            <w:right w:val="none" w:sz="0" w:space="0" w:color="auto"/>
          </w:divBdr>
          <w:divsChild>
            <w:div w:id="1101726552">
              <w:marLeft w:val="0"/>
              <w:marRight w:val="0"/>
              <w:marTop w:val="0"/>
              <w:marBottom w:val="0"/>
              <w:divBdr>
                <w:top w:val="none" w:sz="0" w:space="0" w:color="auto"/>
                <w:left w:val="none" w:sz="0" w:space="0" w:color="auto"/>
                <w:bottom w:val="none" w:sz="0" w:space="0" w:color="auto"/>
                <w:right w:val="none" w:sz="0" w:space="0" w:color="auto"/>
              </w:divBdr>
              <w:divsChild>
                <w:div w:id="187664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4913">
      <w:bodyDiv w:val="1"/>
      <w:marLeft w:val="0"/>
      <w:marRight w:val="0"/>
      <w:marTop w:val="0"/>
      <w:marBottom w:val="0"/>
      <w:divBdr>
        <w:top w:val="none" w:sz="0" w:space="0" w:color="auto"/>
        <w:left w:val="none" w:sz="0" w:space="0" w:color="auto"/>
        <w:bottom w:val="none" w:sz="0" w:space="0" w:color="auto"/>
        <w:right w:val="none" w:sz="0" w:space="0" w:color="auto"/>
      </w:divBdr>
    </w:div>
    <w:div w:id="1624340207">
      <w:bodyDiv w:val="1"/>
      <w:marLeft w:val="0"/>
      <w:marRight w:val="0"/>
      <w:marTop w:val="0"/>
      <w:marBottom w:val="0"/>
      <w:divBdr>
        <w:top w:val="none" w:sz="0" w:space="0" w:color="auto"/>
        <w:left w:val="none" w:sz="0" w:space="0" w:color="auto"/>
        <w:bottom w:val="none" w:sz="0" w:space="0" w:color="auto"/>
        <w:right w:val="none" w:sz="0" w:space="0" w:color="auto"/>
      </w:divBdr>
    </w:div>
    <w:div w:id="1628898717">
      <w:bodyDiv w:val="1"/>
      <w:marLeft w:val="0"/>
      <w:marRight w:val="0"/>
      <w:marTop w:val="0"/>
      <w:marBottom w:val="0"/>
      <w:divBdr>
        <w:top w:val="none" w:sz="0" w:space="0" w:color="auto"/>
        <w:left w:val="none" w:sz="0" w:space="0" w:color="auto"/>
        <w:bottom w:val="none" w:sz="0" w:space="0" w:color="auto"/>
        <w:right w:val="none" w:sz="0" w:space="0" w:color="auto"/>
      </w:divBdr>
      <w:divsChild>
        <w:div w:id="2145466701">
          <w:marLeft w:val="0"/>
          <w:marRight w:val="0"/>
          <w:marTop w:val="0"/>
          <w:marBottom w:val="0"/>
          <w:divBdr>
            <w:top w:val="none" w:sz="0" w:space="0" w:color="auto"/>
            <w:left w:val="none" w:sz="0" w:space="0" w:color="auto"/>
            <w:bottom w:val="none" w:sz="0" w:space="0" w:color="auto"/>
            <w:right w:val="none" w:sz="0" w:space="0" w:color="auto"/>
          </w:divBdr>
          <w:divsChild>
            <w:div w:id="1506823660">
              <w:marLeft w:val="0"/>
              <w:marRight w:val="0"/>
              <w:marTop w:val="0"/>
              <w:marBottom w:val="0"/>
              <w:divBdr>
                <w:top w:val="none" w:sz="0" w:space="0" w:color="auto"/>
                <w:left w:val="none" w:sz="0" w:space="0" w:color="auto"/>
                <w:bottom w:val="none" w:sz="0" w:space="0" w:color="auto"/>
                <w:right w:val="none" w:sz="0" w:space="0" w:color="auto"/>
              </w:divBdr>
              <w:divsChild>
                <w:div w:id="94346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542212">
      <w:bodyDiv w:val="1"/>
      <w:marLeft w:val="0"/>
      <w:marRight w:val="0"/>
      <w:marTop w:val="0"/>
      <w:marBottom w:val="0"/>
      <w:divBdr>
        <w:top w:val="none" w:sz="0" w:space="0" w:color="auto"/>
        <w:left w:val="none" w:sz="0" w:space="0" w:color="auto"/>
        <w:bottom w:val="none" w:sz="0" w:space="0" w:color="auto"/>
        <w:right w:val="none" w:sz="0" w:space="0" w:color="auto"/>
      </w:divBdr>
    </w:div>
    <w:div w:id="1648438070">
      <w:bodyDiv w:val="1"/>
      <w:marLeft w:val="0"/>
      <w:marRight w:val="0"/>
      <w:marTop w:val="0"/>
      <w:marBottom w:val="0"/>
      <w:divBdr>
        <w:top w:val="none" w:sz="0" w:space="0" w:color="auto"/>
        <w:left w:val="none" w:sz="0" w:space="0" w:color="auto"/>
        <w:bottom w:val="none" w:sz="0" w:space="0" w:color="auto"/>
        <w:right w:val="none" w:sz="0" w:space="0" w:color="auto"/>
      </w:divBdr>
      <w:divsChild>
        <w:div w:id="597760875">
          <w:marLeft w:val="1166"/>
          <w:marRight w:val="0"/>
          <w:marTop w:val="67"/>
          <w:marBottom w:val="0"/>
          <w:divBdr>
            <w:top w:val="none" w:sz="0" w:space="0" w:color="auto"/>
            <w:left w:val="none" w:sz="0" w:space="0" w:color="auto"/>
            <w:bottom w:val="none" w:sz="0" w:space="0" w:color="auto"/>
            <w:right w:val="none" w:sz="0" w:space="0" w:color="auto"/>
          </w:divBdr>
        </w:div>
        <w:div w:id="742414634">
          <w:marLeft w:val="1166"/>
          <w:marRight w:val="0"/>
          <w:marTop w:val="67"/>
          <w:marBottom w:val="0"/>
          <w:divBdr>
            <w:top w:val="none" w:sz="0" w:space="0" w:color="auto"/>
            <w:left w:val="none" w:sz="0" w:space="0" w:color="auto"/>
            <w:bottom w:val="none" w:sz="0" w:space="0" w:color="auto"/>
            <w:right w:val="none" w:sz="0" w:space="0" w:color="auto"/>
          </w:divBdr>
        </w:div>
        <w:div w:id="1061562295">
          <w:marLeft w:val="1166"/>
          <w:marRight w:val="0"/>
          <w:marTop w:val="67"/>
          <w:marBottom w:val="0"/>
          <w:divBdr>
            <w:top w:val="none" w:sz="0" w:space="0" w:color="auto"/>
            <w:left w:val="none" w:sz="0" w:space="0" w:color="auto"/>
            <w:bottom w:val="none" w:sz="0" w:space="0" w:color="auto"/>
            <w:right w:val="none" w:sz="0" w:space="0" w:color="auto"/>
          </w:divBdr>
        </w:div>
        <w:div w:id="1468161678">
          <w:marLeft w:val="547"/>
          <w:marRight w:val="0"/>
          <w:marTop w:val="77"/>
          <w:marBottom w:val="0"/>
          <w:divBdr>
            <w:top w:val="none" w:sz="0" w:space="0" w:color="auto"/>
            <w:left w:val="none" w:sz="0" w:space="0" w:color="auto"/>
            <w:bottom w:val="none" w:sz="0" w:space="0" w:color="auto"/>
            <w:right w:val="none" w:sz="0" w:space="0" w:color="auto"/>
          </w:divBdr>
        </w:div>
        <w:div w:id="1470786007">
          <w:marLeft w:val="1166"/>
          <w:marRight w:val="0"/>
          <w:marTop w:val="67"/>
          <w:marBottom w:val="0"/>
          <w:divBdr>
            <w:top w:val="none" w:sz="0" w:space="0" w:color="auto"/>
            <w:left w:val="none" w:sz="0" w:space="0" w:color="auto"/>
            <w:bottom w:val="none" w:sz="0" w:space="0" w:color="auto"/>
            <w:right w:val="none" w:sz="0" w:space="0" w:color="auto"/>
          </w:divBdr>
        </w:div>
        <w:div w:id="1746029446">
          <w:marLeft w:val="1166"/>
          <w:marRight w:val="0"/>
          <w:marTop w:val="67"/>
          <w:marBottom w:val="0"/>
          <w:divBdr>
            <w:top w:val="none" w:sz="0" w:space="0" w:color="auto"/>
            <w:left w:val="none" w:sz="0" w:space="0" w:color="auto"/>
            <w:bottom w:val="none" w:sz="0" w:space="0" w:color="auto"/>
            <w:right w:val="none" w:sz="0" w:space="0" w:color="auto"/>
          </w:divBdr>
        </w:div>
        <w:div w:id="1804810890">
          <w:marLeft w:val="1166"/>
          <w:marRight w:val="0"/>
          <w:marTop w:val="67"/>
          <w:marBottom w:val="0"/>
          <w:divBdr>
            <w:top w:val="none" w:sz="0" w:space="0" w:color="auto"/>
            <w:left w:val="none" w:sz="0" w:space="0" w:color="auto"/>
            <w:bottom w:val="none" w:sz="0" w:space="0" w:color="auto"/>
            <w:right w:val="none" w:sz="0" w:space="0" w:color="auto"/>
          </w:divBdr>
        </w:div>
      </w:divsChild>
    </w:div>
    <w:div w:id="1653102216">
      <w:bodyDiv w:val="1"/>
      <w:marLeft w:val="0"/>
      <w:marRight w:val="0"/>
      <w:marTop w:val="0"/>
      <w:marBottom w:val="0"/>
      <w:divBdr>
        <w:top w:val="none" w:sz="0" w:space="0" w:color="auto"/>
        <w:left w:val="none" w:sz="0" w:space="0" w:color="auto"/>
        <w:bottom w:val="none" w:sz="0" w:space="0" w:color="auto"/>
        <w:right w:val="none" w:sz="0" w:space="0" w:color="auto"/>
      </w:divBdr>
      <w:divsChild>
        <w:div w:id="790972674">
          <w:marLeft w:val="0"/>
          <w:marRight w:val="0"/>
          <w:marTop w:val="0"/>
          <w:marBottom w:val="0"/>
          <w:divBdr>
            <w:top w:val="none" w:sz="0" w:space="0" w:color="auto"/>
            <w:left w:val="none" w:sz="0" w:space="0" w:color="auto"/>
            <w:bottom w:val="none" w:sz="0" w:space="0" w:color="auto"/>
            <w:right w:val="none" w:sz="0" w:space="0" w:color="auto"/>
          </w:divBdr>
          <w:divsChild>
            <w:div w:id="290986777">
              <w:marLeft w:val="0"/>
              <w:marRight w:val="0"/>
              <w:marTop w:val="0"/>
              <w:marBottom w:val="0"/>
              <w:divBdr>
                <w:top w:val="none" w:sz="0" w:space="0" w:color="auto"/>
                <w:left w:val="none" w:sz="0" w:space="0" w:color="auto"/>
                <w:bottom w:val="none" w:sz="0" w:space="0" w:color="auto"/>
                <w:right w:val="none" w:sz="0" w:space="0" w:color="auto"/>
              </w:divBdr>
              <w:divsChild>
                <w:div w:id="10536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073677">
      <w:bodyDiv w:val="1"/>
      <w:marLeft w:val="0"/>
      <w:marRight w:val="0"/>
      <w:marTop w:val="0"/>
      <w:marBottom w:val="0"/>
      <w:divBdr>
        <w:top w:val="none" w:sz="0" w:space="0" w:color="auto"/>
        <w:left w:val="none" w:sz="0" w:space="0" w:color="auto"/>
        <w:bottom w:val="none" w:sz="0" w:space="0" w:color="auto"/>
        <w:right w:val="none" w:sz="0" w:space="0" w:color="auto"/>
      </w:divBdr>
    </w:div>
    <w:div w:id="1674381199">
      <w:bodyDiv w:val="1"/>
      <w:marLeft w:val="0"/>
      <w:marRight w:val="0"/>
      <w:marTop w:val="0"/>
      <w:marBottom w:val="0"/>
      <w:divBdr>
        <w:top w:val="none" w:sz="0" w:space="0" w:color="auto"/>
        <w:left w:val="none" w:sz="0" w:space="0" w:color="auto"/>
        <w:bottom w:val="none" w:sz="0" w:space="0" w:color="auto"/>
        <w:right w:val="none" w:sz="0" w:space="0" w:color="auto"/>
      </w:divBdr>
      <w:divsChild>
        <w:div w:id="1231235263">
          <w:marLeft w:val="720"/>
          <w:marRight w:val="0"/>
          <w:marTop w:val="0"/>
          <w:marBottom w:val="0"/>
          <w:divBdr>
            <w:top w:val="none" w:sz="0" w:space="0" w:color="auto"/>
            <w:left w:val="none" w:sz="0" w:space="0" w:color="auto"/>
            <w:bottom w:val="none" w:sz="0" w:space="0" w:color="auto"/>
            <w:right w:val="none" w:sz="0" w:space="0" w:color="auto"/>
          </w:divBdr>
        </w:div>
        <w:div w:id="1764956917">
          <w:marLeft w:val="720"/>
          <w:marRight w:val="0"/>
          <w:marTop w:val="0"/>
          <w:marBottom w:val="0"/>
          <w:divBdr>
            <w:top w:val="none" w:sz="0" w:space="0" w:color="auto"/>
            <w:left w:val="none" w:sz="0" w:space="0" w:color="auto"/>
            <w:bottom w:val="none" w:sz="0" w:space="0" w:color="auto"/>
            <w:right w:val="none" w:sz="0" w:space="0" w:color="auto"/>
          </w:divBdr>
        </w:div>
        <w:div w:id="1899707268">
          <w:marLeft w:val="720"/>
          <w:marRight w:val="0"/>
          <w:marTop w:val="0"/>
          <w:marBottom w:val="0"/>
          <w:divBdr>
            <w:top w:val="none" w:sz="0" w:space="0" w:color="auto"/>
            <w:left w:val="none" w:sz="0" w:space="0" w:color="auto"/>
            <w:bottom w:val="none" w:sz="0" w:space="0" w:color="auto"/>
            <w:right w:val="none" w:sz="0" w:space="0" w:color="auto"/>
          </w:divBdr>
        </w:div>
      </w:divsChild>
    </w:div>
    <w:div w:id="1680694076">
      <w:bodyDiv w:val="1"/>
      <w:marLeft w:val="0"/>
      <w:marRight w:val="0"/>
      <w:marTop w:val="0"/>
      <w:marBottom w:val="0"/>
      <w:divBdr>
        <w:top w:val="none" w:sz="0" w:space="0" w:color="auto"/>
        <w:left w:val="none" w:sz="0" w:space="0" w:color="auto"/>
        <w:bottom w:val="none" w:sz="0" w:space="0" w:color="auto"/>
        <w:right w:val="none" w:sz="0" w:space="0" w:color="auto"/>
      </w:divBdr>
      <w:divsChild>
        <w:div w:id="22483154">
          <w:marLeft w:val="0"/>
          <w:marRight w:val="0"/>
          <w:marTop w:val="173"/>
          <w:marBottom w:val="0"/>
          <w:divBdr>
            <w:top w:val="none" w:sz="0" w:space="0" w:color="auto"/>
            <w:left w:val="none" w:sz="0" w:space="0" w:color="auto"/>
            <w:bottom w:val="none" w:sz="0" w:space="0" w:color="auto"/>
            <w:right w:val="none" w:sz="0" w:space="0" w:color="auto"/>
          </w:divBdr>
        </w:div>
        <w:div w:id="176385589">
          <w:marLeft w:val="0"/>
          <w:marRight w:val="0"/>
          <w:marTop w:val="173"/>
          <w:marBottom w:val="0"/>
          <w:divBdr>
            <w:top w:val="none" w:sz="0" w:space="0" w:color="auto"/>
            <w:left w:val="none" w:sz="0" w:space="0" w:color="auto"/>
            <w:bottom w:val="none" w:sz="0" w:space="0" w:color="auto"/>
            <w:right w:val="none" w:sz="0" w:space="0" w:color="auto"/>
          </w:divBdr>
        </w:div>
        <w:div w:id="355547032">
          <w:marLeft w:val="0"/>
          <w:marRight w:val="0"/>
          <w:marTop w:val="173"/>
          <w:marBottom w:val="0"/>
          <w:divBdr>
            <w:top w:val="none" w:sz="0" w:space="0" w:color="auto"/>
            <w:left w:val="none" w:sz="0" w:space="0" w:color="auto"/>
            <w:bottom w:val="none" w:sz="0" w:space="0" w:color="auto"/>
            <w:right w:val="none" w:sz="0" w:space="0" w:color="auto"/>
          </w:divBdr>
        </w:div>
        <w:div w:id="1909875940">
          <w:marLeft w:val="0"/>
          <w:marRight w:val="0"/>
          <w:marTop w:val="173"/>
          <w:marBottom w:val="0"/>
          <w:divBdr>
            <w:top w:val="none" w:sz="0" w:space="0" w:color="auto"/>
            <w:left w:val="none" w:sz="0" w:space="0" w:color="auto"/>
            <w:bottom w:val="none" w:sz="0" w:space="0" w:color="auto"/>
            <w:right w:val="none" w:sz="0" w:space="0" w:color="auto"/>
          </w:divBdr>
        </w:div>
      </w:divsChild>
    </w:div>
    <w:div w:id="1690987661">
      <w:bodyDiv w:val="1"/>
      <w:marLeft w:val="0"/>
      <w:marRight w:val="0"/>
      <w:marTop w:val="0"/>
      <w:marBottom w:val="0"/>
      <w:divBdr>
        <w:top w:val="none" w:sz="0" w:space="0" w:color="auto"/>
        <w:left w:val="none" w:sz="0" w:space="0" w:color="auto"/>
        <w:bottom w:val="none" w:sz="0" w:space="0" w:color="auto"/>
        <w:right w:val="none" w:sz="0" w:space="0" w:color="auto"/>
      </w:divBdr>
    </w:div>
    <w:div w:id="1692998404">
      <w:bodyDiv w:val="1"/>
      <w:marLeft w:val="0"/>
      <w:marRight w:val="0"/>
      <w:marTop w:val="0"/>
      <w:marBottom w:val="0"/>
      <w:divBdr>
        <w:top w:val="none" w:sz="0" w:space="0" w:color="auto"/>
        <w:left w:val="none" w:sz="0" w:space="0" w:color="auto"/>
        <w:bottom w:val="none" w:sz="0" w:space="0" w:color="auto"/>
        <w:right w:val="none" w:sz="0" w:space="0" w:color="auto"/>
      </w:divBdr>
    </w:div>
    <w:div w:id="1703674111">
      <w:bodyDiv w:val="1"/>
      <w:marLeft w:val="0"/>
      <w:marRight w:val="0"/>
      <w:marTop w:val="0"/>
      <w:marBottom w:val="0"/>
      <w:divBdr>
        <w:top w:val="none" w:sz="0" w:space="0" w:color="auto"/>
        <w:left w:val="none" w:sz="0" w:space="0" w:color="auto"/>
        <w:bottom w:val="none" w:sz="0" w:space="0" w:color="auto"/>
        <w:right w:val="none" w:sz="0" w:space="0" w:color="auto"/>
      </w:divBdr>
      <w:divsChild>
        <w:div w:id="356779411">
          <w:marLeft w:val="0"/>
          <w:marRight w:val="0"/>
          <w:marTop w:val="0"/>
          <w:marBottom w:val="0"/>
          <w:divBdr>
            <w:top w:val="none" w:sz="0" w:space="0" w:color="auto"/>
            <w:left w:val="none" w:sz="0" w:space="0" w:color="auto"/>
            <w:bottom w:val="none" w:sz="0" w:space="0" w:color="auto"/>
            <w:right w:val="none" w:sz="0" w:space="0" w:color="auto"/>
          </w:divBdr>
          <w:divsChild>
            <w:div w:id="1664118515">
              <w:marLeft w:val="0"/>
              <w:marRight w:val="0"/>
              <w:marTop w:val="0"/>
              <w:marBottom w:val="0"/>
              <w:divBdr>
                <w:top w:val="none" w:sz="0" w:space="0" w:color="auto"/>
                <w:left w:val="none" w:sz="0" w:space="0" w:color="auto"/>
                <w:bottom w:val="none" w:sz="0" w:space="0" w:color="auto"/>
                <w:right w:val="none" w:sz="0" w:space="0" w:color="auto"/>
              </w:divBdr>
              <w:divsChild>
                <w:div w:id="21237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361808">
      <w:bodyDiv w:val="1"/>
      <w:marLeft w:val="0"/>
      <w:marRight w:val="0"/>
      <w:marTop w:val="0"/>
      <w:marBottom w:val="0"/>
      <w:divBdr>
        <w:top w:val="none" w:sz="0" w:space="0" w:color="auto"/>
        <w:left w:val="none" w:sz="0" w:space="0" w:color="auto"/>
        <w:bottom w:val="none" w:sz="0" w:space="0" w:color="auto"/>
        <w:right w:val="none" w:sz="0" w:space="0" w:color="auto"/>
      </w:divBdr>
    </w:div>
    <w:div w:id="1710449518">
      <w:bodyDiv w:val="1"/>
      <w:marLeft w:val="0"/>
      <w:marRight w:val="0"/>
      <w:marTop w:val="0"/>
      <w:marBottom w:val="0"/>
      <w:divBdr>
        <w:top w:val="none" w:sz="0" w:space="0" w:color="auto"/>
        <w:left w:val="none" w:sz="0" w:space="0" w:color="auto"/>
        <w:bottom w:val="none" w:sz="0" w:space="0" w:color="auto"/>
        <w:right w:val="none" w:sz="0" w:space="0" w:color="auto"/>
      </w:divBdr>
    </w:div>
    <w:div w:id="1746952834">
      <w:bodyDiv w:val="1"/>
      <w:marLeft w:val="0"/>
      <w:marRight w:val="0"/>
      <w:marTop w:val="0"/>
      <w:marBottom w:val="0"/>
      <w:divBdr>
        <w:top w:val="none" w:sz="0" w:space="0" w:color="auto"/>
        <w:left w:val="none" w:sz="0" w:space="0" w:color="auto"/>
        <w:bottom w:val="none" w:sz="0" w:space="0" w:color="auto"/>
        <w:right w:val="none" w:sz="0" w:space="0" w:color="auto"/>
      </w:divBdr>
      <w:divsChild>
        <w:div w:id="51926804">
          <w:marLeft w:val="0"/>
          <w:marRight w:val="0"/>
          <w:marTop w:val="0"/>
          <w:marBottom w:val="0"/>
          <w:divBdr>
            <w:top w:val="none" w:sz="0" w:space="0" w:color="auto"/>
            <w:left w:val="none" w:sz="0" w:space="0" w:color="auto"/>
            <w:bottom w:val="none" w:sz="0" w:space="0" w:color="auto"/>
            <w:right w:val="none" w:sz="0" w:space="0" w:color="auto"/>
          </w:divBdr>
          <w:divsChild>
            <w:div w:id="2018262864">
              <w:marLeft w:val="0"/>
              <w:marRight w:val="60"/>
              <w:marTop w:val="0"/>
              <w:marBottom w:val="0"/>
              <w:divBdr>
                <w:top w:val="none" w:sz="0" w:space="0" w:color="auto"/>
                <w:left w:val="none" w:sz="0" w:space="0" w:color="auto"/>
                <w:bottom w:val="none" w:sz="0" w:space="0" w:color="auto"/>
                <w:right w:val="none" w:sz="0" w:space="0" w:color="auto"/>
              </w:divBdr>
              <w:divsChild>
                <w:div w:id="991837939">
                  <w:marLeft w:val="0"/>
                  <w:marRight w:val="0"/>
                  <w:marTop w:val="0"/>
                  <w:marBottom w:val="120"/>
                  <w:divBdr>
                    <w:top w:val="single" w:sz="6" w:space="0" w:color="A0A0A0"/>
                    <w:left w:val="single" w:sz="6" w:space="0" w:color="B9B9B9"/>
                    <w:bottom w:val="single" w:sz="6" w:space="0" w:color="B9B9B9"/>
                    <w:right w:val="single" w:sz="6" w:space="0" w:color="B9B9B9"/>
                  </w:divBdr>
                  <w:divsChild>
                    <w:div w:id="1094939493">
                      <w:marLeft w:val="0"/>
                      <w:marRight w:val="0"/>
                      <w:marTop w:val="0"/>
                      <w:marBottom w:val="0"/>
                      <w:divBdr>
                        <w:top w:val="none" w:sz="0" w:space="0" w:color="auto"/>
                        <w:left w:val="none" w:sz="0" w:space="0" w:color="auto"/>
                        <w:bottom w:val="none" w:sz="0" w:space="0" w:color="auto"/>
                        <w:right w:val="none" w:sz="0" w:space="0" w:color="auto"/>
                      </w:divBdr>
                    </w:div>
                    <w:div w:id="9995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79601">
          <w:marLeft w:val="0"/>
          <w:marRight w:val="0"/>
          <w:marTop w:val="0"/>
          <w:marBottom w:val="0"/>
          <w:divBdr>
            <w:top w:val="none" w:sz="0" w:space="0" w:color="auto"/>
            <w:left w:val="none" w:sz="0" w:space="0" w:color="auto"/>
            <w:bottom w:val="none" w:sz="0" w:space="0" w:color="auto"/>
            <w:right w:val="none" w:sz="0" w:space="0" w:color="auto"/>
          </w:divBdr>
          <w:divsChild>
            <w:div w:id="1827278719">
              <w:marLeft w:val="60"/>
              <w:marRight w:val="0"/>
              <w:marTop w:val="0"/>
              <w:marBottom w:val="0"/>
              <w:divBdr>
                <w:top w:val="none" w:sz="0" w:space="0" w:color="auto"/>
                <w:left w:val="none" w:sz="0" w:space="0" w:color="auto"/>
                <w:bottom w:val="none" w:sz="0" w:space="0" w:color="auto"/>
                <w:right w:val="none" w:sz="0" w:space="0" w:color="auto"/>
              </w:divBdr>
              <w:divsChild>
                <w:div w:id="423258315">
                  <w:marLeft w:val="0"/>
                  <w:marRight w:val="0"/>
                  <w:marTop w:val="0"/>
                  <w:marBottom w:val="0"/>
                  <w:divBdr>
                    <w:top w:val="none" w:sz="0" w:space="0" w:color="auto"/>
                    <w:left w:val="none" w:sz="0" w:space="0" w:color="auto"/>
                    <w:bottom w:val="none" w:sz="0" w:space="0" w:color="auto"/>
                    <w:right w:val="none" w:sz="0" w:space="0" w:color="auto"/>
                  </w:divBdr>
                  <w:divsChild>
                    <w:div w:id="2104451847">
                      <w:marLeft w:val="0"/>
                      <w:marRight w:val="0"/>
                      <w:marTop w:val="0"/>
                      <w:marBottom w:val="120"/>
                      <w:divBdr>
                        <w:top w:val="single" w:sz="6" w:space="0" w:color="F5F5F5"/>
                        <w:left w:val="single" w:sz="6" w:space="0" w:color="F5F5F5"/>
                        <w:bottom w:val="single" w:sz="6" w:space="0" w:color="F5F5F5"/>
                        <w:right w:val="single" w:sz="6" w:space="0" w:color="F5F5F5"/>
                      </w:divBdr>
                      <w:divsChild>
                        <w:div w:id="1999263590">
                          <w:marLeft w:val="0"/>
                          <w:marRight w:val="0"/>
                          <w:marTop w:val="0"/>
                          <w:marBottom w:val="0"/>
                          <w:divBdr>
                            <w:top w:val="none" w:sz="0" w:space="0" w:color="auto"/>
                            <w:left w:val="none" w:sz="0" w:space="0" w:color="auto"/>
                            <w:bottom w:val="none" w:sz="0" w:space="0" w:color="auto"/>
                            <w:right w:val="none" w:sz="0" w:space="0" w:color="auto"/>
                          </w:divBdr>
                          <w:divsChild>
                            <w:div w:id="79837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797123">
      <w:bodyDiv w:val="1"/>
      <w:marLeft w:val="0"/>
      <w:marRight w:val="0"/>
      <w:marTop w:val="0"/>
      <w:marBottom w:val="0"/>
      <w:divBdr>
        <w:top w:val="none" w:sz="0" w:space="0" w:color="auto"/>
        <w:left w:val="none" w:sz="0" w:space="0" w:color="auto"/>
        <w:bottom w:val="none" w:sz="0" w:space="0" w:color="auto"/>
        <w:right w:val="none" w:sz="0" w:space="0" w:color="auto"/>
      </w:divBdr>
      <w:divsChild>
        <w:div w:id="873035960">
          <w:marLeft w:val="0"/>
          <w:marRight w:val="0"/>
          <w:marTop w:val="0"/>
          <w:marBottom w:val="0"/>
          <w:divBdr>
            <w:top w:val="none" w:sz="0" w:space="0" w:color="auto"/>
            <w:left w:val="none" w:sz="0" w:space="0" w:color="auto"/>
            <w:bottom w:val="none" w:sz="0" w:space="0" w:color="auto"/>
            <w:right w:val="none" w:sz="0" w:space="0" w:color="auto"/>
          </w:divBdr>
          <w:divsChild>
            <w:div w:id="1035813053">
              <w:marLeft w:val="0"/>
              <w:marRight w:val="0"/>
              <w:marTop w:val="0"/>
              <w:marBottom w:val="0"/>
              <w:divBdr>
                <w:top w:val="none" w:sz="0" w:space="0" w:color="auto"/>
                <w:left w:val="none" w:sz="0" w:space="0" w:color="auto"/>
                <w:bottom w:val="none" w:sz="0" w:space="0" w:color="auto"/>
                <w:right w:val="none" w:sz="0" w:space="0" w:color="auto"/>
              </w:divBdr>
              <w:divsChild>
                <w:div w:id="121676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581251">
      <w:bodyDiv w:val="1"/>
      <w:marLeft w:val="0"/>
      <w:marRight w:val="0"/>
      <w:marTop w:val="0"/>
      <w:marBottom w:val="0"/>
      <w:divBdr>
        <w:top w:val="none" w:sz="0" w:space="0" w:color="auto"/>
        <w:left w:val="none" w:sz="0" w:space="0" w:color="auto"/>
        <w:bottom w:val="none" w:sz="0" w:space="0" w:color="auto"/>
        <w:right w:val="none" w:sz="0" w:space="0" w:color="auto"/>
      </w:divBdr>
    </w:div>
    <w:div w:id="1800413511">
      <w:bodyDiv w:val="1"/>
      <w:marLeft w:val="0"/>
      <w:marRight w:val="0"/>
      <w:marTop w:val="0"/>
      <w:marBottom w:val="0"/>
      <w:divBdr>
        <w:top w:val="none" w:sz="0" w:space="0" w:color="auto"/>
        <w:left w:val="none" w:sz="0" w:space="0" w:color="auto"/>
        <w:bottom w:val="none" w:sz="0" w:space="0" w:color="auto"/>
        <w:right w:val="none" w:sz="0" w:space="0" w:color="auto"/>
      </w:divBdr>
    </w:div>
    <w:div w:id="1831628759">
      <w:bodyDiv w:val="1"/>
      <w:marLeft w:val="0"/>
      <w:marRight w:val="0"/>
      <w:marTop w:val="0"/>
      <w:marBottom w:val="0"/>
      <w:divBdr>
        <w:top w:val="none" w:sz="0" w:space="0" w:color="auto"/>
        <w:left w:val="none" w:sz="0" w:space="0" w:color="auto"/>
        <w:bottom w:val="none" w:sz="0" w:space="0" w:color="auto"/>
        <w:right w:val="none" w:sz="0" w:space="0" w:color="auto"/>
      </w:divBdr>
    </w:div>
    <w:div w:id="1837377826">
      <w:bodyDiv w:val="1"/>
      <w:marLeft w:val="0"/>
      <w:marRight w:val="0"/>
      <w:marTop w:val="0"/>
      <w:marBottom w:val="0"/>
      <w:divBdr>
        <w:top w:val="none" w:sz="0" w:space="0" w:color="auto"/>
        <w:left w:val="none" w:sz="0" w:space="0" w:color="auto"/>
        <w:bottom w:val="none" w:sz="0" w:space="0" w:color="auto"/>
        <w:right w:val="none" w:sz="0" w:space="0" w:color="auto"/>
      </w:divBdr>
      <w:divsChild>
        <w:div w:id="1643735827">
          <w:marLeft w:val="0"/>
          <w:marRight w:val="0"/>
          <w:marTop w:val="0"/>
          <w:marBottom w:val="0"/>
          <w:divBdr>
            <w:top w:val="none" w:sz="0" w:space="0" w:color="auto"/>
            <w:left w:val="none" w:sz="0" w:space="0" w:color="auto"/>
            <w:bottom w:val="none" w:sz="0" w:space="0" w:color="auto"/>
            <w:right w:val="none" w:sz="0" w:space="0" w:color="auto"/>
          </w:divBdr>
          <w:divsChild>
            <w:div w:id="2000695051">
              <w:marLeft w:val="0"/>
              <w:marRight w:val="60"/>
              <w:marTop w:val="0"/>
              <w:marBottom w:val="0"/>
              <w:divBdr>
                <w:top w:val="none" w:sz="0" w:space="0" w:color="auto"/>
                <w:left w:val="none" w:sz="0" w:space="0" w:color="auto"/>
                <w:bottom w:val="none" w:sz="0" w:space="0" w:color="auto"/>
                <w:right w:val="none" w:sz="0" w:space="0" w:color="auto"/>
              </w:divBdr>
              <w:divsChild>
                <w:div w:id="1042949362">
                  <w:marLeft w:val="0"/>
                  <w:marRight w:val="0"/>
                  <w:marTop w:val="0"/>
                  <w:marBottom w:val="120"/>
                  <w:divBdr>
                    <w:top w:val="single" w:sz="6" w:space="0" w:color="C0C0C0"/>
                    <w:left w:val="single" w:sz="6" w:space="0" w:color="D9D9D9"/>
                    <w:bottom w:val="single" w:sz="6" w:space="0" w:color="D9D9D9"/>
                    <w:right w:val="single" w:sz="6" w:space="0" w:color="D9D9D9"/>
                  </w:divBdr>
                  <w:divsChild>
                    <w:div w:id="1723485268">
                      <w:marLeft w:val="0"/>
                      <w:marRight w:val="0"/>
                      <w:marTop w:val="0"/>
                      <w:marBottom w:val="0"/>
                      <w:divBdr>
                        <w:top w:val="none" w:sz="0" w:space="0" w:color="auto"/>
                        <w:left w:val="none" w:sz="0" w:space="0" w:color="auto"/>
                        <w:bottom w:val="none" w:sz="0" w:space="0" w:color="auto"/>
                        <w:right w:val="none" w:sz="0" w:space="0" w:color="auto"/>
                      </w:divBdr>
                    </w:div>
                    <w:div w:id="15614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3116">
          <w:marLeft w:val="0"/>
          <w:marRight w:val="0"/>
          <w:marTop w:val="0"/>
          <w:marBottom w:val="0"/>
          <w:divBdr>
            <w:top w:val="none" w:sz="0" w:space="0" w:color="auto"/>
            <w:left w:val="none" w:sz="0" w:space="0" w:color="auto"/>
            <w:bottom w:val="none" w:sz="0" w:space="0" w:color="auto"/>
            <w:right w:val="none" w:sz="0" w:space="0" w:color="auto"/>
          </w:divBdr>
          <w:divsChild>
            <w:div w:id="1368292805">
              <w:marLeft w:val="60"/>
              <w:marRight w:val="0"/>
              <w:marTop w:val="0"/>
              <w:marBottom w:val="0"/>
              <w:divBdr>
                <w:top w:val="none" w:sz="0" w:space="0" w:color="auto"/>
                <w:left w:val="none" w:sz="0" w:space="0" w:color="auto"/>
                <w:bottom w:val="none" w:sz="0" w:space="0" w:color="auto"/>
                <w:right w:val="none" w:sz="0" w:space="0" w:color="auto"/>
              </w:divBdr>
              <w:divsChild>
                <w:div w:id="1719357891">
                  <w:marLeft w:val="0"/>
                  <w:marRight w:val="0"/>
                  <w:marTop w:val="0"/>
                  <w:marBottom w:val="0"/>
                  <w:divBdr>
                    <w:top w:val="none" w:sz="0" w:space="0" w:color="auto"/>
                    <w:left w:val="none" w:sz="0" w:space="0" w:color="auto"/>
                    <w:bottom w:val="none" w:sz="0" w:space="0" w:color="auto"/>
                    <w:right w:val="none" w:sz="0" w:space="0" w:color="auto"/>
                  </w:divBdr>
                  <w:divsChild>
                    <w:div w:id="1195002377">
                      <w:marLeft w:val="0"/>
                      <w:marRight w:val="0"/>
                      <w:marTop w:val="0"/>
                      <w:marBottom w:val="120"/>
                      <w:divBdr>
                        <w:top w:val="single" w:sz="6" w:space="0" w:color="F5F5F5"/>
                        <w:left w:val="single" w:sz="6" w:space="0" w:color="F5F5F5"/>
                        <w:bottom w:val="single" w:sz="6" w:space="0" w:color="F5F5F5"/>
                        <w:right w:val="single" w:sz="6" w:space="0" w:color="F5F5F5"/>
                      </w:divBdr>
                      <w:divsChild>
                        <w:div w:id="432870600">
                          <w:marLeft w:val="0"/>
                          <w:marRight w:val="0"/>
                          <w:marTop w:val="0"/>
                          <w:marBottom w:val="0"/>
                          <w:divBdr>
                            <w:top w:val="none" w:sz="0" w:space="0" w:color="auto"/>
                            <w:left w:val="none" w:sz="0" w:space="0" w:color="auto"/>
                            <w:bottom w:val="none" w:sz="0" w:space="0" w:color="auto"/>
                            <w:right w:val="none" w:sz="0" w:space="0" w:color="auto"/>
                          </w:divBdr>
                          <w:divsChild>
                            <w:div w:id="151699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347791">
      <w:bodyDiv w:val="1"/>
      <w:marLeft w:val="0"/>
      <w:marRight w:val="0"/>
      <w:marTop w:val="0"/>
      <w:marBottom w:val="0"/>
      <w:divBdr>
        <w:top w:val="none" w:sz="0" w:space="0" w:color="auto"/>
        <w:left w:val="none" w:sz="0" w:space="0" w:color="auto"/>
        <w:bottom w:val="none" w:sz="0" w:space="0" w:color="auto"/>
        <w:right w:val="none" w:sz="0" w:space="0" w:color="auto"/>
      </w:divBdr>
    </w:div>
    <w:div w:id="1843352461">
      <w:bodyDiv w:val="1"/>
      <w:marLeft w:val="0"/>
      <w:marRight w:val="0"/>
      <w:marTop w:val="0"/>
      <w:marBottom w:val="0"/>
      <w:divBdr>
        <w:top w:val="none" w:sz="0" w:space="0" w:color="auto"/>
        <w:left w:val="none" w:sz="0" w:space="0" w:color="auto"/>
        <w:bottom w:val="none" w:sz="0" w:space="0" w:color="auto"/>
        <w:right w:val="none" w:sz="0" w:space="0" w:color="auto"/>
      </w:divBdr>
    </w:div>
    <w:div w:id="1848247290">
      <w:bodyDiv w:val="1"/>
      <w:marLeft w:val="0"/>
      <w:marRight w:val="0"/>
      <w:marTop w:val="0"/>
      <w:marBottom w:val="0"/>
      <w:divBdr>
        <w:top w:val="none" w:sz="0" w:space="0" w:color="auto"/>
        <w:left w:val="none" w:sz="0" w:space="0" w:color="auto"/>
        <w:bottom w:val="none" w:sz="0" w:space="0" w:color="auto"/>
        <w:right w:val="none" w:sz="0" w:space="0" w:color="auto"/>
      </w:divBdr>
    </w:div>
    <w:div w:id="1850563432">
      <w:bodyDiv w:val="1"/>
      <w:marLeft w:val="0"/>
      <w:marRight w:val="0"/>
      <w:marTop w:val="0"/>
      <w:marBottom w:val="0"/>
      <w:divBdr>
        <w:top w:val="none" w:sz="0" w:space="0" w:color="auto"/>
        <w:left w:val="none" w:sz="0" w:space="0" w:color="auto"/>
        <w:bottom w:val="none" w:sz="0" w:space="0" w:color="auto"/>
        <w:right w:val="none" w:sz="0" w:space="0" w:color="auto"/>
      </w:divBdr>
      <w:divsChild>
        <w:div w:id="303851456">
          <w:marLeft w:val="720"/>
          <w:marRight w:val="0"/>
          <w:marTop w:val="0"/>
          <w:marBottom w:val="0"/>
          <w:divBdr>
            <w:top w:val="none" w:sz="0" w:space="0" w:color="auto"/>
            <w:left w:val="none" w:sz="0" w:space="0" w:color="auto"/>
            <w:bottom w:val="none" w:sz="0" w:space="0" w:color="auto"/>
            <w:right w:val="none" w:sz="0" w:space="0" w:color="auto"/>
          </w:divBdr>
        </w:div>
        <w:div w:id="1180002227">
          <w:marLeft w:val="720"/>
          <w:marRight w:val="0"/>
          <w:marTop w:val="0"/>
          <w:marBottom w:val="0"/>
          <w:divBdr>
            <w:top w:val="none" w:sz="0" w:space="0" w:color="auto"/>
            <w:left w:val="none" w:sz="0" w:space="0" w:color="auto"/>
            <w:bottom w:val="none" w:sz="0" w:space="0" w:color="auto"/>
            <w:right w:val="none" w:sz="0" w:space="0" w:color="auto"/>
          </w:divBdr>
        </w:div>
        <w:div w:id="1753813028">
          <w:marLeft w:val="720"/>
          <w:marRight w:val="0"/>
          <w:marTop w:val="0"/>
          <w:marBottom w:val="0"/>
          <w:divBdr>
            <w:top w:val="none" w:sz="0" w:space="0" w:color="auto"/>
            <w:left w:val="none" w:sz="0" w:space="0" w:color="auto"/>
            <w:bottom w:val="none" w:sz="0" w:space="0" w:color="auto"/>
            <w:right w:val="none" w:sz="0" w:space="0" w:color="auto"/>
          </w:divBdr>
        </w:div>
      </w:divsChild>
    </w:div>
    <w:div w:id="1853256877">
      <w:bodyDiv w:val="1"/>
      <w:marLeft w:val="0"/>
      <w:marRight w:val="0"/>
      <w:marTop w:val="0"/>
      <w:marBottom w:val="0"/>
      <w:divBdr>
        <w:top w:val="none" w:sz="0" w:space="0" w:color="auto"/>
        <w:left w:val="none" w:sz="0" w:space="0" w:color="auto"/>
        <w:bottom w:val="none" w:sz="0" w:space="0" w:color="auto"/>
        <w:right w:val="none" w:sz="0" w:space="0" w:color="auto"/>
      </w:divBdr>
    </w:div>
    <w:div w:id="1854152751">
      <w:bodyDiv w:val="1"/>
      <w:marLeft w:val="0"/>
      <w:marRight w:val="0"/>
      <w:marTop w:val="0"/>
      <w:marBottom w:val="0"/>
      <w:divBdr>
        <w:top w:val="none" w:sz="0" w:space="0" w:color="auto"/>
        <w:left w:val="none" w:sz="0" w:space="0" w:color="auto"/>
        <w:bottom w:val="none" w:sz="0" w:space="0" w:color="auto"/>
        <w:right w:val="none" w:sz="0" w:space="0" w:color="auto"/>
      </w:divBdr>
    </w:div>
    <w:div w:id="1863010146">
      <w:bodyDiv w:val="1"/>
      <w:marLeft w:val="0"/>
      <w:marRight w:val="0"/>
      <w:marTop w:val="0"/>
      <w:marBottom w:val="0"/>
      <w:divBdr>
        <w:top w:val="none" w:sz="0" w:space="0" w:color="auto"/>
        <w:left w:val="none" w:sz="0" w:space="0" w:color="auto"/>
        <w:bottom w:val="none" w:sz="0" w:space="0" w:color="auto"/>
        <w:right w:val="none" w:sz="0" w:space="0" w:color="auto"/>
      </w:divBdr>
    </w:div>
    <w:div w:id="1867863929">
      <w:bodyDiv w:val="1"/>
      <w:marLeft w:val="0"/>
      <w:marRight w:val="0"/>
      <w:marTop w:val="0"/>
      <w:marBottom w:val="0"/>
      <w:divBdr>
        <w:top w:val="none" w:sz="0" w:space="0" w:color="auto"/>
        <w:left w:val="none" w:sz="0" w:space="0" w:color="auto"/>
        <w:bottom w:val="none" w:sz="0" w:space="0" w:color="auto"/>
        <w:right w:val="none" w:sz="0" w:space="0" w:color="auto"/>
      </w:divBdr>
    </w:div>
    <w:div w:id="1870948168">
      <w:bodyDiv w:val="1"/>
      <w:marLeft w:val="0"/>
      <w:marRight w:val="0"/>
      <w:marTop w:val="0"/>
      <w:marBottom w:val="0"/>
      <w:divBdr>
        <w:top w:val="none" w:sz="0" w:space="0" w:color="auto"/>
        <w:left w:val="none" w:sz="0" w:space="0" w:color="auto"/>
        <w:bottom w:val="none" w:sz="0" w:space="0" w:color="auto"/>
        <w:right w:val="none" w:sz="0" w:space="0" w:color="auto"/>
      </w:divBdr>
      <w:divsChild>
        <w:div w:id="1209217878">
          <w:marLeft w:val="0"/>
          <w:marRight w:val="0"/>
          <w:marTop w:val="0"/>
          <w:marBottom w:val="0"/>
          <w:divBdr>
            <w:top w:val="none" w:sz="0" w:space="0" w:color="auto"/>
            <w:left w:val="none" w:sz="0" w:space="0" w:color="auto"/>
            <w:bottom w:val="none" w:sz="0" w:space="0" w:color="auto"/>
            <w:right w:val="none" w:sz="0" w:space="0" w:color="auto"/>
          </w:divBdr>
          <w:divsChild>
            <w:div w:id="1743142955">
              <w:marLeft w:val="0"/>
              <w:marRight w:val="0"/>
              <w:marTop w:val="0"/>
              <w:marBottom w:val="0"/>
              <w:divBdr>
                <w:top w:val="none" w:sz="0" w:space="0" w:color="auto"/>
                <w:left w:val="none" w:sz="0" w:space="0" w:color="auto"/>
                <w:bottom w:val="none" w:sz="0" w:space="0" w:color="auto"/>
                <w:right w:val="none" w:sz="0" w:space="0" w:color="auto"/>
              </w:divBdr>
              <w:divsChild>
                <w:div w:id="150803223">
                  <w:marLeft w:val="0"/>
                  <w:marRight w:val="0"/>
                  <w:marTop w:val="0"/>
                  <w:marBottom w:val="0"/>
                  <w:divBdr>
                    <w:top w:val="none" w:sz="0" w:space="0" w:color="auto"/>
                    <w:left w:val="none" w:sz="0" w:space="0" w:color="auto"/>
                    <w:bottom w:val="none" w:sz="0" w:space="0" w:color="auto"/>
                    <w:right w:val="none" w:sz="0" w:space="0" w:color="auto"/>
                  </w:divBdr>
                  <w:divsChild>
                    <w:div w:id="176286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106916">
      <w:bodyDiv w:val="1"/>
      <w:marLeft w:val="0"/>
      <w:marRight w:val="0"/>
      <w:marTop w:val="0"/>
      <w:marBottom w:val="0"/>
      <w:divBdr>
        <w:top w:val="none" w:sz="0" w:space="0" w:color="auto"/>
        <w:left w:val="none" w:sz="0" w:space="0" w:color="auto"/>
        <w:bottom w:val="none" w:sz="0" w:space="0" w:color="auto"/>
        <w:right w:val="none" w:sz="0" w:space="0" w:color="auto"/>
      </w:divBdr>
    </w:div>
    <w:div w:id="1892620043">
      <w:bodyDiv w:val="1"/>
      <w:marLeft w:val="0"/>
      <w:marRight w:val="0"/>
      <w:marTop w:val="0"/>
      <w:marBottom w:val="0"/>
      <w:divBdr>
        <w:top w:val="none" w:sz="0" w:space="0" w:color="auto"/>
        <w:left w:val="none" w:sz="0" w:space="0" w:color="auto"/>
        <w:bottom w:val="none" w:sz="0" w:space="0" w:color="auto"/>
        <w:right w:val="none" w:sz="0" w:space="0" w:color="auto"/>
      </w:divBdr>
    </w:div>
    <w:div w:id="1896157431">
      <w:bodyDiv w:val="1"/>
      <w:marLeft w:val="0"/>
      <w:marRight w:val="0"/>
      <w:marTop w:val="0"/>
      <w:marBottom w:val="0"/>
      <w:divBdr>
        <w:top w:val="none" w:sz="0" w:space="0" w:color="auto"/>
        <w:left w:val="none" w:sz="0" w:space="0" w:color="auto"/>
        <w:bottom w:val="none" w:sz="0" w:space="0" w:color="auto"/>
        <w:right w:val="none" w:sz="0" w:space="0" w:color="auto"/>
      </w:divBdr>
    </w:div>
    <w:div w:id="1908415876">
      <w:bodyDiv w:val="1"/>
      <w:marLeft w:val="0"/>
      <w:marRight w:val="0"/>
      <w:marTop w:val="0"/>
      <w:marBottom w:val="0"/>
      <w:divBdr>
        <w:top w:val="none" w:sz="0" w:space="0" w:color="auto"/>
        <w:left w:val="none" w:sz="0" w:space="0" w:color="auto"/>
        <w:bottom w:val="none" w:sz="0" w:space="0" w:color="auto"/>
        <w:right w:val="none" w:sz="0" w:space="0" w:color="auto"/>
      </w:divBdr>
    </w:div>
    <w:div w:id="1916746297">
      <w:bodyDiv w:val="1"/>
      <w:marLeft w:val="0"/>
      <w:marRight w:val="0"/>
      <w:marTop w:val="0"/>
      <w:marBottom w:val="0"/>
      <w:divBdr>
        <w:top w:val="none" w:sz="0" w:space="0" w:color="auto"/>
        <w:left w:val="none" w:sz="0" w:space="0" w:color="auto"/>
        <w:bottom w:val="none" w:sz="0" w:space="0" w:color="auto"/>
        <w:right w:val="none" w:sz="0" w:space="0" w:color="auto"/>
      </w:divBdr>
    </w:div>
    <w:div w:id="1917012473">
      <w:bodyDiv w:val="1"/>
      <w:marLeft w:val="0"/>
      <w:marRight w:val="0"/>
      <w:marTop w:val="0"/>
      <w:marBottom w:val="0"/>
      <w:divBdr>
        <w:top w:val="none" w:sz="0" w:space="0" w:color="auto"/>
        <w:left w:val="none" w:sz="0" w:space="0" w:color="auto"/>
        <w:bottom w:val="none" w:sz="0" w:space="0" w:color="auto"/>
        <w:right w:val="none" w:sz="0" w:space="0" w:color="auto"/>
      </w:divBdr>
    </w:div>
    <w:div w:id="1921938114">
      <w:bodyDiv w:val="1"/>
      <w:marLeft w:val="0"/>
      <w:marRight w:val="0"/>
      <w:marTop w:val="0"/>
      <w:marBottom w:val="0"/>
      <w:divBdr>
        <w:top w:val="none" w:sz="0" w:space="0" w:color="auto"/>
        <w:left w:val="none" w:sz="0" w:space="0" w:color="auto"/>
        <w:bottom w:val="none" w:sz="0" w:space="0" w:color="auto"/>
        <w:right w:val="none" w:sz="0" w:space="0" w:color="auto"/>
      </w:divBdr>
    </w:div>
    <w:div w:id="1923761842">
      <w:bodyDiv w:val="1"/>
      <w:marLeft w:val="0"/>
      <w:marRight w:val="0"/>
      <w:marTop w:val="0"/>
      <w:marBottom w:val="0"/>
      <w:divBdr>
        <w:top w:val="none" w:sz="0" w:space="0" w:color="auto"/>
        <w:left w:val="none" w:sz="0" w:space="0" w:color="auto"/>
        <w:bottom w:val="none" w:sz="0" w:space="0" w:color="auto"/>
        <w:right w:val="none" w:sz="0" w:space="0" w:color="auto"/>
      </w:divBdr>
    </w:div>
    <w:div w:id="1931967727">
      <w:bodyDiv w:val="1"/>
      <w:marLeft w:val="0"/>
      <w:marRight w:val="0"/>
      <w:marTop w:val="0"/>
      <w:marBottom w:val="0"/>
      <w:divBdr>
        <w:top w:val="none" w:sz="0" w:space="0" w:color="auto"/>
        <w:left w:val="none" w:sz="0" w:space="0" w:color="auto"/>
        <w:bottom w:val="none" w:sz="0" w:space="0" w:color="auto"/>
        <w:right w:val="none" w:sz="0" w:space="0" w:color="auto"/>
      </w:divBdr>
    </w:div>
    <w:div w:id="1943878711">
      <w:bodyDiv w:val="1"/>
      <w:marLeft w:val="0"/>
      <w:marRight w:val="0"/>
      <w:marTop w:val="0"/>
      <w:marBottom w:val="0"/>
      <w:divBdr>
        <w:top w:val="none" w:sz="0" w:space="0" w:color="auto"/>
        <w:left w:val="none" w:sz="0" w:space="0" w:color="auto"/>
        <w:bottom w:val="none" w:sz="0" w:space="0" w:color="auto"/>
        <w:right w:val="none" w:sz="0" w:space="0" w:color="auto"/>
      </w:divBdr>
      <w:divsChild>
        <w:div w:id="1647125883">
          <w:marLeft w:val="0"/>
          <w:marRight w:val="0"/>
          <w:marTop w:val="0"/>
          <w:marBottom w:val="0"/>
          <w:divBdr>
            <w:top w:val="none" w:sz="0" w:space="0" w:color="auto"/>
            <w:left w:val="none" w:sz="0" w:space="0" w:color="auto"/>
            <w:bottom w:val="none" w:sz="0" w:space="0" w:color="auto"/>
            <w:right w:val="none" w:sz="0" w:space="0" w:color="auto"/>
          </w:divBdr>
        </w:div>
      </w:divsChild>
    </w:div>
    <w:div w:id="1947888490">
      <w:bodyDiv w:val="1"/>
      <w:marLeft w:val="0"/>
      <w:marRight w:val="0"/>
      <w:marTop w:val="0"/>
      <w:marBottom w:val="0"/>
      <w:divBdr>
        <w:top w:val="none" w:sz="0" w:space="0" w:color="auto"/>
        <w:left w:val="none" w:sz="0" w:space="0" w:color="auto"/>
        <w:bottom w:val="none" w:sz="0" w:space="0" w:color="auto"/>
        <w:right w:val="none" w:sz="0" w:space="0" w:color="auto"/>
      </w:divBdr>
      <w:divsChild>
        <w:div w:id="1008183">
          <w:marLeft w:val="0"/>
          <w:marRight w:val="0"/>
          <w:marTop w:val="0"/>
          <w:marBottom w:val="0"/>
          <w:divBdr>
            <w:top w:val="none" w:sz="0" w:space="0" w:color="auto"/>
            <w:left w:val="none" w:sz="0" w:space="0" w:color="auto"/>
            <w:bottom w:val="none" w:sz="0" w:space="0" w:color="auto"/>
            <w:right w:val="none" w:sz="0" w:space="0" w:color="auto"/>
          </w:divBdr>
          <w:divsChild>
            <w:div w:id="2101489500">
              <w:marLeft w:val="0"/>
              <w:marRight w:val="0"/>
              <w:marTop w:val="0"/>
              <w:marBottom w:val="0"/>
              <w:divBdr>
                <w:top w:val="none" w:sz="0" w:space="0" w:color="auto"/>
                <w:left w:val="none" w:sz="0" w:space="0" w:color="auto"/>
                <w:bottom w:val="none" w:sz="0" w:space="0" w:color="auto"/>
                <w:right w:val="none" w:sz="0" w:space="0" w:color="auto"/>
              </w:divBdr>
              <w:divsChild>
                <w:div w:id="1029066974">
                  <w:marLeft w:val="0"/>
                  <w:marRight w:val="0"/>
                  <w:marTop w:val="0"/>
                  <w:marBottom w:val="0"/>
                  <w:divBdr>
                    <w:top w:val="none" w:sz="0" w:space="0" w:color="auto"/>
                    <w:left w:val="none" w:sz="0" w:space="0" w:color="auto"/>
                    <w:bottom w:val="none" w:sz="0" w:space="0" w:color="auto"/>
                    <w:right w:val="none" w:sz="0" w:space="0" w:color="auto"/>
                  </w:divBdr>
                  <w:divsChild>
                    <w:div w:id="190768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5610">
      <w:bodyDiv w:val="1"/>
      <w:marLeft w:val="0"/>
      <w:marRight w:val="0"/>
      <w:marTop w:val="0"/>
      <w:marBottom w:val="0"/>
      <w:divBdr>
        <w:top w:val="none" w:sz="0" w:space="0" w:color="auto"/>
        <w:left w:val="none" w:sz="0" w:space="0" w:color="auto"/>
        <w:bottom w:val="none" w:sz="0" w:space="0" w:color="auto"/>
        <w:right w:val="none" w:sz="0" w:space="0" w:color="auto"/>
      </w:divBdr>
    </w:div>
    <w:div w:id="1956055712">
      <w:bodyDiv w:val="1"/>
      <w:marLeft w:val="0"/>
      <w:marRight w:val="0"/>
      <w:marTop w:val="0"/>
      <w:marBottom w:val="0"/>
      <w:divBdr>
        <w:top w:val="none" w:sz="0" w:space="0" w:color="auto"/>
        <w:left w:val="none" w:sz="0" w:space="0" w:color="auto"/>
        <w:bottom w:val="none" w:sz="0" w:space="0" w:color="auto"/>
        <w:right w:val="none" w:sz="0" w:space="0" w:color="auto"/>
      </w:divBdr>
    </w:div>
    <w:div w:id="1961492741">
      <w:bodyDiv w:val="1"/>
      <w:marLeft w:val="0"/>
      <w:marRight w:val="0"/>
      <w:marTop w:val="0"/>
      <w:marBottom w:val="0"/>
      <w:divBdr>
        <w:top w:val="none" w:sz="0" w:space="0" w:color="auto"/>
        <w:left w:val="none" w:sz="0" w:space="0" w:color="auto"/>
        <w:bottom w:val="none" w:sz="0" w:space="0" w:color="auto"/>
        <w:right w:val="none" w:sz="0" w:space="0" w:color="auto"/>
      </w:divBdr>
      <w:divsChild>
        <w:div w:id="1219056141">
          <w:marLeft w:val="-45"/>
          <w:marRight w:val="0"/>
          <w:marTop w:val="0"/>
          <w:marBottom w:val="0"/>
          <w:divBdr>
            <w:top w:val="single" w:sz="6" w:space="0" w:color="FFFFFF"/>
            <w:left w:val="single" w:sz="6" w:space="0" w:color="FFFFFF"/>
            <w:bottom w:val="single" w:sz="6" w:space="0" w:color="FFFFFF"/>
            <w:right w:val="single" w:sz="6" w:space="0" w:color="FFFFFF"/>
          </w:divBdr>
        </w:div>
        <w:div w:id="1262105837">
          <w:marLeft w:val="0"/>
          <w:marRight w:val="0"/>
          <w:marTop w:val="0"/>
          <w:marBottom w:val="0"/>
          <w:divBdr>
            <w:top w:val="none" w:sz="0" w:space="0" w:color="auto"/>
            <w:left w:val="none" w:sz="0" w:space="0" w:color="auto"/>
            <w:bottom w:val="none" w:sz="0" w:space="0" w:color="auto"/>
            <w:right w:val="none" w:sz="0" w:space="0" w:color="auto"/>
          </w:divBdr>
        </w:div>
      </w:divsChild>
    </w:div>
    <w:div w:id="1974404802">
      <w:bodyDiv w:val="1"/>
      <w:marLeft w:val="0"/>
      <w:marRight w:val="0"/>
      <w:marTop w:val="0"/>
      <w:marBottom w:val="0"/>
      <w:divBdr>
        <w:top w:val="none" w:sz="0" w:space="0" w:color="auto"/>
        <w:left w:val="none" w:sz="0" w:space="0" w:color="auto"/>
        <w:bottom w:val="none" w:sz="0" w:space="0" w:color="auto"/>
        <w:right w:val="none" w:sz="0" w:space="0" w:color="auto"/>
      </w:divBdr>
      <w:divsChild>
        <w:div w:id="1927424266">
          <w:marLeft w:val="0"/>
          <w:marRight w:val="0"/>
          <w:marTop w:val="0"/>
          <w:marBottom w:val="0"/>
          <w:divBdr>
            <w:top w:val="none" w:sz="0" w:space="0" w:color="auto"/>
            <w:left w:val="none" w:sz="0" w:space="0" w:color="auto"/>
            <w:bottom w:val="none" w:sz="0" w:space="0" w:color="auto"/>
            <w:right w:val="none" w:sz="0" w:space="0" w:color="auto"/>
          </w:divBdr>
          <w:divsChild>
            <w:div w:id="1568373465">
              <w:marLeft w:val="0"/>
              <w:marRight w:val="0"/>
              <w:marTop w:val="0"/>
              <w:marBottom w:val="0"/>
              <w:divBdr>
                <w:top w:val="none" w:sz="0" w:space="0" w:color="auto"/>
                <w:left w:val="none" w:sz="0" w:space="0" w:color="auto"/>
                <w:bottom w:val="none" w:sz="0" w:space="0" w:color="auto"/>
                <w:right w:val="none" w:sz="0" w:space="0" w:color="auto"/>
              </w:divBdr>
              <w:divsChild>
                <w:div w:id="9512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749236">
      <w:bodyDiv w:val="1"/>
      <w:marLeft w:val="0"/>
      <w:marRight w:val="0"/>
      <w:marTop w:val="0"/>
      <w:marBottom w:val="0"/>
      <w:divBdr>
        <w:top w:val="none" w:sz="0" w:space="0" w:color="auto"/>
        <w:left w:val="none" w:sz="0" w:space="0" w:color="auto"/>
        <w:bottom w:val="none" w:sz="0" w:space="0" w:color="auto"/>
        <w:right w:val="none" w:sz="0" w:space="0" w:color="auto"/>
      </w:divBdr>
    </w:div>
    <w:div w:id="1977561698">
      <w:bodyDiv w:val="1"/>
      <w:marLeft w:val="0"/>
      <w:marRight w:val="0"/>
      <w:marTop w:val="0"/>
      <w:marBottom w:val="0"/>
      <w:divBdr>
        <w:top w:val="none" w:sz="0" w:space="0" w:color="auto"/>
        <w:left w:val="none" w:sz="0" w:space="0" w:color="auto"/>
        <w:bottom w:val="none" w:sz="0" w:space="0" w:color="auto"/>
        <w:right w:val="none" w:sz="0" w:space="0" w:color="auto"/>
      </w:divBdr>
    </w:div>
    <w:div w:id="2003971620">
      <w:bodyDiv w:val="1"/>
      <w:marLeft w:val="0"/>
      <w:marRight w:val="0"/>
      <w:marTop w:val="0"/>
      <w:marBottom w:val="0"/>
      <w:divBdr>
        <w:top w:val="none" w:sz="0" w:space="0" w:color="auto"/>
        <w:left w:val="none" w:sz="0" w:space="0" w:color="auto"/>
        <w:bottom w:val="none" w:sz="0" w:space="0" w:color="auto"/>
        <w:right w:val="none" w:sz="0" w:space="0" w:color="auto"/>
      </w:divBdr>
      <w:divsChild>
        <w:div w:id="138160481">
          <w:marLeft w:val="0"/>
          <w:marRight w:val="0"/>
          <w:marTop w:val="0"/>
          <w:marBottom w:val="0"/>
          <w:divBdr>
            <w:top w:val="none" w:sz="0" w:space="0" w:color="auto"/>
            <w:left w:val="none" w:sz="0" w:space="0" w:color="auto"/>
            <w:bottom w:val="none" w:sz="0" w:space="0" w:color="auto"/>
            <w:right w:val="none" w:sz="0" w:space="0" w:color="auto"/>
          </w:divBdr>
          <w:divsChild>
            <w:div w:id="295111848">
              <w:marLeft w:val="0"/>
              <w:marRight w:val="0"/>
              <w:marTop w:val="0"/>
              <w:marBottom w:val="0"/>
              <w:divBdr>
                <w:top w:val="none" w:sz="0" w:space="0" w:color="auto"/>
                <w:left w:val="none" w:sz="0" w:space="0" w:color="auto"/>
                <w:bottom w:val="none" w:sz="0" w:space="0" w:color="auto"/>
                <w:right w:val="none" w:sz="0" w:space="0" w:color="auto"/>
              </w:divBdr>
              <w:divsChild>
                <w:div w:id="190267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185014">
      <w:bodyDiv w:val="1"/>
      <w:marLeft w:val="0"/>
      <w:marRight w:val="0"/>
      <w:marTop w:val="0"/>
      <w:marBottom w:val="0"/>
      <w:divBdr>
        <w:top w:val="none" w:sz="0" w:space="0" w:color="auto"/>
        <w:left w:val="none" w:sz="0" w:space="0" w:color="auto"/>
        <w:bottom w:val="none" w:sz="0" w:space="0" w:color="auto"/>
        <w:right w:val="none" w:sz="0" w:space="0" w:color="auto"/>
      </w:divBdr>
    </w:div>
    <w:div w:id="2049790511">
      <w:bodyDiv w:val="1"/>
      <w:marLeft w:val="0"/>
      <w:marRight w:val="0"/>
      <w:marTop w:val="0"/>
      <w:marBottom w:val="0"/>
      <w:divBdr>
        <w:top w:val="none" w:sz="0" w:space="0" w:color="auto"/>
        <w:left w:val="none" w:sz="0" w:space="0" w:color="auto"/>
        <w:bottom w:val="none" w:sz="0" w:space="0" w:color="auto"/>
        <w:right w:val="none" w:sz="0" w:space="0" w:color="auto"/>
      </w:divBdr>
    </w:div>
    <w:div w:id="2052874103">
      <w:bodyDiv w:val="1"/>
      <w:marLeft w:val="0"/>
      <w:marRight w:val="0"/>
      <w:marTop w:val="0"/>
      <w:marBottom w:val="0"/>
      <w:divBdr>
        <w:top w:val="none" w:sz="0" w:space="0" w:color="auto"/>
        <w:left w:val="none" w:sz="0" w:space="0" w:color="auto"/>
        <w:bottom w:val="none" w:sz="0" w:space="0" w:color="auto"/>
        <w:right w:val="none" w:sz="0" w:space="0" w:color="auto"/>
      </w:divBdr>
    </w:div>
    <w:div w:id="2054382756">
      <w:bodyDiv w:val="1"/>
      <w:marLeft w:val="0"/>
      <w:marRight w:val="0"/>
      <w:marTop w:val="0"/>
      <w:marBottom w:val="0"/>
      <w:divBdr>
        <w:top w:val="none" w:sz="0" w:space="0" w:color="auto"/>
        <w:left w:val="none" w:sz="0" w:space="0" w:color="auto"/>
        <w:bottom w:val="none" w:sz="0" w:space="0" w:color="auto"/>
        <w:right w:val="none" w:sz="0" w:space="0" w:color="auto"/>
      </w:divBdr>
      <w:divsChild>
        <w:div w:id="1392269234">
          <w:marLeft w:val="0"/>
          <w:marRight w:val="0"/>
          <w:marTop w:val="0"/>
          <w:marBottom w:val="0"/>
          <w:divBdr>
            <w:top w:val="none" w:sz="0" w:space="0" w:color="auto"/>
            <w:left w:val="none" w:sz="0" w:space="0" w:color="auto"/>
            <w:bottom w:val="none" w:sz="0" w:space="0" w:color="auto"/>
            <w:right w:val="none" w:sz="0" w:space="0" w:color="auto"/>
          </w:divBdr>
          <w:divsChild>
            <w:div w:id="1731658160">
              <w:marLeft w:val="0"/>
              <w:marRight w:val="0"/>
              <w:marTop w:val="0"/>
              <w:marBottom w:val="0"/>
              <w:divBdr>
                <w:top w:val="none" w:sz="0" w:space="0" w:color="auto"/>
                <w:left w:val="none" w:sz="0" w:space="0" w:color="auto"/>
                <w:bottom w:val="none" w:sz="0" w:space="0" w:color="auto"/>
                <w:right w:val="none" w:sz="0" w:space="0" w:color="auto"/>
              </w:divBdr>
              <w:divsChild>
                <w:div w:id="58079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360803">
      <w:bodyDiv w:val="1"/>
      <w:marLeft w:val="0"/>
      <w:marRight w:val="0"/>
      <w:marTop w:val="0"/>
      <w:marBottom w:val="0"/>
      <w:divBdr>
        <w:top w:val="none" w:sz="0" w:space="0" w:color="auto"/>
        <w:left w:val="none" w:sz="0" w:space="0" w:color="auto"/>
        <w:bottom w:val="none" w:sz="0" w:space="0" w:color="auto"/>
        <w:right w:val="none" w:sz="0" w:space="0" w:color="auto"/>
      </w:divBdr>
    </w:div>
    <w:div w:id="2089956253">
      <w:bodyDiv w:val="1"/>
      <w:marLeft w:val="0"/>
      <w:marRight w:val="0"/>
      <w:marTop w:val="0"/>
      <w:marBottom w:val="0"/>
      <w:divBdr>
        <w:top w:val="none" w:sz="0" w:space="0" w:color="auto"/>
        <w:left w:val="none" w:sz="0" w:space="0" w:color="auto"/>
        <w:bottom w:val="none" w:sz="0" w:space="0" w:color="auto"/>
        <w:right w:val="none" w:sz="0" w:space="0" w:color="auto"/>
      </w:divBdr>
    </w:div>
    <w:div w:id="2093161838">
      <w:bodyDiv w:val="1"/>
      <w:marLeft w:val="0"/>
      <w:marRight w:val="0"/>
      <w:marTop w:val="0"/>
      <w:marBottom w:val="0"/>
      <w:divBdr>
        <w:top w:val="none" w:sz="0" w:space="0" w:color="auto"/>
        <w:left w:val="none" w:sz="0" w:space="0" w:color="auto"/>
        <w:bottom w:val="none" w:sz="0" w:space="0" w:color="auto"/>
        <w:right w:val="none" w:sz="0" w:space="0" w:color="auto"/>
      </w:divBdr>
    </w:div>
    <w:div w:id="2108496581">
      <w:bodyDiv w:val="1"/>
      <w:marLeft w:val="0"/>
      <w:marRight w:val="0"/>
      <w:marTop w:val="0"/>
      <w:marBottom w:val="0"/>
      <w:divBdr>
        <w:top w:val="none" w:sz="0" w:space="0" w:color="auto"/>
        <w:left w:val="none" w:sz="0" w:space="0" w:color="auto"/>
        <w:bottom w:val="none" w:sz="0" w:space="0" w:color="auto"/>
        <w:right w:val="none" w:sz="0" w:space="0" w:color="auto"/>
      </w:divBdr>
    </w:div>
    <w:div w:id="2129275861">
      <w:bodyDiv w:val="1"/>
      <w:marLeft w:val="0"/>
      <w:marRight w:val="0"/>
      <w:marTop w:val="0"/>
      <w:marBottom w:val="0"/>
      <w:divBdr>
        <w:top w:val="none" w:sz="0" w:space="0" w:color="auto"/>
        <w:left w:val="none" w:sz="0" w:space="0" w:color="auto"/>
        <w:bottom w:val="none" w:sz="0" w:space="0" w:color="auto"/>
        <w:right w:val="none" w:sz="0" w:space="0" w:color="auto"/>
      </w:divBdr>
      <w:divsChild>
        <w:div w:id="1470243852">
          <w:marLeft w:val="0"/>
          <w:marRight w:val="0"/>
          <w:marTop w:val="0"/>
          <w:marBottom w:val="0"/>
          <w:divBdr>
            <w:top w:val="none" w:sz="0" w:space="0" w:color="auto"/>
            <w:left w:val="none" w:sz="0" w:space="0" w:color="auto"/>
            <w:bottom w:val="none" w:sz="0" w:space="0" w:color="auto"/>
            <w:right w:val="none" w:sz="0" w:space="0" w:color="auto"/>
          </w:divBdr>
          <w:divsChild>
            <w:div w:id="293947212">
              <w:marLeft w:val="0"/>
              <w:marRight w:val="0"/>
              <w:marTop w:val="0"/>
              <w:marBottom w:val="0"/>
              <w:divBdr>
                <w:top w:val="none" w:sz="0" w:space="0" w:color="auto"/>
                <w:left w:val="none" w:sz="0" w:space="0" w:color="auto"/>
                <w:bottom w:val="none" w:sz="0" w:space="0" w:color="auto"/>
                <w:right w:val="none" w:sz="0" w:space="0" w:color="auto"/>
              </w:divBdr>
              <w:divsChild>
                <w:div w:id="77944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899205">
      <w:bodyDiv w:val="1"/>
      <w:marLeft w:val="0"/>
      <w:marRight w:val="0"/>
      <w:marTop w:val="0"/>
      <w:marBottom w:val="0"/>
      <w:divBdr>
        <w:top w:val="none" w:sz="0" w:space="0" w:color="auto"/>
        <w:left w:val="none" w:sz="0" w:space="0" w:color="auto"/>
        <w:bottom w:val="none" w:sz="0" w:space="0" w:color="auto"/>
        <w:right w:val="none" w:sz="0" w:space="0" w:color="auto"/>
      </w:divBdr>
      <w:divsChild>
        <w:div w:id="454569639">
          <w:marLeft w:val="0"/>
          <w:marRight w:val="0"/>
          <w:marTop w:val="0"/>
          <w:marBottom w:val="0"/>
          <w:divBdr>
            <w:top w:val="none" w:sz="0" w:space="0" w:color="auto"/>
            <w:left w:val="none" w:sz="0" w:space="0" w:color="auto"/>
            <w:bottom w:val="none" w:sz="0" w:space="0" w:color="auto"/>
            <w:right w:val="none" w:sz="0" w:space="0" w:color="auto"/>
          </w:divBdr>
        </w:div>
        <w:div w:id="1362434286">
          <w:marLeft w:val="0"/>
          <w:marRight w:val="0"/>
          <w:marTop w:val="0"/>
          <w:marBottom w:val="0"/>
          <w:divBdr>
            <w:top w:val="none" w:sz="0" w:space="0" w:color="auto"/>
            <w:left w:val="none" w:sz="0" w:space="0" w:color="auto"/>
            <w:bottom w:val="none" w:sz="0" w:space="0" w:color="auto"/>
            <w:right w:val="none" w:sz="0" w:space="0" w:color="auto"/>
          </w:divBdr>
        </w:div>
        <w:div w:id="1755542960">
          <w:marLeft w:val="0"/>
          <w:marRight w:val="0"/>
          <w:marTop w:val="0"/>
          <w:marBottom w:val="0"/>
          <w:divBdr>
            <w:top w:val="none" w:sz="0" w:space="0" w:color="auto"/>
            <w:left w:val="none" w:sz="0" w:space="0" w:color="auto"/>
            <w:bottom w:val="none" w:sz="0" w:space="0" w:color="auto"/>
            <w:right w:val="none" w:sz="0" w:space="0" w:color="auto"/>
          </w:divBdr>
        </w:div>
        <w:div w:id="1976451069">
          <w:marLeft w:val="0"/>
          <w:marRight w:val="0"/>
          <w:marTop w:val="0"/>
          <w:marBottom w:val="0"/>
          <w:divBdr>
            <w:top w:val="none" w:sz="0" w:space="0" w:color="auto"/>
            <w:left w:val="none" w:sz="0" w:space="0" w:color="auto"/>
            <w:bottom w:val="none" w:sz="0" w:space="0" w:color="auto"/>
            <w:right w:val="none" w:sz="0" w:space="0" w:color="auto"/>
          </w:divBdr>
        </w:div>
      </w:divsChild>
    </w:div>
    <w:div w:id="2141919517">
      <w:bodyDiv w:val="1"/>
      <w:marLeft w:val="0"/>
      <w:marRight w:val="0"/>
      <w:marTop w:val="0"/>
      <w:marBottom w:val="0"/>
      <w:divBdr>
        <w:top w:val="none" w:sz="0" w:space="0" w:color="auto"/>
        <w:left w:val="none" w:sz="0" w:space="0" w:color="auto"/>
        <w:bottom w:val="none" w:sz="0" w:space="0" w:color="auto"/>
        <w:right w:val="none" w:sz="0" w:space="0" w:color="auto"/>
      </w:divBdr>
      <w:divsChild>
        <w:div w:id="1175998226">
          <w:marLeft w:val="0"/>
          <w:marRight w:val="0"/>
          <w:marTop w:val="0"/>
          <w:marBottom w:val="0"/>
          <w:divBdr>
            <w:top w:val="none" w:sz="0" w:space="0" w:color="auto"/>
            <w:left w:val="none" w:sz="0" w:space="0" w:color="auto"/>
            <w:bottom w:val="none" w:sz="0" w:space="0" w:color="auto"/>
            <w:right w:val="none" w:sz="0" w:space="0" w:color="auto"/>
          </w:divBdr>
        </w:div>
      </w:divsChild>
    </w:div>
    <w:div w:id="21423371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unece.org/fileadmin/DAM/uncefact/plenary/2017/ECE_TRADE_C_CEFACT_2017_15E__consolidated_CEFACT_mandate_and_ToR_.pdf" TargetMode="External"/><Relationship Id="rId26" Type="http://schemas.openxmlformats.org/officeDocument/2006/relationships/hyperlink" Target="http://www.unece.org/fileadmin/DAM/trade/Publications/ECE-TRADE-400E_Rec34.pdf" TargetMode="External"/><Relationship Id="rId39" Type="http://schemas.openxmlformats.org/officeDocument/2006/relationships/hyperlink" Target="https://www.unece.org/fileadmin/DAM/uncefact/BRS/BRS_SCRDM_v1.0.0.2.pdf" TargetMode="External"/><Relationship Id="rId21" Type="http://schemas.openxmlformats.org/officeDocument/2006/relationships/hyperlink" Target="https://www.ibiblio.org/ml/libri/s/SmithA_WealthNations_p.pdf" TargetMode="External"/><Relationship Id="rId34" Type="http://schemas.openxmlformats.org/officeDocument/2006/relationships/image" Target="media/image9.emf"/><Relationship Id="rId42" Type="http://schemas.openxmlformats.org/officeDocument/2006/relationships/hyperlink" Target="http://tfig.unece.org/contents/trade-documents.htm" TargetMode="External"/><Relationship Id="rId47" Type="http://schemas.openxmlformats.org/officeDocument/2006/relationships/image" Target="media/image11.png"/><Relationship Id="rId50" Type="http://schemas.openxmlformats.org/officeDocument/2006/relationships/image" Target="media/image14.emf"/><Relationship Id="rId55" Type="http://schemas.openxmlformats.org/officeDocument/2006/relationships/image" Target="media/image19.gif"/><Relationship Id="rId63" Type="http://schemas.openxmlformats.org/officeDocument/2006/relationships/hyperlink" Target="http://www.unece.org/fileadmin/DAM/cefact/cf_plenary/2017_Plenary/ECE_TRADE_C_CEFACT_2017_11E__White_Paper_on_RDM_.pdf" TargetMode="External"/><Relationship Id="rId68" Type="http://schemas.openxmlformats.org/officeDocument/2006/relationships/hyperlink" Target="http://tfig.unece.org/contents/code-lists.htm" TargetMode="External"/><Relationship Id="rId76" Type="http://schemas.openxmlformats.org/officeDocument/2006/relationships/image" Target="media/image22.jpeg"/><Relationship Id="rId84" Type="http://schemas.openxmlformats.org/officeDocument/2006/relationships/hyperlink" Target="https://www.unescap.org/sites/default/files/12%20-%20Annex-%20Business%20Process%20Analysis%20of%20the%20Export%20of%20Jasmine%20Rice.pdf" TargetMode="External"/><Relationship Id="rId89" Type="http://schemas.openxmlformats.org/officeDocument/2006/relationships/hyperlink" Target="http://tfig.unece.org/contents/data-harmonization.htm" TargetMode="External"/><Relationship Id="rId7" Type="http://schemas.openxmlformats.org/officeDocument/2006/relationships/endnotes" Target="endnotes.xml"/><Relationship Id="rId71" Type="http://schemas.openxmlformats.org/officeDocument/2006/relationships/hyperlink" Target="https://www.unece.org/tradewelcome/un-centre-for-trade-facilitation-and-e-business-uncefact/outputs/standards/untded-iso7372/introducing-untded-iso7372.html" TargetMode="External"/><Relationship Id="rId92" Type="http://schemas.openxmlformats.org/officeDocument/2006/relationships/hyperlink" Target="https://www.unescap.org/sites/default/files/0%20-%20Full%20Report_9.pdf" TargetMode="External"/><Relationship Id="rId2" Type="http://schemas.openxmlformats.org/officeDocument/2006/relationships/numbering" Target="numbering.xml"/><Relationship Id="rId16" Type="http://schemas.openxmlformats.org/officeDocument/2006/relationships/hyperlink" Target="https://www.wto.org/english/tratop_e/tradfa_e/tradfa_e.htm" TargetMode="External"/><Relationship Id="rId29" Type="http://schemas.openxmlformats.org/officeDocument/2006/relationships/hyperlink" Target="https://www.wto.org/english/thewto_e/minist_e/min96_e/wtodec_e.htm" TargetMode="External"/><Relationship Id="rId11" Type="http://schemas.openxmlformats.org/officeDocument/2006/relationships/image" Target="media/image4.png"/><Relationship Id="rId24" Type="http://schemas.openxmlformats.org/officeDocument/2006/relationships/hyperlink" Target="http://www.unece.org/fileadmin/DAM/trade/Publications/ECE_TRADE_432E_CF-Rec1.pdf" TargetMode="External"/><Relationship Id="rId32" Type="http://schemas.openxmlformats.org/officeDocument/2006/relationships/image" Target="media/image7.emf"/><Relationship Id="rId37" Type="http://schemas.openxmlformats.org/officeDocument/2006/relationships/hyperlink" Target="http://www.unece.org/fileadmin/DAM/trade/Publications/ECE_TRADE_432E_CF-Rec1.pdf" TargetMode="External"/><Relationship Id="rId40" Type="http://schemas.openxmlformats.org/officeDocument/2006/relationships/hyperlink" Target="https://www.enterprisesurveys.org/~/media/GIAWB/EnterpriseSurveys/Documents/ResearchPapers/Time-cost-documents-to-trade-22.pdf" TargetMode="External"/><Relationship Id="rId45" Type="http://schemas.openxmlformats.org/officeDocument/2006/relationships/hyperlink" Target="http://unctad.org/en/Docs/sdtetlb20041_en.pdf" TargetMode="External"/><Relationship Id="rId53" Type="http://schemas.openxmlformats.org/officeDocument/2006/relationships/image" Target="media/image17.gif"/><Relationship Id="rId58" Type="http://schemas.openxmlformats.org/officeDocument/2006/relationships/hyperlink" Target="https://www.unece.org/fileadmin/DAM/trade/untdid/UNTDED2005.pdf" TargetMode="External"/><Relationship Id="rId66" Type="http://schemas.openxmlformats.org/officeDocument/2006/relationships/hyperlink" Target="https://eur-lex.europa.eu/legal-content/EN/TXT/PDF/?uri=CELEX:32016R0341&amp;from=FR" TargetMode="External"/><Relationship Id="rId74" Type="http://schemas.openxmlformats.org/officeDocument/2006/relationships/hyperlink" Target="https://www.unece.org/trade/untdid/texts/old/d423.htm" TargetMode="External"/><Relationship Id="rId79" Type="http://schemas.openxmlformats.org/officeDocument/2006/relationships/image" Target="media/image25.emf"/><Relationship Id="rId87"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www.condor.eu.com/news/fiata-documents-and-forms/" TargetMode="External"/><Relationship Id="rId82" Type="http://schemas.openxmlformats.org/officeDocument/2006/relationships/hyperlink" Target="https://unnext.unescap.org/content/business-process-analysis-simplify-trade-procedures-case-studies" TargetMode="External"/><Relationship Id="rId90" Type="http://schemas.openxmlformats.org/officeDocument/2006/relationships/hyperlink" Target="http://tfig.unece.org/contents/data-harmonization.htm" TargetMode="External"/><Relationship Id="rId95" Type="http://schemas.openxmlformats.org/officeDocument/2006/relationships/theme" Target="theme/theme1.xml"/><Relationship Id="rId19" Type="http://schemas.openxmlformats.org/officeDocument/2006/relationships/hyperlink" Target="https://www.oecd.org/trade/facilitation/TFIs-overview-available-tools-september-2015.pdf" TargetMode="External"/><Relationship Id="rId14" Type="http://schemas.openxmlformats.org/officeDocument/2006/relationships/footer" Target="footer2.xml"/><Relationship Id="rId22" Type="http://schemas.openxmlformats.org/officeDocument/2006/relationships/hyperlink" Target="http://tfig.unece.org/details.html" TargetMode="External"/><Relationship Id="rId27" Type="http://schemas.openxmlformats.org/officeDocument/2006/relationships/hyperlink" Target="http://www.unece.org/fileadmin/DAM/cefact/trafix/wp4_tor.htm" TargetMode="External"/><Relationship Id="rId30" Type="http://schemas.openxmlformats.org/officeDocument/2006/relationships/hyperlink" Target="https://www.wto.org/english/thewto_e/minist_e/min01_e/mindecl_e.htm" TargetMode="External"/><Relationship Id="rId35" Type="http://schemas.openxmlformats.org/officeDocument/2006/relationships/image" Target="media/image10.emf"/><Relationship Id="rId43" Type="http://schemas.openxmlformats.org/officeDocument/2006/relationships/hyperlink" Target="http://www.unece.org/fileadmin/DAM/trade/Publications/ECE_TRADE_432E_CF-Rec1.pdf" TargetMode="External"/><Relationship Id="rId48" Type="http://schemas.openxmlformats.org/officeDocument/2006/relationships/image" Target="media/image12.png"/><Relationship Id="rId56" Type="http://schemas.openxmlformats.org/officeDocument/2006/relationships/hyperlink" Target="http://www.unece.org/cefact/recommendations/rec_index.html" TargetMode="External"/><Relationship Id="rId64" Type="http://schemas.openxmlformats.org/officeDocument/2006/relationships/hyperlink" Target="http://www.unece.org/fileadmin/DAM/cefact/cf_plenary/2017_Plenary/ECE_TRADE_C_CEFACT_2017_12E_ExecutiveGuideUNCCTS-UNCCL.pdf" TargetMode="External"/><Relationship Id="rId69" Type="http://schemas.openxmlformats.org/officeDocument/2006/relationships/hyperlink" Target="http://tfig.unece.org/contents/uncefact-ccl.htm" TargetMode="External"/><Relationship Id="rId77" Type="http://schemas.openxmlformats.org/officeDocument/2006/relationships/image" Target="media/image23.emf"/><Relationship Id="rId8" Type="http://schemas.openxmlformats.org/officeDocument/2006/relationships/image" Target="media/image1.jpeg"/><Relationship Id="rId51" Type="http://schemas.openxmlformats.org/officeDocument/2006/relationships/image" Target="media/image15.emf"/><Relationship Id="rId72" Type="http://schemas.openxmlformats.org/officeDocument/2006/relationships/hyperlink" Target="http://unctad.org/en/Docs/TN13_DocumentSimplification.pdf" TargetMode="External"/><Relationship Id="rId80" Type="http://schemas.openxmlformats.org/officeDocument/2006/relationships/image" Target="media/image26.emf"/><Relationship Id="rId85" Type="http://schemas.openxmlformats.org/officeDocument/2006/relationships/image" Target="media/image27.emf"/><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unece.org/cefact/recommendations/rec_index.html" TargetMode="External"/><Relationship Id="rId25" Type="http://schemas.openxmlformats.org/officeDocument/2006/relationships/hyperlink" Target="http://www.unece.org/fileadmin/DAM/cefact/cf_plenary/plenary05/trd_r650_rev4e.pdf" TargetMode="External"/><Relationship Id="rId33" Type="http://schemas.openxmlformats.org/officeDocument/2006/relationships/image" Target="media/image8.emf"/><Relationship Id="rId38" Type="http://schemas.openxmlformats.org/officeDocument/2006/relationships/hyperlink" Target="http://www.unece.org/fileadmin/DAM/cefact/recommendations/rec14/ECE_TRADE_C_CEFACT_2014_6_Add.1E_Rec14.pdf" TargetMode="External"/><Relationship Id="rId46" Type="http://schemas.openxmlformats.org/officeDocument/2006/relationships/hyperlink" Target="https://static.aminer.org/pdf/PDF/000/306/862/transportation_in_postal_enterprise_of_serbia_application_development_and_intranet.pdf" TargetMode="External"/><Relationship Id="rId59" Type="http://schemas.openxmlformats.org/officeDocument/2006/relationships/image" Target="media/image20.emf"/><Relationship Id="rId67" Type="http://schemas.openxmlformats.org/officeDocument/2006/relationships/hyperlink" Target="http://tfig.unece.org/contents/unlk-recomm-1.htm" TargetMode="External"/><Relationship Id="rId20" Type="http://schemas.openxmlformats.org/officeDocument/2006/relationships/hyperlink" Target="http://siteresources.worldbank.org/INTAFRREGTOPTRADE/Resources/trade_facilitation_note_nov11.pdf" TargetMode="External"/><Relationship Id="rId41" Type="http://schemas.openxmlformats.org/officeDocument/2006/relationships/hyperlink" Target="http://www.unece.org/fileadmin/DAM/trade/Publications/ECE_TRADE_432E_CF-Rec1.pdf" TargetMode="External"/><Relationship Id="rId54" Type="http://schemas.openxmlformats.org/officeDocument/2006/relationships/image" Target="media/image18.gif"/><Relationship Id="rId62" Type="http://schemas.openxmlformats.org/officeDocument/2006/relationships/hyperlink" Target="http://www.unece.org/trade/untdid/download/99trd227.pdf" TargetMode="External"/><Relationship Id="rId70" Type="http://schemas.openxmlformats.org/officeDocument/2006/relationships/hyperlink" Target="http://www.unece.org/fileadmin/DAM/trade/Publications/ece_372_ManualForDesignAlignedTradeForms.pdf" TargetMode="External"/><Relationship Id="rId75" Type="http://schemas.openxmlformats.org/officeDocument/2006/relationships/hyperlink" Target="https://www.wto.org/english/res_e/booksp_e/anrep18_e.pdf" TargetMode="External"/><Relationship Id="rId83" Type="http://schemas.openxmlformats.org/officeDocument/2006/relationships/hyperlink" Target="http://ra.crema.unimi.it/turing/materiale/admin/corsi/BusinessProcessEngineering/slide/BusinessProcessAnalysisIdentifyTradeBottlenecks.pdf" TargetMode="External"/><Relationship Id="rId88" Type="http://schemas.openxmlformats.org/officeDocument/2006/relationships/hyperlink" Target="http://www.unece.org/fileadmin/DAM/cefact/recommendations/rec34/ECE_TRADE_400_DataSimplificationand_Rec34E.pdf" TargetMode="External"/><Relationship Id="rId91" Type="http://schemas.openxmlformats.org/officeDocument/2006/relationships/hyperlink" Target="https://www.unescap.org/sites/default/files/0%20-%20Full%20Report_9.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yperlink" Target="https://www.unece.org/cefact/about.html" TargetMode="External"/><Relationship Id="rId28" Type="http://schemas.openxmlformats.org/officeDocument/2006/relationships/hyperlink" Target="https://www.wto.org/english/res_e/booksp_e/world_trade_report15_e.pdf" TargetMode="External"/><Relationship Id="rId36" Type="http://schemas.openxmlformats.org/officeDocument/2006/relationships/hyperlink" Target="https://file.scirp.org/pdf/IB20120200004_38683403.pdf" TargetMode="External"/><Relationship Id="rId49" Type="http://schemas.openxmlformats.org/officeDocument/2006/relationships/image" Target="media/image13.emf"/><Relationship Id="rId57" Type="http://schemas.openxmlformats.org/officeDocument/2006/relationships/hyperlink" Target="https://service.unece.org/trade/untdid/d11a/tred/tredi1.htm" TargetMode="External"/><Relationship Id="rId10" Type="http://schemas.openxmlformats.org/officeDocument/2006/relationships/image" Target="media/image3.jpeg"/><Relationship Id="rId31" Type="http://schemas.openxmlformats.org/officeDocument/2006/relationships/hyperlink" Target="https://www.wto.org/english/news_e/spra_e/spra157_e.htm" TargetMode="External"/><Relationship Id="rId44" Type="http://schemas.openxmlformats.org/officeDocument/2006/relationships/hyperlink" Target="http://tfig.unece.org/contents/trade-documents.htm" TargetMode="External"/><Relationship Id="rId52" Type="http://schemas.openxmlformats.org/officeDocument/2006/relationships/image" Target="media/image16.emf"/><Relationship Id="rId60" Type="http://schemas.openxmlformats.org/officeDocument/2006/relationships/image" Target="media/image21.emf"/><Relationship Id="rId65" Type="http://schemas.openxmlformats.org/officeDocument/2006/relationships/hyperlink" Target="https://ec.europa.eu/taxation_customs/sites/taxation/files/docs/body/presentation_and_use_of_the_form_en.pdf" TargetMode="External"/><Relationship Id="rId73" Type="http://schemas.openxmlformats.org/officeDocument/2006/relationships/hyperlink" Target="http://www.unece.org/fileadmin/DAM/trade/Publications/ece_372_ManualForDesignAlignedTradeForms.pdf" TargetMode="External"/><Relationship Id="rId78" Type="http://schemas.openxmlformats.org/officeDocument/2006/relationships/image" Target="media/image24.emf"/><Relationship Id="rId81" Type="http://schemas.openxmlformats.org/officeDocument/2006/relationships/hyperlink" Target="https://cefta.int/wp-content/uploads/2017/10/CEFTA-Business-Process-Analysis-Methodology.pdf" TargetMode="External"/><Relationship Id="rId86" Type="http://schemas.openxmlformats.org/officeDocument/2006/relationships/image" Target="media/image28.em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unece.org/cefact/about.html" TargetMode="External"/><Relationship Id="rId13" Type="http://schemas.openxmlformats.org/officeDocument/2006/relationships/hyperlink" Target="https://www.unece.org/fileadmin/DAM/uncefact/BRS/BRS_SCRDM_v1.0.0.2.pdf" TargetMode="External"/><Relationship Id="rId18" Type="http://schemas.openxmlformats.org/officeDocument/2006/relationships/hyperlink" Target="https://static.aminer.org/pdf/PDF/000/306/862/transportation_in_postal_enterprise_of_serbia_application_development_and_intranet.pdf" TargetMode="External"/><Relationship Id="rId26" Type="http://schemas.openxmlformats.org/officeDocument/2006/relationships/hyperlink" Target="http://www.condor.eu.com/news/fiata-documents-and-forms/" TargetMode="External"/><Relationship Id="rId39" Type="http://schemas.openxmlformats.org/officeDocument/2006/relationships/hyperlink" Target="https://cefta.int/wp-content/uploads/2017/10/CEFTA-Business-Process-Analysis-Methodology.pdf" TargetMode="External"/><Relationship Id="rId3" Type="http://schemas.openxmlformats.org/officeDocument/2006/relationships/hyperlink" Target="https://www.wto.org/english/news_e/spra_e/spra157_e.htm" TargetMode="External"/><Relationship Id="rId21" Type="http://schemas.openxmlformats.org/officeDocument/2006/relationships/hyperlink" Target="http://tfig.unece.org/contents/unlk-recomm-1.htm" TargetMode="External"/><Relationship Id="rId34" Type="http://schemas.openxmlformats.org/officeDocument/2006/relationships/hyperlink" Target="http://www.unece.org/fileadmin/DAM/cefact/cf_plenary/2017_Plenary/ECE_TRADE_C_CEFACT_2017_12E_ExecutiveGuideUNCCTS-UNCCL.pdf" TargetMode="External"/><Relationship Id="rId42" Type="http://schemas.openxmlformats.org/officeDocument/2006/relationships/hyperlink" Target="https://www.unescap.org/sites/default/files/0%20-%20Full%20Report_9.pdf" TargetMode="External"/><Relationship Id="rId7" Type="http://schemas.openxmlformats.org/officeDocument/2006/relationships/hyperlink" Target="https://www.oecd.org/trade/facilitation/TFIs-overview-available-tools-september-2015.pdf" TargetMode="External"/><Relationship Id="rId12" Type="http://schemas.openxmlformats.org/officeDocument/2006/relationships/hyperlink" Target="https://file.scirp.org/pdf/IB20120200004_38683403.pdf" TargetMode="External"/><Relationship Id="rId17" Type="http://schemas.openxmlformats.org/officeDocument/2006/relationships/hyperlink" Target="http://tfig.unece.org/contents/trade-documents.htm" TargetMode="External"/><Relationship Id="rId25" Type="http://schemas.openxmlformats.org/officeDocument/2006/relationships/hyperlink" Target="https://ec.europa.eu/taxation_customs/sites/taxation/files/docs/body/presentation_and_use_of_the_form_en.pdf" TargetMode="External"/><Relationship Id="rId33" Type="http://schemas.openxmlformats.org/officeDocument/2006/relationships/hyperlink" Target="http://tfig.unece.org/contents/uncefact-ccl.htm" TargetMode="External"/><Relationship Id="rId38" Type="http://schemas.openxmlformats.org/officeDocument/2006/relationships/hyperlink" Target="https://unnext.unescap.org/content/business-process-analysis-simplify-trade-procedures-case-studies" TargetMode="External"/><Relationship Id="rId2" Type="http://schemas.openxmlformats.org/officeDocument/2006/relationships/hyperlink" Target="http://tfig.unece.org/details.html" TargetMode="External"/><Relationship Id="rId16" Type="http://schemas.openxmlformats.org/officeDocument/2006/relationships/hyperlink" Target="http://tfig.unece.org/contents/what-involve.htm" TargetMode="External"/><Relationship Id="rId20" Type="http://schemas.openxmlformats.org/officeDocument/2006/relationships/hyperlink" Target="http://unctad.org/en/Docs/sdtetlb20041_en.pdf" TargetMode="External"/><Relationship Id="rId29" Type="http://schemas.openxmlformats.org/officeDocument/2006/relationships/hyperlink" Target="https://www.unece.org/tradewelcome/un-centre-for-trade-facilitation-and-e-business-uncefact/outputs/standards/untded-iso7372/introducing-untded-iso7372.html" TargetMode="External"/><Relationship Id="rId41" Type="http://schemas.openxmlformats.org/officeDocument/2006/relationships/hyperlink" Target="https://www.unescap.org/sites/default/files/12%20-%20Annex-%20Business%20Process%20Analysis%20of%20the%20Export%20of%20Jasmine%20Rice.pdf" TargetMode="External"/><Relationship Id="rId1" Type="http://schemas.openxmlformats.org/officeDocument/2006/relationships/hyperlink" Target="https://www.wto.org/english/res_e/booksp_e/gvcs_report_2017.pdf" TargetMode="External"/><Relationship Id="rId6" Type="http://schemas.openxmlformats.org/officeDocument/2006/relationships/hyperlink" Target="https://www.wto.org/english/res_e/booksp_e/world_trade_report15_e.pdf" TargetMode="External"/><Relationship Id="rId11" Type="http://schemas.openxmlformats.org/officeDocument/2006/relationships/hyperlink" Target="http://tfig.unece.org/contents/what-involve.htm" TargetMode="External"/><Relationship Id="rId24" Type="http://schemas.openxmlformats.org/officeDocument/2006/relationships/hyperlink" Target="https://eur-lex.europa.eu/legal-content/EN/TXT/PDF/?uri=CELEX:32016R0341&amp;from=FR" TargetMode="External"/><Relationship Id="rId32" Type="http://schemas.openxmlformats.org/officeDocument/2006/relationships/hyperlink" Target="https://www.unece.org/trade/untdid/texts/old/d423.htm" TargetMode="External"/><Relationship Id="rId37" Type="http://schemas.openxmlformats.org/officeDocument/2006/relationships/hyperlink" Target="https://www.unescap.org/sites/default/files/12%20-%20Annex-%20Business%20Process%20Analysis%20of%20the%20Export%20of%20Jasmine%20Rice.pdf" TargetMode="External"/><Relationship Id="rId40" Type="http://schemas.openxmlformats.org/officeDocument/2006/relationships/hyperlink" Target="http://ra.crema.unimi.it/turing/materiale/admin/corsi/BusinessProcessEngineering/slide/BusinessProcessAnalysisIdentifyTradeBottlenecks.pdf" TargetMode="External"/><Relationship Id="rId45" Type="http://schemas.openxmlformats.org/officeDocument/2006/relationships/hyperlink" Target="http://www.unece.org/fileadmin/DAM/cefact/recommendations/rec34/ECE_TRADE_400_DataSimplificationand_Rec34E.pdf" TargetMode="External"/><Relationship Id="rId5" Type="http://schemas.openxmlformats.org/officeDocument/2006/relationships/hyperlink" Target="https://www.wto.org/english/thewto_e/minist_e/min01_e/mindecl_e.htm" TargetMode="External"/><Relationship Id="rId15" Type="http://schemas.openxmlformats.org/officeDocument/2006/relationships/hyperlink" Target="http://tfig.unece.org/contents/what-involve.htm" TargetMode="External"/><Relationship Id="rId23" Type="http://schemas.openxmlformats.org/officeDocument/2006/relationships/hyperlink" Target="http://unctad.org/en/Docs/TN13_DocumentSimplification.pdf" TargetMode="External"/><Relationship Id="rId28" Type="http://schemas.openxmlformats.org/officeDocument/2006/relationships/hyperlink" Target="http://www.unece.org/trade/untdid/download/99trd227.pdf" TargetMode="External"/><Relationship Id="rId36" Type="http://schemas.openxmlformats.org/officeDocument/2006/relationships/hyperlink" Target="https://www.unescap.org/sites/default/files/12%20-%20Annex-%20Business%20Process%20Analysis%20of%20the%20Export%20of%20Jasmine%20Rice.pdf" TargetMode="External"/><Relationship Id="rId10" Type="http://schemas.openxmlformats.org/officeDocument/2006/relationships/hyperlink" Target="https://www.unece.org/fileadmin/DAM/trade/Publications/ECE-TRADE-400E_Rec34.pdf" TargetMode="External"/><Relationship Id="rId19" Type="http://schemas.openxmlformats.org/officeDocument/2006/relationships/hyperlink" Target="https://www.enterprisesurveys.org/~/media/GIAWB/EnterpriseSurveys/Documents/ResearchPapers/Time-cost-documents-to-trade-22.pdf" TargetMode="External"/><Relationship Id="rId31" Type="http://schemas.openxmlformats.org/officeDocument/2006/relationships/hyperlink" Target="https://www.unece.org/fileadmin/DAM/cefact/cf_plenary/2016_plenary/CF_2016_07E_ExamExeGuide.pdf" TargetMode="External"/><Relationship Id="rId44" Type="http://schemas.openxmlformats.org/officeDocument/2006/relationships/hyperlink" Target="http://tfig.unece.org/contents/data-harmonization.htm" TargetMode="External"/><Relationship Id="rId4" Type="http://schemas.openxmlformats.org/officeDocument/2006/relationships/hyperlink" Target="https://www.wto.org/english/thewto_e/minist_e/min96_e/wtodec_e.htm" TargetMode="External"/><Relationship Id="rId9" Type="http://schemas.openxmlformats.org/officeDocument/2006/relationships/hyperlink" Target="http://www.unece.org/fileadmin/DAM/trade/Publications/ECE_TRADE_432E_CF-Rec1.pdf" TargetMode="External"/><Relationship Id="rId14" Type="http://schemas.openxmlformats.org/officeDocument/2006/relationships/hyperlink" Target="http://www.unece.org/fileadmin/DAM/cefact/recommendations/rec14/ECE_TRADE_C_CEFACT_2014_6_Add.1E_Rec14.pdf" TargetMode="External"/><Relationship Id="rId22" Type="http://schemas.openxmlformats.org/officeDocument/2006/relationships/hyperlink" Target="http://www.unece.org/fileadmin/DAM/trade/Publications/ece_372_ManualForDesignAlignedTradeForms.pdf" TargetMode="External"/><Relationship Id="rId27" Type="http://schemas.openxmlformats.org/officeDocument/2006/relationships/hyperlink" Target="http://tfig.unece.org/contents/code-lists.htm" TargetMode="External"/><Relationship Id="rId30" Type="http://schemas.openxmlformats.org/officeDocument/2006/relationships/hyperlink" Target="https://www.wto.org/english/res_e/booksp_e/anrep18_e.pdf" TargetMode="External"/><Relationship Id="rId35" Type="http://schemas.openxmlformats.org/officeDocument/2006/relationships/hyperlink" Target="http://www.unece.org/fileadmin/DAM/cefact/cf_plenary/2017_Plenary/ECE_TRADE_C_CEFACT_2017_11E__White_Paper_on_RDM_.pdf" TargetMode="External"/><Relationship Id="rId43" Type="http://schemas.openxmlformats.org/officeDocument/2006/relationships/hyperlink" Target="http://tfig.unece.org/contents/data-harmonization.htm"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F7140-42D2-4719-8D98-65F488B22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20141</TotalTime>
  <Pages>78</Pages>
  <Words>21219</Words>
  <Characters>120953</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Roshu Tania</dc:creator>
  <cp:keywords/>
  <dc:description/>
  <cp:lastModifiedBy>Irina Tarasenko</cp:lastModifiedBy>
  <cp:revision>1018</cp:revision>
  <cp:lastPrinted>2018-11-15T16:23:00Z</cp:lastPrinted>
  <dcterms:created xsi:type="dcterms:W3CDTF">2018-08-02T07:24:00Z</dcterms:created>
  <dcterms:modified xsi:type="dcterms:W3CDTF">2018-11-15T16:23:00Z</dcterms:modified>
</cp:coreProperties>
</file>