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CC" w:rsidRDefault="003568CC" w:rsidP="008B7F5A">
      <w:pPr>
        <w:jc w:val="center"/>
        <w:rPr>
          <w:sz w:val="24"/>
          <w:szCs w:val="24"/>
        </w:rPr>
      </w:pPr>
    </w:p>
    <w:p w:rsidR="001C2472" w:rsidRPr="008B7F5A" w:rsidRDefault="008B7F5A" w:rsidP="008B7F5A">
      <w:pPr>
        <w:jc w:val="center"/>
        <w:rPr>
          <w:rFonts w:eastAsia="Times New Roman"/>
          <w:sz w:val="24"/>
          <w:szCs w:val="24"/>
        </w:rPr>
      </w:pPr>
      <w:bookmarkStart w:id="0" w:name="_GoBack"/>
      <w:bookmarkEnd w:id="0"/>
      <w:r w:rsidRPr="008B7F5A">
        <w:rPr>
          <w:sz w:val="24"/>
          <w:szCs w:val="24"/>
        </w:rPr>
        <w:t>Consultation</w:t>
      </w:r>
      <w:r w:rsidRPr="008B7F5A">
        <w:rPr>
          <w:rFonts w:eastAsia="Times New Roman"/>
          <w:sz w:val="24"/>
          <w:szCs w:val="24"/>
        </w:rPr>
        <w:t xml:space="preserve"> on a Trade and Transport Facilitation Monitoring Mechanisms (TTFMM)</w:t>
      </w:r>
    </w:p>
    <w:p w:rsidR="008B7F5A" w:rsidRPr="008B7F5A" w:rsidRDefault="008B7F5A" w:rsidP="008B7F5A">
      <w:pPr>
        <w:jc w:val="center"/>
        <w:rPr>
          <w:sz w:val="24"/>
          <w:szCs w:val="24"/>
        </w:rPr>
      </w:pPr>
      <w:r w:rsidRPr="008B7F5A">
        <w:rPr>
          <w:rFonts w:eastAsia="Times New Roman"/>
          <w:sz w:val="24"/>
          <w:szCs w:val="24"/>
        </w:rPr>
        <w:t>Kiev, 24 Oct. 2018</w:t>
      </w:r>
    </w:p>
    <w:p w:rsidR="001C2472" w:rsidRDefault="001C2472" w:rsidP="0034247E"/>
    <w:p w:rsidR="0034247E" w:rsidRDefault="008B7F5A" w:rsidP="008B7F5A">
      <w:r>
        <w:t xml:space="preserve">This meeting, to be held on 24 October 2018, venue (t.b.c.): </w:t>
      </w:r>
      <w:r>
        <w:rPr>
          <w:rStyle w:val="lrzxr"/>
        </w:rPr>
        <w:t>Reitarska St, 19Б, Kyiv, Ukraine,</w:t>
      </w:r>
      <w:r>
        <w:t xml:space="preserve"> will focus on c</w:t>
      </w:r>
      <w:r w:rsidR="0034247E">
        <w:t>onsultation</w:t>
      </w:r>
      <w:r>
        <w:t>s</w:t>
      </w:r>
      <w:r w:rsidR="0034247E">
        <w:t xml:space="preserve"> with experts on </w:t>
      </w:r>
      <w:r w:rsidR="00B119A5">
        <w:t>the possibility to establish a national t</w:t>
      </w:r>
      <w:r w:rsidR="0034247E">
        <w:t xml:space="preserve">rade and </w:t>
      </w:r>
      <w:r w:rsidR="00B119A5">
        <w:t>t</w:t>
      </w:r>
      <w:r w:rsidR="0034247E">
        <w:t xml:space="preserve">ransport </w:t>
      </w:r>
      <w:r w:rsidR="00B119A5">
        <w:t>f</w:t>
      </w:r>
      <w:r w:rsidR="0034247E">
        <w:t xml:space="preserve">acilitation </w:t>
      </w:r>
      <w:r w:rsidR="00B119A5">
        <w:t>m</w:t>
      </w:r>
      <w:r w:rsidR="0034247E">
        <w:t xml:space="preserve">onitoring and </w:t>
      </w:r>
      <w:r w:rsidR="00B119A5">
        <w:t>m</w:t>
      </w:r>
      <w:r w:rsidR="0034247E">
        <w:t xml:space="preserve">easuring </w:t>
      </w:r>
      <w:r w:rsidR="00B119A5">
        <w:t>m</w:t>
      </w:r>
      <w:r w:rsidR="0034247E">
        <w:t xml:space="preserve">echanism (UNCEFACT Recommendation 42) </w:t>
      </w:r>
      <w:r>
        <w:t>in Ukraine,</w:t>
      </w:r>
      <w:r w:rsidR="0034247E">
        <w:t xml:space="preserve">. Even if there exist international indicators of achievement in trade facilitation, they are not enough, so </w:t>
      </w:r>
      <w:r w:rsidR="00B119A5">
        <w:t>UNECE and UNCEFACT</w:t>
      </w:r>
      <w:r w:rsidR="0034247E">
        <w:t xml:space="preserve"> Recommendation 42 suggest going further – using Time Release Studies, Business Process Analyses, and possibly</w:t>
      </w:r>
      <w:r w:rsidR="00B119A5">
        <w:t xml:space="preserve"> other measures. </w:t>
      </w:r>
      <w:r w:rsidR="0034247E">
        <w:t xml:space="preserve"> </w:t>
      </w:r>
    </w:p>
    <w:p w:rsidR="0034247E" w:rsidRDefault="0034247E" w:rsidP="0034247E"/>
    <w:p w:rsidR="0034247E" w:rsidRDefault="0034247E" w:rsidP="0034247E">
      <w:r>
        <w:t xml:space="preserve">Agenda for the meeting: </w:t>
      </w:r>
    </w:p>
    <w:p w:rsidR="00B119A5" w:rsidRDefault="0034247E" w:rsidP="0034247E">
      <w:pPr>
        <w:numPr>
          <w:ilvl w:val="0"/>
          <w:numId w:val="1"/>
        </w:numPr>
        <w:rPr>
          <w:rFonts w:eastAsia="Times New Roman"/>
        </w:rPr>
      </w:pPr>
      <w:r>
        <w:rPr>
          <w:rFonts w:eastAsia="Times New Roman"/>
        </w:rPr>
        <w:t xml:space="preserve">Trade and Transport Facilitation Monitoring Mechanisms </w:t>
      </w:r>
      <w:r w:rsidR="00B119A5">
        <w:rPr>
          <w:rFonts w:eastAsia="Times New Roman"/>
        </w:rPr>
        <w:t xml:space="preserve">(TTFMM) </w:t>
      </w:r>
      <w:r>
        <w:rPr>
          <w:rFonts w:eastAsia="Times New Roman"/>
        </w:rPr>
        <w:t xml:space="preserve">– measuring progress in implementing trade facilitation measures; </w:t>
      </w:r>
    </w:p>
    <w:p w:rsidR="00B119A5" w:rsidRDefault="0034247E" w:rsidP="00B119A5">
      <w:pPr>
        <w:numPr>
          <w:ilvl w:val="1"/>
          <w:numId w:val="1"/>
        </w:numPr>
        <w:rPr>
          <w:rFonts w:eastAsia="Times New Roman"/>
        </w:rPr>
      </w:pPr>
      <w:r>
        <w:rPr>
          <w:rFonts w:eastAsia="Times New Roman"/>
        </w:rPr>
        <w:t>UNCEFACT Recommendation 42</w:t>
      </w:r>
      <w:r w:rsidR="00B119A5">
        <w:rPr>
          <w:rFonts w:eastAsia="Times New Roman"/>
        </w:rPr>
        <w:t>;</w:t>
      </w:r>
      <w:r>
        <w:rPr>
          <w:rFonts w:eastAsia="Times New Roman"/>
        </w:rPr>
        <w:t xml:space="preserve"> </w:t>
      </w:r>
    </w:p>
    <w:p w:rsidR="00B119A5" w:rsidRDefault="0034247E" w:rsidP="00B119A5">
      <w:pPr>
        <w:numPr>
          <w:ilvl w:val="1"/>
          <w:numId w:val="1"/>
        </w:numPr>
        <w:rPr>
          <w:rFonts w:eastAsia="Times New Roman"/>
        </w:rPr>
      </w:pPr>
      <w:r>
        <w:rPr>
          <w:rFonts w:eastAsia="Times New Roman"/>
        </w:rPr>
        <w:t>Institutional support (</w:t>
      </w:r>
      <w:r w:rsidR="00B119A5">
        <w:rPr>
          <w:rFonts w:eastAsia="Times New Roman"/>
        </w:rPr>
        <w:t xml:space="preserve">e.g. from the </w:t>
      </w:r>
      <w:r>
        <w:rPr>
          <w:rFonts w:eastAsia="Times New Roman"/>
        </w:rPr>
        <w:t xml:space="preserve">NTFC) </w:t>
      </w:r>
    </w:p>
    <w:p w:rsidR="0034247E" w:rsidRDefault="00B119A5" w:rsidP="00B119A5">
      <w:pPr>
        <w:numPr>
          <w:ilvl w:val="1"/>
          <w:numId w:val="1"/>
        </w:numPr>
        <w:rPr>
          <w:rFonts w:eastAsia="Times New Roman"/>
        </w:rPr>
      </w:pPr>
      <w:r>
        <w:rPr>
          <w:rFonts w:eastAsia="Times New Roman"/>
        </w:rPr>
        <w:t xml:space="preserve">link to national trade facilitation strategic planning. </w:t>
      </w:r>
    </w:p>
    <w:p w:rsidR="00B119A5" w:rsidRDefault="0034247E" w:rsidP="0034247E">
      <w:pPr>
        <w:numPr>
          <w:ilvl w:val="0"/>
          <w:numId w:val="1"/>
        </w:numPr>
        <w:rPr>
          <w:rFonts w:eastAsia="Times New Roman"/>
        </w:rPr>
      </w:pPr>
      <w:r>
        <w:rPr>
          <w:rFonts w:eastAsia="Times New Roman"/>
        </w:rPr>
        <w:t xml:space="preserve">Implementation of the WTO TFA measures: </w:t>
      </w:r>
    </w:p>
    <w:p w:rsidR="00B119A5" w:rsidRDefault="0034247E" w:rsidP="00B119A5">
      <w:pPr>
        <w:numPr>
          <w:ilvl w:val="1"/>
          <w:numId w:val="1"/>
        </w:numPr>
        <w:rPr>
          <w:rFonts w:eastAsia="Times New Roman"/>
        </w:rPr>
      </w:pPr>
      <w:r>
        <w:rPr>
          <w:rFonts w:eastAsia="Times New Roman"/>
        </w:rPr>
        <w:t>Measures notified as A, but not implemented as of 22 Feb.2017: status of implementation (reference: TFA readiness assessment study, information from the government agencies, the business community and exp</w:t>
      </w:r>
      <w:r w:rsidR="00B119A5">
        <w:rPr>
          <w:rFonts w:eastAsia="Times New Roman"/>
        </w:rPr>
        <w:t xml:space="preserve">erts); </w:t>
      </w:r>
    </w:p>
    <w:p w:rsidR="00B119A5" w:rsidRDefault="0034247E" w:rsidP="00B119A5">
      <w:pPr>
        <w:numPr>
          <w:ilvl w:val="1"/>
          <w:numId w:val="1"/>
        </w:numPr>
        <w:rPr>
          <w:rFonts w:eastAsia="Times New Roman"/>
        </w:rPr>
      </w:pPr>
      <w:r>
        <w:rPr>
          <w:rFonts w:eastAsia="Times New Roman"/>
        </w:rPr>
        <w:t>Measures notified as B, status of implementat</w:t>
      </w:r>
      <w:r w:rsidR="00B119A5">
        <w:rPr>
          <w:rFonts w:eastAsia="Times New Roman"/>
        </w:rPr>
        <w:t xml:space="preserve">ion (some are implemented); </w:t>
      </w:r>
    </w:p>
    <w:p w:rsidR="0034247E" w:rsidRDefault="0034247E" w:rsidP="00B119A5">
      <w:pPr>
        <w:numPr>
          <w:ilvl w:val="1"/>
          <w:numId w:val="1"/>
        </w:numPr>
        <w:rPr>
          <w:rFonts w:eastAsia="Times New Roman"/>
        </w:rPr>
      </w:pPr>
      <w:r>
        <w:rPr>
          <w:rFonts w:eastAsia="Times New Roman"/>
        </w:rPr>
        <w:t>Measures notified as C: status of implementation</w:t>
      </w:r>
    </w:p>
    <w:p w:rsidR="0034247E" w:rsidRDefault="0034247E" w:rsidP="0034247E">
      <w:pPr>
        <w:numPr>
          <w:ilvl w:val="0"/>
          <w:numId w:val="1"/>
        </w:numPr>
        <w:rPr>
          <w:rFonts w:eastAsia="Times New Roman"/>
        </w:rPr>
      </w:pPr>
      <w:r>
        <w:rPr>
          <w:rFonts w:eastAsia="Times New Roman"/>
        </w:rPr>
        <w:t xml:space="preserve">Indicators developed by international organizations (the World Bank’s Doing Business: Trading across Borders report; LPI, and the OECD Trade Facilitation Indicators). </w:t>
      </w:r>
    </w:p>
    <w:p w:rsidR="0034247E" w:rsidRDefault="0034247E" w:rsidP="0034247E">
      <w:pPr>
        <w:numPr>
          <w:ilvl w:val="0"/>
          <w:numId w:val="1"/>
        </w:numPr>
        <w:rPr>
          <w:rFonts w:eastAsia="Times New Roman"/>
        </w:rPr>
      </w:pPr>
      <w:r>
        <w:rPr>
          <w:rFonts w:eastAsia="Times New Roman"/>
        </w:rPr>
        <w:t xml:space="preserve">Time Release Studies – art. 7.6 of the TFA. </w:t>
      </w:r>
      <w:r w:rsidR="00B119A5">
        <w:rPr>
          <w:rFonts w:eastAsia="Times New Roman"/>
        </w:rPr>
        <w:t>Specialists from Ukraine</w:t>
      </w:r>
      <w:r>
        <w:rPr>
          <w:rFonts w:eastAsia="Times New Roman"/>
        </w:rPr>
        <w:t xml:space="preserve"> may share the experienc</w:t>
      </w:r>
      <w:r w:rsidR="00B119A5">
        <w:rPr>
          <w:rFonts w:eastAsia="Times New Roman"/>
        </w:rPr>
        <w:t>e of the actual TRS in Odessa, based on</w:t>
      </w:r>
      <w:r>
        <w:rPr>
          <w:rFonts w:eastAsia="Times New Roman"/>
        </w:rPr>
        <w:t xml:space="preserve"> the WCO </w:t>
      </w:r>
      <w:r w:rsidR="00B119A5">
        <w:rPr>
          <w:rFonts w:eastAsia="Times New Roman"/>
        </w:rPr>
        <w:t xml:space="preserve">TRS </w:t>
      </w:r>
      <w:r>
        <w:rPr>
          <w:rFonts w:eastAsia="Times New Roman"/>
        </w:rPr>
        <w:t xml:space="preserve">methodology. </w:t>
      </w:r>
      <w:r w:rsidR="00B119A5">
        <w:rPr>
          <w:rFonts w:eastAsia="Times New Roman"/>
        </w:rPr>
        <w:t>Explore possibilities for doing these studies on a regular basis.</w:t>
      </w:r>
    </w:p>
    <w:p w:rsidR="0034247E" w:rsidRDefault="0034247E" w:rsidP="0034247E">
      <w:pPr>
        <w:numPr>
          <w:ilvl w:val="0"/>
          <w:numId w:val="1"/>
        </w:numPr>
        <w:rPr>
          <w:rFonts w:eastAsia="Times New Roman"/>
        </w:rPr>
      </w:pPr>
      <w:r>
        <w:rPr>
          <w:rFonts w:eastAsia="Times New Roman"/>
        </w:rPr>
        <w:t xml:space="preserve">Business Process Analysis, with the need to identify and focus on strategically important product, e.g. export of corn and wheat. </w:t>
      </w:r>
      <w:r w:rsidR="00B119A5">
        <w:rPr>
          <w:rFonts w:eastAsia="Times New Roman"/>
        </w:rPr>
        <w:t xml:space="preserve">Presenting the UNNExT guide on BPA and the project approach to BPA. </w:t>
      </w:r>
    </w:p>
    <w:p w:rsidR="0034247E" w:rsidRDefault="0034247E" w:rsidP="0034247E">
      <w:pPr>
        <w:numPr>
          <w:ilvl w:val="0"/>
          <w:numId w:val="1"/>
        </w:numPr>
        <w:rPr>
          <w:rFonts w:eastAsia="Times New Roman"/>
        </w:rPr>
      </w:pPr>
      <w:r>
        <w:rPr>
          <w:rFonts w:eastAsia="Times New Roman"/>
        </w:rPr>
        <w:t xml:space="preserve">Other measuring methodologies: Time-Cost-Distance methodology for identifying bottlenecks in transport, global UN survey of paperless trade, etc. </w:t>
      </w:r>
    </w:p>
    <w:p w:rsidR="0034247E" w:rsidRDefault="0034247E" w:rsidP="0034247E">
      <w:pPr>
        <w:numPr>
          <w:ilvl w:val="0"/>
          <w:numId w:val="1"/>
        </w:numPr>
        <w:rPr>
          <w:rFonts w:eastAsia="Times New Roman"/>
        </w:rPr>
      </w:pPr>
      <w:r>
        <w:rPr>
          <w:rFonts w:eastAsia="Times New Roman"/>
        </w:rPr>
        <w:t>Organizational and budgeting issues. Project-focused approach (</w:t>
      </w:r>
      <w:r w:rsidR="00B119A5">
        <w:rPr>
          <w:rFonts w:eastAsia="Times New Roman"/>
        </w:rPr>
        <w:t>“</w:t>
      </w:r>
      <w:r>
        <w:rPr>
          <w:rFonts w:eastAsia="Times New Roman"/>
          <w:i/>
          <w:iCs/>
        </w:rPr>
        <w:t>if you cannot measure it, you cannot improve it</w:t>
      </w:r>
      <w:r w:rsidR="00B119A5">
        <w:rPr>
          <w:rFonts w:eastAsia="Times New Roman"/>
          <w:i/>
          <w:iCs/>
        </w:rPr>
        <w:t>”</w:t>
      </w:r>
      <w:r>
        <w:rPr>
          <w:rFonts w:eastAsia="Times New Roman"/>
        </w:rPr>
        <w:t xml:space="preserve">). </w:t>
      </w:r>
    </w:p>
    <w:p w:rsidR="0034247E" w:rsidRDefault="0034247E" w:rsidP="0034247E"/>
    <w:p w:rsidR="0034247E" w:rsidRDefault="0034247E" w:rsidP="0034247E">
      <w:r>
        <w:t xml:space="preserve">Recommendation 42 </w:t>
      </w:r>
      <w:r w:rsidR="00B119A5">
        <w:t xml:space="preserve">and the TTFMM methodology point out </w:t>
      </w:r>
      <w:r>
        <w:t xml:space="preserve">that the international indexes and benchmarks are not sufficient to measure the actual release times, cost and complexity (e.g. repetitions of document and data requirements), so the TTFMM focuses on items 4 and 5 above: TRS and BPA carried out on regular basis to measure progress. The next important discussion can be on item 7 – how </w:t>
      </w:r>
      <w:r w:rsidR="00B119A5">
        <w:t xml:space="preserve">to </w:t>
      </w:r>
      <w:r>
        <w:t xml:space="preserve">organize and get a budget for projects on </w:t>
      </w:r>
      <w:r w:rsidR="00B119A5">
        <w:t xml:space="preserve">TTFMM, TRS and BPA. </w:t>
      </w:r>
    </w:p>
    <w:p w:rsidR="00DE4963" w:rsidRDefault="00DE4963"/>
    <w:sectPr w:rsidR="00DE49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8CC" w:rsidRDefault="003568CC" w:rsidP="003568CC">
      <w:r>
        <w:separator/>
      </w:r>
    </w:p>
  </w:endnote>
  <w:endnote w:type="continuationSeparator" w:id="0">
    <w:p w:rsidR="003568CC" w:rsidRDefault="003568CC" w:rsidP="0035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8CC" w:rsidRDefault="003568CC" w:rsidP="003568CC">
      <w:r>
        <w:separator/>
      </w:r>
    </w:p>
  </w:footnote>
  <w:footnote w:type="continuationSeparator" w:id="0">
    <w:p w:rsidR="003568CC" w:rsidRDefault="003568CC" w:rsidP="00356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42663"/>
    <w:multiLevelType w:val="hybridMultilevel"/>
    <w:tmpl w:val="A7C6D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7E"/>
    <w:rsid w:val="001C2472"/>
    <w:rsid w:val="0034247E"/>
    <w:rsid w:val="003568CC"/>
    <w:rsid w:val="008B7F5A"/>
    <w:rsid w:val="00B119A5"/>
    <w:rsid w:val="00D82D78"/>
    <w:rsid w:val="00DE49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EA17B"/>
  <w15:chartTrackingRefBased/>
  <w15:docId w15:val="{359B9AB4-CEEA-4A84-9631-8EFEC794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4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34247E"/>
  </w:style>
  <w:style w:type="paragraph" w:styleId="Header">
    <w:name w:val="header"/>
    <w:basedOn w:val="Normal"/>
    <w:link w:val="HeaderChar"/>
    <w:uiPriority w:val="99"/>
    <w:unhideWhenUsed/>
    <w:rsid w:val="003568CC"/>
    <w:pPr>
      <w:tabs>
        <w:tab w:val="center" w:pos="4680"/>
        <w:tab w:val="right" w:pos="9360"/>
      </w:tabs>
    </w:pPr>
  </w:style>
  <w:style w:type="character" w:customStyle="1" w:styleId="HeaderChar">
    <w:name w:val="Header Char"/>
    <w:basedOn w:val="DefaultParagraphFont"/>
    <w:link w:val="Header"/>
    <w:uiPriority w:val="99"/>
    <w:rsid w:val="003568CC"/>
    <w:rPr>
      <w:rFonts w:ascii="Calibri" w:hAnsi="Calibri" w:cs="Calibri"/>
    </w:rPr>
  </w:style>
  <w:style w:type="paragraph" w:styleId="Footer">
    <w:name w:val="footer"/>
    <w:basedOn w:val="Normal"/>
    <w:link w:val="FooterChar"/>
    <w:uiPriority w:val="99"/>
    <w:unhideWhenUsed/>
    <w:rsid w:val="003568CC"/>
    <w:pPr>
      <w:tabs>
        <w:tab w:val="center" w:pos="4680"/>
        <w:tab w:val="right" w:pos="9360"/>
      </w:tabs>
    </w:pPr>
  </w:style>
  <w:style w:type="character" w:customStyle="1" w:styleId="FooterChar">
    <w:name w:val="Footer Char"/>
    <w:basedOn w:val="DefaultParagraphFont"/>
    <w:link w:val="Footer"/>
    <w:uiPriority w:val="99"/>
    <w:rsid w:val="003568CC"/>
    <w:rPr>
      <w:rFonts w:ascii="Calibri" w:hAnsi="Calibri" w:cs="Calibri"/>
    </w:rPr>
  </w:style>
  <w:style w:type="paragraph" w:styleId="BalloonText">
    <w:name w:val="Balloon Text"/>
    <w:basedOn w:val="Normal"/>
    <w:link w:val="BalloonTextChar"/>
    <w:uiPriority w:val="99"/>
    <w:semiHidden/>
    <w:unhideWhenUsed/>
    <w:rsid w:val="00356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Apostolov</dc:creator>
  <cp:keywords/>
  <dc:description/>
  <cp:lastModifiedBy>Mario Apostolov</cp:lastModifiedBy>
  <cp:revision>3</cp:revision>
  <cp:lastPrinted>2018-10-16T13:38:00Z</cp:lastPrinted>
  <dcterms:created xsi:type="dcterms:W3CDTF">2018-10-05T16:08:00Z</dcterms:created>
  <dcterms:modified xsi:type="dcterms:W3CDTF">2018-10-16T14:26:00Z</dcterms:modified>
</cp:coreProperties>
</file>