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621"/>
        <w:gridCol w:w="3312"/>
      </w:tblGrid>
      <w:tr w:rsidR="00304736" w:rsidTr="002D0C8E">
        <w:tc>
          <w:tcPr>
            <w:tcW w:w="3312" w:type="dxa"/>
            <w:vAlign w:val="center"/>
          </w:tcPr>
          <w:p w:rsidR="00304736" w:rsidRDefault="00304736" w:rsidP="002D0C8E">
            <w:pPr>
              <w:pStyle w:val="NoSpacing"/>
              <w:jc w:val="center"/>
              <w:rPr>
                <w:rFonts w:ascii="Times New Roman" w:hAnsi="Times New Roman" w:cs="Times New Roman"/>
                <w:b/>
                <w:sz w:val="26"/>
                <w:szCs w:val="26"/>
              </w:rPr>
            </w:pPr>
            <w:bookmarkStart w:id="0" w:name="_GoBack"/>
            <w:bookmarkEnd w:id="0"/>
            <w:r w:rsidRPr="002D0C8E">
              <w:rPr>
                <w:rFonts w:ascii="Times New Roman" w:hAnsi="Times New Roman" w:cs="Times New Roman"/>
                <w:b/>
                <w:noProof/>
                <w:sz w:val="26"/>
                <w:szCs w:val="26"/>
                <w:lang w:val="en-GB" w:eastAsia="en-GB"/>
              </w:rPr>
              <w:drawing>
                <wp:inline distT="0" distB="0" distL="0" distR="0" wp14:anchorId="51F93BF0" wp14:editId="617D3C94">
                  <wp:extent cx="1038225" cy="103822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902" cy="1036902"/>
                          </a:xfrm>
                          <a:prstGeom prst="rect">
                            <a:avLst/>
                          </a:prstGeom>
                        </pic:spPr>
                      </pic:pic>
                    </a:graphicData>
                  </a:graphic>
                </wp:inline>
              </w:drawing>
            </w:r>
          </w:p>
        </w:tc>
        <w:tc>
          <w:tcPr>
            <w:tcW w:w="3621" w:type="dxa"/>
            <w:vAlign w:val="center"/>
          </w:tcPr>
          <w:p w:rsidR="00304736" w:rsidRDefault="00304736" w:rsidP="002D0C8E">
            <w:pPr>
              <w:pStyle w:val="NoSpacing"/>
              <w:jc w:val="center"/>
              <w:rPr>
                <w:rFonts w:ascii="Times New Roman" w:hAnsi="Times New Roman" w:cs="Times New Roman"/>
                <w:b/>
                <w:sz w:val="26"/>
                <w:szCs w:val="26"/>
              </w:rPr>
            </w:pPr>
            <w:r w:rsidRPr="002D0C8E">
              <w:rPr>
                <w:rFonts w:ascii="Times New Roman" w:hAnsi="Times New Roman" w:cs="Times New Roman"/>
                <w:b/>
                <w:noProof/>
                <w:sz w:val="26"/>
                <w:szCs w:val="26"/>
                <w:lang w:val="en-GB" w:eastAsia="en-GB"/>
              </w:rPr>
              <w:drawing>
                <wp:inline distT="0" distB="0" distL="0" distR="0" wp14:anchorId="1C89E42B" wp14:editId="7102F666">
                  <wp:extent cx="2162175" cy="785119"/>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SCAP-LOGO-20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728" cy="788225"/>
                          </a:xfrm>
                          <a:prstGeom prst="rect">
                            <a:avLst/>
                          </a:prstGeom>
                        </pic:spPr>
                      </pic:pic>
                    </a:graphicData>
                  </a:graphic>
                </wp:inline>
              </w:drawing>
            </w:r>
          </w:p>
        </w:tc>
        <w:tc>
          <w:tcPr>
            <w:tcW w:w="3312" w:type="dxa"/>
            <w:vAlign w:val="center"/>
          </w:tcPr>
          <w:p w:rsidR="00304736" w:rsidRDefault="00304736" w:rsidP="002D0C8E">
            <w:pPr>
              <w:pStyle w:val="NoSpacing"/>
              <w:jc w:val="center"/>
              <w:rPr>
                <w:rFonts w:ascii="Times New Roman" w:hAnsi="Times New Roman" w:cs="Times New Roman"/>
                <w:b/>
                <w:sz w:val="26"/>
                <w:szCs w:val="26"/>
                <w:lang w:eastAsia="zh-CN"/>
              </w:rPr>
            </w:pPr>
            <w:r w:rsidRPr="002D0C8E">
              <w:rPr>
                <w:rFonts w:ascii="Arial" w:hAnsi="Arial" w:cs="Arial"/>
                <w:noProof/>
                <w:lang w:val="en-GB" w:eastAsia="en-GB"/>
              </w:rPr>
              <w:drawing>
                <wp:anchor distT="0" distB="0" distL="114300" distR="114300" simplePos="0" relativeHeight="251659264" behindDoc="0" locked="0" layoutInCell="1" allowOverlap="1" wp14:anchorId="19B38A6A" wp14:editId="17D1B271">
                  <wp:simplePos x="0" y="0"/>
                  <wp:positionH relativeFrom="column">
                    <wp:posOffset>521970</wp:posOffset>
                  </wp:positionH>
                  <wp:positionV relativeFrom="paragraph">
                    <wp:posOffset>57150</wp:posOffset>
                  </wp:positionV>
                  <wp:extent cx="880745" cy="821055"/>
                  <wp:effectExtent l="0" t="0" r="8255" b="0"/>
                  <wp:wrapSquare wrapText="bothSides"/>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74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8E">
              <w:rPr>
                <w:rFonts w:ascii="Times New Roman" w:hAnsi="Times New Roman" w:cs="Times New Roman"/>
                <w:b/>
                <w:noProof/>
                <w:sz w:val="26"/>
                <w:szCs w:val="26"/>
                <w:lang w:val="en-GB" w:eastAsia="en-GB"/>
              </w:rPr>
              <w:drawing>
                <wp:anchor distT="0" distB="0" distL="114300" distR="114300" simplePos="0" relativeHeight="251660288" behindDoc="0" locked="0" layoutInCell="1" allowOverlap="1" wp14:anchorId="62B759C9" wp14:editId="2EFC71D3">
                  <wp:simplePos x="0" y="0"/>
                  <wp:positionH relativeFrom="column">
                    <wp:posOffset>401320</wp:posOffset>
                  </wp:positionH>
                  <wp:positionV relativeFrom="paragraph">
                    <wp:posOffset>857250</wp:posOffset>
                  </wp:positionV>
                  <wp:extent cx="1231900" cy="368300"/>
                  <wp:effectExtent l="0" t="0" r="12700" b="1270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9 at 3.15.10 PM.png"/>
                          <pic:cNvPicPr/>
                        </pic:nvPicPr>
                        <pic:blipFill>
                          <a:blip r:embed="rId12">
                            <a:extLst>
                              <a:ext uri="{28A0092B-C50C-407E-A947-70E740481C1C}">
                                <a14:useLocalDpi xmlns:a14="http://schemas.microsoft.com/office/drawing/2010/main" val="0"/>
                              </a:ext>
                            </a:extLst>
                          </a:blip>
                          <a:stretch>
                            <a:fillRect/>
                          </a:stretch>
                        </pic:blipFill>
                        <pic:spPr>
                          <a:xfrm>
                            <a:off x="0" y="0"/>
                            <a:ext cx="1231900" cy="368300"/>
                          </a:xfrm>
                          <a:prstGeom prst="rect">
                            <a:avLst/>
                          </a:prstGeom>
                        </pic:spPr>
                      </pic:pic>
                    </a:graphicData>
                  </a:graphic>
                  <wp14:sizeRelH relativeFrom="page">
                    <wp14:pctWidth>0</wp14:pctWidth>
                  </wp14:sizeRelH>
                  <wp14:sizeRelV relativeFrom="page">
                    <wp14:pctHeight>0</wp14:pctHeight>
                  </wp14:sizeRelV>
                </wp:anchor>
              </w:drawing>
            </w:r>
          </w:p>
        </w:tc>
      </w:tr>
    </w:tbl>
    <w:p w:rsidR="00304736" w:rsidRDefault="00304736" w:rsidP="00304736">
      <w:pPr>
        <w:pStyle w:val="NoSpacing"/>
        <w:ind w:left="-360"/>
        <w:jc w:val="center"/>
        <w:rPr>
          <w:rFonts w:ascii="Times New Roman" w:hAnsi="Times New Roman" w:cs="Times New Roman"/>
          <w:b/>
          <w:sz w:val="26"/>
          <w:szCs w:val="26"/>
        </w:rPr>
      </w:pPr>
    </w:p>
    <w:p w:rsidR="001D0A32" w:rsidRDefault="001D0A32" w:rsidP="00304736">
      <w:pPr>
        <w:pStyle w:val="NoSpacing"/>
        <w:rPr>
          <w:rFonts w:ascii="Times New Roman" w:hAnsi="Times New Roman" w:cs="Times New Roman"/>
          <w:b/>
          <w:sz w:val="26"/>
          <w:szCs w:val="26"/>
          <w:lang w:eastAsia="zh-CN"/>
        </w:rPr>
      </w:pPr>
    </w:p>
    <w:p w:rsidR="005E70BE" w:rsidRDefault="005E70BE" w:rsidP="0019735F">
      <w:pPr>
        <w:pStyle w:val="NoSpacing"/>
        <w:ind w:left="-360"/>
        <w:jc w:val="center"/>
        <w:rPr>
          <w:rFonts w:ascii="Times New Roman" w:hAnsi="Times New Roman" w:cs="Times New Roman"/>
          <w:b/>
          <w:sz w:val="32"/>
          <w:szCs w:val="26"/>
        </w:rPr>
      </w:pPr>
      <w:r>
        <w:rPr>
          <w:rFonts w:ascii="Times New Roman" w:hAnsi="Times New Roman" w:cs="Times New Roman"/>
          <w:b/>
          <w:sz w:val="32"/>
          <w:szCs w:val="26"/>
        </w:rPr>
        <w:t xml:space="preserve"> Single Window: </w:t>
      </w:r>
      <w:r w:rsidR="00935040">
        <w:rPr>
          <w:rFonts w:ascii="Times New Roman" w:hAnsi="Times New Roman" w:cs="Times New Roman"/>
          <w:b/>
          <w:sz w:val="32"/>
          <w:szCs w:val="26"/>
        </w:rPr>
        <w:t>Creating the</w:t>
      </w:r>
      <w:r>
        <w:rPr>
          <w:rFonts w:ascii="Times New Roman" w:hAnsi="Times New Roman" w:cs="Times New Roman"/>
          <w:b/>
          <w:sz w:val="32"/>
          <w:szCs w:val="26"/>
        </w:rPr>
        <w:t xml:space="preserve"> </w:t>
      </w:r>
      <w:r w:rsidR="00935040">
        <w:rPr>
          <w:rFonts w:ascii="Times New Roman" w:hAnsi="Times New Roman" w:cs="Times New Roman"/>
          <w:b/>
          <w:sz w:val="32"/>
          <w:szCs w:val="26"/>
        </w:rPr>
        <w:t>Environment for C</w:t>
      </w:r>
      <w:r>
        <w:rPr>
          <w:rFonts w:ascii="Times New Roman" w:hAnsi="Times New Roman" w:cs="Times New Roman"/>
          <w:b/>
          <w:sz w:val="32"/>
          <w:szCs w:val="26"/>
        </w:rPr>
        <w:t>oll</w:t>
      </w:r>
      <w:r w:rsidR="00935040">
        <w:rPr>
          <w:rFonts w:ascii="Times New Roman" w:hAnsi="Times New Roman" w:cs="Times New Roman"/>
          <w:b/>
          <w:sz w:val="32"/>
          <w:szCs w:val="26"/>
        </w:rPr>
        <w:t>aboration in C</w:t>
      </w:r>
      <w:r>
        <w:rPr>
          <w:rFonts w:ascii="Times New Roman" w:hAnsi="Times New Roman" w:cs="Times New Roman"/>
          <w:b/>
          <w:sz w:val="32"/>
          <w:szCs w:val="26"/>
        </w:rPr>
        <w:t>ros</w:t>
      </w:r>
      <w:r w:rsidR="00935040">
        <w:rPr>
          <w:rFonts w:ascii="Times New Roman" w:hAnsi="Times New Roman" w:cs="Times New Roman"/>
          <w:b/>
          <w:sz w:val="32"/>
          <w:szCs w:val="26"/>
        </w:rPr>
        <w:t>s Border T</w:t>
      </w:r>
      <w:r>
        <w:rPr>
          <w:rFonts w:ascii="Times New Roman" w:hAnsi="Times New Roman" w:cs="Times New Roman"/>
          <w:b/>
          <w:sz w:val="32"/>
          <w:szCs w:val="26"/>
        </w:rPr>
        <w:t xml:space="preserve">rade </w:t>
      </w:r>
    </w:p>
    <w:p w:rsidR="00522E1B" w:rsidRDefault="00522E1B" w:rsidP="0019735F">
      <w:pPr>
        <w:pStyle w:val="NoSpacing"/>
        <w:ind w:left="-360"/>
        <w:jc w:val="center"/>
        <w:rPr>
          <w:rFonts w:ascii="Times New Roman" w:hAnsi="Times New Roman" w:cs="Times New Roman"/>
          <w:b/>
          <w:sz w:val="26"/>
          <w:szCs w:val="26"/>
        </w:rPr>
      </w:pPr>
    </w:p>
    <w:p w:rsidR="00C54691" w:rsidRDefault="008C7193" w:rsidP="0019735F">
      <w:pPr>
        <w:pStyle w:val="NoSpacing"/>
        <w:ind w:left="-360"/>
        <w:jc w:val="center"/>
        <w:rPr>
          <w:rFonts w:ascii="Times New Roman" w:hAnsi="Times New Roman" w:cs="Times New Roman"/>
          <w:b/>
          <w:sz w:val="26"/>
          <w:szCs w:val="26"/>
        </w:rPr>
      </w:pPr>
      <w:r>
        <w:rPr>
          <w:rFonts w:ascii="Times New Roman" w:hAnsi="Times New Roman" w:cs="Times New Roman"/>
          <w:b/>
          <w:sz w:val="26"/>
          <w:szCs w:val="26"/>
        </w:rPr>
        <w:t>Jointly organized by UNECE and UNESCAP and hosted by</w:t>
      </w:r>
      <w:r w:rsidR="00AC0973">
        <w:rPr>
          <w:rFonts w:ascii="Times New Roman" w:hAnsi="Times New Roman" w:cs="Times New Roman"/>
          <w:b/>
          <w:sz w:val="26"/>
          <w:szCs w:val="26"/>
        </w:rPr>
        <w:t xml:space="preserve"> the </w:t>
      </w:r>
      <w:r w:rsidRPr="00F25BFD">
        <w:rPr>
          <w:rFonts w:ascii="Times New Roman" w:hAnsi="Times New Roman" w:cs="Times New Roman"/>
          <w:b/>
          <w:sz w:val="26"/>
          <w:szCs w:val="26"/>
        </w:rPr>
        <w:t>General Administration of Customs of the People's Republic of China (GACC)</w:t>
      </w:r>
      <w:r w:rsidRPr="00DF05B1">
        <w:rPr>
          <w:rFonts w:ascii="Times New Roman" w:hAnsi="Times New Roman" w:cs="Times New Roman"/>
          <w:b/>
          <w:sz w:val="24"/>
          <w:szCs w:val="24"/>
        </w:rPr>
        <w:t xml:space="preserve"> </w:t>
      </w:r>
      <w:r w:rsidRPr="0011131C">
        <w:rPr>
          <w:rFonts w:ascii="Times New Roman" w:hAnsi="Times New Roman" w:cs="Times New Roman"/>
          <w:b/>
          <w:sz w:val="26"/>
          <w:szCs w:val="26"/>
        </w:rPr>
        <w:t xml:space="preserve"> </w:t>
      </w:r>
    </w:p>
    <w:p w:rsidR="008C7193" w:rsidRDefault="008C7193" w:rsidP="0019735F">
      <w:pPr>
        <w:pStyle w:val="NoSpacing"/>
        <w:ind w:left="-360"/>
        <w:jc w:val="center"/>
        <w:rPr>
          <w:rFonts w:ascii="Times New Roman" w:hAnsi="Times New Roman" w:cs="Times New Roman"/>
          <w:b/>
          <w:sz w:val="26"/>
          <w:szCs w:val="26"/>
        </w:rPr>
      </w:pPr>
    </w:p>
    <w:p w:rsidR="00404A84" w:rsidRDefault="00522E1B" w:rsidP="0019735F">
      <w:pPr>
        <w:pStyle w:val="NoSpacing"/>
        <w:ind w:left="-360"/>
        <w:jc w:val="center"/>
        <w:rPr>
          <w:rFonts w:ascii="Times New Roman" w:hAnsi="Times New Roman" w:cs="Times New Roman"/>
          <w:b/>
          <w:sz w:val="26"/>
          <w:szCs w:val="26"/>
        </w:rPr>
      </w:pPr>
      <w:r>
        <w:rPr>
          <w:rFonts w:ascii="Times New Roman" w:hAnsi="Times New Roman" w:cs="Times New Roman"/>
          <w:b/>
          <w:sz w:val="26"/>
          <w:szCs w:val="26"/>
        </w:rPr>
        <w:t>23</w:t>
      </w:r>
      <w:r w:rsidR="00404A84" w:rsidRPr="00D13FD1">
        <w:rPr>
          <w:rFonts w:ascii="Times New Roman" w:hAnsi="Times New Roman" w:cs="Times New Roman"/>
          <w:b/>
          <w:sz w:val="26"/>
          <w:szCs w:val="26"/>
        </w:rPr>
        <w:t xml:space="preserve"> October 2015</w:t>
      </w:r>
      <w:r w:rsidR="00062114" w:rsidRPr="00D13FD1">
        <w:rPr>
          <w:rFonts w:ascii="Times New Roman" w:hAnsi="Times New Roman" w:cs="Times New Roman"/>
          <w:b/>
          <w:sz w:val="26"/>
          <w:szCs w:val="26"/>
        </w:rPr>
        <w:t xml:space="preserve">, </w:t>
      </w:r>
      <w:r w:rsidR="0032704C">
        <w:rPr>
          <w:rFonts w:ascii="Times New Roman" w:hAnsi="Times New Roman" w:cs="Times New Roman"/>
          <w:b/>
          <w:sz w:val="26"/>
          <w:szCs w:val="26"/>
        </w:rPr>
        <w:t xml:space="preserve">Shanghai Customs College, </w:t>
      </w:r>
      <w:r>
        <w:rPr>
          <w:rFonts w:ascii="Times New Roman" w:hAnsi="Times New Roman" w:cs="Times New Roman"/>
          <w:b/>
          <w:sz w:val="26"/>
          <w:szCs w:val="26"/>
        </w:rPr>
        <w:t>Shanghai</w:t>
      </w:r>
      <w:r w:rsidR="00404A84" w:rsidRPr="00D13FD1">
        <w:rPr>
          <w:rFonts w:ascii="Times New Roman" w:hAnsi="Times New Roman" w:cs="Times New Roman"/>
          <w:b/>
          <w:sz w:val="26"/>
          <w:szCs w:val="26"/>
        </w:rPr>
        <w:t>, China</w:t>
      </w:r>
    </w:p>
    <w:p w:rsidR="00442FE4" w:rsidRDefault="00442FE4" w:rsidP="0019735F">
      <w:pPr>
        <w:ind w:left="-360"/>
        <w:rPr>
          <w:rFonts w:ascii="Times New Roman" w:hAnsi="Times New Roman" w:cs="Times New Roman"/>
          <w:b/>
          <w:sz w:val="24"/>
          <w:szCs w:val="24"/>
        </w:rPr>
      </w:pPr>
    </w:p>
    <w:p w:rsidR="00A248E7" w:rsidRPr="00442FE4" w:rsidRDefault="00A248E7" w:rsidP="0019735F">
      <w:pPr>
        <w:ind w:left="-360"/>
        <w:rPr>
          <w:rFonts w:ascii="Times New Roman" w:hAnsi="Times New Roman" w:cs="Times New Roman"/>
          <w:b/>
          <w:sz w:val="28"/>
          <w:szCs w:val="28"/>
        </w:rPr>
      </w:pPr>
      <w:r w:rsidRPr="00442FE4">
        <w:rPr>
          <w:rFonts w:ascii="Times New Roman" w:hAnsi="Times New Roman" w:cs="Times New Roman"/>
          <w:b/>
          <w:sz w:val="28"/>
          <w:szCs w:val="28"/>
        </w:rPr>
        <w:t>Background:</w:t>
      </w:r>
    </w:p>
    <w:p w:rsidR="001E4D81" w:rsidRDefault="00886593" w:rsidP="001E4D81">
      <w:pPr>
        <w:pStyle w:val="SingleTxtG"/>
        <w:ind w:left="0" w:right="0" w:firstLine="720"/>
        <w:rPr>
          <w:sz w:val="24"/>
          <w:szCs w:val="24"/>
        </w:rPr>
      </w:pPr>
      <w:r>
        <w:rPr>
          <w:sz w:val="24"/>
          <w:szCs w:val="24"/>
        </w:rPr>
        <w:t xml:space="preserve">The </w:t>
      </w:r>
      <w:r w:rsidR="001E4D81" w:rsidRPr="008744EA">
        <w:rPr>
          <w:sz w:val="24"/>
          <w:szCs w:val="24"/>
        </w:rPr>
        <w:t>UN</w:t>
      </w:r>
      <w:r>
        <w:rPr>
          <w:sz w:val="24"/>
          <w:szCs w:val="24"/>
        </w:rPr>
        <w:t xml:space="preserve"> Economic Commission for Europe (UN</w:t>
      </w:r>
      <w:r w:rsidR="001E4D81" w:rsidRPr="008744EA">
        <w:rPr>
          <w:sz w:val="24"/>
          <w:szCs w:val="24"/>
        </w:rPr>
        <w:t>ECE</w:t>
      </w:r>
      <w:r>
        <w:rPr>
          <w:sz w:val="24"/>
          <w:szCs w:val="24"/>
        </w:rPr>
        <w:t>)</w:t>
      </w:r>
      <w:r w:rsidR="00E400EB">
        <w:rPr>
          <w:sz w:val="24"/>
          <w:szCs w:val="24"/>
        </w:rPr>
        <w:t xml:space="preserve">, through its </w:t>
      </w:r>
      <w:r w:rsidR="00442FE4">
        <w:rPr>
          <w:sz w:val="24"/>
          <w:szCs w:val="24"/>
        </w:rPr>
        <w:t>Centre</w:t>
      </w:r>
      <w:r w:rsidR="00E400EB">
        <w:rPr>
          <w:sz w:val="24"/>
          <w:szCs w:val="24"/>
        </w:rPr>
        <w:t xml:space="preserve"> for Trade Facilitation </w:t>
      </w:r>
      <w:r w:rsidR="00177020">
        <w:rPr>
          <w:sz w:val="24"/>
          <w:szCs w:val="24"/>
        </w:rPr>
        <w:t>and electronic Business (UN/CEF</w:t>
      </w:r>
      <w:r w:rsidR="00E400EB">
        <w:rPr>
          <w:sz w:val="24"/>
          <w:szCs w:val="24"/>
        </w:rPr>
        <w:t>A</w:t>
      </w:r>
      <w:r w:rsidR="00177020">
        <w:rPr>
          <w:sz w:val="24"/>
          <w:szCs w:val="24"/>
        </w:rPr>
        <w:t>C</w:t>
      </w:r>
      <w:r w:rsidR="00E400EB">
        <w:rPr>
          <w:sz w:val="24"/>
          <w:szCs w:val="24"/>
        </w:rPr>
        <w:t xml:space="preserve">T) </w:t>
      </w:r>
      <w:r w:rsidR="001E4D81">
        <w:rPr>
          <w:sz w:val="24"/>
          <w:szCs w:val="24"/>
        </w:rPr>
        <w:t>was the first international organization to recommend</w:t>
      </w:r>
      <w:r w:rsidR="001E4D81" w:rsidRPr="008744EA">
        <w:rPr>
          <w:sz w:val="24"/>
          <w:szCs w:val="24"/>
        </w:rPr>
        <w:t xml:space="preserve"> the Single Window </w:t>
      </w:r>
      <w:r w:rsidR="001E4D81">
        <w:rPr>
          <w:sz w:val="24"/>
          <w:szCs w:val="24"/>
        </w:rPr>
        <w:t>concept</w:t>
      </w:r>
      <w:r w:rsidR="001E4D81">
        <w:rPr>
          <w:rStyle w:val="FootnoteReference"/>
          <w:szCs w:val="24"/>
        </w:rPr>
        <w:footnoteReference w:id="1"/>
      </w:r>
      <w:r w:rsidR="001E4D81">
        <w:rPr>
          <w:sz w:val="24"/>
          <w:szCs w:val="24"/>
        </w:rPr>
        <w:t xml:space="preserve"> as an instrument</w:t>
      </w:r>
      <w:r w:rsidR="001E4D81" w:rsidRPr="008744EA">
        <w:rPr>
          <w:sz w:val="24"/>
          <w:szCs w:val="24"/>
        </w:rPr>
        <w:t xml:space="preserve"> to simplify border f</w:t>
      </w:r>
      <w:r w:rsidR="001E4D81">
        <w:rPr>
          <w:sz w:val="24"/>
          <w:szCs w:val="24"/>
        </w:rPr>
        <w:t>ormalities by arranging</w:t>
      </w:r>
      <w:r w:rsidR="001E4D81" w:rsidRPr="008744EA">
        <w:rPr>
          <w:sz w:val="24"/>
          <w:szCs w:val="24"/>
        </w:rPr>
        <w:t xml:space="preserve"> electronic submission of information to fulfil </w:t>
      </w:r>
      <w:r w:rsidR="001E4D81">
        <w:rPr>
          <w:sz w:val="24"/>
          <w:szCs w:val="24"/>
        </w:rPr>
        <w:t xml:space="preserve">all </w:t>
      </w:r>
      <w:r w:rsidR="001E4D81" w:rsidRPr="008744EA">
        <w:rPr>
          <w:sz w:val="24"/>
          <w:szCs w:val="24"/>
        </w:rPr>
        <w:t>cross-border regulatory requirements and to collaborate among the border agencies and trade community.</w:t>
      </w:r>
      <w:r w:rsidR="00092433">
        <w:rPr>
          <w:sz w:val="24"/>
          <w:szCs w:val="24"/>
        </w:rPr>
        <w:t xml:space="preserve"> </w:t>
      </w:r>
      <w:r w:rsidR="001E4D81">
        <w:rPr>
          <w:sz w:val="24"/>
          <w:szCs w:val="24"/>
        </w:rPr>
        <w:t>When developing the recommendation, the core idea was to establish a platform for collaboration of public and private sector stakeholders, such as exporters, importers and Government agencies, for the simplification of business processes, using information technology as an enabling tool.</w:t>
      </w:r>
    </w:p>
    <w:p w:rsidR="00092433" w:rsidRDefault="00886593" w:rsidP="001E4D81">
      <w:pPr>
        <w:pStyle w:val="SingleTxtG"/>
        <w:ind w:left="0" w:right="0" w:firstLine="720"/>
        <w:rPr>
          <w:sz w:val="24"/>
          <w:szCs w:val="24"/>
        </w:rPr>
      </w:pPr>
      <w:r>
        <w:rPr>
          <w:sz w:val="24"/>
          <w:szCs w:val="24"/>
        </w:rPr>
        <w:t xml:space="preserve">The </w:t>
      </w:r>
      <w:r w:rsidR="00092433">
        <w:rPr>
          <w:sz w:val="24"/>
          <w:szCs w:val="24"/>
        </w:rPr>
        <w:t>U</w:t>
      </w:r>
      <w:r>
        <w:rPr>
          <w:sz w:val="24"/>
          <w:szCs w:val="24"/>
        </w:rPr>
        <w:t>N</w:t>
      </w:r>
      <w:r w:rsidR="00092433">
        <w:rPr>
          <w:sz w:val="24"/>
          <w:szCs w:val="24"/>
        </w:rPr>
        <w:t xml:space="preserve"> Economic and Social Commission for Asia and the Pacific (</w:t>
      </w:r>
      <w:r>
        <w:rPr>
          <w:sz w:val="24"/>
          <w:szCs w:val="24"/>
        </w:rPr>
        <w:t xml:space="preserve">UN </w:t>
      </w:r>
      <w:r w:rsidR="00092433">
        <w:rPr>
          <w:sz w:val="24"/>
          <w:szCs w:val="24"/>
        </w:rPr>
        <w:t xml:space="preserve">ESCAP), as an intergovernmental body for the countries in Asia and the Pacific, where many of </w:t>
      </w:r>
      <w:r>
        <w:rPr>
          <w:sz w:val="24"/>
          <w:szCs w:val="24"/>
        </w:rPr>
        <w:t xml:space="preserve">the </w:t>
      </w:r>
      <w:r w:rsidR="00092433">
        <w:rPr>
          <w:sz w:val="24"/>
          <w:szCs w:val="24"/>
        </w:rPr>
        <w:t xml:space="preserve">successful Single Window implementation </w:t>
      </w:r>
      <w:r>
        <w:rPr>
          <w:sz w:val="24"/>
          <w:szCs w:val="24"/>
        </w:rPr>
        <w:t>occurred</w:t>
      </w:r>
      <w:r w:rsidR="00092433">
        <w:rPr>
          <w:sz w:val="24"/>
          <w:szCs w:val="24"/>
        </w:rPr>
        <w:t xml:space="preserve">, has </w:t>
      </w:r>
      <w:r w:rsidR="0091240B">
        <w:rPr>
          <w:sz w:val="24"/>
          <w:szCs w:val="24"/>
        </w:rPr>
        <w:t>long been involved in the collection of</w:t>
      </w:r>
      <w:r w:rsidR="00092433">
        <w:rPr>
          <w:sz w:val="24"/>
          <w:szCs w:val="24"/>
        </w:rPr>
        <w:t xml:space="preserve"> good practices o</w:t>
      </w:r>
      <w:r w:rsidR="0091240B">
        <w:rPr>
          <w:sz w:val="24"/>
          <w:szCs w:val="24"/>
        </w:rPr>
        <w:t>n</w:t>
      </w:r>
      <w:r w:rsidR="00092433">
        <w:rPr>
          <w:sz w:val="24"/>
          <w:szCs w:val="24"/>
        </w:rPr>
        <w:t xml:space="preserve"> Single Windows</w:t>
      </w:r>
      <w:r w:rsidR="0091240B">
        <w:rPr>
          <w:rStyle w:val="FootnoteReference"/>
          <w:sz w:val="24"/>
          <w:szCs w:val="24"/>
        </w:rPr>
        <w:footnoteReference w:id="2"/>
      </w:r>
      <w:r w:rsidR="00092433">
        <w:rPr>
          <w:sz w:val="24"/>
          <w:szCs w:val="24"/>
        </w:rPr>
        <w:t xml:space="preserve"> and developed a </w:t>
      </w:r>
      <w:r>
        <w:rPr>
          <w:sz w:val="24"/>
          <w:szCs w:val="24"/>
        </w:rPr>
        <w:t xml:space="preserve">Single Window Implementation Toolkit in collaboration with the United Nations Network of Experts for Paperless Trade in Asia and the Pacific </w:t>
      </w:r>
      <w:r w:rsidR="0091240B">
        <w:rPr>
          <w:sz w:val="24"/>
          <w:szCs w:val="24"/>
        </w:rPr>
        <w:t xml:space="preserve">(UNNExT) </w:t>
      </w:r>
      <w:r>
        <w:rPr>
          <w:sz w:val="24"/>
          <w:szCs w:val="24"/>
        </w:rPr>
        <w:t>and UNECE, as well as WCO and other organizations.</w:t>
      </w:r>
    </w:p>
    <w:p w:rsidR="001E4D81" w:rsidRDefault="001E4D81" w:rsidP="00F135C0">
      <w:pPr>
        <w:pStyle w:val="SingleTxtG"/>
        <w:ind w:left="0" w:right="0" w:firstLine="567"/>
        <w:rPr>
          <w:sz w:val="24"/>
          <w:szCs w:val="24"/>
        </w:rPr>
      </w:pPr>
      <w:r>
        <w:rPr>
          <w:sz w:val="24"/>
          <w:szCs w:val="24"/>
        </w:rPr>
        <w:t xml:space="preserve">Single Windows </w:t>
      </w:r>
      <w:r w:rsidR="0091240B">
        <w:rPr>
          <w:sz w:val="24"/>
          <w:szCs w:val="24"/>
        </w:rPr>
        <w:t xml:space="preserve">have been </w:t>
      </w:r>
      <w:r>
        <w:rPr>
          <w:sz w:val="24"/>
          <w:szCs w:val="24"/>
        </w:rPr>
        <w:t xml:space="preserve">implemented mostly by developing countries and emerging economies. The countries followed a centralised Single Window concept where a single facility orchestrates the communication of the government agencies involved in import and export. The overall experiences of the central Single Window concept have been highly positive to the extent that the Single Window has become a measure under new WTO </w:t>
      </w:r>
      <w:r w:rsidR="0001755E">
        <w:rPr>
          <w:sz w:val="24"/>
          <w:szCs w:val="24"/>
        </w:rPr>
        <w:t>d</w:t>
      </w:r>
      <w:r>
        <w:rPr>
          <w:sz w:val="24"/>
          <w:szCs w:val="24"/>
        </w:rPr>
        <w:t xml:space="preserve">raft Trade Facilitation Agreement. </w:t>
      </w:r>
    </w:p>
    <w:p w:rsidR="005B3AF3" w:rsidRDefault="0036261D" w:rsidP="0001755E">
      <w:pPr>
        <w:pStyle w:val="SingleTxtG"/>
        <w:ind w:left="0" w:right="0" w:firstLine="720"/>
        <w:rPr>
          <w:sz w:val="24"/>
          <w:szCs w:val="24"/>
        </w:rPr>
      </w:pPr>
      <w:r>
        <w:rPr>
          <w:sz w:val="24"/>
          <w:szCs w:val="24"/>
        </w:rPr>
        <w:t>Many d</w:t>
      </w:r>
      <w:r w:rsidR="0065567C">
        <w:rPr>
          <w:sz w:val="24"/>
          <w:szCs w:val="24"/>
        </w:rPr>
        <w:t>eve</w:t>
      </w:r>
      <w:r w:rsidR="0001755E">
        <w:rPr>
          <w:sz w:val="24"/>
          <w:szCs w:val="24"/>
        </w:rPr>
        <w:t>loped</w:t>
      </w:r>
      <w:r>
        <w:rPr>
          <w:sz w:val="24"/>
          <w:szCs w:val="24"/>
        </w:rPr>
        <w:t xml:space="preserve"> countries and</w:t>
      </w:r>
      <w:r w:rsidR="0001755E">
        <w:rPr>
          <w:sz w:val="24"/>
          <w:szCs w:val="24"/>
        </w:rPr>
        <w:t xml:space="preserve"> emerging economies</w:t>
      </w:r>
      <w:r w:rsidR="0065567C">
        <w:rPr>
          <w:sz w:val="24"/>
          <w:szCs w:val="24"/>
        </w:rPr>
        <w:t xml:space="preserve"> </w:t>
      </w:r>
      <w:r w:rsidR="0001755E">
        <w:rPr>
          <w:sz w:val="24"/>
          <w:szCs w:val="24"/>
        </w:rPr>
        <w:t xml:space="preserve">have </w:t>
      </w:r>
      <w:r>
        <w:rPr>
          <w:sz w:val="24"/>
          <w:szCs w:val="24"/>
        </w:rPr>
        <w:t xml:space="preserve">now </w:t>
      </w:r>
      <w:r w:rsidR="0001755E">
        <w:rPr>
          <w:sz w:val="24"/>
          <w:szCs w:val="24"/>
        </w:rPr>
        <w:t>highly specialised and diversified supply chains and complex regulatory environments. To manage their information flows</w:t>
      </w:r>
      <w:r w:rsidR="005A497B">
        <w:rPr>
          <w:sz w:val="24"/>
          <w:szCs w:val="24"/>
        </w:rPr>
        <w:t xml:space="preserve"> for efficient and </w:t>
      </w:r>
      <w:r w:rsidR="00120CF8">
        <w:rPr>
          <w:sz w:val="24"/>
          <w:szCs w:val="24"/>
        </w:rPr>
        <w:t>secure</w:t>
      </w:r>
      <w:r w:rsidR="005A497B">
        <w:rPr>
          <w:sz w:val="24"/>
          <w:szCs w:val="24"/>
        </w:rPr>
        <w:t xml:space="preserve"> cross border trade </w:t>
      </w:r>
      <w:r w:rsidR="00120CF8">
        <w:rPr>
          <w:sz w:val="24"/>
          <w:szCs w:val="24"/>
        </w:rPr>
        <w:t>Government</w:t>
      </w:r>
      <w:r w:rsidR="005A497B">
        <w:rPr>
          <w:sz w:val="24"/>
          <w:szCs w:val="24"/>
        </w:rPr>
        <w:t xml:space="preserve"> agencies and private sector stakeholders have started to develop </w:t>
      </w:r>
      <w:r>
        <w:rPr>
          <w:sz w:val="24"/>
          <w:szCs w:val="24"/>
        </w:rPr>
        <w:t>important</w:t>
      </w:r>
      <w:r w:rsidR="0001755E">
        <w:rPr>
          <w:sz w:val="24"/>
          <w:szCs w:val="24"/>
        </w:rPr>
        <w:t xml:space="preserve"> inter-organizational systems </w:t>
      </w:r>
      <w:r w:rsidR="005A497B">
        <w:rPr>
          <w:sz w:val="24"/>
          <w:szCs w:val="24"/>
        </w:rPr>
        <w:t xml:space="preserve">for information exchange </w:t>
      </w:r>
      <w:r w:rsidR="00036150">
        <w:rPr>
          <w:sz w:val="24"/>
          <w:szCs w:val="24"/>
        </w:rPr>
        <w:t>between stakeholders. In a similar manner as Single Window</w:t>
      </w:r>
      <w:r w:rsidR="002C609A">
        <w:rPr>
          <w:sz w:val="24"/>
          <w:szCs w:val="24"/>
        </w:rPr>
        <w:t>,</w:t>
      </w:r>
      <w:r w:rsidR="00036150">
        <w:rPr>
          <w:sz w:val="24"/>
          <w:szCs w:val="24"/>
        </w:rPr>
        <w:t xml:space="preserve"> these systems</w:t>
      </w:r>
      <w:r w:rsidR="005A497B">
        <w:rPr>
          <w:sz w:val="24"/>
          <w:szCs w:val="24"/>
        </w:rPr>
        <w:t xml:space="preserve"> allow collaboration between </w:t>
      </w:r>
      <w:r w:rsidR="005A497B">
        <w:rPr>
          <w:sz w:val="24"/>
          <w:szCs w:val="24"/>
        </w:rPr>
        <w:lastRenderedPageBreak/>
        <w:t>multiple stakeholders and</w:t>
      </w:r>
      <w:r w:rsidR="00015401">
        <w:rPr>
          <w:sz w:val="24"/>
          <w:szCs w:val="24"/>
        </w:rPr>
        <w:t xml:space="preserve"> are often</w:t>
      </w:r>
      <w:r w:rsidR="0001755E">
        <w:rPr>
          <w:sz w:val="24"/>
          <w:szCs w:val="24"/>
        </w:rPr>
        <w:t xml:space="preserve"> referred to as the “Customs Single Window”, “e-Logistics Window”, “Maritime S</w:t>
      </w:r>
      <w:r w:rsidR="00015401">
        <w:rPr>
          <w:sz w:val="24"/>
          <w:szCs w:val="24"/>
        </w:rPr>
        <w:t xml:space="preserve">ingle Window”, “Port Community System”, </w:t>
      </w:r>
      <w:r w:rsidR="00120CF8">
        <w:rPr>
          <w:sz w:val="24"/>
          <w:szCs w:val="24"/>
        </w:rPr>
        <w:t>etc.</w:t>
      </w:r>
      <w:r w:rsidR="00015401">
        <w:rPr>
          <w:sz w:val="24"/>
          <w:szCs w:val="24"/>
        </w:rPr>
        <w:t xml:space="preserve"> </w:t>
      </w:r>
    </w:p>
    <w:p w:rsidR="001E4D81" w:rsidRPr="00994BB3" w:rsidRDefault="00036150" w:rsidP="00994BB3">
      <w:pPr>
        <w:pStyle w:val="SingleTxtG"/>
        <w:ind w:left="0" w:right="0" w:firstLine="720"/>
        <w:rPr>
          <w:sz w:val="24"/>
          <w:szCs w:val="24"/>
        </w:rPr>
      </w:pPr>
      <w:r>
        <w:rPr>
          <w:sz w:val="24"/>
          <w:szCs w:val="24"/>
        </w:rPr>
        <w:t>S</w:t>
      </w:r>
      <w:r w:rsidR="00015401">
        <w:rPr>
          <w:sz w:val="24"/>
          <w:szCs w:val="24"/>
        </w:rPr>
        <w:t xml:space="preserve">ome countries are now </w:t>
      </w:r>
      <w:r w:rsidR="005A497B">
        <w:rPr>
          <w:sz w:val="24"/>
          <w:szCs w:val="24"/>
        </w:rPr>
        <w:t xml:space="preserve">preparing to build connectivity between these </w:t>
      </w:r>
      <w:r w:rsidR="002C609A">
        <w:rPr>
          <w:sz w:val="24"/>
          <w:szCs w:val="24"/>
        </w:rPr>
        <w:t xml:space="preserve">domestic </w:t>
      </w:r>
      <w:r w:rsidR="005A497B">
        <w:rPr>
          <w:sz w:val="24"/>
          <w:szCs w:val="24"/>
        </w:rPr>
        <w:t>systems</w:t>
      </w:r>
      <w:r w:rsidR="00015401">
        <w:rPr>
          <w:sz w:val="24"/>
          <w:szCs w:val="24"/>
        </w:rPr>
        <w:t xml:space="preserve"> </w:t>
      </w:r>
      <w:r w:rsidR="005A497B">
        <w:rPr>
          <w:sz w:val="24"/>
          <w:szCs w:val="24"/>
        </w:rPr>
        <w:t>thus creating</w:t>
      </w:r>
      <w:r w:rsidR="00015401">
        <w:rPr>
          <w:sz w:val="24"/>
          <w:szCs w:val="24"/>
        </w:rPr>
        <w:t xml:space="preserve"> a </w:t>
      </w:r>
      <w:r w:rsidR="00015401" w:rsidRPr="00015401">
        <w:rPr>
          <w:i/>
          <w:sz w:val="24"/>
          <w:szCs w:val="24"/>
        </w:rPr>
        <w:t>Single Window Environmen</w:t>
      </w:r>
      <w:r w:rsidR="002C609A">
        <w:rPr>
          <w:i/>
          <w:sz w:val="24"/>
          <w:szCs w:val="24"/>
        </w:rPr>
        <w:t>t</w:t>
      </w:r>
      <w:r>
        <w:rPr>
          <w:rStyle w:val="FootnoteReference"/>
          <w:i/>
          <w:sz w:val="24"/>
          <w:szCs w:val="24"/>
        </w:rPr>
        <w:footnoteReference w:id="3"/>
      </w:r>
      <w:r w:rsidR="00015401">
        <w:rPr>
          <w:sz w:val="24"/>
          <w:szCs w:val="24"/>
        </w:rPr>
        <w:t xml:space="preserve"> </w:t>
      </w:r>
      <w:r w:rsidR="005A497B">
        <w:rPr>
          <w:sz w:val="24"/>
          <w:szCs w:val="24"/>
        </w:rPr>
        <w:t xml:space="preserve">were the collaboration of the stakeholder systems provides a Single Window experience to </w:t>
      </w:r>
      <w:r w:rsidR="00120CF8">
        <w:rPr>
          <w:sz w:val="24"/>
          <w:szCs w:val="24"/>
        </w:rPr>
        <w:t>its</w:t>
      </w:r>
      <w:r w:rsidR="005A497B">
        <w:rPr>
          <w:sz w:val="24"/>
          <w:szCs w:val="24"/>
        </w:rPr>
        <w:t xml:space="preserve"> users. </w:t>
      </w:r>
      <w:r w:rsidR="005B3AF3">
        <w:rPr>
          <w:sz w:val="24"/>
          <w:szCs w:val="24"/>
        </w:rPr>
        <w:t xml:space="preserve">The overall design that describes the role of the stakeholder systems in the country and their relationship to each other is called the </w:t>
      </w:r>
      <w:r w:rsidR="005B3AF3" w:rsidRPr="00755E1E">
        <w:rPr>
          <w:i/>
          <w:sz w:val="24"/>
          <w:szCs w:val="24"/>
        </w:rPr>
        <w:t>Single Window Architecture</w:t>
      </w:r>
      <w:r w:rsidR="005B3AF3">
        <w:rPr>
          <w:sz w:val="24"/>
          <w:szCs w:val="24"/>
        </w:rPr>
        <w:t>.</w:t>
      </w:r>
    </w:p>
    <w:p w:rsidR="001E4D81" w:rsidRPr="00F135C0" w:rsidRDefault="005B3AF3" w:rsidP="00F135C0">
      <w:pPr>
        <w:pStyle w:val="SingleTxtG"/>
        <w:ind w:left="0" w:right="0" w:firstLine="720"/>
        <w:rPr>
          <w:sz w:val="24"/>
          <w:szCs w:val="24"/>
        </w:rPr>
      </w:pPr>
      <w:r w:rsidRPr="00F135C0">
        <w:rPr>
          <w:sz w:val="24"/>
          <w:szCs w:val="24"/>
        </w:rPr>
        <w:t xml:space="preserve">The workshop will introduce </w:t>
      </w:r>
      <w:r w:rsidR="004B46E2" w:rsidRPr="00F135C0">
        <w:rPr>
          <w:sz w:val="24"/>
          <w:szCs w:val="24"/>
        </w:rPr>
        <w:t>international</w:t>
      </w:r>
      <w:r w:rsidRPr="00F135C0">
        <w:rPr>
          <w:sz w:val="24"/>
          <w:szCs w:val="24"/>
        </w:rPr>
        <w:t xml:space="preserve"> developments and standards in designing architectures </w:t>
      </w:r>
      <w:r w:rsidR="00994BB3" w:rsidRPr="00F135C0">
        <w:rPr>
          <w:sz w:val="24"/>
          <w:szCs w:val="24"/>
        </w:rPr>
        <w:t>for a</w:t>
      </w:r>
      <w:r w:rsidRPr="00F135C0">
        <w:rPr>
          <w:sz w:val="24"/>
          <w:szCs w:val="24"/>
        </w:rPr>
        <w:t xml:space="preserve"> Single Window Environment</w:t>
      </w:r>
      <w:r w:rsidR="004B46E2" w:rsidRPr="00F135C0">
        <w:rPr>
          <w:sz w:val="24"/>
          <w:szCs w:val="24"/>
        </w:rPr>
        <w:t xml:space="preserve">. </w:t>
      </w:r>
      <w:r w:rsidR="00994BB3" w:rsidRPr="00F135C0">
        <w:rPr>
          <w:sz w:val="24"/>
          <w:szCs w:val="24"/>
        </w:rPr>
        <w:t>E</w:t>
      </w:r>
      <w:r w:rsidR="004B46E2" w:rsidRPr="00F135C0">
        <w:rPr>
          <w:sz w:val="24"/>
          <w:szCs w:val="24"/>
        </w:rPr>
        <w:t xml:space="preserve">xperts </w:t>
      </w:r>
      <w:r w:rsidRPr="00F135C0">
        <w:rPr>
          <w:sz w:val="24"/>
          <w:szCs w:val="24"/>
        </w:rPr>
        <w:t xml:space="preserve">will present recommendations </w:t>
      </w:r>
      <w:r w:rsidR="00994BB3" w:rsidRPr="00F135C0">
        <w:rPr>
          <w:sz w:val="24"/>
          <w:szCs w:val="24"/>
        </w:rPr>
        <w:t xml:space="preserve">and experiences </w:t>
      </w:r>
      <w:r w:rsidRPr="00F135C0">
        <w:rPr>
          <w:sz w:val="24"/>
          <w:szCs w:val="24"/>
        </w:rPr>
        <w:t>for the development of Single Window</w:t>
      </w:r>
      <w:r w:rsidR="004B46E2" w:rsidRPr="00F135C0">
        <w:rPr>
          <w:sz w:val="24"/>
          <w:szCs w:val="24"/>
        </w:rPr>
        <w:t xml:space="preserve"> and</w:t>
      </w:r>
      <w:r w:rsidR="00994BB3" w:rsidRPr="00F135C0">
        <w:rPr>
          <w:sz w:val="24"/>
          <w:szCs w:val="24"/>
        </w:rPr>
        <w:t xml:space="preserve"> open standards for </w:t>
      </w:r>
      <w:r w:rsidR="004B46E2" w:rsidRPr="00F135C0">
        <w:rPr>
          <w:sz w:val="24"/>
          <w:szCs w:val="24"/>
        </w:rPr>
        <w:t>data harmonization</w:t>
      </w:r>
      <w:r w:rsidRPr="00F135C0">
        <w:rPr>
          <w:sz w:val="24"/>
          <w:szCs w:val="24"/>
        </w:rPr>
        <w:t xml:space="preserve"> developed inter alia by the United National Centre for Trade Facilitation and electronic Business (UN/CEFACT) and the World Customs Organization</w:t>
      </w:r>
      <w:r w:rsidR="00994BB3" w:rsidRPr="00F135C0">
        <w:rPr>
          <w:sz w:val="24"/>
          <w:szCs w:val="24"/>
        </w:rPr>
        <w:t xml:space="preserve"> (WCO) and </w:t>
      </w:r>
      <w:r w:rsidR="004B46E2" w:rsidRPr="00F135C0">
        <w:rPr>
          <w:sz w:val="24"/>
          <w:szCs w:val="24"/>
        </w:rPr>
        <w:t>share experience in development of Port Community Systems</w:t>
      </w:r>
      <w:r w:rsidR="00994BB3" w:rsidRPr="00F135C0">
        <w:rPr>
          <w:sz w:val="24"/>
          <w:szCs w:val="24"/>
        </w:rPr>
        <w:t xml:space="preserve"> in advanced economies</w:t>
      </w:r>
      <w:r w:rsidR="004B46E2" w:rsidRPr="00F135C0">
        <w:rPr>
          <w:sz w:val="24"/>
          <w:szCs w:val="24"/>
        </w:rPr>
        <w:t>. Finally the workshop will also introduce structured approaches for better planning Single Window Architectures using Enterprise Architecture M</w:t>
      </w:r>
      <w:r w:rsidR="00994BB3" w:rsidRPr="00F135C0">
        <w:rPr>
          <w:sz w:val="24"/>
          <w:szCs w:val="24"/>
        </w:rPr>
        <w:t>odels and</w:t>
      </w:r>
      <w:r w:rsidR="004B46E2" w:rsidRPr="00F135C0">
        <w:rPr>
          <w:sz w:val="24"/>
          <w:szCs w:val="24"/>
        </w:rPr>
        <w:t xml:space="preserve"> </w:t>
      </w:r>
      <w:r w:rsidR="00994BB3" w:rsidRPr="00F135C0">
        <w:rPr>
          <w:sz w:val="24"/>
          <w:szCs w:val="24"/>
        </w:rPr>
        <w:t xml:space="preserve">provide an opportunity to discuss the relevance of the topics </w:t>
      </w:r>
      <w:r w:rsidR="004B46E2" w:rsidRPr="00F135C0">
        <w:rPr>
          <w:sz w:val="24"/>
          <w:szCs w:val="24"/>
        </w:rPr>
        <w:t>for the future development of collaborative systems in China</w:t>
      </w:r>
      <w:r w:rsidR="002C609A" w:rsidRPr="00F135C0">
        <w:rPr>
          <w:sz w:val="24"/>
          <w:szCs w:val="24"/>
        </w:rPr>
        <w:t xml:space="preserve"> - as well as between China and other countries</w:t>
      </w:r>
      <w:r w:rsidR="004B46E2" w:rsidRPr="00F135C0">
        <w:rPr>
          <w:sz w:val="24"/>
          <w:szCs w:val="24"/>
        </w:rPr>
        <w:t>.</w:t>
      </w:r>
    </w:p>
    <w:p w:rsidR="00C54691" w:rsidRPr="00D13FD1" w:rsidRDefault="004D20A7" w:rsidP="00442FE4">
      <w:pPr>
        <w:ind w:firstLine="720"/>
        <w:jc w:val="both"/>
        <w:rPr>
          <w:rFonts w:ascii="Times New Roman" w:hAnsi="Times New Roman" w:cs="Times New Roman"/>
          <w:sz w:val="24"/>
          <w:szCs w:val="24"/>
        </w:rPr>
      </w:pPr>
      <w:r w:rsidRPr="00442FE4">
        <w:rPr>
          <w:rFonts w:ascii="Times New Roman" w:eastAsia="Times New Roman" w:hAnsi="Times New Roman" w:cs="Times New Roman"/>
          <w:sz w:val="24"/>
          <w:szCs w:val="24"/>
          <w:shd w:val="clear" w:color="auto" w:fill="FFFFFF"/>
          <w:lang w:val="en-GB"/>
        </w:rPr>
        <w:t xml:space="preserve">This workshop is organized by the </w:t>
      </w:r>
      <w:r w:rsidR="005A497B" w:rsidRPr="00442FE4">
        <w:rPr>
          <w:rFonts w:ascii="Times New Roman" w:eastAsia="Times New Roman" w:hAnsi="Times New Roman" w:cs="Times New Roman"/>
          <w:sz w:val="24"/>
          <w:szCs w:val="24"/>
          <w:shd w:val="clear" w:color="auto" w:fill="FFFFFF"/>
          <w:lang w:val="en-GB"/>
        </w:rPr>
        <w:t xml:space="preserve">United Nations Economic commission for </w:t>
      </w:r>
      <w:r w:rsidR="00994BB3" w:rsidRPr="00442FE4">
        <w:rPr>
          <w:rFonts w:ascii="Times New Roman" w:eastAsia="Times New Roman" w:hAnsi="Times New Roman" w:cs="Times New Roman"/>
          <w:sz w:val="24"/>
          <w:szCs w:val="24"/>
          <w:shd w:val="clear" w:color="auto" w:fill="FFFFFF"/>
          <w:lang w:val="en-GB"/>
        </w:rPr>
        <w:t>Europe (UNECE)</w:t>
      </w:r>
      <w:r w:rsidR="005A497B" w:rsidRPr="00442FE4">
        <w:rPr>
          <w:rFonts w:ascii="Times New Roman" w:eastAsia="Times New Roman" w:hAnsi="Times New Roman" w:cs="Times New Roman"/>
          <w:sz w:val="24"/>
          <w:szCs w:val="24"/>
          <w:shd w:val="clear" w:color="auto" w:fill="FFFFFF"/>
          <w:lang w:val="en-GB"/>
        </w:rPr>
        <w:t xml:space="preserve"> jointly with the </w:t>
      </w:r>
      <w:r w:rsidRPr="00442FE4">
        <w:rPr>
          <w:rFonts w:ascii="Times New Roman" w:eastAsia="Times New Roman" w:hAnsi="Times New Roman" w:cs="Times New Roman"/>
          <w:sz w:val="24"/>
          <w:szCs w:val="24"/>
          <w:shd w:val="clear" w:color="auto" w:fill="FFFFFF"/>
          <w:lang w:val="en-GB"/>
        </w:rPr>
        <w:t>United Nations Economic and Social Commission f</w:t>
      </w:r>
      <w:r w:rsidR="00994BB3" w:rsidRPr="00442FE4">
        <w:rPr>
          <w:rFonts w:ascii="Times New Roman" w:eastAsia="Times New Roman" w:hAnsi="Times New Roman" w:cs="Times New Roman"/>
          <w:sz w:val="24"/>
          <w:szCs w:val="24"/>
          <w:shd w:val="clear" w:color="auto" w:fill="FFFFFF"/>
          <w:lang w:val="en-GB"/>
        </w:rPr>
        <w:t>or Asia and the Pacific (ESCAP)</w:t>
      </w:r>
      <w:r w:rsidRPr="00442FE4">
        <w:rPr>
          <w:rFonts w:ascii="Times New Roman" w:eastAsia="Times New Roman" w:hAnsi="Times New Roman" w:cs="Times New Roman"/>
          <w:sz w:val="24"/>
          <w:szCs w:val="24"/>
          <w:shd w:val="clear" w:color="auto" w:fill="FFFFFF"/>
          <w:lang w:val="en-GB"/>
        </w:rPr>
        <w:t xml:space="preserve"> </w:t>
      </w:r>
      <w:r w:rsidR="005A497B" w:rsidRPr="00442FE4">
        <w:rPr>
          <w:rFonts w:ascii="Times New Roman" w:eastAsia="Times New Roman" w:hAnsi="Times New Roman" w:cs="Times New Roman"/>
          <w:sz w:val="24"/>
          <w:szCs w:val="24"/>
          <w:shd w:val="clear" w:color="auto" w:fill="FFFFFF"/>
          <w:lang w:val="en-GB"/>
        </w:rPr>
        <w:t xml:space="preserve">and </w:t>
      </w:r>
      <w:r w:rsidR="00875691" w:rsidRPr="00442FE4">
        <w:rPr>
          <w:rFonts w:ascii="Times New Roman" w:eastAsia="Times New Roman" w:hAnsi="Times New Roman" w:cs="Times New Roman"/>
          <w:sz w:val="24"/>
          <w:szCs w:val="24"/>
          <w:shd w:val="clear" w:color="auto" w:fill="FFFFFF"/>
          <w:lang w:val="en-GB"/>
        </w:rPr>
        <w:t>hosted</w:t>
      </w:r>
      <w:r w:rsidR="005A497B" w:rsidRPr="00442FE4">
        <w:rPr>
          <w:rFonts w:ascii="Times New Roman" w:eastAsia="Times New Roman" w:hAnsi="Times New Roman" w:cs="Times New Roman"/>
          <w:sz w:val="24"/>
          <w:szCs w:val="24"/>
          <w:shd w:val="clear" w:color="auto" w:fill="FFFFFF"/>
          <w:lang w:val="en-GB"/>
        </w:rPr>
        <w:t xml:space="preserve"> by the </w:t>
      </w:r>
      <w:r w:rsidR="00875691" w:rsidRPr="00442FE4">
        <w:rPr>
          <w:rFonts w:ascii="Times New Roman" w:eastAsia="Times New Roman" w:hAnsi="Times New Roman" w:cs="Times New Roman"/>
          <w:sz w:val="24"/>
          <w:szCs w:val="24"/>
          <w:shd w:val="clear" w:color="auto" w:fill="FFFFFF"/>
          <w:lang w:val="en-GB"/>
        </w:rPr>
        <w:t>General Administration of Customs of the People's Republic of China</w:t>
      </w:r>
      <w:r w:rsidR="000239CA" w:rsidRPr="00442FE4">
        <w:rPr>
          <w:rFonts w:ascii="Times New Roman" w:eastAsia="Times New Roman" w:hAnsi="Times New Roman" w:cs="Times New Roman"/>
          <w:sz w:val="24"/>
          <w:szCs w:val="24"/>
          <w:shd w:val="clear" w:color="auto" w:fill="FFFFFF"/>
          <w:lang w:val="en-GB"/>
        </w:rPr>
        <w:t xml:space="preserve"> (GACC)</w:t>
      </w:r>
      <w:r w:rsidR="005A497B" w:rsidRPr="00442FE4">
        <w:rPr>
          <w:rFonts w:ascii="Times New Roman" w:eastAsia="Times New Roman" w:hAnsi="Times New Roman" w:cs="Times New Roman"/>
          <w:sz w:val="24"/>
          <w:szCs w:val="24"/>
          <w:shd w:val="clear" w:color="auto" w:fill="FFFFFF"/>
          <w:lang w:val="en-GB"/>
        </w:rPr>
        <w:t xml:space="preserve">. </w:t>
      </w:r>
      <w:r w:rsidR="00B20DD9" w:rsidRPr="00442FE4">
        <w:rPr>
          <w:rFonts w:ascii="Times New Roman" w:eastAsia="Times New Roman" w:hAnsi="Times New Roman" w:cs="Times New Roman"/>
          <w:sz w:val="24"/>
          <w:szCs w:val="24"/>
          <w:shd w:val="clear" w:color="auto" w:fill="FFFFFF"/>
          <w:lang w:val="en-GB"/>
        </w:rPr>
        <w:t xml:space="preserve">This workshop is </w:t>
      </w:r>
      <w:r w:rsidR="001B2C52" w:rsidRPr="00442FE4">
        <w:rPr>
          <w:rFonts w:ascii="Times New Roman" w:eastAsia="Times New Roman" w:hAnsi="Times New Roman" w:cs="Times New Roman"/>
          <w:sz w:val="24"/>
          <w:szCs w:val="24"/>
          <w:shd w:val="clear" w:color="auto" w:fill="FFFFFF"/>
          <w:lang w:val="en-GB"/>
        </w:rPr>
        <w:t>supported by the United Nations Network for Paperless Trade and Transport in Asia and the Pacific (UNNExT),</w:t>
      </w:r>
      <w:r w:rsidR="00E400EB" w:rsidRPr="00442FE4">
        <w:rPr>
          <w:rFonts w:ascii="Times New Roman" w:eastAsia="Times New Roman" w:hAnsi="Times New Roman" w:cs="Times New Roman"/>
          <w:sz w:val="24"/>
          <w:szCs w:val="24"/>
          <w:shd w:val="clear" w:color="auto" w:fill="FFFFFF"/>
          <w:lang w:val="en-GB"/>
        </w:rPr>
        <w:t xml:space="preserve"> a </w:t>
      </w:r>
      <w:r w:rsidR="001B2C52" w:rsidRPr="00442FE4">
        <w:rPr>
          <w:rFonts w:ascii="Times New Roman" w:eastAsia="Times New Roman" w:hAnsi="Times New Roman" w:cs="Times New Roman"/>
          <w:sz w:val="24"/>
          <w:szCs w:val="24"/>
          <w:shd w:val="clear" w:color="auto" w:fill="FFFFFF"/>
          <w:lang w:val="en-GB"/>
        </w:rPr>
        <w:t xml:space="preserve">regional expert network </w:t>
      </w:r>
      <w:r w:rsidR="00994BB3" w:rsidRPr="00442FE4">
        <w:rPr>
          <w:rFonts w:ascii="Times New Roman" w:eastAsia="Times New Roman" w:hAnsi="Times New Roman" w:cs="Times New Roman"/>
          <w:sz w:val="24"/>
          <w:szCs w:val="24"/>
          <w:shd w:val="clear" w:color="auto" w:fill="FFFFFF"/>
          <w:lang w:val="en-GB"/>
        </w:rPr>
        <w:t>platform for sharing formation and experience in</w:t>
      </w:r>
      <w:r w:rsidR="00994BB3">
        <w:rPr>
          <w:rFonts w:ascii="Times New Roman" w:hAnsi="Times New Roman" w:cs="Times New Roman"/>
          <w:sz w:val="24"/>
          <w:szCs w:val="24"/>
        </w:rPr>
        <w:t xml:space="preserve"> implementing paperless trade.</w:t>
      </w:r>
      <w:r w:rsidR="0091240B">
        <w:rPr>
          <w:rStyle w:val="FootnoteReference"/>
          <w:rFonts w:ascii="Times New Roman" w:hAnsi="Times New Roman" w:cs="Times New Roman"/>
          <w:sz w:val="24"/>
          <w:szCs w:val="24"/>
        </w:rPr>
        <w:footnoteReference w:id="4"/>
      </w:r>
      <w:r w:rsidR="00994BB3">
        <w:rPr>
          <w:rFonts w:ascii="Times New Roman" w:hAnsi="Times New Roman" w:cs="Times New Roman"/>
          <w:sz w:val="24"/>
          <w:szCs w:val="24"/>
        </w:rPr>
        <w:t xml:space="preserve"> </w:t>
      </w:r>
    </w:p>
    <w:p w:rsidR="00442FE4" w:rsidRDefault="00A248E7" w:rsidP="0019735F">
      <w:pPr>
        <w:ind w:left="-360"/>
        <w:rPr>
          <w:rFonts w:ascii="Times New Roman" w:hAnsi="Times New Roman" w:cs="Times New Roman"/>
          <w:b/>
          <w:sz w:val="28"/>
          <w:szCs w:val="28"/>
        </w:rPr>
      </w:pPr>
      <w:r w:rsidRPr="00442FE4">
        <w:rPr>
          <w:rFonts w:ascii="Times New Roman" w:hAnsi="Times New Roman" w:cs="Times New Roman"/>
          <w:b/>
          <w:sz w:val="28"/>
          <w:szCs w:val="28"/>
        </w:rPr>
        <w:t>Target Participants:</w:t>
      </w:r>
    </w:p>
    <w:p w:rsidR="00A248E7" w:rsidRDefault="005A497B" w:rsidP="00F135C0">
      <w:pPr>
        <w:rPr>
          <w:rFonts w:ascii="Times New Roman" w:hAnsi="Times New Roman" w:cs="Times New Roman"/>
          <w:sz w:val="24"/>
          <w:szCs w:val="24"/>
        </w:rPr>
      </w:pPr>
      <w:r w:rsidRPr="005A497B">
        <w:rPr>
          <w:rFonts w:ascii="Times New Roman" w:hAnsi="Times New Roman" w:cs="Times New Roman"/>
          <w:sz w:val="24"/>
          <w:szCs w:val="24"/>
        </w:rPr>
        <w:t>Government officials</w:t>
      </w:r>
      <w:r>
        <w:rPr>
          <w:rFonts w:ascii="Times New Roman" w:hAnsi="Times New Roman" w:cs="Times New Roman"/>
          <w:b/>
          <w:sz w:val="24"/>
          <w:szCs w:val="24"/>
        </w:rPr>
        <w:t xml:space="preserve"> </w:t>
      </w:r>
      <w:r w:rsidR="00400136">
        <w:rPr>
          <w:rFonts w:ascii="Times New Roman" w:hAnsi="Times New Roman" w:cs="Times New Roman"/>
          <w:sz w:val="24"/>
          <w:szCs w:val="24"/>
        </w:rPr>
        <w:t>of the People</w:t>
      </w:r>
      <w:r w:rsidR="00E53C1E">
        <w:rPr>
          <w:rFonts w:ascii="Times New Roman" w:hAnsi="Times New Roman" w:cs="Times New Roman"/>
          <w:sz w:val="24"/>
          <w:szCs w:val="24"/>
        </w:rPr>
        <w:t>’</w:t>
      </w:r>
      <w:r w:rsidR="00400136">
        <w:rPr>
          <w:rFonts w:ascii="Times New Roman" w:hAnsi="Times New Roman" w:cs="Times New Roman"/>
          <w:sz w:val="24"/>
          <w:szCs w:val="24"/>
        </w:rPr>
        <w:t>s R</w:t>
      </w:r>
      <w:r>
        <w:rPr>
          <w:rFonts w:ascii="Times New Roman" w:hAnsi="Times New Roman" w:cs="Times New Roman"/>
          <w:sz w:val="24"/>
          <w:szCs w:val="24"/>
        </w:rPr>
        <w:t>epublic of</w:t>
      </w:r>
      <w:r w:rsidR="00400136">
        <w:rPr>
          <w:rFonts w:ascii="Times New Roman" w:hAnsi="Times New Roman" w:cs="Times New Roman"/>
          <w:sz w:val="24"/>
          <w:szCs w:val="24"/>
        </w:rPr>
        <w:t xml:space="preserve"> China involved in the implementation and furthe</w:t>
      </w:r>
      <w:r w:rsidR="00EB08CD">
        <w:rPr>
          <w:rFonts w:ascii="Times New Roman" w:hAnsi="Times New Roman" w:cs="Times New Roman"/>
          <w:sz w:val="24"/>
          <w:szCs w:val="24"/>
        </w:rPr>
        <w:t>r development of the China Single Window</w:t>
      </w:r>
      <w:r w:rsidR="00400136">
        <w:rPr>
          <w:rFonts w:ascii="Times New Roman" w:hAnsi="Times New Roman" w:cs="Times New Roman"/>
          <w:sz w:val="24"/>
          <w:szCs w:val="24"/>
        </w:rPr>
        <w:t xml:space="preserve"> system. </w:t>
      </w:r>
    </w:p>
    <w:p w:rsidR="00442FE4" w:rsidRDefault="00442FE4">
      <w:pPr>
        <w:rPr>
          <w:rFonts w:ascii="Times New Roman" w:hAnsi="Times New Roman" w:cs="Times New Roman"/>
          <w:strike/>
          <w:sz w:val="24"/>
          <w:szCs w:val="24"/>
        </w:rPr>
      </w:pPr>
      <w:r>
        <w:rPr>
          <w:rFonts w:ascii="Times New Roman" w:hAnsi="Times New Roman" w:cs="Times New Roman"/>
          <w:strike/>
          <w:sz w:val="24"/>
          <w:szCs w:val="24"/>
        </w:rPr>
        <w:br w:type="page"/>
      </w:r>
    </w:p>
    <w:p w:rsidR="00BD7A63" w:rsidRPr="00C0534F" w:rsidRDefault="00BD7A63" w:rsidP="00C0534F">
      <w:pPr>
        <w:spacing w:after="0" w:line="240" w:lineRule="auto"/>
        <w:ind w:left="-357"/>
        <w:rPr>
          <w:rFonts w:ascii="Times New Roman" w:hAnsi="Times New Roman" w:cs="Times New Roman"/>
          <w:strike/>
          <w:sz w:val="16"/>
          <w:szCs w:val="16"/>
        </w:rPr>
      </w:pPr>
    </w:p>
    <w:tbl>
      <w:tblPr>
        <w:tblStyle w:val="TableGrid"/>
        <w:tblpPr w:leftFromText="180" w:rightFromText="180" w:vertAnchor="text" w:horzAnchor="margin" w:tblpX="-324" w:tblpY="16"/>
        <w:tblW w:w="10350" w:type="dxa"/>
        <w:tblLook w:val="04A0" w:firstRow="1" w:lastRow="0" w:firstColumn="1" w:lastColumn="0" w:noHBand="0" w:noVBand="1"/>
      </w:tblPr>
      <w:tblGrid>
        <w:gridCol w:w="1818"/>
        <w:gridCol w:w="8532"/>
      </w:tblGrid>
      <w:tr w:rsidR="001416B6" w:rsidRPr="00F56D0B" w:rsidTr="00442FE4">
        <w:trPr>
          <w:trHeight w:val="558"/>
        </w:trPr>
        <w:tc>
          <w:tcPr>
            <w:tcW w:w="10350" w:type="dxa"/>
            <w:gridSpan w:val="2"/>
            <w:vAlign w:val="center"/>
          </w:tcPr>
          <w:p w:rsidR="001416B6" w:rsidRPr="001416B6" w:rsidRDefault="001416B6" w:rsidP="00442FE4">
            <w:pPr>
              <w:ind w:left="-360"/>
              <w:jc w:val="center"/>
              <w:rPr>
                <w:rFonts w:ascii="Times New Roman" w:hAnsi="Times New Roman" w:cs="Times New Roman"/>
                <w:b/>
                <w:sz w:val="28"/>
                <w:szCs w:val="28"/>
              </w:rPr>
            </w:pPr>
            <w:r w:rsidRPr="001416B6">
              <w:rPr>
                <w:rFonts w:ascii="Times New Roman" w:hAnsi="Times New Roman" w:cs="Times New Roman"/>
                <w:b/>
                <w:sz w:val="28"/>
                <w:szCs w:val="28"/>
              </w:rPr>
              <w:t>Programme</w:t>
            </w:r>
          </w:p>
        </w:tc>
      </w:tr>
      <w:tr w:rsidR="001416B6" w:rsidRPr="00F56D0B" w:rsidTr="00442FE4">
        <w:trPr>
          <w:trHeight w:val="1841"/>
        </w:trPr>
        <w:tc>
          <w:tcPr>
            <w:tcW w:w="1818" w:type="dxa"/>
          </w:tcPr>
          <w:p w:rsidR="001416B6" w:rsidRPr="001C3F67" w:rsidRDefault="002D6EAD" w:rsidP="00A205FB">
            <w:pPr>
              <w:ind w:left="90"/>
              <w:rPr>
                <w:rFonts w:ascii="Times New Roman" w:hAnsi="Times New Roman" w:cs="Times New Roman"/>
                <w:b/>
                <w:sz w:val="24"/>
                <w:szCs w:val="24"/>
              </w:rPr>
            </w:pPr>
            <w:r>
              <w:rPr>
                <w:rFonts w:ascii="Times New Roman" w:hAnsi="Times New Roman" w:cs="Times New Roman"/>
                <w:b/>
                <w:sz w:val="24"/>
                <w:szCs w:val="24"/>
              </w:rPr>
              <w:t>09:00 – 09:3</w:t>
            </w:r>
            <w:r w:rsidR="001416B6" w:rsidRPr="001C3F67">
              <w:rPr>
                <w:rFonts w:ascii="Times New Roman" w:hAnsi="Times New Roman" w:cs="Times New Roman"/>
                <w:b/>
                <w:sz w:val="24"/>
                <w:szCs w:val="24"/>
              </w:rPr>
              <w:t>0</w:t>
            </w:r>
          </w:p>
        </w:tc>
        <w:tc>
          <w:tcPr>
            <w:tcW w:w="8532" w:type="dxa"/>
          </w:tcPr>
          <w:p w:rsidR="001416B6" w:rsidRDefault="001416B6" w:rsidP="00A205FB">
            <w:pPr>
              <w:ind w:left="90"/>
              <w:jc w:val="both"/>
              <w:rPr>
                <w:rFonts w:ascii="Times New Roman" w:hAnsi="Times New Roman" w:cs="Times New Roman"/>
                <w:b/>
                <w:sz w:val="24"/>
                <w:szCs w:val="24"/>
                <w:lang w:eastAsia="zh-CN"/>
              </w:rPr>
            </w:pPr>
            <w:r w:rsidRPr="001C3F67">
              <w:rPr>
                <w:rFonts w:ascii="Times New Roman" w:hAnsi="Times New Roman" w:cs="Times New Roman"/>
                <w:b/>
                <w:sz w:val="24"/>
                <w:szCs w:val="24"/>
              </w:rPr>
              <w:t xml:space="preserve">Opening remarks </w:t>
            </w:r>
          </w:p>
          <w:p w:rsidR="001D0776" w:rsidRPr="001C3F67" w:rsidRDefault="001D0776" w:rsidP="00A205FB">
            <w:pPr>
              <w:ind w:left="90"/>
              <w:jc w:val="both"/>
              <w:rPr>
                <w:rFonts w:ascii="Times New Roman" w:hAnsi="Times New Roman" w:cs="Times New Roman"/>
                <w:b/>
                <w:sz w:val="24"/>
                <w:szCs w:val="24"/>
                <w:lang w:eastAsia="zh-CN"/>
              </w:rPr>
            </w:pPr>
            <w:r>
              <w:rPr>
                <w:rFonts w:ascii="Times New Roman" w:hAnsi="Times New Roman" w:cs="Times New Roman"/>
                <w:i/>
                <w:sz w:val="24"/>
                <w:szCs w:val="24"/>
              </w:rPr>
              <w:t>GACC</w:t>
            </w:r>
          </w:p>
          <w:p w:rsidR="001416B6" w:rsidRPr="001C3F67" w:rsidRDefault="001D0776" w:rsidP="00A205FB">
            <w:pPr>
              <w:ind w:left="90"/>
              <w:jc w:val="both"/>
              <w:rPr>
                <w:rFonts w:ascii="Times New Roman" w:hAnsi="Times New Roman" w:cs="Times New Roman"/>
                <w:i/>
                <w:sz w:val="24"/>
                <w:szCs w:val="24"/>
              </w:rPr>
            </w:pPr>
            <w:r>
              <w:rPr>
                <w:rFonts w:ascii="Times New Roman" w:hAnsi="Times New Roman" w:cs="Times New Roman"/>
                <w:i/>
                <w:sz w:val="24"/>
                <w:szCs w:val="24"/>
              </w:rPr>
              <w:t xml:space="preserve">ESCAP </w:t>
            </w:r>
            <w:r w:rsidR="000239CA">
              <w:rPr>
                <w:rFonts w:ascii="Times New Roman" w:hAnsi="Times New Roman" w:cs="Times New Roman"/>
                <w:i/>
                <w:sz w:val="24"/>
                <w:szCs w:val="24"/>
              </w:rPr>
              <w:t xml:space="preserve"> </w:t>
            </w:r>
          </w:p>
          <w:p w:rsidR="001416B6" w:rsidRPr="001C3F67" w:rsidRDefault="001D0776" w:rsidP="00A205FB">
            <w:pPr>
              <w:pStyle w:val="ListParagraph"/>
              <w:ind w:left="90"/>
              <w:jc w:val="both"/>
              <w:rPr>
                <w:rFonts w:ascii="Times New Roman" w:hAnsi="Times New Roman" w:cs="Times New Roman"/>
                <w:b/>
                <w:sz w:val="24"/>
                <w:szCs w:val="24"/>
              </w:rPr>
            </w:pPr>
            <w:r>
              <w:rPr>
                <w:rFonts w:ascii="Times New Roman" w:hAnsi="Times New Roman" w:cs="Times New Roman"/>
                <w:i/>
                <w:sz w:val="24"/>
                <w:szCs w:val="24"/>
              </w:rPr>
              <w:t>UNECE</w:t>
            </w:r>
          </w:p>
          <w:p w:rsidR="00FD7E4F" w:rsidRPr="001C3F67" w:rsidRDefault="001416B6" w:rsidP="00A205FB">
            <w:pPr>
              <w:ind w:left="90"/>
              <w:jc w:val="both"/>
              <w:rPr>
                <w:rFonts w:ascii="Times New Roman" w:hAnsi="Times New Roman" w:cs="Times New Roman"/>
                <w:sz w:val="24"/>
                <w:szCs w:val="24"/>
                <w:lang w:eastAsia="zh-CN"/>
              </w:rPr>
            </w:pPr>
            <w:r w:rsidRPr="001C3F67">
              <w:rPr>
                <w:rFonts w:ascii="Times New Roman" w:hAnsi="Times New Roman" w:cs="Times New Roman"/>
                <w:b/>
                <w:sz w:val="24"/>
                <w:szCs w:val="24"/>
              </w:rPr>
              <w:t>Introduction</w:t>
            </w:r>
            <w:r w:rsidR="0019735F">
              <w:rPr>
                <w:rFonts w:ascii="Times New Roman" w:hAnsi="Times New Roman" w:cs="Times New Roman"/>
                <w:b/>
                <w:sz w:val="24"/>
                <w:szCs w:val="24"/>
              </w:rPr>
              <w:t xml:space="preserve"> to Workshop</w:t>
            </w:r>
            <w:r w:rsidR="001D0776">
              <w:rPr>
                <w:rFonts w:ascii="Times New Roman" w:hAnsi="Times New Roman" w:cs="Times New Roman" w:hint="eastAsia"/>
                <w:b/>
                <w:sz w:val="24"/>
                <w:szCs w:val="24"/>
                <w:lang w:eastAsia="zh-CN"/>
              </w:rPr>
              <w:t xml:space="preserve"> by UNECE</w:t>
            </w:r>
          </w:p>
          <w:p w:rsidR="0019735F" w:rsidRDefault="0019735F" w:rsidP="00A205F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Overview of Programme</w:t>
            </w:r>
          </w:p>
          <w:p w:rsidR="007709C8" w:rsidRPr="007709C8" w:rsidRDefault="001416B6" w:rsidP="00442FE4">
            <w:pPr>
              <w:pStyle w:val="ListParagraph"/>
              <w:numPr>
                <w:ilvl w:val="0"/>
                <w:numId w:val="9"/>
              </w:numPr>
              <w:jc w:val="both"/>
              <w:rPr>
                <w:rFonts w:ascii="Times New Roman" w:hAnsi="Times New Roman" w:cs="Times New Roman"/>
                <w:i/>
                <w:sz w:val="24"/>
                <w:szCs w:val="24"/>
              </w:rPr>
            </w:pPr>
            <w:r w:rsidRPr="007709C8">
              <w:rPr>
                <w:rFonts w:ascii="Times New Roman" w:hAnsi="Times New Roman" w:cs="Times New Roman"/>
                <w:sz w:val="24"/>
                <w:szCs w:val="24"/>
              </w:rPr>
              <w:t>Brief background on purpose and structure of the workshop</w:t>
            </w:r>
          </w:p>
        </w:tc>
      </w:tr>
      <w:tr w:rsidR="00875691" w:rsidRPr="00F56D0B" w:rsidTr="00A205FB">
        <w:trPr>
          <w:trHeight w:val="2873"/>
        </w:trPr>
        <w:tc>
          <w:tcPr>
            <w:tcW w:w="1818" w:type="dxa"/>
          </w:tcPr>
          <w:p w:rsidR="00875691" w:rsidRDefault="002D6EAD" w:rsidP="00A205FB">
            <w:pPr>
              <w:ind w:left="90"/>
              <w:rPr>
                <w:rFonts w:ascii="Times New Roman" w:hAnsi="Times New Roman" w:cs="Times New Roman"/>
                <w:b/>
                <w:sz w:val="24"/>
                <w:szCs w:val="24"/>
              </w:rPr>
            </w:pPr>
            <w:r>
              <w:rPr>
                <w:rFonts w:ascii="Times New Roman" w:hAnsi="Times New Roman" w:cs="Times New Roman"/>
                <w:b/>
                <w:sz w:val="24"/>
                <w:szCs w:val="24"/>
              </w:rPr>
              <w:t>10:0</w:t>
            </w:r>
            <w:r w:rsidR="00875691">
              <w:rPr>
                <w:rFonts w:ascii="Times New Roman" w:hAnsi="Times New Roman" w:cs="Times New Roman"/>
                <w:b/>
                <w:sz w:val="24"/>
                <w:szCs w:val="24"/>
              </w:rPr>
              <w:t>0 –</w:t>
            </w:r>
            <w:r>
              <w:rPr>
                <w:rFonts w:ascii="Times New Roman" w:hAnsi="Times New Roman" w:cs="Times New Roman"/>
                <w:b/>
                <w:sz w:val="24"/>
                <w:szCs w:val="24"/>
              </w:rPr>
              <w:t xml:space="preserve"> 10:30</w:t>
            </w:r>
          </w:p>
        </w:tc>
        <w:tc>
          <w:tcPr>
            <w:tcW w:w="8532" w:type="dxa"/>
          </w:tcPr>
          <w:p w:rsidR="00875691" w:rsidRDefault="00B35BCB" w:rsidP="00A205FB">
            <w:pPr>
              <w:ind w:left="90"/>
              <w:rPr>
                <w:rFonts w:ascii="Times New Roman" w:hAnsi="Times New Roman" w:cs="Times New Roman"/>
                <w:b/>
                <w:sz w:val="24"/>
                <w:szCs w:val="24"/>
              </w:rPr>
            </w:pPr>
            <w:r>
              <w:rPr>
                <w:rFonts w:ascii="Times New Roman" w:hAnsi="Times New Roman" w:cs="Times New Roman"/>
                <w:b/>
                <w:sz w:val="24"/>
                <w:szCs w:val="24"/>
              </w:rPr>
              <w:t xml:space="preserve">Session 1: </w:t>
            </w:r>
            <w:r w:rsidR="00A61B52">
              <w:rPr>
                <w:rFonts w:ascii="Times New Roman" w:hAnsi="Times New Roman" w:cs="Times New Roman"/>
                <w:b/>
                <w:sz w:val="24"/>
                <w:szCs w:val="24"/>
              </w:rPr>
              <w:t xml:space="preserve">Introduction into the </w:t>
            </w:r>
            <w:r w:rsidR="00EB6E8B">
              <w:rPr>
                <w:rFonts w:ascii="Times New Roman" w:hAnsi="Times New Roman" w:cs="Times New Roman"/>
                <w:b/>
                <w:bCs/>
                <w:sz w:val="24"/>
                <w:szCs w:val="24"/>
                <w:lang w:eastAsia="zh-CN"/>
              </w:rPr>
              <w:t xml:space="preserve">China Single Window Development </w:t>
            </w:r>
            <w:r w:rsidR="00875691">
              <w:rPr>
                <w:rFonts w:ascii="Times New Roman" w:hAnsi="Times New Roman" w:cs="Times New Roman"/>
                <w:b/>
                <w:sz w:val="24"/>
                <w:szCs w:val="24"/>
              </w:rPr>
              <w:t xml:space="preserve"> and priorities for further simplification and automation for cross border trade </w:t>
            </w:r>
          </w:p>
          <w:p w:rsidR="000239CA" w:rsidRPr="000239CA" w:rsidRDefault="000239CA" w:rsidP="00A205FB">
            <w:pPr>
              <w:ind w:left="90"/>
              <w:rPr>
                <w:rFonts w:ascii="Times New Roman" w:hAnsi="Times New Roman" w:cs="Times New Roman"/>
                <w:sz w:val="24"/>
                <w:szCs w:val="24"/>
              </w:rPr>
            </w:pPr>
          </w:p>
          <w:p w:rsidR="00875691" w:rsidRDefault="003A2FF9" w:rsidP="00A205FB">
            <w:pPr>
              <w:ind w:left="90"/>
              <w:rPr>
                <w:rFonts w:ascii="Times New Roman" w:hAnsi="Times New Roman" w:cs="Times New Roman"/>
                <w:b/>
                <w:sz w:val="24"/>
                <w:szCs w:val="24"/>
              </w:rPr>
            </w:pPr>
            <w:r w:rsidRPr="00304736">
              <w:rPr>
                <w:rFonts w:ascii="Times New Roman" w:hAnsi="Times New Roman" w:cs="Times New Roman"/>
                <w:b/>
                <w:sz w:val="24"/>
                <w:szCs w:val="24"/>
              </w:rPr>
              <w:t>Ms. Dang Yingjie,</w:t>
            </w:r>
            <w:r w:rsidRPr="003A2FF9">
              <w:rPr>
                <w:rFonts w:ascii="Times New Roman" w:hAnsi="Times New Roman" w:cs="Times New Roman"/>
                <w:sz w:val="24"/>
                <w:szCs w:val="24"/>
              </w:rPr>
              <w:t xml:space="preserve"> Deputy D</w:t>
            </w:r>
            <w:r>
              <w:rPr>
                <w:rFonts w:ascii="Times New Roman" w:hAnsi="Times New Roman" w:cs="Times New Roman"/>
                <w:sz w:val="24"/>
                <w:szCs w:val="24"/>
              </w:rPr>
              <w:t>irector General</w:t>
            </w:r>
            <w:r w:rsidR="00B73C81">
              <w:rPr>
                <w:rFonts w:ascii="Times New Roman" w:hAnsi="Times New Roman" w:cs="Times New Roman"/>
                <w:sz w:val="24"/>
                <w:szCs w:val="24"/>
              </w:rPr>
              <w:t xml:space="preserve">, </w:t>
            </w:r>
            <w:r w:rsidRPr="00304736">
              <w:rPr>
                <w:rFonts w:ascii="Times New Roman" w:hAnsi="Times New Roman" w:cs="Times New Roman"/>
                <w:sz w:val="24"/>
                <w:szCs w:val="24"/>
              </w:rPr>
              <w:t>National Office of Port Administration</w:t>
            </w:r>
            <w:r>
              <w:rPr>
                <w:rFonts w:ascii="Times New Roman" w:hAnsi="Times New Roman" w:cs="Times New Roman"/>
                <w:sz w:val="24"/>
                <w:szCs w:val="24"/>
              </w:rPr>
              <w:t>, GACC</w:t>
            </w:r>
          </w:p>
          <w:p w:rsidR="00875691" w:rsidRDefault="00875691" w:rsidP="00442FE4">
            <w:pPr>
              <w:ind w:left="90"/>
              <w:rPr>
                <w:rFonts w:ascii="Times New Roman" w:hAnsi="Times New Roman" w:cs="Times New Roman"/>
                <w:b/>
                <w:sz w:val="24"/>
                <w:szCs w:val="24"/>
              </w:rPr>
            </w:pPr>
            <w:r w:rsidRPr="00D13FD1">
              <w:rPr>
                <w:rFonts w:ascii="Times New Roman" w:hAnsi="Times New Roman" w:cs="Times New Roman"/>
                <w:i/>
                <w:sz w:val="24"/>
                <w:szCs w:val="24"/>
              </w:rPr>
              <w:t>This session will</w:t>
            </w:r>
            <w:r>
              <w:rPr>
                <w:rFonts w:ascii="Times New Roman" w:hAnsi="Times New Roman" w:cs="Times New Roman"/>
                <w:i/>
                <w:sz w:val="24"/>
                <w:szCs w:val="24"/>
              </w:rPr>
              <w:t xml:space="preserve"> introduce the current state of Chin</w:t>
            </w:r>
            <w:r w:rsidR="008C7193">
              <w:rPr>
                <w:rFonts w:ascii="Times New Roman" w:hAnsi="Times New Roman" w:cs="Times New Roman"/>
                <w:i/>
                <w:sz w:val="24"/>
                <w:szCs w:val="24"/>
              </w:rPr>
              <w:t>a Single Wi</w:t>
            </w:r>
            <w:r w:rsidR="00B7253B">
              <w:rPr>
                <w:rFonts w:ascii="Times New Roman" w:hAnsi="Times New Roman" w:cs="Times New Roman"/>
                <w:i/>
                <w:sz w:val="24"/>
                <w:szCs w:val="24"/>
              </w:rPr>
              <w:t>ndow d</w:t>
            </w:r>
            <w:r w:rsidR="00EB6E8B">
              <w:rPr>
                <w:rFonts w:ascii="Times New Roman" w:hAnsi="Times New Roman" w:cs="Times New Roman"/>
                <w:i/>
                <w:sz w:val="24"/>
                <w:szCs w:val="24"/>
              </w:rPr>
              <w:t>evelopment</w:t>
            </w:r>
            <w:r>
              <w:rPr>
                <w:rFonts w:ascii="Times New Roman" w:hAnsi="Times New Roman" w:cs="Times New Roman"/>
                <w:i/>
                <w:sz w:val="24"/>
                <w:szCs w:val="24"/>
              </w:rPr>
              <w:t xml:space="preserve">, the future challenges and priorities for the simplification and automation of cross border trade in China. </w:t>
            </w:r>
          </w:p>
        </w:tc>
      </w:tr>
      <w:tr w:rsidR="001416B6" w:rsidRPr="00F56D0B" w:rsidTr="00442FE4">
        <w:trPr>
          <w:trHeight w:val="4048"/>
        </w:trPr>
        <w:tc>
          <w:tcPr>
            <w:tcW w:w="1818" w:type="dxa"/>
          </w:tcPr>
          <w:p w:rsidR="001416B6" w:rsidRPr="00F56D0B" w:rsidRDefault="002D6EAD" w:rsidP="00A205FB">
            <w:pPr>
              <w:ind w:left="90"/>
              <w:rPr>
                <w:rFonts w:ascii="Times New Roman" w:hAnsi="Times New Roman" w:cs="Times New Roman"/>
                <w:b/>
                <w:sz w:val="24"/>
                <w:szCs w:val="24"/>
              </w:rPr>
            </w:pPr>
            <w:r>
              <w:rPr>
                <w:rFonts w:ascii="Times New Roman" w:hAnsi="Times New Roman" w:cs="Times New Roman"/>
                <w:b/>
                <w:sz w:val="24"/>
                <w:szCs w:val="24"/>
              </w:rPr>
              <w:t>10:30</w:t>
            </w:r>
            <w:r w:rsidR="000E6093">
              <w:rPr>
                <w:rFonts w:ascii="Times New Roman" w:hAnsi="Times New Roman" w:cs="Times New Roman"/>
                <w:b/>
                <w:sz w:val="24"/>
                <w:szCs w:val="24"/>
              </w:rPr>
              <w:t xml:space="preserve"> – 1</w:t>
            </w:r>
            <w:r w:rsidR="00154941">
              <w:rPr>
                <w:rFonts w:ascii="Times New Roman" w:hAnsi="Times New Roman" w:cs="Times New Roman"/>
                <w:b/>
                <w:sz w:val="24"/>
                <w:szCs w:val="24"/>
              </w:rPr>
              <w:t>1</w:t>
            </w:r>
            <w:r w:rsidR="000E6093">
              <w:rPr>
                <w:rFonts w:ascii="Times New Roman" w:hAnsi="Times New Roman" w:cs="Times New Roman"/>
                <w:b/>
                <w:sz w:val="24"/>
                <w:szCs w:val="24"/>
              </w:rPr>
              <w:t>:</w:t>
            </w:r>
            <w:r w:rsidR="00154941">
              <w:rPr>
                <w:rFonts w:ascii="Times New Roman" w:hAnsi="Times New Roman" w:cs="Times New Roman"/>
                <w:b/>
                <w:sz w:val="24"/>
                <w:szCs w:val="24"/>
              </w:rPr>
              <w:t>00</w:t>
            </w:r>
          </w:p>
        </w:tc>
        <w:tc>
          <w:tcPr>
            <w:tcW w:w="8532" w:type="dxa"/>
          </w:tcPr>
          <w:p w:rsidR="00FE56A1" w:rsidRDefault="00B35BCB" w:rsidP="00A205FB">
            <w:pPr>
              <w:ind w:left="90"/>
              <w:rPr>
                <w:rFonts w:ascii="Times New Roman" w:hAnsi="Times New Roman" w:cs="Times New Roman"/>
                <w:b/>
                <w:sz w:val="24"/>
                <w:szCs w:val="24"/>
              </w:rPr>
            </w:pPr>
            <w:r>
              <w:rPr>
                <w:rFonts w:ascii="Times New Roman" w:hAnsi="Times New Roman" w:cs="Times New Roman"/>
                <w:b/>
                <w:sz w:val="24"/>
                <w:szCs w:val="24"/>
              </w:rPr>
              <w:t>Session 2</w:t>
            </w:r>
            <w:r w:rsidR="00312D08">
              <w:rPr>
                <w:rFonts w:ascii="Times New Roman" w:hAnsi="Times New Roman" w:cs="Times New Roman"/>
                <w:b/>
                <w:sz w:val="24"/>
                <w:szCs w:val="24"/>
              </w:rPr>
              <w:t xml:space="preserve">: </w:t>
            </w:r>
            <w:r w:rsidR="00875691">
              <w:rPr>
                <w:rFonts w:ascii="Times New Roman" w:hAnsi="Times New Roman" w:cs="Times New Roman"/>
                <w:b/>
                <w:sz w:val="24"/>
                <w:szCs w:val="24"/>
              </w:rPr>
              <w:t>Single Window Environment: Towards a network of coll</w:t>
            </w:r>
            <w:r w:rsidR="00FE56A1">
              <w:rPr>
                <w:rFonts w:ascii="Times New Roman" w:hAnsi="Times New Roman" w:cs="Times New Roman"/>
                <w:b/>
                <w:sz w:val="24"/>
                <w:szCs w:val="24"/>
              </w:rPr>
              <w:t>aborative platforms for Cross Bo</w:t>
            </w:r>
            <w:r w:rsidR="00875691">
              <w:rPr>
                <w:rFonts w:ascii="Times New Roman" w:hAnsi="Times New Roman" w:cs="Times New Roman"/>
                <w:b/>
                <w:sz w:val="24"/>
                <w:szCs w:val="24"/>
              </w:rPr>
              <w:t>rder trade</w:t>
            </w:r>
          </w:p>
          <w:p w:rsidR="00FE56A1" w:rsidRDefault="00FE56A1" w:rsidP="00A205FB">
            <w:pPr>
              <w:ind w:left="90"/>
              <w:jc w:val="both"/>
              <w:rPr>
                <w:rFonts w:ascii="Times New Roman" w:hAnsi="Times New Roman" w:cs="Times New Roman"/>
                <w:i/>
                <w:sz w:val="24"/>
                <w:szCs w:val="24"/>
              </w:rPr>
            </w:pPr>
          </w:p>
          <w:p w:rsidR="009F4B5A" w:rsidRDefault="009F4B5A" w:rsidP="00EF1B4F">
            <w:pPr>
              <w:ind w:left="90"/>
              <w:rPr>
                <w:rFonts w:ascii="Times New Roman" w:hAnsi="Times New Roman" w:cs="Times New Roman"/>
                <w:sz w:val="24"/>
                <w:szCs w:val="24"/>
              </w:rPr>
            </w:pPr>
            <w:r>
              <w:rPr>
                <w:rFonts w:ascii="Times New Roman" w:hAnsi="Times New Roman" w:cs="Times New Roman"/>
                <w:sz w:val="24"/>
                <w:szCs w:val="24"/>
              </w:rPr>
              <w:t xml:space="preserve">Chairperson: Yann Duval </w:t>
            </w:r>
          </w:p>
          <w:p w:rsidR="009F4B5A" w:rsidRPr="00EF1B4F" w:rsidRDefault="009F4B5A" w:rsidP="00EF1B4F">
            <w:pPr>
              <w:ind w:left="90"/>
              <w:rPr>
                <w:rFonts w:ascii="Times New Roman" w:hAnsi="Times New Roman" w:cs="Times New Roman"/>
                <w:sz w:val="24"/>
                <w:szCs w:val="24"/>
              </w:rPr>
            </w:pPr>
          </w:p>
          <w:p w:rsidR="008271B9" w:rsidRPr="00D13FD1" w:rsidRDefault="001416B6" w:rsidP="00FE56A1">
            <w:pPr>
              <w:ind w:left="90"/>
              <w:jc w:val="both"/>
              <w:rPr>
                <w:rFonts w:ascii="Times New Roman" w:hAnsi="Times New Roman" w:cs="Times New Roman"/>
                <w:sz w:val="24"/>
                <w:szCs w:val="24"/>
              </w:rPr>
            </w:pPr>
            <w:r w:rsidRPr="00D13FD1">
              <w:rPr>
                <w:rFonts w:ascii="Times New Roman" w:hAnsi="Times New Roman" w:cs="Times New Roman"/>
                <w:i/>
                <w:sz w:val="24"/>
                <w:szCs w:val="24"/>
              </w:rPr>
              <w:t xml:space="preserve">This session will </w:t>
            </w:r>
            <w:r w:rsidR="00FE56A1">
              <w:rPr>
                <w:rFonts w:ascii="Times New Roman" w:hAnsi="Times New Roman" w:cs="Times New Roman"/>
                <w:i/>
                <w:sz w:val="24"/>
                <w:szCs w:val="24"/>
              </w:rPr>
              <w:t>introduce UNECE recommendations for Single Window</w:t>
            </w:r>
            <w:r w:rsidR="00A013D1">
              <w:rPr>
                <w:rFonts w:ascii="Times New Roman" w:hAnsi="Times New Roman" w:cs="Times New Roman"/>
                <w:i/>
                <w:sz w:val="24"/>
                <w:szCs w:val="24"/>
              </w:rPr>
              <w:t xml:space="preserve"> including latest</w:t>
            </w:r>
            <w:r w:rsidR="00F01733">
              <w:rPr>
                <w:rFonts w:ascii="Times New Roman" w:hAnsi="Times New Roman" w:cs="Times New Roman"/>
                <w:i/>
                <w:sz w:val="24"/>
                <w:szCs w:val="24"/>
              </w:rPr>
              <w:t xml:space="preserve"> </w:t>
            </w:r>
            <w:r w:rsidR="00A013D1">
              <w:rPr>
                <w:rFonts w:ascii="Times New Roman" w:hAnsi="Times New Roman" w:cs="Times New Roman"/>
                <w:i/>
                <w:sz w:val="24"/>
                <w:szCs w:val="24"/>
              </w:rPr>
              <w:t>wo</w:t>
            </w:r>
            <w:r w:rsidR="00F01733">
              <w:rPr>
                <w:rFonts w:ascii="Times New Roman" w:hAnsi="Times New Roman" w:cs="Times New Roman"/>
                <w:i/>
                <w:sz w:val="24"/>
                <w:szCs w:val="24"/>
              </w:rPr>
              <w:t xml:space="preserve">rk </w:t>
            </w:r>
            <w:r w:rsidR="00A013D1">
              <w:rPr>
                <w:rFonts w:ascii="Times New Roman" w:hAnsi="Times New Roman" w:cs="Times New Roman"/>
                <w:i/>
                <w:sz w:val="24"/>
                <w:szCs w:val="24"/>
              </w:rPr>
              <w:t xml:space="preserve"> of UN/CEFACT</w:t>
            </w:r>
            <w:r w:rsidR="00FE56A1">
              <w:rPr>
                <w:rFonts w:ascii="Times New Roman" w:hAnsi="Times New Roman" w:cs="Times New Roman"/>
                <w:i/>
                <w:sz w:val="24"/>
                <w:szCs w:val="24"/>
              </w:rPr>
              <w:t xml:space="preserve">, </w:t>
            </w:r>
            <w:r w:rsidR="00E171E4">
              <w:rPr>
                <w:rFonts w:ascii="Times New Roman" w:hAnsi="Times New Roman" w:cs="Times New Roman"/>
                <w:i/>
                <w:sz w:val="24"/>
                <w:szCs w:val="24"/>
              </w:rPr>
              <w:t>Single W</w:t>
            </w:r>
            <w:r w:rsidR="00A013D1">
              <w:rPr>
                <w:rFonts w:ascii="Times New Roman" w:hAnsi="Times New Roman" w:cs="Times New Roman"/>
                <w:i/>
                <w:sz w:val="24"/>
                <w:szCs w:val="24"/>
              </w:rPr>
              <w:t xml:space="preserve">indow Architectures </w:t>
            </w:r>
            <w:r w:rsidR="00E171E4">
              <w:rPr>
                <w:rFonts w:ascii="Times New Roman" w:hAnsi="Times New Roman" w:cs="Times New Roman"/>
                <w:i/>
                <w:sz w:val="24"/>
                <w:szCs w:val="24"/>
              </w:rPr>
              <w:t>for cross border trade</w:t>
            </w:r>
            <w:r w:rsidR="00A013D1">
              <w:rPr>
                <w:rFonts w:ascii="Times New Roman" w:hAnsi="Times New Roman" w:cs="Times New Roman"/>
                <w:i/>
                <w:sz w:val="24"/>
                <w:szCs w:val="24"/>
              </w:rPr>
              <w:t xml:space="preserve"> and the role of a high level masterplan </w:t>
            </w:r>
            <w:r w:rsidR="00F01733">
              <w:rPr>
                <w:rFonts w:ascii="Times New Roman" w:hAnsi="Times New Roman" w:cs="Times New Roman"/>
                <w:i/>
                <w:sz w:val="24"/>
                <w:szCs w:val="24"/>
              </w:rPr>
              <w:t xml:space="preserve">for </w:t>
            </w:r>
            <w:r w:rsidR="00A013D1">
              <w:rPr>
                <w:rFonts w:ascii="Times New Roman" w:hAnsi="Times New Roman" w:cs="Times New Roman"/>
                <w:i/>
                <w:sz w:val="24"/>
                <w:szCs w:val="24"/>
              </w:rPr>
              <w:t>Single Window</w:t>
            </w:r>
            <w:r w:rsidR="00F01733">
              <w:rPr>
                <w:rFonts w:ascii="Times New Roman" w:hAnsi="Times New Roman" w:cs="Times New Roman"/>
                <w:i/>
                <w:sz w:val="24"/>
                <w:szCs w:val="24"/>
              </w:rPr>
              <w:t xml:space="preserve"> development. </w:t>
            </w:r>
          </w:p>
          <w:p w:rsidR="00B7253B" w:rsidRDefault="00B7253B" w:rsidP="00B7253B">
            <w:pPr>
              <w:rPr>
                <w:rFonts w:ascii="Times New Roman" w:hAnsi="Times New Roman" w:cs="Times New Roman"/>
                <w:sz w:val="24"/>
                <w:szCs w:val="24"/>
              </w:rPr>
            </w:pPr>
          </w:p>
          <w:p w:rsidR="002D6EAD" w:rsidRDefault="00CD55FF" w:rsidP="004B208E">
            <w:pPr>
              <w:pStyle w:val="ListParagraph"/>
              <w:numPr>
                <w:ilvl w:val="0"/>
                <w:numId w:val="15"/>
              </w:numPr>
              <w:rPr>
                <w:rFonts w:ascii="Times New Roman" w:hAnsi="Times New Roman" w:cs="Times New Roman"/>
                <w:sz w:val="24"/>
                <w:szCs w:val="24"/>
              </w:rPr>
            </w:pPr>
            <w:r w:rsidRPr="00CD55FF">
              <w:rPr>
                <w:rFonts w:ascii="Times New Roman" w:hAnsi="Times New Roman" w:cs="Times New Roman"/>
                <w:b/>
                <w:sz w:val="24"/>
                <w:szCs w:val="24"/>
              </w:rPr>
              <w:t>UN/CEFACT Recommendations for Single Window</w:t>
            </w:r>
            <w:r>
              <w:rPr>
                <w:rFonts w:ascii="Times New Roman" w:hAnsi="Times New Roman" w:cs="Times New Roman"/>
                <w:sz w:val="24"/>
                <w:szCs w:val="24"/>
              </w:rPr>
              <w:t xml:space="preserve">, Mrs. </w:t>
            </w:r>
            <w:r w:rsidR="004B208E" w:rsidRPr="004B208E">
              <w:rPr>
                <w:rFonts w:ascii="Times New Roman" w:hAnsi="Times New Roman" w:cs="Times New Roman"/>
                <w:sz w:val="24"/>
                <w:szCs w:val="24"/>
              </w:rPr>
              <w:t>Andrea Fehr Hampton</w:t>
            </w:r>
            <w:r w:rsidR="004B208E">
              <w:rPr>
                <w:rFonts w:ascii="Times New Roman" w:hAnsi="Times New Roman" w:cs="Times New Roman"/>
                <w:sz w:val="24"/>
                <w:szCs w:val="24"/>
              </w:rPr>
              <w:t xml:space="preserve">, </w:t>
            </w:r>
            <w:r w:rsidR="004B208E" w:rsidRPr="00DF05B1">
              <w:rPr>
                <w:rFonts w:ascii="Times New Roman" w:hAnsi="Times New Roman" w:cs="Times New Roman"/>
                <w:sz w:val="24"/>
                <w:szCs w:val="24"/>
              </w:rPr>
              <w:t>Single Window Domain Coordinator</w:t>
            </w:r>
            <w:r w:rsidR="00B21FDC">
              <w:rPr>
                <w:rFonts w:ascii="Times New Roman" w:hAnsi="Times New Roman" w:cs="Times New Roman"/>
                <w:sz w:val="24"/>
                <w:szCs w:val="24"/>
              </w:rPr>
              <w:t xml:space="preserve"> </w:t>
            </w:r>
            <w:r w:rsidR="00442FE4">
              <w:rPr>
                <w:rFonts w:ascii="Times New Roman" w:hAnsi="Times New Roman" w:cs="Times New Roman"/>
                <w:sz w:val="24"/>
                <w:szCs w:val="24"/>
              </w:rPr>
              <w:t>(</w:t>
            </w:r>
            <w:r w:rsidR="004B208E">
              <w:rPr>
                <w:rFonts w:ascii="Times New Roman" w:hAnsi="Times New Roman" w:cs="Times New Roman"/>
                <w:sz w:val="24"/>
                <w:szCs w:val="24"/>
              </w:rPr>
              <w:t>UNECE</w:t>
            </w:r>
            <w:r w:rsidR="00B7253B">
              <w:rPr>
                <w:rFonts w:ascii="Times New Roman" w:hAnsi="Times New Roman" w:cs="Times New Roman"/>
                <w:sz w:val="24"/>
                <w:szCs w:val="24"/>
              </w:rPr>
              <w:t>/</w:t>
            </w:r>
            <w:r w:rsidR="004B208E" w:rsidRPr="00DF05B1">
              <w:rPr>
                <w:rFonts w:ascii="Times New Roman" w:hAnsi="Times New Roman" w:cs="Times New Roman"/>
                <w:sz w:val="24"/>
                <w:szCs w:val="24"/>
              </w:rPr>
              <w:t>CEFACT</w:t>
            </w:r>
            <w:r w:rsidR="004B208E">
              <w:rPr>
                <w:rFonts w:ascii="Times New Roman" w:hAnsi="Times New Roman" w:cs="Times New Roman"/>
                <w:sz w:val="24"/>
                <w:szCs w:val="24"/>
              </w:rPr>
              <w:t xml:space="preserve">) </w:t>
            </w:r>
          </w:p>
          <w:p w:rsidR="000E6093" w:rsidRDefault="003717B5" w:rsidP="00442FE4">
            <w:pPr>
              <w:pStyle w:val="ListParagraph"/>
              <w:numPr>
                <w:ilvl w:val="0"/>
                <w:numId w:val="15"/>
              </w:numPr>
              <w:rPr>
                <w:rFonts w:ascii="Times New Roman" w:hAnsi="Times New Roman" w:cs="Times New Roman"/>
                <w:sz w:val="24"/>
                <w:szCs w:val="24"/>
              </w:rPr>
            </w:pPr>
            <w:r>
              <w:rPr>
                <w:rFonts w:ascii="Times New Roman" w:hAnsi="Times New Roman" w:cs="Times New Roman"/>
                <w:b/>
                <w:sz w:val="24"/>
                <w:szCs w:val="24"/>
              </w:rPr>
              <w:t>Developing</w:t>
            </w:r>
            <w:r w:rsidR="00D95E8B">
              <w:rPr>
                <w:rFonts w:ascii="Times New Roman" w:hAnsi="Times New Roman" w:cs="Times New Roman"/>
                <w:b/>
                <w:sz w:val="24"/>
                <w:szCs w:val="24"/>
              </w:rPr>
              <w:t xml:space="preserve"> the Single Window: Collaborative platforms for Cross Border T</w:t>
            </w:r>
            <w:r w:rsidR="00CD55FF" w:rsidRPr="00CD55FF">
              <w:rPr>
                <w:rFonts w:ascii="Times New Roman" w:hAnsi="Times New Roman" w:cs="Times New Roman"/>
                <w:b/>
                <w:sz w:val="24"/>
                <w:szCs w:val="24"/>
              </w:rPr>
              <w:t>rade</w:t>
            </w:r>
            <w:r w:rsidR="00CD55FF">
              <w:rPr>
                <w:rFonts w:ascii="Times New Roman" w:hAnsi="Times New Roman" w:cs="Times New Roman"/>
                <w:sz w:val="24"/>
                <w:szCs w:val="24"/>
              </w:rPr>
              <w:t xml:space="preserve">, Mr. </w:t>
            </w:r>
            <w:r w:rsidR="008271B9" w:rsidRPr="008271B9">
              <w:rPr>
                <w:rFonts w:ascii="Times New Roman" w:hAnsi="Times New Roman" w:cs="Times New Roman"/>
                <w:sz w:val="24"/>
                <w:szCs w:val="24"/>
              </w:rPr>
              <w:t xml:space="preserve">Markus Pikart, United Nations Economic Commission for Europe </w:t>
            </w:r>
            <w:r w:rsidR="008271B9">
              <w:rPr>
                <w:rFonts w:ascii="Times New Roman" w:hAnsi="Times New Roman" w:cs="Times New Roman"/>
                <w:sz w:val="24"/>
                <w:szCs w:val="24"/>
              </w:rPr>
              <w:t>(UNECE)</w:t>
            </w:r>
          </w:p>
          <w:p w:rsidR="008B77AD" w:rsidRPr="00D13FD1" w:rsidRDefault="008B77AD" w:rsidP="008B77AD">
            <w:pPr>
              <w:pStyle w:val="ListParagraph"/>
              <w:ind w:left="810"/>
              <w:rPr>
                <w:rFonts w:ascii="Times New Roman" w:hAnsi="Times New Roman" w:cs="Times New Roman"/>
                <w:sz w:val="24"/>
                <w:szCs w:val="24"/>
              </w:rPr>
            </w:pPr>
          </w:p>
        </w:tc>
      </w:tr>
      <w:tr w:rsidR="001416B6" w:rsidRPr="00F56D0B" w:rsidTr="00A205FB">
        <w:tc>
          <w:tcPr>
            <w:tcW w:w="1818" w:type="dxa"/>
          </w:tcPr>
          <w:p w:rsidR="001416B6" w:rsidRPr="00F56D0B" w:rsidRDefault="000E6093" w:rsidP="00A205FB">
            <w:pPr>
              <w:ind w:left="90"/>
              <w:rPr>
                <w:rFonts w:ascii="Times New Roman" w:hAnsi="Times New Roman" w:cs="Times New Roman"/>
                <w:b/>
                <w:sz w:val="24"/>
                <w:szCs w:val="24"/>
              </w:rPr>
            </w:pPr>
            <w:r>
              <w:rPr>
                <w:rFonts w:ascii="Times New Roman" w:hAnsi="Times New Roman" w:cs="Times New Roman"/>
                <w:b/>
                <w:sz w:val="24"/>
                <w:szCs w:val="24"/>
              </w:rPr>
              <w:t>1</w:t>
            </w:r>
            <w:r w:rsidR="00612302">
              <w:rPr>
                <w:rFonts w:ascii="Times New Roman" w:hAnsi="Times New Roman" w:cs="Times New Roman"/>
                <w:b/>
                <w:sz w:val="24"/>
                <w:szCs w:val="24"/>
              </w:rPr>
              <w:t>1</w:t>
            </w:r>
            <w:r>
              <w:rPr>
                <w:rFonts w:ascii="Times New Roman" w:hAnsi="Times New Roman" w:cs="Times New Roman"/>
                <w:b/>
                <w:sz w:val="24"/>
                <w:szCs w:val="24"/>
              </w:rPr>
              <w:t>:</w:t>
            </w:r>
            <w:r w:rsidR="00612302">
              <w:rPr>
                <w:rFonts w:ascii="Times New Roman" w:hAnsi="Times New Roman" w:cs="Times New Roman"/>
                <w:b/>
                <w:sz w:val="24"/>
                <w:szCs w:val="24"/>
              </w:rPr>
              <w:t>00</w:t>
            </w:r>
            <w:r w:rsidR="001416B6" w:rsidRPr="00F56D0B">
              <w:rPr>
                <w:rFonts w:ascii="Times New Roman" w:hAnsi="Times New Roman" w:cs="Times New Roman"/>
                <w:b/>
                <w:sz w:val="24"/>
                <w:szCs w:val="24"/>
              </w:rPr>
              <w:t xml:space="preserve"> – 11:</w:t>
            </w:r>
            <w:r w:rsidR="00612302">
              <w:rPr>
                <w:rFonts w:ascii="Times New Roman" w:hAnsi="Times New Roman" w:cs="Times New Roman"/>
                <w:b/>
                <w:sz w:val="24"/>
                <w:szCs w:val="24"/>
              </w:rPr>
              <w:t>15</w:t>
            </w:r>
            <w:r w:rsidR="001416B6" w:rsidRPr="00F56D0B">
              <w:rPr>
                <w:rFonts w:ascii="Times New Roman" w:hAnsi="Times New Roman" w:cs="Times New Roman"/>
                <w:b/>
                <w:sz w:val="24"/>
                <w:szCs w:val="24"/>
              </w:rPr>
              <w:t xml:space="preserve"> </w:t>
            </w:r>
          </w:p>
        </w:tc>
        <w:tc>
          <w:tcPr>
            <w:tcW w:w="8532" w:type="dxa"/>
          </w:tcPr>
          <w:p w:rsidR="001416B6" w:rsidRPr="00F56D0B" w:rsidRDefault="000E6093" w:rsidP="00A205FB">
            <w:pPr>
              <w:ind w:left="90"/>
              <w:rPr>
                <w:rFonts w:ascii="Times New Roman" w:hAnsi="Times New Roman" w:cs="Times New Roman"/>
                <w:b/>
                <w:sz w:val="24"/>
                <w:szCs w:val="24"/>
              </w:rPr>
            </w:pPr>
            <w:r>
              <w:rPr>
                <w:rFonts w:ascii="Times New Roman" w:hAnsi="Times New Roman" w:cs="Times New Roman"/>
                <w:b/>
                <w:sz w:val="24"/>
                <w:szCs w:val="24"/>
              </w:rPr>
              <w:t>Tea and coffee break</w:t>
            </w:r>
          </w:p>
        </w:tc>
      </w:tr>
      <w:tr w:rsidR="001416B6" w:rsidRPr="00F56D0B" w:rsidTr="00304736">
        <w:trPr>
          <w:trHeight w:val="3960"/>
        </w:trPr>
        <w:tc>
          <w:tcPr>
            <w:tcW w:w="1818" w:type="dxa"/>
          </w:tcPr>
          <w:p w:rsidR="001416B6" w:rsidRPr="00F56D0B" w:rsidRDefault="001416B6" w:rsidP="00A205FB">
            <w:pPr>
              <w:ind w:left="90"/>
              <w:rPr>
                <w:rFonts w:ascii="Times New Roman" w:hAnsi="Times New Roman" w:cs="Times New Roman"/>
                <w:b/>
                <w:sz w:val="24"/>
                <w:szCs w:val="24"/>
              </w:rPr>
            </w:pPr>
            <w:r w:rsidRPr="00F56D0B">
              <w:rPr>
                <w:rFonts w:ascii="Times New Roman" w:hAnsi="Times New Roman" w:cs="Times New Roman"/>
                <w:b/>
                <w:sz w:val="24"/>
                <w:szCs w:val="24"/>
              </w:rPr>
              <w:t>11:</w:t>
            </w:r>
            <w:r w:rsidR="00612302">
              <w:rPr>
                <w:rFonts w:ascii="Times New Roman" w:hAnsi="Times New Roman" w:cs="Times New Roman"/>
                <w:b/>
                <w:sz w:val="24"/>
                <w:szCs w:val="24"/>
              </w:rPr>
              <w:t>15</w:t>
            </w:r>
            <w:r w:rsidRPr="00F56D0B">
              <w:rPr>
                <w:rFonts w:ascii="Times New Roman" w:hAnsi="Times New Roman" w:cs="Times New Roman"/>
                <w:b/>
                <w:sz w:val="24"/>
                <w:szCs w:val="24"/>
              </w:rPr>
              <w:t xml:space="preserve"> – 12:00</w:t>
            </w:r>
          </w:p>
        </w:tc>
        <w:tc>
          <w:tcPr>
            <w:tcW w:w="8532" w:type="dxa"/>
          </w:tcPr>
          <w:p w:rsidR="00376128" w:rsidRDefault="00B35BCB" w:rsidP="00376128">
            <w:pPr>
              <w:ind w:left="90"/>
              <w:rPr>
                <w:rFonts w:ascii="Times New Roman" w:hAnsi="Times New Roman" w:cs="Times New Roman"/>
                <w:b/>
                <w:sz w:val="24"/>
                <w:szCs w:val="24"/>
              </w:rPr>
            </w:pPr>
            <w:r>
              <w:rPr>
                <w:rFonts w:ascii="Times New Roman" w:hAnsi="Times New Roman" w:cs="Times New Roman"/>
                <w:b/>
                <w:sz w:val="24"/>
                <w:szCs w:val="24"/>
              </w:rPr>
              <w:t>Session 3</w:t>
            </w:r>
            <w:r w:rsidR="00376128">
              <w:rPr>
                <w:rFonts w:ascii="Times New Roman" w:hAnsi="Times New Roman" w:cs="Times New Roman"/>
                <w:b/>
                <w:sz w:val="24"/>
                <w:szCs w:val="24"/>
              </w:rPr>
              <w:t xml:space="preserve">: Planning and Developing Single Windows </w:t>
            </w:r>
          </w:p>
          <w:p w:rsidR="009F4B5A" w:rsidRDefault="009F4B5A" w:rsidP="009F4B5A">
            <w:pPr>
              <w:ind w:left="90"/>
              <w:rPr>
                <w:rFonts w:ascii="Times New Roman" w:hAnsi="Times New Roman" w:cs="Times New Roman"/>
                <w:sz w:val="24"/>
                <w:szCs w:val="24"/>
              </w:rPr>
            </w:pPr>
          </w:p>
          <w:p w:rsidR="009F4B5A" w:rsidRPr="000239CA" w:rsidRDefault="009F4B5A" w:rsidP="009F4B5A">
            <w:pPr>
              <w:ind w:left="90"/>
              <w:rPr>
                <w:rFonts w:ascii="Times New Roman" w:hAnsi="Times New Roman" w:cs="Times New Roman"/>
                <w:sz w:val="24"/>
                <w:szCs w:val="24"/>
              </w:rPr>
            </w:pPr>
            <w:r>
              <w:rPr>
                <w:rFonts w:ascii="Times New Roman" w:hAnsi="Times New Roman" w:cs="Times New Roman"/>
                <w:sz w:val="24"/>
                <w:szCs w:val="24"/>
              </w:rPr>
              <w:t>Chairperson: Markus Pikart</w:t>
            </w:r>
          </w:p>
          <w:p w:rsidR="000239CA" w:rsidRDefault="000239CA" w:rsidP="00376128">
            <w:pPr>
              <w:ind w:left="90"/>
              <w:rPr>
                <w:rFonts w:ascii="Times New Roman" w:hAnsi="Times New Roman" w:cs="Times New Roman"/>
                <w:b/>
                <w:sz w:val="24"/>
                <w:szCs w:val="24"/>
              </w:rPr>
            </w:pPr>
          </w:p>
          <w:p w:rsidR="00376128" w:rsidRDefault="00376128" w:rsidP="00376128">
            <w:pPr>
              <w:ind w:left="90"/>
              <w:rPr>
                <w:rFonts w:ascii="Times New Roman" w:hAnsi="Times New Roman" w:cs="Times New Roman"/>
                <w:i/>
                <w:sz w:val="24"/>
                <w:szCs w:val="24"/>
              </w:rPr>
            </w:pPr>
            <w:r w:rsidRPr="00B04BDB">
              <w:rPr>
                <w:rFonts w:ascii="Times New Roman" w:hAnsi="Times New Roman" w:cs="Times New Roman"/>
                <w:i/>
                <w:sz w:val="24"/>
                <w:szCs w:val="24"/>
              </w:rPr>
              <w:t xml:space="preserve">This session will </w:t>
            </w:r>
            <w:r>
              <w:rPr>
                <w:rFonts w:ascii="Times New Roman" w:hAnsi="Times New Roman" w:cs="Times New Roman"/>
                <w:i/>
                <w:sz w:val="24"/>
                <w:szCs w:val="24"/>
              </w:rPr>
              <w:t xml:space="preserve">present government priorities when planning to develop or extend Single Window systems  in different regions of the world based on tender documents and project experiences  </w:t>
            </w:r>
          </w:p>
          <w:p w:rsidR="00DF7620" w:rsidRDefault="0011131C" w:rsidP="00DF7620">
            <w:pPr>
              <w:pStyle w:val="ListParagraph"/>
              <w:numPr>
                <w:ilvl w:val="0"/>
                <w:numId w:val="8"/>
              </w:numPr>
              <w:rPr>
                <w:rFonts w:ascii="Times New Roman" w:hAnsi="Times New Roman" w:cs="Times New Roman"/>
                <w:sz w:val="24"/>
                <w:szCs w:val="24"/>
              </w:rPr>
            </w:pPr>
            <w:r w:rsidRPr="00CD55FF">
              <w:rPr>
                <w:rFonts w:ascii="Times New Roman" w:hAnsi="Times New Roman" w:cs="Times New Roman"/>
                <w:b/>
                <w:sz w:val="24"/>
                <w:szCs w:val="24"/>
              </w:rPr>
              <w:t>Priorities of Governments in tenders</w:t>
            </w:r>
            <w:r>
              <w:rPr>
                <w:rFonts w:ascii="Helv" w:hAnsi="Helv" w:cs="Helv"/>
                <w:color w:val="000000"/>
                <w:sz w:val="20"/>
                <w:szCs w:val="20"/>
              </w:rPr>
              <w:t xml:space="preserve">, </w:t>
            </w:r>
            <w:r w:rsidR="00CD55FF">
              <w:rPr>
                <w:rFonts w:ascii="Helv" w:hAnsi="Helv" w:cs="Helv"/>
                <w:color w:val="000000"/>
                <w:sz w:val="20"/>
                <w:szCs w:val="20"/>
              </w:rPr>
              <w:t xml:space="preserve">Mr. </w:t>
            </w:r>
            <w:r w:rsidR="00DF7620" w:rsidRPr="00DF05B1">
              <w:rPr>
                <w:rFonts w:ascii="Times New Roman" w:hAnsi="Times New Roman" w:cs="Times New Roman"/>
                <w:sz w:val="24"/>
                <w:szCs w:val="24"/>
              </w:rPr>
              <w:t>Jonathan Koh, Crimson Logic, Singapore</w:t>
            </w:r>
            <w:r w:rsidR="00DF7620">
              <w:rPr>
                <w:rFonts w:ascii="Helv" w:hAnsi="Helv" w:cs="Helv"/>
                <w:color w:val="000000"/>
                <w:sz w:val="20"/>
                <w:szCs w:val="20"/>
              </w:rPr>
              <w:t xml:space="preserve"> </w:t>
            </w:r>
          </w:p>
          <w:p w:rsidR="00D13FD1" w:rsidRPr="00376128" w:rsidRDefault="00DF7620" w:rsidP="00EA0D15">
            <w:pPr>
              <w:pStyle w:val="ListParagraph"/>
              <w:numPr>
                <w:ilvl w:val="0"/>
                <w:numId w:val="8"/>
              </w:numPr>
              <w:spacing w:after="200" w:line="276" w:lineRule="auto"/>
              <w:rPr>
                <w:rFonts w:ascii="Times New Roman" w:hAnsi="Times New Roman" w:cs="Times New Roman"/>
                <w:sz w:val="24"/>
                <w:szCs w:val="24"/>
              </w:rPr>
            </w:pPr>
            <w:r w:rsidRPr="00CD55FF">
              <w:rPr>
                <w:rFonts w:ascii="Times New Roman" w:hAnsi="Times New Roman" w:cs="Times New Roman"/>
                <w:b/>
                <w:sz w:val="24"/>
                <w:szCs w:val="24"/>
              </w:rPr>
              <w:t xml:space="preserve">Lessons learned from </w:t>
            </w:r>
            <w:r w:rsidR="00CD55FF">
              <w:rPr>
                <w:rFonts w:ascii="Times New Roman" w:hAnsi="Times New Roman" w:cs="Times New Roman"/>
                <w:b/>
                <w:sz w:val="24"/>
                <w:szCs w:val="24"/>
              </w:rPr>
              <w:t xml:space="preserve">practical implementation </w:t>
            </w:r>
            <w:r w:rsidR="001B2C52" w:rsidRPr="00CD55FF">
              <w:rPr>
                <w:rFonts w:ascii="Times New Roman" w:hAnsi="Times New Roman" w:cs="Times New Roman"/>
                <w:b/>
                <w:sz w:val="24"/>
                <w:szCs w:val="24"/>
              </w:rPr>
              <w:t>of Single Window</w:t>
            </w:r>
            <w:r w:rsidRPr="00CD55FF">
              <w:rPr>
                <w:rFonts w:ascii="Times New Roman" w:hAnsi="Times New Roman" w:cs="Times New Roman"/>
                <w:b/>
                <w:sz w:val="24"/>
                <w:szCs w:val="24"/>
              </w:rPr>
              <w:t xml:space="preserve"> in </w:t>
            </w:r>
            <w:r w:rsidR="001B2C52" w:rsidRPr="00CD55FF">
              <w:rPr>
                <w:rFonts w:ascii="Times New Roman" w:hAnsi="Times New Roman" w:cs="Times New Roman"/>
                <w:b/>
                <w:sz w:val="24"/>
                <w:szCs w:val="24"/>
              </w:rPr>
              <w:t>the region and beyond</w:t>
            </w:r>
            <w:r w:rsidR="001B2C52">
              <w:rPr>
                <w:rFonts w:ascii="Times New Roman" w:hAnsi="Times New Roman" w:cs="Times New Roman"/>
                <w:sz w:val="24"/>
                <w:szCs w:val="24"/>
              </w:rPr>
              <w:t xml:space="preserve">, </w:t>
            </w:r>
            <w:r w:rsidR="00F01733">
              <w:rPr>
                <w:rFonts w:ascii="Times New Roman" w:hAnsi="Times New Roman" w:cs="Times New Roman"/>
                <w:sz w:val="24"/>
                <w:szCs w:val="24"/>
              </w:rPr>
              <w:t xml:space="preserve"> </w:t>
            </w:r>
            <w:r w:rsidR="00EA0D15">
              <w:rPr>
                <w:rFonts w:ascii="Times New Roman" w:hAnsi="Times New Roman" w:cs="Times New Roman"/>
                <w:sz w:val="24"/>
                <w:szCs w:val="24"/>
              </w:rPr>
              <w:t>Mr. Sangwon Lim</w:t>
            </w:r>
            <w:r w:rsidR="00F01733">
              <w:rPr>
                <w:rFonts w:ascii="Times New Roman" w:hAnsi="Times New Roman" w:cs="Times New Roman"/>
                <w:sz w:val="24"/>
                <w:szCs w:val="24"/>
              </w:rPr>
              <w:t>, ESCAP</w:t>
            </w:r>
          </w:p>
        </w:tc>
      </w:tr>
      <w:tr w:rsidR="001416B6" w:rsidRPr="00F56D0B" w:rsidTr="00A205FB">
        <w:tc>
          <w:tcPr>
            <w:tcW w:w="1818" w:type="dxa"/>
          </w:tcPr>
          <w:p w:rsidR="001416B6" w:rsidRPr="00F56D0B" w:rsidRDefault="001416B6" w:rsidP="00A205FB">
            <w:pPr>
              <w:ind w:left="90"/>
              <w:rPr>
                <w:rFonts w:ascii="Times New Roman" w:hAnsi="Times New Roman" w:cs="Times New Roman"/>
                <w:b/>
                <w:sz w:val="24"/>
                <w:szCs w:val="24"/>
              </w:rPr>
            </w:pPr>
            <w:r w:rsidRPr="00F56D0B">
              <w:rPr>
                <w:rFonts w:ascii="Times New Roman" w:hAnsi="Times New Roman" w:cs="Times New Roman"/>
                <w:b/>
                <w:sz w:val="24"/>
                <w:szCs w:val="24"/>
              </w:rPr>
              <w:t>12:00 – 13:</w:t>
            </w:r>
            <w:r w:rsidR="000E6CB9">
              <w:rPr>
                <w:rFonts w:ascii="Times New Roman" w:hAnsi="Times New Roman" w:cs="Times New Roman"/>
                <w:b/>
                <w:sz w:val="24"/>
                <w:szCs w:val="24"/>
              </w:rPr>
              <w:t>3</w:t>
            </w:r>
            <w:r w:rsidRPr="00F56D0B">
              <w:rPr>
                <w:rFonts w:ascii="Times New Roman" w:hAnsi="Times New Roman" w:cs="Times New Roman"/>
                <w:b/>
                <w:sz w:val="24"/>
                <w:szCs w:val="24"/>
              </w:rPr>
              <w:t xml:space="preserve">0 </w:t>
            </w:r>
          </w:p>
        </w:tc>
        <w:tc>
          <w:tcPr>
            <w:tcW w:w="8532" w:type="dxa"/>
          </w:tcPr>
          <w:p w:rsidR="001416B6" w:rsidRPr="00F56D0B" w:rsidRDefault="001416B6" w:rsidP="00A205FB">
            <w:pPr>
              <w:ind w:left="90"/>
              <w:rPr>
                <w:rFonts w:ascii="Times New Roman" w:hAnsi="Times New Roman" w:cs="Times New Roman"/>
                <w:b/>
                <w:sz w:val="24"/>
                <w:szCs w:val="24"/>
              </w:rPr>
            </w:pPr>
            <w:r w:rsidRPr="00F56D0B">
              <w:rPr>
                <w:rFonts w:ascii="Times New Roman" w:hAnsi="Times New Roman" w:cs="Times New Roman"/>
                <w:b/>
                <w:sz w:val="24"/>
                <w:szCs w:val="24"/>
              </w:rPr>
              <w:t>Lunch</w:t>
            </w:r>
          </w:p>
        </w:tc>
      </w:tr>
      <w:tr w:rsidR="001416B6" w:rsidRPr="00F56D0B" w:rsidTr="00442FE4">
        <w:trPr>
          <w:trHeight w:val="3248"/>
        </w:trPr>
        <w:tc>
          <w:tcPr>
            <w:tcW w:w="1818" w:type="dxa"/>
          </w:tcPr>
          <w:p w:rsidR="001416B6" w:rsidRPr="00F56D0B" w:rsidRDefault="00C328ED" w:rsidP="00A205FB">
            <w:pPr>
              <w:ind w:left="90"/>
              <w:rPr>
                <w:rFonts w:ascii="Times New Roman" w:hAnsi="Times New Roman" w:cs="Times New Roman"/>
                <w:b/>
                <w:sz w:val="24"/>
                <w:szCs w:val="24"/>
              </w:rPr>
            </w:pPr>
            <w:r>
              <w:rPr>
                <w:rFonts w:ascii="Times New Roman" w:hAnsi="Times New Roman" w:cs="Times New Roman"/>
                <w:b/>
                <w:sz w:val="24"/>
                <w:szCs w:val="24"/>
              </w:rPr>
              <w:t>13:</w:t>
            </w:r>
            <w:r w:rsidR="000E6CB9">
              <w:rPr>
                <w:rFonts w:ascii="Times New Roman" w:hAnsi="Times New Roman" w:cs="Times New Roman"/>
                <w:b/>
                <w:sz w:val="24"/>
                <w:szCs w:val="24"/>
              </w:rPr>
              <w:t>3</w:t>
            </w:r>
            <w:r>
              <w:rPr>
                <w:rFonts w:ascii="Times New Roman" w:hAnsi="Times New Roman" w:cs="Times New Roman"/>
                <w:b/>
                <w:sz w:val="24"/>
                <w:szCs w:val="24"/>
              </w:rPr>
              <w:t>0</w:t>
            </w:r>
            <w:r w:rsidR="007709C8">
              <w:rPr>
                <w:rFonts w:ascii="Times New Roman" w:hAnsi="Times New Roman" w:cs="Times New Roman"/>
                <w:b/>
                <w:sz w:val="24"/>
                <w:szCs w:val="24"/>
              </w:rPr>
              <w:t xml:space="preserve"> – 14</w:t>
            </w:r>
            <w:r w:rsidR="00F73FED">
              <w:rPr>
                <w:rFonts w:ascii="Times New Roman" w:hAnsi="Times New Roman" w:cs="Times New Roman"/>
                <w:b/>
                <w:sz w:val="24"/>
                <w:szCs w:val="24"/>
              </w:rPr>
              <w:t>:</w:t>
            </w:r>
            <w:r w:rsidR="000E6CB9">
              <w:rPr>
                <w:rFonts w:ascii="Times New Roman" w:hAnsi="Times New Roman" w:cs="Times New Roman"/>
                <w:b/>
                <w:sz w:val="24"/>
                <w:szCs w:val="24"/>
              </w:rPr>
              <w:t xml:space="preserve">15 </w:t>
            </w:r>
            <w:r w:rsidR="001416B6" w:rsidRPr="00F56D0B">
              <w:rPr>
                <w:rFonts w:ascii="Times New Roman" w:hAnsi="Times New Roman" w:cs="Times New Roman"/>
                <w:b/>
                <w:sz w:val="24"/>
                <w:szCs w:val="24"/>
              </w:rPr>
              <w:t xml:space="preserve"> </w:t>
            </w:r>
          </w:p>
        </w:tc>
        <w:tc>
          <w:tcPr>
            <w:tcW w:w="8532" w:type="dxa"/>
          </w:tcPr>
          <w:p w:rsidR="00376128" w:rsidRDefault="00446B7E" w:rsidP="00376128">
            <w:pPr>
              <w:ind w:left="90"/>
              <w:rPr>
                <w:rFonts w:ascii="Times New Roman" w:hAnsi="Times New Roman" w:cs="Times New Roman"/>
                <w:b/>
                <w:sz w:val="24"/>
                <w:szCs w:val="24"/>
              </w:rPr>
            </w:pPr>
            <w:r>
              <w:rPr>
                <w:rFonts w:ascii="Times New Roman" w:hAnsi="Times New Roman" w:cs="Times New Roman"/>
                <w:b/>
                <w:sz w:val="24"/>
                <w:szCs w:val="24"/>
              </w:rPr>
              <w:t>Session 4</w:t>
            </w:r>
            <w:r w:rsidR="00376128">
              <w:rPr>
                <w:rFonts w:ascii="Times New Roman" w:hAnsi="Times New Roman" w:cs="Times New Roman"/>
                <w:b/>
                <w:sz w:val="24"/>
                <w:szCs w:val="24"/>
              </w:rPr>
              <w:t>: Development of Port Community Systems (PCS) and their collaboration with other stakeholder systems</w:t>
            </w:r>
          </w:p>
          <w:p w:rsidR="00376128" w:rsidRDefault="00376128" w:rsidP="00376128">
            <w:pPr>
              <w:ind w:left="90"/>
              <w:rPr>
                <w:rFonts w:ascii="Times New Roman" w:hAnsi="Times New Roman" w:cs="Times New Roman"/>
                <w:b/>
                <w:sz w:val="24"/>
                <w:szCs w:val="24"/>
              </w:rPr>
            </w:pPr>
          </w:p>
          <w:p w:rsidR="009F4B5A" w:rsidRPr="000239CA" w:rsidRDefault="009F4B5A" w:rsidP="009F4B5A">
            <w:pPr>
              <w:ind w:left="90"/>
              <w:rPr>
                <w:rFonts w:ascii="Times New Roman" w:hAnsi="Times New Roman" w:cs="Times New Roman"/>
                <w:sz w:val="24"/>
                <w:szCs w:val="24"/>
              </w:rPr>
            </w:pPr>
            <w:r>
              <w:rPr>
                <w:rFonts w:ascii="Times New Roman" w:hAnsi="Times New Roman" w:cs="Times New Roman"/>
                <w:sz w:val="24"/>
                <w:szCs w:val="24"/>
              </w:rPr>
              <w:t>Chairperson: Markus Pikart</w:t>
            </w:r>
          </w:p>
          <w:p w:rsidR="009F4B5A" w:rsidRDefault="009F4B5A" w:rsidP="00376128">
            <w:pPr>
              <w:ind w:left="90"/>
              <w:rPr>
                <w:rFonts w:ascii="Times New Roman" w:hAnsi="Times New Roman" w:cs="Times New Roman"/>
                <w:b/>
                <w:sz w:val="24"/>
                <w:szCs w:val="24"/>
              </w:rPr>
            </w:pPr>
          </w:p>
          <w:p w:rsidR="009F4B5A" w:rsidRDefault="009F4B5A" w:rsidP="00376128">
            <w:pPr>
              <w:ind w:left="90"/>
              <w:rPr>
                <w:rFonts w:ascii="Times New Roman" w:hAnsi="Times New Roman" w:cs="Times New Roman"/>
                <w:b/>
                <w:sz w:val="24"/>
                <w:szCs w:val="24"/>
              </w:rPr>
            </w:pPr>
          </w:p>
          <w:p w:rsidR="00376128" w:rsidRDefault="00376128" w:rsidP="00376128">
            <w:pPr>
              <w:ind w:left="90"/>
              <w:rPr>
                <w:rFonts w:ascii="Times New Roman" w:hAnsi="Times New Roman" w:cs="Times New Roman"/>
                <w:i/>
                <w:sz w:val="24"/>
                <w:szCs w:val="24"/>
              </w:rPr>
            </w:pPr>
            <w:r w:rsidRPr="00D13FD1">
              <w:rPr>
                <w:rFonts w:ascii="Times New Roman" w:hAnsi="Times New Roman" w:cs="Times New Roman"/>
                <w:i/>
                <w:sz w:val="24"/>
                <w:szCs w:val="24"/>
              </w:rPr>
              <w:t xml:space="preserve">The objective of this session to inform </w:t>
            </w:r>
            <w:r>
              <w:rPr>
                <w:rFonts w:ascii="Times New Roman" w:hAnsi="Times New Roman" w:cs="Times New Roman"/>
                <w:i/>
                <w:sz w:val="24"/>
                <w:szCs w:val="24"/>
              </w:rPr>
              <w:t>the role of PCS for simplification and automation of Cross Border Trade and their contribution to a Single Window Environment</w:t>
            </w:r>
          </w:p>
          <w:p w:rsidR="00376128" w:rsidRDefault="00376128" w:rsidP="00376128">
            <w:pPr>
              <w:ind w:left="90"/>
              <w:rPr>
                <w:rFonts w:ascii="Times New Roman" w:hAnsi="Times New Roman" w:cs="Times New Roman"/>
                <w:i/>
                <w:sz w:val="24"/>
                <w:szCs w:val="24"/>
              </w:rPr>
            </w:pPr>
          </w:p>
          <w:p w:rsidR="009F4B5A" w:rsidRDefault="009F4B5A" w:rsidP="009F4B5A">
            <w:pPr>
              <w:pStyle w:val="ListParagraph"/>
              <w:numPr>
                <w:ilvl w:val="0"/>
                <w:numId w:val="15"/>
              </w:numPr>
              <w:tabs>
                <w:tab w:val="left" w:pos="7812"/>
              </w:tabs>
              <w:ind w:right="342"/>
              <w:jc w:val="both"/>
              <w:rPr>
                <w:rFonts w:ascii="Times New Roman" w:hAnsi="Times New Roman" w:cs="Times New Roman"/>
                <w:sz w:val="24"/>
                <w:szCs w:val="24"/>
              </w:rPr>
            </w:pPr>
            <w:r w:rsidRPr="008B77AD">
              <w:rPr>
                <w:rFonts w:ascii="Times New Roman" w:hAnsi="Times New Roman" w:cs="Times New Roman"/>
                <w:b/>
                <w:sz w:val="24"/>
                <w:szCs w:val="24"/>
              </w:rPr>
              <w:t>Port Community Systems - Tools for Trade Facilitation</w:t>
            </w:r>
            <w:r>
              <w:rPr>
                <w:rFonts w:ascii="Times New Roman" w:hAnsi="Times New Roman" w:cs="Times New Roman"/>
                <w:sz w:val="24"/>
                <w:szCs w:val="24"/>
              </w:rPr>
              <w:t xml:space="preserve">, Mr. </w:t>
            </w:r>
            <w:r w:rsidRPr="00DF05B1">
              <w:rPr>
                <w:rFonts w:ascii="Times New Roman" w:hAnsi="Times New Roman" w:cs="Times New Roman"/>
                <w:sz w:val="24"/>
                <w:szCs w:val="24"/>
              </w:rPr>
              <w:t>Richard Morton, Secretary General IPCSA</w:t>
            </w:r>
          </w:p>
          <w:p w:rsidR="009F4B5A" w:rsidRPr="00AE5860" w:rsidRDefault="009F4B5A" w:rsidP="009F4B5A">
            <w:pPr>
              <w:pStyle w:val="ListParagraph"/>
              <w:numPr>
                <w:ilvl w:val="0"/>
                <w:numId w:val="15"/>
              </w:numPr>
              <w:tabs>
                <w:tab w:val="left" w:pos="7812"/>
              </w:tabs>
              <w:spacing w:after="200" w:line="276" w:lineRule="auto"/>
              <w:ind w:right="342"/>
              <w:jc w:val="both"/>
              <w:rPr>
                <w:rFonts w:ascii="Times New Roman" w:hAnsi="Times New Roman" w:cs="Times New Roman"/>
                <w:sz w:val="24"/>
                <w:szCs w:val="24"/>
              </w:rPr>
            </w:pPr>
            <w:r>
              <w:rPr>
                <w:rFonts w:ascii="Times New Roman" w:hAnsi="Times New Roman" w:cs="Times New Roman"/>
                <w:b/>
                <w:sz w:val="24"/>
                <w:szCs w:val="24"/>
              </w:rPr>
              <w:t xml:space="preserve">ASEAN Single Window and Port Community Systems, </w:t>
            </w:r>
            <w:r w:rsidRPr="00304736">
              <w:rPr>
                <w:rFonts w:ascii="Times New Roman" w:hAnsi="Times New Roman" w:cs="Times New Roman"/>
                <w:sz w:val="24"/>
                <w:szCs w:val="24"/>
              </w:rPr>
              <w:t>Mrs Marianne Wong, Malaysia</w:t>
            </w:r>
          </w:p>
          <w:p w:rsidR="009F4B5A" w:rsidRDefault="000248D7" w:rsidP="009F4B5A">
            <w:pPr>
              <w:pStyle w:val="ListParagraph"/>
              <w:numPr>
                <w:ilvl w:val="0"/>
                <w:numId w:val="15"/>
              </w:numPr>
              <w:tabs>
                <w:tab w:val="left" w:pos="7812"/>
              </w:tabs>
              <w:ind w:right="342"/>
              <w:jc w:val="both"/>
              <w:rPr>
                <w:rFonts w:ascii="Times New Roman" w:hAnsi="Times New Roman" w:cs="Times New Roman"/>
                <w:sz w:val="24"/>
                <w:szCs w:val="24"/>
              </w:rPr>
            </w:pPr>
            <w:r w:rsidRPr="00304736">
              <w:rPr>
                <w:rFonts w:ascii="Times New Roman" w:hAnsi="Times New Roman" w:cs="Times New Roman"/>
                <w:b/>
                <w:sz w:val="24"/>
                <w:szCs w:val="24"/>
              </w:rPr>
              <w:t>Port Community System: From Standardisation to optimisation - The theory in practice</w:t>
            </w:r>
            <w:r>
              <w:rPr>
                <w:rFonts w:ascii="Trebuchet MS" w:hAnsi="Trebuchet MS"/>
                <w:color w:val="1F497D"/>
                <w:sz w:val="20"/>
                <w:szCs w:val="20"/>
                <w:lang w:val="en-AU"/>
              </w:rPr>
              <w:t xml:space="preserve">, </w:t>
            </w:r>
            <w:r w:rsidR="009F4B5A">
              <w:rPr>
                <w:rFonts w:ascii="Times New Roman" w:hAnsi="Times New Roman" w:cs="Times New Roman"/>
                <w:sz w:val="24"/>
                <w:szCs w:val="24"/>
              </w:rPr>
              <w:t xml:space="preserve">Mr. </w:t>
            </w:r>
            <w:r w:rsidR="009F4B5A" w:rsidRPr="00DF05B1">
              <w:rPr>
                <w:rFonts w:ascii="Times New Roman" w:hAnsi="Times New Roman" w:cs="Times New Roman"/>
                <w:sz w:val="24"/>
                <w:szCs w:val="24"/>
              </w:rPr>
              <w:t>Michael Bouari,  Chief Executive Officer,</w:t>
            </w:r>
            <w:r w:rsidR="009F4B5A">
              <w:rPr>
                <w:rFonts w:ascii="Times New Roman" w:hAnsi="Times New Roman" w:cs="Times New Roman"/>
                <w:sz w:val="24"/>
                <w:szCs w:val="24"/>
              </w:rPr>
              <w:br/>
            </w:r>
            <w:r w:rsidR="009F4B5A" w:rsidRPr="00DF05B1">
              <w:rPr>
                <w:rFonts w:ascii="Times New Roman" w:hAnsi="Times New Roman" w:cs="Times New Roman"/>
                <w:sz w:val="24"/>
                <w:szCs w:val="24"/>
              </w:rPr>
              <w:t xml:space="preserve">1-Stop Connections Pty Ltd, Australia </w:t>
            </w:r>
          </w:p>
          <w:p w:rsidR="00601F91" w:rsidRPr="00920735" w:rsidRDefault="00601F91" w:rsidP="00601F91">
            <w:pPr>
              <w:pStyle w:val="ListParagraph"/>
              <w:tabs>
                <w:tab w:val="left" w:pos="7812"/>
              </w:tabs>
              <w:ind w:left="810" w:right="342"/>
              <w:jc w:val="both"/>
              <w:rPr>
                <w:rFonts w:ascii="Times New Roman" w:hAnsi="Times New Roman" w:cs="Times New Roman"/>
                <w:sz w:val="24"/>
                <w:szCs w:val="24"/>
              </w:rPr>
            </w:pPr>
          </w:p>
        </w:tc>
      </w:tr>
      <w:tr w:rsidR="007709C8" w:rsidRPr="00F56D0B" w:rsidTr="00442FE4">
        <w:trPr>
          <w:trHeight w:val="2414"/>
        </w:trPr>
        <w:tc>
          <w:tcPr>
            <w:tcW w:w="1818" w:type="dxa"/>
          </w:tcPr>
          <w:p w:rsidR="007709C8" w:rsidRPr="00F56D0B" w:rsidRDefault="007709C8" w:rsidP="00A205FB">
            <w:pPr>
              <w:ind w:left="90"/>
              <w:rPr>
                <w:rFonts w:ascii="Times New Roman" w:hAnsi="Times New Roman" w:cs="Times New Roman"/>
                <w:b/>
                <w:sz w:val="24"/>
                <w:szCs w:val="24"/>
              </w:rPr>
            </w:pPr>
            <w:r>
              <w:rPr>
                <w:rFonts w:ascii="Times New Roman" w:hAnsi="Times New Roman" w:cs="Times New Roman"/>
                <w:b/>
                <w:sz w:val="24"/>
                <w:szCs w:val="24"/>
              </w:rPr>
              <w:t>14:</w:t>
            </w:r>
            <w:r w:rsidR="000E6CB9">
              <w:rPr>
                <w:rFonts w:ascii="Times New Roman" w:hAnsi="Times New Roman" w:cs="Times New Roman"/>
                <w:b/>
                <w:sz w:val="24"/>
                <w:szCs w:val="24"/>
              </w:rPr>
              <w:t>15</w:t>
            </w:r>
            <w:r>
              <w:rPr>
                <w:rFonts w:ascii="Times New Roman" w:hAnsi="Times New Roman" w:cs="Times New Roman"/>
                <w:b/>
                <w:sz w:val="24"/>
                <w:szCs w:val="24"/>
              </w:rPr>
              <w:t xml:space="preserve"> – 1</w:t>
            </w:r>
            <w:r w:rsidR="00D33E09">
              <w:rPr>
                <w:rFonts w:ascii="Times New Roman" w:hAnsi="Times New Roman" w:cs="Times New Roman"/>
                <w:b/>
                <w:sz w:val="24"/>
                <w:szCs w:val="24"/>
              </w:rPr>
              <w:t>4</w:t>
            </w:r>
            <w:r>
              <w:rPr>
                <w:rFonts w:ascii="Times New Roman" w:hAnsi="Times New Roman" w:cs="Times New Roman"/>
                <w:b/>
                <w:sz w:val="24"/>
                <w:szCs w:val="24"/>
              </w:rPr>
              <w:t>:</w:t>
            </w:r>
            <w:r w:rsidR="000E6CB9">
              <w:rPr>
                <w:rFonts w:ascii="Times New Roman" w:hAnsi="Times New Roman" w:cs="Times New Roman"/>
                <w:b/>
                <w:sz w:val="24"/>
                <w:szCs w:val="24"/>
              </w:rPr>
              <w:t>45</w:t>
            </w:r>
            <w:r>
              <w:rPr>
                <w:rFonts w:ascii="Times New Roman" w:hAnsi="Times New Roman" w:cs="Times New Roman"/>
                <w:b/>
                <w:sz w:val="24"/>
                <w:szCs w:val="24"/>
              </w:rPr>
              <w:t xml:space="preserve"> </w:t>
            </w:r>
          </w:p>
        </w:tc>
        <w:tc>
          <w:tcPr>
            <w:tcW w:w="8532" w:type="dxa"/>
          </w:tcPr>
          <w:p w:rsidR="00355EFA" w:rsidRDefault="00446B7E" w:rsidP="00A205FB">
            <w:pPr>
              <w:ind w:left="90"/>
              <w:jc w:val="both"/>
              <w:rPr>
                <w:rFonts w:ascii="Times New Roman" w:hAnsi="Times New Roman" w:cs="Times New Roman"/>
                <w:b/>
                <w:sz w:val="24"/>
                <w:szCs w:val="24"/>
              </w:rPr>
            </w:pPr>
            <w:r>
              <w:rPr>
                <w:rFonts w:ascii="Times New Roman" w:hAnsi="Times New Roman" w:cs="Times New Roman"/>
                <w:b/>
                <w:sz w:val="24"/>
                <w:szCs w:val="24"/>
              </w:rPr>
              <w:t>Session 5</w:t>
            </w:r>
            <w:r w:rsidR="00A205FB">
              <w:rPr>
                <w:rFonts w:ascii="Times New Roman" w:hAnsi="Times New Roman" w:cs="Times New Roman"/>
                <w:b/>
                <w:sz w:val="24"/>
                <w:szCs w:val="24"/>
              </w:rPr>
              <w:t xml:space="preserve">: </w:t>
            </w:r>
            <w:r w:rsidR="00355EFA">
              <w:rPr>
                <w:rFonts w:ascii="Times New Roman" w:hAnsi="Times New Roman" w:cs="Times New Roman"/>
                <w:b/>
                <w:sz w:val="24"/>
                <w:szCs w:val="24"/>
              </w:rPr>
              <w:t xml:space="preserve">International </w:t>
            </w:r>
            <w:r w:rsidR="0011131C">
              <w:rPr>
                <w:rFonts w:ascii="Times New Roman" w:hAnsi="Times New Roman" w:cs="Times New Roman"/>
                <w:b/>
                <w:sz w:val="24"/>
                <w:szCs w:val="24"/>
              </w:rPr>
              <w:t>s</w:t>
            </w:r>
            <w:r w:rsidR="00355EFA">
              <w:rPr>
                <w:rFonts w:ascii="Times New Roman" w:hAnsi="Times New Roman" w:cs="Times New Roman"/>
                <w:b/>
                <w:sz w:val="24"/>
                <w:szCs w:val="24"/>
              </w:rPr>
              <w:t xml:space="preserve">tandards for data harmonization in cross border trade </w:t>
            </w:r>
          </w:p>
          <w:p w:rsidR="00355EFA" w:rsidRDefault="00355EFA" w:rsidP="00A205FB">
            <w:pPr>
              <w:ind w:left="90"/>
              <w:jc w:val="both"/>
              <w:rPr>
                <w:rFonts w:ascii="Times New Roman" w:hAnsi="Times New Roman" w:cs="Times New Roman"/>
                <w:b/>
                <w:sz w:val="24"/>
                <w:szCs w:val="24"/>
              </w:rPr>
            </w:pPr>
          </w:p>
          <w:p w:rsidR="009F4B5A" w:rsidRPr="000239CA" w:rsidRDefault="009F4B5A" w:rsidP="009F4B5A">
            <w:pPr>
              <w:ind w:left="90"/>
              <w:rPr>
                <w:rFonts w:ascii="Times New Roman" w:hAnsi="Times New Roman" w:cs="Times New Roman"/>
                <w:sz w:val="24"/>
                <w:szCs w:val="24"/>
              </w:rPr>
            </w:pPr>
            <w:r>
              <w:rPr>
                <w:rFonts w:ascii="Times New Roman" w:hAnsi="Times New Roman" w:cs="Times New Roman"/>
                <w:sz w:val="24"/>
                <w:szCs w:val="24"/>
              </w:rPr>
              <w:t>Chairperson: Markus Pikart</w:t>
            </w:r>
          </w:p>
          <w:p w:rsidR="009F4B5A" w:rsidRDefault="009F4B5A" w:rsidP="00A205FB">
            <w:pPr>
              <w:ind w:left="90"/>
              <w:jc w:val="both"/>
              <w:rPr>
                <w:rFonts w:ascii="Times New Roman" w:hAnsi="Times New Roman" w:cs="Times New Roman"/>
                <w:b/>
                <w:sz w:val="24"/>
                <w:szCs w:val="24"/>
              </w:rPr>
            </w:pPr>
          </w:p>
          <w:p w:rsidR="00A205FB" w:rsidRPr="00442FE4" w:rsidRDefault="00A205FB" w:rsidP="00A205FB">
            <w:pPr>
              <w:ind w:left="90"/>
              <w:jc w:val="both"/>
              <w:rPr>
                <w:rFonts w:ascii="Times New Roman" w:hAnsi="Times New Roman" w:cs="Times New Roman"/>
                <w:sz w:val="24"/>
                <w:szCs w:val="24"/>
              </w:rPr>
            </w:pPr>
            <w:r w:rsidRPr="00D13FD1">
              <w:rPr>
                <w:rFonts w:ascii="Times New Roman" w:hAnsi="Times New Roman" w:cs="Times New Roman"/>
                <w:i/>
                <w:sz w:val="24"/>
                <w:szCs w:val="24"/>
              </w:rPr>
              <w:t>This session will</w:t>
            </w:r>
            <w:r w:rsidR="00355EFA">
              <w:rPr>
                <w:rFonts w:ascii="Times New Roman" w:hAnsi="Times New Roman" w:cs="Times New Roman"/>
                <w:i/>
                <w:sz w:val="24"/>
                <w:szCs w:val="24"/>
              </w:rPr>
              <w:t xml:space="preserve"> introduce international standards developed by UN/CEFACT and WCO for the development of national data models for effective exchange of electronic information and the current use of these standards for </w:t>
            </w:r>
            <w:r w:rsidR="00146300">
              <w:rPr>
                <w:rFonts w:ascii="Times New Roman" w:hAnsi="Times New Roman" w:cs="Times New Roman"/>
                <w:i/>
                <w:sz w:val="24"/>
                <w:szCs w:val="24"/>
              </w:rPr>
              <w:t>the Single Window development</w:t>
            </w:r>
            <w:r w:rsidRPr="00D13FD1">
              <w:rPr>
                <w:rFonts w:ascii="Times New Roman" w:hAnsi="Times New Roman" w:cs="Times New Roman"/>
                <w:i/>
                <w:sz w:val="24"/>
                <w:szCs w:val="24"/>
              </w:rPr>
              <w:t xml:space="preserve">. </w:t>
            </w:r>
          </w:p>
          <w:p w:rsidR="00D13FD1" w:rsidRDefault="00CD55FF" w:rsidP="00442FE4">
            <w:pPr>
              <w:pStyle w:val="ListParagraph"/>
              <w:numPr>
                <w:ilvl w:val="0"/>
                <w:numId w:val="15"/>
              </w:numPr>
              <w:tabs>
                <w:tab w:val="left" w:pos="7812"/>
              </w:tabs>
              <w:ind w:right="342"/>
              <w:jc w:val="both"/>
              <w:rPr>
                <w:rFonts w:ascii="Times New Roman" w:hAnsi="Times New Roman" w:cs="Times New Roman"/>
                <w:sz w:val="24"/>
                <w:szCs w:val="24"/>
              </w:rPr>
            </w:pPr>
            <w:r w:rsidRPr="00CD55FF">
              <w:rPr>
                <w:rFonts w:ascii="Times New Roman" w:hAnsi="Times New Roman" w:cs="Times New Roman"/>
                <w:b/>
                <w:sz w:val="24"/>
                <w:szCs w:val="24"/>
              </w:rPr>
              <w:t>Dat</w:t>
            </w:r>
            <w:r>
              <w:rPr>
                <w:rFonts w:ascii="Times New Roman" w:hAnsi="Times New Roman" w:cs="Times New Roman"/>
                <w:b/>
                <w:sz w:val="24"/>
                <w:szCs w:val="24"/>
              </w:rPr>
              <w:t>a Standards and Models for</w:t>
            </w:r>
            <w:r w:rsidRPr="00CD55FF">
              <w:rPr>
                <w:rFonts w:ascii="Times New Roman" w:hAnsi="Times New Roman" w:cs="Times New Roman"/>
                <w:b/>
                <w:sz w:val="24"/>
                <w:szCs w:val="24"/>
              </w:rPr>
              <w:t xml:space="preserve"> Single Wi</w:t>
            </w:r>
            <w:r>
              <w:rPr>
                <w:rFonts w:ascii="Times New Roman" w:hAnsi="Times New Roman" w:cs="Times New Roman"/>
                <w:b/>
                <w:sz w:val="24"/>
                <w:szCs w:val="24"/>
              </w:rPr>
              <w:t>ndow</w:t>
            </w:r>
            <w:r>
              <w:rPr>
                <w:rFonts w:ascii="Times New Roman" w:hAnsi="Times New Roman" w:cs="Times New Roman"/>
                <w:sz w:val="24"/>
                <w:szCs w:val="24"/>
              </w:rPr>
              <w:t>, Mr</w:t>
            </w:r>
            <w:r w:rsidR="00601F91">
              <w:rPr>
                <w:rFonts w:ascii="Times New Roman" w:hAnsi="Times New Roman" w:cs="Times New Roman"/>
                <w:sz w:val="24"/>
                <w:szCs w:val="24"/>
              </w:rPr>
              <w:t>.</w:t>
            </w:r>
            <w:r>
              <w:rPr>
                <w:rFonts w:ascii="Times New Roman" w:hAnsi="Times New Roman" w:cs="Times New Roman"/>
                <w:sz w:val="24"/>
                <w:szCs w:val="24"/>
              </w:rPr>
              <w:t xml:space="preserve"> </w:t>
            </w:r>
            <w:r w:rsidR="00146300" w:rsidRPr="00442FE4">
              <w:rPr>
                <w:rFonts w:ascii="Times New Roman" w:hAnsi="Times New Roman" w:cs="Times New Roman"/>
                <w:sz w:val="24"/>
                <w:szCs w:val="24"/>
              </w:rPr>
              <w:t>Michael Dill, GEFEG GMBH,</w:t>
            </w:r>
            <w:r w:rsidR="00442FE4">
              <w:rPr>
                <w:rFonts w:ascii="Times New Roman" w:hAnsi="Times New Roman" w:cs="Times New Roman"/>
                <w:sz w:val="24"/>
                <w:szCs w:val="24"/>
              </w:rPr>
              <w:t xml:space="preserve"> </w:t>
            </w:r>
            <w:r w:rsidR="00146300" w:rsidRPr="00442FE4">
              <w:rPr>
                <w:rFonts w:ascii="Times New Roman" w:hAnsi="Times New Roman" w:cs="Times New Roman"/>
                <w:sz w:val="24"/>
                <w:szCs w:val="24"/>
              </w:rPr>
              <w:t xml:space="preserve">Germany </w:t>
            </w:r>
          </w:p>
          <w:p w:rsidR="00601F91" w:rsidRPr="00920735" w:rsidRDefault="00601F91" w:rsidP="00601F91">
            <w:pPr>
              <w:pStyle w:val="ListParagraph"/>
              <w:tabs>
                <w:tab w:val="left" w:pos="7812"/>
              </w:tabs>
              <w:ind w:left="810" w:right="342"/>
              <w:jc w:val="both"/>
              <w:rPr>
                <w:rFonts w:ascii="Times New Roman" w:hAnsi="Times New Roman" w:cs="Times New Roman"/>
                <w:sz w:val="24"/>
                <w:szCs w:val="24"/>
              </w:rPr>
            </w:pPr>
          </w:p>
        </w:tc>
      </w:tr>
      <w:tr w:rsidR="00A205FB" w:rsidRPr="00F56D0B" w:rsidTr="00A205FB">
        <w:trPr>
          <w:trHeight w:val="335"/>
        </w:trPr>
        <w:tc>
          <w:tcPr>
            <w:tcW w:w="1818" w:type="dxa"/>
          </w:tcPr>
          <w:p w:rsidR="00A205FB" w:rsidRDefault="00D33E09" w:rsidP="00A205FB">
            <w:pPr>
              <w:ind w:left="90"/>
              <w:rPr>
                <w:rFonts w:ascii="Times New Roman" w:hAnsi="Times New Roman" w:cs="Times New Roman"/>
                <w:b/>
                <w:sz w:val="24"/>
                <w:szCs w:val="24"/>
              </w:rPr>
            </w:pPr>
            <w:r>
              <w:rPr>
                <w:rFonts w:ascii="Times New Roman" w:hAnsi="Times New Roman" w:cs="Times New Roman"/>
                <w:b/>
                <w:sz w:val="24"/>
                <w:szCs w:val="24"/>
              </w:rPr>
              <w:t>14</w:t>
            </w:r>
            <w:r w:rsidR="007F1CEA">
              <w:rPr>
                <w:rFonts w:ascii="Times New Roman" w:hAnsi="Times New Roman" w:cs="Times New Roman"/>
                <w:b/>
                <w:sz w:val="24"/>
                <w:szCs w:val="24"/>
              </w:rPr>
              <w:t>:</w:t>
            </w:r>
            <w:r w:rsidR="000E6CB9">
              <w:rPr>
                <w:rFonts w:ascii="Times New Roman" w:hAnsi="Times New Roman" w:cs="Times New Roman"/>
                <w:b/>
                <w:sz w:val="24"/>
                <w:szCs w:val="24"/>
              </w:rPr>
              <w:t>45</w:t>
            </w:r>
            <w:r w:rsidR="007F1CEA">
              <w:rPr>
                <w:rFonts w:ascii="Times New Roman" w:hAnsi="Times New Roman" w:cs="Times New Roman"/>
                <w:b/>
                <w:sz w:val="24"/>
                <w:szCs w:val="24"/>
              </w:rPr>
              <w:t xml:space="preserve"> – 15:</w:t>
            </w:r>
            <w:r w:rsidR="000E6CB9">
              <w:rPr>
                <w:rFonts w:ascii="Times New Roman" w:hAnsi="Times New Roman" w:cs="Times New Roman"/>
                <w:b/>
                <w:sz w:val="24"/>
                <w:szCs w:val="24"/>
              </w:rPr>
              <w:t>15</w:t>
            </w:r>
          </w:p>
        </w:tc>
        <w:tc>
          <w:tcPr>
            <w:tcW w:w="8532" w:type="dxa"/>
          </w:tcPr>
          <w:p w:rsidR="00A205FB" w:rsidRDefault="00A205FB" w:rsidP="00A205FB">
            <w:pPr>
              <w:ind w:left="90"/>
              <w:rPr>
                <w:rFonts w:ascii="Times New Roman" w:hAnsi="Times New Roman" w:cs="Times New Roman"/>
                <w:b/>
                <w:sz w:val="24"/>
                <w:szCs w:val="24"/>
              </w:rPr>
            </w:pPr>
            <w:r>
              <w:rPr>
                <w:rFonts w:ascii="Times New Roman" w:hAnsi="Times New Roman" w:cs="Times New Roman"/>
                <w:b/>
                <w:sz w:val="24"/>
                <w:szCs w:val="24"/>
              </w:rPr>
              <w:t>Tea and coffee break</w:t>
            </w:r>
          </w:p>
        </w:tc>
      </w:tr>
      <w:tr w:rsidR="000339C2" w:rsidRPr="00F56D0B" w:rsidTr="00A205FB">
        <w:trPr>
          <w:trHeight w:val="1790"/>
        </w:trPr>
        <w:tc>
          <w:tcPr>
            <w:tcW w:w="1818" w:type="dxa"/>
          </w:tcPr>
          <w:p w:rsidR="000339C2" w:rsidRPr="00F56D0B" w:rsidRDefault="007F1CEA" w:rsidP="00A205FB">
            <w:pPr>
              <w:ind w:left="90"/>
              <w:rPr>
                <w:rFonts w:ascii="Times New Roman" w:hAnsi="Times New Roman" w:cs="Times New Roman"/>
                <w:b/>
                <w:sz w:val="24"/>
                <w:szCs w:val="24"/>
              </w:rPr>
            </w:pPr>
            <w:r>
              <w:rPr>
                <w:rFonts w:ascii="Times New Roman" w:hAnsi="Times New Roman" w:cs="Times New Roman"/>
                <w:b/>
                <w:sz w:val="24"/>
                <w:szCs w:val="24"/>
              </w:rPr>
              <w:t>15:</w:t>
            </w:r>
            <w:r w:rsidR="000E6CB9">
              <w:rPr>
                <w:rFonts w:ascii="Times New Roman" w:hAnsi="Times New Roman" w:cs="Times New Roman"/>
                <w:b/>
                <w:sz w:val="24"/>
                <w:szCs w:val="24"/>
              </w:rPr>
              <w:t>15</w:t>
            </w:r>
            <w:r w:rsidR="000339C2">
              <w:rPr>
                <w:rFonts w:ascii="Times New Roman" w:hAnsi="Times New Roman" w:cs="Times New Roman"/>
                <w:b/>
                <w:sz w:val="24"/>
                <w:szCs w:val="24"/>
              </w:rPr>
              <w:t xml:space="preserve"> – 16:</w:t>
            </w:r>
            <w:r w:rsidR="00D33E09">
              <w:rPr>
                <w:rFonts w:ascii="Times New Roman" w:hAnsi="Times New Roman" w:cs="Times New Roman"/>
                <w:b/>
                <w:sz w:val="24"/>
                <w:szCs w:val="24"/>
              </w:rPr>
              <w:t>0</w:t>
            </w:r>
            <w:r>
              <w:rPr>
                <w:rFonts w:ascii="Times New Roman" w:hAnsi="Times New Roman" w:cs="Times New Roman"/>
                <w:b/>
                <w:sz w:val="24"/>
                <w:szCs w:val="24"/>
              </w:rPr>
              <w:t>0</w:t>
            </w:r>
          </w:p>
        </w:tc>
        <w:tc>
          <w:tcPr>
            <w:tcW w:w="8532" w:type="dxa"/>
          </w:tcPr>
          <w:p w:rsidR="000339C2" w:rsidRDefault="00446B7E" w:rsidP="000339C2">
            <w:pPr>
              <w:tabs>
                <w:tab w:val="left" w:pos="7812"/>
              </w:tabs>
              <w:ind w:left="90" w:right="342"/>
              <w:jc w:val="both"/>
              <w:rPr>
                <w:rFonts w:ascii="Times New Roman" w:hAnsi="Times New Roman" w:cs="Times New Roman"/>
                <w:b/>
                <w:sz w:val="24"/>
                <w:szCs w:val="24"/>
              </w:rPr>
            </w:pPr>
            <w:r>
              <w:rPr>
                <w:rFonts w:ascii="Times New Roman" w:hAnsi="Times New Roman" w:cs="Times New Roman"/>
                <w:b/>
                <w:sz w:val="24"/>
                <w:szCs w:val="24"/>
              </w:rPr>
              <w:t>Session 6</w:t>
            </w:r>
            <w:r w:rsidR="000339C2">
              <w:rPr>
                <w:rFonts w:ascii="Times New Roman" w:hAnsi="Times New Roman" w:cs="Times New Roman"/>
                <w:b/>
                <w:sz w:val="24"/>
                <w:szCs w:val="24"/>
              </w:rPr>
              <w:t xml:space="preserve">: </w:t>
            </w:r>
            <w:r w:rsidR="00875FA0">
              <w:rPr>
                <w:rFonts w:ascii="Times New Roman" w:hAnsi="Times New Roman" w:cs="Times New Roman"/>
                <w:b/>
                <w:sz w:val="24"/>
                <w:szCs w:val="24"/>
              </w:rPr>
              <w:t xml:space="preserve">Planning for </w:t>
            </w:r>
            <w:r w:rsidR="00D961E4">
              <w:rPr>
                <w:rFonts w:ascii="Times New Roman" w:hAnsi="Times New Roman" w:cs="Times New Roman"/>
                <w:b/>
                <w:sz w:val="24"/>
                <w:szCs w:val="24"/>
              </w:rPr>
              <w:t xml:space="preserve">Single Window environment beyond </w:t>
            </w:r>
            <w:r w:rsidR="002C609A">
              <w:rPr>
                <w:rFonts w:ascii="Times New Roman" w:hAnsi="Times New Roman" w:cs="Times New Roman"/>
                <w:b/>
                <w:sz w:val="24"/>
                <w:szCs w:val="24"/>
              </w:rPr>
              <w:t xml:space="preserve">national </w:t>
            </w:r>
            <w:r w:rsidR="00D961E4">
              <w:rPr>
                <w:rFonts w:ascii="Times New Roman" w:hAnsi="Times New Roman" w:cs="Times New Roman"/>
                <w:b/>
                <w:sz w:val="24"/>
                <w:szCs w:val="24"/>
              </w:rPr>
              <w:t xml:space="preserve">borders </w:t>
            </w:r>
          </w:p>
          <w:p w:rsidR="000239CA" w:rsidRDefault="000239CA" w:rsidP="000339C2">
            <w:pPr>
              <w:tabs>
                <w:tab w:val="left" w:pos="7812"/>
              </w:tabs>
              <w:ind w:left="90" w:right="342"/>
              <w:jc w:val="both"/>
              <w:rPr>
                <w:rFonts w:ascii="Times New Roman" w:hAnsi="Times New Roman" w:cs="Times New Roman"/>
                <w:sz w:val="24"/>
                <w:szCs w:val="24"/>
              </w:rPr>
            </w:pPr>
          </w:p>
          <w:p w:rsidR="009F4B5A" w:rsidRDefault="009F4B5A" w:rsidP="009F4B5A">
            <w:pPr>
              <w:ind w:left="90"/>
              <w:rPr>
                <w:rFonts w:ascii="Times New Roman" w:hAnsi="Times New Roman" w:cs="Times New Roman"/>
                <w:sz w:val="24"/>
                <w:szCs w:val="24"/>
              </w:rPr>
            </w:pPr>
            <w:r>
              <w:rPr>
                <w:rFonts w:ascii="Times New Roman" w:hAnsi="Times New Roman" w:cs="Times New Roman"/>
                <w:sz w:val="24"/>
                <w:szCs w:val="24"/>
              </w:rPr>
              <w:t xml:space="preserve">Chairperson: Yann Duval </w:t>
            </w:r>
          </w:p>
          <w:p w:rsidR="009F4B5A" w:rsidRDefault="009F4B5A" w:rsidP="000339C2">
            <w:pPr>
              <w:tabs>
                <w:tab w:val="left" w:pos="7812"/>
              </w:tabs>
              <w:ind w:left="90" w:right="342"/>
              <w:jc w:val="both"/>
              <w:rPr>
                <w:rFonts w:ascii="Times New Roman" w:hAnsi="Times New Roman" w:cs="Times New Roman"/>
                <w:sz w:val="24"/>
                <w:szCs w:val="24"/>
              </w:rPr>
            </w:pPr>
          </w:p>
          <w:p w:rsidR="00EA3E18" w:rsidRPr="00EF1B4F" w:rsidRDefault="00D961E4" w:rsidP="007459F9">
            <w:pPr>
              <w:tabs>
                <w:tab w:val="left" w:pos="7812"/>
              </w:tabs>
              <w:spacing w:after="200" w:line="276" w:lineRule="auto"/>
              <w:ind w:right="342"/>
              <w:jc w:val="both"/>
              <w:rPr>
                <w:rFonts w:ascii="Times New Roman" w:hAnsi="Times New Roman" w:cs="Times New Roman"/>
                <w:b/>
                <w:i/>
                <w:sz w:val="24"/>
                <w:szCs w:val="24"/>
              </w:rPr>
            </w:pPr>
            <w:r w:rsidRPr="00EF1B4F">
              <w:rPr>
                <w:rFonts w:ascii="Times New Roman" w:hAnsi="Times New Roman" w:cs="Times New Roman"/>
                <w:i/>
                <w:sz w:val="24"/>
                <w:szCs w:val="24"/>
              </w:rPr>
              <w:t xml:space="preserve">The session will present on recent </w:t>
            </w:r>
            <w:r w:rsidR="00E37F70" w:rsidRPr="00EF1B4F">
              <w:rPr>
                <w:rFonts w:ascii="Times New Roman" w:hAnsi="Times New Roman" w:cs="Times New Roman"/>
                <w:i/>
                <w:sz w:val="24"/>
                <w:szCs w:val="24"/>
              </w:rPr>
              <w:t>approaches for developing</w:t>
            </w:r>
            <w:r w:rsidRPr="00EF1B4F">
              <w:rPr>
                <w:rFonts w:ascii="Times New Roman" w:hAnsi="Times New Roman" w:cs="Times New Roman"/>
                <w:i/>
                <w:sz w:val="24"/>
                <w:szCs w:val="24"/>
              </w:rPr>
              <w:t xml:space="preserve"> Single Window and </w:t>
            </w:r>
            <w:r w:rsidR="00E37F70" w:rsidRPr="00EF1B4F">
              <w:rPr>
                <w:rFonts w:ascii="Times New Roman" w:hAnsi="Times New Roman" w:cs="Times New Roman"/>
                <w:i/>
                <w:sz w:val="24"/>
                <w:szCs w:val="24"/>
              </w:rPr>
              <w:t xml:space="preserve">collaborative </w:t>
            </w:r>
            <w:r w:rsidRPr="00EF1B4F">
              <w:rPr>
                <w:rFonts w:ascii="Times New Roman" w:hAnsi="Times New Roman" w:cs="Times New Roman"/>
                <w:i/>
                <w:sz w:val="24"/>
                <w:szCs w:val="24"/>
              </w:rPr>
              <w:t xml:space="preserve">trade systems </w:t>
            </w:r>
            <w:r w:rsidR="00E37F70" w:rsidRPr="00EF1B4F">
              <w:rPr>
                <w:rFonts w:ascii="Times New Roman" w:hAnsi="Times New Roman" w:cs="Times New Roman"/>
                <w:i/>
                <w:sz w:val="24"/>
                <w:szCs w:val="24"/>
              </w:rPr>
              <w:t xml:space="preserve">through structured planning methods such as trade Facilitation Roadmap, </w:t>
            </w:r>
            <w:r w:rsidR="007F177C" w:rsidRPr="00EF1B4F">
              <w:rPr>
                <w:rFonts w:ascii="Times New Roman" w:hAnsi="Times New Roman" w:cs="Times New Roman"/>
                <w:i/>
                <w:sz w:val="24"/>
                <w:szCs w:val="24"/>
              </w:rPr>
              <w:t xml:space="preserve">Single Window Masterplan and Business Process Analysis. </w:t>
            </w:r>
          </w:p>
          <w:p w:rsidR="007F177C" w:rsidRDefault="007F177C" w:rsidP="00CD55FF">
            <w:pPr>
              <w:pStyle w:val="ListParagraph"/>
              <w:numPr>
                <w:ilvl w:val="0"/>
                <w:numId w:val="15"/>
              </w:numPr>
              <w:tabs>
                <w:tab w:val="left" w:pos="7812"/>
              </w:tabs>
              <w:spacing w:after="200" w:line="276" w:lineRule="auto"/>
              <w:ind w:right="342"/>
              <w:jc w:val="both"/>
              <w:rPr>
                <w:rFonts w:ascii="Times New Roman" w:hAnsi="Times New Roman" w:cs="Times New Roman"/>
                <w:sz w:val="24"/>
                <w:szCs w:val="24"/>
              </w:rPr>
            </w:pPr>
            <w:r w:rsidRPr="007459F9">
              <w:rPr>
                <w:rFonts w:ascii="Times New Roman" w:hAnsi="Times New Roman" w:cs="Times New Roman"/>
                <w:b/>
                <w:sz w:val="24"/>
                <w:szCs w:val="24"/>
              </w:rPr>
              <w:t>Developing a National Trade Facilitation Roadmap</w:t>
            </w:r>
            <w:r>
              <w:rPr>
                <w:rFonts w:ascii="Times New Roman" w:hAnsi="Times New Roman" w:cs="Times New Roman"/>
                <w:sz w:val="24"/>
                <w:szCs w:val="24"/>
              </w:rPr>
              <w:t>, Mr</w:t>
            </w:r>
            <w:r w:rsidR="00EA0D15">
              <w:rPr>
                <w:rFonts w:ascii="Times New Roman" w:hAnsi="Times New Roman" w:cs="Times New Roman"/>
                <w:sz w:val="24"/>
                <w:szCs w:val="24"/>
              </w:rPr>
              <w:t>.</w:t>
            </w:r>
            <w:r>
              <w:rPr>
                <w:rFonts w:ascii="Times New Roman" w:hAnsi="Times New Roman" w:cs="Times New Roman"/>
                <w:sz w:val="24"/>
                <w:szCs w:val="24"/>
              </w:rPr>
              <w:t xml:space="preserve"> Markus Pikart, UNECE</w:t>
            </w:r>
          </w:p>
          <w:p w:rsidR="00CD55FF" w:rsidRPr="007459F9" w:rsidRDefault="007F177C" w:rsidP="006736FC">
            <w:pPr>
              <w:pStyle w:val="ListParagraph"/>
              <w:numPr>
                <w:ilvl w:val="0"/>
                <w:numId w:val="15"/>
              </w:numPr>
              <w:tabs>
                <w:tab w:val="left" w:pos="7812"/>
              </w:tabs>
              <w:spacing w:after="200" w:line="276" w:lineRule="auto"/>
              <w:ind w:right="342"/>
              <w:jc w:val="both"/>
              <w:rPr>
                <w:rFonts w:ascii="Times New Roman" w:hAnsi="Times New Roman" w:cs="Times New Roman"/>
                <w:sz w:val="24"/>
                <w:szCs w:val="24"/>
              </w:rPr>
            </w:pPr>
            <w:r w:rsidRPr="007459F9">
              <w:rPr>
                <w:rFonts w:ascii="Times New Roman" w:hAnsi="Times New Roman" w:cs="Times New Roman"/>
                <w:b/>
                <w:sz w:val="24"/>
                <w:szCs w:val="24"/>
              </w:rPr>
              <w:t>E</w:t>
            </w:r>
            <w:r w:rsidR="0013296B" w:rsidRPr="007459F9">
              <w:rPr>
                <w:rFonts w:ascii="Times New Roman" w:hAnsi="Times New Roman" w:cs="Times New Roman"/>
                <w:b/>
                <w:sz w:val="24"/>
                <w:szCs w:val="24"/>
              </w:rPr>
              <w:t>nterprise Architecture for Single Window Planning and implementation</w:t>
            </w:r>
            <w:r w:rsidR="00EA3E18">
              <w:rPr>
                <w:rFonts w:ascii="Times New Roman" w:hAnsi="Times New Roman" w:cs="Times New Roman"/>
                <w:sz w:val="24"/>
                <w:szCs w:val="24"/>
              </w:rPr>
              <w:t xml:space="preserve">, </w:t>
            </w:r>
            <w:r w:rsidR="00EA3E18" w:rsidRPr="00442FE4">
              <w:rPr>
                <w:rFonts w:ascii="Times New Roman" w:hAnsi="Times New Roman" w:cs="Times New Roman"/>
                <w:sz w:val="24"/>
                <w:szCs w:val="24"/>
              </w:rPr>
              <w:t xml:space="preserve"> Dr</w:t>
            </w:r>
            <w:r w:rsidR="00EA3E18">
              <w:rPr>
                <w:rFonts w:ascii="Times New Roman" w:hAnsi="Times New Roman" w:cs="Times New Roman"/>
                <w:sz w:val="24"/>
                <w:szCs w:val="24"/>
              </w:rPr>
              <w:t>.</w:t>
            </w:r>
            <w:r w:rsidR="00EA3E18" w:rsidRPr="00442FE4">
              <w:rPr>
                <w:rFonts w:ascii="Times New Roman" w:hAnsi="Times New Roman" w:cs="Times New Roman"/>
                <w:sz w:val="24"/>
                <w:szCs w:val="24"/>
              </w:rPr>
              <w:t xml:space="preserve"> Somnuk Keretho, </w:t>
            </w:r>
            <w:r w:rsidR="00EA0D15">
              <w:rPr>
                <w:rFonts w:ascii="Times New Roman" w:hAnsi="Times New Roman" w:cs="Times New Roman"/>
                <w:sz w:val="24"/>
                <w:szCs w:val="24"/>
              </w:rPr>
              <w:t>UNNExT Advisory Committee Member / Kasetsart University</w:t>
            </w:r>
            <w:r w:rsidR="004C5731">
              <w:rPr>
                <w:rFonts w:ascii="Times New Roman" w:hAnsi="Times New Roman" w:cs="Times New Roman"/>
                <w:sz w:val="24"/>
                <w:szCs w:val="24"/>
              </w:rPr>
              <w:t>, Thailand</w:t>
            </w:r>
            <w:r w:rsidR="00EA3E18" w:rsidRPr="00442FE4">
              <w:rPr>
                <w:rFonts w:ascii="Times New Roman" w:hAnsi="Times New Roman" w:cs="Times New Roman"/>
                <w:sz w:val="24"/>
                <w:szCs w:val="24"/>
              </w:rPr>
              <w:t xml:space="preserve">  </w:t>
            </w:r>
          </w:p>
          <w:p w:rsidR="00CD55FF" w:rsidRPr="0013296B" w:rsidRDefault="00EA3E18" w:rsidP="00EA3E18">
            <w:pPr>
              <w:pStyle w:val="ListParagraph"/>
              <w:numPr>
                <w:ilvl w:val="0"/>
                <w:numId w:val="15"/>
              </w:numPr>
              <w:tabs>
                <w:tab w:val="left" w:pos="7812"/>
              </w:tabs>
              <w:spacing w:after="200" w:line="276" w:lineRule="auto"/>
              <w:ind w:right="342"/>
              <w:jc w:val="both"/>
              <w:rPr>
                <w:rFonts w:ascii="Times New Roman" w:hAnsi="Times New Roman" w:cs="Times New Roman"/>
                <w:sz w:val="24"/>
                <w:szCs w:val="24"/>
              </w:rPr>
            </w:pPr>
            <w:r w:rsidRPr="007459F9">
              <w:rPr>
                <w:rFonts w:ascii="Times New Roman" w:hAnsi="Times New Roman" w:cs="Times New Roman"/>
                <w:b/>
                <w:sz w:val="24"/>
                <w:szCs w:val="24"/>
              </w:rPr>
              <w:t>Business Process Analy</w:t>
            </w:r>
            <w:r w:rsidR="007F177C" w:rsidRPr="007459F9">
              <w:rPr>
                <w:rFonts w:ascii="Times New Roman" w:hAnsi="Times New Roman" w:cs="Times New Roman"/>
                <w:b/>
                <w:sz w:val="24"/>
                <w:szCs w:val="24"/>
              </w:rPr>
              <w:t>sis for Trade Facilitation</w:t>
            </w:r>
            <w:r w:rsidR="007F177C">
              <w:rPr>
                <w:rFonts w:ascii="Times New Roman" w:hAnsi="Times New Roman" w:cs="Times New Roman"/>
                <w:sz w:val="24"/>
                <w:szCs w:val="24"/>
              </w:rPr>
              <w:t>,</w:t>
            </w:r>
            <w:r>
              <w:rPr>
                <w:rFonts w:ascii="Times New Roman" w:hAnsi="Times New Roman" w:cs="Times New Roman"/>
                <w:sz w:val="24"/>
                <w:szCs w:val="24"/>
              </w:rPr>
              <w:t xml:space="preserve"> Dr</w:t>
            </w:r>
            <w:r w:rsidR="00EA0D15">
              <w:rPr>
                <w:rFonts w:ascii="Times New Roman" w:hAnsi="Times New Roman" w:cs="Times New Roman"/>
                <w:sz w:val="24"/>
                <w:szCs w:val="24"/>
              </w:rPr>
              <w:t>.</w:t>
            </w:r>
            <w:r>
              <w:rPr>
                <w:rFonts w:ascii="Times New Roman" w:hAnsi="Times New Roman" w:cs="Times New Roman"/>
                <w:sz w:val="24"/>
                <w:szCs w:val="24"/>
              </w:rPr>
              <w:t xml:space="preserve"> Tengfei Wang, ESCAP </w:t>
            </w:r>
          </w:p>
        </w:tc>
      </w:tr>
      <w:tr w:rsidR="001416B6" w:rsidRPr="00F56D0B" w:rsidTr="00A205FB">
        <w:trPr>
          <w:trHeight w:val="1790"/>
        </w:trPr>
        <w:tc>
          <w:tcPr>
            <w:tcW w:w="1818" w:type="dxa"/>
          </w:tcPr>
          <w:p w:rsidR="001416B6" w:rsidRPr="00F56D0B" w:rsidRDefault="004A1AF6" w:rsidP="00A205FB">
            <w:pPr>
              <w:ind w:left="90"/>
              <w:rPr>
                <w:rFonts w:ascii="Times New Roman" w:hAnsi="Times New Roman" w:cs="Times New Roman"/>
                <w:b/>
                <w:sz w:val="24"/>
                <w:szCs w:val="24"/>
              </w:rPr>
            </w:pPr>
            <w:r>
              <w:rPr>
                <w:rFonts w:ascii="Times New Roman" w:hAnsi="Times New Roman" w:cs="Times New Roman"/>
                <w:b/>
                <w:sz w:val="24"/>
                <w:szCs w:val="24"/>
              </w:rPr>
              <w:t>16</w:t>
            </w:r>
            <w:r w:rsidR="001416B6" w:rsidRPr="00F56D0B">
              <w:rPr>
                <w:rFonts w:ascii="Times New Roman" w:hAnsi="Times New Roman" w:cs="Times New Roman"/>
                <w:b/>
                <w:sz w:val="24"/>
                <w:szCs w:val="24"/>
              </w:rPr>
              <w:t>:</w:t>
            </w:r>
            <w:r w:rsidR="00D33E09">
              <w:rPr>
                <w:rFonts w:ascii="Times New Roman" w:hAnsi="Times New Roman" w:cs="Times New Roman"/>
                <w:b/>
                <w:sz w:val="24"/>
                <w:szCs w:val="24"/>
              </w:rPr>
              <w:t>0</w:t>
            </w:r>
            <w:r w:rsidR="007F1CEA">
              <w:rPr>
                <w:rFonts w:ascii="Times New Roman" w:hAnsi="Times New Roman" w:cs="Times New Roman"/>
                <w:b/>
                <w:sz w:val="24"/>
                <w:szCs w:val="24"/>
              </w:rPr>
              <w:t>0</w:t>
            </w:r>
            <w:r w:rsidR="00D33E09">
              <w:rPr>
                <w:rFonts w:ascii="Times New Roman" w:hAnsi="Times New Roman" w:cs="Times New Roman"/>
                <w:b/>
                <w:sz w:val="24"/>
                <w:szCs w:val="24"/>
              </w:rPr>
              <w:t xml:space="preserve"> – 16:3</w:t>
            </w:r>
            <w:r>
              <w:rPr>
                <w:rFonts w:ascii="Times New Roman" w:hAnsi="Times New Roman" w:cs="Times New Roman"/>
                <w:b/>
                <w:sz w:val="24"/>
                <w:szCs w:val="24"/>
              </w:rPr>
              <w:t>0</w:t>
            </w:r>
            <w:r w:rsidR="001416B6" w:rsidRPr="00F56D0B">
              <w:rPr>
                <w:rFonts w:ascii="Times New Roman" w:hAnsi="Times New Roman" w:cs="Times New Roman"/>
                <w:b/>
                <w:sz w:val="24"/>
                <w:szCs w:val="24"/>
              </w:rPr>
              <w:t xml:space="preserve"> </w:t>
            </w:r>
          </w:p>
        </w:tc>
        <w:tc>
          <w:tcPr>
            <w:tcW w:w="8532" w:type="dxa"/>
          </w:tcPr>
          <w:p w:rsidR="001416B6" w:rsidRPr="00C42607" w:rsidRDefault="001416B6" w:rsidP="00A205FB">
            <w:pPr>
              <w:tabs>
                <w:tab w:val="left" w:pos="7812"/>
              </w:tabs>
              <w:ind w:left="90" w:right="342"/>
              <w:jc w:val="both"/>
              <w:rPr>
                <w:rFonts w:ascii="Times New Roman" w:hAnsi="Times New Roman" w:cs="Times New Roman"/>
                <w:b/>
                <w:sz w:val="24"/>
                <w:szCs w:val="24"/>
              </w:rPr>
            </w:pPr>
            <w:r w:rsidRPr="00C42607">
              <w:rPr>
                <w:rFonts w:ascii="Times New Roman" w:hAnsi="Times New Roman" w:cs="Times New Roman"/>
                <w:b/>
                <w:sz w:val="24"/>
                <w:szCs w:val="24"/>
              </w:rPr>
              <w:t>Group discussion</w:t>
            </w:r>
            <w:r w:rsidR="00EA3E18">
              <w:rPr>
                <w:rFonts w:ascii="Times New Roman" w:hAnsi="Times New Roman" w:cs="Times New Roman"/>
                <w:b/>
                <w:sz w:val="24"/>
                <w:szCs w:val="24"/>
              </w:rPr>
              <w:t xml:space="preserve"> and conclusions of the workshop</w:t>
            </w:r>
            <w:r w:rsidRPr="00C42607">
              <w:rPr>
                <w:rFonts w:ascii="Times New Roman" w:hAnsi="Times New Roman" w:cs="Times New Roman"/>
                <w:b/>
                <w:sz w:val="24"/>
                <w:szCs w:val="24"/>
              </w:rPr>
              <w:t xml:space="preserve">: </w:t>
            </w:r>
            <w:r w:rsidR="00103505">
              <w:rPr>
                <w:rFonts w:ascii="Times New Roman" w:hAnsi="Times New Roman" w:cs="Times New Roman"/>
                <w:b/>
                <w:sz w:val="24"/>
                <w:szCs w:val="24"/>
              </w:rPr>
              <w:t xml:space="preserve">China Single Window Development for </w:t>
            </w:r>
            <w:r w:rsidR="00CF3394">
              <w:rPr>
                <w:rFonts w:ascii="Times New Roman" w:hAnsi="Times New Roman" w:cs="Times New Roman"/>
                <w:b/>
                <w:sz w:val="24"/>
                <w:szCs w:val="24"/>
              </w:rPr>
              <w:t xml:space="preserve">simplification and collaboration in </w:t>
            </w:r>
            <w:r w:rsidR="00383F89">
              <w:rPr>
                <w:rFonts w:ascii="Times New Roman" w:hAnsi="Times New Roman" w:cs="Times New Roman"/>
                <w:b/>
                <w:sz w:val="24"/>
                <w:szCs w:val="24"/>
              </w:rPr>
              <w:t>c</w:t>
            </w:r>
            <w:r w:rsidR="00CF3394">
              <w:rPr>
                <w:rFonts w:ascii="Times New Roman" w:hAnsi="Times New Roman" w:cs="Times New Roman"/>
                <w:b/>
                <w:sz w:val="24"/>
                <w:szCs w:val="24"/>
              </w:rPr>
              <w:t xml:space="preserve">ross </w:t>
            </w:r>
            <w:r w:rsidR="00383F89">
              <w:rPr>
                <w:rFonts w:ascii="Times New Roman" w:hAnsi="Times New Roman" w:cs="Times New Roman"/>
                <w:b/>
                <w:sz w:val="24"/>
                <w:szCs w:val="24"/>
              </w:rPr>
              <w:t>b</w:t>
            </w:r>
            <w:r w:rsidR="00CF3394">
              <w:rPr>
                <w:rFonts w:ascii="Times New Roman" w:hAnsi="Times New Roman" w:cs="Times New Roman"/>
                <w:b/>
                <w:sz w:val="24"/>
                <w:szCs w:val="24"/>
              </w:rPr>
              <w:t>order trade</w:t>
            </w:r>
            <w:r w:rsidR="00EA3E18">
              <w:rPr>
                <w:rFonts w:ascii="Times New Roman" w:hAnsi="Times New Roman" w:cs="Times New Roman"/>
                <w:b/>
                <w:sz w:val="24"/>
                <w:szCs w:val="24"/>
              </w:rPr>
              <w:t xml:space="preserve"> </w:t>
            </w:r>
          </w:p>
          <w:p w:rsidR="00D13FD1" w:rsidRDefault="00D13FD1" w:rsidP="00A205FB">
            <w:pPr>
              <w:tabs>
                <w:tab w:val="left" w:pos="7812"/>
              </w:tabs>
              <w:ind w:left="90" w:right="342"/>
              <w:jc w:val="both"/>
              <w:rPr>
                <w:rFonts w:ascii="Times New Roman" w:hAnsi="Times New Roman" w:cs="Times New Roman"/>
                <w:i/>
                <w:sz w:val="24"/>
                <w:szCs w:val="24"/>
              </w:rPr>
            </w:pPr>
            <w:r w:rsidRPr="00D13FD1">
              <w:rPr>
                <w:rFonts w:ascii="Times New Roman" w:hAnsi="Times New Roman" w:cs="Times New Roman"/>
                <w:i/>
                <w:sz w:val="24"/>
                <w:szCs w:val="24"/>
              </w:rPr>
              <w:t>This interactive session will allow participants to consider the possibilities and challenges of implementing</w:t>
            </w:r>
            <w:r w:rsidR="000239CA">
              <w:rPr>
                <w:rFonts w:ascii="Times New Roman" w:hAnsi="Times New Roman" w:cs="Times New Roman"/>
                <w:i/>
                <w:sz w:val="24"/>
                <w:szCs w:val="24"/>
              </w:rPr>
              <w:t xml:space="preserve"> collaborative systems and</w:t>
            </w:r>
            <w:r w:rsidRPr="00D13FD1">
              <w:rPr>
                <w:rFonts w:ascii="Times New Roman" w:hAnsi="Times New Roman" w:cs="Times New Roman"/>
                <w:i/>
                <w:sz w:val="24"/>
                <w:szCs w:val="24"/>
              </w:rPr>
              <w:t xml:space="preserve"> </w:t>
            </w:r>
            <w:r w:rsidR="007F1CEA">
              <w:rPr>
                <w:rFonts w:ascii="Times New Roman" w:hAnsi="Times New Roman" w:cs="Times New Roman"/>
                <w:i/>
                <w:sz w:val="24"/>
                <w:szCs w:val="24"/>
              </w:rPr>
              <w:t xml:space="preserve">Single Window in China. </w:t>
            </w:r>
          </w:p>
          <w:p w:rsidR="007F1CEA" w:rsidRDefault="007F1CEA" w:rsidP="00A205FB">
            <w:pPr>
              <w:tabs>
                <w:tab w:val="left" w:pos="7812"/>
              </w:tabs>
              <w:ind w:left="90" w:right="342"/>
              <w:jc w:val="both"/>
              <w:rPr>
                <w:rFonts w:ascii="Times New Roman" w:hAnsi="Times New Roman" w:cs="Times New Roman"/>
                <w:b/>
                <w:sz w:val="24"/>
                <w:szCs w:val="24"/>
              </w:rPr>
            </w:pPr>
          </w:p>
          <w:p w:rsidR="001416B6" w:rsidRPr="00920735" w:rsidRDefault="00920735" w:rsidP="007F1CEA">
            <w:pPr>
              <w:ind w:left="90"/>
              <w:rPr>
                <w:rFonts w:ascii="Times New Roman" w:hAnsi="Times New Roman" w:cs="Times New Roman"/>
                <w:i/>
                <w:sz w:val="24"/>
                <w:szCs w:val="24"/>
              </w:rPr>
            </w:pPr>
            <w:r>
              <w:rPr>
                <w:rFonts w:ascii="Times New Roman" w:hAnsi="Times New Roman" w:cs="Times New Roman"/>
                <w:b/>
                <w:sz w:val="24"/>
                <w:szCs w:val="24"/>
              </w:rPr>
              <w:t xml:space="preserve">Facilitators: </w:t>
            </w:r>
            <w:r w:rsidR="007F1CEA" w:rsidRPr="007F1CEA">
              <w:rPr>
                <w:rFonts w:ascii="Times New Roman" w:hAnsi="Times New Roman" w:cs="Times New Roman"/>
                <w:i/>
                <w:sz w:val="24"/>
                <w:szCs w:val="24"/>
              </w:rPr>
              <w:t xml:space="preserve">UNECE, </w:t>
            </w:r>
            <w:r w:rsidR="00D13FD1">
              <w:rPr>
                <w:rFonts w:ascii="Times New Roman" w:hAnsi="Times New Roman" w:cs="Times New Roman"/>
                <w:i/>
                <w:sz w:val="24"/>
                <w:szCs w:val="24"/>
              </w:rPr>
              <w:t xml:space="preserve">ESCAP, and </w:t>
            </w:r>
            <w:r w:rsidR="007F1CEA">
              <w:rPr>
                <w:rFonts w:ascii="Times New Roman" w:hAnsi="Times New Roman" w:cs="Times New Roman"/>
                <w:i/>
                <w:sz w:val="24"/>
                <w:szCs w:val="24"/>
              </w:rPr>
              <w:t xml:space="preserve">GACC </w:t>
            </w:r>
          </w:p>
        </w:tc>
      </w:tr>
      <w:tr w:rsidR="001416B6" w:rsidRPr="00F56D0B" w:rsidTr="00A205FB">
        <w:trPr>
          <w:trHeight w:val="287"/>
        </w:trPr>
        <w:tc>
          <w:tcPr>
            <w:tcW w:w="1818" w:type="dxa"/>
          </w:tcPr>
          <w:p w:rsidR="001416B6" w:rsidRPr="00F56D0B" w:rsidRDefault="00D33E09" w:rsidP="00A205FB">
            <w:pPr>
              <w:ind w:right="-666"/>
              <w:rPr>
                <w:rFonts w:ascii="Times New Roman" w:hAnsi="Times New Roman" w:cs="Times New Roman"/>
                <w:b/>
                <w:sz w:val="24"/>
                <w:szCs w:val="24"/>
              </w:rPr>
            </w:pPr>
            <w:r>
              <w:rPr>
                <w:rFonts w:ascii="Times New Roman" w:hAnsi="Times New Roman" w:cs="Times New Roman"/>
                <w:b/>
                <w:sz w:val="24"/>
                <w:szCs w:val="24"/>
              </w:rPr>
              <w:t>16:30 – 16:45</w:t>
            </w:r>
          </w:p>
        </w:tc>
        <w:tc>
          <w:tcPr>
            <w:tcW w:w="8532" w:type="dxa"/>
          </w:tcPr>
          <w:p w:rsidR="001416B6" w:rsidRPr="00F56D0B" w:rsidRDefault="00920735" w:rsidP="00A205FB">
            <w:pPr>
              <w:ind w:right="-666"/>
              <w:rPr>
                <w:rFonts w:ascii="Times New Roman" w:hAnsi="Times New Roman" w:cs="Times New Roman"/>
                <w:b/>
                <w:sz w:val="24"/>
                <w:szCs w:val="24"/>
              </w:rPr>
            </w:pPr>
            <w:r>
              <w:rPr>
                <w:rFonts w:ascii="Times New Roman" w:hAnsi="Times New Roman" w:cs="Times New Roman"/>
                <w:b/>
                <w:sz w:val="24"/>
                <w:szCs w:val="24"/>
              </w:rPr>
              <w:t>Closing</w:t>
            </w:r>
            <w:r w:rsidR="00D13FD1">
              <w:rPr>
                <w:rFonts w:ascii="Times New Roman" w:hAnsi="Times New Roman" w:cs="Times New Roman"/>
                <w:b/>
                <w:sz w:val="24"/>
                <w:szCs w:val="24"/>
              </w:rPr>
              <w:t xml:space="preserve"> of Workshop</w:t>
            </w:r>
          </w:p>
        </w:tc>
      </w:tr>
    </w:tbl>
    <w:p w:rsidR="00A248E7" w:rsidRPr="00F56D0B" w:rsidRDefault="00A248E7" w:rsidP="00304736">
      <w:pPr>
        <w:rPr>
          <w:rFonts w:ascii="Times New Roman" w:hAnsi="Times New Roman" w:cs="Times New Roman"/>
          <w:b/>
          <w:sz w:val="24"/>
          <w:szCs w:val="24"/>
          <w:lang w:eastAsia="zh-CN"/>
        </w:rPr>
      </w:pPr>
    </w:p>
    <w:p w:rsidR="00A248E7" w:rsidRDefault="00E563E3" w:rsidP="00E563E3">
      <w:pPr>
        <w:ind w:leftChars="-164" w:left="-361" w:firstLineChars="49" w:firstLine="118"/>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 xml:space="preserve">08:30-12:00        </w:t>
      </w:r>
      <w:r w:rsidR="002D49A4">
        <w:rPr>
          <w:rFonts w:ascii="Times New Roman" w:hAnsi="Times New Roman" w:cs="Times New Roman"/>
          <w:b/>
          <w:sz w:val="24"/>
          <w:szCs w:val="24"/>
        </w:rPr>
        <w:t>24 Oc</w:t>
      </w:r>
      <w:r w:rsidR="00EF491A">
        <w:rPr>
          <w:rFonts w:ascii="Times New Roman" w:hAnsi="Times New Roman" w:cs="Times New Roman"/>
          <w:b/>
          <w:sz w:val="24"/>
          <w:szCs w:val="24"/>
        </w:rPr>
        <w:t xml:space="preserve">tober:  Study tour, Visit to </w:t>
      </w:r>
      <w:r>
        <w:rPr>
          <w:rFonts w:ascii="Times New Roman" w:hAnsi="Times New Roman" w:cs="Times New Roman" w:hint="eastAsia"/>
          <w:b/>
          <w:sz w:val="24"/>
          <w:szCs w:val="24"/>
          <w:lang w:eastAsia="zh-CN"/>
        </w:rPr>
        <w:t>Yangshan Port</w:t>
      </w:r>
    </w:p>
    <w:p w:rsidR="00F135C0" w:rsidRPr="00F56D0B" w:rsidRDefault="00F135C0" w:rsidP="007709C8">
      <w:pPr>
        <w:ind w:left="-360"/>
        <w:rPr>
          <w:rFonts w:ascii="Times New Roman" w:hAnsi="Times New Roman" w:cs="Times New Roman"/>
          <w:b/>
          <w:sz w:val="24"/>
          <w:szCs w:val="24"/>
        </w:rPr>
      </w:pPr>
    </w:p>
    <w:sectPr w:rsidR="00F135C0" w:rsidRPr="00F56D0B" w:rsidSect="00A205FB">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54" w:rsidRDefault="00D36554" w:rsidP="002A2749">
      <w:pPr>
        <w:spacing w:after="0" w:line="240" w:lineRule="auto"/>
      </w:pPr>
      <w:r>
        <w:separator/>
      </w:r>
    </w:p>
  </w:endnote>
  <w:endnote w:type="continuationSeparator" w:id="0">
    <w:p w:rsidR="00D36554" w:rsidRDefault="00D36554" w:rsidP="002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54" w:rsidRDefault="00D36554" w:rsidP="002A2749">
      <w:pPr>
        <w:spacing w:after="0" w:line="240" w:lineRule="auto"/>
      </w:pPr>
      <w:r>
        <w:separator/>
      </w:r>
    </w:p>
  </w:footnote>
  <w:footnote w:type="continuationSeparator" w:id="0">
    <w:p w:rsidR="00D36554" w:rsidRDefault="00D36554" w:rsidP="002A2749">
      <w:pPr>
        <w:spacing w:after="0" w:line="240" w:lineRule="auto"/>
      </w:pPr>
      <w:r>
        <w:continuationSeparator/>
      </w:r>
    </w:p>
  </w:footnote>
  <w:footnote w:id="1">
    <w:p w:rsidR="001E4D81" w:rsidRPr="00C0534F" w:rsidRDefault="001E4D81" w:rsidP="001E4D81">
      <w:pPr>
        <w:pStyle w:val="FootnoteText"/>
        <w:ind w:left="284" w:right="567"/>
        <w:rPr>
          <w:rFonts w:ascii="Times New Roman" w:hAnsi="Times New Roman" w:cs="Times New Roman"/>
          <w:szCs w:val="18"/>
          <w:lang w:val="en-IE"/>
        </w:rPr>
      </w:pPr>
      <w:r w:rsidRPr="00C0534F">
        <w:rPr>
          <w:rStyle w:val="FootnoteReference"/>
          <w:rFonts w:ascii="Times New Roman" w:hAnsi="Times New Roman" w:cs="Times New Roman"/>
        </w:rPr>
        <w:footnoteRef/>
      </w:r>
      <w:r w:rsidRPr="00C0534F">
        <w:rPr>
          <w:rFonts w:ascii="Times New Roman" w:hAnsi="Times New Roman" w:cs="Times New Roman"/>
        </w:rPr>
        <w:t xml:space="preserve"> </w:t>
      </w:r>
      <w:r w:rsidRPr="00C0534F">
        <w:rPr>
          <w:rFonts w:ascii="Times New Roman" w:hAnsi="Times New Roman" w:cs="Times New Roman"/>
        </w:rPr>
        <w:tab/>
      </w:r>
      <w:r w:rsidRPr="00C0534F">
        <w:rPr>
          <w:rFonts w:ascii="Times New Roman" w:hAnsi="Times New Roman" w:cs="Times New Roman"/>
          <w:szCs w:val="18"/>
          <w:lang w:val="en-IE"/>
        </w:rPr>
        <w:t xml:space="preserve">UNECE Recommendation 33 </w:t>
      </w:r>
      <w:hyperlink r:id="rId1" w:history="1">
        <w:r w:rsidRPr="00C0534F">
          <w:rPr>
            <w:rStyle w:val="Hyperlink"/>
            <w:rFonts w:ascii="Times New Roman" w:hAnsi="Times New Roman" w:cs="Times New Roman"/>
            <w:szCs w:val="18"/>
            <w:lang w:val="en-IE"/>
          </w:rPr>
          <w:t>http://www.unece.org/fileadmin/DAM/cefact/recommendations/rec33/rec33_trd352e.pdf</w:t>
        </w:r>
      </w:hyperlink>
      <w:r w:rsidRPr="00C0534F">
        <w:rPr>
          <w:rFonts w:ascii="Times New Roman" w:hAnsi="Times New Roman" w:cs="Times New Roman"/>
          <w:szCs w:val="18"/>
          <w:lang w:val="en-IE"/>
        </w:rPr>
        <w:t xml:space="preserve"> .</w:t>
      </w:r>
    </w:p>
  </w:footnote>
  <w:footnote w:id="2">
    <w:p w:rsidR="0091240B" w:rsidRDefault="0091240B" w:rsidP="00442FE4">
      <w:pPr>
        <w:pStyle w:val="FootnoteText"/>
        <w:ind w:firstLine="284"/>
      </w:pPr>
      <w:r w:rsidRPr="00C0534F">
        <w:rPr>
          <w:rStyle w:val="FootnoteReference"/>
          <w:rFonts w:ascii="Times New Roman" w:hAnsi="Times New Roman" w:cs="Times New Roman"/>
        </w:rPr>
        <w:footnoteRef/>
      </w:r>
      <w:r w:rsidRPr="00C0534F">
        <w:rPr>
          <w:rFonts w:ascii="Times New Roman" w:hAnsi="Times New Roman" w:cs="Times New Roman"/>
        </w:rPr>
        <w:t xml:space="preserve"> </w:t>
      </w:r>
      <w:r w:rsidR="00442FE4" w:rsidRPr="00C0534F">
        <w:rPr>
          <w:rFonts w:ascii="Times New Roman" w:hAnsi="Times New Roman" w:cs="Times New Roman"/>
        </w:rPr>
        <w:tab/>
      </w:r>
      <w:r w:rsidR="002C609A" w:rsidRPr="00C0534F">
        <w:rPr>
          <w:rFonts w:ascii="Times New Roman" w:hAnsi="Times New Roman" w:cs="Times New Roman"/>
        </w:rPr>
        <w:t xml:space="preserve">See for example </w:t>
      </w:r>
      <w:r w:rsidRPr="00C0534F">
        <w:rPr>
          <w:rFonts w:ascii="Times New Roman" w:hAnsi="Times New Roman" w:cs="Times New Roman"/>
        </w:rPr>
        <w:t>UNNExT Briefs</w:t>
      </w:r>
      <w:r w:rsidR="002C609A" w:rsidRPr="00C0534F">
        <w:rPr>
          <w:rFonts w:ascii="Times New Roman" w:hAnsi="Times New Roman" w:cs="Times New Roman"/>
        </w:rPr>
        <w:t xml:space="preserve"> at</w:t>
      </w:r>
      <w:r w:rsidRPr="00C0534F">
        <w:rPr>
          <w:rFonts w:ascii="Times New Roman" w:hAnsi="Times New Roman" w:cs="Times New Roman"/>
        </w:rPr>
        <w:t xml:space="preserve"> </w:t>
      </w:r>
      <w:hyperlink r:id="rId2" w:history="1">
        <w:r w:rsidRPr="00C0534F">
          <w:rPr>
            <w:rStyle w:val="Hyperlink"/>
            <w:rFonts w:ascii="Times New Roman" w:hAnsi="Times New Roman" w:cs="Times New Roman"/>
          </w:rPr>
          <w:t>http://unnext.unescap.org/pub/brief.asp</w:t>
        </w:r>
      </w:hyperlink>
      <w:r>
        <w:t xml:space="preserve"> </w:t>
      </w:r>
    </w:p>
  </w:footnote>
  <w:footnote w:id="3">
    <w:p w:rsidR="00036150" w:rsidRPr="00C0534F" w:rsidRDefault="00036150" w:rsidP="00442FE4">
      <w:pPr>
        <w:pStyle w:val="FootnoteText"/>
        <w:ind w:left="284"/>
        <w:rPr>
          <w:rFonts w:ascii="Times New Roman" w:hAnsi="Times New Roman" w:cs="Times New Roman"/>
        </w:rPr>
      </w:pPr>
      <w:r w:rsidRPr="00C0534F">
        <w:rPr>
          <w:rStyle w:val="FootnoteReference"/>
          <w:rFonts w:ascii="Times New Roman" w:hAnsi="Times New Roman" w:cs="Times New Roman"/>
        </w:rPr>
        <w:footnoteRef/>
      </w:r>
      <w:r w:rsidRPr="00C0534F">
        <w:rPr>
          <w:rFonts w:ascii="Times New Roman" w:hAnsi="Times New Roman" w:cs="Times New Roman"/>
        </w:rPr>
        <w:t xml:space="preserve"> </w:t>
      </w:r>
      <w:r w:rsidR="00442FE4" w:rsidRPr="00C0534F">
        <w:rPr>
          <w:rFonts w:ascii="Times New Roman" w:hAnsi="Times New Roman" w:cs="Times New Roman"/>
        </w:rPr>
        <w:tab/>
      </w:r>
      <w:r w:rsidR="00781DD6" w:rsidRPr="00C0534F">
        <w:rPr>
          <w:rFonts w:ascii="Times New Roman" w:hAnsi="Times New Roman" w:cs="Times New Roman"/>
        </w:rPr>
        <w:t xml:space="preserve">For a discussion refer to </w:t>
      </w:r>
      <w:r w:rsidRPr="00C0534F">
        <w:rPr>
          <w:rFonts w:ascii="Times New Roman" w:hAnsi="Times New Roman" w:cs="Times New Roman"/>
        </w:rPr>
        <w:t xml:space="preserve">WCO Single Window Guidelines: </w:t>
      </w:r>
      <w:hyperlink r:id="rId3" w:history="1">
        <w:r w:rsidR="00781DD6" w:rsidRPr="00C0534F">
          <w:rPr>
            <w:rStyle w:val="Hyperlink"/>
            <w:rFonts w:ascii="Times New Roman" w:hAnsi="Times New Roman" w:cs="Times New Roman"/>
          </w:rPr>
          <w:t>http://www.wcoomd.org/en/topics/facilitation/activities-and-programmes/single-window/single-window-guidelines.aspx</w:t>
        </w:r>
      </w:hyperlink>
      <w:r w:rsidR="00781DD6" w:rsidRPr="00C0534F">
        <w:rPr>
          <w:rFonts w:ascii="Times New Roman" w:hAnsi="Times New Roman" w:cs="Times New Roman"/>
        </w:rPr>
        <w:t xml:space="preserve"> and Trends in collaboration in international trade: Building a common Single Window Environment http://www.unece.org/fileadmin/DAM/trade/Publications/ECE-TRADE-411.pdf</w:t>
      </w:r>
    </w:p>
  </w:footnote>
  <w:footnote w:id="4">
    <w:p w:rsidR="0091240B" w:rsidRDefault="0091240B" w:rsidP="00442FE4">
      <w:pPr>
        <w:pStyle w:val="FootnoteText"/>
        <w:ind w:firstLine="284"/>
      </w:pPr>
      <w:r w:rsidRPr="00C0534F">
        <w:rPr>
          <w:rStyle w:val="FootnoteReference"/>
          <w:rFonts w:ascii="Times New Roman" w:hAnsi="Times New Roman" w:cs="Times New Roman"/>
        </w:rPr>
        <w:footnoteRef/>
      </w:r>
      <w:r w:rsidRPr="00C0534F">
        <w:rPr>
          <w:rFonts w:ascii="Times New Roman" w:hAnsi="Times New Roman" w:cs="Times New Roman"/>
        </w:rPr>
        <w:t xml:space="preserve"> </w:t>
      </w:r>
      <w:r w:rsidR="00442FE4" w:rsidRPr="00C0534F">
        <w:rPr>
          <w:rFonts w:ascii="Times New Roman" w:hAnsi="Times New Roman" w:cs="Times New Roman"/>
        </w:rPr>
        <w:tab/>
      </w:r>
      <w:r w:rsidRPr="00C0534F">
        <w:rPr>
          <w:rFonts w:ascii="Times New Roman" w:hAnsi="Times New Roman" w:cs="Times New Roman"/>
        </w:rPr>
        <w:t>Unnext.unescap.org</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46B"/>
    <w:multiLevelType w:val="hybridMultilevel"/>
    <w:tmpl w:val="3B3E451C"/>
    <w:lvl w:ilvl="0" w:tplc="280E1DA2">
      <w:numFmt w:val="bullet"/>
      <w:lvlText w:val="-"/>
      <w:lvlJc w:val="left"/>
      <w:pPr>
        <w:ind w:left="720" w:hanging="360"/>
      </w:pPr>
      <w:rPr>
        <w:rFonts w:ascii="Calibri" w:eastAsiaTheme="minorHAnsi" w:hAnsi="Calibri" w:cstheme="minorBidi"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F4AC0"/>
    <w:multiLevelType w:val="hybridMultilevel"/>
    <w:tmpl w:val="2D5ED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87DF8"/>
    <w:multiLevelType w:val="hybridMultilevel"/>
    <w:tmpl w:val="B6F0A13E"/>
    <w:lvl w:ilvl="0" w:tplc="E49E3C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8628B"/>
    <w:multiLevelType w:val="hybridMultilevel"/>
    <w:tmpl w:val="3CB0A900"/>
    <w:lvl w:ilvl="0" w:tplc="04090005">
      <w:start w:val="1"/>
      <w:numFmt w:val="bullet"/>
      <w:lvlText w:val=""/>
      <w:lvlJc w:val="left"/>
      <w:pPr>
        <w:ind w:left="810" w:hanging="360"/>
      </w:pPr>
      <w:rPr>
        <w:rFonts w:ascii="Wingdings" w:hAnsi="Wingdings" w:hint="default"/>
      </w:rPr>
    </w:lvl>
    <w:lvl w:ilvl="1" w:tplc="73C01F2A">
      <w:numFmt w:val="bullet"/>
      <w:lvlText w:val="-"/>
      <w:lvlJc w:val="left"/>
      <w:pPr>
        <w:ind w:left="1530" w:hanging="360"/>
      </w:pPr>
      <w:rPr>
        <w:rFonts w:ascii="Times New Roman" w:eastAsiaTheme="minorHAnsi" w:hAnsi="Times New Roman" w:cs="Times New Roman"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9BB1736"/>
    <w:multiLevelType w:val="hybridMultilevel"/>
    <w:tmpl w:val="05A601B8"/>
    <w:lvl w:ilvl="0" w:tplc="62108B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D2CA7"/>
    <w:multiLevelType w:val="hybridMultilevel"/>
    <w:tmpl w:val="C7CA19B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42C66DE7"/>
    <w:multiLevelType w:val="hybridMultilevel"/>
    <w:tmpl w:val="916696CE"/>
    <w:lvl w:ilvl="0" w:tplc="04090005">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F15E54"/>
    <w:multiLevelType w:val="hybridMultilevel"/>
    <w:tmpl w:val="E9447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A79A5"/>
    <w:multiLevelType w:val="hybridMultilevel"/>
    <w:tmpl w:val="FB2EA52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99E6A17"/>
    <w:multiLevelType w:val="hybridMultilevel"/>
    <w:tmpl w:val="FCE68CFC"/>
    <w:lvl w:ilvl="0" w:tplc="2BA0204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E720FC0"/>
    <w:multiLevelType w:val="hybridMultilevel"/>
    <w:tmpl w:val="534AB9A6"/>
    <w:lvl w:ilvl="0" w:tplc="EAE618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A633F"/>
    <w:multiLevelType w:val="hybridMultilevel"/>
    <w:tmpl w:val="CB866EA4"/>
    <w:lvl w:ilvl="0" w:tplc="8D5C77A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4617A"/>
    <w:multiLevelType w:val="hybridMultilevel"/>
    <w:tmpl w:val="876821A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B7F3517"/>
    <w:multiLevelType w:val="hybridMultilevel"/>
    <w:tmpl w:val="1816452C"/>
    <w:lvl w:ilvl="0" w:tplc="E7288E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11E98"/>
    <w:multiLevelType w:val="hybridMultilevel"/>
    <w:tmpl w:val="BAC82490"/>
    <w:lvl w:ilvl="0" w:tplc="62108B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4"/>
  </w:num>
  <w:num w:numId="5">
    <w:abstractNumId w:val="0"/>
  </w:num>
  <w:num w:numId="6">
    <w:abstractNumId w:val="11"/>
  </w:num>
  <w:num w:numId="7">
    <w:abstractNumId w:val="6"/>
  </w:num>
  <w:num w:numId="8">
    <w:abstractNumId w:val="1"/>
  </w:num>
  <w:num w:numId="9">
    <w:abstractNumId w:val="3"/>
  </w:num>
  <w:num w:numId="10">
    <w:abstractNumId w:val="8"/>
  </w:num>
  <w:num w:numId="11">
    <w:abstractNumId w:val="12"/>
  </w:num>
  <w:num w:numId="12">
    <w:abstractNumId w:val="7"/>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E7"/>
    <w:rsid w:val="00010EED"/>
    <w:rsid w:val="00015401"/>
    <w:rsid w:val="00016817"/>
    <w:rsid w:val="0001755E"/>
    <w:rsid w:val="000239CA"/>
    <w:rsid w:val="000248D7"/>
    <w:rsid w:val="000339C2"/>
    <w:rsid w:val="00036150"/>
    <w:rsid w:val="00062114"/>
    <w:rsid w:val="00063095"/>
    <w:rsid w:val="00092433"/>
    <w:rsid w:val="00097792"/>
    <w:rsid w:val="000B6805"/>
    <w:rsid w:val="000D7D8E"/>
    <w:rsid w:val="000E293F"/>
    <w:rsid w:val="000E6093"/>
    <w:rsid w:val="000E6CB9"/>
    <w:rsid w:val="000F6303"/>
    <w:rsid w:val="00103505"/>
    <w:rsid w:val="0011131C"/>
    <w:rsid w:val="00120CF8"/>
    <w:rsid w:val="0013296B"/>
    <w:rsid w:val="0013571A"/>
    <w:rsid w:val="001416B6"/>
    <w:rsid w:val="00146300"/>
    <w:rsid w:val="00150BE2"/>
    <w:rsid w:val="00154941"/>
    <w:rsid w:val="001572C9"/>
    <w:rsid w:val="00177020"/>
    <w:rsid w:val="001816F3"/>
    <w:rsid w:val="00186C32"/>
    <w:rsid w:val="0019735F"/>
    <w:rsid w:val="001A3BB7"/>
    <w:rsid w:val="001B2C52"/>
    <w:rsid w:val="001B7511"/>
    <w:rsid w:val="001C3F67"/>
    <w:rsid w:val="001C74FF"/>
    <w:rsid w:val="001D0776"/>
    <w:rsid w:val="001D0A32"/>
    <w:rsid w:val="001E4D81"/>
    <w:rsid w:val="002128C0"/>
    <w:rsid w:val="00231866"/>
    <w:rsid w:val="00281DDD"/>
    <w:rsid w:val="00283438"/>
    <w:rsid w:val="00293023"/>
    <w:rsid w:val="00296979"/>
    <w:rsid w:val="002A2749"/>
    <w:rsid w:val="002A316F"/>
    <w:rsid w:val="002B0FBD"/>
    <w:rsid w:val="002C47B9"/>
    <w:rsid w:val="002C609A"/>
    <w:rsid w:val="002D49A4"/>
    <w:rsid w:val="002D6285"/>
    <w:rsid w:val="002D6EAD"/>
    <w:rsid w:val="00304736"/>
    <w:rsid w:val="00312D08"/>
    <w:rsid w:val="00313CCE"/>
    <w:rsid w:val="0032704C"/>
    <w:rsid w:val="0035280A"/>
    <w:rsid w:val="00355EFA"/>
    <w:rsid w:val="0036261D"/>
    <w:rsid w:val="003717B5"/>
    <w:rsid w:val="00376128"/>
    <w:rsid w:val="00383F89"/>
    <w:rsid w:val="00392676"/>
    <w:rsid w:val="003A2FF9"/>
    <w:rsid w:val="003A484E"/>
    <w:rsid w:val="003A507D"/>
    <w:rsid w:val="003B7EFC"/>
    <w:rsid w:val="003D57C5"/>
    <w:rsid w:val="003D582A"/>
    <w:rsid w:val="00400136"/>
    <w:rsid w:val="00404A84"/>
    <w:rsid w:val="00441ED4"/>
    <w:rsid w:val="00442FE4"/>
    <w:rsid w:val="00446B7E"/>
    <w:rsid w:val="0047215C"/>
    <w:rsid w:val="004A1AF6"/>
    <w:rsid w:val="004B208E"/>
    <w:rsid w:val="004B46E2"/>
    <w:rsid w:val="004C5731"/>
    <w:rsid w:val="004D20A7"/>
    <w:rsid w:val="00522E1B"/>
    <w:rsid w:val="00541E4A"/>
    <w:rsid w:val="00582D83"/>
    <w:rsid w:val="005A497B"/>
    <w:rsid w:val="005A4FF9"/>
    <w:rsid w:val="005B344F"/>
    <w:rsid w:val="005B37C8"/>
    <w:rsid w:val="005B3AF3"/>
    <w:rsid w:val="005E70BE"/>
    <w:rsid w:val="006008DF"/>
    <w:rsid w:val="00601F91"/>
    <w:rsid w:val="00604438"/>
    <w:rsid w:val="00612302"/>
    <w:rsid w:val="00612B55"/>
    <w:rsid w:val="0065567C"/>
    <w:rsid w:val="006736FC"/>
    <w:rsid w:val="006D3DE2"/>
    <w:rsid w:val="00710B1E"/>
    <w:rsid w:val="00727BAF"/>
    <w:rsid w:val="007459F9"/>
    <w:rsid w:val="007709C8"/>
    <w:rsid w:val="00781DD6"/>
    <w:rsid w:val="007C1B76"/>
    <w:rsid w:val="007D4AC8"/>
    <w:rsid w:val="007F177C"/>
    <w:rsid w:val="007F1CEA"/>
    <w:rsid w:val="008204D4"/>
    <w:rsid w:val="00820F0C"/>
    <w:rsid w:val="008271B9"/>
    <w:rsid w:val="00837931"/>
    <w:rsid w:val="008559B0"/>
    <w:rsid w:val="00875691"/>
    <w:rsid w:val="00875FA0"/>
    <w:rsid w:val="00886593"/>
    <w:rsid w:val="008A60C2"/>
    <w:rsid w:val="008B32F6"/>
    <w:rsid w:val="008B77AD"/>
    <w:rsid w:val="008C3C0A"/>
    <w:rsid w:val="008C7193"/>
    <w:rsid w:val="008F65DF"/>
    <w:rsid w:val="00905E8D"/>
    <w:rsid w:val="0091240B"/>
    <w:rsid w:val="00912869"/>
    <w:rsid w:val="00920735"/>
    <w:rsid w:val="0092614F"/>
    <w:rsid w:val="00935040"/>
    <w:rsid w:val="00940EB2"/>
    <w:rsid w:val="00945A9F"/>
    <w:rsid w:val="00950DDB"/>
    <w:rsid w:val="00963907"/>
    <w:rsid w:val="00973691"/>
    <w:rsid w:val="00994BB3"/>
    <w:rsid w:val="009A03C8"/>
    <w:rsid w:val="009B4BDE"/>
    <w:rsid w:val="009E28F8"/>
    <w:rsid w:val="009F4B5A"/>
    <w:rsid w:val="00A013D1"/>
    <w:rsid w:val="00A205FB"/>
    <w:rsid w:val="00A248E7"/>
    <w:rsid w:val="00A57725"/>
    <w:rsid w:val="00A61B52"/>
    <w:rsid w:val="00A67B4A"/>
    <w:rsid w:val="00A82973"/>
    <w:rsid w:val="00A940ED"/>
    <w:rsid w:val="00AB494E"/>
    <w:rsid w:val="00AC0973"/>
    <w:rsid w:val="00AC3658"/>
    <w:rsid w:val="00AD3901"/>
    <w:rsid w:val="00AE5860"/>
    <w:rsid w:val="00B04BDB"/>
    <w:rsid w:val="00B20DD9"/>
    <w:rsid w:val="00B21FDC"/>
    <w:rsid w:val="00B35BCB"/>
    <w:rsid w:val="00B443C5"/>
    <w:rsid w:val="00B45FBB"/>
    <w:rsid w:val="00B7253B"/>
    <w:rsid w:val="00B73C81"/>
    <w:rsid w:val="00B84CAF"/>
    <w:rsid w:val="00B94752"/>
    <w:rsid w:val="00BC4928"/>
    <w:rsid w:val="00BC696F"/>
    <w:rsid w:val="00BD7A63"/>
    <w:rsid w:val="00C0534F"/>
    <w:rsid w:val="00C328ED"/>
    <w:rsid w:val="00C3436A"/>
    <w:rsid w:val="00C42607"/>
    <w:rsid w:val="00C54691"/>
    <w:rsid w:val="00C62376"/>
    <w:rsid w:val="00C63458"/>
    <w:rsid w:val="00CD02C1"/>
    <w:rsid w:val="00CD30B4"/>
    <w:rsid w:val="00CD55FF"/>
    <w:rsid w:val="00CD64CC"/>
    <w:rsid w:val="00CE2F20"/>
    <w:rsid w:val="00CF3394"/>
    <w:rsid w:val="00D13FD1"/>
    <w:rsid w:val="00D221B0"/>
    <w:rsid w:val="00D33E09"/>
    <w:rsid w:val="00D344EE"/>
    <w:rsid w:val="00D36554"/>
    <w:rsid w:val="00D47CDE"/>
    <w:rsid w:val="00D5277A"/>
    <w:rsid w:val="00D63ECB"/>
    <w:rsid w:val="00D82182"/>
    <w:rsid w:val="00D95E8B"/>
    <w:rsid w:val="00D961E4"/>
    <w:rsid w:val="00DC0C5D"/>
    <w:rsid w:val="00DC3861"/>
    <w:rsid w:val="00DD5AC5"/>
    <w:rsid w:val="00DF05B1"/>
    <w:rsid w:val="00DF7620"/>
    <w:rsid w:val="00E171E4"/>
    <w:rsid w:val="00E37F70"/>
    <w:rsid w:val="00E400EB"/>
    <w:rsid w:val="00E46AB8"/>
    <w:rsid w:val="00E51FDD"/>
    <w:rsid w:val="00E53C1E"/>
    <w:rsid w:val="00E54697"/>
    <w:rsid w:val="00E563E3"/>
    <w:rsid w:val="00E746BA"/>
    <w:rsid w:val="00EA0D15"/>
    <w:rsid w:val="00EA3E18"/>
    <w:rsid w:val="00EB08CD"/>
    <w:rsid w:val="00EB6E8B"/>
    <w:rsid w:val="00EF1B4F"/>
    <w:rsid w:val="00EF3254"/>
    <w:rsid w:val="00EF491A"/>
    <w:rsid w:val="00F01733"/>
    <w:rsid w:val="00F04F9B"/>
    <w:rsid w:val="00F135C0"/>
    <w:rsid w:val="00F25BFD"/>
    <w:rsid w:val="00F30C98"/>
    <w:rsid w:val="00F30DF6"/>
    <w:rsid w:val="00F312E8"/>
    <w:rsid w:val="00F440C8"/>
    <w:rsid w:val="00F47E02"/>
    <w:rsid w:val="00F56D0B"/>
    <w:rsid w:val="00F67EDB"/>
    <w:rsid w:val="00F73FED"/>
    <w:rsid w:val="00FA5E7A"/>
    <w:rsid w:val="00FD7E4F"/>
    <w:rsid w:val="00FE4A1F"/>
    <w:rsid w:val="00FE56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E7"/>
    <w:pPr>
      <w:ind w:left="720"/>
      <w:contextualSpacing/>
    </w:pPr>
  </w:style>
  <w:style w:type="table" w:styleId="TableGrid">
    <w:name w:val="Table Grid"/>
    <w:basedOn w:val="TableNormal"/>
    <w:uiPriority w:val="59"/>
    <w:rsid w:val="00A2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4A84"/>
    <w:pPr>
      <w:spacing w:after="0" w:line="240" w:lineRule="auto"/>
    </w:pPr>
  </w:style>
  <w:style w:type="character" w:styleId="Hyperlink">
    <w:name w:val="Hyperlink"/>
    <w:basedOn w:val="DefaultParagraphFont"/>
    <w:uiPriority w:val="99"/>
    <w:unhideWhenUsed/>
    <w:rsid w:val="002A2749"/>
    <w:rPr>
      <w:color w:val="0000FF" w:themeColor="hyperlink"/>
      <w:u w:val="single"/>
    </w:rPr>
  </w:style>
  <w:style w:type="paragraph" w:styleId="FootnoteText">
    <w:name w:val="footnote text"/>
    <w:aliases w:val="5_G"/>
    <w:basedOn w:val="Normal"/>
    <w:link w:val="FootnoteTextChar"/>
    <w:uiPriority w:val="99"/>
    <w:unhideWhenUsed/>
    <w:rsid w:val="002A274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A2749"/>
    <w:rPr>
      <w:sz w:val="20"/>
      <w:szCs w:val="20"/>
    </w:rPr>
  </w:style>
  <w:style w:type="character" w:styleId="FootnoteReference">
    <w:name w:val="footnote reference"/>
    <w:aliases w:val="4_G"/>
    <w:basedOn w:val="DefaultParagraphFont"/>
    <w:uiPriority w:val="99"/>
    <w:unhideWhenUsed/>
    <w:rsid w:val="002A2749"/>
    <w:rPr>
      <w:vertAlign w:val="superscript"/>
    </w:rPr>
  </w:style>
  <w:style w:type="character" w:customStyle="1" w:styleId="apple-converted-space">
    <w:name w:val="apple-converted-space"/>
    <w:basedOn w:val="DefaultParagraphFont"/>
    <w:rsid w:val="003B7EFC"/>
  </w:style>
  <w:style w:type="paragraph" w:styleId="BalloonText">
    <w:name w:val="Balloon Text"/>
    <w:basedOn w:val="Normal"/>
    <w:link w:val="BalloonTextChar"/>
    <w:uiPriority w:val="99"/>
    <w:semiHidden/>
    <w:unhideWhenUsed/>
    <w:rsid w:val="000E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3F"/>
    <w:rPr>
      <w:rFonts w:ascii="Tahoma" w:hAnsi="Tahoma" w:cs="Tahoma"/>
      <w:sz w:val="16"/>
      <w:szCs w:val="16"/>
    </w:rPr>
  </w:style>
  <w:style w:type="paragraph" w:customStyle="1" w:styleId="SingleTxtG">
    <w:name w:val="_ Single Txt_G"/>
    <w:basedOn w:val="Normal"/>
    <w:rsid w:val="00522E1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75691"/>
    <w:rPr>
      <w:sz w:val="16"/>
      <w:szCs w:val="16"/>
    </w:rPr>
  </w:style>
  <w:style w:type="paragraph" w:styleId="CommentText">
    <w:name w:val="annotation text"/>
    <w:basedOn w:val="Normal"/>
    <w:link w:val="CommentTextChar"/>
    <w:uiPriority w:val="99"/>
    <w:semiHidden/>
    <w:unhideWhenUsed/>
    <w:rsid w:val="00875691"/>
    <w:pPr>
      <w:spacing w:line="240" w:lineRule="auto"/>
    </w:pPr>
    <w:rPr>
      <w:sz w:val="20"/>
      <w:szCs w:val="20"/>
    </w:rPr>
  </w:style>
  <w:style w:type="character" w:customStyle="1" w:styleId="CommentTextChar">
    <w:name w:val="Comment Text Char"/>
    <w:basedOn w:val="DefaultParagraphFont"/>
    <w:link w:val="CommentText"/>
    <w:uiPriority w:val="99"/>
    <w:semiHidden/>
    <w:rsid w:val="00875691"/>
    <w:rPr>
      <w:sz w:val="20"/>
      <w:szCs w:val="20"/>
    </w:rPr>
  </w:style>
  <w:style w:type="paragraph" w:styleId="CommentSubject">
    <w:name w:val="annotation subject"/>
    <w:basedOn w:val="CommentText"/>
    <w:next w:val="CommentText"/>
    <w:link w:val="CommentSubjectChar"/>
    <w:uiPriority w:val="99"/>
    <w:semiHidden/>
    <w:unhideWhenUsed/>
    <w:rsid w:val="00875691"/>
    <w:rPr>
      <w:b/>
      <w:bCs/>
    </w:rPr>
  </w:style>
  <w:style w:type="character" w:customStyle="1" w:styleId="CommentSubjectChar">
    <w:name w:val="Comment Subject Char"/>
    <w:basedOn w:val="CommentTextChar"/>
    <w:link w:val="CommentSubject"/>
    <w:uiPriority w:val="99"/>
    <w:semiHidden/>
    <w:rsid w:val="00875691"/>
    <w:rPr>
      <w:b/>
      <w:bCs/>
      <w:sz w:val="20"/>
      <w:szCs w:val="20"/>
    </w:rPr>
  </w:style>
  <w:style w:type="character" w:customStyle="1" w:styleId="st">
    <w:name w:val="st"/>
    <w:basedOn w:val="DefaultParagraphFont"/>
    <w:rsid w:val="00875691"/>
  </w:style>
  <w:style w:type="character" w:styleId="Emphasis">
    <w:name w:val="Emphasis"/>
    <w:basedOn w:val="DefaultParagraphFont"/>
    <w:uiPriority w:val="20"/>
    <w:qFormat/>
    <w:rsid w:val="00875691"/>
    <w:rPr>
      <w:i/>
      <w:iCs/>
    </w:rPr>
  </w:style>
  <w:style w:type="paragraph" w:styleId="Header">
    <w:name w:val="header"/>
    <w:basedOn w:val="Normal"/>
    <w:link w:val="HeaderChar"/>
    <w:uiPriority w:val="99"/>
    <w:unhideWhenUsed/>
    <w:rsid w:val="003047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04736"/>
    <w:rPr>
      <w:sz w:val="18"/>
      <w:szCs w:val="18"/>
    </w:rPr>
  </w:style>
  <w:style w:type="paragraph" w:styleId="Footer">
    <w:name w:val="footer"/>
    <w:basedOn w:val="Normal"/>
    <w:link w:val="FooterChar"/>
    <w:uiPriority w:val="99"/>
    <w:unhideWhenUsed/>
    <w:rsid w:val="003047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04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E7"/>
    <w:pPr>
      <w:ind w:left="720"/>
      <w:contextualSpacing/>
    </w:pPr>
  </w:style>
  <w:style w:type="table" w:styleId="TableGrid">
    <w:name w:val="Table Grid"/>
    <w:basedOn w:val="TableNormal"/>
    <w:uiPriority w:val="59"/>
    <w:rsid w:val="00A2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4A84"/>
    <w:pPr>
      <w:spacing w:after="0" w:line="240" w:lineRule="auto"/>
    </w:pPr>
  </w:style>
  <w:style w:type="character" w:styleId="Hyperlink">
    <w:name w:val="Hyperlink"/>
    <w:basedOn w:val="DefaultParagraphFont"/>
    <w:uiPriority w:val="99"/>
    <w:unhideWhenUsed/>
    <w:rsid w:val="002A2749"/>
    <w:rPr>
      <w:color w:val="0000FF" w:themeColor="hyperlink"/>
      <w:u w:val="single"/>
    </w:rPr>
  </w:style>
  <w:style w:type="paragraph" w:styleId="FootnoteText">
    <w:name w:val="footnote text"/>
    <w:aliases w:val="5_G"/>
    <w:basedOn w:val="Normal"/>
    <w:link w:val="FootnoteTextChar"/>
    <w:uiPriority w:val="99"/>
    <w:unhideWhenUsed/>
    <w:rsid w:val="002A2749"/>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A2749"/>
    <w:rPr>
      <w:sz w:val="20"/>
      <w:szCs w:val="20"/>
    </w:rPr>
  </w:style>
  <w:style w:type="character" w:styleId="FootnoteReference">
    <w:name w:val="footnote reference"/>
    <w:aliases w:val="4_G"/>
    <w:basedOn w:val="DefaultParagraphFont"/>
    <w:uiPriority w:val="99"/>
    <w:unhideWhenUsed/>
    <w:rsid w:val="002A2749"/>
    <w:rPr>
      <w:vertAlign w:val="superscript"/>
    </w:rPr>
  </w:style>
  <w:style w:type="character" w:customStyle="1" w:styleId="apple-converted-space">
    <w:name w:val="apple-converted-space"/>
    <w:basedOn w:val="DefaultParagraphFont"/>
    <w:rsid w:val="003B7EFC"/>
  </w:style>
  <w:style w:type="paragraph" w:styleId="BalloonText">
    <w:name w:val="Balloon Text"/>
    <w:basedOn w:val="Normal"/>
    <w:link w:val="BalloonTextChar"/>
    <w:uiPriority w:val="99"/>
    <w:semiHidden/>
    <w:unhideWhenUsed/>
    <w:rsid w:val="000E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3F"/>
    <w:rPr>
      <w:rFonts w:ascii="Tahoma" w:hAnsi="Tahoma" w:cs="Tahoma"/>
      <w:sz w:val="16"/>
      <w:szCs w:val="16"/>
    </w:rPr>
  </w:style>
  <w:style w:type="paragraph" w:customStyle="1" w:styleId="SingleTxtG">
    <w:name w:val="_ Single Txt_G"/>
    <w:basedOn w:val="Normal"/>
    <w:rsid w:val="00522E1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75691"/>
    <w:rPr>
      <w:sz w:val="16"/>
      <w:szCs w:val="16"/>
    </w:rPr>
  </w:style>
  <w:style w:type="paragraph" w:styleId="CommentText">
    <w:name w:val="annotation text"/>
    <w:basedOn w:val="Normal"/>
    <w:link w:val="CommentTextChar"/>
    <w:uiPriority w:val="99"/>
    <w:semiHidden/>
    <w:unhideWhenUsed/>
    <w:rsid w:val="00875691"/>
    <w:pPr>
      <w:spacing w:line="240" w:lineRule="auto"/>
    </w:pPr>
    <w:rPr>
      <w:sz w:val="20"/>
      <w:szCs w:val="20"/>
    </w:rPr>
  </w:style>
  <w:style w:type="character" w:customStyle="1" w:styleId="CommentTextChar">
    <w:name w:val="Comment Text Char"/>
    <w:basedOn w:val="DefaultParagraphFont"/>
    <w:link w:val="CommentText"/>
    <w:uiPriority w:val="99"/>
    <w:semiHidden/>
    <w:rsid w:val="00875691"/>
    <w:rPr>
      <w:sz w:val="20"/>
      <w:szCs w:val="20"/>
    </w:rPr>
  </w:style>
  <w:style w:type="paragraph" w:styleId="CommentSubject">
    <w:name w:val="annotation subject"/>
    <w:basedOn w:val="CommentText"/>
    <w:next w:val="CommentText"/>
    <w:link w:val="CommentSubjectChar"/>
    <w:uiPriority w:val="99"/>
    <w:semiHidden/>
    <w:unhideWhenUsed/>
    <w:rsid w:val="00875691"/>
    <w:rPr>
      <w:b/>
      <w:bCs/>
    </w:rPr>
  </w:style>
  <w:style w:type="character" w:customStyle="1" w:styleId="CommentSubjectChar">
    <w:name w:val="Comment Subject Char"/>
    <w:basedOn w:val="CommentTextChar"/>
    <w:link w:val="CommentSubject"/>
    <w:uiPriority w:val="99"/>
    <w:semiHidden/>
    <w:rsid w:val="00875691"/>
    <w:rPr>
      <w:b/>
      <w:bCs/>
      <w:sz w:val="20"/>
      <w:szCs w:val="20"/>
    </w:rPr>
  </w:style>
  <w:style w:type="character" w:customStyle="1" w:styleId="st">
    <w:name w:val="st"/>
    <w:basedOn w:val="DefaultParagraphFont"/>
    <w:rsid w:val="00875691"/>
  </w:style>
  <w:style w:type="character" w:styleId="Emphasis">
    <w:name w:val="Emphasis"/>
    <w:basedOn w:val="DefaultParagraphFont"/>
    <w:uiPriority w:val="20"/>
    <w:qFormat/>
    <w:rsid w:val="00875691"/>
    <w:rPr>
      <w:i/>
      <w:iCs/>
    </w:rPr>
  </w:style>
  <w:style w:type="paragraph" w:styleId="Header">
    <w:name w:val="header"/>
    <w:basedOn w:val="Normal"/>
    <w:link w:val="HeaderChar"/>
    <w:uiPriority w:val="99"/>
    <w:unhideWhenUsed/>
    <w:rsid w:val="003047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04736"/>
    <w:rPr>
      <w:sz w:val="18"/>
      <w:szCs w:val="18"/>
    </w:rPr>
  </w:style>
  <w:style w:type="paragraph" w:styleId="Footer">
    <w:name w:val="footer"/>
    <w:basedOn w:val="Normal"/>
    <w:link w:val="FooterChar"/>
    <w:uiPriority w:val="99"/>
    <w:unhideWhenUsed/>
    <w:rsid w:val="003047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047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en/topics/facilitation/activities-and-programmes/single-window/single-window-guidelines.aspx" TargetMode="External"/><Relationship Id="rId2" Type="http://schemas.openxmlformats.org/officeDocument/2006/relationships/hyperlink" Target="http://unnext.unescap.org/pub/brief.asp" TargetMode="External"/><Relationship Id="rId1" Type="http://schemas.openxmlformats.org/officeDocument/2006/relationships/hyperlink" Target="http://www.unece.org/fileadmin/DAM/cefact/recommendations/rec33/rec33_trd35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C1AF-678B-4490-987B-F700C8F1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Maame Agyeben</dc:creator>
  <cp:lastModifiedBy>pikart</cp:lastModifiedBy>
  <cp:revision>2</cp:revision>
  <cp:lastPrinted>2015-09-29T12:40:00Z</cp:lastPrinted>
  <dcterms:created xsi:type="dcterms:W3CDTF">2015-10-22T08:40:00Z</dcterms:created>
  <dcterms:modified xsi:type="dcterms:W3CDTF">2015-10-22T08:40:00Z</dcterms:modified>
</cp:coreProperties>
</file>