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621"/>
        <w:gridCol w:w="2874"/>
      </w:tblGrid>
      <w:tr w:rsidR="00577F6C" w:rsidTr="009041B3">
        <w:tc>
          <w:tcPr>
            <w:tcW w:w="3312" w:type="dxa"/>
            <w:vAlign w:val="center"/>
          </w:tcPr>
          <w:p w:rsidR="00577F6C" w:rsidRDefault="00577F6C" w:rsidP="009041B3">
            <w:pPr>
              <w:pStyle w:val="NoSpacing"/>
              <w:jc w:val="center"/>
              <w:rPr>
                <w:rFonts w:ascii="Times New Roman" w:hAnsi="Times New Roman" w:cs="Times New Roman"/>
                <w:b/>
                <w:sz w:val="26"/>
                <w:szCs w:val="26"/>
              </w:rPr>
            </w:pPr>
            <w:bookmarkStart w:id="0" w:name="_GoBack"/>
            <w:bookmarkEnd w:id="0"/>
            <w:r>
              <w:rPr>
                <w:rFonts w:ascii="Times New Roman" w:hAnsi="Times New Roman" w:cs="Times New Roman"/>
                <w:b/>
                <w:noProof/>
                <w:sz w:val="26"/>
                <w:szCs w:val="26"/>
                <w:lang w:val="en-GB" w:eastAsia="en-GB"/>
              </w:rPr>
              <w:drawing>
                <wp:inline distT="0" distB="0" distL="0" distR="0" wp14:anchorId="429DAB25" wp14:editId="35BB83FB">
                  <wp:extent cx="1038225" cy="1038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6902" cy="1036902"/>
                          </a:xfrm>
                          <a:prstGeom prst="rect">
                            <a:avLst/>
                          </a:prstGeom>
                        </pic:spPr>
                      </pic:pic>
                    </a:graphicData>
                  </a:graphic>
                </wp:inline>
              </w:drawing>
            </w:r>
          </w:p>
        </w:tc>
        <w:tc>
          <w:tcPr>
            <w:tcW w:w="3312" w:type="dxa"/>
            <w:vAlign w:val="center"/>
          </w:tcPr>
          <w:p w:rsidR="00577F6C" w:rsidRDefault="00577F6C" w:rsidP="009041B3">
            <w:pPr>
              <w:pStyle w:val="NoSpacing"/>
              <w:jc w:val="center"/>
              <w:rPr>
                <w:rFonts w:ascii="Times New Roman" w:hAnsi="Times New Roman" w:cs="Times New Roman"/>
                <w:b/>
                <w:sz w:val="26"/>
                <w:szCs w:val="26"/>
              </w:rPr>
            </w:pPr>
            <w:r>
              <w:rPr>
                <w:rFonts w:ascii="Times New Roman" w:hAnsi="Times New Roman" w:cs="Times New Roman"/>
                <w:b/>
                <w:noProof/>
                <w:sz w:val="26"/>
                <w:szCs w:val="26"/>
                <w:lang w:val="en-GB" w:eastAsia="en-GB"/>
              </w:rPr>
              <w:drawing>
                <wp:inline distT="0" distB="0" distL="0" distR="0" wp14:anchorId="3C55D045" wp14:editId="4323C7E0">
                  <wp:extent cx="2162175" cy="78511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ESCAP-LOGO-200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0728" cy="788225"/>
                          </a:xfrm>
                          <a:prstGeom prst="rect">
                            <a:avLst/>
                          </a:prstGeom>
                        </pic:spPr>
                      </pic:pic>
                    </a:graphicData>
                  </a:graphic>
                </wp:inline>
              </w:drawing>
            </w:r>
          </w:p>
        </w:tc>
        <w:tc>
          <w:tcPr>
            <w:tcW w:w="3312" w:type="dxa"/>
            <w:vAlign w:val="center"/>
          </w:tcPr>
          <w:p w:rsidR="00577F6C" w:rsidRDefault="00AB662C" w:rsidP="009041B3">
            <w:pPr>
              <w:pStyle w:val="NoSpacing"/>
              <w:jc w:val="center"/>
              <w:rPr>
                <w:rFonts w:ascii="Times New Roman" w:hAnsi="Times New Roman" w:cs="Times New Roman"/>
                <w:b/>
                <w:sz w:val="26"/>
                <w:szCs w:val="26"/>
              </w:rPr>
            </w:pPr>
            <w:r>
              <w:rPr>
                <w:noProof/>
                <w:lang w:val="en-GB" w:eastAsia="en-GB"/>
              </w:rPr>
              <mc:AlternateContent>
                <mc:Choice Requires="wpg">
                  <w:drawing>
                    <wp:anchor distT="0" distB="0" distL="114300" distR="114300" simplePos="0" relativeHeight="251659264" behindDoc="0" locked="0" layoutInCell="1" allowOverlap="1" wp14:anchorId="74E1B274" wp14:editId="11881470">
                      <wp:simplePos x="0" y="0"/>
                      <wp:positionH relativeFrom="column">
                        <wp:posOffset>443865</wp:posOffset>
                      </wp:positionH>
                      <wp:positionV relativeFrom="paragraph">
                        <wp:posOffset>-188595</wp:posOffset>
                      </wp:positionV>
                      <wp:extent cx="1030605" cy="1066800"/>
                      <wp:effectExtent l="0" t="0" r="0" b="0"/>
                      <wp:wrapNone/>
                      <wp:docPr id="9" name="Group 8"/>
                      <wp:cNvGraphicFramePr/>
                      <a:graphic xmlns:a="http://schemas.openxmlformats.org/drawingml/2006/main">
                        <a:graphicData uri="http://schemas.microsoft.com/office/word/2010/wordprocessingGroup">
                          <wpg:wgp>
                            <wpg:cNvGrpSpPr/>
                            <wpg:grpSpPr>
                              <a:xfrm>
                                <a:off x="0" y="0"/>
                                <a:ext cx="1030605" cy="1066800"/>
                                <a:chOff x="-25072" y="0"/>
                                <a:chExt cx="847725" cy="1008112"/>
                              </a:xfrm>
                            </wpg:grpSpPr>
                            <pic:pic xmlns:pic="http://schemas.openxmlformats.org/drawingml/2006/picture">
                              <pic:nvPicPr>
                                <pic:cNvPr id="2"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042" y="0"/>
                                  <a:ext cx="742950" cy="714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g-nav-p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5072" y="798562"/>
                                  <a:ext cx="847725" cy="2095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oup 8" o:spid="_x0000_s1026" style="position:absolute;left:0;text-align:left;margin-left:34.95pt;margin-top:-14.85pt;width:81.15pt;height:84pt;z-index:251659264;mso-width-relative:margin;mso-height-relative:margin" coordorigin="-250" coordsize="8477,1008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style="position:absolute;left:-70;width:7429;height:7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GKcnAAAAA2gAAAA8AAABkcnMvZG93bnJldi54bWxEj9GKwjAURN8F/yFcwTdNLVK0GkWEBd92&#10;jf2AS3Nti81NabK1/fvNwsI+DjNzhjmeR9uKgXrfOFawWScgiEtnGq4UFI+P1Q6ED8gGW8ekYCIP&#10;59N8dsTcuDffadChEhHCPkcFdQhdLqUva7Lo164jjt7T9RZDlH0lTY/vCLetTJMkkxYbjgs1dnSt&#10;qXzpb6vgNl4onba6kF/FZzY8M73T+0mp5WK8HEAEGsN/+K99MwpS+L0Sb4A8/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cYpycAAAADaAAAADwAAAAAAAAAAAAAAAACfAgAA&#10;ZHJzL2Rvd25yZXYueG1sUEsFBgAAAAAEAAQA9wAAAIwDAAAAAA==&#10;">
                        <v:imagedata r:id="rId13" o:title="logo"/>
                      </v:shape>
                      <v:shape id="Picture 3" o:spid="_x0000_s1028" type="#_x0000_t75" alt="g-nav-pf" style="position:absolute;left:-250;top:7985;width:8476;height:2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X/y/AAAAA2gAAAA8AAABkcnMvZG93bnJldi54bWxEj0urwjAUhPeC/yEc4e409YFceo0SBEGX&#10;PhZdHppjW2xOShNr9dffCILLYWa+YVab3taio9ZXjhVMJwkI4tyZigsFl/Nu/AvCB2SDtWNS8CQP&#10;m/VwsMLUuAcfqTuFQkQI+xQVlCE0qZQ+L8min7iGOHpX11oMUbaFNC0+ItzWcpYkS2mx4rhQYkPb&#10;kvLb6W4VZFq/CnPY4XWubacP2aLTdabUz6jXfyAC9eEb/rT3RsEc3lfiDZDr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Vf/L8AAAADaAAAADwAAAAAAAAAAAAAAAACfAgAA&#10;ZHJzL2Rvd25yZXYueG1sUEsFBgAAAAAEAAQA9wAAAIwDAAAAAA==&#10;">
                        <v:imagedata r:id="rId14" o:title="g-nav-pf"/>
                      </v:shape>
                    </v:group>
                  </w:pict>
                </mc:Fallback>
              </mc:AlternateContent>
            </w:r>
          </w:p>
        </w:tc>
      </w:tr>
    </w:tbl>
    <w:p w:rsidR="00577F6C" w:rsidRDefault="00577F6C" w:rsidP="00577F6C">
      <w:pPr>
        <w:pStyle w:val="NoSpacing"/>
        <w:ind w:left="-360"/>
        <w:jc w:val="center"/>
        <w:rPr>
          <w:rFonts w:ascii="Times New Roman" w:hAnsi="Times New Roman" w:cs="Times New Roman"/>
          <w:b/>
          <w:sz w:val="26"/>
          <w:szCs w:val="26"/>
        </w:rPr>
      </w:pPr>
    </w:p>
    <w:p w:rsidR="00577F6C" w:rsidRDefault="00577F6C" w:rsidP="00577F6C">
      <w:pPr>
        <w:pStyle w:val="NoSpacing"/>
        <w:ind w:left="-360"/>
        <w:jc w:val="center"/>
        <w:rPr>
          <w:rFonts w:ascii="Times New Roman" w:hAnsi="Times New Roman" w:cs="Times New Roman"/>
          <w:b/>
          <w:sz w:val="26"/>
          <w:szCs w:val="26"/>
        </w:rPr>
      </w:pPr>
    </w:p>
    <w:p w:rsidR="00577F6C" w:rsidRDefault="00577F6C" w:rsidP="00577F6C">
      <w:pPr>
        <w:pStyle w:val="NoSpacing"/>
        <w:ind w:left="-360"/>
        <w:jc w:val="center"/>
        <w:rPr>
          <w:rFonts w:ascii="Times New Roman" w:hAnsi="Times New Roman" w:cs="Times New Roman"/>
          <w:b/>
          <w:sz w:val="26"/>
          <w:szCs w:val="26"/>
        </w:rPr>
      </w:pPr>
    </w:p>
    <w:p w:rsidR="00577F6C" w:rsidRDefault="00577F6C" w:rsidP="00577F6C">
      <w:pPr>
        <w:pStyle w:val="NoSpacing"/>
        <w:ind w:left="-360"/>
        <w:jc w:val="center"/>
        <w:rPr>
          <w:rFonts w:ascii="Times New Roman" w:hAnsi="Times New Roman" w:cs="Times New Roman"/>
          <w:b/>
          <w:sz w:val="26"/>
          <w:szCs w:val="26"/>
        </w:rPr>
      </w:pPr>
      <w:r>
        <w:rPr>
          <w:rFonts w:ascii="Times New Roman" w:hAnsi="Times New Roman" w:cs="Times New Roman"/>
          <w:b/>
          <w:sz w:val="26"/>
          <w:szCs w:val="26"/>
        </w:rPr>
        <w:t>Conclu</w:t>
      </w:r>
      <w:r w:rsidR="00AB662C">
        <w:rPr>
          <w:rFonts w:ascii="Times New Roman" w:hAnsi="Times New Roman" w:cs="Times New Roman"/>
          <w:b/>
          <w:sz w:val="26"/>
          <w:szCs w:val="26"/>
        </w:rPr>
        <w:t>s</w:t>
      </w:r>
      <w:r>
        <w:rPr>
          <w:rFonts w:ascii="Times New Roman" w:hAnsi="Times New Roman" w:cs="Times New Roman"/>
          <w:b/>
          <w:sz w:val="26"/>
          <w:szCs w:val="26"/>
        </w:rPr>
        <w:t xml:space="preserve">ions and recommendations of the joint workshop on </w:t>
      </w:r>
    </w:p>
    <w:p w:rsidR="00577F6C" w:rsidRDefault="00577F6C" w:rsidP="00577F6C">
      <w:pPr>
        <w:pStyle w:val="NoSpacing"/>
        <w:ind w:left="-360"/>
        <w:jc w:val="center"/>
        <w:rPr>
          <w:rFonts w:ascii="Times New Roman" w:hAnsi="Times New Roman" w:cs="Times New Roman"/>
          <w:b/>
          <w:sz w:val="26"/>
          <w:szCs w:val="26"/>
        </w:rPr>
      </w:pPr>
    </w:p>
    <w:p w:rsidR="00577F6C" w:rsidRPr="00EB08CD" w:rsidRDefault="00577F6C" w:rsidP="00577F6C">
      <w:pPr>
        <w:pStyle w:val="NoSpacing"/>
        <w:ind w:left="-360"/>
        <w:jc w:val="center"/>
        <w:rPr>
          <w:rFonts w:ascii="Times New Roman" w:hAnsi="Times New Roman" w:cs="Times New Roman"/>
          <w:b/>
          <w:sz w:val="32"/>
          <w:szCs w:val="26"/>
        </w:rPr>
      </w:pPr>
      <w:r w:rsidRPr="00EB08CD">
        <w:rPr>
          <w:rFonts w:ascii="Times New Roman" w:hAnsi="Times New Roman" w:cs="Times New Roman"/>
          <w:b/>
          <w:sz w:val="32"/>
          <w:szCs w:val="26"/>
        </w:rPr>
        <w:t>Stakeholder Platforms for Collaboration in Cross Border Trade:</w:t>
      </w:r>
    </w:p>
    <w:p w:rsidR="00577F6C" w:rsidRPr="00EB08CD" w:rsidRDefault="00577F6C" w:rsidP="00577F6C">
      <w:pPr>
        <w:pStyle w:val="NoSpacing"/>
        <w:ind w:left="-360"/>
        <w:jc w:val="center"/>
        <w:rPr>
          <w:rFonts w:ascii="Times New Roman" w:hAnsi="Times New Roman" w:cs="Times New Roman"/>
          <w:b/>
          <w:sz w:val="32"/>
          <w:szCs w:val="26"/>
        </w:rPr>
      </w:pPr>
      <w:r w:rsidRPr="00EB08CD">
        <w:rPr>
          <w:rFonts w:ascii="Times New Roman" w:hAnsi="Times New Roman" w:cs="Times New Roman"/>
          <w:b/>
          <w:sz w:val="32"/>
          <w:szCs w:val="26"/>
        </w:rPr>
        <w:t>Trends in building the Single Window Environment</w:t>
      </w:r>
    </w:p>
    <w:p w:rsidR="00577F6C" w:rsidRPr="00F162F6" w:rsidRDefault="00577F6C" w:rsidP="00810E90">
      <w:pPr>
        <w:ind w:right="737"/>
        <w:jc w:val="both"/>
        <w:rPr>
          <w:rFonts w:ascii="Tms Rmn" w:hAnsi="Tms Rmn" w:cs="Tms Rmn"/>
          <w:b/>
          <w:color w:val="000000"/>
          <w:sz w:val="24"/>
          <w:szCs w:val="24"/>
          <w:lang w:val="en-US"/>
        </w:rPr>
      </w:pPr>
    </w:p>
    <w:p w:rsidR="00577F6C" w:rsidRPr="00D13FD1" w:rsidRDefault="00577F6C" w:rsidP="00577F6C">
      <w:pPr>
        <w:pStyle w:val="NoSpacing"/>
        <w:ind w:left="-360"/>
        <w:jc w:val="center"/>
        <w:rPr>
          <w:rFonts w:ascii="Times New Roman" w:hAnsi="Times New Roman" w:cs="Times New Roman"/>
          <w:b/>
          <w:sz w:val="26"/>
          <w:szCs w:val="26"/>
        </w:rPr>
      </w:pPr>
      <w:r>
        <w:rPr>
          <w:rFonts w:ascii="Tms Rmn" w:hAnsi="Tms Rmn" w:cs="Tms Rmn"/>
          <w:b/>
          <w:color w:val="000000"/>
          <w:sz w:val="24"/>
          <w:szCs w:val="24"/>
        </w:rPr>
        <w:t xml:space="preserve">Shanghai </w:t>
      </w:r>
      <w:r>
        <w:rPr>
          <w:rFonts w:ascii="Times New Roman" w:hAnsi="Times New Roman" w:cs="Times New Roman"/>
          <w:b/>
          <w:sz w:val="26"/>
          <w:szCs w:val="26"/>
        </w:rPr>
        <w:t>23 October</w:t>
      </w:r>
      <w:r w:rsidR="00384528">
        <w:rPr>
          <w:rFonts w:ascii="Times New Roman" w:hAnsi="Times New Roman" w:cs="Times New Roman"/>
          <w:b/>
          <w:sz w:val="26"/>
          <w:szCs w:val="26"/>
        </w:rPr>
        <w:t xml:space="preserve"> 2015</w:t>
      </w:r>
    </w:p>
    <w:p w:rsidR="00577F6C" w:rsidRPr="00384528" w:rsidRDefault="00577F6C" w:rsidP="00810E90">
      <w:pPr>
        <w:ind w:right="737"/>
        <w:jc w:val="both"/>
        <w:rPr>
          <w:rFonts w:ascii="Tms Rmn" w:hAnsi="Tms Rmn" w:cs="Tms Rmn"/>
          <w:b/>
          <w:color w:val="000000"/>
          <w:sz w:val="24"/>
          <w:szCs w:val="24"/>
          <w:lang w:val="en-US"/>
        </w:rPr>
      </w:pPr>
    </w:p>
    <w:p w:rsidR="00A40681" w:rsidRDefault="00A40681" w:rsidP="00A40681">
      <w:pPr>
        <w:ind w:right="737"/>
        <w:jc w:val="both"/>
        <w:rPr>
          <w:rFonts w:ascii="Tms Rmn" w:hAnsi="Tms Rmn" w:cs="Tms Rmn"/>
          <w:b/>
          <w:color w:val="000000"/>
          <w:sz w:val="24"/>
          <w:szCs w:val="24"/>
        </w:rPr>
      </w:pPr>
    </w:p>
    <w:p w:rsidR="00A40681" w:rsidRDefault="00A40681" w:rsidP="00A40681">
      <w:pPr>
        <w:pStyle w:val="NoSpacing"/>
        <w:ind w:left="-360"/>
        <w:jc w:val="both"/>
        <w:rPr>
          <w:rFonts w:ascii="Tms Rmn" w:hAnsi="Tms Rmn" w:cs="Tms Rmn"/>
          <w:color w:val="000000"/>
          <w:sz w:val="24"/>
          <w:szCs w:val="24"/>
        </w:rPr>
      </w:pPr>
      <w:r w:rsidRPr="00A40681">
        <w:rPr>
          <w:rFonts w:ascii="Tms Rmn" w:hAnsi="Tms Rmn" w:cs="Tms Rmn"/>
          <w:color w:val="000000"/>
          <w:sz w:val="24"/>
          <w:szCs w:val="24"/>
        </w:rPr>
        <w:t xml:space="preserve">On </w:t>
      </w:r>
      <w:r>
        <w:rPr>
          <w:rFonts w:ascii="Tms Rmn" w:hAnsi="Tms Rmn" w:cs="Tms Rmn"/>
          <w:color w:val="000000"/>
          <w:sz w:val="24"/>
          <w:szCs w:val="24"/>
        </w:rPr>
        <w:t xml:space="preserve">23 October the United Nations Economic Commission for Europe (UNECE) and the United Nations Economic and Social Commission for Asia and the Pacific (ESCAP) </w:t>
      </w:r>
      <w:r w:rsidR="00EF2AC0">
        <w:rPr>
          <w:rFonts w:ascii="Tms Rmn" w:hAnsi="Tms Rmn" w:cs="Tms Rmn"/>
          <w:color w:val="000000"/>
          <w:sz w:val="24"/>
          <w:szCs w:val="24"/>
        </w:rPr>
        <w:t>together</w:t>
      </w:r>
      <w:r>
        <w:rPr>
          <w:rFonts w:ascii="Tms Rmn" w:hAnsi="Tms Rmn" w:cs="Tms Rmn"/>
          <w:color w:val="000000"/>
          <w:sz w:val="24"/>
          <w:szCs w:val="24"/>
        </w:rPr>
        <w:t xml:space="preserve"> with the </w:t>
      </w:r>
      <w:r w:rsidRPr="00A40681">
        <w:rPr>
          <w:rFonts w:ascii="Tms Rmn" w:hAnsi="Tms Rmn" w:cs="Tms Rmn"/>
          <w:color w:val="000000"/>
          <w:sz w:val="24"/>
          <w:szCs w:val="24"/>
        </w:rPr>
        <w:t xml:space="preserve">General Administration </w:t>
      </w:r>
      <w:r w:rsidR="00AD2C89" w:rsidRPr="00A40681">
        <w:rPr>
          <w:rFonts w:ascii="Tms Rmn" w:hAnsi="Tms Rmn" w:cs="Tms Rmn"/>
          <w:color w:val="000000"/>
          <w:sz w:val="24"/>
          <w:szCs w:val="24"/>
        </w:rPr>
        <w:t>of Customs</w:t>
      </w:r>
      <w:r w:rsidRPr="00A40681">
        <w:rPr>
          <w:rFonts w:ascii="Tms Rmn" w:hAnsi="Tms Rmn" w:cs="Tms Rmn"/>
          <w:color w:val="000000"/>
          <w:sz w:val="24"/>
          <w:szCs w:val="24"/>
        </w:rPr>
        <w:t xml:space="preserve"> of the People's Republic of China (GACC) </w:t>
      </w:r>
      <w:proofErr w:type="spellStart"/>
      <w:r w:rsidRPr="00A40681">
        <w:rPr>
          <w:rFonts w:ascii="Tms Rmn" w:hAnsi="Tms Rmn" w:cs="Tms Rmn"/>
          <w:color w:val="000000"/>
          <w:sz w:val="24"/>
          <w:szCs w:val="24"/>
        </w:rPr>
        <w:t>organised</w:t>
      </w:r>
      <w:proofErr w:type="spellEnd"/>
      <w:r w:rsidRPr="00A40681">
        <w:rPr>
          <w:rFonts w:ascii="Tms Rmn" w:hAnsi="Tms Rmn" w:cs="Tms Rmn"/>
          <w:color w:val="000000"/>
          <w:sz w:val="24"/>
          <w:szCs w:val="24"/>
        </w:rPr>
        <w:t xml:space="preserve"> a joint workshop on </w:t>
      </w:r>
      <w:r w:rsidRPr="00A40681">
        <w:rPr>
          <w:rFonts w:ascii="Tms Rmn" w:hAnsi="Tms Rmn" w:cs="Tms Rmn"/>
          <w:i/>
          <w:color w:val="000000"/>
          <w:sz w:val="24"/>
          <w:szCs w:val="24"/>
        </w:rPr>
        <w:t>Stakeholder Platforms for Collaboration in Cross Border Trade:</w:t>
      </w:r>
      <w:r>
        <w:rPr>
          <w:rFonts w:ascii="Tms Rmn" w:hAnsi="Tms Rmn" w:cs="Tms Rmn"/>
          <w:i/>
          <w:color w:val="000000"/>
          <w:sz w:val="24"/>
          <w:szCs w:val="24"/>
        </w:rPr>
        <w:t xml:space="preserve"> </w:t>
      </w:r>
      <w:r w:rsidRPr="00A40681">
        <w:rPr>
          <w:rFonts w:ascii="Tms Rmn" w:hAnsi="Tms Rmn" w:cs="Tms Rmn"/>
          <w:i/>
          <w:color w:val="000000"/>
          <w:sz w:val="24"/>
          <w:szCs w:val="24"/>
        </w:rPr>
        <w:t>Trends in building the Single Window Environment</w:t>
      </w:r>
      <w:r>
        <w:rPr>
          <w:rFonts w:ascii="Tms Rmn" w:hAnsi="Tms Rmn" w:cs="Tms Rmn"/>
          <w:i/>
          <w:color w:val="000000"/>
          <w:sz w:val="24"/>
          <w:szCs w:val="24"/>
        </w:rPr>
        <w:t xml:space="preserve"> </w:t>
      </w:r>
      <w:r w:rsidRPr="00A40681">
        <w:rPr>
          <w:rFonts w:ascii="Tms Rmn" w:hAnsi="Tms Rmn" w:cs="Tms Rmn"/>
          <w:color w:val="000000"/>
          <w:sz w:val="24"/>
          <w:szCs w:val="24"/>
        </w:rPr>
        <w:t>in Shanghai.</w:t>
      </w:r>
      <w:r>
        <w:rPr>
          <w:rFonts w:ascii="Tms Rmn" w:hAnsi="Tms Rmn" w:cs="Tms Rmn"/>
          <w:color w:val="000000"/>
          <w:sz w:val="24"/>
          <w:szCs w:val="24"/>
        </w:rPr>
        <w:t xml:space="preserve"> The workshop was attended by many experts from Chinese administrations, responsible for the further development of China Single Window. </w:t>
      </w:r>
      <w:r w:rsidR="00EF2AC0">
        <w:rPr>
          <w:rFonts w:ascii="Tms Rmn" w:hAnsi="Tms Rmn" w:cs="Tms Rmn"/>
          <w:color w:val="000000"/>
          <w:sz w:val="24"/>
          <w:szCs w:val="24"/>
        </w:rPr>
        <w:t xml:space="preserve">The </w:t>
      </w:r>
      <w:r w:rsidR="005A2DFF">
        <w:rPr>
          <w:rFonts w:ascii="Tms Rmn" w:hAnsi="Tms Rmn" w:cs="Tms Rmn"/>
          <w:color w:val="000000"/>
          <w:sz w:val="24"/>
          <w:szCs w:val="24"/>
        </w:rPr>
        <w:t>program</w:t>
      </w:r>
      <w:r w:rsidR="00EF2AC0">
        <w:rPr>
          <w:rFonts w:ascii="Tms Rmn" w:hAnsi="Tms Rmn" w:cs="Tms Rmn"/>
          <w:color w:val="000000"/>
          <w:sz w:val="24"/>
          <w:szCs w:val="24"/>
        </w:rPr>
        <w:t xml:space="preserve"> of the workshop including presentations and conclusions has been made available on the Internet at </w:t>
      </w:r>
      <w:r w:rsidR="00EF2AC0" w:rsidRPr="00726FCA">
        <w:rPr>
          <w:rFonts w:ascii="Tms Rmn" w:hAnsi="Tms Rmn" w:cs="Tms Rmn"/>
          <w:color w:val="000000"/>
          <w:sz w:val="24"/>
          <w:szCs w:val="24"/>
        </w:rPr>
        <w:t>http://tinyurl.com/SingleWindowWS</w:t>
      </w:r>
      <w:r w:rsidR="00EF2AC0">
        <w:rPr>
          <w:rFonts w:ascii="Tms Rmn" w:hAnsi="Tms Rmn" w:cs="Tms Rmn"/>
          <w:color w:val="000000"/>
          <w:sz w:val="24"/>
          <w:szCs w:val="24"/>
        </w:rPr>
        <w:t xml:space="preserve"> </w:t>
      </w:r>
    </w:p>
    <w:p w:rsidR="00A40681" w:rsidRDefault="00A40681" w:rsidP="00A40681">
      <w:pPr>
        <w:pStyle w:val="NoSpacing"/>
        <w:ind w:left="-360"/>
        <w:jc w:val="both"/>
        <w:rPr>
          <w:rFonts w:ascii="Tms Rmn" w:hAnsi="Tms Rmn" w:cs="Tms Rmn"/>
          <w:color w:val="000000"/>
          <w:sz w:val="24"/>
          <w:szCs w:val="24"/>
          <w:lang w:eastAsia="ko-KR"/>
        </w:rPr>
      </w:pPr>
    </w:p>
    <w:p w:rsidR="002B0BF7" w:rsidRDefault="002B0BF7" w:rsidP="00A40681">
      <w:pPr>
        <w:pStyle w:val="NoSpacing"/>
        <w:ind w:left="-360"/>
        <w:jc w:val="both"/>
        <w:rPr>
          <w:rFonts w:ascii="Tms Rmn" w:hAnsi="Tms Rmn" w:cs="Tms Rmn"/>
          <w:color w:val="000000"/>
          <w:sz w:val="24"/>
          <w:szCs w:val="24"/>
          <w:lang w:eastAsia="ko-KR"/>
        </w:rPr>
      </w:pPr>
      <w:r>
        <w:rPr>
          <w:rFonts w:ascii="Tms Rmn" w:hAnsi="Tms Rmn" w:cs="Tms Rmn"/>
          <w:color w:val="000000"/>
          <w:sz w:val="24"/>
          <w:szCs w:val="24"/>
          <w:lang w:eastAsia="ko-KR"/>
        </w:rPr>
        <w:t>A</w:t>
      </w:r>
      <w:r>
        <w:rPr>
          <w:rFonts w:ascii="Tms Rmn" w:hAnsi="Tms Rmn" w:cs="Tms Rmn" w:hint="eastAsia"/>
          <w:color w:val="000000"/>
          <w:sz w:val="24"/>
          <w:szCs w:val="24"/>
          <w:lang w:eastAsia="ko-KR"/>
        </w:rPr>
        <w:t xml:space="preserve">t the outset, Ms. Dang, on behalf of the </w:t>
      </w:r>
      <w:r w:rsidRPr="002B0BF7">
        <w:rPr>
          <w:rFonts w:ascii="Tms Rmn" w:hAnsi="Tms Rmn" w:cs="Tms Rmn"/>
          <w:color w:val="000000"/>
          <w:sz w:val="24"/>
          <w:szCs w:val="24"/>
          <w:lang w:eastAsia="ko-KR"/>
        </w:rPr>
        <w:t>GACC</w:t>
      </w:r>
      <w:r>
        <w:rPr>
          <w:rFonts w:ascii="Tms Rmn" w:hAnsi="Tms Rmn" w:cs="Tms Rmn" w:hint="eastAsia"/>
          <w:color w:val="000000"/>
          <w:sz w:val="24"/>
          <w:szCs w:val="24"/>
          <w:lang w:eastAsia="ko-KR"/>
        </w:rPr>
        <w:t>, provided current status and overall progress in implementing a national Single Window in China, including its deployment at different local areas such as</w:t>
      </w:r>
      <w:r w:rsidRPr="002B0BF7">
        <w:t xml:space="preserve"> </w:t>
      </w:r>
      <w:r w:rsidRPr="002B0BF7">
        <w:rPr>
          <w:rFonts w:ascii="Tms Rmn" w:hAnsi="Tms Rmn" w:cs="Tms Rmn"/>
          <w:color w:val="000000"/>
          <w:sz w:val="24"/>
          <w:szCs w:val="24"/>
          <w:lang w:eastAsia="ko-KR"/>
        </w:rPr>
        <w:t>Tianjin, Fujian, Guangdong, Zhejiang and Shandong</w:t>
      </w:r>
      <w:r>
        <w:rPr>
          <w:rFonts w:ascii="Tms Rmn" w:hAnsi="Tms Rmn" w:cs="Tms Rmn" w:hint="eastAsia"/>
          <w:color w:val="000000"/>
          <w:sz w:val="24"/>
          <w:szCs w:val="24"/>
          <w:lang w:eastAsia="ko-KR"/>
        </w:rPr>
        <w:t xml:space="preserve"> as well as tangible benefits gained. The workshop noted good </w:t>
      </w:r>
      <w:r>
        <w:rPr>
          <w:rFonts w:ascii="Tms Rmn" w:hAnsi="Tms Rmn" w:cs="Tms Rmn"/>
          <w:color w:val="000000"/>
          <w:sz w:val="24"/>
          <w:szCs w:val="24"/>
          <w:lang w:eastAsia="ko-KR"/>
        </w:rPr>
        <w:t>progress</w:t>
      </w:r>
      <w:r>
        <w:rPr>
          <w:rFonts w:ascii="Tms Rmn" w:hAnsi="Tms Rmn" w:cs="Tms Rmn" w:hint="eastAsia"/>
          <w:color w:val="000000"/>
          <w:sz w:val="24"/>
          <w:szCs w:val="24"/>
          <w:lang w:eastAsia="ko-KR"/>
        </w:rPr>
        <w:t xml:space="preserve"> in China</w:t>
      </w:r>
      <w:r>
        <w:rPr>
          <w:rFonts w:ascii="Tms Rmn" w:hAnsi="Tms Rmn" w:cs="Tms Rmn"/>
          <w:color w:val="000000"/>
          <w:sz w:val="24"/>
          <w:szCs w:val="24"/>
          <w:lang w:eastAsia="ko-KR"/>
        </w:rPr>
        <w:t>’</w:t>
      </w:r>
      <w:r>
        <w:rPr>
          <w:rFonts w:ascii="Tms Rmn" w:hAnsi="Tms Rmn" w:cs="Tms Rmn" w:hint="eastAsia"/>
          <w:color w:val="000000"/>
          <w:sz w:val="24"/>
          <w:szCs w:val="24"/>
          <w:lang w:eastAsia="ko-KR"/>
        </w:rPr>
        <w:t xml:space="preserve">s implementation of a </w:t>
      </w:r>
      <w:r w:rsidRPr="002B0BF7">
        <w:rPr>
          <w:rFonts w:ascii="Tms Rmn" w:hAnsi="Tms Rmn" w:cs="Tms Rmn"/>
          <w:color w:val="000000"/>
          <w:sz w:val="24"/>
          <w:szCs w:val="24"/>
          <w:lang w:eastAsia="ko-KR"/>
        </w:rPr>
        <w:t>Single Window</w:t>
      </w:r>
      <w:r>
        <w:rPr>
          <w:rFonts w:ascii="Tms Rmn" w:hAnsi="Tms Rmn" w:cs="Tms Rmn" w:hint="eastAsia"/>
          <w:color w:val="000000"/>
          <w:sz w:val="24"/>
          <w:szCs w:val="24"/>
          <w:lang w:eastAsia="ko-KR"/>
        </w:rPr>
        <w:t xml:space="preserve"> and highlighted importance of China</w:t>
      </w:r>
      <w:r>
        <w:rPr>
          <w:rFonts w:ascii="Tms Rmn" w:hAnsi="Tms Rmn" w:cs="Tms Rmn"/>
          <w:color w:val="000000"/>
          <w:sz w:val="24"/>
          <w:szCs w:val="24"/>
          <w:lang w:eastAsia="ko-KR"/>
        </w:rPr>
        <w:t>’</w:t>
      </w:r>
      <w:r>
        <w:rPr>
          <w:rFonts w:ascii="Tms Rmn" w:hAnsi="Tms Rmn" w:cs="Tms Rmn" w:hint="eastAsia"/>
          <w:color w:val="000000"/>
          <w:sz w:val="24"/>
          <w:szCs w:val="24"/>
          <w:lang w:eastAsia="ko-KR"/>
        </w:rPr>
        <w:t xml:space="preserve">s further cooperation with other countries and </w:t>
      </w:r>
      <w:r w:rsidR="001E750D">
        <w:rPr>
          <w:rFonts w:ascii="Tms Rmn" w:hAnsi="Tms Rmn" w:cs="Tms Rmn" w:hint="eastAsia"/>
          <w:color w:val="000000"/>
          <w:sz w:val="24"/>
          <w:szCs w:val="24"/>
          <w:lang w:eastAsia="ko-KR"/>
        </w:rPr>
        <w:t xml:space="preserve">international organizations in paperless trade Single Window for promoting regional and global </w:t>
      </w:r>
      <w:r w:rsidR="001E750D">
        <w:rPr>
          <w:rFonts w:ascii="Tms Rmn" w:hAnsi="Tms Rmn" w:cs="Tms Rmn"/>
          <w:color w:val="000000"/>
          <w:sz w:val="24"/>
          <w:szCs w:val="24"/>
          <w:lang w:eastAsia="ko-KR"/>
        </w:rPr>
        <w:t>connectivity</w:t>
      </w:r>
      <w:r w:rsidR="001E750D">
        <w:rPr>
          <w:rFonts w:ascii="Tms Rmn" w:hAnsi="Tms Rmn" w:cs="Tms Rmn" w:hint="eastAsia"/>
          <w:color w:val="000000"/>
          <w:sz w:val="24"/>
          <w:szCs w:val="24"/>
          <w:lang w:eastAsia="ko-KR"/>
        </w:rPr>
        <w:t xml:space="preserve"> through paperless trade facilitation.</w:t>
      </w:r>
    </w:p>
    <w:p w:rsidR="00011C6E" w:rsidRDefault="00011C6E" w:rsidP="007B7B06">
      <w:pPr>
        <w:pStyle w:val="NoSpacing"/>
        <w:jc w:val="both"/>
        <w:rPr>
          <w:rFonts w:ascii="Tms Rmn" w:hAnsi="Tms Rmn" w:cs="Tms Rmn"/>
          <w:color w:val="000000"/>
          <w:sz w:val="24"/>
          <w:szCs w:val="24"/>
        </w:rPr>
      </w:pPr>
    </w:p>
    <w:p w:rsidR="00EF2AC0" w:rsidRDefault="003A4C1E" w:rsidP="00EF2AC0">
      <w:pPr>
        <w:pStyle w:val="NoSpacing"/>
        <w:ind w:left="-360"/>
        <w:jc w:val="both"/>
        <w:rPr>
          <w:rFonts w:ascii="Tms Rmn" w:hAnsi="Tms Rmn" w:cs="Tms Rmn"/>
          <w:color w:val="000000"/>
          <w:sz w:val="24"/>
          <w:szCs w:val="24"/>
        </w:rPr>
      </w:pPr>
      <w:r>
        <w:rPr>
          <w:rFonts w:ascii="Tms Rmn" w:hAnsi="Tms Rmn" w:cs="Tms Rmn"/>
          <w:color w:val="000000"/>
          <w:sz w:val="24"/>
          <w:szCs w:val="24"/>
        </w:rPr>
        <w:t>I</w:t>
      </w:r>
      <w:r w:rsidR="00A40681">
        <w:rPr>
          <w:rFonts w:ascii="Tms Rmn" w:hAnsi="Tms Rmn" w:cs="Tms Rmn"/>
          <w:color w:val="000000"/>
          <w:sz w:val="24"/>
          <w:szCs w:val="24"/>
        </w:rPr>
        <w:t xml:space="preserve">nternational experts </w:t>
      </w:r>
      <w:r w:rsidR="00F905AD">
        <w:rPr>
          <w:rFonts w:ascii="Tms Rmn" w:hAnsi="Tms Rmn" w:cs="Tms Rmn"/>
          <w:color w:val="000000"/>
          <w:sz w:val="24"/>
          <w:szCs w:val="24"/>
        </w:rPr>
        <w:t xml:space="preserve">from around the world presented latest trends and experiences in developing Single Window and collaborative systems to improve competitiveness of cross border trade and increase regulatory compliance through better management of information. </w:t>
      </w:r>
      <w:r w:rsidR="00EF2AC0">
        <w:rPr>
          <w:rFonts w:ascii="Tms Rmn" w:hAnsi="Tms Rmn" w:cs="Tms Rmn"/>
          <w:color w:val="000000"/>
          <w:sz w:val="24"/>
          <w:szCs w:val="24"/>
        </w:rPr>
        <w:t>The Chinese experts analyzed of the standards, tools and approaches used on the international level for application to the specific requirements of China international trade and developed a set of recommendations for the further development of the China Single Window.</w:t>
      </w:r>
    </w:p>
    <w:p w:rsidR="0069283F" w:rsidRDefault="0069283F">
      <w:pPr>
        <w:rPr>
          <w:rFonts w:ascii="Tms Rmn" w:hAnsi="Tms Rmn" w:cs="Tms Rmn"/>
          <w:color w:val="000000"/>
          <w:sz w:val="24"/>
          <w:szCs w:val="24"/>
          <w:lang w:val="en-US"/>
        </w:rPr>
      </w:pPr>
      <w:r>
        <w:rPr>
          <w:rFonts w:ascii="Tms Rmn" w:hAnsi="Tms Rmn" w:cs="Tms Rmn"/>
          <w:color w:val="000000"/>
          <w:sz w:val="24"/>
          <w:szCs w:val="24"/>
        </w:rPr>
        <w:br w:type="page"/>
      </w:r>
    </w:p>
    <w:p w:rsidR="009C2CF7" w:rsidRDefault="009C2CF7" w:rsidP="00EF2AC0">
      <w:pPr>
        <w:pStyle w:val="NoSpacing"/>
        <w:ind w:left="-360"/>
        <w:jc w:val="both"/>
        <w:rPr>
          <w:rFonts w:ascii="Tms Rmn" w:hAnsi="Tms Rmn" w:cs="Tms Rmn"/>
          <w:color w:val="000000"/>
          <w:sz w:val="24"/>
          <w:szCs w:val="24"/>
        </w:rPr>
      </w:pPr>
      <w:r>
        <w:rPr>
          <w:rFonts w:ascii="Tms Rmn" w:hAnsi="Tms Rmn" w:cs="Tms Rmn"/>
          <w:color w:val="000000"/>
          <w:sz w:val="24"/>
          <w:szCs w:val="24"/>
        </w:rPr>
        <w:lastRenderedPageBreak/>
        <w:t xml:space="preserve">On the workshop Chinese experts took note of </w:t>
      </w:r>
      <w:r w:rsidR="005636EC">
        <w:rPr>
          <w:rFonts w:ascii="Tms Rmn" w:hAnsi="Tms Rmn" w:cs="Tms Rmn"/>
          <w:color w:val="000000"/>
          <w:sz w:val="24"/>
          <w:szCs w:val="24"/>
        </w:rPr>
        <w:t xml:space="preserve">these </w:t>
      </w:r>
      <w:r>
        <w:rPr>
          <w:rFonts w:ascii="Tms Rmn" w:hAnsi="Tms Rmn" w:cs="Tms Rmn"/>
          <w:color w:val="000000"/>
          <w:sz w:val="24"/>
          <w:szCs w:val="24"/>
        </w:rPr>
        <w:t xml:space="preserve">international standards, </w:t>
      </w:r>
      <w:r w:rsidR="005636EC">
        <w:rPr>
          <w:rFonts w:ascii="Tms Rmn" w:hAnsi="Tms Rmn" w:cs="Tms Rmn"/>
          <w:color w:val="000000"/>
          <w:sz w:val="24"/>
          <w:szCs w:val="24"/>
        </w:rPr>
        <w:t>trends</w:t>
      </w:r>
      <w:r>
        <w:rPr>
          <w:rFonts w:ascii="Tms Rmn" w:hAnsi="Tms Rmn" w:cs="Tms Rmn"/>
          <w:color w:val="000000"/>
          <w:sz w:val="24"/>
          <w:szCs w:val="24"/>
        </w:rPr>
        <w:t xml:space="preserve"> and best </w:t>
      </w:r>
      <w:r w:rsidR="005636EC">
        <w:rPr>
          <w:rFonts w:ascii="Tms Rmn" w:hAnsi="Tms Rmn" w:cs="Tms Rmn"/>
          <w:color w:val="000000"/>
          <w:sz w:val="24"/>
          <w:szCs w:val="24"/>
        </w:rPr>
        <w:t>practice and discussed their relevance for development</w:t>
      </w:r>
      <w:r w:rsidR="005A2DFF">
        <w:rPr>
          <w:rFonts w:ascii="Tms Rmn" w:hAnsi="Tms Rmn" w:cs="Tms Rmn"/>
          <w:color w:val="000000"/>
          <w:sz w:val="24"/>
          <w:szCs w:val="24"/>
        </w:rPr>
        <w:t xml:space="preserve"> of the Environment for China</w:t>
      </w:r>
      <w:r w:rsidR="005636EC">
        <w:rPr>
          <w:rFonts w:ascii="Tms Rmn" w:hAnsi="Tms Rmn" w:cs="Tms Rmn"/>
          <w:color w:val="000000"/>
          <w:sz w:val="24"/>
          <w:szCs w:val="24"/>
        </w:rPr>
        <w:t xml:space="preserve"> S</w:t>
      </w:r>
      <w:r w:rsidR="00496AA5">
        <w:rPr>
          <w:rFonts w:ascii="Tms Rmn" w:hAnsi="Tms Rmn" w:cs="Tms Rmn"/>
          <w:color w:val="000000"/>
          <w:sz w:val="24"/>
          <w:szCs w:val="24"/>
        </w:rPr>
        <w:t>ingle Window, in particular</w:t>
      </w:r>
      <w:r w:rsidR="0069283F">
        <w:rPr>
          <w:rFonts w:ascii="Tms Rmn" w:hAnsi="Tms Rmn" w:cs="Tms Rmn"/>
          <w:color w:val="000000"/>
          <w:sz w:val="24"/>
          <w:szCs w:val="24"/>
        </w:rPr>
        <w:t>:</w:t>
      </w:r>
    </w:p>
    <w:p w:rsidR="00EF2AC0" w:rsidRDefault="00EF2AC0" w:rsidP="00EF2AC0">
      <w:pPr>
        <w:pStyle w:val="NoSpacing"/>
        <w:jc w:val="both"/>
        <w:rPr>
          <w:rFonts w:ascii="Tms Rmn" w:hAnsi="Tms Rmn" w:cs="Tms Rmn"/>
          <w:color w:val="000000"/>
          <w:sz w:val="24"/>
          <w:szCs w:val="24"/>
        </w:rPr>
      </w:pPr>
    </w:p>
    <w:p w:rsidR="005636EC" w:rsidRDefault="005636EC" w:rsidP="0069283F">
      <w:pPr>
        <w:pStyle w:val="NoSpacing"/>
        <w:numPr>
          <w:ilvl w:val="0"/>
          <w:numId w:val="4"/>
        </w:numPr>
        <w:spacing w:before="120" w:after="120"/>
        <w:ind w:left="714" w:hanging="357"/>
        <w:jc w:val="both"/>
        <w:rPr>
          <w:rFonts w:ascii="Tms Rmn" w:hAnsi="Tms Rmn" w:cs="Tms Rmn"/>
          <w:color w:val="000000"/>
          <w:sz w:val="24"/>
          <w:szCs w:val="24"/>
        </w:rPr>
      </w:pPr>
      <w:r>
        <w:rPr>
          <w:rFonts w:ascii="Tms Rmn" w:hAnsi="Tms Rmn" w:cs="Tms Rmn"/>
          <w:color w:val="000000"/>
          <w:sz w:val="24"/>
          <w:szCs w:val="24"/>
        </w:rPr>
        <w:t>Recommendations to Governments on implementation of Single Window develop</w:t>
      </w:r>
      <w:r w:rsidR="00804558">
        <w:rPr>
          <w:rFonts w:ascii="Tms Rmn" w:hAnsi="Tms Rmn" w:cs="Tms Rmn"/>
          <w:color w:val="000000"/>
          <w:sz w:val="24"/>
          <w:szCs w:val="24"/>
        </w:rPr>
        <w:t>ed by the UN/</w:t>
      </w:r>
      <w:r w:rsidR="0069283F">
        <w:rPr>
          <w:rFonts w:ascii="Tms Rmn" w:hAnsi="Tms Rmn" w:cs="Tms Rmn"/>
          <w:color w:val="000000"/>
          <w:sz w:val="24"/>
          <w:szCs w:val="24"/>
        </w:rPr>
        <w:t>CEFACT;</w:t>
      </w:r>
    </w:p>
    <w:p w:rsidR="009C2CF7" w:rsidRDefault="005636EC" w:rsidP="0069283F">
      <w:pPr>
        <w:pStyle w:val="NoSpacing"/>
        <w:numPr>
          <w:ilvl w:val="0"/>
          <w:numId w:val="4"/>
        </w:numPr>
        <w:spacing w:before="120" w:after="120"/>
        <w:ind w:left="714" w:hanging="357"/>
        <w:jc w:val="both"/>
        <w:rPr>
          <w:rFonts w:ascii="Tms Rmn" w:hAnsi="Tms Rmn" w:cs="Tms Rmn"/>
          <w:color w:val="000000"/>
          <w:sz w:val="24"/>
          <w:szCs w:val="24"/>
        </w:rPr>
      </w:pPr>
      <w:r>
        <w:rPr>
          <w:rFonts w:ascii="Tms Rmn" w:hAnsi="Tms Rmn" w:cs="Tms Rmn"/>
          <w:color w:val="000000"/>
          <w:sz w:val="24"/>
          <w:szCs w:val="24"/>
        </w:rPr>
        <w:t>The success of Single</w:t>
      </w:r>
      <w:r w:rsidR="003A46BE">
        <w:rPr>
          <w:rFonts w:ascii="Tms Rmn" w:hAnsi="Tms Rmn" w:cs="Tms Rmn"/>
          <w:color w:val="000000"/>
          <w:sz w:val="24"/>
          <w:szCs w:val="24"/>
        </w:rPr>
        <w:t xml:space="preserve"> Window projects around the world</w:t>
      </w:r>
      <w:r>
        <w:rPr>
          <w:rFonts w:ascii="Tms Rmn" w:hAnsi="Tms Rmn" w:cs="Tms Rmn"/>
          <w:color w:val="000000"/>
          <w:sz w:val="24"/>
          <w:szCs w:val="24"/>
        </w:rPr>
        <w:t>, in particular in developing countries</w:t>
      </w:r>
      <w:r w:rsidR="0069283F">
        <w:rPr>
          <w:rFonts w:ascii="Tms Rmn" w:hAnsi="Tms Rmn" w:cs="Tms Rmn"/>
          <w:color w:val="000000"/>
          <w:sz w:val="24"/>
          <w:szCs w:val="24"/>
        </w:rPr>
        <w:t>;</w:t>
      </w:r>
    </w:p>
    <w:p w:rsidR="005636EC" w:rsidRDefault="005636EC" w:rsidP="0069283F">
      <w:pPr>
        <w:pStyle w:val="NoSpacing"/>
        <w:numPr>
          <w:ilvl w:val="0"/>
          <w:numId w:val="4"/>
        </w:numPr>
        <w:spacing w:before="120" w:after="120"/>
        <w:ind w:left="714" w:hanging="357"/>
        <w:jc w:val="both"/>
        <w:rPr>
          <w:rFonts w:ascii="Tms Rmn" w:hAnsi="Tms Rmn" w:cs="Tms Rmn"/>
          <w:color w:val="000000"/>
          <w:sz w:val="24"/>
          <w:szCs w:val="24"/>
        </w:rPr>
      </w:pPr>
      <w:r>
        <w:rPr>
          <w:rFonts w:ascii="Tms Rmn" w:hAnsi="Tms Rmn" w:cs="Tms Rmn"/>
          <w:color w:val="000000"/>
          <w:sz w:val="24"/>
          <w:szCs w:val="24"/>
        </w:rPr>
        <w:t>The emergence of automated systems for stakeholder collaboration, or example Port Community Systems, in more advanced economies. These systems are becoming crucial for regulatory compliance and competitiveness, in p</w:t>
      </w:r>
      <w:r w:rsidR="0069283F">
        <w:rPr>
          <w:rFonts w:ascii="Tms Rmn" w:hAnsi="Tms Rmn" w:cs="Tms Rmn"/>
          <w:color w:val="000000"/>
          <w:sz w:val="24"/>
          <w:szCs w:val="24"/>
        </w:rPr>
        <w:t>articular in the European Union;</w:t>
      </w:r>
    </w:p>
    <w:p w:rsidR="005636EC" w:rsidRDefault="005636EC" w:rsidP="0069283F">
      <w:pPr>
        <w:pStyle w:val="NoSpacing"/>
        <w:numPr>
          <w:ilvl w:val="0"/>
          <w:numId w:val="4"/>
        </w:numPr>
        <w:spacing w:before="120" w:after="120"/>
        <w:ind w:left="714" w:hanging="357"/>
        <w:jc w:val="both"/>
        <w:rPr>
          <w:rFonts w:ascii="Tms Rmn" w:hAnsi="Tms Rmn" w:cs="Tms Rmn"/>
          <w:color w:val="000000"/>
          <w:sz w:val="24"/>
          <w:szCs w:val="24"/>
        </w:rPr>
      </w:pPr>
      <w:r>
        <w:rPr>
          <w:rFonts w:ascii="Tms Rmn" w:hAnsi="Tms Rmn" w:cs="Tms Rmn"/>
          <w:color w:val="000000"/>
          <w:sz w:val="24"/>
          <w:szCs w:val="24"/>
        </w:rPr>
        <w:t>This has led to the development of the concept of a Single Window Environment with the objective to provide a framework for collaboration and information exchange between Single Windows and Stakeholder platforms within a country and across borders</w:t>
      </w:r>
      <w:r w:rsidR="0069283F">
        <w:rPr>
          <w:rFonts w:ascii="Tms Rmn" w:hAnsi="Tms Rmn" w:cs="Tms Rmn"/>
          <w:color w:val="000000"/>
          <w:sz w:val="24"/>
          <w:szCs w:val="24"/>
        </w:rPr>
        <w:t>;</w:t>
      </w:r>
    </w:p>
    <w:p w:rsidR="00D91D15" w:rsidRDefault="00D91D15" w:rsidP="0069283F">
      <w:pPr>
        <w:pStyle w:val="NoSpacing"/>
        <w:numPr>
          <w:ilvl w:val="0"/>
          <w:numId w:val="4"/>
        </w:numPr>
        <w:spacing w:before="120" w:after="120"/>
        <w:ind w:left="714" w:hanging="357"/>
        <w:jc w:val="both"/>
        <w:rPr>
          <w:rFonts w:ascii="Tms Rmn" w:hAnsi="Tms Rmn" w:cs="Tms Rmn"/>
          <w:color w:val="000000"/>
          <w:sz w:val="24"/>
          <w:szCs w:val="24"/>
        </w:rPr>
      </w:pPr>
      <w:r>
        <w:rPr>
          <w:rFonts w:ascii="Tms Rmn" w:hAnsi="Tms Rmn" w:cs="Tms Rmn"/>
          <w:color w:val="000000"/>
          <w:sz w:val="24"/>
          <w:szCs w:val="24"/>
        </w:rPr>
        <w:t>Collaboration between Government agencies requires analysis and simplification of Business Processes. UNECE and ESCAP support Government</w:t>
      </w:r>
      <w:r w:rsidR="00E47861">
        <w:rPr>
          <w:rFonts w:ascii="Tms Rmn" w:hAnsi="Tms Rmn" w:cs="Tms Rmn"/>
          <w:color w:val="000000"/>
          <w:sz w:val="24"/>
          <w:szCs w:val="24"/>
        </w:rPr>
        <w:t>s</w:t>
      </w:r>
      <w:r>
        <w:rPr>
          <w:rFonts w:ascii="Tms Rmn" w:hAnsi="Tms Rmn" w:cs="Tms Rmn"/>
          <w:color w:val="000000"/>
          <w:sz w:val="24"/>
          <w:szCs w:val="24"/>
        </w:rPr>
        <w:t xml:space="preserve"> in applying latest concepts</w:t>
      </w:r>
      <w:r w:rsidR="0069283F">
        <w:rPr>
          <w:rFonts w:ascii="Tms Rmn" w:hAnsi="Tms Rmn" w:cs="Tms Rmn"/>
          <w:color w:val="000000"/>
          <w:sz w:val="24"/>
          <w:szCs w:val="24"/>
        </w:rPr>
        <w:t xml:space="preserve"> for Business Process Analysis;</w:t>
      </w:r>
    </w:p>
    <w:p w:rsidR="00FC1A7C" w:rsidRPr="00D91D15" w:rsidRDefault="00B31A13" w:rsidP="0069283F">
      <w:pPr>
        <w:pStyle w:val="NoSpacing"/>
        <w:numPr>
          <w:ilvl w:val="0"/>
          <w:numId w:val="4"/>
        </w:numPr>
        <w:spacing w:before="120" w:after="120"/>
        <w:ind w:left="714" w:hanging="357"/>
        <w:jc w:val="both"/>
        <w:rPr>
          <w:rFonts w:ascii="Tms Rmn" w:hAnsi="Tms Rmn" w:cs="Tms Rmn"/>
          <w:color w:val="000000"/>
          <w:sz w:val="24"/>
          <w:szCs w:val="24"/>
        </w:rPr>
      </w:pPr>
      <w:r>
        <w:rPr>
          <w:rFonts w:ascii="Tms Rmn" w:hAnsi="Tms Rmn" w:cs="Tms Rmn"/>
          <w:color w:val="000000"/>
          <w:sz w:val="24"/>
          <w:szCs w:val="24"/>
        </w:rPr>
        <w:t xml:space="preserve">Important open international standards such as </w:t>
      </w:r>
      <w:r w:rsidR="00FA1240">
        <w:rPr>
          <w:rFonts w:ascii="Tms Rmn" w:hAnsi="Tms Rmn" w:cs="Tms Rmn"/>
          <w:color w:val="000000"/>
          <w:sz w:val="24"/>
          <w:szCs w:val="24"/>
        </w:rPr>
        <w:t>UN/</w:t>
      </w:r>
      <w:r>
        <w:rPr>
          <w:rFonts w:ascii="Tms Rmn" w:hAnsi="Tms Rmn" w:cs="Tms Rmn"/>
          <w:color w:val="000000"/>
          <w:sz w:val="24"/>
          <w:szCs w:val="24"/>
        </w:rPr>
        <w:t xml:space="preserve">CEFACT </w:t>
      </w:r>
      <w:proofErr w:type="spellStart"/>
      <w:r>
        <w:rPr>
          <w:rFonts w:ascii="Tms Rmn" w:hAnsi="Tms Rmn" w:cs="Tms Rmn"/>
          <w:color w:val="000000"/>
          <w:sz w:val="24"/>
          <w:szCs w:val="24"/>
        </w:rPr>
        <w:t>ebXML</w:t>
      </w:r>
      <w:proofErr w:type="spellEnd"/>
      <w:r>
        <w:rPr>
          <w:rFonts w:ascii="Tms Rmn" w:hAnsi="Tms Rmn" w:cs="Tms Rmn"/>
          <w:color w:val="000000"/>
          <w:sz w:val="24"/>
          <w:szCs w:val="24"/>
        </w:rPr>
        <w:t xml:space="preserve"> and WCO DM </w:t>
      </w:r>
      <w:r w:rsidR="00FC1A7C">
        <w:rPr>
          <w:rFonts w:ascii="Tms Rmn" w:hAnsi="Tms Rmn" w:cs="Tms Rmn"/>
          <w:color w:val="000000"/>
          <w:sz w:val="24"/>
          <w:szCs w:val="24"/>
        </w:rPr>
        <w:t>are now available for information exchange and management in the Single Window Environment.</w:t>
      </w:r>
      <w:r w:rsidR="00484A99">
        <w:rPr>
          <w:rFonts w:ascii="Tms Rmn" w:hAnsi="Tms Rmn" w:cs="Tms Rmn"/>
          <w:color w:val="000000"/>
          <w:sz w:val="24"/>
          <w:szCs w:val="24"/>
        </w:rPr>
        <w:t xml:space="preserve"> There is broad international consensus to base cross border informat</w:t>
      </w:r>
      <w:r w:rsidR="0069283F">
        <w:rPr>
          <w:rFonts w:ascii="Tms Rmn" w:hAnsi="Tms Rmn" w:cs="Tms Rmn"/>
          <w:color w:val="000000"/>
          <w:sz w:val="24"/>
          <w:szCs w:val="24"/>
        </w:rPr>
        <w:t>ion exchange on these standards;</w:t>
      </w:r>
    </w:p>
    <w:p w:rsidR="00EF2AC0" w:rsidRDefault="00B31A13" w:rsidP="0069283F">
      <w:pPr>
        <w:pStyle w:val="NoSpacing"/>
        <w:numPr>
          <w:ilvl w:val="0"/>
          <w:numId w:val="4"/>
        </w:numPr>
        <w:spacing w:before="120" w:after="120"/>
        <w:ind w:left="714" w:hanging="357"/>
        <w:jc w:val="both"/>
        <w:rPr>
          <w:rFonts w:ascii="Tms Rmn" w:hAnsi="Tms Rmn" w:cs="Tms Rmn"/>
          <w:color w:val="000000"/>
          <w:sz w:val="24"/>
          <w:szCs w:val="24"/>
        </w:rPr>
      </w:pPr>
      <w:r w:rsidRPr="0064359A">
        <w:rPr>
          <w:rFonts w:ascii="Tms Rmn" w:hAnsi="Tms Rmn" w:cs="Tms Rmn"/>
          <w:color w:val="000000"/>
          <w:sz w:val="24"/>
          <w:szCs w:val="24"/>
        </w:rPr>
        <w:t xml:space="preserve"> </w:t>
      </w:r>
      <w:r w:rsidR="0064359A" w:rsidRPr="0064359A">
        <w:rPr>
          <w:rFonts w:ascii="Tms Rmn" w:hAnsi="Tms Rmn" w:cs="Tms Rmn"/>
          <w:color w:val="000000"/>
          <w:sz w:val="24"/>
          <w:szCs w:val="24"/>
        </w:rPr>
        <w:t>The development of a national Single Window environment requires leadership and engagement by the Government agencies. They need to develop a high level master plan to guide the development of a favorable environment for the Single Window and stakeholder platforms including policies, legislation, standard</w:t>
      </w:r>
      <w:r w:rsidR="00110D4C">
        <w:rPr>
          <w:rFonts w:ascii="Tms Rmn" w:hAnsi="Tms Rmn" w:cs="Tms Rmn"/>
          <w:color w:val="000000"/>
          <w:sz w:val="24"/>
          <w:szCs w:val="24"/>
        </w:rPr>
        <w:t>s,</w:t>
      </w:r>
      <w:r w:rsidR="0064359A" w:rsidRPr="0064359A">
        <w:rPr>
          <w:rFonts w:ascii="Tms Rmn" w:hAnsi="Tms Rmn" w:cs="Tms Rmn"/>
          <w:color w:val="000000"/>
          <w:sz w:val="24"/>
          <w:szCs w:val="24"/>
        </w:rPr>
        <w:t xml:space="preserve"> change management</w:t>
      </w:r>
      <w:r w:rsidR="00110D4C">
        <w:rPr>
          <w:rFonts w:ascii="Tms Rmn" w:hAnsi="Tms Rmn" w:cs="Tms Rmn"/>
          <w:color w:val="000000"/>
          <w:sz w:val="24"/>
          <w:szCs w:val="24"/>
        </w:rPr>
        <w:t xml:space="preserve"> and connectivity to platforms used in importing and exporting countries</w:t>
      </w:r>
      <w:r w:rsidR="0064359A" w:rsidRPr="0064359A">
        <w:rPr>
          <w:rFonts w:ascii="Tms Rmn" w:hAnsi="Tms Rmn" w:cs="Tms Rmn"/>
          <w:color w:val="000000"/>
          <w:sz w:val="24"/>
          <w:szCs w:val="24"/>
        </w:rPr>
        <w:t xml:space="preserve">. </w:t>
      </w:r>
    </w:p>
    <w:p w:rsidR="003A4C1E" w:rsidRDefault="003A4C1E" w:rsidP="0069283F">
      <w:pPr>
        <w:pStyle w:val="NoSpacing"/>
        <w:jc w:val="both"/>
        <w:rPr>
          <w:rFonts w:ascii="Tms Rmn" w:hAnsi="Tms Rmn" w:cs="Tms Rmn"/>
          <w:color w:val="000000"/>
          <w:sz w:val="24"/>
          <w:szCs w:val="24"/>
        </w:rPr>
      </w:pPr>
    </w:p>
    <w:p w:rsidR="0069283F" w:rsidRDefault="0069283F">
      <w:pPr>
        <w:rPr>
          <w:rFonts w:ascii="Tms Rmn" w:hAnsi="Tms Rmn" w:cs="Tms Rmn"/>
          <w:color w:val="000000"/>
          <w:sz w:val="24"/>
          <w:szCs w:val="24"/>
          <w:lang w:val="en-US"/>
        </w:rPr>
      </w:pPr>
      <w:r>
        <w:rPr>
          <w:rFonts w:ascii="Tms Rmn" w:hAnsi="Tms Rmn" w:cs="Tms Rmn"/>
          <w:color w:val="000000"/>
          <w:sz w:val="24"/>
          <w:szCs w:val="24"/>
        </w:rPr>
        <w:br w:type="page"/>
      </w:r>
    </w:p>
    <w:p w:rsidR="00180FF4" w:rsidRDefault="00180FF4" w:rsidP="00180FF4">
      <w:pPr>
        <w:pStyle w:val="NoSpacing"/>
        <w:jc w:val="both"/>
        <w:rPr>
          <w:rFonts w:ascii="Tms Rmn" w:hAnsi="Tms Rmn" w:cs="Tms Rmn"/>
          <w:color w:val="000000"/>
          <w:sz w:val="24"/>
          <w:szCs w:val="24"/>
        </w:rPr>
      </w:pPr>
      <w:r>
        <w:rPr>
          <w:rFonts w:ascii="Tms Rmn" w:hAnsi="Tms Rmn" w:cs="Tms Rmn"/>
          <w:color w:val="000000"/>
          <w:sz w:val="24"/>
          <w:szCs w:val="24"/>
        </w:rPr>
        <w:lastRenderedPageBreak/>
        <w:t xml:space="preserve">In the conclusion of the workshop the experts resolved to the following recommendations </w:t>
      </w:r>
      <w:r w:rsidR="001916AA">
        <w:rPr>
          <w:rFonts w:ascii="Tms Rmn" w:hAnsi="Tms Rmn" w:cs="Tms Rmn"/>
          <w:color w:val="000000"/>
          <w:sz w:val="24"/>
          <w:szCs w:val="24"/>
        </w:rPr>
        <w:t xml:space="preserve">to </w:t>
      </w:r>
      <w:r>
        <w:rPr>
          <w:rFonts w:ascii="Tms Rmn" w:hAnsi="Tms Rmn" w:cs="Tms Rmn"/>
          <w:color w:val="000000"/>
          <w:sz w:val="24"/>
          <w:szCs w:val="24"/>
        </w:rPr>
        <w:t xml:space="preserve">  foster the development of Single Window Environment (SWE) in China:</w:t>
      </w:r>
    </w:p>
    <w:p w:rsidR="008E700A" w:rsidRDefault="008E700A" w:rsidP="00180FF4">
      <w:pPr>
        <w:pStyle w:val="NoSpacing"/>
        <w:jc w:val="both"/>
        <w:rPr>
          <w:rFonts w:ascii="Tms Rmn" w:hAnsi="Tms Rmn" w:cs="Tms Rmn"/>
          <w:color w:val="000000"/>
          <w:sz w:val="24"/>
          <w:szCs w:val="24"/>
        </w:rPr>
      </w:pPr>
    </w:p>
    <w:p w:rsidR="00AB77E7" w:rsidRPr="0069283F" w:rsidRDefault="00180FF4" w:rsidP="0069283F">
      <w:pPr>
        <w:pStyle w:val="NoSpacing"/>
        <w:numPr>
          <w:ilvl w:val="0"/>
          <w:numId w:val="6"/>
        </w:numPr>
        <w:spacing w:before="120" w:after="120"/>
        <w:ind w:left="714" w:hanging="357"/>
        <w:jc w:val="both"/>
        <w:rPr>
          <w:rFonts w:ascii="Tms Rmn" w:hAnsi="Tms Rmn" w:cs="Tms Rmn"/>
          <w:color w:val="000000"/>
          <w:sz w:val="24"/>
          <w:szCs w:val="24"/>
        </w:rPr>
      </w:pPr>
      <w:r w:rsidRPr="0069283F">
        <w:rPr>
          <w:rFonts w:ascii="Tms Rmn" w:hAnsi="Tms Rmn" w:cs="Tms Rmn"/>
          <w:color w:val="000000"/>
          <w:sz w:val="24"/>
          <w:szCs w:val="24"/>
        </w:rPr>
        <w:t xml:space="preserve">The development of a </w:t>
      </w:r>
      <w:r w:rsidRPr="0069283F">
        <w:rPr>
          <w:rFonts w:ascii="Tms Rmn" w:hAnsi="Tms Rmn" w:cs="Tms Rmn"/>
          <w:b/>
          <w:color w:val="000000"/>
          <w:sz w:val="24"/>
          <w:szCs w:val="24"/>
        </w:rPr>
        <w:t>high level master plan</w:t>
      </w:r>
      <w:r w:rsidRPr="0069283F">
        <w:rPr>
          <w:rFonts w:ascii="Tms Rmn" w:hAnsi="Tms Rmn" w:cs="Tms Rmn"/>
          <w:color w:val="000000"/>
          <w:sz w:val="24"/>
          <w:szCs w:val="24"/>
        </w:rPr>
        <w:t xml:space="preserve"> for the China Single</w:t>
      </w:r>
      <w:r w:rsidR="00B109D7" w:rsidRPr="0069283F">
        <w:rPr>
          <w:rFonts w:ascii="Tms Rmn" w:hAnsi="Tms Rmn" w:cs="Tms Rmn"/>
          <w:color w:val="000000"/>
          <w:sz w:val="24"/>
          <w:szCs w:val="24"/>
        </w:rPr>
        <w:t xml:space="preserve"> Window Environment</w:t>
      </w:r>
      <w:r w:rsidR="0069283F">
        <w:rPr>
          <w:rFonts w:ascii="Tms Rmn" w:hAnsi="Tms Rmn" w:cs="Tms Rmn"/>
          <w:color w:val="000000"/>
          <w:sz w:val="24"/>
          <w:szCs w:val="24"/>
        </w:rPr>
        <w:t xml:space="preserve"> is of high importance. </w:t>
      </w:r>
      <w:r w:rsidRPr="0069283F">
        <w:rPr>
          <w:rFonts w:ascii="Tms Rmn" w:hAnsi="Tms Rmn" w:cs="Tms Rmn"/>
          <w:color w:val="000000"/>
          <w:sz w:val="24"/>
          <w:szCs w:val="24"/>
        </w:rPr>
        <w:t xml:space="preserve">This </w:t>
      </w:r>
      <w:r w:rsidR="00B109D7" w:rsidRPr="0069283F">
        <w:rPr>
          <w:rFonts w:ascii="Tms Rmn" w:hAnsi="Tms Rmn" w:cs="Tms Rmn"/>
          <w:color w:val="000000"/>
          <w:sz w:val="24"/>
          <w:szCs w:val="24"/>
        </w:rPr>
        <w:t>master plan</w:t>
      </w:r>
      <w:r w:rsidRPr="0069283F">
        <w:rPr>
          <w:rFonts w:ascii="Tms Rmn" w:hAnsi="Tms Rmn" w:cs="Tms Rmn"/>
          <w:color w:val="000000"/>
          <w:sz w:val="24"/>
          <w:szCs w:val="24"/>
        </w:rPr>
        <w:t xml:space="preserve"> should include an outline of the </w:t>
      </w:r>
      <w:r w:rsidR="00B109D7" w:rsidRPr="0069283F">
        <w:rPr>
          <w:rFonts w:ascii="Tms Rmn" w:hAnsi="Tms Rmn" w:cs="Tms Rmn"/>
          <w:color w:val="000000"/>
          <w:sz w:val="24"/>
          <w:szCs w:val="24"/>
        </w:rPr>
        <w:t>vision of the China SWE,</w:t>
      </w:r>
      <w:r w:rsidRPr="0069283F">
        <w:rPr>
          <w:rFonts w:ascii="Tms Rmn" w:hAnsi="Tms Rmn" w:cs="Tms Rmn"/>
          <w:color w:val="000000"/>
          <w:sz w:val="24"/>
          <w:szCs w:val="24"/>
        </w:rPr>
        <w:t xml:space="preserve"> </w:t>
      </w:r>
      <w:r w:rsidR="00B109D7" w:rsidRPr="0069283F">
        <w:rPr>
          <w:rFonts w:ascii="Tms Rmn" w:hAnsi="Tms Rmn" w:cs="Tms Rmn"/>
          <w:color w:val="000000"/>
          <w:sz w:val="24"/>
          <w:szCs w:val="24"/>
        </w:rPr>
        <w:t xml:space="preserve">its </w:t>
      </w:r>
      <w:r w:rsidRPr="0069283F">
        <w:rPr>
          <w:rFonts w:ascii="Tms Rmn" w:hAnsi="Tms Rmn" w:cs="Tms Rmn"/>
          <w:color w:val="000000"/>
          <w:sz w:val="24"/>
          <w:szCs w:val="24"/>
        </w:rPr>
        <w:t>high level</w:t>
      </w:r>
      <w:r w:rsidR="00B109D7" w:rsidRPr="0069283F">
        <w:rPr>
          <w:rFonts w:ascii="Tms Rmn" w:hAnsi="Tms Rmn" w:cs="Tms Rmn"/>
          <w:color w:val="000000"/>
          <w:sz w:val="24"/>
          <w:szCs w:val="24"/>
        </w:rPr>
        <w:t xml:space="preserve"> objectives, actions and key performance indicators.</w:t>
      </w:r>
      <w:r w:rsidR="000B06F5" w:rsidRPr="0069283F">
        <w:rPr>
          <w:rFonts w:ascii="Tms Rmn" w:hAnsi="Tms Rmn" w:cs="Tms Rmn"/>
          <w:color w:val="000000"/>
          <w:sz w:val="24"/>
          <w:szCs w:val="24"/>
        </w:rPr>
        <w:t xml:space="preserve"> </w:t>
      </w:r>
      <w:r w:rsidR="00B109D7" w:rsidRPr="0069283F">
        <w:rPr>
          <w:rFonts w:ascii="Tms Rmn" w:hAnsi="Tms Rmn" w:cs="Tms Rmn"/>
          <w:color w:val="000000"/>
          <w:sz w:val="24"/>
          <w:szCs w:val="24"/>
        </w:rPr>
        <w:t xml:space="preserve">The plan should also consider the future role of stakeholder platforms such as Port Community Systems. </w:t>
      </w:r>
      <w:r w:rsidR="000B06F5" w:rsidRPr="0069283F">
        <w:rPr>
          <w:rFonts w:ascii="Tms Rmn" w:hAnsi="Tms Rmn" w:cs="Tms Rmn"/>
          <w:color w:val="000000"/>
          <w:sz w:val="24"/>
          <w:szCs w:val="24"/>
        </w:rPr>
        <w:t xml:space="preserve">This Master plan should be discussed by all relevant stakeholders and </w:t>
      </w:r>
      <w:r w:rsidR="000B06F5" w:rsidRPr="0069283F">
        <w:rPr>
          <w:rFonts w:ascii="Tms Rmn" w:hAnsi="Tms Rmn" w:cs="Tms Rmn"/>
          <w:b/>
          <w:color w:val="000000"/>
          <w:sz w:val="24"/>
          <w:szCs w:val="24"/>
        </w:rPr>
        <w:t>approved by the highest level of the Government</w:t>
      </w:r>
      <w:r w:rsidR="000B06F5" w:rsidRPr="0069283F">
        <w:rPr>
          <w:rFonts w:ascii="Tms Rmn" w:hAnsi="Tms Rmn" w:cs="Tms Rmn"/>
          <w:color w:val="000000"/>
          <w:sz w:val="24"/>
          <w:szCs w:val="24"/>
        </w:rPr>
        <w:t xml:space="preserve">. </w:t>
      </w:r>
      <w:r w:rsidR="00B109D7" w:rsidRPr="0069283F">
        <w:rPr>
          <w:rFonts w:ascii="Tms Rmn" w:hAnsi="Tms Rmn" w:cs="Tms Rmn"/>
          <w:color w:val="000000"/>
          <w:sz w:val="24"/>
          <w:szCs w:val="24"/>
        </w:rPr>
        <w:t xml:space="preserve">UNECE and ESCAP can </w:t>
      </w:r>
      <w:r w:rsidR="00AB77E7" w:rsidRPr="0069283F">
        <w:rPr>
          <w:rFonts w:ascii="Tms Rmn" w:hAnsi="Tms Rmn" w:cs="Tms Rmn"/>
          <w:color w:val="000000"/>
          <w:sz w:val="24"/>
          <w:szCs w:val="24"/>
        </w:rPr>
        <w:t xml:space="preserve">provide methodologies </w:t>
      </w:r>
      <w:r w:rsidR="00774A53" w:rsidRPr="0069283F">
        <w:rPr>
          <w:rFonts w:ascii="Tms Rmn" w:hAnsi="Tms Rmn" w:cs="Tms Rmn"/>
          <w:color w:val="000000"/>
          <w:sz w:val="24"/>
          <w:szCs w:val="24"/>
        </w:rPr>
        <w:t xml:space="preserve">for the drafting </w:t>
      </w:r>
      <w:r w:rsidR="00AB77E7" w:rsidRPr="0069283F">
        <w:rPr>
          <w:rFonts w:ascii="Tms Rmn" w:hAnsi="Tms Rmn" w:cs="Tms Rmn"/>
          <w:color w:val="000000"/>
          <w:sz w:val="24"/>
          <w:szCs w:val="24"/>
        </w:rPr>
        <w:t xml:space="preserve">of this </w:t>
      </w:r>
      <w:r w:rsidR="00774A53" w:rsidRPr="0069283F">
        <w:rPr>
          <w:rFonts w:ascii="Tms Rmn" w:hAnsi="Tms Rmn" w:cs="Tms Rmn"/>
          <w:color w:val="000000"/>
          <w:sz w:val="24"/>
          <w:szCs w:val="24"/>
        </w:rPr>
        <w:t>Master Plan.</w:t>
      </w:r>
      <w:r w:rsidR="00AB77E7" w:rsidRPr="0069283F">
        <w:rPr>
          <w:rFonts w:ascii="Tms Rmn" w:hAnsi="Tms Rmn" w:cs="Tms Rmn"/>
          <w:color w:val="000000"/>
          <w:sz w:val="24"/>
          <w:szCs w:val="24"/>
        </w:rPr>
        <w:t xml:space="preserve"> </w:t>
      </w:r>
    </w:p>
    <w:p w:rsidR="00ED280E" w:rsidRPr="0069283F" w:rsidRDefault="00E31E95" w:rsidP="0069283F">
      <w:pPr>
        <w:pStyle w:val="NoSpacing"/>
        <w:numPr>
          <w:ilvl w:val="0"/>
          <w:numId w:val="6"/>
        </w:numPr>
        <w:spacing w:before="120" w:after="120"/>
        <w:ind w:left="714" w:hanging="357"/>
        <w:jc w:val="both"/>
        <w:rPr>
          <w:rFonts w:ascii="Tms Rmn" w:hAnsi="Tms Rmn" w:cs="Tms Rmn"/>
          <w:color w:val="000000"/>
          <w:sz w:val="24"/>
          <w:szCs w:val="24"/>
        </w:rPr>
      </w:pPr>
      <w:r w:rsidRPr="0069283F">
        <w:rPr>
          <w:rFonts w:ascii="Tms Rmn" w:hAnsi="Tms Rmn" w:cs="Tms Rmn"/>
          <w:color w:val="000000"/>
          <w:sz w:val="24"/>
          <w:szCs w:val="24"/>
        </w:rPr>
        <w:t xml:space="preserve">The use of open, international standards for message exchange is of highest importance of the development of </w:t>
      </w:r>
      <w:r w:rsidR="00ED280E" w:rsidRPr="0069283F">
        <w:rPr>
          <w:rFonts w:ascii="Tms Rmn" w:hAnsi="Tms Rmn" w:cs="Tms Rmn"/>
          <w:color w:val="000000"/>
          <w:sz w:val="24"/>
          <w:szCs w:val="24"/>
        </w:rPr>
        <w:t xml:space="preserve">the future </w:t>
      </w:r>
      <w:r w:rsidRPr="0069283F">
        <w:rPr>
          <w:rFonts w:ascii="Tms Rmn" w:hAnsi="Tms Rmn" w:cs="Tms Rmn"/>
          <w:color w:val="000000"/>
          <w:sz w:val="24"/>
          <w:szCs w:val="24"/>
        </w:rPr>
        <w:t xml:space="preserve">China Single Window Environment. </w:t>
      </w:r>
      <w:r w:rsidR="008E700A" w:rsidRPr="0069283F">
        <w:rPr>
          <w:rFonts w:ascii="Tms Rmn" w:hAnsi="Tms Rmn" w:cs="Tms Rmn"/>
          <w:color w:val="000000"/>
          <w:sz w:val="24"/>
          <w:szCs w:val="24"/>
        </w:rPr>
        <w:t xml:space="preserve">This requires standardized messages and the analysis and simplification of business processes. </w:t>
      </w:r>
      <w:r w:rsidRPr="0069283F">
        <w:rPr>
          <w:rFonts w:ascii="Tms Rmn" w:hAnsi="Tms Rmn" w:cs="Tms Rmn"/>
          <w:color w:val="000000"/>
          <w:sz w:val="24"/>
          <w:szCs w:val="24"/>
        </w:rPr>
        <w:t xml:space="preserve">The experts recommend </w:t>
      </w:r>
      <w:r w:rsidR="00AD2C89" w:rsidRPr="0069283F">
        <w:rPr>
          <w:rFonts w:ascii="Tms Rmn" w:hAnsi="Tms Rmn" w:cs="Tms Rmn"/>
          <w:color w:val="000000"/>
          <w:sz w:val="24"/>
          <w:szCs w:val="24"/>
        </w:rPr>
        <w:t>setting</w:t>
      </w:r>
      <w:r w:rsidRPr="0069283F">
        <w:rPr>
          <w:rFonts w:ascii="Tms Rmn" w:hAnsi="Tms Rmn" w:cs="Tms Rmn"/>
          <w:color w:val="000000"/>
          <w:sz w:val="24"/>
          <w:szCs w:val="24"/>
        </w:rPr>
        <w:t xml:space="preserve"> up a </w:t>
      </w:r>
      <w:r w:rsidR="00D3113A" w:rsidRPr="0069283F">
        <w:rPr>
          <w:rFonts w:ascii="Tms Rmn" w:hAnsi="Tms Rmn" w:cs="Tms Rmn"/>
          <w:b/>
          <w:color w:val="000000"/>
          <w:sz w:val="24"/>
          <w:szCs w:val="24"/>
        </w:rPr>
        <w:t xml:space="preserve">national </w:t>
      </w:r>
      <w:r w:rsidRPr="0069283F">
        <w:rPr>
          <w:rFonts w:ascii="Tms Rmn" w:hAnsi="Tms Rmn" w:cs="Tms Rmn"/>
          <w:b/>
          <w:color w:val="000000"/>
          <w:sz w:val="24"/>
          <w:szCs w:val="24"/>
        </w:rPr>
        <w:t xml:space="preserve">data harmonization </w:t>
      </w:r>
      <w:r w:rsidR="00FD19C7" w:rsidRPr="0069283F">
        <w:rPr>
          <w:rFonts w:ascii="Tms Rmn" w:hAnsi="Tms Rmn" w:cs="Tms Rmn"/>
          <w:b/>
          <w:color w:val="000000"/>
          <w:sz w:val="24"/>
          <w:szCs w:val="24"/>
        </w:rPr>
        <w:t>task force</w:t>
      </w:r>
      <w:r w:rsidRPr="0069283F">
        <w:rPr>
          <w:rFonts w:ascii="Tms Rmn" w:hAnsi="Tms Rmn" w:cs="Tms Rmn"/>
          <w:color w:val="000000"/>
          <w:sz w:val="24"/>
          <w:szCs w:val="24"/>
        </w:rPr>
        <w:t xml:space="preserve"> </w:t>
      </w:r>
      <w:r w:rsidR="00ED280E" w:rsidRPr="0069283F">
        <w:rPr>
          <w:rFonts w:ascii="Tms Rmn" w:hAnsi="Tms Rmn" w:cs="Tms Rmn"/>
          <w:color w:val="000000"/>
          <w:sz w:val="24"/>
          <w:szCs w:val="24"/>
        </w:rPr>
        <w:t xml:space="preserve">in China </w:t>
      </w:r>
      <w:r w:rsidRPr="0069283F">
        <w:rPr>
          <w:rFonts w:ascii="Tms Rmn" w:hAnsi="Tms Rmn" w:cs="Tms Rmn"/>
          <w:color w:val="000000"/>
          <w:sz w:val="24"/>
          <w:szCs w:val="24"/>
        </w:rPr>
        <w:t xml:space="preserve">with </w:t>
      </w:r>
      <w:r w:rsidR="00ED280E" w:rsidRPr="0069283F">
        <w:rPr>
          <w:rFonts w:ascii="Tms Rmn" w:hAnsi="Tms Rmn" w:cs="Tms Rmn"/>
          <w:color w:val="000000"/>
          <w:sz w:val="24"/>
          <w:szCs w:val="24"/>
        </w:rPr>
        <w:t xml:space="preserve">participation of the relevant Government agencies and supported by private sector entities. This </w:t>
      </w:r>
      <w:r w:rsidR="00A329EE" w:rsidRPr="0069283F">
        <w:rPr>
          <w:rFonts w:ascii="Tms Rmn" w:hAnsi="Tms Rmn" w:cs="Tms Rmn"/>
          <w:color w:val="000000"/>
          <w:sz w:val="24"/>
          <w:szCs w:val="24"/>
        </w:rPr>
        <w:t>body</w:t>
      </w:r>
      <w:r w:rsidR="00ED280E" w:rsidRPr="0069283F">
        <w:rPr>
          <w:rFonts w:ascii="Tms Rmn" w:hAnsi="Tms Rmn" w:cs="Tms Rmn"/>
          <w:color w:val="000000"/>
          <w:sz w:val="24"/>
          <w:szCs w:val="24"/>
        </w:rPr>
        <w:t xml:space="preserve"> should be mandated </w:t>
      </w:r>
      <w:r w:rsidR="00ED280E" w:rsidRPr="0069283F">
        <w:rPr>
          <w:rFonts w:ascii="Tms Rmn" w:hAnsi="Tms Rmn" w:cs="Tms Rmn"/>
          <w:b/>
          <w:color w:val="000000"/>
          <w:sz w:val="24"/>
          <w:szCs w:val="24"/>
        </w:rPr>
        <w:t xml:space="preserve">to </w:t>
      </w:r>
      <w:r w:rsidR="008E700A" w:rsidRPr="0069283F">
        <w:rPr>
          <w:rFonts w:ascii="Tms Rmn" w:hAnsi="Tms Rmn" w:cs="Tms Rmn"/>
          <w:b/>
          <w:color w:val="000000"/>
          <w:sz w:val="24"/>
          <w:szCs w:val="24"/>
        </w:rPr>
        <w:t xml:space="preserve">develop </w:t>
      </w:r>
      <w:r w:rsidR="008E700A" w:rsidRPr="0069283F">
        <w:rPr>
          <w:rFonts w:ascii="Tms Rmn" w:hAnsi="Tms Rmn" w:cs="Tms Rmn"/>
          <w:b/>
          <w:sz w:val="24"/>
          <w:szCs w:val="24"/>
        </w:rPr>
        <w:t>business process analysis</w:t>
      </w:r>
      <w:r w:rsidR="00A329EE" w:rsidRPr="0069283F">
        <w:rPr>
          <w:rFonts w:ascii="Tms Rmn" w:hAnsi="Tms Rmn" w:cs="Tms Rmn"/>
          <w:b/>
          <w:sz w:val="24"/>
          <w:szCs w:val="24"/>
        </w:rPr>
        <w:t>,</w:t>
      </w:r>
      <w:r w:rsidR="008E700A" w:rsidRPr="0069283F">
        <w:rPr>
          <w:rFonts w:ascii="Tms Rmn" w:hAnsi="Tms Rmn" w:cs="Tms Rmn"/>
          <w:b/>
          <w:sz w:val="24"/>
          <w:szCs w:val="24"/>
        </w:rPr>
        <w:t xml:space="preserve"> a </w:t>
      </w:r>
      <w:r w:rsidR="00ED280E" w:rsidRPr="0069283F">
        <w:rPr>
          <w:rFonts w:ascii="Tms Rmn" w:hAnsi="Tms Rmn" w:cs="Tms Rmn"/>
          <w:b/>
          <w:sz w:val="24"/>
          <w:szCs w:val="24"/>
        </w:rPr>
        <w:t>data model and message specifications</w:t>
      </w:r>
      <w:r w:rsidR="00ED280E" w:rsidRPr="0069283F">
        <w:rPr>
          <w:rFonts w:ascii="Tms Rmn" w:hAnsi="Tms Rmn" w:cs="Tms Rmn"/>
          <w:sz w:val="24"/>
          <w:szCs w:val="24"/>
        </w:rPr>
        <w:t xml:space="preserve"> </w:t>
      </w:r>
      <w:r w:rsidR="00ED280E" w:rsidRPr="0069283F">
        <w:rPr>
          <w:rFonts w:ascii="Tms Rmn" w:hAnsi="Tms Rmn" w:cs="Tms Rmn"/>
          <w:color w:val="000000"/>
          <w:sz w:val="24"/>
          <w:szCs w:val="24"/>
        </w:rPr>
        <w:t xml:space="preserve">for information exchange of China cross border trade on the basis of UNECE and WCO standards. </w:t>
      </w:r>
      <w:r w:rsidR="00210878" w:rsidRPr="0069283F">
        <w:rPr>
          <w:rFonts w:ascii="Tms Rmn" w:hAnsi="Tms Rmn" w:cs="Tms Rmn"/>
          <w:color w:val="000000"/>
          <w:sz w:val="24"/>
          <w:szCs w:val="24"/>
        </w:rPr>
        <w:t>This task force</w:t>
      </w:r>
      <w:r w:rsidR="00BF134B" w:rsidRPr="0069283F">
        <w:rPr>
          <w:rFonts w:ascii="Tms Rmn" w:hAnsi="Tms Rmn" w:cs="Tms Rmn"/>
          <w:color w:val="000000"/>
          <w:sz w:val="24"/>
          <w:szCs w:val="24"/>
        </w:rPr>
        <w:t xml:space="preserve"> could</w:t>
      </w:r>
      <w:r w:rsidR="00343935" w:rsidRPr="0069283F">
        <w:rPr>
          <w:rFonts w:ascii="Tms Rmn" w:hAnsi="Tms Rmn" w:cs="Tms Rmn"/>
          <w:color w:val="000000"/>
          <w:sz w:val="24"/>
          <w:szCs w:val="24"/>
        </w:rPr>
        <w:t xml:space="preserve"> work closely with UNECE and ESCAP</w:t>
      </w:r>
      <w:r w:rsidR="00210878" w:rsidRPr="0069283F">
        <w:rPr>
          <w:rFonts w:ascii="Tms Rmn" w:hAnsi="Tms Rmn" w:cs="Tms Rmn"/>
          <w:color w:val="000000"/>
          <w:sz w:val="24"/>
          <w:szCs w:val="24"/>
        </w:rPr>
        <w:t xml:space="preserve"> for capacity building and advisory services</w:t>
      </w:r>
      <w:r w:rsidR="0032791A" w:rsidRPr="0069283F">
        <w:rPr>
          <w:rFonts w:ascii="Tms Rmn" w:hAnsi="Tms Rmn" w:cs="Tms Rmn"/>
          <w:color w:val="000000"/>
          <w:sz w:val="24"/>
          <w:szCs w:val="24"/>
        </w:rPr>
        <w:t xml:space="preserve">, </w:t>
      </w:r>
      <w:r w:rsidR="002060AC" w:rsidRPr="0069283F">
        <w:rPr>
          <w:rFonts w:ascii="Tms Rmn" w:hAnsi="Tms Rmn" w:cs="Tms Rmn"/>
          <w:color w:val="000000"/>
          <w:sz w:val="24"/>
          <w:szCs w:val="24"/>
        </w:rPr>
        <w:t>preferably</w:t>
      </w:r>
      <w:r w:rsidR="0032791A" w:rsidRPr="0069283F">
        <w:rPr>
          <w:rFonts w:ascii="Tms Rmn" w:hAnsi="Tms Rmn" w:cs="Tms Rmn"/>
          <w:color w:val="000000"/>
          <w:sz w:val="24"/>
          <w:szCs w:val="24"/>
        </w:rPr>
        <w:t xml:space="preserve"> through the United Nations Network of Experts for </w:t>
      </w:r>
      <w:r w:rsidR="00665DC0" w:rsidRPr="0069283F">
        <w:rPr>
          <w:rFonts w:ascii="Tms Rmn" w:hAnsi="Tms Rmn" w:cs="Tms Rmn"/>
          <w:color w:val="000000"/>
          <w:sz w:val="24"/>
          <w:szCs w:val="24"/>
        </w:rPr>
        <w:t xml:space="preserve">Paperless Trade and Transport in </w:t>
      </w:r>
      <w:r w:rsidR="0032791A" w:rsidRPr="0069283F">
        <w:rPr>
          <w:rFonts w:ascii="Tms Rmn" w:hAnsi="Tms Rmn" w:cs="Tms Rmn"/>
          <w:color w:val="000000"/>
          <w:sz w:val="24"/>
          <w:szCs w:val="24"/>
        </w:rPr>
        <w:t>Asia and the Pacific (UNNExT) platform</w:t>
      </w:r>
      <w:r w:rsidR="00210878" w:rsidRPr="0069283F">
        <w:rPr>
          <w:rFonts w:ascii="Tms Rmn" w:hAnsi="Tms Rmn" w:cs="Tms Rmn"/>
          <w:color w:val="000000"/>
          <w:sz w:val="24"/>
          <w:szCs w:val="24"/>
        </w:rPr>
        <w:t>.</w:t>
      </w:r>
      <w:r w:rsidR="0032791A">
        <w:rPr>
          <w:rStyle w:val="FootnoteReference"/>
          <w:rFonts w:ascii="Tms Rmn" w:hAnsi="Tms Rmn" w:cs="Tms Rmn"/>
          <w:color w:val="000000"/>
          <w:sz w:val="24"/>
          <w:szCs w:val="24"/>
        </w:rPr>
        <w:footnoteReference w:id="1"/>
      </w:r>
      <w:r w:rsidR="00210878" w:rsidRPr="0069283F">
        <w:rPr>
          <w:rFonts w:ascii="Tms Rmn" w:hAnsi="Tms Rmn" w:cs="Tms Rmn"/>
          <w:color w:val="000000"/>
          <w:sz w:val="24"/>
          <w:szCs w:val="24"/>
        </w:rPr>
        <w:t xml:space="preserve"> </w:t>
      </w:r>
    </w:p>
    <w:p w:rsidR="008E700A" w:rsidRDefault="00ED280E" w:rsidP="0069283F">
      <w:pPr>
        <w:pStyle w:val="NoSpacing"/>
        <w:numPr>
          <w:ilvl w:val="0"/>
          <w:numId w:val="6"/>
        </w:numPr>
        <w:spacing w:before="120" w:after="120"/>
        <w:ind w:left="714" w:hanging="357"/>
        <w:jc w:val="both"/>
        <w:rPr>
          <w:rFonts w:ascii="Tms Rmn" w:hAnsi="Tms Rmn" w:cs="Tms Rmn"/>
          <w:color w:val="000000"/>
          <w:sz w:val="24"/>
          <w:szCs w:val="24"/>
        </w:rPr>
      </w:pPr>
      <w:r w:rsidRPr="00300BE3">
        <w:rPr>
          <w:rFonts w:ascii="Tms Rmn" w:hAnsi="Tms Rmn" w:cs="Tms Rmn"/>
          <w:color w:val="000000"/>
          <w:sz w:val="24"/>
          <w:szCs w:val="24"/>
        </w:rPr>
        <w:t>Modern trade using Single Window and cross border electronic information exchange happens in a</w:t>
      </w:r>
      <w:r w:rsidR="008E700A">
        <w:rPr>
          <w:rFonts w:ascii="Tms Rmn" w:hAnsi="Tms Rmn" w:cs="Tms Rmn"/>
          <w:color w:val="000000"/>
          <w:sz w:val="24"/>
          <w:szCs w:val="24"/>
        </w:rPr>
        <w:t xml:space="preserve"> national regional and global context.</w:t>
      </w:r>
      <w:r w:rsidRPr="00300BE3">
        <w:rPr>
          <w:rFonts w:ascii="Tms Rmn" w:hAnsi="Tms Rmn" w:cs="Tms Rmn"/>
          <w:color w:val="000000"/>
          <w:sz w:val="24"/>
          <w:szCs w:val="24"/>
        </w:rPr>
        <w:t xml:space="preserve">  To further develop its Single Window, China</w:t>
      </w:r>
      <w:r w:rsidR="00DF5FBB">
        <w:rPr>
          <w:rFonts w:ascii="Tms Rmn" w:hAnsi="Tms Rmn" w:cs="Tms Rmn"/>
          <w:color w:val="000000"/>
          <w:sz w:val="24"/>
          <w:szCs w:val="24"/>
        </w:rPr>
        <w:t xml:space="preserve"> should </w:t>
      </w:r>
      <w:r w:rsidR="00DF5FBB">
        <w:rPr>
          <w:rFonts w:ascii="Tms Rmn" w:hAnsi="Tms Rmn" w:cs="Tms Rmn"/>
          <w:b/>
          <w:color w:val="000000"/>
          <w:sz w:val="24"/>
          <w:szCs w:val="24"/>
        </w:rPr>
        <w:t>engage</w:t>
      </w:r>
      <w:r w:rsidRPr="00DF5FBB">
        <w:rPr>
          <w:rFonts w:ascii="Tms Rmn" w:hAnsi="Tms Rmn" w:cs="Tms Rmn"/>
          <w:b/>
          <w:color w:val="000000"/>
          <w:sz w:val="24"/>
          <w:szCs w:val="24"/>
        </w:rPr>
        <w:t xml:space="preserve"> in the development of </w:t>
      </w:r>
      <w:r w:rsidR="009D7512">
        <w:rPr>
          <w:rFonts w:ascii="Tms Rmn" w:hAnsi="Tms Rmn" w:cs="Tms Rmn"/>
          <w:b/>
          <w:color w:val="000000"/>
          <w:sz w:val="24"/>
          <w:szCs w:val="24"/>
        </w:rPr>
        <w:t xml:space="preserve">open and </w:t>
      </w:r>
      <w:r w:rsidRPr="00DF5FBB">
        <w:rPr>
          <w:rFonts w:ascii="Tms Rmn" w:hAnsi="Tms Rmn" w:cs="Tms Rmn"/>
          <w:b/>
          <w:color w:val="000000"/>
          <w:sz w:val="24"/>
          <w:szCs w:val="24"/>
        </w:rPr>
        <w:t>global standards</w:t>
      </w:r>
      <w:r w:rsidR="009D7512">
        <w:rPr>
          <w:rFonts w:ascii="Tms Rmn" w:hAnsi="Tms Rmn" w:cs="Tms Rmn"/>
          <w:b/>
          <w:color w:val="000000"/>
          <w:sz w:val="24"/>
          <w:szCs w:val="24"/>
        </w:rPr>
        <w:t xml:space="preserve"> developed in the United Nations.</w:t>
      </w:r>
      <w:r w:rsidR="002060AC">
        <w:rPr>
          <w:rFonts w:ascii="Tms Rmn" w:hAnsi="Tms Rmn" w:cs="Tms Rmn"/>
          <w:b/>
          <w:color w:val="000000"/>
          <w:sz w:val="24"/>
          <w:szCs w:val="24"/>
        </w:rPr>
        <w:t xml:space="preserve"> </w:t>
      </w:r>
      <w:r w:rsidRPr="00300BE3">
        <w:rPr>
          <w:rFonts w:ascii="Tms Rmn" w:hAnsi="Tms Rmn" w:cs="Tms Rmn"/>
          <w:color w:val="000000"/>
          <w:sz w:val="24"/>
          <w:szCs w:val="24"/>
        </w:rPr>
        <w:t xml:space="preserve">The experts recommend that China experts participate </w:t>
      </w:r>
      <w:r w:rsidR="00300BE3" w:rsidRPr="00300BE3">
        <w:rPr>
          <w:rFonts w:ascii="Tms Rmn" w:hAnsi="Tms Rmn" w:cs="Tms Rmn"/>
          <w:color w:val="000000"/>
          <w:sz w:val="24"/>
          <w:szCs w:val="24"/>
        </w:rPr>
        <w:t xml:space="preserve">on </w:t>
      </w:r>
      <w:r w:rsidR="00300BE3" w:rsidRPr="00DF5FBB">
        <w:rPr>
          <w:rFonts w:ascii="Tms Rmn" w:hAnsi="Tms Rmn" w:cs="Tms Rmn"/>
          <w:b/>
          <w:color w:val="000000"/>
          <w:sz w:val="24"/>
          <w:szCs w:val="24"/>
        </w:rPr>
        <w:t xml:space="preserve">an ongoing basis </w:t>
      </w:r>
      <w:r w:rsidRPr="00DF5FBB">
        <w:rPr>
          <w:rFonts w:ascii="Tms Rmn" w:hAnsi="Tms Rmn" w:cs="Tms Rmn"/>
          <w:b/>
          <w:color w:val="000000"/>
          <w:sz w:val="24"/>
          <w:szCs w:val="24"/>
        </w:rPr>
        <w:t xml:space="preserve">in the </w:t>
      </w:r>
      <w:r w:rsidR="00300BE3" w:rsidRPr="00DF5FBB">
        <w:rPr>
          <w:rFonts w:ascii="Tms Rmn" w:hAnsi="Tms Rmn" w:cs="Tms Rmn"/>
          <w:b/>
          <w:color w:val="000000"/>
          <w:sz w:val="24"/>
          <w:szCs w:val="24"/>
        </w:rPr>
        <w:t>work of UN/CEFACT</w:t>
      </w:r>
      <w:r w:rsidR="00300BE3" w:rsidRPr="00300BE3">
        <w:rPr>
          <w:rFonts w:ascii="Tms Rmn" w:hAnsi="Tms Rmn" w:cs="Tms Rmn"/>
          <w:color w:val="000000"/>
          <w:sz w:val="24"/>
          <w:szCs w:val="24"/>
        </w:rPr>
        <w:t xml:space="preserve"> for</w:t>
      </w:r>
      <w:r w:rsidRPr="00300BE3">
        <w:rPr>
          <w:rFonts w:ascii="Tms Rmn" w:hAnsi="Tms Rmn" w:cs="Tms Rmn"/>
          <w:color w:val="000000"/>
          <w:sz w:val="24"/>
          <w:szCs w:val="24"/>
        </w:rPr>
        <w:t xml:space="preserve"> development of Single Window and eBus</w:t>
      </w:r>
      <w:r w:rsidR="00B97207">
        <w:rPr>
          <w:rFonts w:ascii="Tms Rmn" w:hAnsi="Tms Rmn" w:cs="Tms Rmn"/>
          <w:color w:val="000000"/>
          <w:sz w:val="24"/>
          <w:szCs w:val="24"/>
        </w:rPr>
        <w:t>i</w:t>
      </w:r>
      <w:r w:rsidRPr="00300BE3">
        <w:rPr>
          <w:rFonts w:ascii="Tms Rmn" w:hAnsi="Tms Rmn" w:cs="Tms Rmn"/>
          <w:color w:val="000000"/>
          <w:sz w:val="24"/>
          <w:szCs w:val="24"/>
        </w:rPr>
        <w:t>ness standards</w:t>
      </w:r>
      <w:r w:rsidR="0032791A">
        <w:rPr>
          <w:rFonts w:ascii="Tms Rmn" w:hAnsi="Tms Rmn" w:cs="Tms Rmn"/>
          <w:color w:val="000000"/>
          <w:sz w:val="24"/>
          <w:szCs w:val="24"/>
        </w:rPr>
        <w:t xml:space="preserve">, as well as in the </w:t>
      </w:r>
      <w:r w:rsidR="00F251A1">
        <w:rPr>
          <w:rFonts w:ascii="Tms Rmn" w:hAnsi="Tms Rmn" w:cs="Tms Rmn"/>
          <w:color w:val="000000"/>
          <w:sz w:val="24"/>
          <w:szCs w:val="24"/>
        </w:rPr>
        <w:t xml:space="preserve">intergovernmental </w:t>
      </w:r>
      <w:r w:rsidR="0032791A">
        <w:rPr>
          <w:rFonts w:ascii="Tms Rmn" w:hAnsi="Tms Rmn" w:cs="Tms Rmn"/>
          <w:color w:val="000000"/>
          <w:sz w:val="24"/>
          <w:szCs w:val="24"/>
        </w:rPr>
        <w:t>work being done as part of the development of a regional agreement on the facilitation of cross-border paperless trade</w:t>
      </w:r>
      <w:r w:rsidR="00F251A1">
        <w:rPr>
          <w:rFonts w:ascii="Tms Rmn" w:hAnsi="Tms Rmn" w:cs="Tms Rmn"/>
          <w:color w:val="000000"/>
          <w:sz w:val="24"/>
          <w:szCs w:val="24"/>
        </w:rPr>
        <w:t xml:space="preserve"> at ESCAP</w:t>
      </w:r>
      <w:r w:rsidR="00300BE3" w:rsidRPr="00300BE3">
        <w:rPr>
          <w:rFonts w:ascii="Tms Rmn" w:hAnsi="Tms Rmn" w:cs="Tms Rmn"/>
          <w:color w:val="000000"/>
          <w:sz w:val="24"/>
          <w:szCs w:val="24"/>
        </w:rPr>
        <w:t>.</w:t>
      </w:r>
      <w:r w:rsidR="00665DC0">
        <w:rPr>
          <w:rStyle w:val="FootnoteReference"/>
          <w:rFonts w:ascii="Tms Rmn" w:hAnsi="Tms Rmn" w:cs="Tms Rmn"/>
          <w:color w:val="000000"/>
          <w:sz w:val="24"/>
          <w:szCs w:val="24"/>
        </w:rPr>
        <w:footnoteReference w:id="2"/>
      </w:r>
      <w:r w:rsidR="00300BE3" w:rsidRPr="00300BE3">
        <w:rPr>
          <w:rFonts w:ascii="Tms Rmn" w:hAnsi="Tms Rmn" w:cs="Tms Rmn"/>
          <w:color w:val="000000"/>
          <w:sz w:val="24"/>
          <w:szCs w:val="24"/>
        </w:rPr>
        <w:t xml:space="preserve"> </w:t>
      </w:r>
    </w:p>
    <w:p w:rsidR="008E700A" w:rsidRDefault="008E700A" w:rsidP="008E700A">
      <w:pPr>
        <w:pStyle w:val="ListParagraph"/>
        <w:rPr>
          <w:rFonts w:ascii="Tms Rmn" w:hAnsi="Tms Rmn" w:cs="Tms Rmn"/>
          <w:color w:val="000000"/>
          <w:sz w:val="24"/>
          <w:szCs w:val="24"/>
        </w:rPr>
      </w:pPr>
    </w:p>
    <w:p w:rsidR="00180FF4" w:rsidRPr="00E31E95" w:rsidRDefault="00180FF4" w:rsidP="008E700A">
      <w:pPr>
        <w:pStyle w:val="NoSpacing"/>
        <w:ind w:left="720"/>
        <w:jc w:val="both"/>
        <w:rPr>
          <w:rFonts w:ascii="Tms Rmn" w:hAnsi="Tms Rmn" w:cs="Tms Rmn"/>
          <w:color w:val="000000"/>
          <w:sz w:val="24"/>
          <w:szCs w:val="24"/>
        </w:rPr>
      </w:pPr>
    </w:p>
    <w:sectPr w:rsidR="00180FF4" w:rsidRPr="00E31E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614" w:rsidRDefault="003D3614" w:rsidP="0032791A">
      <w:pPr>
        <w:spacing w:after="0" w:line="240" w:lineRule="auto"/>
      </w:pPr>
      <w:r>
        <w:separator/>
      </w:r>
    </w:p>
  </w:endnote>
  <w:endnote w:type="continuationSeparator" w:id="0">
    <w:p w:rsidR="003D3614" w:rsidRDefault="003D3614" w:rsidP="0032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614" w:rsidRDefault="003D3614" w:rsidP="0032791A">
      <w:pPr>
        <w:spacing w:after="0" w:line="240" w:lineRule="auto"/>
      </w:pPr>
      <w:r>
        <w:separator/>
      </w:r>
    </w:p>
  </w:footnote>
  <w:footnote w:type="continuationSeparator" w:id="0">
    <w:p w:rsidR="003D3614" w:rsidRDefault="003D3614" w:rsidP="0032791A">
      <w:pPr>
        <w:spacing w:after="0" w:line="240" w:lineRule="auto"/>
      </w:pPr>
      <w:r>
        <w:continuationSeparator/>
      </w:r>
    </w:p>
  </w:footnote>
  <w:footnote w:id="1">
    <w:p w:rsidR="0069283F" w:rsidRPr="0069283F" w:rsidRDefault="0032791A" w:rsidP="0069283F">
      <w:pPr>
        <w:pStyle w:val="FootnoteText"/>
        <w:ind w:left="284" w:hanging="284"/>
        <w:rPr>
          <w:rFonts w:ascii="Times New Roman" w:hAnsi="Times New Roman" w:cs="Times New Roman"/>
          <w:lang w:val="en-US"/>
        </w:rPr>
      </w:pPr>
      <w:r w:rsidRPr="0069283F">
        <w:rPr>
          <w:rStyle w:val="FootnoteReference"/>
          <w:rFonts w:ascii="Times New Roman" w:hAnsi="Times New Roman" w:cs="Times New Roman"/>
        </w:rPr>
        <w:footnoteRef/>
      </w:r>
      <w:r w:rsidR="0069283F">
        <w:rPr>
          <w:rFonts w:ascii="Times New Roman" w:hAnsi="Times New Roman" w:cs="Times New Roman"/>
        </w:rPr>
        <w:t xml:space="preserve"> </w:t>
      </w:r>
      <w:r w:rsidR="0069283F">
        <w:rPr>
          <w:rFonts w:ascii="Times New Roman" w:hAnsi="Times New Roman" w:cs="Times New Roman"/>
        </w:rPr>
        <w:tab/>
      </w:r>
      <w:r w:rsidR="00665DC0" w:rsidRPr="0069283F">
        <w:rPr>
          <w:rFonts w:ascii="Times New Roman" w:hAnsi="Times New Roman" w:cs="Times New Roman"/>
        </w:rPr>
        <w:t xml:space="preserve">The Secretariat of this knowledge and capacity building community is provided jointly by ESCAP and UNECE. See </w:t>
      </w:r>
      <w:hyperlink r:id="rId1" w:history="1">
        <w:r w:rsidR="0069283F" w:rsidRPr="00DE6DE8">
          <w:rPr>
            <w:rStyle w:val="Hyperlink"/>
            <w:rFonts w:ascii="Times New Roman" w:hAnsi="Times New Roman" w:cs="Times New Roman"/>
          </w:rPr>
          <w:t>http://unnext.unescap.org/</w:t>
        </w:r>
      </w:hyperlink>
      <w:r w:rsidR="0069283F">
        <w:rPr>
          <w:rFonts w:ascii="Times New Roman" w:hAnsi="Times New Roman" w:cs="Times New Roman"/>
        </w:rPr>
        <w:t xml:space="preserve"> </w:t>
      </w:r>
    </w:p>
  </w:footnote>
  <w:footnote w:id="2">
    <w:p w:rsidR="00665DC0" w:rsidRPr="00F162F6" w:rsidRDefault="00665DC0" w:rsidP="0069283F">
      <w:pPr>
        <w:pStyle w:val="FootnoteText"/>
        <w:ind w:left="284" w:hanging="284"/>
        <w:rPr>
          <w:lang w:val="en-US"/>
        </w:rPr>
      </w:pPr>
      <w:r w:rsidRPr="0069283F">
        <w:rPr>
          <w:rStyle w:val="FootnoteReference"/>
          <w:rFonts w:ascii="Times New Roman" w:hAnsi="Times New Roman" w:cs="Times New Roman"/>
        </w:rPr>
        <w:footnoteRef/>
      </w:r>
      <w:r w:rsidRPr="0069283F">
        <w:rPr>
          <w:rFonts w:ascii="Times New Roman" w:hAnsi="Times New Roman" w:cs="Times New Roman"/>
        </w:rPr>
        <w:t xml:space="preserve"> </w:t>
      </w:r>
      <w:r w:rsidR="0069283F">
        <w:rPr>
          <w:rFonts w:ascii="Times New Roman" w:hAnsi="Times New Roman" w:cs="Times New Roman"/>
        </w:rPr>
        <w:tab/>
      </w:r>
      <w:hyperlink r:id="rId2" w:history="1">
        <w:r w:rsidR="0069283F" w:rsidRPr="00DE6DE8">
          <w:rPr>
            <w:rStyle w:val="Hyperlink"/>
            <w:rFonts w:ascii="Times New Roman" w:hAnsi="Times New Roman" w:cs="Times New Roman"/>
          </w:rPr>
          <w:t>http://communities.unescap.org/cross-border-paperless-trade-facilitation</w:t>
        </w:r>
      </w:hyperlink>
      <w:r w:rsidR="0069283F">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CE6754"/>
    <w:lvl w:ilvl="0">
      <w:numFmt w:val="bullet"/>
      <w:lvlText w:val="*"/>
      <w:lvlJc w:val="left"/>
    </w:lvl>
  </w:abstractNum>
  <w:abstractNum w:abstractNumId="1">
    <w:nsid w:val="0D96685F"/>
    <w:multiLevelType w:val="hybridMultilevel"/>
    <w:tmpl w:val="B8180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7E2CC7"/>
    <w:multiLevelType w:val="hybridMultilevel"/>
    <w:tmpl w:val="33CC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643C3C"/>
    <w:multiLevelType w:val="hybridMultilevel"/>
    <w:tmpl w:val="F804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51143C"/>
    <w:multiLevelType w:val="hybridMultilevel"/>
    <w:tmpl w:val="F760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FF5532"/>
    <w:multiLevelType w:val="hybridMultilevel"/>
    <w:tmpl w:val="4D1A5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revisionView w:markup="0"/>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00"/>
    <w:rsid w:val="00011C6E"/>
    <w:rsid w:val="0005023C"/>
    <w:rsid w:val="00057ACA"/>
    <w:rsid w:val="00060606"/>
    <w:rsid w:val="00084D19"/>
    <w:rsid w:val="000B06F5"/>
    <w:rsid w:val="000D0CB8"/>
    <w:rsid w:val="000D491E"/>
    <w:rsid w:val="00110D4C"/>
    <w:rsid w:val="0016788F"/>
    <w:rsid w:val="00180FF4"/>
    <w:rsid w:val="001864CB"/>
    <w:rsid w:val="001916AA"/>
    <w:rsid w:val="001A6295"/>
    <w:rsid w:val="001E750D"/>
    <w:rsid w:val="002060AC"/>
    <w:rsid w:val="00210878"/>
    <w:rsid w:val="00230006"/>
    <w:rsid w:val="00237C20"/>
    <w:rsid w:val="002539B5"/>
    <w:rsid w:val="002B0BF7"/>
    <w:rsid w:val="00300BE3"/>
    <w:rsid w:val="00314A5A"/>
    <w:rsid w:val="0032791A"/>
    <w:rsid w:val="00343935"/>
    <w:rsid w:val="00384528"/>
    <w:rsid w:val="003910F6"/>
    <w:rsid w:val="003A46BE"/>
    <w:rsid w:val="003A4C1E"/>
    <w:rsid w:val="003D086D"/>
    <w:rsid w:val="003D0B4D"/>
    <w:rsid w:val="003D3614"/>
    <w:rsid w:val="00433675"/>
    <w:rsid w:val="00475D00"/>
    <w:rsid w:val="00484A99"/>
    <w:rsid w:val="00496AA5"/>
    <w:rsid w:val="004B3705"/>
    <w:rsid w:val="004D5FCC"/>
    <w:rsid w:val="00522710"/>
    <w:rsid w:val="00524D99"/>
    <w:rsid w:val="005313D3"/>
    <w:rsid w:val="005636EC"/>
    <w:rsid w:val="00577F6C"/>
    <w:rsid w:val="00585BC5"/>
    <w:rsid w:val="005A2DFF"/>
    <w:rsid w:val="005A61B8"/>
    <w:rsid w:val="005A7E8E"/>
    <w:rsid w:val="005E162C"/>
    <w:rsid w:val="005F72A3"/>
    <w:rsid w:val="006109F1"/>
    <w:rsid w:val="00614E2B"/>
    <w:rsid w:val="0064359A"/>
    <w:rsid w:val="00650227"/>
    <w:rsid w:val="00650C4B"/>
    <w:rsid w:val="00661E84"/>
    <w:rsid w:val="00665DC0"/>
    <w:rsid w:val="0069283F"/>
    <w:rsid w:val="006E7212"/>
    <w:rsid w:val="00726FCA"/>
    <w:rsid w:val="007704A4"/>
    <w:rsid w:val="00774A53"/>
    <w:rsid w:val="007B7B06"/>
    <w:rsid w:val="007F3F76"/>
    <w:rsid w:val="00804558"/>
    <w:rsid w:val="00810E90"/>
    <w:rsid w:val="008862DF"/>
    <w:rsid w:val="008B1D07"/>
    <w:rsid w:val="008C5416"/>
    <w:rsid w:val="008E6365"/>
    <w:rsid w:val="008E700A"/>
    <w:rsid w:val="009B5BFD"/>
    <w:rsid w:val="009C1F62"/>
    <w:rsid w:val="009C2CF7"/>
    <w:rsid w:val="009D7512"/>
    <w:rsid w:val="00A329EE"/>
    <w:rsid w:val="00A40681"/>
    <w:rsid w:val="00A61B09"/>
    <w:rsid w:val="00A8260D"/>
    <w:rsid w:val="00AA0201"/>
    <w:rsid w:val="00AB662C"/>
    <w:rsid w:val="00AB77E7"/>
    <w:rsid w:val="00AD2C89"/>
    <w:rsid w:val="00AF424D"/>
    <w:rsid w:val="00B109D7"/>
    <w:rsid w:val="00B20623"/>
    <w:rsid w:val="00B30B41"/>
    <w:rsid w:val="00B31A13"/>
    <w:rsid w:val="00B97207"/>
    <w:rsid w:val="00BE4E9D"/>
    <w:rsid w:val="00BF134B"/>
    <w:rsid w:val="00BF55E6"/>
    <w:rsid w:val="00BF7D44"/>
    <w:rsid w:val="00C3489A"/>
    <w:rsid w:val="00C643B7"/>
    <w:rsid w:val="00D249AC"/>
    <w:rsid w:val="00D3113A"/>
    <w:rsid w:val="00D32B2E"/>
    <w:rsid w:val="00D618E9"/>
    <w:rsid w:val="00D746BA"/>
    <w:rsid w:val="00D91D15"/>
    <w:rsid w:val="00D92797"/>
    <w:rsid w:val="00DA18C4"/>
    <w:rsid w:val="00DC57A8"/>
    <w:rsid w:val="00DF5FBB"/>
    <w:rsid w:val="00E31E95"/>
    <w:rsid w:val="00E418BC"/>
    <w:rsid w:val="00E43693"/>
    <w:rsid w:val="00E47861"/>
    <w:rsid w:val="00E76BB3"/>
    <w:rsid w:val="00EB49D6"/>
    <w:rsid w:val="00EB7307"/>
    <w:rsid w:val="00ED280E"/>
    <w:rsid w:val="00EE4A3E"/>
    <w:rsid w:val="00EF2AC0"/>
    <w:rsid w:val="00F162F6"/>
    <w:rsid w:val="00F251A1"/>
    <w:rsid w:val="00F567CE"/>
    <w:rsid w:val="00F83901"/>
    <w:rsid w:val="00F905AD"/>
    <w:rsid w:val="00FA1240"/>
    <w:rsid w:val="00FB331E"/>
    <w:rsid w:val="00FC1A7C"/>
    <w:rsid w:val="00FD19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365"/>
    <w:pPr>
      <w:ind w:left="720"/>
      <w:contextualSpacing/>
    </w:pPr>
  </w:style>
  <w:style w:type="character" w:customStyle="1" w:styleId="st">
    <w:name w:val="st"/>
    <w:basedOn w:val="DefaultParagraphFont"/>
    <w:rsid w:val="002539B5"/>
  </w:style>
  <w:style w:type="character" w:styleId="Emphasis">
    <w:name w:val="Emphasis"/>
    <w:basedOn w:val="DefaultParagraphFont"/>
    <w:uiPriority w:val="20"/>
    <w:qFormat/>
    <w:rsid w:val="002539B5"/>
    <w:rPr>
      <w:i/>
      <w:iCs/>
    </w:rPr>
  </w:style>
  <w:style w:type="paragraph" w:styleId="BalloonText">
    <w:name w:val="Balloon Text"/>
    <w:basedOn w:val="Normal"/>
    <w:link w:val="BalloonTextChar"/>
    <w:uiPriority w:val="99"/>
    <w:semiHidden/>
    <w:unhideWhenUsed/>
    <w:rsid w:val="00C64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3B7"/>
    <w:rPr>
      <w:rFonts w:ascii="Tahoma" w:hAnsi="Tahoma" w:cs="Tahoma"/>
      <w:sz w:val="16"/>
      <w:szCs w:val="16"/>
    </w:rPr>
  </w:style>
  <w:style w:type="character" w:styleId="Hyperlink">
    <w:name w:val="Hyperlink"/>
    <w:basedOn w:val="DefaultParagraphFont"/>
    <w:uiPriority w:val="99"/>
    <w:unhideWhenUsed/>
    <w:rsid w:val="003D086D"/>
    <w:rPr>
      <w:color w:val="0000FF" w:themeColor="hyperlink"/>
      <w:u w:val="single"/>
    </w:rPr>
  </w:style>
  <w:style w:type="paragraph" w:styleId="NoSpacing">
    <w:name w:val="No Spacing"/>
    <w:uiPriority w:val="1"/>
    <w:qFormat/>
    <w:rsid w:val="00A40681"/>
    <w:pPr>
      <w:spacing w:after="0" w:line="240" w:lineRule="auto"/>
    </w:pPr>
    <w:rPr>
      <w:lang w:val="en-US"/>
    </w:rPr>
  </w:style>
  <w:style w:type="character" w:styleId="CommentReference">
    <w:name w:val="annotation reference"/>
    <w:basedOn w:val="DefaultParagraphFont"/>
    <w:uiPriority w:val="99"/>
    <w:semiHidden/>
    <w:unhideWhenUsed/>
    <w:rsid w:val="00011C6E"/>
    <w:rPr>
      <w:sz w:val="16"/>
      <w:szCs w:val="16"/>
    </w:rPr>
  </w:style>
  <w:style w:type="paragraph" w:styleId="CommentText">
    <w:name w:val="annotation text"/>
    <w:basedOn w:val="Normal"/>
    <w:link w:val="CommentTextChar"/>
    <w:uiPriority w:val="99"/>
    <w:semiHidden/>
    <w:unhideWhenUsed/>
    <w:rsid w:val="00011C6E"/>
    <w:pPr>
      <w:spacing w:line="240" w:lineRule="auto"/>
    </w:pPr>
    <w:rPr>
      <w:sz w:val="20"/>
      <w:szCs w:val="20"/>
    </w:rPr>
  </w:style>
  <w:style w:type="character" w:customStyle="1" w:styleId="CommentTextChar">
    <w:name w:val="Comment Text Char"/>
    <w:basedOn w:val="DefaultParagraphFont"/>
    <w:link w:val="CommentText"/>
    <w:uiPriority w:val="99"/>
    <w:semiHidden/>
    <w:rsid w:val="00011C6E"/>
    <w:rPr>
      <w:sz w:val="20"/>
      <w:szCs w:val="20"/>
    </w:rPr>
  </w:style>
  <w:style w:type="paragraph" w:styleId="CommentSubject">
    <w:name w:val="annotation subject"/>
    <w:basedOn w:val="CommentText"/>
    <w:next w:val="CommentText"/>
    <w:link w:val="CommentSubjectChar"/>
    <w:uiPriority w:val="99"/>
    <w:semiHidden/>
    <w:unhideWhenUsed/>
    <w:rsid w:val="00011C6E"/>
    <w:rPr>
      <w:b/>
      <w:bCs/>
    </w:rPr>
  </w:style>
  <w:style w:type="character" w:customStyle="1" w:styleId="CommentSubjectChar">
    <w:name w:val="Comment Subject Char"/>
    <w:basedOn w:val="CommentTextChar"/>
    <w:link w:val="CommentSubject"/>
    <w:uiPriority w:val="99"/>
    <w:semiHidden/>
    <w:rsid w:val="00011C6E"/>
    <w:rPr>
      <w:b/>
      <w:bCs/>
      <w:sz w:val="20"/>
      <w:szCs w:val="20"/>
    </w:rPr>
  </w:style>
  <w:style w:type="table" w:styleId="TableGrid">
    <w:name w:val="Table Grid"/>
    <w:basedOn w:val="TableNormal"/>
    <w:uiPriority w:val="59"/>
    <w:rsid w:val="00577F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27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91A"/>
    <w:rPr>
      <w:sz w:val="20"/>
      <w:szCs w:val="20"/>
    </w:rPr>
  </w:style>
  <w:style w:type="character" w:styleId="FootnoteReference">
    <w:name w:val="footnote reference"/>
    <w:basedOn w:val="DefaultParagraphFont"/>
    <w:uiPriority w:val="99"/>
    <w:semiHidden/>
    <w:unhideWhenUsed/>
    <w:rsid w:val="0032791A"/>
    <w:rPr>
      <w:vertAlign w:val="superscript"/>
    </w:rPr>
  </w:style>
  <w:style w:type="paragraph" w:styleId="Header">
    <w:name w:val="header"/>
    <w:basedOn w:val="Normal"/>
    <w:link w:val="HeaderChar"/>
    <w:uiPriority w:val="99"/>
    <w:unhideWhenUsed/>
    <w:rsid w:val="002B0BF7"/>
    <w:pPr>
      <w:tabs>
        <w:tab w:val="center" w:pos="4513"/>
        <w:tab w:val="right" w:pos="9026"/>
      </w:tabs>
      <w:snapToGrid w:val="0"/>
    </w:pPr>
  </w:style>
  <w:style w:type="character" w:customStyle="1" w:styleId="HeaderChar">
    <w:name w:val="Header Char"/>
    <w:basedOn w:val="DefaultParagraphFont"/>
    <w:link w:val="Header"/>
    <w:uiPriority w:val="99"/>
    <w:rsid w:val="002B0BF7"/>
  </w:style>
  <w:style w:type="paragraph" w:styleId="Footer">
    <w:name w:val="footer"/>
    <w:basedOn w:val="Normal"/>
    <w:link w:val="FooterChar"/>
    <w:uiPriority w:val="99"/>
    <w:unhideWhenUsed/>
    <w:rsid w:val="002B0BF7"/>
    <w:pPr>
      <w:tabs>
        <w:tab w:val="center" w:pos="4513"/>
        <w:tab w:val="right" w:pos="9026"/>
      </w:tabs>
      <w:snapToGrid w:val="0"/>
    </w:pPr>
  </w:style>
  <w:style w:type="character" w:customStyle="1" w:styleId="FooterChar">
    <w:name w:val="Footer Char"/>
    <w:basedOn w:val="DefaultParagraphFont"/>
    <w:link w:val="Footer"/>
    <w:uiPriority w:val="99"/>
    <w:rsid w:val="002B0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365"/>
    <w:pPr>
      <w:ind w:left="720"/>
      <w:contextualSpacing/>
    </w:pPr>
  </w:style>
  <w:style w:type="character" w:customStyle="1" w:styleId="st">
    <w:name w:val="st"/>
    <w:basedOn w:val="DefaultParagraphFont"/>
    <w:rsid w:val="002539B5"/>
  </w:style>
  <w:style w:type="character" w:styleId="Emphasis">
    <w:name w:val="Emphasis"/>
    <w:basedOn w:val="DefaultParagraphFont"/>
    <w:uiPriority w:val="20"/>
    <w:qFormat/>
    <w:rsid w:val="002539B5"/>
    <w:rPr>
      <w:i/>
      <w:iCs/>
    </w:rPr>
  </w:style>
  <w:style w:type="paragraph" w:styleId="BalloonText">
    <w:name w:val="Balloon Text"/>
    <w:basedOn w:val="Normal"/>
    <w:link w:val="BalloonTextChar"/>
    <w:uiPriority w:val="99"/>
    <w:semiHidden/>
    <w:unhideWhenUsed/>
    <w:rsid w:val="00C64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3B7"/>
    <w:rPr>
      <w:rFonts w:ascii="Tahoma" w:hAnsi="Tahoma" w:cs="Tahoma"/>
      <w:sz w:val="16"/>
      <w:szCs w:val="16"/>
    </w:rPr>
  </w:style>
  <w:style w:type="character" w:styleId="Hyperlink">
    <w:name w:val="Hyperlink"/>
    <w:basedOn w:val="DefaultParagraphFont"/>
    <w:uiPriority w:val="99"/>
    <w:unhideWhenUsed/>
    <w:rsid w:val="003D086D"/>
    <w:rPr>
      <w:color w:val="0000FF" w:themeColor="hyperlink"/>
      <w:u w:val="single"/>
    </w:rPr>
  </w:style>
  <w:style w:type="paragraph" w:styleId="NoSpacing">
    <w:name w:val="No Spacing"/>
    <w:uiPriority w:val="1"/>
    <w:qFormat/>
    <w:rsid w:val="00A40681"/>
    <w:pPr>
      <w:spacing w:after="0" w:line="240" w:lineRule="auto"/>
    </w:pPr>
    <w:rPr>
      <w:lang w:val="en-US"/>
    </w:rPr>
  </w:style>
  <w:style w:type="character" w:styleId="CommentReference">
    <w:name w:val="annotation reference"/>
    <w:basedOn w:val="DefaultParagraphFont"/>
    <w:uiPriority w:val="99"/>
    <w:semiHidden/>
    <w:unhideWhenUsed/>
    <w:rsid w:val="00011C6E"/>
    <w:rPr>
      <w:sz w:val="16"/>
      <w:szCs w:val="16"/>
    </w:rPr>
  </w:style>
  <w:style w:type="paragraph" w:styleId="CommentText">
    <w:name w:val="annotation text"/>
    <w:basedOn w:val="Normal"/>
    <w:link w:val="CommentTextChar"/>
    <w:uiPriority w:val="99"/>
    <w:semiHidden/>
    <w:unhideWhenUsed/>
    <w:rsid w:val="00011C6E"/>
    <w:pPr>
      <w:spacing w:line="240" w:lineRule="auto"/>
    </w:pPr>
    <w:rPr>
      <w:sz w:val="20"/>
      <w:szCs w:val="20"/>
    </w:rPr>
  </w:style>
  <w:style w:type="character" w:customStyle="1" w:styleId="CommentTextChar">
    <w:name w:val="Comment Text Char"/>
    <w:basedOn w:val="DefaultParagraphFont"/>
    <w:link w:val="CommentText"/>
    <w:uiPriority w:val="99"/>
    <w:semiHidden/>
    <w:rsid w:val="00011C6E"/>
    <w:rPr>
      <w:sz w:val="20"/>
      <w:szCs w:val="20"/>
    </w:rPr>
  </w:style>
  <w:style w:type="paragraph" w:styleId="CommentSubject">
    <w:name w:val="annotation subject"/>
    <w:basedOn w:val="CommentText"/>
    <w:next w:val="CommentText"/>
    <w:link w:val="CommentSubjectChar"/>
    <w:uiPriority w:val="99"/>
    <w:semiHidden/>
    <w:unhideWhenUsed/>
    <w:rsid w:val="00011C6E"/>
    <w:rPr>
      <w:b/>
      <w:bCs/>
    </w:rPr>
  </w:style>
  <w:style w:type="character" w:customStyle="1" w:styleId="CommentSubjectChar">
    <w:name w:val="Comment Subject Char"/>
    <w:basedOn w:val="CommentTextChar"/>
    <w:link w:val="CommentSubject"/>
    <w:uiPriority w:val="99"/>
    <w:semiHidden/>
    <w:rsid w:val="00011C6E"/>
    <w:rPr>
      <w:b/>
      <w:bCs/>
      <w:sz w:val="20"/>
      <w:szCs w:val="20"/>
    </w:rPr>
  </w:style>
  <w:style w:type="table" w:styleId="TableGrid">
    <w:name w:val="Table Grid"/>
    <w:basedOn w:val="TableNormal"/>
    <w:uiPriority w:val="59"/>
    <w:rsid w:val="00577F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27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91A"/>
    <w:rPr>
      <w:sz w:val="20"/>
      <w:szCs w:val="20"/>
    </w:rPr>
  </w:style>
  <w:style w:type="character" w:styleId="FootnoteReference">
    <w:name w:val="footnote reference"/>
    <w:basedOn w:val="DefaultParagraphFont"/>
    <w:uiPriority w:val="99"/>
    <w:semiHidden/>
    <w:unhideWhenUsed/>
    <w:rsid w:val="0032791A"/>
    <w:rPr>
      <w:vertAlign w:val="superscript"/>
    </w:rPr>
  </w:style>
  <w:style w:type="paragraph" w:styleId="Header">
    <w:name w:val="header"/>
    <w:basedOn w:val="Normal"/>
    <w:link w:val="HeaderChar"/>
    <w:uiPriority w:val="99"/>
    <w:unhideWhenUsed/>
    <w:rsid w:val="002B0BF7"/>
    <w:pPr>
      <w:tabs>
        <w:tab w:val="center" w:pos="4513"/>
        <w:tab w:val="right" w:pos="9026"/>
      </w:tabs>
      <w:snapToGrid w:val="0"/>
    </w:pPr>
  </w:style>
  <w:style w:type="character" w:customStyle="1" w:styleId="HeaderChar">
    <w:name w:val="Header Char"/>
    <w:basedOn w:val="DefaultParagraphFont"/>
    <w:link w:val="Header"/>
    <w:uiPriority w:val="99"/>
    <w:rsid w:val="002B0BF7"/>
  </w:style>
  <w:style w:type="paragraph" w:styleId="Footer">
    <w:name w:val="footer"/>
    <w:basedOn w:val="Normal"/>
    <w:link w:val="FooterChar"/>
    <w:uiPriority w:val="99"/>
    <w:unhideWhenUsed/>
    <w:rsid w:val="002B0BF7"/>
    <w:pPr>
      <w:tabs>
        <w:tab w:val="center" w:pos="4513"/>
        <w:tab w:val="right" w:pos="9026"/>
      </w:tabs>
      <w:snapToGrid w:val="0"/>
    </w:pPr>
  </w:style>
  <w:style w:type="character" w:customStyle="1" w:styleId="FooterChar">
    <w:name w:val="Footer Char"/>
    <w:basedOn w:val="DefaultParagraphFont"/>
    <w:link w:val="Footer"/>
    <w:uiPriority w:val="99"/>
    <w:rsid w:val="002B0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739169">
      <w:bodyDiv w:val="1"/>
      <w:marLeft w:val="0"/>
      <w:marRight w:val="0"/>
      <w:marTop w:val="0"/>
      <w:marBottom w:val="0"/>
      <w:divBdr>
        <w:top w:val="none" w:sz="0" w:space="0" w:color="auto"/>
        <w:left w:val="none" w:sz="0" w:space="0" w:color="auto"/>
        <w:bottom w:val="none" w:sz="0" w:space="0" w:color="auto"/>
        <w:right w:val="none" w:sz="0" w:space="0" w:color="auto"/>
      </w:divBdr>
    </w:div>
    <w:div w:id="959070656">
      <w:bodyDiv w:val="1"/>
      <w:marLeft w:val="0"/>
      <w:marRight w:val="0"/>
      <w:marTop w:val="0"/>
      <w:marBottom w:val="0"/>
      <w:divBdr>
        <w:top w:val="none" w:sz="0" w:space="0" w:color="auto"/>
        <w:left w:val="none" w:sz="0" w:space="0" w:color="auto"/>
        <w:bottom w:val="none" w:sz="0" w:space="0" w:color="auto"/>
        <w:right w:val="none" w:sz="0" w:space="0" w:color="auto"/>
      </w:divBdr>
    </w:div>
    <w:div w:id="1001544163">
      <w:bodyDiv w:val="1"/>
      <w:marLeft w:val="0"/>
      <w:marRight w:val="0"/>
      <w:marTop w:val="0"/>
      <w:marBottom w:val="0"/>
      <w:divBdr>
        <w:top w:val="none" w:sz="0" w:space="0" w:color="auto"/>
        <w:left w:val="none" w:sz="0" w:space="0" w:color="auto"/>
        <w:bottom w:val="none" w:sz="0" w:space="0" w:color="auto"/>
        <w:right w:val="none" w:sz="0" w:space="0" w:color="auto"/>
      </w:divBdr>
      <w:divsChild>
        <w:div w:id="68354333">
          <w:marLeft w:val="0"/>
          <w:marRight w:val="0"/>
          <w:marTop w:val="0"/>
          <w:marBottom w:val="0"/>
          <w:divBdr>
            <w:top w:val="none" w:sz="0" w:space="0" w:color="auto"/>
            <w:left w:val="none" w:sz="0" w:space="0" w:color="auto"/>
            <w:bottom w:val="none" w:sz="0" w:space="0" w:color="auto"/>
            <w:right w:val="none" w:sz="0" w:space="0" w:color="auto"/>
          </w:divBdr>
          <w:divsChild>
            <w:div w:id="351956883">
              <w:marLeft w:val="0"/>
              <w:marRight w:val="0"/>
              <w:marTop w:val="0"/>
              <w:marBottom w:val="0"/>
              <w:divBdr>
                <w:top w:val="none" w:sz="0" w:space="0" w:color="auto"/>
                <w:left w:val="none" w:sz="0" w:space="0" w:color="auto"/>
                <w:bottom w:val="none" w:sz="0" w:space="0" w:color="auto"/>
                <w:right w:val="none" w:sz="0" w:space="0" w:color="auto"/>
              </w:divBdr>
              <w:divsChild>
                <w:div w:id="603877719">
                  <w:marLeft w:val="0"/>
                  <w:marRight w:val="0"/>
                  <w:marTop w:val="0"/>
                  <w:marBottom w:val="0"/>
                  <w:divBdr>
                    <w:top w:val="none" w:sz="0" w:space="0" w:color="auto"/>
                    <w:left w:val="none" w:sz="0" w:space="0" w:color="auto"/>
                    <w:bottom w:val="none" w:sz="0" w:space="0" w:color="auto"/>
                    <w:right w:val="none" w:sz="0" w:space="0" w:color="auto"/>
                  </w:divBdr>
                </w:div>
                <w:div w:id="12872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7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gif"/></Relationships>
</file>

<file path=word/_rels/footnotes.xml.rels><?xml version="1.0" encoding="UTF-8" standalone="yes"?>
<Relationships xmlns="http://schemas.openxmlformats.org/package/2006/relationships"><Relationship Id="rId2" Type="http://schemas.openxmlformats.org/officeDocument/2006/relationships/hyperlink" Target="http://communities.unescap.org/cross-border-paperless-trade-facilitation" TargetMode="External"/><Relationship Id="rId1" Type="http://schemas.openxmlformats.org/officeDocument/2006/relationships/hyperlink" Target="http://unnext.unesc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8AC65-CDFE-47E1-AB20-D83963E5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891</Words>
  <Characters>5080</Characters>
  <Application>Microsoft Office Word</Application>
  <DocSecurity>0</DocSecurity>
  <Lines>42</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ECE-ISU</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Pikart, Markus.Pikart@unece.org</dc:creator>
  <cp:lastModifiedBy>pikart</cp:lastModifiedBy>
  <cp:revision>6</cp:revision>
  <cp:lastPrinted>2015-10-23T04:07:00Z</cp:lastPrinted>
  <dcterms:created xsi:type="dcterms:W3CDTF">2015-10-22T23:36:00Z</dcterms:created>
  <dcterms:modified xsi:type="dcterms:W3CDTF">2015-10-28T07:45:00Z</dcterms:modified>
</cp:coreProperties>
</file>