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6D3A" w:rsidRPr="00DE33E4" w:rsidRDefault="009C6D3A" w:rsidP="00D65E5F">
      <w:pPr>
        <w:spacing w:after="0"/>
        <w:jc w:val="center"/>
        <w:rPr>
          <w:rFonts w:cs="Times New Roman"/>
          <w:b/>
          <w:bCs/>
          <w:sz w:val="32"/>
          <w:szCs w:val="32"/>
          <w:lang w:val="fr-FR"/>
        </w:rPr>
      </w:pPr>
      <w:r w:rsidRPr="00DE33E4">
        <w:rPr>
          <w:rFonts w:cs="Times New Roman"/>
          <w:b/>
          <w:bCs/>
          <w:sz w:val="32"/>
          <w:szCs w:val="32"/>
          <w:lang w:val="fr-FR"/>
        </w:rPr>
        <w:t xml:space="preserve">Enquête </w:t>
      </w:r>
      <w:r w:rsidR="00C71763">
        <w:rPr>
          <w:rFonts w:cs="Times New Roman"/>
          <w:b/>
          <w:bCs/>
          <w:sz w:val="32"/>
          <w:szCs w:val="32"/>
          <w:lang w:val="fr-FR"/>
        </w:rPr>
        <w:t>globale</w:t>
      </w:r>
      <w:r w:rsidRPr="00DE33E4">
        <w:rPr>
          <w:rFonts w:cs="Times New Roman"/>
          <w:b/>
          <w:bCs/>
          <w:sz w:val="32"/>
          <w:szCs w:val="32"/>
          <w:lang w:val="fr-FR"/>
        </w:rPr>
        <w:t xml:space="preserve"> sur la mise en œuvre de la facilitation du commerce et du commerce sans papier</w:t>
      </w:r>
      <w:r w:rsidR="003C7EE1" w:rsidRPr="00DE33E4">
        <w:rPr>
          <w:rFonts w:cs="Times New Roman"/>
          <w:b/>
          <w:bCs/>
          <w:sz w:val="32"/>
          <w:szCs w:val="32"/>
          <w:lang w:val="fr-FR"/>
        </w:rPr>
        <w:t xml:space="preserve"> 2017</w:t>
      </w:r>
    </w:p>
    <w:p w:rsidR="009C6D3A" w:rsidRPr="00D65E5F" w:rsidRDefault="009C6D3A" w:rsidP="00D65E5F">
      <w:pPr>
        <w:spacing w:after="0"/>
        <w:rPr>
          <w:rFonts w:cs="Times New Roman"/>
          <w:sz w:val="22"/>
          <w:szCs w:val="22"/>
          <w:lang w:val="fr-FR"/>
        </w:rPr>
      </w:pPr>
    </w:p>
    <w:p w:rsidR="003C7EE1" w:rsidRDefault="009C6D3A" w:rsidP="00D65E5F">
      <w:pPr>
        <w:spacing w:after="0"/>
        <w:jc w:val="both"/>
        <w:rPr>
          <w:rFonts w:cs="Times New Roman"/>
          <w:b/>
          <w:bCs/>
          <w:sz w:val="22"/>
          <w:szCs w:val="22"/>
          <w:lang w:val="fr-FR"/>
        </w:rPr>
      </w:pPr>
      <w:r w:rsidRPr="00D65E5F">
        <w:rPr>
          <w:rFonts w:cs="Times New Roman"/>
          <w:b/>
          <w:bCs/>
          <w:sz w:val="22"/>
          <w:szCs w:val="22"/>
          <w:lang w:val="fr-FR"/>
        </w:rPr>
        <w:t xml:space="preserve">Avant-propos: </w:t>
      </w:r>
    </w:p>
    <w:p w:rsidR="00DE33E4" w:rsidRPr="002A4111" w:rsidRDefault="009C6D3A" w:rsidP="00D65E5F">
      <w:pPr>
        <w:spacing w:after="0"/>
        <w:jc w:val="both"/>
        <w:rPr>
          <w:rFonts w:cs="Times New Roman"/>
          <w:sz w:val="22"/>
          <w:szCs w:val="22"/>
          <w:lang w:val="fr-CH"/>
        </w:rPr>
      </w:pPr>
      <w:r w:rsidRPr="00D65E5F">
        <w:rPr>
          <w:rFonts w:cs="Times New Roman"/>
          <w:sz w:val="22"/>
          <w:szCs w:val="22"/>
          <w:lang w:val="fr-FR"/>
        </w:rPr>
        <w:t xml:space="preserve">Les </w:t>
      </w:r>
      <w:r w:rsidR="00DE1303">
        <w:rPr>
          <w:rFonts w:cs="Times New Roman"/>
          <w:sz w:val="22"/>
          <w:szCs w:val="22"/>
          <w:lang w:val="fr-FR"/>
        </w:rPr>
        <w:t>cinq C</w:t>
      </w:r>
      <w:r w:rsidRPr="00D65E5F">
        <w:rPr>
          <w:rFonts w:cs="Times New Roman"/>
          <w:sz w:val="22"/>
          <w:szCs w:val="22"/>
          <w:lang w:val="fr-FR"/>
        </w:rPr>
        <w:t xml:space="preserve">ommissions régionales de l’ONU, soit la Commission économique pour l’Afrique (CEA), la Commission économique pour l’Europe (CEE), la Commission économique pour l’Amérique latine et les Caraïbes (CEPALC), la Commission économique et sociale pour l’Asie et le Pacifique (CESAP) et la Commission économique et sociale pour l’Asie occidentale (CESAO), </w:t>
      </w:r>
      <w:r w:rsidR="00DE1303">
        <w:rPr>
          <w:rFonts w:cs="Times New Roman"/>
          <w:sz w:val="22"/>
          <w:szCs w:val="22"/>
          <w:lang w:val="fr-FR"/>
        </w:rPr>
        <w:t>réalisent</w:t>
      </w:r>
      <w:r w:rsidRPr="00D65E5F">
        <w:rPr>
          <w:rFonts w:cs="Times New Roman"/>
          <w:sz w:val="22"/>
          <w:szCs w:val="22"/>
          <w:lang w:val="fr-FR"/>
        </w:rPr>
        <w:t xml:space="preserve"> </w:t>
      </w:r>
      <w:r w:rsidR="003C7EE1">
        <w:rPr>
          <w:rFonts w:cs="Times New Roman"/>
          <w:sz w:val="22"/>
          <w:szCs w:val="22"/>
          <w:lang w:val="fr-FR"/>
        </w:rPr>
        <w:t xml:space="preserve">la </w:t>
      </w:r>
      <w:r w:rsidR="00DE33E4" w:rsidRPr="00DE33E4">
        <w:rPr>
          <w:rFonts w:cs="Times New Roman"/>
          <w:sz w:val="22"/>
          <w:szCs w:val="22"/>
          <w:lang w:val="fr-FR"/>
        </w:rPr>
        <w:t>deuxième</w:t>
      </w:r>
      <w:r w:rsidRPr="00DE33E4">
        <w:rPr>
          <w:rFonts w:cs="Times New Roman"/>
          <w:sz w:val="22"/>
          <w:szCs w:val="22"/>
          <w:lang w:val="fr-FR"/>
        </w:rPr>
        <w:t xml:space="preserve"> </w:t>
      </w:r>
      <w:r w:rsidR="00DE33E4">
        <w:rPr>
          <w:rFonts w:cs="Times New Roman"/>
          <w:bCs/>
          <w:sz w:val="22"/>
          <w:szCs w:val="22"/>
          <w:lang w:val="fr-FR"/>
        </w:rPr>
        <w:t>e</w:t>
      </w:r>
      <w:r w:rsidR="00DE33E4" w:rsidRPr="00DE33E4">
        <w:rPr>
          <w:rFonts w:cs="Times New Roman"/>
          <w:bCs/>
          <w:sz w:val="22"/>
          <w:szCs w:val="22"/>
          <w:lang w:val="fr-FR"/>
        </w:rPr>
        <w:t xml:space="preserve">nquête </w:t>
      </w:r>
      <w:r w:rsidR="00DE1303">
        <w:rPr>
          <w:rFonts w:cs="Times New Roman"/>
          <w:bCs/>
          <w:sz w:val="22"/>
          <w:szCs w:val="22"/>
          <w:lang w:val="fr-FR"/>
        </w:rPr>
        <w:t>globale</w:t>
      </w:r>
      <w:r w:rsidR="00DE33E4" w:rsidRPr="00DE33E4">
        <w:rPr>
          <w:rFonts w:cs="Times New Roman"/>
          <w:bCs/>
          <w:sz w:val="22"/>
          <w:szCs w:val="22"/>
          <w:lang w:val="fr-FR"/>
        </w:rPr>
        <w:t xml:space="preserve"> sur la </w:t>
      </w:r>
      <w:r w:rsidR="00DE33E4" w:rsidRPr="001274C4">
        <w:rPr>
          <w:rFonts w:cs="Times New Roman"/>
          <w:bCs/>
          <w:sz w:val="22"/>
          <w:szCs w:val="22"/>
          <w:lang w:val="fr-FR"/>
        </w:rPr>
        <w:t>mise en œuvre de la facilitation du commerce et du commerce sans papier</w:t>
      </w:r>
      <w:r w:rsidR="00DE1303">
        <w:rPr>
          <w:rFonts w:cs="Times New Roman"/>
          <w:bCs/>
          <w:sz w:val="22"/>
          <w:szCs w:val="22"/>
          <w:lang w:val="fr-FR"/>
        </w:rPr>
        <w:t>,</w:t>
      </w:r>
      <w:r w:rsidR="00DE33E4" w:rsidRPr="001274C4">
        <w:rPr>
          <w:rFonts w:cs="Times New Roman"/>
          <w:b/>
          <w:bCs/>
          <w:sz w:val="22"/>
          <w:szCs w:val="22"/>
          <w:lang w:val="fr-FR"/>
        </w:rPr>
        <w:t xml:space="preserve"> </w:t>
      </w:r>
      <w:r w:rsidRPr="001274C4">
        <w:rPr>
          <w:rFonts w:cs="Times New Roman"/>
          <w:sz w:val="22"/>
          <w:szCs w:val="22"/>
          <w:lang w:val="fr-FR"/>
        </w:rPr>
        <w:t xml:space="preserve">visant à collecter </w:t>
      </w:r>
      <w:r w:rsidR="00DE33E4" w:rsidRPr="001274C4">
        <w:rPr>
          <w:rFonts w:cs="Times New Roman"/>
          <w:sz w:val="22"/>
          <w:szCs w:val="22"/>
          <w:lang w:val="fr-FR"/>
        </w:rPr>
        <w:t>des données et information</w:t>
      </w:r>
      <w:r w:rsidR="00DE1303">
        <w:rPr>
          <w:rFonts w:cs="Times New Roman"/>
          <w:sz w:val="22"/>
          <w:szCs w:val="22"/>
          <w:lang w:val="fr-FR"/>
        </w:rPr>
        <w:t>s</w:t>
      </w:r>
      <w:r w:rsidR="00DE33E4" w:rsidRPr="001274C4">
        <w:rPr>
          <w:rFonts w:cs="Times New Roman"/>
          <w:sz w:val="22"/>
          <w:szCs w:val="22"/>
          <w:lang w:val="fr-FR"/>
        </w:rPr>
        <w:t xml:space="preserve"> </w:t>
      </w:r>
      <w:r w:rsidR="002A4111" w:rsidRPr="001274C4">
        <w:rPr>
          <w:rFonts w:cs="Times New Roman"/>
          <w:sz w:val="22"/>
          <w:szCs w:val="22"/>
          <w:lang w:val="fr-FR"/>
        </w:rPr>
        <w:t>pertinent</w:t>
      </w:r>
      <w:r w:rsidR="00DE1303">
        <w:rPr>
          <w:rFonts w:cs="Times New Roman"/>
          <w:sz w:val="22"/>
          <w:szCs w:val="22"/>
          <w:lang w:val="fr-FR"/>
        </w:rPr>
        <w:t>es</w:t>
      </w:r>
      <w:r w:rsidR="002A4111" w:rsidRPr="001274C4">
        <w:rPr>
          <w:rFonts w:cs="Times New Roman"/>
          <w:sz w:val="22"/>
          <w:szCs w:val="22"/>
          <w:lang w:val="fr-FR"/>
        </w:rPr>
        <w:t xml:space="preserve"> </w:t>
      </w:r>
      <w:r w:rsidRPr="001274C4">
        <w:rPr>
          <w:rFonts w:cs="Times New Roman"/>
          <w:sz w:val="22"/>
          <w:szCs w:val="22"/>
          <w:lang w:val="fr-FR"/>
        </w:rPr>
        <w:t>auprès de leurs Etats membres respectifs</w:t>
      </w:r>
      <w:r w:rsidR="002A4111" w:rsidRPr="001274C4">
        <w:rPr>
          <w:rFonts w:cs="Times New Roman"/>
          <w:sz w:val="22"/>
          <w:szCs w:val="22"/>
          <w:lang w:val="fr-FR"/>
        </w:rPr>
        <w:t xml:space="preserve">. L'initiative </w:t>
      </w:r>
      <w:r w:rsidR="00DE1303" w:rsidRPr="00DE1303">
        <w:rPr>
          <w:rFonts w:cs="Times New Roman"/>
          <w:sz w:val="22"/>
          <w:szCs w:val="22"/>
          <w:lang w:val="fr-FR"/>
        </w:rPr>
        <w:t>tendra essentiellement à fournir un appui</w:t>
      </w:r>
      <w:r w:rsidR="00DE1303">
        <w:rPr>
          <w:rFonts w:cs="Times New Roman"/>
          <w:sz w:val="22"/>
          <w:szCs w:val="22"/>
          <w:lang w:val="fr-FR"/>
        </w:rPr>
        <w:t xml:space="preserve"> à</w:t>
      </w:r>
      <w:r w:rsidR="00DE1303" w:rsidRPr="001274C4">
        <w:rPr>
          <w:rFonts w:cs="Times New Roman"/>
          <w:sz w:val="22"/>
          <w:szCs w:val="22"/>
          <w:lang w:val="fr-FR"/>
        </w:rPr>
        <w:t xml:space="preserve"> </w:t>
      </w:r>
      <w:r w:rsidR="002A4111" w:rsidRPr="001274C4">
        <w:rPr>
          <w:rFonts w:cs="Times New Roman"/>
          <w:sz w:val="22"/>
          <w:szCs w:val="22"/>
          <w:lang w:val="fr-FR"/>
        </w:rPr>
        <w:t xml:space="preserve">la mise en œuvre de l'Accord sur la facilitation du commerce de l'OMC, ainsi que les initiatives régionales et mondiales émergentes sur le commerce sans papier et le commerce électronique, comme le nouvel accord-cadre sur la facilitation du commerce transfrontalier sans papier en Asie et dans le Pacifique. Le partenariat avec </w:t>
      </w:r>
      <w:r w:rsidR="00DE1303">
        <w:rPr>
          <w:rFonts w:cs="Times New Roman"/>
          <w:sz w:val="22"/>
          <w:szCs w:val="22"/>
          <w:lang w:val="fr-FR"/>
        </w:rPr>
        <w:t>toutes les agences</w:t>
      </w:r>
      <w:r w:rsidR="001274C4" w:rsidRPr="001274C4">
        <w:rPr>
          <w:rFonts w:cs="Times New Roman"/>
          <w:sz w:val="22"/>
          <w:szCs w:val="22"/>
          <w:lang w:val="fr-FR"/>
        </w:rPr>
        <w:t xml:space="preserve"> de l’ONU et a</w:t>
      </w:r>
      <w:r w:rsidR="002A4111" w:rsidRPr="001274C4">
        <w:rPr>
          <w:rFonts w:cs="Times New Roman"/>
          <w:sz w:val="22"/>
          <w:szCs w:val="22"/>
          <w:lang w:val="fr-FR"/>
        </w:rPr>
        <w:t xml:space="preserve">utres organisations régionales et sous-régionales pertinentes a été déterminant pour le succès de la première enquête </w:t>
      </w:r>
      <w:r w:rsidR="00DE1303">
        <w:rPr>
          <w:rFonts w:cs="Times New Roman"/>
          <w:sz w:val="22"/>
          <w:szCs w:val="22"/>
          <w:lang w:val="fr-FR"/>
        </w:rPr>
        <w:t>globale</w:t>
      </w:r>
      <w:r w:rsidR="002A4111" w:rsidRPr="001274C4">
        <w:rPr>
          <w:rFonts w:cs="Times New Roman"/>
          <w:sz w:val="22"/>
          <w:szCs w:val="22"/>
          <w:lang w:val="fr-FR"/>
        </w:rPr>
        <w:t xml:space="preserve"> et sera renforcé pour la deuxième enquête </w:t>
      </w:r>
      <w:r w:rsidR="00DE1303">
        <w:rPr>
          <w:rFonts w:cs="Times New Roman"/>
          <w:sz w:val="22"/>
          <w:szCs w:val="22"/>
          <w:lang w:val="fr-FR"/>
        </w:rPr>
        <w:t>globale en 2017</w:t>
      </w:r>
      <w:r w:rsidR="002A4111" w:rsidRPr="001274C4">
        <w:rPr>
          <w:rFonts w:cs="Times New Roman"/>
          <w:sz w:val="22"/>
          <w:szCs w:val="22"/>
          <w:lang w:val="fr-FR"/>
        </w:rPr>
        <w:t>. Les organisations intéressées, les associations industrielles, les milieux universitaires, les instituts de recherche et d'autres intervenants sont bienvenus à se joindre à l'initiative.</w:t>
      </w:r>
    </w:p>
    <w:p w:rsidR="00DE33E4" w:rsidRDefault="00DE33E4" w:rsidP="00D65E5F">
      <w:pPr>
        <w:spacing w:after="0"/>
        <w:jc w:val="both"/>
        <w:rPr>
          <w:rFonts w:cs="Times New Roman"/>
          <w:sz w:val="22"/>
          <w:szCs w:val="22"/>
          <w:lang w:val="fr-FR"/>
        </w:rPr>
      </w:pPr>
    </w:p>
    <w:p w:rsidR="00896567" w:rsidRDefault="00896567" w:rsidP="00D65E5F">
      <w:pPr>
        <w:spacing w:after="0"/>
        <w:jc w:val="both"/>
        <w:rPr>
          <w:rFonts w:cs="Times New Roman"/>
          <w:sz w:val="22"/>
          <w:szCs w:val="22"/>
          <w:lang w:val="fr-FR"/>
        </w:rPr>
      </w:pPr>
      <w:r w:rsidRPr="00896567">
        <w:rPr>
          <w:rFonts w:cs="Times New Roman"/>
          <w:sz w:val="22"/>
          <w:szCs w:val="22"/>
          <w:lang w:val="fr-FR"/>
        </w:rPr>
        <w:t xml:space="preserve">L'enquête </w:t>
      </w:r>
      <w:r w:rsidR="00DE1303">
        <w:rPr>
          <w:rFonts w:cs="Times New Roman"/>
          <w:sz w:val="22"/>
          <w:szCs w:val="22"/>
          <w:lang w:val="fr-FR"/>
        </w:rPr>
        <w:t xml:space="preserve">de </w:t>
      </w:r>
      <w:r w:rsidRPr="00896567">
        <w:rPr>
          <w:rFonts w:cs="Times New Roman"/>
          <w:sz w:val="22"/>
          <w:szCs w:val="22"/>
          <w:lang w:val="fr-FR"/>
        </w:rPr>
        <w:t xml:space="preserve">2017 est disponible </w:t>
      </w:r>
      <w:r w:rsidR="00DE1303">
        <w:rPr>
          <w:rFonts w:cs="Times New Roman"/>
          <w:sz w:val="22"/>
          <w:szCs w:val="22"/>
          <w:lang w:val="fr-FR"/>
        </w:rPr>
        <w:t>sur le lien suivant</w:t>
      </w:r>
      <w:r>
        <w:rPr>
          <w:rFonts w:cs="Times New Roman"/>
          <w:sz w:val="22"/>
          <w:szCs w:val="22"/>
          <w:lang w:val="fr-FR"/>
        </w:rPr>
        <w:t xml:space="preserve">: </w:t>
      </w:r>
      <w:hyperlink r:id="rId7" w:history="1">
        <w:r w:rsidRPr="00A62413">
          <w:rPr>
            <w:rStyle w:val="Hyperlink"/>
            <w:rFonts w:cs="Times New Roman"/>
            <w:sz w:val="22"/>
            <w:szCs w:val="22"/>
            <w:lang w:val="fr-FR"/>
          </w:rPr>
          <w:t>https://www.unece.org/tradewelcome/outreach-and-support-for-trade-facilitation/joint-unrcs-approach-to-trade-facilitation.html</w:t>
        </w:r>
      </w:hyperlink>
    </w:p>
    <w:p w:rsidR="00896567" w:rsidRDefault="00896567" w:rsidP="00D65E5F">
      <w:pPr>
        <w:spacing w:after="0"/>
        <w:jc w:val="both"/>
        <w:rPr>
          <w:rFonts w:cs="Times New Roman"/>
          <w:sz w:val="22"/>
          <w:szCs w:val="22"/>
          <w:lang w:val="fr-FR"/>
        </w:rPr>
      </w:pPr>
    </w:p>
    <w:p w:rsidR="00896567" w:rsidRPr="00896567" w:rsidRDefault="00896567" w:rsidP="00896567">
      <w:pPr>
        <w:spacing w:after="0"/>
        <w:jc w:val="both"/>
        <w:rPr>
          <w:rFonts w:asciiTheme="minorHAnsi" w:hAnsiTheme="minorHAnsi" w:cstheme="minorHAnsi"/>
          <w:sz w:val="22"/>
          <w:lang w:val="fr-CH"/>
        </w:rPr>
      </w:pPr>
      <w:r w:rsidRPr="00896567">
        <w:rPr>
          <w:rFonts w:cs="Times New Roman"/>
          <w:sz w:val="22"/>
          <w:szCs w:val="22"/>
          <w:lang w:val="fr-CH"/>
        </w:rPr>
        <w:t>Les rapports de l'enquête mené</w:t>
      </w:r>
      <w:r w:rsidR="00DE1303">
        <w:rPr>
          <w:rFonts w:cs="Times New Roman"/>
          <w:sz w:val="22"/>
          <w:szCs w:val="22"/>
          <w:lang w:val="fr-CH"/>
        </w:rPr>
        <w:t>s</w:t>
      </w:r>
      <w:r w:rsidRPr="00896567">
        <w:rPr>
          <w:rFonts w:cs="Times New Roman"/>
          <w:sz w:val="22"/>
          <w:szCs w:val="22"/>
          <w:lang w:val="fr-CH"/>
        </w:rPr>
        <w:t xml:space="preserve"> en 2015 sont disponibles à l'adresse suivante:</w:t>
      </w:r>
      <w:r>
        <w:rPr>
          <w:rFonts w:cs="Times New Roman"/>
          <w:sz w:val="22"/>
          <w:szCs w:val="22"/>
          <w:lang w:val="fr-CH"/>
        </w:rPr>
        <w:t xml:space="preserve"> </w:t>
      </w:r>
      <w:hyperlink r:id="rId8" w:history="1">
        <w:r w:rsidRPr="00896567">
          <w:rPr>
            <w:rStyle w:val="Hyperlink"/>
            <w:rFonts w:asciiTheme="minorHAnsi" w:hAnsiTheme="minorHAnsi" w:cstheme="minorHAnsi"/>
            <w:sz w:val="22"/>
            <w:lang w:val="fr-CH"/>
          </w:rPr>
          <w:t>https://unnext.unescap.org/content/global-survey-trade-facilitation-and-paperless-trade-implementation-2015</w:t>
        </w:r>
      </w:hyperlink>
      <w:r w:rsidRPr="00896567">
        <w:rPr>
          <w:rFonts w:asciiTheme="minorHAnsi" w:hAnsiTheme="minorHAnsi" w:cstheme="minorHAnsi"/>
          <w:sz w:val="22"/>
          <w:lang w:val="fr-CH"/>
        </w:rPr>
        <w:t xml:space="preserve">. </w:t>
      </w:r>
    </w:p>
    <w:p w:rsidR="00896567" w:rsidRDefault="00896567" w:rsidP="00D65E5F">
      <w:pPr>
        <w:spacing w:after="0"/>
        <w:jc w:val="both"/>
        <w:rPr>
          <w:rFonts w:cs="Times New Roman"/>
          <w:sz w:val="22"/>
          <w:szCs w:val="22"/>
          <w:lang w:val="fr-CH"/>
        </w:rPr>
      </w:pPr>
    </w:p>
    <w:p w:rsidR="00896567" w:rsidRPr="00896567" w:rsidRDefault="00541836" w:rsidP="00D65E5F">
      <w:pPr>
        <w:spacing w:after="0"/>
        <w:jc w:val="both"/>
        <w:rPr>
          <w:rFonts w:cs="Times New Roman"/>
          <w:b/>
          <w:sz w:val="22"/>
          <w:szCs w:val="22"/>
          <w:lang w:val="fr-CH"/>
        </w:rPr>
      </w:pPr>
      <w:r>
        <w:rPr>
          <w:rFonts w:cs="Times New Roman"/>
          <w:b/>
          <w:sz w:val="22"/>
          <w:szCs w:val="22"/>
          <w:lang w:val="fr-CH"/>
        </w:rPr>
        <w:t>Résultat</w:t>
      </w:r>
      <w:r w:rsidR="00896567" w:rsidRPr="00896567">
        <w:rPr>
          <w:rFonts w:cs="Times New Roman"/>
          <w:b/>
          <w:sz w:val="22"/>
          <w:szCs w:val="22"/>
          <w:lang w:val="fr-CH"/>
        </w:rPr>
        <w:t>:</w:t>
      </w:r>
    </w:p>
    <w:p w:rsidR="00DD7605" w:rsidRDefault="00DD7605" w:rsidP="00D65E5F">
      <w:pPr>
        <w:spacing w:after="0"/>
        <w:jc w:val="both"/>
        <w:rPr>
          <w:rFonts w:cs="Times New Roman"/>
          <w:sz w:val="22"/>
          <w:szCs w:val="22"/>
          <w:lang w:val="fr-FR"/>
        </w:rPr>
      </w:pPr>
      <w:r w:rsidRPr="00DD7605">
        <w:rPr>
          <w:rFonts w:cs="Times New Roman"/>
          <w:sz w:val="22"/>
          <w:szCs w:val="22"/>
          <w:lang w:val="fr-FR"/>
        </w:rPr>
        <w:t xml:space="preserve">Le sondage aboutira à la production d'un rapport global et de cinq rapports régionaux, ainsi qu'une base de données qui vise à fournir aux décideurs des informations utiles pour exploiter le commerce comme moyen essentiel </w:t>
      </w:r>
      <w:r w:rsidR="001B3E7E">
        <w:rPr>
          <w:rFonts w:cs="Times New Roman"/>
          <w:sz w:val="22"/>
          <w:szCs w:val="22"/>
          <w:lang w:val="fr-FR"/>
        </w:rPr>
        <w:t>pour appliquer le Programme de développement durable à l’horizon 2030</w:t>
      </w:r>
      <w:r w:rsidRPr="00DD7605">
        <w:rPr>
          <w:rFonts w:cs="Times New Roman"/>
          <w:sz w:val="22"/>
          <w:szCs w:val="22"/>
          <w:lang w:val="fr-FR"/>
        </w:rPr>
        <w:t xml:space="preserve">. Il est prévu que, dans la mesure du possible, les rapports seront présentés lors de certaines réunions importantes telles que le </w:t>
      </w:r>
      <w:hyperlink r:id="rId9" w:history="1">
        <w:r w:rsidR="00DE1303">
          <w:rPr>
            <w:rStyle w:val="Hyperlink"/>
            <w:rFonts w:cs="Times New Roman"/>
            <w:sz w:val="22"/>
            <w:szCs w:val="22"/>
            <w:lang w:val="fr-FR"/>
          </w:rPr>
          <w:t>sixième</w:t>
        </w:r>
        <w:r w:rsidRPr="00DD7605">
          <w:rPr>
            <w:rStyle w:val="Hyperlink"/>
            <w:rFonts w:cs="Times New Roman"/>
            <w:sz w:val="22"/>
            <w:szCs w:val="22"/>
            <w:lang w:val="fr-FR"/>
          </w:rPr>
          <w:t xml:space="preserve"> Examen </w:t>
        </w:r>
        <w:r w:rsidR="00DE1303">
          <w:rPr>
            <w:rStyle w:val="Hyperlink"/>
            <w:rFonts w:cs="Times New Roman"/>
            <w:sz w:val="22"/>
            <w:szCs w:val="22"/>
            <w:lang w:val="fr-FR"/>
          </w:rPr>
          <w:t>global</w:t>
        </w:r>
        <w:r w:rsidRPr="00DD7605">
          <w:rPr>
            <w:rStyle w:val="Hyperlink"/>
            <w:rFonts w:cs="Times New Roman"/>
            <w:sz w:val="22"/>
            <w:szCs w:val="22"/>
            <w:lang w:val="fr-FR"/>
          </w:rPr>
          <w:t xml:space="preserve"> de l'Aide pour le commerce</w:t>
        </w:r>
      </w:hyperlink>
      <w:r w:rsidRPr="00DD7605">
        <w:rPr>
          <w:rFonts w:cs="Times New Roman"/>
          <w:sz w:val="22"/>
          <w:szCs w:val="22"/>
          <w:lang w:val="fr-FR"/>
        </w:rPr>
        <w:t xml:space="preserve"> </w:t>
      </w:r>
      <w:r w:rsidR="00DE1303">
        <w:rPr>
          <w:rFonts w:cs="Times New Roman"/>
          <w:sz w:val="22"/>
          <w:szCs w:val="22"/>
          <w:lang w:val="fr-FR"/>
        </w:rPr>
        <w:t>qui se tiendra du 11 au 13 juillet 2017 au siège de l’OMC, à Genève.</w:t>
      </w:r>
    </w:p>
    <w:p w:rsidR="00DD7605" w:rsidRDefault="00DD7605" w:rsidP="00D65E5F">
      <w:pPr>
        <w:spacing w:after="0"/>
        <w:jc w:val="both"/>
        <w:rPr>
          <w:rFonts w:cs="Times New Roman"/>
          <w:sz w:val="22"/>
          <w:szCs w:val="22"/>
          <w:lang w:val="fr-FR"/>
        </w:rPr>
      </w:pPr>
    </w:p>
    <w:p w:rsidR="009C6D3A" w:rsidRPr="00C71763" w:rsidRDefault="00541836" w:rsidP="00D65E5F">
      <w:pPr>
        <w:spacing w:after="0"/>
        <w:jc w:val="both"/>
        <w:rPr>
          <w:rFonts w:cs="Times New Roman"/>
          <w:b/>
          <w:sz w:val="22"/>
          <w:szCs w:val="22"/>
          <w:lang w:val="fr-CH"/>
        </w:rPr>
      </w:pPr>
      <w:r>
        <w:rPr>
          <w:rFonts w:cs="Times New Roman"/>
          <w:b/>
          <w:sz w:val="22"/>
          <w:szCs w:val="22"/>
          <w:lang w:val="fr-CH"/>
        </w:rPr>
        <w:t>Points Focaux</w:t>
      </w:r>
      <w:r w:rsidR="00DD7605" w:rsidRPr="00C71763">
        <w:rPr>
          <w:rFonts w:cs="Times New Roman"/>
          <w:b/>
          <w:sz w:val="22"/>
          <w:szCs w:val="22"/>
          <w:lang w:val="fr-CH"/>
        </w:rPr>
        <w:t>:</w:t>
      </w:r>
    </w:p>
    <w:p w:rsidR="00DD7605" w:rsidRPr="00DD7605" w:rsidRDefault="00DD7605" w:rsidP="00DD7605">
      <w:pPr>
        <w:spacing w:after="0"/>
        <w:jc w:val="both"/>
        <w:rPr>
          <w:rFonts w:asciiTheme="minorHAnsi" w:hAnsiTheme="minorHAnsi" w:cstheme="minorHAnsi"/>
          <w:sz w:val="22"/>
          <w:lang w:val="fr-CH"/>
        </w:rPr>
      </w:pPr>
      <w:r w:rsidRPr="00D65E5F">
        <w:rPr>
          <w:rFonts w:cs="Times New Roman"/>
          <w:sz w:val="22"/>
          <w:szCs w:val="22"/>
          <w:lang w:val="fr-FR"/>
        </w:rPr>
        <w:t xml:space="preserve">Commission </w:t>
      </w:r>
      <w:r>
        <w:rPr>
          <w:rFonts w:cs="Times New Roman"/>
          <w:sz w:val="22"/>
          <w:szCs w:val="22"/>
          <w:lang w:val="fr-FR"/>
        </w:rPr>
        <w:t xml:space="preserve">économique pour l’Afrique (CEA): </w:t>
      </w:r>
      <w:proofErr w:type="spellStart"/>
      <w:r w:rsidRPr="00DD7605">
        <w:rPr>
          <w:rFonts w:asciiTheme="minorHAnsi" w:hAnsiTheme="minorHAnsi" w:cstheme="minorHAnsi"/>
          <w:sz w:val="22"/>
          <w:lang w:val="fr-CH"/>
        </w:rPr>
        <w:t>Heini</w:t>
      </w:r>
      <w:proofErr w:type="spellEnd"/>
      <w:r w:rsidRPr="00DD7605">
        <w:rPr>
          <w:rFonts w:asciiTheme="minorHAnsi" w:hAnsiTheme="minorHAnsi" w:cstheme="minorHAnsi"/>
          <w:sz w:val="22"/>
          <w:lang w:val="fr-CH"/>
        </w:rPr>
        <w:t xml:space="preserve"> </w:t>
      </w:r>
      <w:proofErr w:type="spellStart"/>
      <w:r w:rsidRPr="00DD7605">
        <w:rPr>
          <w:rFonts w:asciiTheme="minorHAnsi" w:hAnsiTheme="minorHAnsi" w:cstheme="minorHAnsi"/>
          <w:sz w:val="22"/>
          <w:lang w:val="fr-CH"/>
        </w:rPr>
        <w:t>Suominen</w:t>
      </w:r>
      <w:proofErr w:type="spellEnd"/>
      <w:r w:rsidR="00541836">
        <w:rPr>
          <w:rFonts w:asciiTheme="minorHAnsi" w:hAnsiTheme="minorHAnsi" w:cstheme="minorHAnsi"/>
          <w:sz w:val="22"/>
          <w:lang w:val="fr-CH"/>
        </w:rPr>
        <w:t xml:space="preserve"> (</w:t>
      </w:r>
      <w:hyperlink r:id="rId10" w:history="1">
        <w:r w:rsidRPr="00DD7605">
          <w:rPr>
            <w:rStyle w:val="Hyperlink"/>
            <w:rFonts w:asciiTheme="minorHAnsi" w:hAnsiTheme="minorHAnsi" w:cstheme="minorHAnsi"/>
            <w:sz w:val="22"/>
            <w:lang w:val="fr-CH"/>
          </w:rPr>
          <w:t>hsuominen@uneca.org</w:t>
        </w:r>
      </w:hyperlink>
      <w:r w:rsidR="00541836">
        <w:rPr>
          <w:rFonts w:asciiTheme="minorHAnsi" w:hAnsiTheme="minorHAnsi" w:cstheme="minorHAnsi"/>
          <w:sz w:val="22"/>
          <w:lang w:val="fr-CH"/>
        </w:rPr>
        <w:t>),</w:t>
      </w:r>
    </w:p>
    <w:p w:rsidR="00DD7605" w:rsidRPr="00DD7605" w:rsidRDefault="00DD7605" w:rsidP="00DD7605">
      <w:pPr>
        <w:spacing w:after="0"/>
        <w:jc w:val="both"/>
        <w:rPr>
          <w:rFonts w:asciiTheme="minorHAnsi" w:hAnsiTheme="minorHAnsi" w:cstheme="minorHAnsi"/>
          <w:sz w:val="22"/>
          <w:lang w:val="fr-CH"/>
        </w:rPr>
      </w:pPr>
      <w:r w:rsidRPr="00D65E5F">
        <w:rPr>
          <w:rFonts w:cs="Times New Roman"/>
          <w:sz w:val="22"/>
          <w:szCs w:val="22"/>
          <w:lang w:val="fr-FR"/>
        </w:rPr>
        <w:t>Commission économique pour l’Europe (CEE)</w:t>
      </w:r>
      <w:r>
        <w:rPr>
          <w:rFonts w:cs="Times New Roman"/>
          <w:sz w:val="22"/>
          <w:szCs w:val="22"/>
          <w:lang w:val="fr-FR"/>
        </w:rPr>
        <w:t xml:space="preserve">: </w:t>
      </w:r>
      <w:r w:rsidRPr="00DD7605">
        <w:rPr>
          <w:rFonts w:asciiTheme="minorHAnsi" w:hAnsiTheme="minorHAnsi" w:cstheme="minorHAnsi"/>
          <w:sz w:val="22"/>
          <w:lang w:val="fr-CH"/>
        </w:rPr>
        <w:t xml:space="preserve">Maria </w:t>
      </w:r>
      <w:proofErr w:type="spellStart"/>
      <w:r w:rsidRPr="00DD7605">
        <w:rPr>
          <w:rFonts w:asciiTheme="minorHAnsi" w:hAnsiTheme="minorHAnsi" w:cstheme="minorHAnsi"/>
          <w:sz w:val="22"/>
          <w:lang w:val="fr-CH"/>
        </w:rPr>
        <w:t>Ceccarelli</w:t>
      </w:r>
      <w:proofErr w:type="spellEnd"/>
      <w:r w:rsidR="00541836">
        <w:rPr>
          <w:rFonts w:asciiTheme="minorHAnsi" w:hAnsiTheme="minorHAnsi" w:cstheme="minorHAnsi"/>
          <w:sz w:val="22"/>
          <w:lang w:val="fr-CH"/>
        </w:rPr>
        <w:t xml:space="preserve"> (</w:t>
      </w:r>
      <w:hyperlink r:id="rId11" w:history="1">
        <w:r w:rsidRPr="00DD7605">
          <w:rPr>
            <w:rStyle w:val="Hyperlink"/>
            <w:rFonts w:asciiTheme="minorHAnsi" w:hAnsiTheme="minorHAnsi" w:cstheme="minorHAnsi"/>
            <w:sz w:val="22"/>
            <w:lang w:val="fr-CH"/>
          </w:rPr>
          <w:t>Maria.Ceccarelli@unece.org</w:t>
        </w:r>
      </w:hyperlink>
      <w:r w:rsidR="00541836">
        <w:rPr>
          <w:rStyle w:val="Hyperlink"/>
          <w:rFonts w:asciiTheme="minorHAnsi" w:hAnsiTheme="minorHAnsi" w:cstheme="minorHAnsi"/>
          <w:sz w:val="22"/>
          <w:lang w:val="fr-CH"/>
        </w:rPr>
        <w:t>)</w:t>
      </w:r>
      <w:r w:rsidRPr="00DD7605">
        <w:rPr>
          <w:rFonts w:asciiTheme="minorHAnsi" w:hAnsiTheme="minorHAnsi" w:cstheme="minorHAnsi"/>
          <w:sz w:val="22"/>
          <w:lang w:val="fr-CH"/>
        </w:rPr>
        <w:t xml:space="preserve"> </w:t>
      </w:r>
      <w:r w:rsidR="00A95566">
        <w:rPr>
          <w:rFonts w:asciiTheme="minorHAnsi" w:hAnsiTheme="minorHAnsi" w:cstheme="minorHAnsi"/>
          <w:sz w:val="22"/>
          <w:lang w:val="fr-CH"/>
        </w:rPr>
        <w:t>et</w:t>
      </w:r>
      <w:r w:rsidRPr="00DD7605">
        <w:rPr>
          <w:rFonts w:asciiTheme="minorHAnsi" w:hAnsiTheme="minorHAnsi" w:cstheme="minorHAnsi"/>
          <w:sz w:val="22"/>
          <w:lang w:val="fr-CH"/>
        </w:rPr>
        <w:t xml:space="preserve"> Maria-Teresa Pisani</w:t>
      </w:r>
      <w:r w:rsidR="00541836">
        <w:rPr>
          <w:rFonts w:asciiTheme="minorHAnsi" w:hAnsiTheme="minorHAnsi" w:cstheme="minorHAnsi"/>
          <w:sz w:val="22"/>
          <w:lang w:val="fr-CH"/>
        </w:rPr>
        <w:t xml:space="preserve"> (</w:t>
      </w:r>
      <w:hyperlink r:id="rId12" w:history="1">
        <w:r w:rsidRPr="00DD7605">
          <w:rPr>
            <w:rStyle w:val="Hyperlink"/>
            <w:rFonts w:asciiTheme="minorHAnsi" w:hAnsiTheme="minorHAnsi" w:cstheme="minorHAnsi"/>
            <w:sz w:val="22"/>
            <w:lang w:val="fr-CH"/>
          </w:rPr>
          <w:t>Maria-Teresa.Pisani@unece.org</w:t>
        </w:r>
      </w:hyperlink>
      <w:r w:rsidR="00541836">
        <w:rPr>
          <w:rFonts w:asciiTheme="minorHAnsi" w:hAnsiTheme="minorHAnsi" w:cstheme="minorHAnsi"/>
          <w:sz w:val="22"/>
          <w:lang w:val="fr-CH"/>
        </w:rPr>
        <w:t>),</w:t>
      </w:r>
    </w:p>
    <w:p w:rsidR="00DD7605" w:rsidRPr="00DD7605" w:rsidRDefault="00DD7605" w:rsidP="00DD7605">
      <w:pPr>
        <w:spacing w:after="0"/>
        <w:jc w:val="both"/>
        <w:rPr>
          <w:rFonts w:asciiTheme="minorHAnsi" w:hAnsiTheme="minorHAnsi" w:cstheme="minorHAnsi"/>
          <w:sz w:val="22"/>
          <w:lang w:val="fr-CH"/>
        </w:rPr>
      </w:pPr>
      <w:r w:rsidRPr="00D65E5F">
        <w:rPr>
          <w:rFonts w:cs="Times New Roman"/>
          <w:sz w:val="22"/>
          <w:szCs w:val="22"/>
          <w:lang w:val="fr-FR"/>
        </w:rPr>
        <w:t>Commission économique pour l’Amérique latine et les Caraïbes (CEPALC)</w:t>
      </w:r>
      <w:r>
        <w:rPr>
          <w:rFonts w:cs="Times New Roman"/>
          <w:sz w:val="22"/>
          <w:szCs w:val="22"/>
          <w:lang w:val="fr-FR"/>
        </w:rPr>
        <w:t xml:space="preserve">: </w:t>
      </w:r>
      <w:proofErr w:type="spellStart"/>
      <w:r w:rsidRPr="00DD7605">
        <w:rPr>
          <w:rFonts w:asciiTheme="minorHAnsi" w:hAnsiTheme="minorHAnsi" w:cstheme="minorHAnsi"/>
          <w:sz w:val="22"/>
          <w:lang w:val="fr-CH"/>
        </w:rPr>
        <w:t>Sebastian</w:t>
      </w:r>
      <w:proofErr w:type="spellEnd"/>
      <w:r w:rsidRPr="00DD7605">
        <w:rPr>
          <w:rFonts w:asciiTheme="minorHAnsi" w:hAnsiTheme="minorHAnsi" w:cstheme="minorHAnsi"/>
          <w:sz w:val="22"/>
          <w:lang w:val="fr-CH"/>
        </w:rPr>
        <w:t xml:space="preserve"> </w:t>
      </w:r>
      <w:proofErr w:type="spellStart"/>
      <w:r w:rsidRPr="00DD7605">
        <w:rPr>
          <w:rFonts w:asciiTheme="minorHAnsi" w:hAnsiTheme="minorHAnsi" w:cstheme="minorHAnsi"/>
          <w:sz w:val="22"/>
          <w:lang w:val="fr-CH"/>
        </w:rPr>
        <w:t>Herreros</w:t>
      </w:r>
      <w:proofErr w:type="spellEnd"/>
      <w:r w:rsidR="00541836">
        <w:rPr>
          <w:rFonts w:asciiTheme="minorHAnsi" w:hAnsiTheme="minorHAnsi" w:cstheme="minorHAnsi"/>
          <w:sz w:val="22"/>
          <w:lang w:val="fr-CH"/>
        </w:rPr>
        <w:t xml:space="preserve"> (</w:t>
      </w:r>
      <w:hyperlink r:id="rId13" w:history="1">
        <w:r w:rsidRPr="00DD7605">
          <w:rPr>
            <w:rStyle w:val="Hyperlink"/>
            <w:rFonts w:asciiTheme="minorHAnsi" w:hAnsiTheme="minorHAnsi" w:cstheme="minorHAnsi"/>
            <w:sz w:val="22"/>
            <w:lang w:val="fr-CH"/>
          </w:rPr>
          <w:t>sebastian.herreros@cepal.org</w:t>
        </w:r>
      </w:hyperlink>
      <w:r w:rsidR="00541836">
        <w:rPr>
          <w:rStyle w:val="Hyperlink"/>
          <w:rFonts w:asciiTheme="minorHAnsi" w:hAnsiTheme="minorHAnsi" w:cstheme="minorHAnsi"/>
          <w:sz w:val="22"/>
          <w:lang w:val="fr-CH"/>
        </w:rPr>
        <w:t>)</w:t>
      </w:r>
      <w:r w:rsidRPr="00DD7605">
        <w:rPr>
          <w:rFonts w:asciiTheme="minorHAnsi" w:hAnsiTheme="minorHAnsi" w:cstheme="minorHAnsi"/>
          <w:sz w:val="22"/>
          <w:lang w:val="fr-CH"/>
        </w:rPr>
        <w:t xml:space="preserve"> </w:t>
      </w:r>
      <w:r w:rsidR="00A95566">
        <w:rPr>
          <w:rFonts w:asciiTheme="minorHAnsi" w:hAnsiTheme="minorHAnsi" w:cstheme="minorHAnsi"/>
          <w:sz w:val="22"/>
          <w:lang w:val="fr-CH"/>
        </w:rPr>
        <w:t>et</w:t>
      </w:r>
      <w:r w:rsidRPr="00DD7605">
        <w:rPr>
          <w:rFonts w:asciiTheme="minorHAnsi" w:hAnsiTheme="minorHAnsi" w:cstheme="minorHAnsi"/>
          <w:sz w:val="22"/>
          <w:lang w:val="fr-CH"/>
        </w:rPr>
        <w:t xml:space="preserve"> </w:t>
      </w:r>
      <w:r w:rsidR="00541836">
        <w:rPr>
          <w:rFonts w:asciiTheme="minorHAnsi" w:hAnsiTheme="minorHAnsi" w:cstheme="minorHAnsi"/>
          <w:sz w:val="22"/>
          <w:lang w:val="fr-CH"/>
        </w:rPr>
        <w:t>Tania Garcia-</w:t>
      </w:r>
      <w:proofErr w:type="spellStart"/>
      <w:r w:rsidR="00541836">
        <w:rPr>
          <w:rFonts w:asciiTheme="minorHAnsi" w:hAnsiTheme="minorHAnsi" w:cstheme="minorHAnsi"/>
          <w:sz w:val="22"/>
          <w:lang w:val="fr-CH"/>
        </w:rPr>
        <w:t>Millan</w:t>
      </w:r>
      <w:proofErr w:type="spellEnd"/>
      <w:r w:rsidR="00541836">
        <w:rPr>
          <w:rFonts w:asciiTheme="minorHAnsi" w:hAnsiTheme="minorHAnsi" w:cstheme="minorHAnsi"/>
          <w:sz w:val="22"/>
          <w:lang w:val="fr-CH"/>
        </w:rPr>
        <w:t xml:space="preserve"> (</w:t>
      </w:r>
      <w:hyperlink r:id="rId14" w:history="1">
        <w:r w:rsidRPr="00DD7605">
          <w:rPr>
            <w:rStyle w:val="Hyperlink"/>
            <w:rFonts w:asciiTheme="minorHAnsi" w:hAnsiTheme="minorHAnsi" w:cstheme="minorHAnsi"/>
            <w:sz w:val="22"/>
            <w:lang w:val="fr-CH"/>
          </w:rPr>
          <w:t>Tania.GARCIA-MILLAN@cepal.org</w:t>
        </w:r>
      </w:hyperlink>
      <w:r w:rsidRPr="00DD7605">
        <w:rPr>
          <w:rFonts w:asciiTheme="minorHAnsi" w:hAnsiTheme="minorHAnsi" w:cstheme="minorHAnsi"/>
          <w:sz w:val="22"/>
          <w:lang w:val="fr-CH"/>
        </w:rPr>
        <w:t xml:space="preserve"> </w:t>
      </w:r>
      <w:r w:rsidR="00541836">
        <w:rPr>
          <w:rFonts w:asciiTheme="minorHAnsi" w:hAnsiTheme="minorHAnsi" w:cstheme="minorHAnsi"/>
          <w:sz w:val="22"/>
          <w:lang w:val="fr-CH"/>
        </w:rPr>
        <w:t>),</w:t>
      </w:r>
    </w:p>
    <w:p w:rsidR="00DD7605" w:rsidRPr="00DD7605" w:rsidRDefault="00DD7605" w:rsidP="00DD7605">
      <w:pPr>
        <w:spacing w:after="0"/>
        <w:jc w:val="both"/>
        <w:rPr>
          <w:rFonts w:asciiTheme="minorHAnsi" w:hAnsiTheme="minorHAnsi" w:cstheme="minorHAnsi"/>
          <w:sz w:val="22"/>
          <w:lang w:val="fr-CH"/>
        </w:rPr>
      </w:pPr>
      <w:r w:rsidRPr="00D65E5F">
        <w:rPr>
          <w:rFonts w:cs="Times New Roman"/>
          <w:sz w:val="22"/>
          <w:szCs w:val="22"/>
          <w:lang w:val="fr-FR"/>
        </w:rPr>
        <w:t>Commission économique et sociale pour l’Asie et le Pacifique (CESAP)</w:t>
      </w:r>
      <w:r>
        <w:rPr>
          <w:rFonts w:cs="Times New Roman"/>
          <w:sz w:val="22"/>
          <w:szCs w:val="22"/>
          <w:lang w:val="fr-FR"/>
        </w:rPr>
        <w:t xml:space="preserve">: </w:t>
      </w:r>
      <w:proofErr w:type="spellStart"/>
      <w:r w:rsidR="00541836">
        <w:rPr>
          <w:rFonts w:asciiTheme="minorHAnsi" w:hAnsiTheme="minorHAnsi" w:cstheme="minorHAnsi"/>
          <w:sz w:val="22"/>
          <w:lang w:val="fr-CH"/>
        </w:rPr>
        <w:t>Tengfei</w:t>
      </w:r>
      <w:proofErr w:type="spellEnd"/>
      <w:r w:rsidR="00541836">
        <w:rPr>
          <w:rFonts w:asciiTheme="minorHAnsi" w:hAnsiTheme="minorHAnsi" w:cstheme="minorHAnsi"/>
          <w:sz w:val="22"/>
          <w:lang w:val="fr-CH"/>
        </w:rPr>
        <w:t xml:space="preserve"> Wang (</w:t>
      </w:r>
      <w:hyperlink r:id="rId15" w:history="1">
        <w:r w:rsidRPr="00DD7605">
          <w:rPr>
            <w:rStyle w:val="Hyperlink"/>
            <w:rFonts w:asciiTheme="minorHAnsi" w:hAnsiTheme="minorHAnsi" w:cstheme="minorHAnsi"/>
            <w:sz w:val="22"/>
            <w:lang w:val="fr-CH"/>
          </w:rPr>
          <w:t>wangt@un.org</w:t>
        </w:r>
      </w:hyperlink>
      <w:r w:rsidR="00541836">
        <w:rPr>
          <w:rFonts w:asciiTheme="minorHAnsi" w:hAnsiTheme="minorHAnsi" w:cstheme="minorHAnsi"/>
          <w:sz w:val="22"/>
          <w:lang w:val="fr-CH"/>
        </w:rPr>
        <w:t>),</w:t>
      </w:r>
    </w:p>
    <w:p w:rsidR="00DD7605" w:rsidRPr="00DD7605" w:rsidRDefault="00DD7605" w:rsidP="00DD7605">
      <w:pPr>
        <w:spacing w:after="0"/>
        <w:jc w:val="both"/>
        <w:rPr>
          <w:rFonts w:asciiTheme="minorHAnsi" w:hAnsiTheme="minorHAnsi" w:cstheme="minorHAnsi"/>
          <w:sz w:val="22"/>
          <w:lang w:val="fr-CH"/>
        </w:rPr>
      </w:pPr>
      <w:r w:rsidRPr="00D65E5F">
        <w:rPr>
          <w:rFonts w:cs="Times New Roman"/>
          <w:sz w:val="22"/>
          <w:szCs w:val="22"/>
          <w:lang w:val="fr-FR"/>
        </w:rPr>
        <w:t>Commission économique et sociale pour l’Asie occidentale (CESAO)</w:t>
      </w:r>
      <w:r w:rsidRPr="00DD7605">
        <w:rPr>
          <w:rFonts w:asciiTheme="minorHAnsi" w:hAnsiTheme="minorHAnsi" w:cstheme="minorHAnsi"/>
          <w:sz w:val="22"/>
          <w:lang w:val="fr-CH"/>
        </w:rPr>
        <w:t>: Adel Al-</w:t>
      </w:r>
      <w:proofErr w:type="spellStart"/>
      <w:r w:rsidRPr="00DD7605">
        <w:rPr>
          <w:rFonts w:asciiTheme="minorHAnsi" w:hAnsiTheme="minorHAnsi" w:cstheme="minorHAnsi"/>
          <w:sz w:val="22"/>
          <w:lang w:val="fr-CH"/>
        </w:rPr>
        <w:t>Ghaberi</w:t>
      </w:r>
      <w:proofErr w:type="spellEnd"/>
      <w:r w:rsidR="00541836">
        <w:rPr>
          <w:rFonts w:asciiTheme="minorHAnsi" w:hAnsiTheme="minorHAnsi" w:cstheme="minorHAnsi"/>
          <w:sz w:val="22"/>
          <w:lang w:val="fr-CH"/>
        </w:rPr>
        <w:t xml:space="preserve"> (</w:t>
      </w:r>
      <w:hyperlink r:id="rId16" w:history="1">
        <w:r w:rsidRPr="00DD7605">
          <w:rPr>
            <w:rStyle w:val="Hyperlink"/>
            <w:rFonts w:asciiTheme="minorHAnsi" w:hAnsiTheme="minorHAnsi" w:cstheme="minorHAnsi"/>
            <w:sz w:val="22"/>
            <w:lang w:val="fr-CH"/>
          </w:rPr>
          <w:t>al-ahaberi@un.org</w:t>
        </w:r>
      </w:hyperlink>
      <w:r w:rsidR="00541836">
        <w:rPr>
          <w:rFonts w:asciiTheme="minorHAnsi" w:hAnsiTheme="minorHAnsi" w:cstheme="minorHAnsi"/>
          <w:sz w:val="22"/>
          <w:lang w:val="fr-CH"/>
        </w:rPr>
        <w:t>).</w:t>
      </w:r>
    </w:p>
    <w:p w:rsidR="00DD7605" w:rsidRPr="00DD7605" w:rsidRDefault="00DD7605" w:rsidP="00DD7605">
      <w:pPr>
        <w:spacing w:after="0"/>
        <w:jc w:val="both"/>
        <w:rPr>
          <w:rFonts w:asciiTheme="minorHAnsi" w:hAnsiTheme="minorHAnsi" w:cstheme="minorHAnsi"/>
          <w:sz w:val="22"/>
          <w:lang w:val="fr-CH"/>
        </w:rPr>
      </w:pPr>
    </w:p>
    <w:p w:rsidR="00DD7605" w:rsidRPr="00DD7605" w:rsidRDefault="00DD7605" w:rsidP="00D65E5F">
      <w:pPr>
        <w:spacing w:after="0"/>
        <w:jc w:val="both"/>
        <w:rPr>
          <w:rFonts w:cs="Times New Roman"/>
          <w:sz w:val="22"/>
          <w:szCs w:val="22"/>
          <w:lang w:val="fr-CH"/>
        </w:rPr>
      </w:pPr>
      <w:r w:rsidRPr="00DD7605">
        <w:rPr>
          <w:rFonts w:asciiTheme="minorHAnsi" w:hAnsiTheme="minorHAnsi" w:cstheme="minorHAnsi"/>
          <w:sz w:val="22"/>
          <w:lang w:val="fr-CH"/>
        </w:rPr>
        <w:t xml:space="preserve">Toute question ou demande d'information supplémentaire peut être envoyée aux points focaux ci-dessus dans votre région ou à M. </w:t>
      </w:r>
      <w:proofErr w:type="spellStart"/>
      <w:r w:rsidRPr="00DD7605">
        <w:rPr>
          <w:rFonts w:asciiTheme="minorHAnsi" w:hAnsiTheme="minorHAnsi" w:cstheme="minorHAnsi"/>
          <w:sz w:val="22"/>
          <w:lang w:val="fr-CH"/>
        </w:rPr>
        <w:t>Tengfei</w:t>
      </w:r>
      <w:proofErr w:type="spellEnd"/>
      <w:r w:rsidRPr="00DD7605">
        <w:rPr>
          <w:rFonts w:asciiTheme="minorHAnsi" w:hAnsiTheme="minorHAnsi" w:cstheme="minorHAnsi"/>
          <w:sz w:val="22"/>
          <w:lang w:val="fr-CH"/>
        </w:rPr>
        <w:t xml:space="preserve"> Wang qui coordonne l'enquête.</w:t>
      </w:r>
    </w:p>
    <w:p w:rsidR="009C6D3A" w:rsidRDefault="009C6D3A" w:rsidP="00D65E5F">
      <w:pPr>
        <w:spacing w:after="0"/>
        <w:jc w:val="both"/>
        <w:rPr>
          <w:rFonts w:cs="Times New Roman"/>
          <w:sz w:val="22"/>
          <w:szCs w:val="22"/>
          <w:lang w:val="fr-CH"/>
        </w:rPr>
      </w:pPr>
    </w:p>
    <w:p w:rsidR="00541836" w:rsidRPr="00DD7605" w:rsidRDefault="00541836" w:rsidP="00D65E5F">
      <w:pPr>
        <w:spacing w:after="0"/>
        <w:jc w:val="both"/>
        <w:rPr>
          <w:rFonts w:cs="Times New Roman"/>
          <w:sz w:val="22"/>
          <w:szCs w:val="22"/>
          <w:lang w:val="fr-CH"/>
        </w:rPr>
      </w:pPr>
    </w:p>
    <w:p w:rsidR="009C6D3A" w:rsidRPr="00D65E5F" w:rsidRDefault="009C6D3A" w:rsidP="00D65E5F">
      <w:pPr>
        <w:spacing w:after="0"/>
        <w:jc w:val="both"/>
        <w:rPr>
          <w:rFonts w:cs="Times New Roman"/>
          <w:b/>
          <w:bCs/>
          <w:sz w:val="22"/>
          <w:szCs w:val="22"/>
          <w:lang w:val="fr-FR"/>
        </w:rPr>
      </w:pPr>
      <w:r w:rsidRPr="00D65E5F">
        <w:rPr>
          <w:rFonts w:cs="Times New Roman"/>
          <w:b/>
          <w:bCs/>
          <w:sz w:val="22"/>
          <w:szCs w:val="22"/>
          <w:lang w:val="fr-FR"/>
        </w:rPr>
        <w:t xml:space="preserve">Guide rapide sur la façon de remplir le questionnaire: </w:t>
      </w:r>
    </w:p>
    <w:p w:rsidR="009C6D3A" w:rsidRDefault="000A1AE3" w:rsidP="00D65E5F">
      <w:pPr>
        <w:spacing w:after="0"/>
        <w:jc w:val="both"/>
        <w:rPr>
          <w:rFonts w:cs="Times New Roman"/>
          <w:sz w:val="22"/>
          <w:szCs w:val="22"/>
          <w:lang w:val="fr-CH"/>
        </w:rPr>
      </w:pPr>
      <w:r w:rsidRPr="000A1AE3">
        <w:rPr>
          <w:rFonts w:cs="Times New Roman"/>
          <w:sz w:val="22"/>
          <w:szCs w:val="22"/>
          <w:lang w:val="fr-CH"/>
        </w:rPr>
        <w:t xml:space="preserve">• Veuillez compléter le questionnaire </w:t>
      </w:r>
      <w:r w:rsidRPr="000A1AE3">
        <w:rPr>
          <w:rFonts w:cs="Times New Roman"/>
          <w:b/>
          <w:sz w:val="22"/>
          <w:szCs w:val="22"/>
          <w:lang w:val="fr-CH"/>
        </w:rPr>
        <w:t xml:space="preserve">autant que </w:t>
      </w:r>
      <w:r w:rsidR="00541836">
        <w:rPr>
          <w:rFonts w:cs="Times New Roman"/>
          <w:b/>
          <w:sz w:val="22"/>
          <w:szCs w:val="22"/>
          <w:lang w:val="fr-CH"/>
        </w:rPr>
        <w:t>vous le pouvez</w:t>
      </w:r>
      <w:r w:rsidRPr="000A1AE3">
        <w:rPr>
          <w:rFonts w:cs="Times New Roman"/>
          <w:sz w:val="22"/>
          <w:szCs w:val="22"/>
          <w:lang w:val="fr-CH"/>
        </w:rPr>
        <w:t xml:space="preserve">. Un questionnaire partiellement rempli selon votre expertise est </w:t>
      </w:r>
      <w:r w:rsidR="00541836">
        <w:rPr>
          <w:rFonts w:cs="Times New Roman"/>
          <w:sz w:val="22"/>
          <w:szCs w:val="22"/>
          <w:lang w:val="fr-CH"/>
        </w:rPr>
        <w:t>tout à fait</w:t>
      </w:r>
      <w:r w:rsidRPr="000A1AE3">
        <w:rPr>
          <w:rFonts w:cs="Times New Roman"/>
          <w:sz w:val="22"/>
          <w:szCs w:val="22"/>
          <w:lang w:val="fr-CH"/>
        </w:rPr>
        <w:t xml:space="preserve"> acceptable.</w:t>
      </w:r>
    </w:p>
    <w:p w:rsidR="00541836" w:rsidRDefault="000A1AE3" w:rsidP="00541836">
      <w:pPr>
        <w:spacing w:after="0"/>
        <w:jc w:val="both"/>
        <w:rPr>
          <w:rFonts w:cs="Times New Roman"/>
          <w:sz w:val="22"/>
          <w:szCs w:val="22"/>
          <w:lang w:val="fr-CH"/>
        </w:rPr>
      </w:pPr>
      <w:r w:rsidRPr="000A1AE3">
        <w:rPr>
          <w:rFonts w:cs="Times New Roman"/>
          <w:sz w:val="22"/>
          <w:szCs w:val="22"/>
          <w:lang w:val="fr-CH"/>
        </w:rPr>
        <w:t>• Ve</w:t>
      </w:r>
      <w:r w:rsidR="00541836">
        <w:rPr>
          <w:rFonts w:cs="Times New Roman"/>
          <w:sz w:val="22"/>
          <w:szCs w:val="22"/>
          <w:lang w:val="fr-CH"/>
        </w:rPr>
        <w:t xml:space="preserve">uillez envoyer le questionnaire terminé au </w:t>
      </w:r>
      <w:r w:rsidRPr="000A1AE3">
        <w:rPr>
          <w:rFonts w:cs="Times New Roman"/>
          <w:sz w:val="22"/>
          <w:szCs w:val="22"/>
          <w:lang w:val="fr-CH"/>
        </w:rPr>
        <w:t xml:space="preserve">point focal de </w:t>
      </w:r>
      <w:r w:rsidR="00541836">
        <w:rPr>
          <w:rFonts w:cs="Times New Roman"/>
          <w:sz w:val="22"/>
          <w:szCs w:val="22"/>
          <w:lang w:val="fr-CH"/>
        </w:rPr>
        <w:t>votre région (</w:t>
      </w:r>
      <w:r w:rsidRPr="000A1AE3">
        <w:rPr>
          <w:rFonts w:cs="Times New Roman"/>
          <w:sz w:val="22"/>
          <w:szCs w:val="22"/>
          <w:lang w:val="fr-CH"/>
        </w:rPr>
        <w:t>par exemple</w:t>
      </w:r>
      <w:r w:rsidR="00541836">
        <w:rPr>
          <w:rFonts w:cs="Times New Roman"/>
          <w:sz w:val="22"/>
          <w:szCs w:val="22"/>
          <w:lang w:val="fr-CH"/>
        </w:rPr>
        <w:t xml:space="preserve"> pour l’Asie, M. </w:t>
      </w:r>
      <w:r w:rsidRPr="000A1AE3">
        <w:rPr>
          <w:rFonts w:cs="Times New Roman"/>
          <w:sz w:val="22"/>
          <w:szCs w:val="22"/>
          <w:lang w:val="fr-CH"/>
        </w:rPr>
        <w:t xml:space="preserve">Wang) </w:t>
      </w:r>
      <w:r w:rsidR="00541836" w:rsidRPr="00541836">
        <w:rPr>
          <w:rFonts w:cs="Times New Roman"/>
          <w:color w:val="FF0000"/>
          <w:sz w:val="22"/>
          <w:szCs w:val="22"/>
          <w:lang w:val="fr-CH"/>
        </w:rPr>
        <w:t>avant le</w:t>
      </w:r>
      <w:r>
        <w:rPr>
          <w:rFonts w:cs="Times New Roman"/>
          <w:sz w:val="22"/>
          <w:szCs w:val="22"/>
          <w:lang w:val="fr-CH"/>
        </w:rPr>
        <w:t xml:space="preserve"> </w:t>
      </w:r>
      <w:r w:rsidR="00541836">
        <w:rPr>
          <w:rFonts w:cs="Times New Roman"/>
          <w:color w:val="FF0000"/>
          <w:sz w:val="22"/>
          <w:szCs w:val="22"/>
          <w:lang w:val="fr-CH"/>
        </w:rPr>
        <w:t>31 Mars 2017</w:t>
      </w:r>
      <w:r w:rsidR="00541836" w:rsidRPr="000A1AE3">
        <w:rPr>
          <w:rFonts w:cs="Times New Roman"/>
          <w:sz w:val="22"/>
          <w:szCs w:val="22"/>
          <w:lang w:val="fr-CH"/>
        </w:rPr>
        <w:t>.</w:t>
      </w:r>
    </w:p>
    <w:p w:rsidR="009C6D3A" w:rsidRPr="00D65E5F" w:rsidRDefault="009C6D3A" w:rsidP="000A1AE3">
      <w:pPr>
        <w:spacing w:after="0"/>
        <w:jc w:val="both"/>
        <w:rPr>
          <w:rFonts w:cs="Times New Roman"/>
          <w:sz w:val="22"/>
          <w:szCs w:val="22"/>
          <w:lang w:val="fr-FR"/>
        </w:rPr>
      </w:pPr>
      <w:r w:rsidRPr="00D65E5F">
        <w:rPr>
          <w:rFonts w:cs="Times New Roman"/>
          <w:sz w:val="22"/>
          <w:szCs w:val="22"/>
          <w:lang w:val="fr-FR"/>
        </w:rPr>
        <w:br w:type="page"/>
      </w:r>
    </w:p>
    <w:p w:rsidR="009C6D3A" w:rsidRPr="00D65E5F" w:rsidRDefault="009C6D3A" w:rsidP="00D65E5F">
      <w:pPr>
        <w:spacing w:after="0"/>
        <w:rPr>
          <w:rFonts w:cs="Times New Roman"/>
          <w:sz w:val="22"/>
          <w:szCs w:val="22"/>
          <w:lang w:val="fr-FR"/>
        </w:rPr>
      </w:pPr>
    </w:p>
    <w:p w:rsidR="009C6D3A" w:rsidRPr="00D65E5F" w:rsidRDefault="009C6D3A" w:rsidP="00D65E5F">
      <w:pPr>
        <w:spacing w:after="0"/>
        <w:rPr>
          <w:rFonts w:cs="Times New Roman"/>
          <w:b/>
          <w:bCs/>
          <w:sz w:val="22"/>
          <w:szCs w:val="22"/>
          <w:lang w:val="fr-FR"/>
        </w:rPr>
      </w:pPr>
      <w:r w:rsidRPr="00D65E5F">
        <w:rPr>
          <w:rFonts w:cs="Times New Roman"/>
          <w:b/>
          <w:bCs/>
          <w:sz w:val="22"/>
          <w:szCs w:val="22"/>
          <w:lang w:val="fr-FR"/>
        </w:rPr>
        <w:t>INFORMATIONS SUR LE RÉPONDANT</w:t>
      </w:r>
    </w:p>
    <w:p w:rsidR="009C6D3A" w:rsidRPr="00D65E5F" w:rsidRDefault="009C6D3A" w:rsidP="00D65E5F">
      <w:pPr>
        <w:spacing w:after="0"/>
        <w:rPr>
          <w:rFonts w:cs="Times New Roman"/>
          <w:sz w:val="22"/>
          <w:szCs w:val="22"/>
          <w:lang w:val="fr-FR"/>
        </w:rPr>
      </w:pPr>
    </w:p>
    <w:tbl>
      <w:tblPr>
        <w:tblW w:w="0" w:type="auto"/>
        <w:tblLook w:val="00A0" w:firstRow="1" w:lastRow="0" w:firstColumn="1" w:lastColumn="0" w:noHBand="0" w:noVBand="0"/>
      </w:tblPr>
      <w:tblGrid>
        <w:gridCol w:w="1273"/>
        <w:gridCol w:w="3858"/>
        <w:gridCol w:w="1637"/>
        <w:gridCol w:w="3489"/>
        <w:gridCol w:w="2582"/>
        <w:gridCol w:w="2559"/>
      </w:tblGrid>
      <w:tr w:rsidR="009C6D3A" w:rsidRPr="00D65E5F">
        <w:tc>
          <w:tcPr>
            <w:tcW w:w="1278" w:type="dxa"/>
          </w:tcPr>
          <w:p w:rsidR="009C6D3A" w:rsidRPr="00D65E5F" w:rsidRDefault="009C6D3A" w:rsidP="00D65E5F">
            <w:pPr>
              <w:spacing w:after="0"/>
              <w:rPr>
                <w:rFonts w:cs="Times New Roman"/>
                <w:sz w:val="22"/>
                <w:szCs w:val="22"/>
                <w:lang w:val="fr-FR"/>
              </w:rPr>
            </w:pPr>
            <w:r w:rsidRPr="00D65E5F">
              <w:rPr>
                <w:rFonts w:cs="Times New Roman"/>
                <w:sz w:val="22"/>
                <w:szCs w:val="22"/>
                <w:lang w:val="fr-FR"/>
              </w:rPr>
              <w:t>Nom :</w:t>
            </w:r>
          </w:p>
        </w:tc>
        <w:tc>
          <w:tcPr>
            <w:tcW w:w="3926" w:type="dxa"/>
            <w:tcBorders>
              <w:bottom w:val="single" w:sz="4" w:space="0" w:color="auto"/>
            </w:tcBorders>
          </w:tcPr>
          <w:p w:rsidR="009C6D3A" w:rsidRPr="00D65E5F" w:rsidRDefault="009C6D3A" w:rsidP="00D65E5F">
            <w:pPr>
              <w:spacing w:after="0"/>
              <w:rPr>
                <w:rFonts w:cs="Times New Roman"/>
                <w:sz w:val="22"/>
                <w:szCs w:val="22"/>
                <w:lang w:val="fr-FR"/>
              </w:rPr>
            </w:pPr>
          </w:p>
        </w:tc>
        <w:tc>
          <w:tcPr>
            <w:tcW w:w="1654" w:type="dxa"/>
          </w:tcPr>
          <w:p w:rsidR="009C6D3A" w:rsidRPr="00D65E5F" w:rsidRDefault="00134EC7" w:rsidP="00D65E5F">
            <w:pPr>
              <w:spacing w:after="0"/>
              <w:rPr>
                <w:rFonts w:cs="Times New Roman"/>
                <w:sz w:val="22"/>
                <w:szCs w:val="22"/>
                <w:lang w:val="fr-FR"/>
              </w:rPr>
            </w:pPr>
            <w:r>
              <w:rPr>
                <w:rFonts w:cs="Times New Roman"/>
                <w:sz w:val="22"/>
                <w:szCs w:val="22"/>
                <w:lang w:val="fr-FR"/>
              </w:rPr>
              <w:t>Ville</w:t>
            </w:r>
            <w:r w:rsidR="009C6D3A" w:rsidRPr="00D65E5F">
              <w:rPr>
                <w:rFonts w:cs="Times New Roman"/>
                <w:sz w:val="22"/>
                <w:szCs w:val="22"/>
                <w:lang w:val="fr-FR"/>
              </w:rPr>
              <w:t xml:space="preserve"> :</w:t>
            </w:r>
          </w:p>
        </w:tc>
        <w:tc>
          <w:tcPr>
            <w:tcW w:w="3550" w:type="dxa"/>
            <w:tcBorders>
              <w:bottom w:val="single" w:sz="4" w:space="0" w:color="auto"/>
            </w:tcBorders>
          </w:tcPr>
          <w:p w:rsidR="009C6D3A" w:rsidRPr="00D65E5F" w:rsidRDefault="009C6D3A" w:rsidP="00D65E5F">
            <w:pPr>
              <w:spacing w:after="0"/>
              <w:rPr>
                <w:rFonts w:cs="Times New Roman"/>
                <w:sz w:val="22"/>
                <w:szCs w:val="22"/>
                <w:lang w:val="fr-FR"/>
              </w:rPr>
            </w:pPr>
          </w:p>
        </w:tc>
        <w:tc>
          <w:tcPr>
            <w:tcW w:w="2603" w:type="dxa"/>
          </w:tcPr>
          <w:p w:rsidR="009C6D3A" w:rsidRPr="00D65E5F" w:rsidRDefault="009C6D3A" w:rsidP="00D65E5F">
            <w:pPr>
              <w:spacing w:after="0"/>
              <w:rPr>
                <w:rFonts w:cs="Times New Roman"/>
                <w:sz w:val="22"/>
                <w:szCs w:val="22"/>
                <w:lang w:val="fr-FR"/>
              </w:rPr>
            </w:pPr>
            <w:r w:rsidRPr="00D65E5F">
              <w:rPr>
                <w:rFonts w:cs="Times New Roman"/>
                <w:sz w:val="22"/>
                <w:szCs w:val="22"/>
                <w:lang w:val="fr-FR"/>
              </w:rPr>
              <w:t>Organisation :</w:t>
            </w:r>
          </w:p>
        </w:tc>
        <w:tc>
          <w:tcPr>
            <w:tcW w:w="2603" w:type="dxa"/>
            <w:tcBorders>
              <w:bottom w:val="single" w:sz="4" w:space="0" w:color="auto"/>
            </w:tcBorders>
          </w:tcPr>
          <w:p w:rsidR="009C6D3A" w:rsidRPr="00D65E5F" w:rsidRDefault="009C6D3A" w:rsidP="00D65E5F">
            <w:pPr>
              <w:spacing w:after="0"/>
              <w:rPr>
                <w:rFonts w:cs="Times New Roman"/>
                <w:sz w:val="22"/>
                <w:szCs w:val="22"/>
                <w:lang w:val="fr-FR"/>
              </w:rPr>
            </w:pPr>
          </w:p>
        </w:tc>
      </w:tr>
      <w:tr w:rsidR="009C6D3A" w:rsidRPr="00D65E5F">
        <w:tc>
          <w:tcPr>
            <w:tcW w:w="1278" w:type="dxa"/>
          </w:tcPr>
          <w:p w:rsidR="009C6D3A" w:rsidRPr="00D65E5F" w:rsidRDefault="009C6D3A" w:rsidP="00D65E5F">
            <w:pPr>
              <w:spacing w:after="0"/>
              <w:rPr>
                <w:rFonts w:cs="Times New Roman"/>
                <w:sz w:val="22"/>
                <w:szCs w:val="22"/>
                <w:lang w:val="fr-FR"/>
              </w:rPr>
            </w:pPr>
            <w:r w:rsidRPr="00D65E5F">
              <w:rPr>
                <w:rFonts w:cs="Times New Roman"/>
                <w:sz w:val="22"/>
                <w:szCs w:val="22"/>
                <w:lang w:val="fr-FR"/>
              </w:rPr>
              <w:t>Courriel :</w:t>
            </w:r>
          </w:p>
        </w:tc>
        <w:tc>
          <w:tcPr>
            <w:tcW w:w="3926" w:type="dxa"/>
            <w:tcBorders>
              <w:top w:val="single" w:sz="4" w:space="0" w:color="auto"/>
              <w:bottom w:val="single" w:sz="4" w:space="0" w:color="auto"/>
            </w:tcBorders>
          </w:tcPr>
          <w:p w:rsidR="009C6D3A" w:rsidRPr="00D65E5F" w:rsidRDefault="009C6D3A" w:rsidP="00D65E5F">
            <w:pPr>
              <w:spacing w:after="0"/>
              <w:rPr>
                <w:rFonts w:cs="Times New Roman"/>
                <w:sz w:val="22"/>
                <w:szCs w:val="22"/>
                <w:lang w:val="fr-FR"/>
              </w:rPr>
            </w:pPr>
          </w:p>
        </w:tc>
        <w:tc>
          <w:tcPr>
            <w:tcW w:w="1654" w:type="dxa"/>
          </w:tcPr>
          <w:p w:rsidR="009C6D3A" w:rsidRPr="00D65E5F" w:rsidRDefault="009C6D3A" w:rsidP="00D65E5F">
            <w:pPr>
              <w:spacing w:after="0"/>
              <w:rPr>
                <w:rFonts w:cs="Times New Roman"/>
                <w:sz w:val="22"/>
                <w:szCs w:val="22"/>
                <w:lang w:val="fr-FR"/>
              </w:rPr>
            </w:pPr>
            <w:r w:rsidRPr="00D65E5F">
              <w:rPr>
                <w:rFonts w:cs="Times New Roman"/>
                <w:sz w:val="22"/>
                <w:szCs w:val="22"/>
                <w:lang w:val="fr-FR"/>
              </w:rPr>
              <w:t>Pays :</w:t>
            </w:r>
          </w:p>
        </w:tc>
        <w:tc>
          <w:tcPr>
            <w:tcW w:w="3550" w:type="dxa"/>
            <w:tcBorders>
              <w:top w:val="single" w:sz="4" w:space="0" w:color="auto"/>
              <w:bottom w:val="single" w:sz="4" w:space="0" w:color="auto"/>
            </w:tcBorders>
          </w:tcPr>
          <w:p w:rsidR="009C6D3A" w:rsidRPr="00D65E5F" w:rsidRDefault="009C6D3A" w:rsidP="00D65E5F">
            <w:pPr>
              <w:spacing w:after="0"/>
              <w:rPr>
                <w:rFonts w:cs="Times New Roman"/>
                <w:sz w:val="22"/>
                <w:szCs w:val="22"/>
                <w:lang w:val="fr-FR"/>
              </w:rPr>
            </w:pPr>
          </w:p>
        </w:tc>
        <w:tc>
          <w:tcPr>
            <w:tcW w:w="2603" w:type="dxa"/>
          </w:tcPr>
          <w:p w:rsidR="009C6D3A" w:rsidRPr="00D65E5F" w:rsidRDefault="009C6D3A" w:rsidP="00D65E5F">
            <w:pPr>
              <w:spacing w:after="0"/>
              <w:rPr>
                <w:rFonts w:cs="Times New Roman"/>
                <w:sz w:val="22"/>
                <w:szCs w:val="22"/>
                <w:lang w:val="fr-FR"/>
              </w:rPr>
            </w:pPr>
            <w:r w:rsidRPr="00D65E5F">
              <w:rPr>
                <w:rFonts w:cs="Times New Roman"/>
                <w:sz w:val="22"/>
                <w:szCs w:val="22"/>
                <w:lang w:val="fr-FR"/>
              </w:rPr>
              <w:t>Téléphone (facultatif)</w:t>
            </w:r>
          </w:p>
        </w:tc>
        <w:tc>
          <w:tcPr>
            <w:tcW w:w="2603" w:type="dxa"/>
            <w:tcBorders>
              <w:top w:val="single" w:sz="4" w:space="0" w:color="auto"/>
              <w:bottom w:val="single" w:sz="4" w:space="0" w:color="auto"/>
            </w:tcBorders>
          </w:tcPr>
          <w:p w:rsidR="009C6D3A" w:rsidRPr="00D65E5F" w:rsidRDefault="009C6D3A" w:rsidP="00D65E5F">
            <w:pPr>
              <w:spacing w:after="0"/>
              <w:rPr>
                <w:rFonts w:cs="Times New Roman"/>
                <w:sz w:val="22"/>
                <w:szCs w:val="22"/>
                <w:lang w:val="fr-FR"/>
              </w:rPr>
            </w:pPr>
          </w:p>
        </w:tc>
      </w:tr>
    </w:tbl>
    <w:p w:rsidR="009C6D3A" w:rsidRPr="00D65E5F" w:rsidRDefault="009C6D3A" w:rsidP="00134EC7">
      <w:pPr>
        <w:tabs>
          <w:tab w:val="left" w:pos="426"/>
        </w:tabs>
        <w:spacing w:after="0"/>
        <w:rPr>
          <w:rFonts w:cs="Times New Roman"/>
          <w:sz w:val="22"/>
          <w:szCs w:val="22"/>
          <w:lang w:val="fr-FR"/>
        </w:rPr>
      </w:pPr>
      <w:r w:rsidRPr="00D65E5F">
        <w:rPr>
          <w:rFonts w:cs="Times New Roman"/>
          <w:b/>
          <w:bCs/>
          <w:sz w:val="22"/>
          <w:szCs w:val="22"/>
          <w:lang w:val="fr-FR"/>
        </w:rPr>
        <w:br/>
        <w:t>1.</w:t>
      </w:r>
      <w:r w:rsidR="00134EC7">
        <w:rPr>
          <w:rFonts w:cs="Times New Roman"/>
          <w:b/>
          <w:bCs/>
          <w:sz w:val="22"/>
          <w:szCs w:val="22"/>
          <w:lang w:val="fr-FR"/>
        </w:rPr>
        <w:tab/>
      </w:r>
      <w:r w:rsidRPr="00D65E5F">
        <w:rPr>
          <w:rFonts w:cs="Times New Roman"/>
          <w:b/>
          <w:bCs/>
          <w:sz w:val="22"/>
          <w:szCs w:val="22"/>
          <w:lang w:val="fr-FR"/>
        </w:rPr>
        <w:t>Votre organisation est</w:t>
      </w:r>
      <w:r w:rsidRPr="00D65E5F">
        <w:rPr>
          <w:rFonts w:cs="Times New Roman"/>
          <w:sz w:val="22"/>
          <w:szCs w:val="22"/>
          <w:lang w:val="fr-FR"/>
        </w:rPr>
        <w:t xml:space="preserve"> (</w:t>
      </w:r>
      <w:r w:rsidRPr="00D65E5F">
        <w:rPr>
          <w:rFonts w:cs="Times New Roman"/>
          <w:i/>
          <w:iCs/>
          <w:sz w:val="22"/>
          <w:szCs w:val="22"/>
          <w:lang w:val="fr-FR"/>
        </w:rPr>
        <w:t xml:space="preserve">veuillez </w:t>
      </w:r>
      <w:r w:rsidR="00D41530" w:rsidRPr="00D65E5F">
        <w:rPr>
          <w:rFonts w:cs="Times New Roman"/>
          <w:i/>
          <w:iCs/>
          <w:sz w:val="22"/>
          <w:szCs w:val="22"/>
          <w:lang w:val="fr-FR"/>
        </w:rPr>
        <w:t>indiquer</w:t>
      </w:r>
      <w:r w:rsidRPr="00D65E5F">
        <w:rPr>
          <w:rFonts w:cs="Times New Roman"/>
          <w:i/>
          <w:iCs/>
          <w:sz w:val="22"/>
          <w:szCs w:val="22"/>
          <w:lang w:val="fr-FR"/>
        </w:rPr>
        <w:t xml:space="preserve"> la réponse correcte en cochant </w:t>
      </w:r>
      <w:r w:rsidRPr="00D65E5F">
        <w:rPr>
          <w:rFonts w:cs="Times New Roman"/>
          <w:b/>
          <w:bCs/>
          <w:sz w:val="22"/>
          <w:szCs w:val="22"/>
          <w:lang w:val="fr-FR"/>
        </w:rPr>
        <w:t xml:space="preserve">X </w:t>
      </w:r>
      <w:r w:rsidRPr="00D65E5F">
        <w:rPr>
          <w:rFonts w:cs="Times New Roman"/>
          <w:i/>
          <w:iCs/>
          <w:sz w:val="22"/>
          <w:szCs w:val="22"/>
          <w:lang w:val="fr-FR"/>
        </w:rPr>
        <w:t>dans la parenthèse appropriée</w:t>
      </w:r>
      <w:r w:rsidRPr="00D65E5F">
        <w:rPr>
          <w:rFonts w:cs="Times New Roman"/>
          <w:sz w:val="22"/>
          <w:szCs w:val="22"/>
          <w:lang w:val="fr-FR"/>
        </w:rPr>
        <w:t>):</w:t>
      </w:r>
    </w:p>
    <w:p w:rsidR="009C6D3A" w:rsidRPr="00D65E5F" w:rsidRDefault="009C6D3A" w:rsidP="00D65E5F">
      <w:pPr>
        <w:spacing w:after="0"/>
        <w:rPr>
          <w:rFonts w:cs="Times New Roman"/>
          <w:sz w:val="22"/>
          <w:szCs w:val="22"/>
          <w:lang w:val="fr-FR"/>
        </w:rPr>
      </w:pPr>
    </w:p>
    <w:p w:rsidR="009C6D3A" w:rsidRPr="00D65E5F" w:rsidRDefault="009C6D3A" w:rsidP="00D65E5F">
      <w:pPr>
        <w:tabs>
          <w:tab w:val="left" w:pos="3402"/>
          <w:tab w:val="left" w:pos="6804"/>
          <w:tab w:val="left" w:pos="10206"/>
          <w:tab w:val="left" w:pos="12474"/>
        </w:tabs>
        <w:spacing w:after="0"/>
        <w:rPr>
          <w:rFonts w:cs="Times New Roman"/>
          <w:sz w:val="22"/>
          <w:szCs w:val="22"/>
          <w:lang w:val="fr-FR"/>
        </w:rPr>
      </w:pPr>
      <w:r w:rsidRPr="00D65E5F">
        <w:rPr>
          <w:rFonts w:cs="Times New Roman"/>
          <w:sz w:val="22"/>
          <w:szCs w:val="22"/>
          <w:lang w:val="fr-FR"/>
        </w:rPr>
        <w:t xml:space="preserve">[  ] </w:t>
      </w:r>
      <w:r w:rsidRPr="00D65E5F">
        <w:rPr>
          <w:rFonts w:cs="Times New Roman"/>
          <w:color w:val="000000"/>
          <w:sz w:val="22"/>
          <w:szCs w:val="22"/>
          <w:lang w:val="fr-FR"/>
        </w:rPr>
        <w:t xml:space="preserve">Un ministère ou une agence de l’État        </w:t>
      </w:r>
      <w:r w:rsidRPr="00D65E5F">
        <w:rPr>
          <w:rFonts w:cs="Times New Roman"/>
          <w:sz w:val="22"/>
          <w:szCs w:val="22"/>
          <w:lang w:val="fr-FR"/>
        </w:rPr>
        <w:t>[  ] Un établissement privé</w:t>
      </w:r>
      <w:r w:rsidRPr="00D65E5F">
        <w:rPr>
          <w:rFonts w:cs="Times New Roman"/>
          <w:sz w:val="22"/>
          <w:szCs w:val="22"/>
          <w:lang w:val="fr-FR"/>
        </w:rPr>
        <w:tab/>
        <w:t>[  ] Autres, précisez : ___</w:t>
      </w:r>
    </w:p>
    <w:p w:rsidR="009C6D3A" w:rsidRPr="00D65E5F" w:rsidRDefault="009C6D3A" w:rsidP="00D65E5F">
      <w:pPr>
        <w:tabs>
          <w:tab w:val="left" w:pos="3402"/>
          <w:tab w:val="left" w:pos="6804"/>
          <w:tab w:val="left" w:pos="10206"/>
          <w:tab w:val="left" w:pos="12474"/>
        </w:tabs>
        <w:spacing w:after="0"/>
        <w:rPr>
          <w:rFonts w:cs="Times New Roman"/>
          <w:b/>
          <w:bCs/>
          <w:sz w:val="22"/>
          <w:szCs w:val="22"/>
          <w:lang w:val="fr-FR"/>
        </w:rPr>
      </w:pPr>
    </w:p>
    <w:p w:rsidR="009C6D3A" w:rsidRPr="00D65E5F" w:rsidRDefault="00134EC7" w:rsidP="00134EC7">
      <w:pPr>
        <w:tabs>
          <w:tab w:val="left" w:pos="426"/>
          <w:tab w:val="left" w:pos="3402"/>
          <w:tab w:val="left" w:pos="6804"/>
          <w:tab w:val="left" w:pos="10206"/>
          <w:tab w:val="left" w:pos="12474"/>
        </w:tabs>
        <w:spacing w:after="0"/>
        <w:rPr>
          <w:rFonts w:cs="Times New Roman"/>
          <w:b/>
          <w:bCs/>
          <w:sz w:val="22"/>
          <w:szCs w:val="22"/>
          <w:lang w:val="fr-FR"/>
        </w:rPr>
      </w:pPr>
      <w:r>
        <w:rPr>
          <w:rFonts w:cs="Times New Roman"/>
          <w:b/>
          <w:bCs/>
          <w:sz w:val="22"/>
          <w:szCs w:val="22"/>
          <w:lang w:val="fr-FR"/>
        </w:rPr>
        <w:t>2.</w:t>
      </w:r>
      <w:r>
        <w:rPr>
          <w:rFonts w:cs="Times New Roman"/>
          <w:b/>
          <w:bCs/>
          <w:sz w:val="22"/>
          <w:szCs w:val="22"/>
          <w:lang w:val="fr-FR"/>
        </w:rPr>
        <w:tab/>
      </w:r>
      <w:r w:rsidR="009C6D3A" w:rsidRPr="00D65E5F">
        <w:rPr>
          <w:rFonts w:cs="Times New Roman"/>
          <w:b/>
          <w:bCs/>
          <w:sz w:val="22"/>
          <w:szCs w:val="22"/>
          <w:lang w:val="fr-FR"/>
        </w:rPr>
        <w:t>Votre organisation est-elle l’agence chef</w:t>
      </w:r>
      <w:r>
        <w:rPr>
          <w:rFonts w:cs="Times New Roman"/>
          <w:b/>
          <w:bCs/>
          <w:sz w:val="22"/>
          <w:szCs w:val="22"/>
          <w:lang w:val="fr-FR"/>
        </w:rPr>
        <w:t>fe</w:t>
      </w:r>
      <w:r w:rsidR="009C6D3A" w:rsidRPr="00D65E5F">
        <w:rPr>
          <w:rFonts w:cs="Times New Roman"/>
          <w:b/>
          <w:bCs/>
          <w:sz w:val="22"/>
          <w:szCs w:val="22"/>
          <w:lang w:val="fr-FR"/>
        </w:rPr>
        <w:t xml:space="preserve"> de file pour la facilitation du commerce (a-t-elle été chargée par le gouvernement de mettre en </w:t>
      </w:r>
      <w:r w:rsidR="00A2185A" w:rsidRPr="00D65E5F">
        <w:rPr>
          <w:rFonts w:cs="Times New Roman"/>
          <w:b/>
          <w:bCs/>
          <w:sz w:val="22"/>
          <w:szCs w:val="22"/>
          <w:lang w:val="fr-FR"/>
        </w:rPr>
        <w:t>œuvre</w:t>
      </w:r>
      <w:r w:rsidR="009C6D3A" w:rsidRPr="00D65E5F">
        <w:rPr>
          <w:rFonts w:cs="Times New Roman"/>
          <w:b/>
          <w:bCs/>
          <w:sz w:val="22"/>
          <w:szCs w:val="22"/>
          <w:lang w:val="fr-FR"/>
        </w:rPr>
        <w:t xml:space="preserve"> la réforme sur la facilitation du commerce)?</w:t>
      </w:r>
    </w:p>
    <w:p w:rsidR="009C6D3A" w:rsidRPr="00D65E5F" w:rsidRDefault="009C6D3A" w:rsidP="00D65E5F">
      <w:pPr>
        <w:tabs>
          <w:tab w:val="left" w:pos="3402"/>
          <w:tab w:val="left" w:pos="6804"/>
          <w:tab w:val="left" w:pos="10206"/>
          <w:tab w:val="left" w:pos="12474"/>
        </w:tabs>
        <w:spacing w:after="0"/>
        <w:rPr>
          <w:rFonts w:cs="Times New Roman"/>
          <w:sz w:val="22"/>
          <w:szCs w:val="22"/>
          <w:lang w:val="fr-FR"/>
        </w:rPr>
      </w:pPr>
    </w:p>
    <w:p w:rsidR="009C6D3A" w:rsidRPr="00D65E5F" w:rsidRDefault="009C6D3A" w:rsidP="00D65E5F">
      <w:pPr>
        <w:tabs>
          <w:tab w:val="left" w:pos="3402"/>
          <w:tab w:val="left" w:pos="6804"/>
          <w:tab w:val="left" w:pos="10206"/>
          <w:tab w:val="left" w:pos="12474"/>
        </w:tabs>
        <w:spacing w:after="0"/>
        <w:rPr>
          <w:rFonts w:cs="Times New Roman"/>
          <w:sz w:val="22"/>
          <w:szCs w:val="22"/>
          <w:lang w:val="fr-FR"/>
        </w:rPr>
      </w:pPr>
      <w:r w:rsidRPr="00D65E5F">
        <w:rPr>
          <w:rFonts w:cs="Times New Roman"/>
          <w:sz w:val="22"/>
          <w:szCs w:val="22"/>
          <w:lang w:val="fr-FR"/>
        </w:rPr>
        <w:t xml:space="preserve">[  ] </w:t>
      </w:r>
      <w:r w:rsidRPr="00D65E5F">
        <w:rPr>
          <w:rFonts w:cs="Times New Roman"/>
          <w:color w:val="000000"/>
          <w:sz w:val="22"/>
          <w:szCs w:val="22"/>
          <w:lang w:val="fr-FR"/>
        </w:rPr>
        <w:t>Oui</w:t>
      </w:r>
      <w:r w:rsidRPr="00D65E5F">
        <w:rPr>
          <w:rFonts w:cs="Times New Roman"/>
          <w:sz w:val="22"/>
          <w:szCs w:val="22"/>
          <w:lang w:val="fr-FR"/>
        </w:rPr>
        <w:tab/>
        <w:t>[  ] Non</w:t>
      </w:r>
      <w:r w:rsidRPr="00D65E5F">
        <w:rPr>
          <w:rFonts w:cs="Times New Roman"/>
          <w:sz w:val="22"/>
          <w:szCs w:val="22"/>
          <w:lang w:val="fr-FR"/>
        </w:rPr>
        <w:tab/>
        <w:t>[  ] Je ne sais pas</w:t>
      </w:r>
    </w:p>
    <w:p w:rsidR="009C6D3A" w:rsidRPr="00D65E5F" w:rsidRDefault="009C6D3A" w:rsidP="00D65E5F">
      <w:pPr>
        <w:tabs>
          <w:tab w:val="left" w:pos="3402"/>
          <w:tab w:val="left" w:pos="6804"/>
          <w:tab w:val="left" w:pos="10206"/>
          <w:tab w:val="left" w:pos="12474"/>
        </w:tabs>
        <w:spacing w:after="0"/>
        <w:rPr>
          <w:rFonts w:cs="Times New Roman"/>
          <w:b/>
          <w:bCs/>
          <w:sz w:val="22"/>
          <w:szCs w:val="22"/>
          <w:lang w:val="fr-FR"/>
        </w:rPr>
      </w:pPr>
    </w:p>
    <w:p w:rsidR="009C6D3A" w:rsidRPr="00D65E5F" w:rsidRDefault="00134EC7" w:rsidP="00134EC7">
      <w:pPr>
        <w:tabs>
          <w:tab w:val="left" w:pos="426"/>
          <w:tab w:val="left" w:pos="3402"/>
          <w:tab w:val="left" w:pos="6804"/>
          <w:tab w:val="left" w:pos="10206"/>
          <w:tab w:val="left" w:pos="12474"/>
        </w:tabs>
        <w:spacing w:after="0"/>
        <w:rPr>
          <w:rFonts w:cs="Times New Roman"/>
          <w:b/>
          <w:bCs/>
          <w:sz w:val="22"/>
          <w:szCs w:val="22"/>
          <w:lang w:val="fr-FR"/>
        </w:rPr>
      </w:pPr>
      <w:r>
        <w:rPr>
          <w:rFonts w:cs="Times New Roman"/>
          <w:b/>
          <w:bCs/>
          <w:sz w:val="22"/>
          <w:szCs w:val="22"/>
          <w:lang w:val="fr-FR"/>
        </w:rPr>
        <w:t>3.</w:t>
      </w:r>
      <w:r>
        <w:rPr>
          <w:rFonts w:cs="Times New Roman"/>
          <w:b/>
          <w:bCs/>
          <w:sz w:val="22"/>
          <w:szCs w:val="22"/>
          <w:lang w:val="fr-FR"/>
        </w:rPr>
        <w:tab/>
      </w:r>
      <w:r w:rsidR="009C6D3A" w:rsidRPr="00D65E5F">
        <w:rPr>
          <w:rFonts w:cs="Times New Roman"/>
          <w:b/>
          <w:bCs/>
          <w:sz w:val="22"/>
          <w:szCs w:val="22"/>
          <w:lang w:val="fr-FR"/>
        </w:rPr>
        <w:t>Combien d’années d’expérience avez-vous en matière de facilitation du commerce ?</w:t>
      </w:r>
    </w:p>
    <w:p w:rsidR="009C6D3A" w:rsidRPr="00D65E5F" w:rsidRDefault="009C6D3A" w:rsidP="00D65E5F">
      <w:pPr>
        <w:tabs>
          <w:tab w:val="left" w:pos="3402"/>
          <w:tab w:val="left" w:pos="6804"/>
          <w:tab w:val="left" w:pos="10206"/>
          <w:tab w:val="left" w:pos="12474"/>
        </w:tabs>
        <w:spacing w:after="0"/>
        <w:rPr>
          <w:rFonts w:cs="Times New Roman"/>
          <w:b/>
          <w:bCs/>
          <w:sz w:val="22"/>
          <w:szCs w:val="22"/>
          <w:lang w:val="fr-FR"/>
        </w:rPr>
      </w:pPr>
    </w:p>
    <w:p w:rsidR="009C6D3A" w:rsidRPr="00D65E5F" w:rsidRDefault="009C6D3A" w:rsidP="00D65E5F">
      <w:pPr>
        <w:tabs>
          <w:tab w:val="left" w:pos="3402"/>
          <w:tab w:val="left" w:pos="6804"/>
          <w:tab w:val="left" w:pos="10206"/>
          <w:tab w:val="left" w:pos="12474"/>
        </w:tabs>
        <w:spacing w:after="0"/>
        <w:rPr>
          <w:rFonts w:cs="Times New Roman"/>
          <w:sz w:val="22"/>
          <w:szCs w:val="22"/>
          <w:lang w:val="fr-FR"/>
        </w:rPr>
      </w:pPr>
      <w:r w:rsidRPr="00D65E5F">
        <w:rPr>
          <w:rFonts w:cs="Times New Roman"/>
          <w:sz w:val="22"/>
          <w:szCs w:val="22"/>
          <w:lang w:val="fr-FR"/>
        </w:rPr>
        <w:t xml:space="preserve">[  ] </w:t>
      </w:r>
      <w:r w:rsidRPr="00D65E5F">
        <w:rPr>
          <w:rFonts w:cs="Times New Roman"/>
          <w:color w:val="000000"/>
          <w:sz w:val="22"/>
          <w:szCs w:val="22"/>
          <w:lang w:val="fr-FR"/>
        </w:rPr>
        <w:t>Moins de deux ans</w:t>
      </w:r>
      <w:r w:rsidRPr="00D65E5F">
        <w:rPr>
          <w:rFonts w:cs="Times New Roman"/>
          <w:sz w:val="22"/>
          <w:szCs w:val="22"/>
          <w:lang w:val="fr-FR"/>
        </w:rPr>
        <w:tab/>
        <w:t>[  ] 2 à 5 ans</w:t>
      </w:r>
      <w:r w:rsidRPr="00D65E5F">
        <w:rPr>
          <w:rFonts w:cs="Times New Roman"/>
          <w:sz w:val="22"/>
          <w:szCs w:val="22"/>
          <w:lang w:val="fr-FR"/>
        </w:rPr>
        <w:tab/>
        <w:t>[  ] 6 à 9 ans</w:t>
      </w:r>
      <w:r w:rsidRPr="00D65E5F">
        <w:rPr>
          <w:rFonts w:cs="Times New Roman"/>
          <w:sz w:val="22"/>
          <w:szCs w:val="22"/>
          <w:lang w:val="fr-FR"/>
        </w:rPr>
        <w:tab/>
        <w:t xml:space="preserve"> [  ] 10 ans ou plus</w:t>
      </w:r>
    </w:p>
    <w:p w:rsidR="009C6D3A" w:rsidRPr="00D65E5F" w:rsidRDefault="009C6D3A" w:rsidP="00D65E5F">
      <w:pPr>
        <w:tabs>
          <w:tab w:val="left" w:pos="3402"/>
          <w:tab w:val="left" w:pos="6804"/>
          <w:tab w:val="left" w:pos="10206"/>
          <w:tab w:val="left" w:pos="12474"/>
        </w:tabs>
        <w:spacing w:after="0"/>
        <w:rPr>
          <w:rFonts w:cs="Times New Roman"/>
          <w:sz w:val="22"/>
          <w:szCs w:val="22"/>
          <w:lang w:val="fr-FR"/>
        </w:rPr>
      </w:pPr>
    </w:p>
    <w:p w:rsidR="009C6D3A" w:rsidRPr="00D65E5F" w:rsidRDefault="009C6D3A" w:rsidP="00134EC7">
      <w:pPr>
        <w:tabs>
          <w:tab w:val="left" w:pos="426"/>
          <w:tab w:val="left" w:pos="3402"/>
          <w:tab w:val="left" w:pos="6804"/>
          <w:tab w:val="left" w:pos="10206"/>
          <w:tab w:val="left" w:pos="12474"/>
        </w:tabs>
        <w:spacing w:after="0"/>
        <w:rPr>
          <w:rFonts w:cs="Times New Roman"/>
          <w:i/>
          <w:iCs/>
          <w:sz w:val="22"/>
          <w:szCs w:val="22"/>
          <w:lang w:val="fr-FR"/>
        </w:rPr>
      </w:pPr>
      <w:r w:rsidRPr="00D65E5F">
        <w:rPr>
          <w:rFonts w:cs="Times New Roman"/>
          <w:b/>
          <w:bCs/>
          <w:sz w:val="22"/>
          <w:szCs w:val="22"/>
          <w:lang w:val="fr-FR"/>
        </w:rPr>
        <w:t>4.</w:t>
      </w:r>
      <w:r w:rsidR="00134EC7">
        <w:rPr>
          <w:rFonts w:cs="Times New Roman"/>
          <w:b/>
          <w:bCs/>
          <w:sz w:val="22"/>
          <w:szCs w:val="22"/>
          <w:lang w:val="fr-FR"/>
        </w:rPr>
        <w:tab/>
      </w:r>
      <w:r w:rsidRPr="00D65E5F">
        <w:rPr>
          <w:rFonts w:cs="Times New Roman"/>
          <w:b/>
          <w:bCs/>
          <w:sz w:val="22"/>
          <w:szCs w:val="22"/>
          <w:lang w:val="fr-FR"/>
        </w:rPr>
        <w:t xml:space="preserve">Quel est ou quels sont votre/vos domaine(s) de compétence en facilitation du commerce ? </w:t>
      </w:r>
      <w:r w:rsidRPr="00D65E5F">
        <w:rPr>
          <w:rFonts w:cs="Times New Roman"/>
          <w:i/>
          <w:iCs/>
          <w:sz w:val="22"/>
          <w:szCs w:val="22"/>
          <w:lang w:val="fr-FR"/>
        </w:rPr>
        <w:t>(cochez toutes les réponses pertinentes)</w:t>
      </w:r>
    </w:p>
    <w:p w:rsidR="009C6D3A" w:rsidRPr="00D65E5F" w:rsidRDefault="009C6D3A" w:rsidP="00D65E5F">
      <w:pPr>
        <w:tabs>
          <w:tab w:val="left" w:pos="3402"/>
          <w:tab w:val="left" w:pos="6804"/>
          <w:tab w:val="left" w:pos="10206"/>
          <w:tab w:val="left" w:pos="12474"/>
        </w:tabs>
        <w:spacing w:after="0"/>
        <w:rPr>
          <w:rFonts w:cs="Times New Roman"/>
          <w:sz w:val="22"/>
          <w:szCs w:val="22"/>
          <w:lang w:val="fr-FR"/>
        </w:rPr>
      </w:pPr>
    </w:p>
    <w:p w:rsidR="009C6D3A" w:rsidRPr="00D65E5F" w:rsidRDefault="009C6D3A" w:rsidP="00D65E5F">
      <w:pPr>
        <w:tabs>
          <w:tab w:val="left" w:pos="1701"/>
          <w:tab w:val="left" w:pos="4536"/>
          <w:tab w:val="left" w:pos="6804"/>
          <w:tab w:val="left" w:pos="9072"/>
          <w:tab w:val="left" w:pos="12474"/>
        </w:tabs>
        <w:spacing w:after="0"/>
        <w:rPr>
          <w:rFonts w:cs="Times New Roman"/>
          <w:b/>
          <w:bCs/>
          <w:sz w:val="22"/>
          <w:szCs w:val="22"/>
          <w:u w:val="single"/>
          <w:lang w:val="fr-FR"/>
        </w:rPr>
      </w:pPr>
      <w:r w:rsidRPr="00D65E5F">
        <w:rPr>
          <w:rFonts w:cs="Times New Roman"/>
          <w:sz w:val="22"/>
          <w:szCs w:val="22"/>
          <w:lang w:val="fr-FR"/>
        </w:rPr>
        <w:t xml:space="preserve">[  ] </w:t>
      </w:r>
      <w:r w:rsidRPr="00D65E5F">
        <w:rPr>
          <w:rFonts w:cs="Times New Roman"/>
          <w:color w:val="000000"/>
          <w:sz w:val="22"/>
          <w:szCs w:val="22"/>
          <w:lang w:val="fr-FR"/>
        </w:rPr>
        <w:t xml:space="preserve">Douanes        </w:t>
      </w:r>
      <w:r w:rsidRPr="00D65E5F">
        <w:rPr>
          <w:rFonts w:cs="Times New Roman"/>
          <w:sz w:val="22"/>
          <w:szCs w:val="22"/>
          <w:lang w:val="fr-FR"/>
        </w:rPr>
        <w:t>[  ] Commerce sans papier/technologies de l’information         [  ] Transit</w:t>
      </w:r>
      <w:r w:rsidRPr="00D65E5F">
        <w:rPr>
          <w:rFonts w:cs="Times New Roman"/>
          <w:sz w:val="22"/>
          <w:szCs w:val="22"/>
          <w:lang w:val="fr-FR"/>
        </w:rPr>
        <w:tab/>
        <w:t xml:space="preserve">       [  ] Logistique commerciale      [  ] Autres, précisez: ___</w:t>
      </w:r>
    </w:p>
    <w:p w:rsidR="009C6D3A" w:rsidRPr="00D65E5F" w:rsidRDefault="009C6D3A" w:rsidP="00D65E5F">
      <w:pPr>
        <w:spacing w:after="0"/>
        <w:rPr>
          <w:rFonts w:cs="Times New Roman"/>
          <w:b/>
          <w:bCs/>
          <w:sz w:val="22"/>
          <w:szCs w:val="22"/>
          <w:lang w:val="fr-FR"/>
        </w:rPr>
      </w:pPr>
    </w:p>
    <w:p w:rsidR="009C6D3A" w:rsidRDefault="009C6D3A" w:rsidP="00D65E5F">
      <w:pPr>
        <w:spacing w:after="0"/>
        <w:rPr>
          <w:rFonts w:cs="Times New Roman"/>
          <w:b/>
          <w:bCs/>
          <w:sz w:val="22"/>
          <w:szCs w:val="22"/>
          <w:lang w:val="fr-FR"/>
        </w:rPr>
      </w:pPr>
      <w:r w:rsidRPr="00D65E5F">
        <w:rPr>
          <w:rFonts w:cs="Times New Roman"/>
          <w:b/>
          <w:bCs/>
          <w:sz w:val="22"/>
          <w:szCs w:val="22"/>
          <w:lang w:val="fr-FR"/>
        </w:rPr>
        <w:br w:type="page"/>
      </w:r>
    </w:p>
    <w:p w:rsidR="000A1AE3" w:rsidRPr="00703478" w:rsidRDefault="00703478" w:rsidP="000A1AE3">
      <w:pPr>
        <w:spacing w:after="0"/>
        <w:jc w:val="center"/>
        <w:rPr>
          <w:b/>
          <w:sz w:val="32"/>
          <w:szCs w:val="32"/>
          <w:lang w:val="fr-CH"/>
        </w:rPr>
      </w:pPr>
      <w:r w:rsidRPr="00703478">
        <w:rPr>
          <w:b/>
          <w:sz w:val="32"/>
          <w:szCs w:val="32"/>
          <w:lang w:val="fr-CH"/>
        </w:rPr>
        <w:lastRenderedPageBreak/>
        <w:t>SECTION A - MESURES DE FACILITATION COMMERCIALE</w:t>
      </w:r>
    </w:p>
    <w:p w:rsidR="000A1AE3" w:rsidRPr="00703478" w:rsidRDefault="000A1AE3" w:rsidP="000A1AE3">
      <w:pPr>
        <w:spacing w:after="0"/>
        <w:rPr>
          <w:i/>
          <w:iCs/>
          <w:lang w:val="fr-CH"/>
        </w:rPr>
      </w:pPr>
    </w:p>
    <w:p w:rsidR="000A1AE3" w:rsidRDefault="00B53B56" w:rsidP="000A1AE3">
      <w:pPr>
        <w:spacing w:after="0"/>
        <w:rPr>
          <w:i/>
          <w:iCs/>
          <w:sz w:val="22"/>
          <w:lang w:val="fr-CH"/>
        </w:rPr>
      </w:pPr>
      <w:r w:rsidRPr="00B53B56">
        <w:rPr>
          <w:i/>
          <w:iCs/>
          <w:sz w:val="22"/>
          <w:lang w:val="fr-CH"/>
        </w:rPr>
        <w:t>Veuillez indiquer la réponse correcte en mettant un X dans la colonne appropriée pour chaque mesure, en fonction de son niveau de</w:t>
      </w:r>
      <w:r w:rsidR="001E4F2E">
        <w:rPr>
          <w:i/>
          <w:iCs/>
          <w:sz w:val="22"/>
          <w:lang w:val="fr-CH"/>
        </w:rPr>
        <w:t xml:space="preserve"> mise en œuvre dans votre pays.</w:t>
      </w:r>
      <w:r w:rsidR="001E4F2E">
        <w:rPr>
          <w:i/>
          <w:iCs/>
          <w:sz w:val="22"/>
          <w:lang w:val="fr-CH"/>
        </w:rPr>
        <w:br/>
      </w:r>
      <w:r w:rsidRPr="00B53B56">
        <w:rPr>
          <w:i/>
          <w:iCs/>
          <w:sz w:val="22"/>
          <w:lang w:val="fr-CH"/>
        </w:rPr>
        <w:t>Veuillez noter les définitions suivantes pour compléter la section A:</w:t>
      </w:r>
    </w:p>
    <w:p w:rsidR="00B53B56" w:rsidRPr="00B53B56" w:rsidRDefault="00B53B56" w:rsidP="000A1AE3">
      <w:pPr>
        <w:spacing w:after="0"/>
        <w:rPr>
          <w:i/>
          <w:sz w:val="22"/>
          <w:lang w:val="fr-CH"/>
        </w:rPr>
      </w:pPr>
    </w:p>
    <w:p w:rsidR="000A1AE3" w:rsidRDefault="00842B1D" w:rsidP="000A1AE3">
      <w:pPr>
        <w:spacing w:after="0"/>
        <w:rPr>
          <w:b/>
          <w:sz w:val="22"/>
          <w:lang w:val="fr-CH"/>
        </w:rPr>
      </w:pPr>
      <w:r w:rsidRPr="00842B1D">
        <w:rPr>
          <w:b/>
          <w:sz w:val="22"/>
          <w:lang w:val="fr-CH"/>
        </w:rPr>
        <w:t xml:space="preserve">Totalement mise en œuvre </w:t>
      </w:r>
      <w:r w:rsidR="00B53B56">
        <w:rPr>
          <w:b/>
          <w:sz w:val="22"/>
          <w:lang w:val="fr-CH"/>
        </w:rPr>
        <w:t>(</w:t>
      </w:r>
      <w:r>
        <w:rPr>
          <w:b/>
          <w:sz w:val="22"/>
          <w:lang w:val="fr-CH"/>
        </w:rPr>
        <w:t>TMO</w:t>
      </w:r>
      <w:r w:rsidR="00B53B56">
        <w:rPr>
          <w:b/>
          <w:sz w:val="22"/>
          <w:lang w:val="fr-CH"/>
        </w:rPr>
        <w:t>)</w:t>
      </w:r>
      <w:r w:rsidR="00B53B56" w:rsidRPr="00B53B56">
        <w:rPr>
          <w:b/>
          <w:sz w:val="22"/>
          <w:lang w:val="fr-CH"/>
        </w:rPr>
        <w:t xml:space="preserve">: </w:t>
      </w:r>
      <w:r w:rsidR="00B53B56" w:rsidRPr="00B53B56">
        <w:rPr>
          <w:sz w:val="22"/>
          <w:lang w:val="fr-CH"/>
        </w:rPr>
        <w:t xml:space="preserve">la mesure de facilitation du commerce mise en œuvre est pleinement conforme aux normes, recommandations et conventions internationales couramment acceptées, telles que la Convention de Kyoto révisée, les recommandations du CEFACT-ONU ou l'Accord de facilitation des échanges (TFA) de l'OMC; Il est appliqué dans la loi et dans la pratique; Il est accessible à pratiquement toutes les parties prenantes concernées du pays, soutenu par un cadre juridique et institutionnel adéquat, ainsi que des infrastructures et des ressources financières et humaines suffisantes. (Une mesure TFA incluse dans les notifications d'engagements de catégorie A peut généralement être considérée comme une mesure qui est pleinement mise en œuvre par le pays, avec une réserve que la mesure sera mise en œuvre par un pays moins avancé membre dans l'année suivant l'entrée en vigueur </w:t>
      </w:r>
      <w:r w:rsidR="001E4F2E">
        <w:rPr>
          <w:sz w:val="22"/>
          <w:lang w:val="fr-CH"/>
        </w:rPr>
        <w:t>d</w:t>
      </w:r>
      <w:r w:rsidR="00B53B56" w:rsidRPr="00B53B56">
        <w:rPr>
          <w:sz w:val="22"/>
          <w:lang w:val="fr-CH"/>
        </w:rPr>
        <w:t>e l'</w:t>
      </w:r>
      <w:r w:rsidR="001E4F2E">
        <w:rPr>
          <w:sz w:val="22"/>
          <w:lang w:val="fr-CH"/>
        </w:rPr>
        <w:t>A</w:t>
      </w:r>
      <w:r w:rsidR="00B53B56" w:rsidRPr="00B53B56">
        <w:rPr>
          <w:sz w:val="22"/>
          <w:lang w:val="fr-CH"/>
        </w:rPr>
        <w:t>ccord TFA).</w:t>
      </w:r>
    </w:p>
    <w:p w:rsidR="00B53B56" w:rsidRPr="00B53B56" w:rsidRDefault="00B53B56" w:rsidP="000A1AE3">
      <w:pPr>
        <w:spacing w:after="0"/>
        <w:rPr>
          <w:i/>
          <w:sz w:val="22"/>
          <w:lang w:val="fr-CH"/>
        </w:rPr>
      </w:pPr>
    </w:p>
    <w:p w:rsidR="00B53B56" w:rsidRPr="00B53B56" w:rsidRDefault="00842B1D" w:rsidP="000A1AE3">
      <w:pPr>
        <w:spacing w:after="0"/>
        <w:rPr>
          <w:sz w:val="22"/>
          <w:lang w:val="fr-CH"/>
        </w:rPr>
      </w:pPr>
      <w:r w:rsidRPr="00842B1D">
        <w:rPr>
          <w:b/>
          <w:sz w:val="22"/>
          <w:lang w:val="fr-CH"/>
        </w:rPr>
        <w:t xml:space="preserve">Partiellement mise en œuvre </w:t>
      </w:r>
      <w:r w:rsidR="00B53B56" w:rsidRPr="00B53B56">
        <w:rPr>
          <w:b/>
          <w:sz w:val="22"/>
          <w:lang w:val="fr-CH"/>
        </w:rPr>
        <w:t>(P</w:t>
      </w:r>
      <w:r>
        <w:rPr>
          <w:b/>
          <w:sz w:val="22"/>
          <w:lang w:val="fr-CH"/>
        </w:rPr>
        <w:t>MO</w:t>
      </w:r>
      <w:r w:rsidR="00B53B56" w:rsidRPr="00B53B56">
        <w:rPr>
          <w:b/>
          <w:sz w:val="22"/>
          <w:lang w:val="fr-CH"/>
        </w:rPr>
        <w:t xml:space="preserve">): </w:t>
      </w:r>
      <w:r w:rsidR="00B53B56" w:rsidRPr="00B53B56">
        <w:rPr>
          <w:sz w:val="22"/>
          <w:lang w:val="fr-CH"/>
        </w:rPr>
        <w:t>une mesure est considérée comme partiellement mise en œuvre si au moins une des conditions suivantes est remplie: 1) la mesure de facilitation du commerce est partielle - mais non pleinement - conforme aux normes, recommandations et conventions internationales couramment acceptées ; 2) le pays est encore en train de mettre en œuvre la mesure; 3) la mesure est pratiquée mais sur une base non durable, à court terme ou ponctuelle; 4) la mesure est mise en œuvre dans certains emplacements ciblés (comme les postes frontaliers clés); Ou (5) certaines parties prenantes - mais pas toutes - sont pleinement impliquées.</w:t>
      </w:r>
    </w:p>
    <w:p w:rsidR="00B53B56" w:rsidRDefault="00B53B56" w:rsidP="000A1AE3">
      <w:pPr>
        <w:spacing w:after="0"/>
        <w:rPr>
          <w:b/>
          <w:sz w:val="22"/>
          <w:lang w:val="fr-CH"/>
        </w:rPr>
      </w:pPr>
    </w:p>
    <w:p w:rsidR="000A1AE3" w:rsidRPr="00C71763" w:rsidRDefault="00842B1D" w:rsidP="000A1AE3">
      <w:pPr>
        <w:spacing w:after="0"/>
        <w:rPr>
          <w:i/>
          <w:sz w:val="22"/>
          <w:lang w:val="fr-CH"/>
        </w:rPr>
      </w:pPr>
      <w:r w:rsidRPr="00842B1D">
        <w:rPr>
          <w:b/>
          <w:sz w:val="22"/>
          <w:lang w:val="fr-CH"/>
        </w:rPr>
        <w:t xml:space="preserve">En Phase pilote </w:t>
      </w:r>
      <w:r w:rsidR="00B53B56">
        <w:rPr>
          <w:b/>
          <w:sz w:val="22"/>
          <w:lang w:val="fr-CH"/>
        </w:rPr>
        <w:t>(P</w:t>
      </w:r>
      <w:r>
        <w:rPr>
          <w:b/>
          <w:sz w:val="22"/>
          <w:lang w:val="fr-CH"/>
        </w:rPr>
        <w:t>P</w:t>
      </w:r>
      <w:r w:rsidR="00B53B56">
        <w:rPr>
          <w:b/>
          <w:sz w:val="22"/>
          <w:lang w:val="fr-CH"/>
        </w:rPr>
        <w:t>)</w:t>
      </w:r>
      <w:r w:rsidR="00B53B56" w:rsidRPr="00B53B56">
        <w:rPr>
          <w:b/>
          <w:sz w:val="22"/>
          <w:lang w:val="fr-CH"/>
        </w:rPr>
        <w:t>:</w:t>
      </w:r>
      <w:r w:rsidR="00B53B56" w:rsidRPr="00B53B56">
        <w:rPr>
          <w:sz w:val="22"/>
          <w:lang w:val="fr-CH"/>
        </w:rPr>
        <w:t xml:space="preserve"> une mesure est considérée comme étant à l'étape pilote de mise en œuvre si, en plus de satisfaire aux caractéristiques générales d'une mise en œuvre partielle, elle n'est disponible qu'à une très petite partie des parties prenantes visées Groupe (emplacement) et / ou est mis en œuvre à titre expérimental. Lorsqu'une nouvelle mesure de facilitation du commerce est en cours de mise en œuvre, l'ancienne mesure est souvent utilisée en parallèle pour garantir que le service est fourni en cas de perturbation de la nouvelle mesure. Cette phase de mise en œuvre comprend également des répétitions pertinentes et la préparation à la mise en œuvre intégrale.  </w:t>
      </w:r>
    </w:p>
    <w:p w:rsidR="000A1AE3" w:rsidRPr="00C71763" w:rsidRDefault="000A1AE3" w:rsidP="000A1AE3">
      <w:pPr>
        <w:spacing w:after="0"/>
        <w:rPr>
          <w:i/>
          <w:sz w:val="22"/>
          <w:lang w:val="fr-CH"/>
        </w:rPr>
      </w:pPr>
    </w:p>
    <w:p w:rsidR="000A1AE3" w:rsidRPr="00B53B56" w:rsidRDefault="00842B1D" w:rsidP="000A1AE3">
      <w:pPr>
        <w:spacing w:after="0"/>
        <w:rPr>
          <w:i/>
          <w:lang w:val="fr-CH"/>
        </w:rPr>
      </w:pPr>
      <w:r w:rsidRPr="00842B1D">
        <w:rPr>
          <w:b/>
          <w:sz w:val="22"/>
          <w:lang w:val="fr-CH"/>
        </w:rPr>
        <w:t xml:space="preserve">Non mise en œuvre </w:t>
      </w:r>
      <w:r w:rsidR="00B53B56" w:rsidRPr="00B53B56">
        <w:rPr>
          <w:b/>
          <w:sz w:val="22"/>
          <w:lang w:val="fr-CH"/>
        </w:rPr>
        <w:t>(N</w:t>
      </w:r>
      <w:r>
        <w:rPr>
          <w:b/>
          <w:sz w:val="22"/>
          <w:lang w:val="fr-CH"/>
        </w:rPr>
        <w:t>MO</w:t>
      </w:r>
      <w:r w:rsidR="00B53B56" w:rsidRPr="00B53B56">
        <w:rPr>
          <w:b/>
          <w:sz w:val="22"/>
          <w:lang w:val="fr-CH"/>
        </w:rPr>
        <w:t xml:space="preserve">): </w:t>
      </w:r>
      <w:r w:rsidR="00B53B56" w:rsidRPr="00B53B56">
        <w:rPr>
          <w:sz w:val="22"/>
          <w:lang w:val="fr-CH"/>
        </w:rPr>
        <w:t>une mesure n'a pas été mise en œuvre à ce stade. Cependant, cette étape peut encore inclure des initiatives ou des efforts pour la mise en œuvre de la mesure. Par exemple, à ce stade, la (pré) faisabilité ou la planification de la mise en œuvre peut être réalisée; Et la consultation des parties prenantes sur la mise en œuvre peut être organisée.</w:t>
      </w:r>
      <w:r w:rsidR="000A1AE3" w:rsidRPr="00B53B56">
        <w:rPr>
          <w:i/>
          <w:lang w:val="fr-CH"/>
        </w:rPr>
        <w:br w:type="page"/>
      </w:r>
    </w:p>
    <w:p w:rsidR="009C6D3A" w:rsidRPr="00D65E5F" w:rsidRDefault="009C6D3A" w:rsidP="00D65E5F">
      <w:pPr>
        <w:spacing w:after="0"/>
        <w:rPr>
          <w:rFonts w:cs="Times New Roman"/>
          <w:b/>
          <w:bCs/>
          <w:sz w:val="22"/>
          <w:szCs w:val="22"/>
          <w:lang w:val="fr-FR"/>
        </w:rPr>
      </w:pPr>
      <w:r w:rsidRPr="00D65E5F">
        <w:rPr>
          <w:rFonts w:cs="Times New Roman"/>
          <w:b/>
          <w:bCs/>
          <w:sz w:val="22"/>
          <w:szCs w:val="22"/>
          <w:lang w:val="fr-FR"/>
        </w:rPr>
        <w:lastRenderedPageBreak/>
        <w:t xml:space="preserve">SECTION </w:t>
      </w:r>
      <w:r w:rsidR="00295C55">
        <w:rPr>
          <w:rFonts w:cs="Times New Roman"/>
          <w:b/>
          <w:bCs/>
          <w:sz w:val="22"/>
          <w:szCs w:val="22"/>
          <w:lang w:val="fr-FR"/>
        </w:rPr>
        <w:t>A</w:t>
      </w:r>
      <w:r w:rsidRPr="00D65E5F">
        <w:rPr>
          <w:rFonts w:cs="Times New Roman"/>
          <w:b/>
          <w:bCs/>
          <w:sz w:val="22"/>
          <w:szCs w:val="22"/>
          <w:lang w:val="fr-FR"/>
        </w:rPr>
        <w:t xml:space="preserve"> – MESURES DE FACILITATION DU COMMERCE</w:t>
      </w:r>
    </w:p>
    <w:p w:rsidR="009C6D3A" w:rsidRPr="00D65E5F" w:rsidRDefault="009C6D3A" w:rsidP="00D65E5F">
      <w:pPr>
        <w:spacing w:after="0"/>
        <w:rPr>
          <w:rFonts w:cs="Times New Roman"/>
          <w:sz w:val="22"/>
          <w:szCs w:val="22"/>
          <w:lang w:val="fr-FR"/>
        </w:rPr>
      </w:pPr>
    </w:p>
    <w:p w:rsidR="009C6D3A" w:rsidRPr="00D65E5F" w:rsidRDefault="009C6D3A" w:rsidP="00D65E5F">
      <w:pPr>
        <w:spacing w:after="0"/>
        <w:rPr>
          <w:rFonts w:cs="Times New Roman"/>
          <w:i/>
          <w:iCs/>
          <w:sz w:val="22"/>
          <w:szCs w:val="22"/>
          <w:lang w:val="fr-FR"/>
        </w:rPr>
      </w:pPr>
      <w:r w:rsidRPr="00D65E5F">
        <w:rPr>
          <w:rFonts w:cs="Times New Roman"/>
          <w:sz w:val="22"/>
          <w:szCs w:val="22"/>
          <w:lang w:val="fr-FR"/>
        </w:rPr>
        <w:t>(</w:t>
      </w:r>
      <w:r w:rsidRPr="00D65E5F">
        <w:rPr>
          <w:rFonts w:cs="Times New Roman"/>
          <w:i/>
          <w:iCs/>
          <w:sz w:val="22"/>
          <w:szCs w:val="22"/>
          <w:lang w:val="fr-FR"/>
        </w:rPr>
        <w:t xml:space="preserve">Veuillez cocher d’un </w:t>
      </w:r>
      <w:r w:rsidRPr="00D65E5F">
        <w:rPr>
          <w:rFonts w:cs="Times New Roman"/>
          <w:b/>
          <w:bCs/>
          <w:sz w:val="22"/>
          <w:szCs w:val="22"/>
          <w:lang w:val="fr-FR"/>
        </w:rPr>
        <w:t xml:space="preserve">X </w:t>
      </w:r>
      <w:r w:rsidRPr="00D65E5F">
        <w:rPr>
          <w:rFonts w:cs="Times New Roman"/>
          <w:i/>
          <w:iCs/>
          <w:sz w:val="22"/>
          <w:szCs w:val="22"/>
          <w:lang w:val="fr-FR"/>
        </w:rPr>
        <w:t xml:space="preserve">la bonne réponse dans la colonne correspondante pour chaque mesure, suivant son niveau de mise en </w:t>
      </w:r>
      <w:r w:rsidR="00A2185A" w:rsidRPr="00D65E5F">
        <w:rPr>
          <w:rFonts w:cs="Times New Roman"/>
          <w:i/>
          <w:iCs/>
          <w:sz w:val="22"/>
          <w:szCs w:val="22"/>
          <w:lang w:val="fr-FR"/>
        </w:rPr>
        <w:t>œuvre</w:t>
      </w:r>
      <w:r w:rsidRPr="00D65E5F">
        <w:rPr>
          <w:rFonts w:cs="Times New Roman"/>
          <w:i/>
          <w:iCs/>
          <w:sz w:val="22"/>
          <w:szCs w:val="22"/>
          <w:lang w:val="fr-FR"/>
        </w:rPr>
        <w:t xml:space="preserve"> dans votre pays)</w:t>
      </w:r>
    </w:p>
    <w:tbl>
      <w:tblPr>
        <w:tblW w:w="157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Pr>
      <w:tblGrid>
        <w:gridCol w:w="813"/>
        <w:gridCol w:w="6950"/>
        <w:gridCol w:w="709"/>
        <w:gridCol w:w="708"/>
        <w:gridCol w:w="62"/>
        <w:gridCol w:w="647"/>
        <w:gridCol w:w="829"/>
        <w:gridCol w:w="8"/>
        <w:gridCol w:w="14"/>
        <w:gridCol w:w="694"/>
        <w:gridCol w:w="14"/>
        <w:gridCol w:w="2111"/>
        <w:gridCol w:w="6"/>
        <w:gridCol w:w="10"/>
        <w:gridCol w:w="21"/>
        <w:gridCol w:w="2100"/>
        <w:gridCol w:w="27"/>
      </w:tblGrid>
      <w:tr w:rsidR="009C5947" w:rsidRPr="00D13782" w:rsidTr="00773F4A">
        <w:trPr>
          <w:gridAfter w:val="1"/>
          <w:wAfter w:w="27" w:type="dxa"/>
          <w:cantSplit/>
          <w:tblHeader/>
        </w:trPr>
        <w:tc>
          <w:tcPr>
            <w:tcW w:w="15696" w:type="dxa"/>
            <w:gridSpan w:val="16"/>
            <w:tcBorders>
              <w:top w:val="nil"/>
              <w:left w:val="nil"/>
              <w:bottom w:val="single" w:sz="4" w:space="0" w:color="auto"/>
              <w:right w:val="nil"/>
            </w:tcBorders>
            <w:shd w:val="clear" w:color="auto" w:fill="FFFFFF" w:themeFill="background1"/>
          </w:tcPr>
          <w:p w:rsidR="009C5947" w:rsidRPr="00D65E5F" w:rsidRDefault="00DD37A5" w:rsidP="00F63E0D">
            <w:pPr>
              <w:spacing w:after="0"/>
              <w:rPr>
                <w:sz w:val="22"/>
                <w:szCs w:val="22"/>
                <w:lang w:val="fr-FR"/>
              </w:rPr>
            </w:pPr>
            <w:r w:rsidRPr="00D65E5F">
              <w:rPr>
                <w:b/>
                <w:sz w:val="22"/>
                <w:szCs w:val="22"/>
                <w:lang w:val="fr-FR"/>
              </w:rPr>
              <w:t>TMO</w:t>
            </w:r>
            <w:r w:rsidRPr="00D65E5F">
              <w:rPr>
                <w:sz w:val="22"/>
                <w:szCs w:val="22"/>
                <w:lang w:val="fr-FR"/>
              </w:rPr>
              <w:t xml:space="preserve">: Totalement mise en </w:t>
            </w:r>
            <w:r w:rsidR="004360F8" w:rsidRPr="00D65E5F">
              <w:rPr>
                <w:sz w:val="22"/>
                <w:szCs w:val="22"/>
                <w:lang w:val="fr-FR"/>
              </w:rPr>
              <w:t>œuvre</w:t>
            </w:r>
            <w:r w:rsidRPr="00D65E5F">
              <w:rPr>
                <w:sz w:val="22"/>
                <w:szCs w:val="22"/>
                <w:lang w:val="fr-FR"/>
              </w:rPr>
              <w:t xml:space="preserve">; </w:t>
            </w:r>
            <w:r w:rsidRPr="00D65E5F">
              <w:rPr>
                <w:b/>
                <w:sz w:val="22"/>
                <w:szCs w:val="22"/>
                <w:lang w:val="fr-FR"/>
              </w:rPr>
              <w:t>PMO</w:t>
            </w:r>
            <w:r w:rsidRPr="00D65E5F">
              <w:rPr>
                <w:sz w:val="22"/>
                <w:szCs w:val="22"/>
                <w:lang w:val="fr-FR"/>
              </w:rPr>
              <w:t xml:space="preserve">: Partiellement mise en </w:t>
            </w:r>
            <w:r w:rsidR="004360F8" w:rsidRPr="00D65E5F">
              <w:rPr>
                <w:sz w:val="22"/>
                <w:szCs w:val="22"/>
                <w:lang w:val="fr-FR"/>
              </w:rPr>
              <w:t>œuvre</w:t>
            </w:r>
            <w:r w:rsidRPr="00D65E5F">
              <w:rPr>
                <w:sz w:val="22"/>
                <w:szCs w:val="22"/>
                <w:lang w:val="fr-FR"/>
              </w:rPr>
              <w:t xml:space="preserve"> ; </w:t>
            </w:r>
            <w:r w:rsidRPr="00D65E5F">
              <w:rPr>
                <w:b/>
                <w:sz w:val="22"/>
                <w:szCs w:val="22"/>
                <w:lang w:val="fr-FR"/>
              </w:rPr>
              <w:t>PP</w:t>
            </w:r>
            <w:r w:rsidRPr="00D65E5F">
              <w:rPr>
                <w:sz w:val="22"/>
                <w:szCs w:val="22"/>
                <w:lang w:val="fr-FR"/>
              </w:rPr>
              <w:t xml:space="preserve">: En Phase pilote; </w:t>
            </w:r>
            <w:r w:rsidRPr="00D65E5F">
              <w:rPr>
                <w:b/>
                <w:sz w:val="22"/>
                <w:szCs w:val="22"/>
                <w:lang w:val="fr-FR"/>
              </w:rPr>
              <w:t>NMO</w:t>
            </w:r>
            <w:r w:rsidRPr="00D65E5F">
              <w:rPr>
                <w:sz w:val="22"/>
                <w:szCs w:val="22"/>
                <w:lang w:val="fr-FR"/>
              </w:rPr>
              <w:t xml:space="preserve">: Non mise en </w:t>
            </w:r>
            <w:r w:rsidR="004360F8" w:rsidRPr="00D65E5F">
              <w:rPr>
                <w:sz w:val="22"/>
                <w:szCs w:val="22"/>
                <w:lang w:val="fr-FR"/>
              </w:rPr>
              <w:t>œuvre</w:t>
            </w:r>
            <w:r w:rsidRPr="00D65E5F">
              <w:rPr>
                <w:sz w:val="22"/>
                <w:szCs w:val="22"/>
                <w:lang w:val="fr-FR"/>
              </w:rPr>
              <w:t xml:space="preserve">;  </w:t>
            </w:r>
            <w:r w:rsidRPr="00D65E5F">
              <w:rPr>
                <w:b/>
                <w:sz w:val="22"/>
                <w:szCs w:val="22"/>
                <w:lang w:val="fr-FR"/>
              </w:rPr>
              <w:t>NS</w:t>
            </w:r>
            <w:r w:rsidRPr="00D65E5F">
              <w:rPr>
                <w:sz w:val="22"/>
                <w:szCs w:val="22"/>
                <w:lang w:val="fr-FR"/>
              </w:rPr>
              <w:t>: Je ne sais pas</w:t>
            </w:r>
          </w:p>
        </w:tc>
      </w:tr>
      <w:tr w:rsidR="00774382" w:rsidRPr="00D13782" w:rsidTr="00D41530">
        <w:trPr>
          <w:gridAfter w:val="1"/>
          <w:wAfter w:w="27" w:type="dxa"/>
          <w:cantSplit/>
          <w:tblHeader/>
        </w:trPr>
        <w:tc>
          <w:tcPr>
            <w:tcW w:w="11434" w:type="dxa"/>
            <w:gridSpan w:val="10"/>
            <w:tcBorders>
              <w:top w:val="single" w:sz="4" w:space="0" w:color="auto"/>
              <w:bottom w:val="single" w:sz="4" w:space="0" w:color="auto"/>
            </w:tcBorders>
            <w:shd w:val="clear" w:color="auto" w:fill="FFFF00"/>
          </w:tcPr>
          <w:p w:rsidR="00774382" w:rsidRPr="003C7EE1" w:rsidRDefault="00774382" w:rsidP="00D65E5F">
            <w:pPr>
              <w:spacing w:after="0"/>
              <w:jc w:val="center"/>
              <w:rPr>
                <w:b/>
                <w:sz w:val="22"/>
                <w:szCs w:val="22"/>
                <w:lang w:val="fr-CH"/>
              </w:rPr>
            </w:pPr>
          </w:p>
        </w:tc>
        <w:tc>
          <w:tcPr>
            <w:tcW w:w="2125" w:type="dxa"/>
            <w:gridSpan w:val="2"/>
            <w:tcBorders>
              <w:top w:val="single" w:sz="4" w:space="0" w:color="auto"/>
              <w:bottom w:val="single" w:sz="4" w:space="0" w:color="auto"/>
            </w:tcBorders>
            <w:shd w:val="clear" w:color="auto" w:fill="FFFF00"/>
          </w:tcPr>
          <w:p w:rsidR="00774382" w:rsidRPr="003C7EE1" w:rsidRDefault="00774382" w:rsidP="00D65E5F">
            <w:pPr>
              <w:spacing w:after="0"/>
              <w:rPr>
                <w:rFonts w:cs="Cordia New"/>
                <w:b/>
                <w:sz w:val="21"/>
                <w:szCs w:val="21"/>
                <w:lang w:val="fr-CH"/>
              </w:rPr>
            </w:pPr>
            <w:r w:rsidRPr="003C7EE1">
              <w:rPr>
                <w:rFonts w:cs="Cordia New"/>
                <w:b/>
                <w:sz w:val="21"/>
                <w:szCs w:val="21"/>
                <w:lang w:val="fr-CH"/>
              </w:rPr>
              <w:t>Précisez les progrès ou améliorations réalisé(e)s au cours des 12 mois derniers</w:t>
            </w:r>
          </w:p>
        </w:tc>
        <w:tc>
          <w:tcPr>
            <w:tcW w:w="2137" w:type="dxa"/>
            <w:gridSpan w:val="4"/>
            <w:tcBorders>
              <w:top w:val="single" w:sz="4" w:space="0" w:color="auto"/>
              <w:bottom w:val="single" w:sz="4" w:space="0" w:color="auto"/>
            </w:tcBorders>
            <w:shd w:val="clear" w:color="auto" w:fill="FFFF00"/>
          </w:tcPr>
          <w:p w:rsidR="00774382" w:rsidRPr="00D65E5F" w:rsidRDefault="00774382" w:rsidP="00D65E5F">
            <w:pPr>
              <w:spacing w:after="0"/>
              <w:rPr>
                <w:b/>
                <w:sz w:val="22"/>
                <w:szCs w:val="22"/>
                <w:lang w:val="fr-FR"/>
              </w:rPr>
            </w:pPr>
            <w:r w:rsidRPr="00D65E5F">
              <w:rPr>
                <w:b/>
                <w:sz w:val="22"/>
                <w:szCs w:val="22"/>
                <w:lang w:val="fr-FR"/>
              </w:rPr>
              <w:t xml:space="preserve">Autres informations </w:t>
            </w:r>
            <w:r w:rsidRPr="00D65E5F">
              <w:rPr>
                <w:sz w:val="22"/>
                <w:szCs w:val="22"/>
                <w:lang w:val="fr-FR"/>
              </w:rPr>
              <w:t>(par exemple site internet, date de mise en œuvre, etc.)</w:t>
            </w:r>
          </w:p>
        </w:tc>
      </w:tr>
      <w:tr w:rsidR="009C49A9" w:rsidRPr="00D13782" w:rsidTr="009C49A9">
        <w:tblPrEx>
          <w:tblLook w:val="0020" w:firstRow="1" w:lastRow="0" w:firstColumn="0" w:lastColumn="0" w:noHBand="0" w:noVBand="0"/>
        </w:tblPrEx>
        <w:trPr>
          <w:gridAfter w:val="1"/>
          <w:wAfter w:w="27" w:type="dxa"/>
          <w:trHeight w:val="542"/>
        </w:trPr>
        <w:tc>
          <w:tcPr>
            <w:tcW w:w="15696" w:type="dxa"/>
            <w:gridSpan w:val="16"/>
            <w:tcBorders>
              <w:bottom w:val="single" w:sz="4" w:space="0" w:color="auto"/>
            </w:tcBorders>
            <w:shd w:val="clear" w:color="auto" w:fill="C6D9F1" w:themeFill="text2" w:themeFillTint="33"/>
            <w:vAlign w:val="center"/>
          </w:tcPr>
          <w:p w:rsidR="009C49A9" w:rsidRPr="00D65E5F" w:rsidRDefault="009C49A9" w:rsidP="00D65E5F">
            <w:pPr>
              <w:spacing w:after="0"/>
              <w:rPr>
                <w:rFonts w:cs="Times New Roman"/>
                <w:b/>
                <w:bCs/>
                <w:sz w:val="22"/>
                <w:szCs w:val="22"/>
                <w:lang w:val="fr-FR"/>
              </w:rPr>
            </w:pPr>
            <w:r w:rsidRPr="00D65E5F">
              <w:rPr>
                <w:rFonts w:cs="Times New Roman"/>
                <w:b/>
                <w:bCs/>
                <w:sz w:val="22"/>
                <w:szCs w:val="22"/>
                <w:lang w:val="fr-FR"/>
              </w:rPr>
              <w:t>Mesures générales de facilitation du commerce</w:t>
            </w:r>
          </w:p>
        </w:tc>
      </w:tr>
      <w:tr w:rsidR="00203202" w:rsidRPr="00D65E5F" w:rsidTr="00203202">
        <w:tblPrEx>
          <w:tblLook w:val="0020" w:firstRow="1" w:lastRow="0" w:firstColumn="0" w:lastColumn="0" w:noHBand="0" w:noVBand="0"/>
        </w:tblPrEx>
        <w:trPr>
          <w:gridAfter w:val="1"/>
          <w:wAfter w:w="27" w:type="dxa"/>
          <w:trHeight w:val="620"/>
        </w:trPr>
        <w:tc>
          <w:tcPr>
            <w:tcW w:w="7763" w:type="dxa"/>
            <w:gridSpan w:val="2"/>
            <w:tcBorders>
              <w:bottom w:val="dashed" w:sz="4" w:space="0" w:color="auto"/>
            </w:tcBorders>
            <w:shd w:val="clear" w:color="auto" w:fill="D9D9D9" w:themeFill="background1" w:themeFillShade="D9"/>
          </w:tcPr>
          <w:p w:rsidR="00203202" w:rsidRPr="00D65E5F" w:rsidRDefault="00203202" w:rsidP="00D65E5F">
            <w:pPr>
              <w:spacing w:after="0"/>
              <w:rPr>
                <w:rFonts w:cs="Times New Roman"/>
                <w:sz w:val="22"/>
                <w:szCs w:val="22"/>
                <w:lang w:val="fr-FR"/>
              </w:rPr>
            </w:pPr>
            <w:r w:rsidRPr="00D65E5F">
              <w:rPr>
                <w:rFonts w:cs="Times New Roman"/>
                <w:b/>
                <w:bCs/>
                <w:sz w:val="22"/>
                <w:szCs w:val="22"/>
                <w:lang w:val="fr-FR"/>
              </w:rPr>
              <w:t>1. Mise en place d’un comité national de facilitation du commerce ou organe similaire</w:t>
            </w:r>
            <w:r w:rsidR="002369B4">
              <w:rPr>
                <w:rFonts w:cs="Times New Roman"/>
                <w:i/>
                <w:iCs/>
                <w:noProof/>
                <w:sz w:val="22"/>
                <w:szCs w:val="22"/>
                <w:lang w:val="en-US" w:eastAsia="en-US"/>
              </w:rPr>
              <w:drawing>
                <wp:inline distT="0" distB="0" distL="0" distR="0">
                  <wp:extent cx="219075" cy="161925"/>
                  <wp:effectExtent l="0" t="0" r="9525" b="9525"/>
                  <wp:docPr id="38"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9075" cy="161925"/>
                          </a:xfrm>
                          <a:prstGeom prst="rect">
                            <a:avLst/>
                          </a:prstGeom>
                          <a:noFill/>
                          <a:ln>
                            <a:noFill/>
                          </a:ln>
                        </pic:spPr>
                      </pic:pic>
                    </a:graphicData>
                  </a:graphic>
                </wp:inline>
              </w:drawing>
            </w:r>
          </w:p>
        </w:tc>
        <w:tc>
          <w:tcPr>
            <w:tcW w:w="709" w:type="dxa"/>
            <w:tcBorders>
              <w:bottom w:val="dashed" w:sz="4" w:space="0" w:color="auto"/>
            </w:tcBorders>
            <w:shd w:val="clear" w:color="auto" w:fill="D9D9D9" w:themeFill="background1" w:themeFillShade="D9"/>
          </w:tcPr>
          <w:p w:rsidR="00203202" w:rsidRDefault="00492FDF" w:rsidP="00492FDF">
            <w:pPr>
              <w:spacing w:after="0"/>
              <w:jc w:val="center"/>
              <w:rPr>
                <w:rFonts w:cs="Times New Roman"/>
                <w:b/>
                <w:bCs/>
                <w:sz w:val="22"/>
                <w:szCs w:val="22"/>
                <w:lang w:val="fr-FR"/>
              </w:rPr>
            </w:pPr>
            <w:r>
              <w:rPr>
                <w:rFonts w:cs="Times New Roman"/>
                <w:b/>
                <w:bCs/>
                <w:sz w:val="22"/>
                <w:szCs w:val="22"/>
                <w:lang w:val="fr-FR"/>
              </w:rPr>
              <w:t>TMO</w:t>
            </w:r>
          </w:p>
          <w:p w:rsidR="00492FDF" w:rsidRPr="00D65E5F" w:rsidRDefault="00E90144" w:rsidP="00492FDF">
            <w:pPr>
              <w:spacing w:after="0"/>
              <w:jc w:val="center"/>
              <w:rPr>
                <w:rFonts w:cs="Times New Roman"/>
                <w:b/>
                <w:bCs/>
                <w:sz w:val="22"/>
                <w:szCs w:val="22"/>
                <w:lang w:val="fr-FR"/>
              </w:rPr>
            </w:pPr>
            <w:r>
              <w:rPr>
                <w:rFonts w:cs="Times New Roman"/>
                <w:b/>
                <w:bCs/>
                <w:sz w:val="22"/>
                <w:szCs w:val="22"/>
                <w:lang w:val="fr-FR"/>
              </w:rPr>
              <w:t>[  ]</w:t>
            </w:r>
          </w:p>
        </w:tc>
        <w:tc>
          <w:tcPr>
            <w:tcW w:w="708" w:type="dxa"/>
            <w:tcBorders>
              <w:bottom w:val="dashed" w:sz="4" w:space="0" w:color="auto"/>
            </w:tcBorders>
            <w:shd w:val="clear" w:color="auto" w:fill="D9D9D9" w:themeFill="background1" w:themeFillShade="D9"/>
          </w:tcPr>
          <w:p w:rsidR="00203202" w:rsidRDefault="00492FDF" w:rsidP="00492FDF">
            <w:pPr>
              <w:spacing w:after="0"/>
              <w:jc w:val="center"/>
              <w:rPr>
                <w:rFonts w:cs="Times New Roman"/>
                <w:b/>
                <w:bCs/>
                <w:sz w:val="22"/>
                <w:szCs w:val="22"/>
                <w:lang w:val="fr-FR"/>
              </w:rPr>
            </w:pPr>
            <w:r>
              <w:rPr>
                <w:rFonts w:cs="Times New Roman"/>
                <w:b/>
                <w:bCs/>
                <w:sz w:val="22"/>
                <w:szCs w:val="22"/>
                <w:lang w:val="fr-FR"/>
              </w:rPr>
              <w:t>PMO</w:t>
            </w:r>
          </w:p>
          <w:p w:rsidR="00492FDF" w:rsidRPr="00D65E5F" w:rsidRDefault="00E90144" w:rsidP="00492FDF">
            <w:pPr>
              <w:spacing w:after="0"/>
              <w:jc w:val="center"/>
              <w:rPr>
                <w:rFonts w:cs="Times New Roman"/>
                <w:b/>
                <w:bCs/>
                <w:sz w:val="22"/>
                <w:szCs w:val="22"/>
                <w:lang w:val="fr-FR"/>
              </w:rPr>
            </w:pPr>
            <w:r>
              <w:rPr>
                <w:rFonts w:cs="Times New Roman"/>
                <w:b/>
                <w:bCs/>
                <w:sz w:val="22"/>
                <w:szCs w:val="22"/>
                <w:lang w:val="fr-FR"/>
              </w:rPr>
              <w:t>[  ]</w:t>
            </w:r>
          </w:p>
        </w:tc>
        <w:tc>
          <w:tcPr>
            <w:tcW w:w="709" w:type="dxa"/>
            <w:gridSpan w:val="2"/>
            <w:tcBorders>
              <w:bottom w:val="dashed" w:sz="4" w:space="0" w:color="auto"/>
            </w:tcBorders>
            <w:shd w:val="clear" w:color="auto" w:fill="D9D9D9" w:themeFill="background1" w:themeFillShade="D9"/>
          </w:tcPr>
          <w:p w:rsidR="00203202" w:rsidRDefault="00492FDF" w:rsidP="00492FDF">
            <w:pPr>
              <w:spacing w:after="0"/>
              <w:jc w:val="center"/>
              <w:rPr>
                <w:rFonts w:cs="Times New Roman"/>
                <w:b/>
                <w:bCs/>
                <w:sz w:val="22"/>
                <w:szCs w:val="22"/>
                <w:lang w:val="fr-FR"/>
              </w:rPr>
            </w:pPr>
            <w:r>
              <w:rPr>
                <w:rFonts w:cs="Times New Roman"/>
                <w:b/>
                <w:bCs/>
                <w:sz w:val="22"/>
                <w:szCs w:val="22"/>
                <w:lang w:val="fr-FR"/>
              </w:rPr>
              <w:t>PP</w:t>
            </w:r>
          </w:p>
          <w:p w:rsidR="00492FDF" w:rsidRPr="00D65E5F" w:rsidRDefault="00E90144" w:rsidP="00492FDF">
            <w:pPr>
              <w:spacing w:after="0"/>
              <w:jc w:val="center"/>
              <w:rPr>
                <w:rFonts w:cs="Times New Roman"/>
                <w:b/>
                <w:bCs/>
                <w:sz w:val="22"/>
                <w:szCs w:val="22"/>
                <w:lang w:val="fr-FR"/>
              </w:rPr>
            </w:pPr>
            <w:r>
              <w:rPr>
                <w:rFonts w:cs="Times New Roman"/>
                <w:b/>
                <w:bCs/>
                <w:sz w:val="22"/>
                <w:szCs w:val="22"/>
                <w:lang w:val="fr-FR"/>
              </w:rPr>
              <w:t>[  ]</w:t>
            </w:r>
          </w:p>
        </w:tc>
        <w:tc>
          <w:tcPr>
            <w:tcW w:w="829" w:type="dxa"/>
            <w:tcBorders>
              <w:bottom w:val="dashed" w:sz="4" w:space="0" w:color="auto"/>
            </w:tcBorders>
            <w:shd w:val="clear" w:color="auto" w:fill="D9D9D9" w:themeFill="background1" w:themeFillShade="D9"/>
          </w:tcPr>
          <w:p w:rsidR="00203202" w:rsidRDefault="00492FDF" w:rsidP="00492FDF">
            <w:pPr>
              <w:spacing w:after="0"/>
              <w:jc w:val="center"/>
              <w:rPr>
                <w:rFonts w:cs="Times New Roman"/>
                <w:b/>
                <w:bCs/>
                <w:sz w:val="22"/>
                <w:szCs w:val="22"/>
                <w:lang w:val="fr-FR"/>
              </w:rPr>
            </w:pPr>
            <w:r>
              <w:rPr>
                <w:rFonts w:cs="Times New Roman"/>
                <w:b/>
                <w:bCs/>
                <w:sz w:val="22"/>
                <w:szCs w:val="22"/>
                <w:lang w:val="fr-FR"/>
              </w:rPr>
              <w:t>NMO</w:t>
            </w:r>
          </w:p>
          <w:p w:rsidR="00492FDF" w:rsidRPr="00D65E5F" w:rsidRDefault="00E90144" w:rsidP="00492FDF">
            <w:pPr>
              <w:spacing w:after="0"/>
              <w:jc w:val="center"/>
              <w:rPr>
                <w:rFonts w:cs="Times New Roman"/>
                <w:b/>
                <w:bCs/>
                <w:sz w:val="22"/>
                <w:szCs w:val="22"/>
                <w:lang w:val="fr-FR"/>
              </w:rPr>
            </w:pPr>
            <w:r>
              <w:rPr>
                <w:rFonts w:cs="Times New Roman"/>
                <w:b/>
                <w:bCs/>
                <w:sz w:val="22"/>
                <w:szCs w:val="22"/>
                <w:lang w:val="fr-FR"/>
              </w:rPr>
              <w:t>[  ]</w:t>
            </w:r>
          </w:p>
        </w:tc>
        <w:tc>
          <w:tcPr>
            <w:tcW w:w="716" w:type="dxa"/>
            <w:gridSpan w:val="3"/>
            <w:tcBorders>
              <w:bottom w:val="dashed" w:sz="4" w:space="0" w:color="auto"/>
            </w:tcBorders>
            <w:shd w:val="clear" w:color="auto" w:fill="D9D9D9" w:themeFill="background1" w:themeFillShade="D9"/>
          </w:tcPr>
          <w:p w:rsidR="00492FDF" w:rsidRDefault="00492FDF" w:rsidP="00492FDF">
            <w:pPr>
              <w:spacing w:after="0"/>
              <w:jc w:val="center"/>
              <w:rPr>
                <w:rFonts w:cs="Times New Roman"/>
                <w:b/>
                <w:bCs/>
                <w:sz w:val="22"/>
                <w:szCs w:val="22"/>
                <w:lang w:val="fr-FR"/>
              </w:rPr>
            </w:pPr>
            <w:r>
              <w:rPr>
                <w:rFonts w:cs="Times New Roman"/>
                <w:b/>
                <w:bCs/>
                <w:sz w:val="22"/>
                <w:szCs w:val="22"/>
                <w:lang w:val="fr-FR"/>
              </w:rPr>
              <w:t>NS</w:t>
            </w:r>
          </w:p>
          <w:p w:rsidR="00492FDF" w:rsidRPr="00D65E5F" w:rsidRDefault="00E90144" w:rsidP="00492FDF">
            <w:pPr>
              <w:spacing w:after="0"/>
              <w:jc w:val="center"/>
              <w:rPr>
                <w:rFonts w:cs="Times New Roman"/>
                <w:b/>
                <w:bCs/>
                <w:sz w:val="22"/>
                <w:szCs w:val="22"/>
                <w:lang w:val="fr-FR"/>
              </w:rPr>
            </w:pPr>
            <w:r>
              <w:rPr>
                <w:rFonts w:cs="Times New Roman"/>
                <w:b/>
                <w:bCs/>
                <w:sz w:val="22"/>
                <w:szCs w:val="22"/>
                <w:lang w:val="fr-FR"/>
              </w:rPr>
              <w:t>[  ]</w:t>
            </w:r>
          </w:p>
        </w:tc>
        <w:tc>
          <w:tcPr>
            <w:tcW w:w="2125" w:type="dxa"/>
            <w:gridSpan w:val="2"/>
            <w:vMerge w:val="restart"/>
          </w:tcPr>
          <w:p w:rsidR="00203202" w:rsidRPr="00D65E5F" w:rsidRDefault="00203202" w:rsidP="00D65E5F">
            <w:pPr>
              <w:spacing w:after="0"/>
              <w:rPr>
                <w:rFonts w:cs="Times New Roman"/>
                <w:b/>
                <w:bCs/>
                <w:sz w:val="22"/>
                <w:szCs w:val="22"/>
                <w:lang w:val="fr-FR"/>
              </w:rPr>
            </w:pPr>
          </w:p>
        </w:tc>
        <w:tc>
          <w:tcPr>
            <w:tcW w:w="2137" w:type="dxa"/>
            <w:gridSpan w:val="4"/>
            <w:vMerge w:val="restart"/>
          </w:tcPr>
          <w:p w:rsidR="00203202" w:rsidRPr="00D65E5F" w:rsidRDefault="00203202" w:rsidP="00D65E5F">
            <w:pPr>
              <w:spacing w:after="0"/>
              <w:rPr>
                <w:rFonts w:cs="Times New Roman"/>
                <w:b/>
                <w:bCs/>
                <w:sz w:val="22"/>
                <w:szCs w:val="22"/>
                <w:lang w:val="fr-FR"/>
              </w:rPr>
            </w:pPr>
          </w:p>
        </w:tc>
      </w:tr>
      <w:tr w:rsidR="00203202" w:rsidRPr="00D13782" w:rsidTr="00203202">
        <w:tblPrEx>
          <w:tblLook w:val="0020" w:firstRow="1" w:lastRow="0" w:firstColumn="0" w:lastColumn="0" w:noHBand="0" w:noVBand="0"/>
        </w:tblPrEx>
        <w:trPr>
          <w:gridAfter w:val="1"/>
          <w:wAfter w:w="27" w:type="dxa"/>
          <w:trHeight w:val="3572"/>
        </w:trPr>
        <w:tc>
          <w:tcPr>
            <w:tcW w:w="11434" w:type="dxa"/>
            <w:gridSpan w:val="10"/>
            <w:tcBorders>
              <w:top w:val="dashed" w:sz="4" w:space="0" w:color="auto"/>
            </w:tcBorders>
          </w:tcPr>
          <w:p w:rsidR="00203202" w:rsidRPr="00D65E5F" w:rsidRDefault="00203202" w:rsidP="00D65E5F">
            <w:pPr>
              <w:spacing w:after="0"/>
              <w:rPr>
                <w:rFonts w:cs="Times New Roman"/>
                <w:sz w:val="22"/>
                <w:szCs w:val="22"/>
                <w:lang w:val="fr-FR"/>
              </w:rPr>
            </w:pPr>
          </w:p>
          <w:p w:rsidR="00203202" w:rsidRPr="00D65E5F" w:rsidRDefault="00203202" w:rsidP="00D65E5F">
            <w:pPr>
              <w:spacing w:after="0"/>
              <w:rPr>
                <w:rFonts w:cs="Times New Roman"/>
                <w:sz w:val="22"/>
                <w:szCs w:val="22"/>
                <w:lang w:val="fr-FR"/>
              </w:rPr>
            </w:pPr>
            <w:r w:rsidRPr="00D65E5F">
              <w:rPr>
                <w:rFonts w:cs="Times New Roman"/>
                <w:sz w:val="22"/>
                <w:szCs w:val="22"/>
                <w:lang w:val="fr-FR"/>
              </w:rPr>
              <w:t>1.1 Le comité inclut-il un organe exécutif, des organismes frontaliers et des acteurs du secteur privé ?</w:t>
            </w:r>
          </w:p>
          <w:p w:rsidR="00203202" w:rsidRPr="00D65E5F" w:rsidRDefault="00203202" w:rsidP="00D65E5F">
            <w:pPr>
              <w:spacing w:after="0"/>
              <w:rPr>
                <w:rFonts w:cs="Times New Roman"/>
                <w:sz w:val="22"/>
                <w:szCs w:val="22"/>
                <w:lang w:val="fr-FR"/>
              </w:rPr>
            </w:pPr>
          </w:p>
          <w:p w:rsidR="00203202" w:rsidRPr="00D65E5F" w:rsidRDefault="00203202" w:rsidP="00D65E5F">
            <w:pPr>
              <w:spacing w:after="0"/>
              <w:rPr>
                <w:rFonts w:cs="Times New Roman"/>
                <w:sz w:val="22"/>
                <w:szCs w:val="22"/>
                <w:lang w:val="fr-FR"/>
              </w:rPr>
            </w:pPr>
            <w:r w:rsidRPr="00D65E5F">
              <w:rPr>
                <w:rFonts w:cs="Times New Roman"/>
                <w:sz w:val="22"/>
                <w:szCs w:val="22"/>
                <w:lang w:val="fr-FR"/>
              </w:rPr>
              <w:t>[  ] Oui   [  ]  Non   [  ] Je ne sais pas</w:t>
            </w:r>
          </w:p>
          <w:p w:rsidR="00203202" w:rsidRPr="00D65E5F" w:rsidRDefault="00203202" w:rsidP="00D65E5F">
            <w:pPr>
              <w:spacing w:after="0"/>
              <w:rPr>
                <w:rFonts w:cs="Times New Roman"/>
                <w:sz w:val="22"/>
                <w:szCs w:val="22"/>
                <w:lang w:val="fr-FR"/>
              </w:rPr>
            </w:pPr>
          </w:p>
          <w:p w:rsidR="00203202" w:rsidRPr="00D65E5F" w:rsidRDefault="00203202" w:rsidP="00D65E5F">
            <w:pPr>
              <w:spacing w:after="0"/>
              <w:rPr>
                <w:rFonts w:cs="Times New Roman"/>
                <w:sz w:val="22"/>
                <w:szCs w:val="22"/>
                <w:lang w:val="fr-FR"/>
              </w:rPr>
            </w:pPr>
            <w:r w:rsidRPr="00D65E5F">
              <w:rPr>
                <w:rFonts w:cs="Times New Roman"/>
                <w:sz w:val="22"/>
                <w:szCs w:val="22"/>
                <w:lang w:val="fr-FR"/>
              </w:rPr>
              <w:t xml:space="preserve">1.2 Le comité </w:t>
            </w:r>
            <w:proofErr w:type="spellStart"/>
            <w:r w:rsidRPr="00D65E5F">
              <w:rPr>
                <w:rFonts w:cs="Times New Roman"/>
                <w:sz w:val="22"/>
                <w:szCs w:val="22"/>
                <w:lang w:val="fr-FR"/>
              </w:rPr>
              <w:t>a-t-il</w:t>
            </w:r>
            <w:proofErr w:type="spellEnd"/>
            <w:r w:rsidRPr="00D65E5F">
              <w:rPr>
                <w:rFonts w:cs="Times New Roman"/>
                <w:sz w:val="22"/>
                <w:szCs w:val="22"/>
                <w:lang w:val="fr-FR"/>
              </w:rPr>
              <w:t xml:space="preserve"> des termes de référence ou un règlement pour la conduite de ses activités ? </w:t>
            </w:r>
          </w:p>
          <w:p w:rsidR="00203202" w:rsidRPr="00D65E5F" w:rsidRDefault="00203202" w:rsidP="00D65E5F">
            <w:pPr>
              <w:spacing w:after="0"/>
              <w:rPr>
                <w:rFonts w:cs="Times New Roman"/>
                <w:sz w:val="22"/>
                <w:szCs w:val="22"/>
                <w:lang w:val="fr-FR"/>
              </w:rPr>
            </w:pPr>
          </w:p>
          <w:p w:rsidR="00203202" w:rsidRPr="00D65E5F" w:rsidRDefault="00203202" w:rsidP="00D65E5F">
            <w:pPr>
              <w:spacing w:after="0"/>
              <w:rPr>
                <w:rFonts w:cs="Times New Roman"/>
                <w:sz w:val="22"/>
                <w:szCs w:val="22"/>
                <w:lang w:val="fr-FR"/>
              </w:rPr>
            </w:pPr>
            <w:r w:rsidRPr="00D65E5F">
              <w:rPr>
                <w:rFonts w:cs="Times New Roman"/>
                <w:sz w:val="22"/>
                <w:szCs w:val="22"/>
                <w:lang w:val="fr-FR"/>
              </w:rPr>
              <w:t>[  ] Oui   [  ]  Non   [  ] Je ne sais pas</w:t>
            </w:r>
          </w:p>
          <w:p w:rsidR="00203202" w:rsidRPr="00D65E5F" w:rsidRDefault="00203202" w:rsidP="00D65E5F">
            <w:pPr>
              <w:spacing w:after="0"/>
              <w:rPr>
                <w:rFonts w:cs="Times New Roman"/>
                <w:sz w:val="22"/>
                <w:szCs w:val="22"/>
                <w:lang w:val="fr-FR"/>
              </w:rPr>
            </w:pPr>
          </w:p>
          <w:p w:rsidR="00203202" w:rsidRPr="00D65E5F" w:rsidRDefault="00203202" w:rsidP="00D65E5F">
            <w:pPr>
              <w:spacing w:after="0"/>
              <w:rPr>
                <w:rFonts w:cs="Times New Roman"/>
                <w:sz w:val="22"/>
                <w:szCs w:val="22"/>
                <w:lang w:val="fr-FR"/>
              </w:rPr>
            </w:pPr>
            <w:r w:rsidRPr="00D65E5F">
              <w:rPr>
                <w:rFonts w:cs="Times New Roman"/>
                <w:sz w:val="22"/>
                <w:szCs w:val="22"/>
                <w:lang w:val="fr-FR"/>
              </w:rPr>
              <w:t>1.3  Le personnel est-il ad</w:t>
            </w:r>
            <w:r w:rsidRPr="00D65E5F">
              <w:rPr>
                <w:rStyle w:val="Emphasis"/>
                <w:rFonts w:cs="Times New Roman"/>
                <w:i w:val="0"/>
                <w:iCs w:val="0"/>
                <w:sz w:val="22"/>
                <w:szCs w:val="22"/>
                <w:lang w:val="fr-FR"/>
              </w:rPr>
              <w:t>é</w:t>
            </w:r>
            <w:r w:rsidRPr="00D65E5F">
              <w:rPr>
                <w:rFonts w:cs="Times New Roman"/>
                <w:sz w:val="22"/>
                <w:szCs w:val="22"/>
                <w:lang w:val="fr-FR"/>
              </w:rPr>
              <w:t>quate (suffisant et qualifié) pour appuyer le travail du comité ?</w:t>
            </w:r>
          </w:p>
          <w:p w:rsidR="00203202" w:rsidRPr="00D65E5F" w:rsidRDefault="00203202" w:rsidP="00D65E5F">
            <w:pPr>
              <w:spacing w:after="0"/>
              <w:rPr>
                <w:rFonts w:cs="Times New Roman"/>
                <w:sz w:val="22"/>
                <w:szCs w:val="22"/>
                <w:lang w:val="fr-FR"/>
              </w:rPr>
            </w:pPr>
          </w:p>
          <w:p w:rsidR="00203202" w:rsidRPr="00D65E5F" w:rsidRDefault="00203202" w:rsidP="00203202">
            <w:pPr>
              <w:spacing w:after="0"/>
              <w:rPr>
                <w:rFonts w:cs="Times New Roman"/>
                <w:b/>
                <w:bCs/>
                <w:sz w:val="22"/>
                <w:szCs w:val="22"/>
                <w:lang w:val="fr-FR"/>
              </w:rPr>
            </w:pPr>
            <w:r w:rsidRPr="00D65E5F">
              <w:rPr>
                <w:rFonts w:cs="Times New Roman"/>
                <w:sz w:val="22"/>
                <w:szCs w:val="22"/>
                <w:lang w:val="fr-FR"/>
              </w:rPr>
              <w:t xml:space="preserve"> [  ] Oui  [   ] Non   [  ] Je ne sais pas</w:t>
            </w:r>
          </w:p>
        </w:tc>
        <w:tc>
          <w:tcPr>
            <w:tcW w:w="2125" w:type="dxa"/>
            <w:gridSpan w:val="2"/>
            <w:vMerge/>
          </w:tcPr>
          <w:p w:rsidR="00203202" w:rsidRPr="00D65E5F" w:rsidRDefault="00203202" w:rsidP="00D65E5F">
            <w:pPr>
              <w:spacing w:after="0"/>
              <w:rPr>
                <w:rFonts w:cs="Times New Roman"/>
                <w:b/>
                <w:bCs/>
                <w:sz w:val="22"/>
                <w:szCs w:val="22"/>
                <w:lang w:val="fr-FR"/>
              </w:rPr>
            </w:pPr>
          </w:p>
        </w:tc>
        <w:tc>
          <w:tcPr>
            <w:tcW w:w="2137" w:type="dxa"/>
            <w:gridSpan w:val="4"/>
            <w:vMerge/>
          </w:tcPr>
          <w:p w:rsidR="00203202" w:rsidRPr="00D65E5F" w:rsidRDefault="00203202" w:rsidP="00D65E5F">
            <w:pPr>
              <w:spacing w:after="0"/>
              <w:rPr>
                <w:rFonts w:cs="Times New Roman"/>
                <w:b/>
                <w:bCs/>
                <w:sz w:val="22"/>
                <w:szCs w:val="22"/>
                <w:lang w:val="fr-FR"/>
              </w:rPr>
            </w:pPr>
          </w:p>
        </w:tc>
      </w:tr>
      <w:tr w:rsidR="00773F4A" w:rsidRPr="003C7EE1" w:rsidTr="00773F4A">
        <w:tblPrEx>
          <w:tblLook w:val="0020" w:firstRow="1" w:lastRow="0" w:firstColumn="0" w:lastColumn="0" w:noHBand="0" w:noVBand="0"/>
        </w:tblPrEx>
        <w:trPr>
          <w:gridAfter w:val="1"/>
          <w:wAfter w:w="27" w:type="dxa"/>
          <w:cantSplit/>
          <w:trHeight w:val="485"/>
        </w:trPr>
        <w:tc>
          <w:tcPr>
            <w:tcW w:w="813" w:type="dxa"/>
          </w:tcPr>
          <w:p w:rsidR="009C6D3A" w:rsidRPr="00D65E5F" w:rsidRDefault="002369B4" w:rsidP="00D65E5F">
            <w:pPr>
              <w:spacing w:after="0"/>
              <w:rPr>
                <w:rFonts w:cs="Times New Roman"/>
                <w:b/>
                <w:bCs/>
                <w:sz w:val="22"/>
                <w:szCs w:val="22"/>
                <w:lang w:val="fr-FR"/>
              </w:rPr>
            </w:pPr>
            <w:r>
              <w:rPr>
                <w:rFonts w:cs="Times New Roman"/>
                <w:i/>
                <w:iCs/>
                <w:noProof/>
                <w:sz w:val="22"/>
                <w:szCs w:val="22"/>
                <w:lang w:val="en-US" w:eastAsia="en-US"/>
              </w:rPr>
              <w:drawing>
                <wp:inline distT="0" distB="0" distL="0" distR="0">
                  <wp:extent cx="457200" cy="323850"/>
                  <wp:effectExtent l="0" t="0" r="0" b="0"/>
                  <wp:docPr id="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7200" cy="323850"/>
                          </a:xfrm>
                          <a:prstGeom prst="rect">
                            <a:avLst/>
                          </a:prstGeom>
                          <a:noFill/>
                          <a:ln>
                            <a:noFill/>
                          </a:ln>
                        </pic:spPr>
                      </pic:pic>
                    </a:graphicData>
                  </a:graphic>
                </wp:inline>
              </w:drawing>
            </w:r>
          </w:p>
        </w:tc>
        <w:tc>
          <w:tcPr>
            <w:tcW w:w="14883" w:type="dxa"/>
            <w:gridSpan w:val="15"/>
          </w:tcPr>
          <w:p w:rsidR="009C6D3A" w:rsidRPr="00D65E5F" w:rsidRDefault="009C6D3A" w:rsidP="00D65E5F">
            <w:pPr>
              <w:spacing w:after="0"/>
              <w:rPr>
                <w:rFonts w:cs="Times New Roman"/>
                <w:b/>
                <w:bCs/>
                <w:sz w:val="22"/>
                <w:szCs w:val="22"/>
                <w:lang w:val="fr-FR"/>
              </w:rPr>
            </w:pPr>
            <w:r w:rsidRPr="00D65E5F">
              <w:rPr>
                <w:rFonts w:cs="Times New Roman"/>
                <w:i/>
                <w:iCs/>
                <w:sz w:val="22"/>
                <w:szCs w:val="22"/>
                <w:lang w:val="fr-FR"/>
              </w:rPr>
              <w:t>On désigne généralement comme organe national de facilitation du commerce une institution établie pour réunir diverses parties s’intéressant à la facilitation du commerce (y compris des représentants des secteurs public et privé) et qui propose un mécanisme pour identifier les problèmes et mettre en œuvre les procédures de facilitation du commerce. Les comités PRO, comités FAL et comités nationaux de facilitation du commerce et du transport sont des exemples de ces organes.</w:t>
            </w:r>
            <w:r w:rsidR="00CC30CC">
              <w:rPr>
                <w:rFonts w:cs="Times New Roman"/>
                <w:i/>
                <w:iCs/>
                <w:sz w:val="22"/>
                <w:szCs w:val="22"/>
                <w:lang w:val="fr-FR"/>
              </w:rPr>
              <w:t xml:space="preserve"> (voir </w:t>
            </w:r>
            <w:hyperlink r:id="rId18" w:history="1">
              <w:r w:rsidR="00CC30CC">
                <w:rPr>
                  <w:rStyle w:val="Hyperlink"/>
                  <w:i/>
                  <w:sz w:val="20"/>
                  <w:szCs w:val="20"/>
                </w:rPr>
                <w:t>UN/CEFACT</w:t>
              </w:r>
              <w:r w:rsidR="00CC30CC" w:rsidRPr="006911EF">
                <w:rPr>
                  <w:rStyle w:val="Hyperlink"/>
                  <w:i/>
                  <w:sz w:val="20"/>
                  <w:szCs w:val="20"/>
                </w:rPr>
                <w:t xml:space="preserve"> Recommendation 4</w:t>
              </w:r>
            </w:hyperlink>
            <w:r w:rsidR="00CC30CC">
              <w:rPr>
                <w:i/>
                <w:sz w:val="20"/>
                <w:szCs w:val="20"/>
              </w:rPr>
              <w:t>)</w:t>
            </w:r>
            <w:r w:rsidR="00CC30CC" w:rsidRPr="00CF7139">
              <w:rPr>
                <w:i/>
                <w:sz w:val="20"/>
                <w:szCs w:val="20"/>
              </w:rPr>
              <w:t>.</w:t>
            </w:r>
          </w:p>
        </w:tc>
      </w:tr>
      <w:tr w:rsidR="00B94093" w:rsidRPr="00D65E5F" w:rsidTr="00BD50B3">
        <w:tblPrEx>
          <w:tblLook w:val="0020" w:firstRow="1" w:lastRow="0" w:firstColumn="0" w:lastColumn="0" w:noHBand="0" w:noVBand="0"/>
        </w:tblPrEx>
        <w:trPr>
          <w:gridAfter w:val="1"/>
          <w:wAfter w:w="27" w:type="dxa"/>
          <w:trHeight w:val="450"/>
        </w:trPr>
        <w:tc>
          <w:tcPr>
            <w:tcW w:w="7763" w:type="dxa"/>
            <w:gridSpan w:val="2"/>
            <w:tcBorders>
              <w:bottom w:val="dashed" w:sz="4" w:space="0" w:color="auto"/>
            </w:tcBorders>
            <w:shd w:val="clear" w:color="auto" w:fill="D9D9D9" w:themeFill="background1" w:themeFillShade="D9"/>
          </w:tcPr>
          <w:p w:rsidR="00B94093" w:rsidRPr="00D65E5F" w:rsidRDefault="00B94093" w:rsidP="00F63E0D">
            <w:pPr>
              <w:spacing w:after="0"/>
              <w:rPr>
                <w:rFonts w:cs="Times New Roman"/>
                <w:sz w:val="22"/>
                <w:szCs w:val="22"/>
                <w:lang w:val="fr-FR"/>
              </w:rPr>
            </w:pPr>
            <w:r w:rsidRPr="00D65E5F">
              <w:rPr>
                <w:rFonts w:cs="Times New Roman"/>
                <w:b/>
                <w:bCs/>
                <w:sz w:val="22"/>
                <w:szCs w:val="22"/>
                <w:lang w:val="fr-FR"/>
              </w:rPr>
              <w:t>2. Publication sur Internet des réglementations d’import/export en vigueur</w:t>
            </w:r>
          </w:p>
        </w:tc>
        <w:tc>
          <w:tcPr>
            <w:tcW w:w="709" w:type="dxa"/>
            <w:tcBorders>
              <w:bottom w:val="dashed" w:sz="4" w:space="0" w:color="auto"/>
            </w:tcBorders>
            <w:shd w:val="clear" w:color="auto" w:fill="D9D9D9" w:themeFill="background1" w:themeFillShade="D9"/>
          </w:tcPr>
          <w:p w:rsidR="00B94093" w:rsidRDefault="00B94093" w:rsidP="00B94093">
            <w:pPr>
              <w:spacing w:after="0"/>
              <w:jc w:val="center"/>
              <w:rPr>
                <w:rFonts w:cs="Times New Roman"/>
                <w:b/>
                <w:bCs/>
                <w:sz w:val="22"/>
                <w:szCs w:val="22"/>
                <w:lang w:val="fr-FR"/>
              </w:rPr>
            </w:pPr>
            <w:r>
              <w:rPr>
                <w:rFonts w:cs="Times New Roman"/>
                <w:b/>
                <w:bCs/>
                <w:sz w:val="22"/>
                <w:szCs w:val="22"/>
                <w:lang w:val="fr-FR"/>
              </w:rPr>
              <w:t>TMO</w:t>
            </w:r>
          </w:p>
          <w:p w:rsidR="00B94093" w:rsidRPr="00D65E5F" w:rsidRDefault="00E90144" w:rsidP="00B94093">
            <w:pPr>
              <w:spacing w:after="0"/>
              <w:jc w:val="center"/>
              <w:rPr>
                <w:rFonts w:cs="Times New Roman"/>
                <w:b/>
                <w:bCs/>
                <w:sz w:val="22"/>
                <w:szCs w:val="22"/>
                <w:lang w:val="fr-FR"/>
              </w:rPr>
            </w:pPr>
            <w:r>
              <w:rPr>
                <w:rFonts w:cs="Times New Roman"/>
                <w:b/>
                <w:bCs/>
                <w:sz w:val="22"/>
                <w:szCs w:val="22"/>
                <w:lang w:val="fr-FR"/>
              </w:rPr>
              <w:t>[  ]</w:t>
            </w:r>
          </w:p>
        </w:tc>
        <w:tc>
          <w:tcPr>
            <w:tcW w:w="708" w:type="dxa"/>
            <w:tcBorders>
              <w:bottom w:val="dashed" w:sz="4" w:space="0" w:color="auto"/>
            </w:tcBorders>
            <w:shd w:val="clear" w:color="auto" w:fill="D9D9D9" w:themeFill="background1" w:themeFillShade="D9"/>
          </w:tcPr>
          <w:p w:rsidR="00B94093" w:rsidRDefault="00B94093" w:rsidP="00B94093">
            <w:pPr>
              <w:spacing w:after="0"/>
              <w:jc w:val="center"/>
              <w:rPr>
                <w:rFonts w:cs="Times New Roman"/>
                <w:b/>
                <w:bCs/>
                <w:sz w:val="22"/>
                <w:szCs w:val="22"/>
                <w:lang w:val="fr-FR"/>
              </w:rPr>
            </w:pPr>
            <w:r>
              <w:rPr>
                <w:rFonts w:cs="Times New Roman"/>
                <w:b/>
                <w:bCs/>
                <w:sz w:val="22"/>
                <w:szCs w:val="22"/>
                <w:lang w:val="fr-FR"/>
              </w:rPr>
              <w:t>PMO</w:t>
            </w:r>
          </w:p>
          <w:p w:rsidR="00B94093" w:rsidRPr="00D65E5F" w:rsidRDefault="00E90144" w:rsidP="00B94093">
            <w:pPr>
              <w:spacing w:after="0"/>
              <w:jc w:val="center"/>
              <w:rPr>
                <w:rFonts w:cs="Times New Roman"/>
                <w:b/>
                <w:bCs/>
                <w:sz w:val="22"/>
                <w:szCs w:val="22"/>
                <w:lang w:val="fr-FR"/>
              </w:rPr>
            </w:pPr>
            <w:r>
              <w:rPr>
                <w:rFonts w:cs="Times New Roman"/>
                <w:b/>
                <w:bCs/>
                <w:sz w:val="22"/>
                <w:szCs w:val="22"/>
                <w:lang w:val="fr-FR"/>
              </w:rPr>
              <w:t>[  ]</w:t>
            </w:r>
          </w:p>
        </w:tc>
        <w:tc>
          <w:tcPr>
            <w:tcW w:w="709" w:type="dxa"/>
            <w:gridSpan w:val="2"/>
            <w:tcBorders>
              <w:bottom w:val="dashed" w:sz="4" w:space="0" w:color="auto"/>
            </w:tcBorders>
            <w:shd w:val="clear" w:color="auto" w:fill="D9D9D9" w:themeFill="background1" w:themeFillShade="D9"/>
          </w:tcPr>
          <w:p w:rsidR="00B94093" w:rsidRDefault="00B94093" w:rsidP="00B94093">
            <w:pPr>
              <w:spacing w:after="0"/>
              <w:jc w:val="center"/>
              <w:rPr>
                <w:rFonts w:cs="Times New Roman"/>
                <w:b/>
                <w:bCs/>
                <w:sz w:val="22"/>
                <w:szCs w:val="22"/>
                <w:lang w:val="fr-FR"/>
              </w:rPr>
            </w:pPr>
            <w:r>
              <w:rPr>
                <w:rFonts w:cs="Times New Roman"/>
                <w:b/>
                <w:bCs/>
                <w:sz w:val="22"/>
                <w:szCs w:val="22"/>
                <w:lang w:val="fr-FR"/>
              </w:rPr>
              <w:t>PP</w:t>
            </w:r>
          </w:p>
          <w:p w:rsidR="00B94093" w:rsidRPr="00D65E5F" w:rsidRDefault="00E90144" w:rsidP="00B94093">
            <w:pPr>
              <w:spacing w:after="0"/>
              <w:jc w:val="center"/>
              <w:rPr>
                <w:rFonts w:cs="Times New Roman"/>
                <w:b/>
                <w:bCs/>
                <w:sz w:val="22"/>
                <w:szCs w:val="22"/>
                <w:lang w:val="fr-FR"/>
              </w:rPr>
            </w:pPr>
            <w:r>
              <w:rPr>
                <w:rFonts w:cs="Times New Roman"/>
                <w:b/>
                <w:bCs/>
                <w:sz w:val="22"/>
                <w:szCs w:val="22"/>
                <w:lang w:val="fr-FR"/>
              </w:rPr>
              <w:t>[  ]</w:t>
            </w:r>
          </w:p>
        </w:tc>
        <w:tc>
          <w:tcPr>
            <w:tcW w:w="829" w:type="dxa"/>
            <w:tcBorders>
              <w:bottom w:val="dashed" w:sz="4" w:space="0" w:color="auto"/>
            </w:tcBorders>
            <w:shd w:val="clear" w:color="auto" w:fill="D9D9D9" w:themeFill="background1" w:themeFillShade="D9"/>
          </w:tcPr>
          <w:p w:rsidR="00B94093" w:rsidRDefault="00B94093" w:rsidP="00B94093">
            <w:pPr>
              <w:spacing w:after="0"/>
              <w:jc w:val="center"/>
              <w:rPr>
                <w:rFonts w:cs="Times New Roman"/>
                <w:b/>
                <w:bCs/>
                <w:sz w:val="22"/>
                <w:szCs w:val="22"/>
                <w:lang w:val="fr-FR"/>
              </w:rPr>
            </w:pPr>
            <w:r>
              <w:rPr>
                <w:rFonts w:cs="Times New Roman"/>
                <w:b/>
                <w:bCs/>
                <w:sz w:val="22"/>
                <w:szCs w:val="22"/>
                <w:lang w:val="fr-FR"/>
              </w:rPr>
              <w:t>NMO</w:t>
            </w:r>
          </w:p>
          <w:p w:rsidR="00B94093" w:rsidRPr="00D65E5F" w:rsidRDefault="00E90144" w:rsidP="00B94093">
            <w:pPr>
              <w:spacing w:after="0"/>
              <w:jc w:val="center"/>
              <w:rPr>
                <w:rFonts w:cs="Times New Roman"/>
                <w:b/>
                <w:bCs/>
                <w:sz w:val="22"/>
                <w:szCs w:val="22"/>
                <w:lang w:val="fr-FR"/>
              </w:rPr>
            </w:pPr>
            <w:r>
              <w:rPr>
                <w:rFonts w:cs="Times New Roman"/>
                <w:b/>
                <w:bCs/>
                <w:sz w:val="22"/>
                <w:szCs w:val="22"/>
                <w:lang w:val="fr-FR"/>
              </w:rPr>
              <w:t>[  ]</w:t>
            </w:r>
          </w:p>
        </w:tc>
        <w:tc>
          <w:tcPr>
            <w:tcW w:w="716" w:type="dxa"/>
            <w:gridSpan w:val="3"/>
            <w:tcBorders>
              <w:bottom w:val="dashed" w:sz="4" w:space="0" w:color="auto"/>
            </w:tcBorders>
            <w:shd w:val="clear" w:color="auto" w:fill="D9D9D9" w:themeFill="background1" w:themeFillShade="D9"/>
          </w:tcPr>
          <w:p w:rsidR="00B94093" w:rsidRDefault="00B94093" w:rsidP="00B94093">
            <w:pPr>
              <w:spacing w:after="0"/>
              <w:jc w:val="center"/>
              <w:rPr>
                <w:rFonts w:cs="Times New Roman"/>
                <w:b/>
                <w:bCs/>
                <w:sz w:val="22"/>
                <w:szCs w:val="22"/>
                <w:lang w:val="fr-FR"/>
              </w:rPr>
            </w:pPr>
            <w:r>
              <w:rPr>
                <w:rFonts w:cs="Times New Roman"/>
                <w:b/>
                <w:bCs/>
                <w:sz w:val="22"/>
                <w:szCs w:val="22"/>
                <w:lang w:val="fr-FR"/>
              </w:rPr>
              <w:t>NS</w:t>
            </w:r>
          </w:p>
          <w:p w:rsidR="00B94093" w:rsidRPr="00D65E5F" w:rsidRDefault="00E90144" w:rsidP="00B94093">
            <w:pPr>
              <w:spacing w:after="0"/>
              <w:jc w:val="center"/>
              <w:rPr>
                <w:rFonts w:cs="Times New Roman"/>
                <w:b/>
                <w:bCs/>
                <w:sz w:val="22"/>
                <w:szCs w:val="22"/>
                <w:lang w:val="fr-FR"/>
              </w:rPr>
            </w:pPr>
            <w:r>
              <w:rPr>
                <w:rFonts w:cs="Times New Roman"/>
                <w:b/>
                <w:bCs/>
                <w:sz w:val="22"/>
                <w:szCs w:val="22"/>
                <w:lang w:val="fr-FR"/>
              </w:rPr>
              <w:t>[  ]</w:t>
            </w:r>
          </w:p>
        </w:tc>
        <w:tc>
          <w:tcPr>
            <w:tcW w:w="2125" w:type="dxa"/>
            <w:gridSpan w:val="2"/>
            <w:vMerge w:val="restart"/>
          </w:tcPr>
          <w:p w:rsidR="00B94093" w:rsidRPr="00D65E5F" w:rsidRDefault="00B94093" w:rsidP="00D65E5F">
            <w:pPr>
              <w:spacing w:after="0"/>
              <w:rPr>
                <w:rFonts w:cs="Times New Roman"/>
                <w:b/>
                <w:bCs/>
                <w:sz w:val="22"/>
                <w:szCs w:val="22"/>
                <w:lang w:val="fr-FR"/>
              </w:rPr>
            </w:pPr>
          </w:p>
        </w:tc>
        <w:tc>
          <w:tcPr>
            <w:tcW w:w="2137" w:type="dxa"/>
            <w:gridSpan w:val="4"/>
            <w:vMerge w:val="restart"/>
          </w:tcPr>
          <w:p w:rsidR="00B94093" w:rsidRPr="00D65E5F" w:rsidRDefault="00B94093" w:rsidP="00D65E5F">
            <w:pPr>
              <w:spacing w:after="0"/>
              <w:rPr>
                <w:rFonts w:cs="Times New Roman"/>
                <w:sz w:val="22"/>
                <w:szCs w:val="22"/>
                <w:lang w:val="fr-FR"/>
              </w:rPr>
            </w:pPr>
          </w:p>
        </w:tc>
      </w:tr>
      <w:tr w:rsidR="00BD50B3" w:rsidRPr="00D13782" w:rsidTr="00B94093">
        <w:tblPrEx>
          <w:tblLook w:val="0020" w:firstRow="1" w:lastRow="0" w:firstColumn="0" w:lastColumn="0" w:noHBand="0" w:noVBand="0"/>
        </w:tblPrEx>
        <w:trPr>
          <w:gridAfter w:val="1"/>
          <w:wAfter w:w="27" w:type="dxa"/>
          <w:trHeight w:val="900"/>
        </w:trPr>
        <w:tc>
          <w:tcPr>
            <w:tcW w:w="11434" w:type="dxa"/>
            <w:gridSpan w:val="10"/>
            <w:tcBorders>
              <w:top w:val="dashed" w:sz="4" w:space="0" w:color="auto"/>
            </w:tcBorders>
          </w:tcPr>
          <w:p w:rsidR="00BD50B3" w:rsidRPr="00D65E5F" w:rsidRDefault="00BD50B3" w:rsidP="00D65E5F">
            <w:pPr>
              <w:spacing w:after="0"/>
              <w:rPr>
                <w:rFonts w:cs="Times New Roman"/>
                <w:sz w:val="22"/>
                <w:szCs w:val="22"/>
                <w:lang w:val="fr-FR"/>
              </w:rPr>
            </w:pPr>
            <w:r w:rsidRPr="00D65E5F">
              <w:rPr>
                <w:rFonts w:cs="Times New Roman"/>
                <w:sz w:val="22"/>
                <w:szCs w:val="22"/>
                <w:lang w:val="fr-FR"/>
              </w:rPr>
              <w:t xml:space="preserve">2.1 Y </w:t>
            </w:r>
            <w:proofErr w:type="spellStart"/>
            <w:r w:rsidRPr="00D65E5F">
              <w:rPr>
                <w:rFonts w:cs="Times New Roman"/>
                <w:sz w:val="22"/>
                <w:szCs w:val="22"/>
                <w:lang w:val="fr-FR"/>
              </w:rPr>
              <w:t>a-t-il</w:t>
            </w:r>
            <w:proofErr w:type="spellEnd"/>
            <w:r w:rsidRPr="00D65E5F">
              <w:rPr>
                <w:rFonts w:cs="Times New Roman"/>
                <w:sz w:val="22"/>
                <w:szCs w:val="22"/>
                <w:lang w:val="fr-FR"/>
              </w:rPr>
              <w:t xml:space="preserve"> une législation ou une politique officielle sur la publication des réglementations d’import/export en vigueur sur Internet ?</w:t>
            </w:r>
          </w:p>
          <w:p w:rsidR="00BD50B3" w:rsidRPr="00D65E5F" w:rsidRDefault="00BD50B3" w:rsidP="00D65E5F">
            <w:pPr>
              <w:spacing w:after="0"/>
              <w:rPr>
                <w:rFonts w:cs="Times New Roman"/>
                <w:sz w:val="22"/>
                <w:szCs w:val="22"/>
                <w:lang w:val="fr-FR"/>
              </w:rPr>
            </w:pPr>
          </w:p>
          <w:p w:rsidR="00BD50B3" w:rsidRPr="00D65E5F" w:rsidRDefault="00BD50B3" w:rsidP="00D65E5F">
            <w:pPr>
              <w:spacing w:after="0"/>
              <w:rPr>
                <w:rFonts w:cs="Times New Roman"/>
                <w:sz w:val="22"/>
                <w:szCs w:val="22"/>
                <w:lang w:val="fr-FR"/>
              </w:rPr>
            </w:pPr>
            <w:r w:rsidRPr="00D65E5F">
              <w:rPr>
                <w:rFonts w:cs="Times New Roman"/>
                <w:sz w:val="22"/>
                <w:szCs w:val="22"/>
                <w:lang w:val="fr-FR"/>
              </w:rPr>
              <w:t xml:space="preserve">      [  ] Oui   [ ]  Non   [  ] Je ne sais pas</w:t>
            </w:r>
          </w:p>
          <w:p w:rsidR="00BD50B3" w:rsidRDefault="00BD50B3" w:rsidP="00D65E5F">
            <w:pPr>
              <w:spacing w:after="0"/>
              <w:rPr>
                <w:rFonts w:cs="Times New Roman"/>
                <w:sz w:val="22"/>
                <w:szCs w:val="22"/>
                <w:lang w:val="fr-FR"/>
              </w:rPr>
            </w:pPr>
          </w:p>
          <w:p w:rsidR="00CA6C34" w:rsidRDefault="00CA6C34" w:rsidP="00D65E5F">
            <w:pPr>
              <w:spacing w:after="0"/>
              <w:rPr>
                <w:rFonts w:cs="Times New Roman"/>
                <w:sz w:val="22"/>
                <w:szCs w:val="22"/>
                <w:lang w:val="fr-FR"/>
              </w:rPr>
            </w:pPr>
          </w:p>
          <w:p w:rsidR="00B94093" w:rsidRPr="00D65E5F" w:rsidRDefault="00B94093" w:rsidP="00D65E5F">
            <w:pPr>
              <w:spacing w:after="0"/>
              <w:rPr>
                <w:rFonts w:cs="Times New Roman"/>
                <w:sz w:val="22"/>
                <w:szCs w:val="22"/>
                <w:lang w:val="fr-FR"/>
              </w:rPr>
            </w:pPr>
          </w:p>
          <w:p w:rsidR="00BD50B3" w:rsidRPr="00D65E5F" w:rsidRDefault="00BD50B3" w:rsidP="00D65E5F">
            <w:pPr>
              <w:spacing w:after="0"/>
              <w:rPr>
                <w:rFonts w:cs="Times New Roman"/>
                <w:sz w:val="22"/>
                <w:szCs w:val="22"/>
                <w:lang w:val="fr-FR"/>
              </w:rPr>
            </w:pPr>
            <w:r w:rsidRPr="00D65E5F">
              <w:rPr>
                <w:rFonts w:cs="Times New Roman"/>
                <w:sz w:val="22"/>
                <w:szCs w:val="22"/>
                <w:lang w:val="fr-FR"/>
              </w:rPr>
              <w:t xml:space="preserve">2.2 Les négociants et autres parties prenantes peuvent-ils aisément trouver les informations dont ils ont besoin ? </w:t>
            </w:r>
          </w:p>
          <w:p w:rsidR="00BD50B3" w:rsidRPr="00D65E5F" w:rsidRDefault="00BD50B3" w:rsidP="00D65E5F">
            <w:pPr>
              <w:spacing w:after="0"/>
              <w:rPr>
                <w:rFonts w:cs="Times New Roman"/>
                <w:sz w:val="22"/>
                <w:szCs w:val="22"/>
                <w:lang w:val="fr-FR"/>
              </w:rPr>
            </w:pPr>
          </w:p>
          <w:p w:rsidR="00BD50B3" w:rsidRPr="00D65E5F" w:rsidRDefault="00BD50B3" w:rsidP="00D65E5F">
            <w:pPr>
              <w:spacing w:after="0"/>
              <w:rPr>
                <w:rFonts w:cs="Times New Roman"/>
                <w:sz w:val="22"/>
                <w:szCs w:val="22"/>
                <w:lang w:val="fr-FR"/>
              </w:rPr>
            </w:pPr>
            <w:r w:rsidRPr="00D65E5F">
              <w:rPr>
                <w:rFonts w:cs="Times New Roman"/>
                <w:sz w:val="22"/>
                <w:szCs w:val="22"/>
                <w:lang w:val="fr-FR"/>
              </w:rPr>
              <w:t xml:space="preserve">      [  ] Oui   [ ]  Non   [  ] Je ne sais pas</w:t>
            </w:r>
          </w:p>
          <w:p w:rsidR="00BD50B3" w:rsidRPr="00D65E5F" w:rsidRDefault="00BD50B3" w:rsidP="00D65E5F">
            <w:pPr>
              <w:spacing w:after="0"/>
              <w:rPr>
                <w:rFonts w:cs="Times New Roman"/>
                <w:b/>
                <w:bCs/>
                <w:sz w:val="22"/>
                <w:szCs w:val="22"/>
                <w:lang w:val="fr-FR"/>
              </w:rPr>
            </w:pPr>
          </w:p>
        </w:tc>
        <w:tc>
          <w:tcPr>
            <w:tcW w:w="2125" w:type="dxa"/>
            <w:gridSpan w:val="2"/>
            <w:vMerge/>
          </w:tcPr>
          <w:p w:rsidR="00BD50B3" w:rsidRPr="00D65E5F" w:rsidRDefault="00BD50B3" w:rsidP="00D65E5F">
            <w:pPr>
              <w:spacing w:after="0"/>
              <w:rPr>
                <w:rFonts w:cs="Times New Roman"/>
                <w:b/>
                <w:bCs/>
                <w:sz w:val="22"/>
                <w:szCs w:val="22"/>
                <w:lang w:val="fr-FR"/>
              </w:rPr>
            </w:pPr>
          </w:p>
        </w:tc>
        <w:tc>
          <w:tcPr>
            <w:tcW w:w="2137" w:type="dxa"/>
            <w:gridSpan w:val="4"/>
            <w:vMerge/>
          </w:tcPr>
          <w:p w:rsidR="00BD50B3" w:rsidRPr="00D65E5F" w:rsidRDefault="00BD50B3" w:rsidP="00D65E5F">
            <w:pPr>
              <w:spacing w:after="0"/>
              <w:rPr>
                <w:rFonts w:cs="Times New Roman"/>
                <w:sz w:val="22"/>
                <w:szCs w:val="22"/>
                <w:lang w:val="fr-FR"/>
              </w:rPr>
            </w:pPr>
          </w:p>
        </w:tc>
      </w:tr>
      <w:tr w:rsidR="00B94093" w:rsidRPr="00D65E5F" w:rsidTr="00BD50B3">
        <w:tblPrEx>
          <w:tblLook w:val="0020" w:firstRow="1" w:lastRow="0" w:firstColumn="0" w:lastColumn="0" w:noHBand="0" w:noVBand="0"/>
        </w:tblPrEx>
        <w:trPr>
          <w:gridAfter w:val="1"/>
          <w:wAfter w:w="27" w:type="dxa"/>
          <w:trHeight w:val="630"/>
        </w:trPr>
        <w:tc>
          <w:tcPr>
            <w:tcW w:w="7763" w:type="dxa"/>
            <w:gridSpan w:val="2"/>
            <w:tcBorders>
              <w:bottom w:val="dashed" w:sz="4" w:space="0" w:color="auto"/>
            </w:tcBorders>
            <w:shd w:val="clear" w:color="auto" w:fill="D9D9D9" w:themeFill="background1" w:themeFillShade="D9"/>
          </w:tcPr>
          <w:p w:rsidR="00B94093" w:rsidRPr="00D65E5F" w:rsidRDefault="00B94093" w:rsidP="00F63E0D">
            <w:pPr>
              <w:spacing w:after="0"/>
              <w:rPr>
                <w:rFonts w:cs="Times New Roman"/>
                <w:sz w:val="22"/>
                <w:szCs w:val="22"/>
                <w:lang w:val="fr-FR"/>
              </w:rPr>
            </w:pPr>
            <w:r w:rsidRPr="00D65E5F">
              <w:rPr>
                <w:rFonts w:cs="Times New Roman"/>
                <w:b/>
                <w:bCs/>
                <w:sz w:val="22"/>
                <w:szCs w:val="22"/>
                <w:lang w:val="fr-FR"/>
              </w:rPr>
              <w:t>3. Consultation des parties prenantes sur les nouveaux projets de réglementations (avant leur finalisation)</w:t>
            </w:r>
          </w:p>
        </w:tc>
        <w:tc>
          <w:tcPr>
            <w:tcW w:w="709" w:type="dxa"/>
            <w:tcBorders>
              <w:bottom w:val="dashed" w:sz="4" w:space="0" w:color="auto"/>
            </w:tcBorders>
            <w:shd w:val="clear" w:color="auto" w:fill="D9D9D9" w:themeFill="background1" w:themeFillShade="D9"/>
          </w:tcPr>
          <w:p w:rsidR="00B94093" w:rsidRDefault="00B94093" w:rsidP="00B94093">
            <w:pPr>
              <w:spacing w:after="0"/>
              <w:jc w:val="center"/>
              <w:rPr>
                <w:rFonts w:cs="Times New Roman"/>
                <w:b/>
                <w:bCs/>
                <w:sz w:val="22"/>
                <w:szCs w:val="22"/>
                <w:lang w:val="fr-FR"/>
              </w:rPr>
            </w:pPr>
            <w:r>
              <w:rPr>
                <w:rFonts w:cs="Times New Roman"/>
                <w:b/>
                <w:bCs/>
                <w:sz w:val="22"/>
                <w:szCs w:val="22"/>
                <w:lang w:val="fr-FR"/>
              </w:rPr>
              <w:t>TMO</w:t>
            </w:r>
          </w:p>
          <w:p w:rsidR="00B94093" w:rsidRPr="00D65E5F" w:rsidRDefault="00E90144" w:rsidP="00B94093">
            <w:pPr>
              <w:spacing w:after="0"/>
              <w:jc w:val="center"/>
              <w:rPr>
                <w:rFonts w:cs="Times New Roman"/>
                <w:b/>
                <w:bCs/>
                <w:sz w:val="22"/>
                <w:szCs w:val="22"/>
                <w:lang w:val="fr-FR"/>
              </w:rPr>
            </w:pPr>
            <w:r>
              <w:rPr>
                <w:rFonts w:cs="Times New Roman"/>
                <w:b/>
                <w:bCs/>
                <w:sz w:val="22"/>
                <w:szCs w:val="22"/>
                <w:lang w:val="fr-FR"/>
              </w:rPr>
              <w:t>[  ]</w:t>
            </w:r>
          </w:p>
        </w:tc>
        <w:tc>
          <w:tcPr>
            <w:tcW w:w="708" w:type="dxa"/>
            <w:tcBorders>
              <w:bottom w:val="dashed" w:sz="4" w:space="0" w:color="auto"/>
            </w:tcBorders>
            <w:shd w:val="clear" w:color="auto" w:fill="D9D9D9" w:themeFill="background1" w:themeFillShade="D9"/>
          </w:tcPr>
          <w:p w:rsidR="00B94093" w:rsidRDefault="00B94093" w:rsidP="00B94093">
            <w:pPr>
              <w:spacing w:after="0"/>
              <w:jc w:val="center"/>
              <w:rPr>
                <w:rFonts w:cs="Times New Roman"/>
                <w:b/>
                <w:bCs/>
                <w:sz w:val="22"/>
                <w:szCs w:val="22"/>
                <w:lang w:val="fr-FR"/>
              </w:rPr>
            </w:pPr>
            <w:r>
              <w:rPr>
                <w:rFonts w:cs="Times New Roman"/>
                <w:b/>
                <w:bCs/>
                <w:sz w:val="22"/>
                <w:szCs w:val="22"/>
                <w:lang w:val="fr-FR"/>
              </w:rPr>
              <w:t>PMO</w:t>
            </w:r>
          </w:p>
          <w:p w:rsidR="00B94093" w:rsidRPr="00D65E5F" w:rsidRDefault="00CA6C34" w:rsidP="00B94093">
            <w:pPr>
              <w:spacing w:after="0"/>
              <w:jc w:val="center"/>
              <w:rPr>
                <w:rFonts w:cs="Times New Roman"/>
                <w:b/>
                <w:bCs/>
                <w:sz w:val="22"/>
                <w:szCs w:val="22"/>
                <w:lang w:val="fr-FR"/>
              </w:rPr>
            </w:pPr>
            <w:r>
              <w:rPr>
                <w:rFonts w:cs="Times New Roman"/>
                <w:b/>
                <w:bCs/>
                <w:sz w:val="22"/>
                <w:szCs w:val="22"/>
                <w:lang w:val="fr-FR"/>
              </w:rPr>
              <w:t>[  ]</w:t>
            </w:r>
          </w:p>
        </w:tc>
        <w:tc>
          <w:tcPr>
            <w:tcW w:w="709" w:type="dxa"/>
            <w:gridSpan w:val="2"/>
            <w:tcBorders>
              <w:bottom w:val="dashed" w:sz="4" w:space="0" w:color="auto"/>
            </w:tcBorders>
            <w:shd w:val="clear" w:color="auto" w:fill="D9D9D9" w:themeFill="background1" w:themeFillShade="D9"/>
          </w:tcPr>
          <w:p w:rsidR="00B94093" w:rsidRDefault="00B94093" w:rsidP="00B94093">
            <w:pPr>
              <w:spacing w:after="0"/>
              <w:jc w:val="center"/>
              <w:rPr>
                <w:rFonts w:cs="Times New Roman"/>
                <w:b/>
                <w:bCs/>
                <w:sz w:val="22"/>
                <w:szCs w:val="22"/>
                <w:lang w:val="fr-FR"/>
              </w:rPr>
            </w:pPr>
            <w:r>
              <w:rPr>
                <w:rFonts w:cs="Times New Roman"/>
                <w:b/>
                <w:bCs/>
                <w:sz w:val="22"/>
                <w:szCs w:val="22"/>
                <w:lang w:val="fr-FR"/>
              </w:rPr>
              <w:t>PP</w:t>
            </w:r>
          </w:p>
          <w:p w:rsidR="00B94093" w:rsidRPr="00D65E5F" w:rsidRDefault="00E90144" w:rsidP="00B94093">
            <w:pPr>
              <w:spacing w:after="0"/>
              <w:jc w:val="center"/>
              <w:rPr>
                <w:rFonts w:cs="Times New Roman"/>
                <w:b/>
                <w:bCs/>
                <w:sz w:val="22"/>
                <w:szCs w:val="22"/>
                <w:lang w:val="fr-FR"/>
              </w:rPr>
            </w:pPr>
            <w:r>
              <w:rPr>
                <w:rFonts w:cs="Times New Roman"/>
                <w:b/>
                <w:bCs/>
                <w:sz w:val="22"/>
                <w:szCs w:val="22"/>
                <w:lang w:val="fr-FR"/>
              </w:rPr>
              <w:t>[  ]</w:t>
            </w:r>
          </w:p>
        </w:tc>
        <w:tc>
          <w:tcPr>
            <w:tcW w:w="829" w:type="dxa"/>
            <w:tcBorders>
              <w:bottom w:val="dashed" w:sz="4" w:space="0" w:color="auto"/>
            </w:tcBorders>
            <w:shd w:val="clear" w:color="auto" w:fill="D9D9D9" w:themeFill="background1" w:themeFillShade="D9"/>
          </w:tcPr>
          <w:p w:rsidR="00B94093" w:rsidRDefault="00B94093" w:rsidP="00B94093">
            <w:pPr>
              <w:spacing w:after="0"/>
              <w:jc w:val="center"/>
              <w:rPr>
                <w:rFonts w:cs="Times New Roman"/>
                <w:b/>
                <w:bCs/>
                <w:sz w:val="22"/>
                <w:szCs w:val="22"/>
                <w:lang w:val="fr-FR"/>
              </w:rPr>
            </w:pPr>
            <w:r>
              <w:rPr>
                <w:rFonts w:cs="Times New Roman"/>
                <w:b/>
                <w:bCs/>
                <w:sz w:val="22"/>
                <w:szCs w:val="22"/>
                <w:lang w:val="fr-FR"/>
              </w:rPr>
              <w:t>NMO</w:t>
            </w:r>
          </w:p>
          <w:p w:rsidR="00B94093" w:rsidRPr="00D65E5F" w:rsidRDefault="00E90144" w:rsidP="00B94093">
            <w:pPr>
              <w:spacing w:after="0"/>
              <w:jc w:val="center"/>
              <w:rPr>
                <w:rFonts w:cs="Times New Roman"/>
                <w:b/>
                <w:bCs/>
                <w:sz w:val="22"/>
                <w:szCs w:val="22"/>
                <w:lang w:val="fr-FR"/>
              </w:rPr>
            </w:pPr>
            <w:r>
              <w:rPr>
                <w:rFonts w:cs="Times New Roman"/>
                <w:b/>
                <w:bCs/>
                <w:sz w:val="22"/>
                <w:szCs w:val="22"/>
                <w:lang w:val="fr-FR"/>
              </w:rPr>
              <w:t>[  ]</w:t>
            </w:r>
          </w:p>
        </w:tc>
        <w:tc>
          <w:tcPr>
            <w:tcW w:w="716" w:type="dxa"/>
            <w:gridSpan w:val="3"/>
            <w:tcBorders>
              <w:bottom w:val="dashed" w:sz="4" w:space="0" w:color="auto"/>
            </w:tcBorders>
            <w:shd w:val="clear" w:color="auto" w:fill="D9D9D9" w:themeFill="background1" w:themeFillShade="D9"/>
          </w:tcPr>
          <w:p w:rsidR="00B94093" w:rsidRDefault="00B94093" w:rsidP="00B94093">
            <w:pPr>
              <w:spacing w:after="0"/>
              <w:jc w:val="center"/>
              <w:rPr>
                <w:rFonts w:cs="Times New Roman"/>
                <w:b/>
                <w:bCs/>
                <w:sz w:val="22"/>
                <w:szCs w:val="22"/>
                <w:lang w:val="fr-FR"/>
              </w:rPr>
            </w:pPr>
            <w:r>
              <w:rPr>
                <w:rFonts w:cs="Times New Roman"/>
                <w:b/>
                <w:bCs/>
                <w:sz w:val="22"/>
                <w:szCs w:val="22"/>
                <w:lang w:val="fr-FR"/>
              </w:rPr>
              <w:t>NS</w:t>
            </w:r>
          </w:p>
          <w:p w:rsidR="00B94093" w:rsidRPr="00D65E5F" w:rsidRDefault="00E90144" w:rsidP="00B94093">
            <w:pPr>
              <w:spacing w:after="0"/>
              <w:jc w:val="center"/>
              <w:rPr>
                <w:rFonts w:cs="Times New Roman"/>
                <w:b/>
                <w:bCs/>
                <w:sz w:val="22"/>
                <w:szCs w:val="22"/>
                <w:lang w:val="fr-FR"/>
              </w:rPr>
            </w:pPr>
            <w:r>
              <w:rPr>
                <w:rFonts w:cs="Times New Roman"/>
                <w:b/>
                <w:bCs/>
                <w:sz w:val="22"/>
                <w:szCs w:val="22"/>
                <w:lang w:val="fr-FR"/>
              </w:rPr>
              <w:t>[  ]</w:t>
            </w:r>
          </w:p>
        </w:tc>
        <w:tc>
          <w:tcPr>
            <w:tcW w:w="2125" w:type="dxa"/>
            <w:gridSpan w:val="2"/>
            <w:vMerge w:val="restart"/>
          </w:tcPr>
          <w:p w:rsidR="00B94093" w:rsidRPr="00D65E5F" w:rsidRDefault="00B94093" w:rsidP="00D65E5F">
            <w:pPr>
              <w:spacing w:after="0"/>
              <w:rPr>
                <w:rFonts w:cs="Times New Roman"/>
                <w:b/>
                <w:bCs/>
                <w:sz w:val="22"/>
                <w:szCs w:val="22"/>
                <w:lang w:val="fr-FR"/>
              </w:rPr>
            </w:pPr>
          </w:p>
        </w:tc>
        <w:tc>
          <w:tcPr>
            <w:tcW w:w="2137" w:type="dxa"/>
            <w:gridSpan w:val="4"/>
            <w:vMerge w:val="restart"/>
          </w:tcPr>
          <w:p w:rsidR="00B94093" w:rsidRPr="00D65E5F" w:rsidRDefault="00B94093" w:rsidP="00D65E5F">
            <w:pPr>
              <w:spacing w:after="0"/>
              <w:rPr>
                <w:rFonts w:cs="Times New Roman"/>
                <w:b/>
                <w:bCs/>
                <w:sz w:val="22"/>
                <w:szCs w:val="22"/>
                <w:lang w:val="fr-FR"/>
              </w:rPr>
            </w:pPr>
          </w:p>
        </w:tc>
      </w:tr>
      <w:tr w:rsidR="00B94093" w:rsidRPr="00D65E5F" w:rsidTr="00B94093">
        <w:tblPrEx>
          <w:tblLook w:val="0020" w:firstRow="1" w:lastRow="0" w:firstColumn="0" w:lastColumn="0" w:noHBand="0" w:noVBand="0"/>
        </w:tblPrEx>
        <w:trPr>
          <w:gridAfter w:val="1"/>
          <w:wAfter w:w="27" w:type="dxa"/>
          <w:trHeight w:val="4200"/>
        </w:trPr>
        <w:tc>
          <w:tcPr>
            <w:tcW w:w="11434" w:type="dxa"/>
            <w:gridSpan w:val="10"/>
            <w:tcBorders>
              <w:top w:val="dashed" w:sz="4" w:space="0" w:color="auto"/>
            </w:tcBorders>
          </w:tcPr>
          <w:p w:rsidR="00B94093" w:rsidRPr="00D65E5F" w:rsidRDefault="00F63E0D" w:rsidP="00F63E0D">
            <w:pPr>
              <w:spacing w:after="0"/>
              <w:ind w:left="29"/>
              <w:rPr>
                <w:rFonts w:cs="Times New Roman"/>
                <w:sz w:val="22"/>
                <w:szCs w:val="22"/>
                <w:lang w:val="fr-FR"/>
              </w:rPr>
            </w:pPr>
            <w:r>
              <w:rPr>
                <w:rFonts w:cs="Times New Roman"/>
                <w:sz w:val="22"/>
                <w:szCs w:val="22"/>
                <w:lang w:val="fr-FR"/>
              </w:rPr>
              <w:br/>
            </w:r>
            <w:r w:rsidR="00B94093" w:rsidRPr="00D65E5F">
              <w:rPr>
                <w:rFonts w:cs="Times New Roman"/>
                <w:sz w:val="22"/>
                <w:szCs w:val="22"/>
                <w:lang w:val="fr-FR"/>
              </w:rPr>
              <w:t xml:space="preserve">3.1 Y </w:t>
            </w:r>
            <w:proofErr w:type="spellStart"/>
            <w:r w:rsidR="00B94093" w:rsidRPr="00D65E5F">
              <w:rPr>
                <w:rFonts w:cs="Times New Roman"/>
                <w:sz w:val="22"/>
                <w:szCs w:val="22"/>
                <w:lang w:val="fr-FR"/>
              </w:rPr>
              <w:t>a-t-il</w:t>
            </w:r>
            <w:proofErr w:type="spellEnd"/>
            <w:r w:rsidR="00B94093" w:rsidRPr="00D65E5F">
              <w:rPr>
                <w:rFonts w:cs="Times New Roman"/>
                <w:sz w:val="22"/>
                <w:szCs w:val="22"/>
                <w:lang w:val="fr-FR"/>
              </w:rPr>
              <w:t xml:space="preserve"> des structures établies pour des consultations régulières ?</w:t>
            </w:r>
          </w:p>
          <w:p w:rsidR="00B94093" w:rsidRPr="00D65E5F" w:rsidRDefault="00B94093" w:rsidP="00D65E5F">
            <w:pPr>
              <w:spacing w:after="0"/>
              <w:rPr>
                <w:rFonts w:cs="Times New Roman"/>
                <w:sz w:val="22"/>
                <w:szCs w:val="22"/>
                <w:lang w:val="fr-FR"/>
              </w:rPr>
            </w:pPr>
          </w:p>
          <w:p w:rsidR="00B94093" w:rsidRPr="00D65E5F" w:rsidRDefault="00B94093" w:rsidP="00D65E5F">
            <w:pPr>
              <w:spacing w:after="0"/>
              <w:rPr>
                <w:rFonts w:cs="Times New Roman"/>
                <w:sz w:val="22"/>
                <w:szCs w:val="22"/>
                <w:lang w:val="fr-FR"/>
              </w:rPr>
            </w:pPr>
            <w:r w:rsidRPr="00D65E5F">
              <w:rPr>
                <w:rFonts w:cs="Times New Roman"/>
                <w:sz w:val="22"/>
                <w:szCs w:val="22"/>
                <w:lang w:val="fr-FR"/>
              </w:rPr>
              <w:t xml:space="preserve">    [  ] Oui    [ ]  Non   [  ] Je ne sais pas</w:t>
            </w:r>
          </w:p>
          <w:p w:rsidR="00B94093" w:rsidRPr="00D65E5F" w:rsidRDefault="00B94093" w:rsidP="00D65E5F">
            <w:pPr>
              <w:spacing w:after="0"/>
              <w:rPr>
                <w:rFonts w:cs="Times New Roman"/>
                <w:sz w:val="22"/>
                <w:szCs w:val="22"/>
                <w:lang w:val="fr-FR"/>
              </w:rPr>
            </w:pPr>
          </w:p>
          <w:p w:rsidR="00B94093" w:rsidRPr="00D65E5F" w:rsidRDefault="00B94093" w:rsidP="00D65E5F">
            <w:pPr>
              <w:spacing w:after="0"/>
              <w:rPr>
                <w:rFonts w:cs="Times New Roman"/>
                <w:sz w:val="22"/>
                <w:szCs w:val="22"/>
                <w:lang w:val="fr-FR"/>
              </w:rPr>
            </w:pPr>
            <w:r w:rsidRPr="00D65E5F">
              <w:rPr>
                <w:rFonts w:cs="Times New Roman"/>
                <w:sz w:val="22"/>
                <w:szCs w:val="22"/>
                <w:lang w:val="fr-FR"/>
              </w:rPr>
              <w:t xml:space="preserve">3.2 Y </w:t>
            </w:r>
            <w:proofErr w:type="spellStart"/>
            <w:r w:rsidRPr="00D65E5F">
              <w:rPr>
                <w:rFonts w:cs="Times New Roman"/>
                <w:sz w:val="22"/>
                <w:szCs w:val="22"/>
                <w:lang w:val="fr-FR"/>
              </w:rPr>
              <w:t>a-t-il</w:t>
            </w:r>
            <w:proofErr w:type="spellEnd"/>
            <w:r w:rsidRPr="00D65E5F">
              <w:rPr>
                <w:rFonts w:cs="Times New Roman"/>
                <w:sz w:val="22"/>
                <w:szCs w:val="22"/>
                <w:lang w:val="fr-FR"/>
              </w:rPr>
              <w:t xml:space="preserve"> des consultations spécifiques avant l’introduction ou l’amendement des lois et réglementations relatives au commerce ?</w:t>
            </w:r>
          </w:p>
          <w:p w:rsidR="00B94093" w:rsidRPr="00D65E5F" w:rsidRDefault="00B94093" w:rsidP="00D65E5F">
            <w:pPr>
              <w:spacing w:after="0"/>
              <w:rPr>
                <w:rFonts w:cs="Times New Roman"/>
                <w:sz w:val="22"/>
                <w:szCs w:val="22"/>
                <w:lang w:val="fr-FR"/>
              </w:rPr>
            </w:pPr>
          </w:p>
          <w:p w:rsidR="00B94093" w:rsidRPr="00D65E5F" w:rsidRDefault="00B94093" w:rsidP="00D65E5F">
            <w:pPr>
              <w:spacing w:after="0"/>
              <w:rPr>
                <w:rFonts w:cs="Times New Roman"/>
                <w:sz w:val="22"/>
                <w:szCs w:val="22"/>
                <w:lang w:val="fr-FR"/>
              </w:rPr>
            </w:pPr>
            <w:r w:rsidRPr="00D65E5F">
              <w:rPr>
                <w:rFonts w:cs="Times New Roman"/>
                <w:sz w:val="22"/>
                <w:szCs w:val="22"/>
                <w:lang w:val="fr-FR"/>
              </w:rPr>
              <w:t xml:space="preserve">    [  ] Oui    [  ]  Non   [  ] Je ne sais pas</w:t>
            </w:r>
          </w:p>
          <w:p w:rsidR="00B94093" w:rsidRPr="00D65E5F" w:rsidRDefault="00B94093" w:rsidP="00D65E5F">
            <w:pPr>
              <w:spacing w:after="0"/>
              <w:rPr>
                <w:rFonts w:cs="Times New Roman"/>
                <w:sz w:val="22"/>
                <w:szCs w:val="22"/>
                <w:lang w:val="fr-FR"/>
              </w:rPr>
            </w:pPr>
          </w:p>
          <w:p w:rsidR="00B94093" w:rsidRPr="00D65E5F" w:rsidRDefault="00B94093" w:rsidP="00D65E5F">
            <w:pPr>
              <w:spacing w:after="0"/>
              <w:rPr>
                <w:rFonts w:cs="Times New Roman"/>
                <w:sz w:val="22"/>
                <w:szCs w:val="22"/>
                <w:lang w:val="fr-FR"/>
              </w:rPr>
            </w:pPr>
            <w:r w:rsidRPr="00D65E5F">
              <w:rPr>
                <w:rFonts w:cs="Times New Roman"/>
                <w:sz w:val="22"/>
                <w:szCs w:val="22"/>
                <w:lang w:val="fr-FR"/>
              </w:rPr>
              <w:t>3.3 Combien de groupes de parties prenantes (par exemples les PME, les grands négociants, les transporteurs, les courtiers en douanes, les citoyens) participent-ils aux consultations?</w:t>
            </w:r>
          </w:p>
          <w:p w:rsidR="00B94093" w:rsidRPr="00D65E5F" w:rsidRDefault="00B94093" w:rsidP="00D65E5F">
            <w:pPr>
              <w:spacing w:after="0"/>
              <w:rPr>
                <w:rFonts w:cs="Times New Roman"/>
                <w:sz w:val="22"/>
                <w:szCs w:val="22"/>
                <w:lang w:val="fr-FR"/>
              </w:rPr>
            </w:pPr>
          </w:p>
          <w:p w:rsidR="00B94093" w:rsidRPr="00D65E5F" w:rsidRDefault="00B94093" w:rsidP="00D65E5F">
            <w:pPr>
              <w:spacing w:after="0"/>
              <w:rPr>
                <w:rFonts w:cs="Times New Roman"/>
                <w:sz w:val="22"/>
                <w:szCs w:val="22"/>
                <w:lang w:val="fr-FR"/>
              </w:rPr>
            </w:pPr>
            <w:r w:rsidRPr="00D65E5F">
              <w:rPr>
                <w:rFonts w:cs="Times New Roman"/>
                <w:sz w:val="22"/>
                <w:szCs w:val="22"/>
                <w:lang w:val="fr-FR"/>
              </w:rPr>
              <w:t>______________________ [  ] Je ne sais pas</w:t>
            </w:r>
          </w:p>
          <w:p w:rsidR="00B94093" w:rsidRPr="00D65E5F" w:rsidRDefault="00B94093" w:rsidP="00D65E5F">
            <w:pPr>
              <w:spacing w:after="0"/>
              <w:rPr>
                <w:rFonts w:cs="Times New Roman"/>
                <w:b/>
                <w:bCs/>
                <w:sz w:val="22"/>
                <w:szCs w:val="22"/>
                <w:lang w:val="fr-FR"/>
              </w:rPr>
            </w:pPr>
          </w:p>
        </w:tc>
        <w:tc>
          <w:tcPr>
            <w:tcW w:w="2125" w:type="dxa"/>
            <w:gridSpan w:val="2"/>
            <w:vMerge/>
          </w:tcPr>
          <w:p w:rsidR="00B94093" w:rsidRPr="00D65E5F" w:rsidRDefault="00B94093" w:rsidP="00D65E5F">
            <w:pPr>
              <w:spacing w:after="0"/>
              <w:rPr>
                <w:rFonts w:cs="Times New Roman"/>
                <w:b/>
                <w:bCs/>
                <w:sz w:val="22"/>
                <w:szCs w:val="22"/>
                <w:lang w:val="fr-FR"/>
              </w:rPr>
            </w:pPr>
          </w:p>
        </w:tc>
        <w:tc>
          <w:tcPr>
            <w:tcW w:w="2137" w:type="dxa"/>
            <w:gridSpan w:val="4"/>
            <w:vMerge/>
          </w:tcPr>
          <w:p w:rsidR="00B94093" w:rsidRPr="00D65E5F" w:rsidRDefault="00B94093" w:rsidP="00D65E5F">
            <w:pPr>
              <w:spacing w:after="0"/>
              <w:rPr>
                <w:rFonts w:cs="Times New Roman"/>
                <w:b/>
                <w:bCs/>
                <w:sz w:val="22"/>
                <w:szCs w:val="22"/>
                <w:lang w:val="fr-FR"/>
              </w:rPr>
            </w:pPr>
          </w:p>
        </w:tc>
      </w:tr>
      <w:tr w:rsidR="00B94093" w:rsidRPr="00D65E5F" w:rsidTr="00B94093">
        <w:tblPrEx>
          <w:tblLook w:val="0020" w:firstRow="1" w:lastRow="0" w:firstColumn="0" w:lastColumn="0" w:noHBand="0" w:noVBand="0"/>
        </w:tblPrEx>
        <w:trPr>
          <w:gridAfter w:val="1"/>
          <w:wAfter w:w="27" w:type="dxa"/>
          <w:trHeight w:val="645"/>
        </w:trPr>
        <w:tc>
          <w:tcPr>
            <w:tcW w:w="7763" w:type="dxa"/>
            <w:gridSpan w:val="2"/>
            <w:tcBorders>
              <w:bottom w:val="dashed" w:sz="4" w:space="0" w:color="auto"/>
            </w:tcBorders>
            <w:shd w:val="clear" w:color="auto" w:fill="D9D9D9" w:themeFill="background1" w:themeFillShade="D9"/>
          </w:tcPr>
          <w:p w:rsidR="00B94093" w:rsidRPr="00D65E5F" w:rsidRDefault="00B94093" w:rsidP="00F63E0D">
            <w:pPr>
              <w:spacing w:after="0"/>
              <w:rPr>
                <w:rFonts w:cs="Times New Roman"/>
                <w:sz w:val="22"/>
                <w:szCs w:val="22"/>
                <w:lang w:val="fr-FR"/>
              </w:rPr>
            </w:pPr>
            <w:r w:rsidRPr="00D65E5F">
              <w:rPr>
                <w:rFonts w:cs="Times New Roman"/>
                <w:b/>
                <w:bCs/>
                <w:sz w:val="22"/>
                <w:szCs w:val="22"/>
                <w:lang w:val="fr-FR"/>
              </w:rPr>
              <w:t>4.</w:t>
            </w:r>
            <w:r w:rsidRPr="00D65E5F">
              <w:rPr>
                <w:rFonts w:cs="Times New Roman"/>
                <w:sz w:val="22"/>
                <w:szCs w:val="22"/>
                <w:lang w:val="fr-FR"/>
              </w:rPr>
              <w:t xml:space="preserve"> </w:t>
            </w:r>
            <w:r w:rsidRPr="00D65E5F">
              <w:rPr>
                <w:rFonts w:cs="Times New Roman"/>
                <w:b/>
                <w:bCs/>
                <w:sz w:val="22"/>
                <w:szCs w:val="22"/>
                <w:lang w:val="fr-FR"/>
              </w:rPr>
              <w:t>Publication anticipée/notification préalable des nouvelles réglementations avant leur entrée en vigueur (par exemple 30 jours à l’avance)</w:t>
            </w:r>
          </w:p>
        </w:tc>
        <w:tc>
          <w:tcPr>
            <w:tcW w:w="709" w:type="dxa"/>
            <w:tcBorders>
              <w:bottom w:val="dashed" w:sz="4" w:space="0" w:color="auto"/>
            </w:tcBorders>
            <w:shd w:val="clear" w:color="auto" w:fill="D9D9D9" w:themeFill="background1" w:themeFillShade="D9"/>
          </w:tcPr>
          <w:p w:rsidR="00B94093" w:rsidRDefault="00B94093" w:rsidP="00B94093">
            <w:pPr>
              <w:spacing w:after="0"/>
              <w:jc w:val="center"/>
              <w:rPr>
                <w:rFonts w:cs="Times New Roman"/>
                <w:b/>
                <w:bCs/>
                <w:sz w:val="22"/>
                <w:szCs w:val="22"/>
                <w:lang w:val="fr-FR"/>
              </w:rPr>
            </w:pPr>
            <w:r>
              <w:rPr>
                <w:rFonts w:cs="Times New Roman"/>
                <w:b/>
                <w:bCs/>
                <w:sz w:val="22"/>
                <w:szCs w:val="22"/>
                <w:lang w:val="fr-FR"/>
              </w:rPr>
              <w:t>TMO</w:t>
            </w:r>
          </w:p>
          <w:p w:rsidR="00B94093" w:rsidRPr="00D65E5F" w:rsidRDefault="00E90144" w:rsidP="00B94093">
            <w:pPr>
              <w:spacing w:after="0"/>
              <w:jc w:val="center"/>
              <w:rPr>
                <w:rFonts w:cs="Times New Roman"/>
                <w:b/>
                <w:bCs/>
                <w:sz w:val="22"/>
                <w:szCs w:val="22"/>
                <w:lang w:val="fr-FR"/>
              </w:rPr>
            </w:pPr>
            <w:r>
              <w:rPr>
                <w:rFonts w:cs="Times New Roman"/>
                <w:b/>
                <w:bCs/>
                <w:sz w:val="22"/>
                <w:szCs w:val="22"/>
                <w:lang w:val="fr-FR"/>
              </w:rPr>
              <w:t>[  ]</w:t>
            </w:r>
          </w:p>
        </w:tc>
        <w:tc>
          <w:tcPr>
            <w:tcW w:w="708" w:type="dxa"/>
            <w:tcBorders>
              <w:bottom w:val="dashed" w:sz="4" w:space="0" w:color="auto"/>
            </w:tcBorders>
            <w:shd w:val="clear" w:color="auto" w:fill="D9D9D9" w:themeFill="background1" w:themeFillShade="D9"/>
          </w:tcPr>
          <w:p w:rsidR="00B94093" w:rsidRDefault="00B94093" w:rsidP="00B94093">
            <w:pPr>
              <w:spacing w:after="0"/>
              <w:jc w:val="center"/>
              <w:rPr>
                <w:rFonts w:cs="Times New Roman"/>
                <w:b/>
                <w:bCs/>
                <w:sz w:val="22"/>
                <w:szCs w:val="22"/>
                <w:lang w:val="fr-FR"/>
              </w:rPr>
            </w:pPr>
            <w:r>
              <w:rPr>
                <w:rFonts w:cs="Times New Roman"/>
                <w:b/>
                <w:bCs/>
                <w:sz w:val="22"/>
                <w:szCs w:val="22"/>
                <w:lang w:val="fr-FR"/>
              </w:rPr>
              <w:t>PMO</w:t>
            </w:r>
          </w:p>
          <w:p w:rsidR="00B94093" w:rsidRPr="00D65E5F" w:rsidRDefault="00CA6C34" w:rsidP="00B94093">
            <w:pPr>
              <w:spacing w:after="0"/>
              <w:jc w:val="center"/>
              <w:rPr>
                <w:rFonts w:cs="Times New Roman"/>
                <w:b/>
                <w:bCs/>
                <w:sz w:val="22"/>
                <w:szCs w:val="22"/>
                <w:lang w:val="fr-FR"/>
              </w:rPr>
            </w:pPr>
            <w:r>
              <w:rPr>
                <w:rFonts w:cs="Times New Roman"/>
                <w:b/>
                <w:bCs/>
                <w:sz w:val="22"/>
                <w:szCs w:val="22"/>
                <w:lang w:val="fr-FR"/>
              </w:rPr>
              <w:t>[  ]</w:t>
            </w:r>
          </w:p>
        </w:tc>
        <w:tc>
          <w:tcPr>
            <w:tcW w:w="709" w:type="dxa"/>
            <w:gridSpan w:val="2"/>
            <w:tcBorders>
              <w:bottom w:val="dashed" w:sz="4" w:space="0" w:color="auto"/>
            </w:tcBorders>
            <w:shd w:val="clear" w:color="auto" w:fill="D9D9D9" w:themeFill="background1" w:themeFillShade="D9"/>
          </w:tcPr>
          <w:p w:rsidR="00B94093" w:rsidRDefault="00B94093" w:rsidP="00B94093">
            <w:pPr>
              <w:spacing w:after="0"/>
              <w:jc w:val="center"/>
              <w:rPr>
                <w:rFonts w:cs="Times New Roman"/>
                <w:b/>
                <w:bCs/>
                <w:sz w:val="22"/>
                <w:szCs w:val="22"/>
                <w:lang w:val="fr-FR"/>
              </w:rPr>
            </w:pPr>
            <w:r>
              <w:rPr>
                <w:rFonts w:cs="Times New Roman"/>
                <w:b/>
                <w:bCs/>
                <w:sz w:val="22"/>
                <w:szCs w:val="22"/>
                <w:lang w:val="fr-FR"/>
              </w:rPr>
              <w:t>PP</w:t>
            </w:r>
          </w:p>
          <w:p w:rsidR="00B94093" w:rsidRPr="00D65E5F" w:rsidRDefault="00E90144" w:rsidP="00B94093">
            <w:pPr>
              <w:spacing w:after="0"/>
              <w:jc w:val="center"/>
              <w:rPr>
                <w:rFonts w:cs="Times New Roman"/>
                <w:b/>
                <w:bCs/>
                <w:sz w:val="22"/>
                <w:szCs w:val="22"/>
                <w:lang w:val="fr-FR"/>
              </w:rPr>
            </w:pPr>
            <w:r>
              <w:rPr>
                <w:rFonts w:cs="Times New Roman"/>
                <w:b/>
                <w:bCs/>
                <w:sz w:val="22"/>
                <w:szCs w:val="22"/>
                <w:lang w:val="fr-FR"/>
              </w:rPr>
              <w:t>[  ]</w:t>
            </w:r>
          </w:p>
        </w:tc>
        <w:tc>
          <w:tcPr>
            <w:tcW w:w="829" w:type="dxa"/>
            <w:tcBorders>
              <w:bottom w:val="dashed" w:sz="4" w:space="0" w:color="auto"/>
            </w:tcBorders>
            <w:shd w:val="clear" w:color="auto" w:fill="D9D9D9" w:themeFill="background1" w:themeFillShade="D9"/>
          </w:tcPr>
          <w:p w:rsidR="00B94093" w:rsidRDefault="00B94093" w:rsidP="00B94093">
            <w:pPr>
              <w:spacing w:after="0"/>
              <w:jc w:val="center"/>
              <w:rPr>
                <w:rFonts w:cs="Times New Roman"/>
                <w:b/>
                <w:bCs/>
                <w:sz w:val="22"/>
                <w:szCs w:val="22"/>
                <w:lang w:val="fr-FR"/>
              </w:rPr>
            </w:pPr>
            <w:r>
              <w:rPr>
                <w:rFonts w:cs="Times New Roman"/>
                <w:b/>
                <w:bCs/>
                <w:sz w:val="22"/>
                <w:szCs w:val="22"/>
                <w:lang w:val="fr-FR"/>
              </w:rPr>
              <w:t>NMO</w:t>
            </w:r>
          </w:p>
          <w:p w:rsidR="00B94093" w:rsidRPr="00D65E5F" w:rsidRDefault="00E90144" w:rsidP="00B94093">
            <w:pPr>
              <w:spacing w:after="0"/>
              <w:jc w:val="center"/>
              <w:rPr>
                <w:rFonts w:cs="Times New Roman"/>
                <w:b/>
                <w:bCs/>
                <w:sz w:val="22"/>
                <w:szCs w:val="22"/>
                <w:lang w:val="fr-FR"/>
              </w:rPr>
            </w:pPr>
            <w:r>
              <w:rPr>
                <w:rFonts w:cs="Times New Roman"/>
                <w:b/>
                <w:bCs/>
                <w:sz w:val="22"/>
                <w:szCs w:val="22"/>
                <w:lang w:val="fr-FR"/>
              </w:rPr>
              <w:t>[  ]</w:t>
            </w:r>
          </w:p>
        </w:tc>
        <w:tc>
          <w:tcPr>
            <w:tcW w:w="716" w:type="dxa"/>
            <w:gridSpan w:val="3"/>
            <w:tcBorders>
              <w:bottom w:val="dashed" w:sz="4" w:space="0" w:color="auto"/>
            </w:tcBorders>
            <w:shd w:val="clear" w:color="auto" w:fill="D9D9D9" w:themeFill="background1" w:themeFillShade="D9"/>
          </w:tcPr>
          <w:p w:rsidR="00B94093" w:rsidRDefault="00B94093" w:rsidP="00B94093">
            <w:pPr>
              <w:spacing w:after="0"/>
              <w:jc w:val="center"/>
              <w:rPr>
                <w:rFonts w:cs="Times New Roman"/>
                <w:b/>
                <w:bCs/>
                <w:sz w:val="22"/>
                <w:szCs w:val="22"/>
                <w:lang w:val="fr-FR"/>
              </w:rPr>
            </w:pPr>
            <w:r>
              <w:rPr>
                <w:rFonts w:cs="Times New Roman"/>
                <w:b/>
                <w:bCs/>
                <w:sz w:val="22"/>
                <w:szCs w:val="22"/>
                <w:lang w:val="fr-FR"/>
              </w:rPr>
              <w:t>NS</w:t>
            </w:r>
          </w:p>
          <w:p w:rsidR="00B94093" w:rsidRPr="00D65E5F" w:rsidRDefault="00E90144" w:rsidP="00B94093">
            <w:pPr>
              <w:spacing w:after="0"/>
              <w:jc w:val="center"/>
              <w:rPr>
                <w:rFonts w:cs="Times New Roman"/>
                <w:b/>
                <w:bCs/>
                <w:sz w:val="22"/>
                <w:szCs w:val="22"/>
                <w:lang w:val="fr-FR"/>
              </w:rPr>
            </w:pPr>
            <w:r>
              <w:rPr>
                <w:rFonts w:cs="Times New Roman"/>
                <w:b/>
                <w:bCs/>
                <w:sz w:val="22"/>
                <w:szCs w:val="22"/>
                <w:lang w:val="fr-FR"/>
              </w:rPr>
              <w:t>[  ]</w:t>
            </w:r>
          </w:p>
        </w:tc>
        <w:tc>
          <w:tcPr>
            <w:tcW w:w="2125" w:type="dxa"/>
            <w:gridSpan w:val="2"/>
            <w:vMerge w:val="restart"/>
          </w:tcPr>
          <w:p w:rsidR="00B94093" w:rsidRPr="00D65E5F" w:rsidRDefault="00B94093" w:rsidP="00D65E5F">
            <w:pPr>
              <w:spacing w:after="0"/>
              <w:rPr>
                <w:rFonts w:cs="Times New Roman"/>
                <w:b/>
                <w:bCs/>
                <w:sz w:val="22"/>
                <w:szCs w:val="22"/>
                <w:lang w:val="fr-FR"/>
              </w:rPr>
            </w:pPr>
          </w:p>
        </w:tc>
        <w:tc>
          <w:tcPr>
            <w:tcW w:w="2137" w:type="dxa"/>
            <w:gridSpan w:val="4"/>
            <w:vMerge w:val="restart"/>
          </w:tcPr>
          <w:p w:rsidR="00B94093" w:rsidRPr="00D65E5F" w:rsidRDefault="00B94093" w:rsidP="00D65E5F">
            <w:pPr>
              <w:spacing w:after="0"/>
              <w:rPr>
                <w:rFonts w:cs="Times New Roman"/>
                <w:b/>
                <w:bCs/>
                <w:sz w:val="22"/>
                <w:szCs w:val="22"/>
                <w:lang w:val="fr-FR"/>
              </w:rPr>
            </w:pPr>
            <w:r w:rsidRPr="00D65E5F">
              <w:rPr>
                <w:rFonts w:cs="Times New Roman"/>
                <w:b/>
                <w:bCs/>
                <w:sz w:val="22"/>
                <w:szCs w:val="22"/>
                <w:lang w:val="fr-FR"/>
              </w:rPr>
              <w:t xml:space="preserve"> </w:t>
            </w:r>
          </w:p>
        </w:tc>
      </w:tr>
      <w:tr w:rsidR="00B94093" w:rsidRPr="00D13782" w:rsidTr="00B94093">
        <w:tblPrEx>
          <w:tblLook w:val="0020" w:firstRow="1" w:lastRow="0" w:firstColumn="0" w:lastColumn="0" w:noHBand="0" w:noVBand="0"/>
        </w:tblPrEx>
        <w:trPr>
          <w:gridAfter w:val="1"/>
          <w:wAfter w:w="27" w:type="dxa"/>
          <w:trHeight w:val="1755"/>
        </w:trPr>
        <w:tc>
          <w:tcPr>
            <w:tcW w:w="11434" w:type="dxa"/>
            <w:gridSpan w:val="10"/>
            <w:tcBorders>
              <w:top w:val="dashed" w:sz="4" w:space="0" w:color="auto"/>
            </w:tcBorders>
          </w:tcPr>
          <w:p w:rsidR="00B94093" w:rsidRPr="00D65E5F" w:rsidRDefault="00F63E0D" w:rsidP="00D65E5F">
            <w:pPr>
              <w:spacing w:after="0"/>
              <w:rPr>
                <w:rFonts w:cs="Times New Roman"/>
                <w:sz w:val="22"/>
                <w:szCs w:val="22"/>
                <w:lang w:val="fr-FR"/>
              </w:rPr>
            </w:pPr>
            <w:r>
              <w:rPr>
                <w:rFonts w:cs="Times New Roman"/>
                <w:sz w:val="22"/>
                <w:szCs w:val="22"/>
                <w:lang w:val="fr-FR"/>
              </w:rPr>
              <w:br/>
            </w:r>
            <w:proofErr w:type="gramStart"/>
            <w:r w:rsidR="00B94093" w:rsidRPr="00D65E5F">
              <w:rPr>
                <w:rFonts w:cs="Times New Roman"/>
                <w:sz w:val="22"/>
                <w:szCs w:val="22"/>
                <w:lang w:val="fr-FR"/>
              </w:rPr>
              <w:t>4.1  Y</w:t>
            </w:r>
            <w:proofErr w:type="gramEnd"/>
            <w:r w:rsidR="00B94093" w:rsidRPr="00D65E5F">
              <w:rPr>
                <w:rFonts w:cs="Times New Roman"/>
                <w:sz w:val="22"/>
                <w:szCs w:val="22"/>
                <w:lang w:val="fr-FR"/>
              </w:rPr>
              <w:t xml:space="preserve"> </w:t>
            </w:r>
            <w:proofErr w:type="spellStart"/>
            <w:r w:rsidR="00B94093" w:rsidRPr="00D65E5F">
              <w:rPr>
                <w:rFonts w:cs="Times New Roman"/>
                <w:sz w:val="22"/>
                <w:szCs w:val="22"/>
                <w:lang w:val="fr-FR"/>
              </w:rPr>
              <w:t>a-t-il</w:t>
            </w:r>
            <w:proofErr w:type="spellEnd"/>
            <w:r w:rsidR="00B94093" w:rsidRPr="00D65E5F">
              <w:rPr>
                <w:rFonts w:cs="Times New Roman"/>
                <w:sz w:val="22"/>
                <w:szCs w:val="22"/>
                <w:lang w:val="fr-FR"/>
              </w:rPr>
              <w:t xml:space="preserve"> une législation imposant aux administrations de mettre toute proposition de nouvelle réglementation ou d’amendement à la disposition du public avant leur entrée en vigueur ?</w:t>
            </w:r>
          </w:p>
          <w:p w:rsidR="00B94093" w:rsidRPr="00D65E5F" w:rsidRDefault="00B94093" w:rsidP="00D65E5F">
            <w:pPr>
              <w:spacing w:after="0"/>
              <w:rPr>
                <w:rFonts w:cs="Times New Roman"/>
                <w:sz w:val="22"/>
                <w:szCs w:val="22"/>
                <w:lang w:val="fr-FR"/>
              </w:rPr>
            </w:pPr>
          </w:p>
          <w:p w:rsidR="00B94093" w:rsidRPr="00D65E5F" w:rsidRDefault="00B94093" w:rsidP="00D65E5F">
            <w:pPr>
              <w:spacing w:after="0"/>
              <w:rPr>
                <w:rFonts w:cs="Times New Roman"/>
                <w:b/>
                <w:bCs/>
                <w:sz w:val="22"/>
                <w:szCs w:val="22"/>
                <w:lang w:val="fr-FR"/>
              </w:rPr>
            </w:pPr>
            <w:r w:rsidRPr="00D65E5F">
              <w:rPr>
                <w:rFonts w:cs="Times New Roman"/>
                <w:sz w:val="22"/>
                <w:szCs w:val="22"/>
                <w:lang w:val="fr-FR"/>
              </w:rPr>
              <w:t xml:space="preserve">      [  ] Oui  [ ]  Non   [  ] Je ne sais pas</w:t>
            </w:r>
          </w:p>
        </w:tc>
        <w:tc>
          <w:tcPr>
            <w:tcW w:w="2125" w:type="dxa"/>
            <w:gridSpan w:val="2"/>
            <w:vMerge/>
          </w:tcPr>
          <w:p w:rsidR="00B94093" w:rsidRPr="00D65E5F" w:rsidRDefault="00B94093" w:rsidP="00D65E5F">
            <w:pPr>
              <w:spacing w:after="0"/>
              <w:rPr>
                <w:rFonts w:cs="Times New Roman"/>
                <w:b/>
                <w:bCs/>
                <w:sz w:val="22"/>
                <w:szCs w:val="22"/>
                <w:lang w:val="fr-FR"/>
              </w:rPr>
            </w:pPr>
          </w:p>
        </w:tc>
        <w:tc>
          <w:tcPr>
            <w:tcW w:w="2137" w:type="dxa"/>
            <w:gridSpan w:val="4"/>
            <w:vMerge/>
          </w:tcPr>
          <w:p w:rsidR="00B94093" w:rsidRPr="00D65E5F" w:rsidRDefault="00B94093" w:rsidP="00D65E5F">
            <w:pPr>
              <w:spacing w:after="0"/>
              <w:rPr>
                <w:rFonts w:cs="Times New Roman"/>
                <w:b/>
                <w:bCs/>
                <w:sz w:val="22"/>
                <w:szCs w:val="22"/>
                <w:lang w:val="fr-FR"/>
              </w:rPr>
            </w:pPr>
          </w:p>
        </w:tc>
      </w:tr>
      <w:tr w:rsidR="00B94093" w:rsidRPr="00F63E0D" w:rsidTr="00774382">
        <w:tblPrEx>
          <w:tblLook w:val="0020" w:firstRow="1" w:lastRow="0" w:firstColumn="0" w:lastColumn="0" w:noHBand="0" w:noVBand="0"/>
        </w:tblPrEx>
        <w:trPr>
          <w:gridAfter w:val="1"/>
          <w:wAfter w:w="27" w:type="dxa"/>
          <w:trHeight w:val="375"/>
        </w:trPr>
        <w:tc>
          <w:tcPr>
            <w:tcW w:w="7763" w:type="dxa"/>
            <w:gridSpan w:val="2"/>
            <w:tcBorders>
              <w:bottom w:val="dashed" w:sz="4" w:space="0" w:color="auto"/>
            </w:tcBorders>
            <w:shd w:val="clear" w:color="auto" w:fill="D9D9D9" w:themeFill="background1" w:themeFillShade="D9"/>
          </w:tcPr>
          <w:p w:rsidR="00B94093" w:rsidRPr="00D65E5F" w:rsidRDefault="00B94093" w:rsidP="00D65E5F">
            <w:pPr>
              <w:spacing w:after="0"/>
              <w:rPr>
                <w:rFonts w:cs="Times New Roman"/>
                <w:sz w:val="22"/>
                <w:szCs w:val="22"/>
                <w:lang w:val="fr-FR"/>
              </w:rPr>
            </w:pPr>
            <w:r w:rsidRPr="00D65E5F">
              <w:rPr>
                <w:rFonts w:cs="Times New Roman"/>
                <w:b/>
                <w:bCs/>
                <w:sz w:val="22"/>
                <w:szCs w:val="22"/>
                <w:lang w:val="fr-FR"/>
              </w:rPr>
              <w:lastRenderedPageBreak/>
              <w:t>5.</w:t>
            </w:r>
            <w:r w:rsidRPr="00D65E5F">
              <w:rPr>
                <w:rFonts w:cs="Times New Roman"/>
                <w:sz w:val="22"/>
                <w:szCs w:val="22"/>
                <w:lang w:val="fr-FR"/>
              </w:rPr>
              <w:t xml:space="preserve"> </w:t>
            </w:r>
            <w:r w:rsidRPr="00D65E5F">
              <w:rPr>
                <w:rFonts w:cs="Times New Roman"/>
                <w:b/>
                <w:bCs/>
                <w:sz w:val="22"/>
                <w:szCs w:val="22"/>
                <w:lang w:val="fr-FR"/>
              </w:rPr>
              <w:t>Décision anticipée (sur une classification tarifaire)</w:t>
            </w:r>
            <w:r w:rsidR="002369B4">
              <w:rPr>
                <w:rFonts w:cs="Times New Roman"/>
                <w:i/>
                <w:iCs/>
                <w:noProof/>
                <w:sz w:val="22"/>
                <w:szCs w:val="22"/>
                <w:lang w:val="en-US" w:eastAsia="en-US"/>
              </w:rPr>
              <w:drawing>
                <wp:inline distT="0" distB="0" distL="0" distR="0" wp14:anchorId="298BC328" wp14:editId="71CAAAB9">
                  <wp:extent cx="219075" cy="161925"/>
                  <wp:effectExtent l="0" t="0" r="9525" b="9525"/>
                  <wp:docPr id="73"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9075" cy="161925"/>
                          </a:xfrm>
                          <a:prstGeom prst="rect">
                            <a:avLst/>
                          </a:prstGeom>
                          <a:noFill/>
                          <a:ln>
                            <a:noFill/>
                          </a:ln>
                        </pic:spPr>
                      </pic:pic>
                    </a:graphicData>
                  </a:graphic>
                </wp:inline>
              </w:drawing>
            </w:r>
          </w:p>
        </w:tc>
        <w:tc>
          <w:tcPr>
            <w:tcW w:w="709" w:type="dxa"/>
            <w:tcBorders>
              <w:bottom w:val="dashed" w:sz="4" w:space="0" w:color="auto"/>
            </w:tcBorders>
            <w:shd w:val="clear" w:color="auto" w:fill="D9D9D9" w:themeFill="background1" w:themeFillShade="D9"/>
          </w:tcPr>
          <w:p w:rsidR="00B94093" w:rsidRDefault="00B94093" w:rsidP="00B94093">
            <w:pPr>
              <w:spacing w:after="0"/>
              <w:jc w:val="center"/>
              <w:rPr>
                <w:rFonts w:cs="Times New Roman"/>
                <w:b/>
                <w:bCs/>
                <w:sz w:val="22"/>
                <w:szCs w:val="22"/>
                <w:lang w:val="fr-FR"/>
              </w:rPr>
            </w:pPr>
            <w:r>
              <w:rPr>
                <w:rFonts w:cs="Times New Roman"/>
                <w:b/>
                <w:bCs/>
                <w:sz w:val="22"/>
                <w:szCs w:val="22"/>
                <w:lang w:val="fr-FR"/>
              </w:rPr>
              <w:t>TMO</w:t>
            </w:r>
          </w:p>
          <w:p w:rsidR="00B94093" w:rsidRPr="00D65E5F" w:rsidRDefault="00E90144" w:rsidP="00B94093">
            <w:pPr>
              <w:spacing w:after="0"/>
              <w:jc w:val="center"/>
              <w:rPr>
                <w:rFonts w:cs="Times New Roman"/>
                <w:b/>
                <w:bCs/>
                <w:sz w:val="22"/>
                <w:szCs w:val="22"/>
                <w:lang w:val="fr-FR"/>
              </w:rPr>
            </w:pPr>
            <w:r>
              <w:rPr>
                <w:rFonts w:cs="Times New Roman"/>
                <w:b/>
                <w:bCs/>
                <w:sz w:val="22"/>
                <w:szCs w:val="22"/>
                <w:lang w:val="fr-FR"/>
              </w:rPr>
              <w:t>[  ]</w:t>
            </w:r>
          </w:p>
        </w:tc>
        <w:tc>
          <w:tcPr>
            <w:tcW w:w="708" w:type="dxa"/>
            <w:tcBorders>
              <w:bottom w:val="dashed" w:sz="4" w:space="0" w:color="auto"/>
            </w:tcBorders>
            <w:shd w:val="clear" w:color="auto" w:fill="D9D9D9" w:themeFill="background1" w:themeFillShade="D9"/>
          </w:tcPr>
          <w:p w:rsidR="00B94093" w:rsidRDefault="00B94093" w:rsidP="00B94093">
            <w:pPr>
              <w:spacing w:after="0"/>
              <w:jc w:val="center"/>
              <w:rPr>
                <w:rFonts w:cs="Times New Roman"/>
                <w:b/>
                <w:bCs/>
                <w:sz w:val="22"/>
                <w:szCs w:val="22"/>
                <w:lang w:val="fr-FR"/>
              </w:rPr>
            </w:pPr>
            <w:r>
              <w:rPr>
                <w:rFonts w:cs="Times New Roman"/>
                <w:b/>
                <w:bCs/>
                <w:sz w:val="22"/>
                <w:szCs w:val="22"/>
                <w:lang w:val="fr-FR"/>
              </w:rPr>
              <w:t>PMO</w:t>
            </w:r>
          </w:p>
          <w:p w:rsidR="00B94093" w:rsidRPr="00D65E5F" w:rsidRDefault="00CA6C34" w:rsidP="00B94093">
            <w:pPr>
              <w:spacing w:after="0"/>
              <w:jc w:val="center"/>
              <w:rPr>
                <w:rFonts w:cs="Times New Roman"/>
                <w:b/>
                <w:bCs/>
                <w:sz w:val="22"/>
                <w:szCs w:val="22"/>
                <w:lang w:val="fr-FR"/>
              </w:rPr>
            </w:pPr>
            <w:r>
              <w:rPr>
                <w:rFonts w:cs="Times New Roman"/>
                <w:b/>
                <w:bCs/>
                <w:sz w:val="22"/>
                <w:szCs w:val="22"/>
                <w:lang w:val="fr-FR"/>
              </w:rPr>
              <w:t>[  ]</w:t>
            </w:r>
          </w:p>
        </w:tc>
        <w:tc>
          <w:tcPr>
            <w:tcW w:w="709" w:type="dxa"/>
            <w:gridSpan w:val="2"/>
            <w:tcBorders>
              <w:bottom w:val="dashed" w:sz="4" w:space="0" w:color="auto"/>
            </w:tcBorders>
            <w:shd w:val="clear" w:color="auto" w:fill="D9D9D9" w:themeFill="background1" w:themeFillShade="D9"/>
          </w:tcPr>
          <w:p w:rsidR="00B94093" w:rsidRDefault="00B94093" w:rsidP="00B94093">
            <w:pPr>
              <w:spacing w:after="0"/>
              <w:jc w:val="center"/>
              <w:rPr>
                <w:rFonts w:cs="Times New Roman"/>
                <w:b/>
                <w:bCs/>
                <w:sz w:val="22"/>
                <w:szCs w:val="22"/>
                <w:lang w:val="fr-FR"/>
              </w:rPr>
            </w:pPr>
            <w:r>
              <w:rPr>
                <w:rFonts w:cs="Times New Roman"/>
                <w:b/>
                <w:bCs/>
                <w:sz w:val="22"/>
                <w:szCs w:val="22"/>
                <w:lang w:val="fr-FR"/>
              </w:rPr>
              <w:t>PP</w:t>
            </w:r>
          </w:p>
          <w:p w:rsidR="00B94093" w:rsidRPr="00D65E5F" w:rsidRDefault="00E90144" w:rsidP="00B94093">
            <w:pPr>
              <w:spacing w:after="0"/>
              <w:jc w:val="center"/>
              <w:rPr>
                <w:rFonts w:cs="Times New Roman"/>
                <w:b/>
                <w:bCs/>
                <w:sz w:val="22"/>
                <w:szCs w:val="22"/>
                <w:lang w:val="fr-FR"/>
              </w:rPr>
            </w:pPr>
            <w:r>
              <w:rPr>
                <w:rFonts w:cs="Times New Roman"/>
                <w:b/>
                <w:bCs/>
                <w:sz w:val="22"/>
                <w:szCs w:val="22"/>
                <w:lang w:val="fr-FR"/>
              </w:rPr>
              <w:t>[  ]</w:t>
            </w:r>
          </w:p>
        </w:tc>
        <w:tc>
          <w:tcPr>
            <w:tcW w:w="829" w:type="dxa"/>
            <w:tcBorders>
              <w:bottom w:val="dashed" w:sz="4" w:space="0" w:color="auto"/>
            </w:tcBorders>
            <w:shd w:val="clear" w:color="auto" w:fill="D9D9D9" w:themeFill="background1" w:themeFillShade="D9"/>
          </w:tcPr>
          <w:p w:rsidR="00B94093" w:rsidRDefault="00B94093" w:rsidP="00B94093">
            <w:pPr>
              <w:spacing w:after="0"/>
              <w:jc w:val="center"/>
              <w:rPr>
                <w:rFonts w:cs="Times New Roman"/>
                <w:b/>
                <w:bCs/>
                <w:sz w:val="22"/>
                <w:szCs w:val="22"/>
                <w:lang w:val="fr-FR"/>
              </w:rPr>
            </w:pPr>
            <w:r>
              <w:rPr>
                <w:rFonts w:cs="Times New Roman"/>
                <w:b/>
                <w:bCs/>
                <w:sz w:val="22"/>
                <w:szCs w:val="22"/>
                <w:lang w:val="fr-FR"/>
              </w:rPr>
              <w:t>NMO</w:t>
            </w:r>
          </w:p>
          <w:p w:rsidR="00B94093" w:rsidRPr="00D65E5F" w:rsidRDefault="00E90144" w:rsidP="00B94093">
            <w:pPr>
              <w:spacing w:after="0"/>
              <w:jc w:val="center"/>
              <w:rPr>
                <w:rFonts w:cs="Times New Roman"/>
                <w:b/>
                <w:bCs/>
                <w:sz w:val="22"/>
                <w:szCs w:val="22"/>
                <w:lang w:val="fr-FR"/>
              </w:rPr>
            </w:pPr>
            <w:r>
              <w:rPr>
                <w:rFonts w:cs="Times New Roman"/>
                <w:b/>
                <w:bCs/>
                <w:sz w:val="22"/>
                <w:szCs w:val="22"/>
                <w:lang w:val="fr-FR"/>
              </w:rPr>
              <w:t>[  ]</w:t>
            </w:r>
          </w:p>
        </w:tc>
        <w:tc>
          <w:tcPr>
            <w:tcW w:w="716" w:type="dxa"/>
            <w:gridSpan w:val="3"/>
            <w:tcBorders>
              <w:bottom w:val="dashed" w:sz="4" w:space="0" w:color="auto"/>
            </w:tcBorders>
            <w:shd w:val="clear" w:color="auto" w:fill="D9D9D9" w:themeFill="background1" w:themeFillShade="D9"/>
          </w:tcPr>
          <w:p w:rsidR="00B94093" w:rsidRDefault="00B94093" w:rsidP="00B94093">
            <w:pPr>
              <w:spacing w:after="0"/>
              <w:jc w:val="center"/>
              <w:rPr>
                <w:rFonts w:cs="Times New Roman"/>
                <w:b/>
                <w:bCs/>
                <w:sz w:val="22"/>
                <w:szCs w:val="22"/>
                <w:lang w:val="fr-FR"/>
              </w:rPr>
            </w:pPr>
            <w:r>
              <w:rPr>
                <w:rFonts w:cs="Times New Roman"/>
                <w:b/>
                <w:bCs/>
                <w:sz w:val="22"/>
                <w:szCs w:val="22"/>
                <w:lang w:val="fr-FR"/>
              </w:rPr>
              <w:t>NS</w:t>
            </w:r>
          </w:p>
          <w:p w:rsidR="00B94093" w:rsidRPr="00D65E5F" w:rsidRDefault="00E90144" w:rsidP="00B94093">
            <w:pPr>
              <w:spacing w:after="0"/>
              <w:jc w:val="center"/>
              <w:rPr>
                <w:rFonts w:cs="Times New Roman"/>
                <w:b/>
                <w:bCs/>
                <w:sz w:val="22"/>
                <w:szCs w:val="22"/>
                <w:lang w:val="fr-FR"/>
              </w:rPr>
            </w:pPr>
            <w:r>
              <w:rPr>
                <w:rFonts w:cs="Times New Roman"/>
                <w:b/>
                <w:bCs/>
                <w:sz w:val="22"/>
                <w:szCs w:val="22"/>
                <w:lang w:val="fr-FR"/>
              </w:rPr>
              <w:t>[  ]</w:t>
            </w:r>
          </w:p>
        </w:tc>
        <w:tc>
          <w:tcPr>
            <w:tcW w:w="2125" w:type="dxa"/>
            <w:gridSpan w:val="2"/>
            <w:vMerge w:val="restart"/>
          </w:tcPr>
          <w:p w:rsidR="00B94093" w:rsidRPr="00D65E5F" w:rsidRDefault="00B94093" w:rsidP="00D65E5F">
            <w:pPr>
              <w:spacing w:after="0"/>
              <w:rPr>
                <w:rFonts w:cs="Times New Roman"/>
                <w:b/>
                <w:bCs/>
                <w:sz w:val="22"/>
                <w:szCs w:val="22"/>
                <w:lang w:val="fr-FR"/>
              </w:rPr>
            </w:pPr>
          </w:p>
        </w:tc>
        <w:tc>
          <w:tcPr>
            <w:tcW w:w="2137" w:type="dxa"/>
            <w:gridSpan w:val="4"/>
            <w:vMerge w:val="restart"/>
          </w:tcPr>
          <w:p w:rsidR="00B94093" w:rsidRPr="00D65E5F" w:rsidRDefault="00B94093" w:rsidP="00D65E5F">
            <w:pPr>
              <w:spacing w:after="0"/>
              <w:rPr>
                <w:rFonts w:cs="Times New Roman"/>
                <w:b/>
                <w:bCs/>
                <w:sz w:val="22"/>
                <w:szCs w:val="22"/>
                <w:lang w:val="fr-FR"/>
              </w:rPr>
            </w:pPr>
          </w:p>
        </w:tc>
      </w:tr>
      <w:tr w:rsidR="00774382" w:rsidRPr="00D13782" w:rsidTr="00774382">
        <w:tblPrEx>
          <w:tblLook w:val="0020" w:firstRow="1" w:lastRow="0" w:firstColumn="0" w:lastColumn="0" w:noHBand="0" w:noVBand="0"/>
        </w:tblPrEx>
        <w:trPr>
          <w:gridAfter w:val="1"/>
          <w:wAfter w:w="27" w:type="dxa"/>
          <w:trHeight w:val="5192"/>
        </w:trPr>
        <w:tc>
          <w:tcPr>
            <w:tcW w:w="11434" w:type="dxa"/>
            <w:gridSpan w:val="10"/>
            <w:tcBorders>
              <w:top w:val="dashed" w:sz="4" w:space="0" w:color="auto"/>
            </w:tcBorders>
          </w:tcPr>
          <w:p w:rsidR="00774382" w:rsidRPr="00D65E5F" w:rsidRDefault="00774382" w:rsidP="00D65E5F">
            <w:pPr>
              <w:spacing w:after="0"/>
              <w:rPr>
                <w:rFonts w:cs="Times New Roman"/>
                <w:sz w:val="22"/>
                <w:szCs w:val="22"/>
                <w:lang w:val="fr-FR"/>
              </w:rPr>
            </w:pPr>
          </w:p>
          <w:p w:rsidR="00774382" w:rsidRPr="00D65E5F" w:rsidRDefault="00774382" w:rsidP="00D65E5F">
            <w:pPr>
              <w:spacing w:after="0"/>
              <w:rPr>
                <w:rFonts w:cs="Times New Roman"/>
                <w:sz w:val="22"/>
                <w:szCs w:val="22"/>
                <w:lang w:val="fr-FR"/>
              </w:rPr>
            </w:pPr>
            <w:r w:rsidRPr="00D65E5F">
              <w:rPr>
                <w:rFonts w:cs="Times New Roman"/>
                <w:sz w:val="22"/>
                <w:szCs w:val="22"/>
                <w:lang w:val="fr-FR"/>
              </w:rPr>
              <w:t>5.1. Les procédures de soumission d’une demande de décision anticipée sont-elles publiées ?</w:t>
            </w:r>
          </w:p>
          <w:p w:rsidR="00774382" w:rsidRPr="00D65E5F" w:rsidRDefault="00774382" w:rsidP="00D65E5F">
            <w:pPr>
              <w:spacing w:after="0"/>
              <w:rPr>
                <w:rFonts w:cs="Times New Roman"/>
                <w:sz w:val="22"/>
                <w:szCs w:val="22"/>
                <w:lang w:val="fr-FR"/>
              </w:rPr>
            </w:pPr>
          </w:p>
          <w:p w:rsidR="00774382" w:rsidRPr="00D65E5F" w:rsidRDefault="00774382" w:rsidP="00D65E5F">
            <w:pPr>
              <w:spacing w:after="0"/>
              <w:rPr>
                <w:rFonts w:cs="Times New Roman"/>
                <w:sz w:val="22"/>
                <w:szCs w:val="22"/>
                <w:lang w:val="fr-FR"/>
              </w:rPr>
            </w:pPr>
            <w:r w:rsidRPr="00D65E5F">
              <w:rPr>
                <w:rFonts w:cs="Times New Roman"/>
                <w:sz w:val="22"/>
                <w:szCs w:val="22"/>
                <w:lang w:val="fr-FR"/>
              </w:rPr>
              <w:t xml:space="preserve">      [  ] Oui  [  ]  Non   [  ] Je ne sais pas</w:t>
            </w:r>
          </w:p>
          <w:p w:rsidR="00774382" w:rsidRPr="00D65E5F" w:rsidRDefault="00774382" w:rsidP="00D65E5F">
            <w:pPr>
              <w:spacing w:after="0"/>
              <w:rPr>
                <w:rFonts w:cs="Times New Roman"/>
                <w:sz w:val="22"/>
                <w:szCs w:val="22"/>
                <w:lang w:val="fr-FR"/>
              </w:rPr>
            </w:pPr>
          </w:p>
          <w:p w:rsidR="00774382" w:rsidRPr="00D65E5F" w:rsidRDefault="00774382" w:rsidP="00D65E5F">
            <w:pPr>
              <w:spacing w:after="0"/>
              <w:rPr>
                <w:rFonts w:cs="Times New Roman"/>
                <w:sz w:val="22"/>
                <w:szCs w:val="22"/>
                <w:lang w:val="fr-FR"/>
              </w:rPr>
            </w:pPr>
            <w:r w:rsidRPr="00D65E5F">
              <w:rPr>
                <w:rFonts w:cs="Times New Roman"/>
                <w:sz w:val="22"/>
                <w:szCs w:val="22"/>
                <w:lang w:val="fr-FR"/>
              </w:rPr>
              <w:t>5.2. Pour quelle durée une décision anticipée est-elle valide ?</w:t>
            </w:r>
          </w:p>
          <w:p w:rsidR="00774382" w:rsidRPr="00D65E5F" w:rsidRDefault="00774382" w:rsidP="00D65E5F">
            <w:pPr>
              <w:spacing w:after="0"/>
              <w:rPr>
                <w:rFonts w:cs="Times New Roman"/>
                <w:sz w:val="22"/>
                <w:szCs w:val="22"/>
                <w:lang w:val="fr-FR"/>
              </w:rPr>
            </w:pPr>
          </w:p>
          <w:p w:rsidR="00774382" w:rsidRPr="00D65E5F" w:rsidRDefault="00774382" w:rsidP="00D65E5F">
            <w:pPr>
              <w:spacing w:after="0"/>
              <w:rPr>
                <w:rFonts w:cs="Times New Roman"/>
                <w:sz w:val="22"/>
                <w:szCs w:val="22"/>
                <w:lang w:val="fr-FR"/>
              </w:rPr>
            </w:pPr>
            <w:r w:rsidRPr="00D65E5F">
              <w:rPr>
                <w:rFonts w:cs="Times New Roman"/>
                <w:sz w:val="22"/>
                <w:szCs w:val="22"/>
                <w:lang w:val="fr-FR"/>
              </w:rPr>
              <w:t xml:space="preserve">      _____ mois                           [   ] Je ne sais pas</w:t>
            </w:r>
          </w:p>
          <w:p w:rsidR="00774382" w:rsidRPr="00D65E5F" w:rsidRDefault="00774382" w:rsidP="00D65E5F">
            <w:pPr>
              <w:spacing w:after="0"/>
              <w:rPr>
                <w:rFonts w:cs="Times New Roman"/>
                <w:sz w:val="22"/>
                <w:szCs w:val="22"/>
                <w:lang w:val="fr-FR"/>
              </w:rPr>
            </w:pPr>
          </w:p>
          <w:p w:rsidR="00774382" w:rsidRPr="00D65E5F" w:rsidRDefault="00774382" w:rsidP="00D65E5F">
            <w:pPr>
              <w:spacing w:after="0"/>
              <w:rPr>
                <w:rFonts w:cs="Times New Roman"/>
                <w:sz w:val="22"/>
                <w:szCs w:val="22"/>
                <w:lang w:val="fr-FR"/>
              </w:rPr>
            </w:pPr>
            <w:r w:rsidRPr="00D65E5F">
              <w:rPr>
                <w:rFonts w:cs="Times New Roman"/>
                <w:sz w:val="22"/>
                <w:szCs w:val="22"/>
                <w:lang w:val="fr-FR"/>
              </w:rPr>
              <w:t>5.3. Est-il possible de demander une révision d’une décision anticipée ou son annulation/modification?</w:t>
            </w:r>
          </w:p>
          <w:p w:rsidR="00774382" w:rsidRPr="00D65E5F" w:rsidRDefault="00774382" w:rsidP="00D65E5F">
            <w:pPr>
              <w:spacing w:after="0"/>
              <w:rPr>
                <w:rFonts w:cs="Times New Roman"/>
                <w:sz w:val="22"/>
                <w:szCs w:val="22"/>
                <w:lang w:val="fr-FR"/>
              </w:rPr>
            </w:pPr>
          </w:p>
          <w:p w:rsidR="00774382" w:rsidRPr="00D65E5F" w:rsidRDefault="00774382" w:rsidP="00D65E5F">
            <w:pPr>
              <w:spacing w:after="0"/>
              <w:rPr>
                <w:rFonts w:cs="Times New Roman"/>
                <w:sz w:val="22"/>
                <w:szCs w:val="22"/>
                <w:lang w:val="fr-FR"/>
              </w:rPr>
            </w:pPr>
            <w:r w:rsidRPr="00D65E5F">
              <w:rPr>
                <w:rFonts w:cs="Times New Roman"/>
                <w:sz w:val="22"/>
                <w:szCs w:val="22"/>
                <w:lang w:val="fr-FR"/>
              </w:rPr>
              <w:t xml:space="preserve">      [  ] Oui  [ ]  Non   [  ] Je ne sais pas</w:t>
            </w:r>
          </w:p>
          <w:p w:rsidR="00774382" w:rsidRPr="00D65E5F" w:rsidRDefault="00774382" w:rsidP="00D65E5F">
            <w:pPr>
              <w:spacing w:after="0"/>
              <w:rPr>
                <w:rFonts w:cs="Times New Roman"/>
                <w:sz w:val="22"/>
                <w:szCs w:val="22"/>
                <w:lang w:val="fr-FR"/>
              </w:rPr>
            </w:pPr>
          </w:p>
          <w:p w:rsidR="00774382" w:rsidRPr="00D65E5F" w:rsidRDefault="00774382" w:rsidP="00D65E5F">
            <w:pPr>
              <w:spacing w:after="0"/>
              <w:rPr>
                <w:rFonts w:cs="Times New Roman"/>
                <w:sz w:val="22"/>
                <w:szCs w:val="22"/>
                <w:lang w:val="fr-FR"/>
              </w:rPr>
            </w:pPr>
            <w:r w:rsidRPr="00D65E5F">
              <w:rPr>
                <w:rFonts w:cs="Times New Roman"/>
                <w:sz w:val="22"/>
                <w:szCs w:val="22"/>
                <w:lang w:val="fr-FR"/>
              </w:rPr>
              <w:t>5.4 Les informations sur les décisions anticipées intéressant d’autres parties sont-elles rendues publiques ?</w:t>
            </w:r>
          </w:p>
          <w:p w:rsidR="00774382" w:rsidRPr="00D65E5F" w:rsidRDefault="00774382" w:rsidP="00D65E5F">
            <w:pPr>
              <w:spacing w:after="0"/>
              <w:rPr>
                <w:rFonts w:cs="Times New Roman"/>
                <w:sz w:val="22"/>
                <w:szCs w:val="22"/>
                <w:lang w:val="fr-FR"/>
              </w:rPr>
            </w:pPr>
          </w:p>
          <w:p w:rsidR="00774382" w:rsidRPr="00D65E5F" w:rsidRDefault="00774382" w:rsidP="00D65E5F">
            <w:pPr>
              <w:spacing w:after="0"/>
              <w:rPr>
                <w:rFonts w:cs="Times New Roman"/>
                <w:sz w:val="22"/>
                <w:szCs w:val="22"/>
                <w:lang w:val="fr-FR"/>
              </w:rPr>
            </w:pPr>
            <w:r w:rsidRPr="00D65E5F">
              <w:rPr>
                <w:rFonts w:cs="Times New Roman"/>
                <w:sz w:val="22"/>
                <w:szCs w:val="22"/>
                <w:lang w:val="fr-FR"/>
              </w:rPr>
              <w:t xml:space="preserve">      [  ] Oui  [  ]  Non   [  ] Je ne sais pas</w:t>
            </w:r>
          </w:p>
          <w:p w:rsidR="00774382" w:rsidRPr="00D65E5F" w:rsidRDefault="00774382" w:rsidP="00D65E5F">
            <w:pPr>
              <w:spacing w:after="0"/>
              <w:rPr>
                <w:rFonts w:cs="Times New Roman"/>
                <w:b/>
                <w:bCs/>
                <w:sz w:val="22"/>
                <w:szCs w:val="22"/>
                <w:lang w:val="fr-FR"/>
              </w:rPr>
            </w:pPr>
          </w:p>
        </w:tc>
        <w:tc>
          <w:tcPr>
            <w:tcW w:w="2125" w:type="dxa"/>
            <w:gridSpan w:val="2"/>
            <w:vMerge/>
          </w:tcPr>
          <w:p w:rsidR="00774382" w:rsidRPr="00D65E5F" w:rsidRDefault="00774382" w:rsidP="00D65E5F">
            <w:pPr>
              <w:spacing w:after="0"/>
              <w:rPr>
                <w:rFonts w:cs="Times New Roman"/>
                <w:b/>
                <w:bCs/>
                <w:sz w:val="22"/>
                <w:szCs w:val="22"/>
                <w:lang w:val="fr-FR"/>
              </w:rPr>
            </w:pPr>
          </w:p>
        </w:tc>
        <w:tc>
          <w:tcPr>
            <w:tcW w:w="2137" w:type="dxa"/>
            <w:gridSpan w:val="4"/>
            <w:vMerge/>
          </w:tcPr>
          <w:p w:rsidR="00774382" w:rsidRPr="00D65E5F" w:rsidRDefault="00774382" w:rsidP="00D65E5F">
            <w:pPr>
              <w:spacing w:after="0"/>
              <w:rPr>
                <w:rFonts w:cs="Times New Roman"/>
                <w:b/>
                <w:bCs/>
                <w:sz w:val="22"/>
                <w:szCs w:val="22"/>
                <w:lang w:val="fr-FR"/>
              </w:rPr>
            </w:pPr>
          </w:p>
        </w:tc>
      </w:tr>
      <w:tr w:rsidR="009C6D3A" w:rsidRPr="00D13782" w:rsidTr="00773F4A">
        <w:tblPrEx>
          <w:tblLook w:val="0020" w:firstRow="1" w:lastRow="0" w:firstColumn="0" w:lastColumn="0" w:noHBand="0" w:noVBand="0"/>
        </w:tblPrEx>
        <w:trPr>
          <w:cantSplit/>
          <w:trHeight w:val="485"/>
        </w:trPr>
        <w:tc>
          <w:tcPr>
            <w:tcW w:w="813" w:type="dxa"/>
          </w:tcPr>
          <w:p w:rsidR="009C6D3A" w:rsidRPr="00D65E5F" w:rsidRDefault="002369B4" w:rsidP="00D65E5F">
            <w:pPr>
              <w:spacing w:after="0"/>
              <w:rPr>
                <w:rFonts w:cs="Times New Roman"/>
                <w:b/>
                <w:bCs/>
                <w:sz w:val="22"/>
                <w:szCs w:val="22"/>
                <w:lang w:val="fr-FR"/>
              </w:rPr>
            </w:pPr>
            <w:r>
              <w:rPr>
                <w:rFonts w:cs="Times New Roman"/>
                <w:i/>
                <w:iCs/>
                <w:noProof/>
                <w:sz w:val="22"/>
                <w:szCs w:val="22"/>
                <w:lang w:val="en-US" w:eastAsia="en-US"/>
              </w:rPr>
              <w:drawing>
                <wp:inline distT="0" distB="0" distL="0" distR="0" wp14:anchorId="3826FEA1" wp14:editId="4B032FB1">
                  <wp:extent cx="457200" cy="323850"/>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7200" cy="323850"/>
                          </a:xfrm>
                          <a:prstGeom prst="rect">
                            <a:avLst/>
                          </a:prstGeom>
                          <a:noFill/>
                          <a:ln>
                            <a:noFill/>
                          </a:ln>
                        </pic:spPr>
                      </pic:pic>
                    </a:graphicData>
                  </a:graphic>
                </wp:inline>
              </w:drawing>
            </w:r>
          </w:p>
        </w:tc>
        <w:tc>
          <w:tcPr>
            <w:tcW w:w="14910" w:type="dxa"/>
            <w:gridSpan w:val="16"/>
          </w:tcPr>
          <w:p w:rsidR="009C6D3A" w:rsidRPr="00D65E5F" w:rsidRDefault="009C6D3A" w:rsidP="00D65E5F">
            <w:pPr>
              <w:spacing w:after="0"/>
              <w:rPr>
                <w:rFonts w:cs="Times New Roman"/>
                <w:i/>
                <w:iCs/>
                <w:sz w:val="22"/>
                <w:szCs w:val="22"/>
                <w:lang w:val="fr-FR"/>
              </w:rPr>
            </w:pPr>
            <w:r w:rsidRPr="00D65E5F">
              <w:rPr>
                <w:rFonts w:cs="Times New Roman"/>
                <w:i/>
                <w:iCs/>
                <w:sz w:val="22"/>
                <w:szCs w:val="22"/>
                <w:lang w:val="fr-FR"/>
              </w:rPr>
              <w:t>En matière douanière, une décision anticipée signifie une décision officielle contraignante avant une importation ou une exportation, signifiée par une autorité compétente par écrit, donnant au demandeur la classification tarifaire, l’évaluation en douane, les préférences éventuelles ou une évaluation de l’origine pour un produit donné sur une période donnée.</w:t>
            </w:r>
          </w:p>
        </w:tc>
      </w:tr>
      <w:tr w:rsidR="00B94093" w:rsidRPr="00D65E5F" w:rsidTr="00774382">
        <w:tblPrEx>
          <w:tblLook w:val="0020" w:firstRow="1" w:lastRow="0" w:firstColumn="0" w:lastColumn="0" w:noHBand="0" w:noVBand="0"/>
        </w:tblPrEx>
        <w:trPr>
          <w:gridAfter w:val="1"/>
          <w:wAfter w:w="27" w:type="dxa"/>
          <w:trHeight w:val="645"/>
        </w:trPr>
        <w:tc>
          <w:tcPr>
            <w:tcW w:w="7763" w:type="dxa"/>
            <w:gridSpan w:val="2"/>
            <w:tcBorders>
              <w:bottom w:val="dashed" w:sz="4" w:space="0" w:color="auto"/>
            </w:tcBorders>
            <w:shd w:val="clear" w:color="auto" w:fill="D9D9D9" w:themeFill="background1" w:themeFillShade="D9"/>
          </w:tcPr>
          <w:p w:rsidR="00B94093" w:rsidRPr="00D65E5F" w:rsidRDefault="00B94093" w:rsidP="00D65E5F">
            <w:pPr>
              <w:spacing w:after="0"/>
              <w:rPr>
                <w:rFonts w:cs="Times New Roman"/>
                <w:i/>
                <w:iCs/>
                <w:sz w:val="22"/>
                <w:szCs w:val="22"/>
                <w:lang w:val="fr-FR"/>
              </w:rPr>
            </w:pPr>
            <w:r w:rsidRPr="00D65E5F">
              <w:rPr>
                <w:rFonts w:cs="Times New Roman"/>
                <w:b/>
                <w:bCs/>
                <w:sz w:val="22"/>
                <w:szCs w:val="22"/>
                <w:lang w:val="fr-FR"/>
              </w:rPr>
              <w:t>6.</w:t>
            </w:r>
            <w:r w:rsidRPr="00D65E5F">
              <w:rPr>
                <w:rFonts w:cs="Times New Roman"/>
                <w:sz w:val="22"/>
                <w:szCs w:val="22"/>
                <w:lang w:val="fr-FR"/>
              </w:rPr>
              <w:t xml:space="preserve"> </w:t>
            </w:r>
            <w:r w:rsidRPr="00D65E5F">
              <w:rPr>
                <w:rFonts w:cs="Times New Roman"/>
                <w:b/>
                <w:bCs/>
                <w:sz w:val="22"/>
                <w:szCs w:val="22"/>
                <w:lang w:val="fr-FR"/>
              </w:rPr>
              <w:t>Gestion des risques (comme base pour décider si une cargaison doit être  inspectée physiquement ou non)</w:t>
            </w:r>
            <w:r w:rsidR="002369B4">
              <w:rPr>
                <w:rFonts w:cs="Times New Roman"/>
                <w:i/>
                <w:iCs/>
                <w:noProof/>
                <w:sz w:val="22"/>
                <w:szCs w:val="22"/>
                <w:lang w:val="en-US" w:eastAsia="en-US"/>
              </w:rPr>
              <w:drawing>
                <wp:inline distT="0" distB="0" distL="0" distR="0" wp14:anchorId="544984E6" wp14:editId="237C3F1A">
                  <wp:extent cx="219075" cy="161925"/>
                  <wp:effectExtent l="0" t="0" r="9525" b="9525"/>
                  <wp:docPr id="75"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9075" cy="161925"/>
                          </a:xfrm>
                          <a:prstGeom prst="rect">
                            <a:avLst/>
                          </a:prstGeom>
                          <a:noFill/>
                          <a:ln>
                            <a:noFill/>
                          </a:ln>
                        </pic:spPr>
                      </pic:pic>
                    </a:graphicData>
                  </a:graphic>
                </wp:inline>
              </w:drawing>
            </w:r>
          </w:p>
        </w:tc>
        <w:tc>
          <w:tcPr>
            <w:tcW w:w="709" w:type="dxa"/>
            <w:tcBorders>
              <w:bottom w:val="dashed" w:sz="4" w:space="0" w:color="auto"/>
            </w:tcBorders>
            <w:shd w:val="clear" w:color="auto" w:fill="D9D9D9" w:themeFill="background1" w:themeFillShade="D9"/>
          </w:tcPr>
          <w:p w:rsidR="00B94093" w:rsidRDefault="00B94093" w:rsidP="00B94093">
            <w:pPr>
              <w:spacing w:after="0"/>
              <w:jc w:val="center"/>
              <w:rPr>
                <w:rFonts w:cs="Times New Roman"/>
                <w:b/>
                <w:bCs/>
                <w:sz w:val="22"/>
                <w:szCs w:val="22"/>
                <w:lang w:val="fr-FR"/>
              </w:rPr>
            </w:pPr>
            <w:r>
              <w:rPr>
                <w:rFonts w:cs="Times New Roman"/>
                <w:b/>
                <w:bCs/>
                <w:sz w:val="22"/>
                <w:szCs w:val="22"/>
                <w:lang w:val="fr-FR"/>
              </w:rPr>
              <w:t>TMO</w:t>
            </w:r>
          </w:p>
          <w:p w:rsidR="00B94093" w:rsidRPr="00D65E5F" w:rsidRDefault="00E90144" w:rsidP="00B94093">
            <w:pPr>
              <w:spacing w:after="0"/>
              <w:jc w:val="center"/>
              <w:rPr>
                <w:rFonts w:cs="Times New Roman"/>
                <w:b/>
                <w:bCs/>
                <w:sz w:val="22"/>
                <w:szCs w:val="22"/>
                <w:lang w:val="fr-FR"/>
              </w:rPr>
            </w:pPr>
            <w:r>
              <w:rPr>
                <w:rFonts w:cs="Times New Roman"/>
                <w:b/>
                <w:bCs/>
                <w:sz w:val="22"/>
                <w:szCs w:val="22"/>
                <w:lang w:val="fr-FR"/>
              </w:rPr>
              <w:t>[  ]</w:t>
            </w:r>
          </w:p>
        </w:tc>
        <w:tc>
          <w:tcPr>
            <w:tcW w:w="708" w:type="dxa"/>
            <w:tcBorders>
              <w:bottom w:val="dashed" w:sz="4" w:space="0" w:color="auto"/>
            </w:tcBorders>
            <w:shd w:val="clear" w:color="auto" w:fill="D9D9D9" w:themeFill="background1" w:themeFillShade="D9"/>
          </w:tcPr>
          <w:p w:rsidR="00B94093" w:rsidRDefault="00B94093" w:rsidP="00B94093">
            <w:pPr>
              <w:spacing w:after="0"/>
              <w:jc w:val="center"/>
              <w:rPr>
                <w:rFonts w:cs="Times New Roman"/>
                <w:b/>
                <w:bCs/>
                <w:sz w:val="22"/>
                <w:szCs w:val="22"/>
                <w:lang w:val="fr-FR"/>
              </w:rPr>
            </w:pPr>
            <w:r>
              <w:rPr>
                <w:rFonts w:cs="Times New Roman"/>
                <w:b/>
                <w:bCs/>
                <w:sz w:val="22"/>
                <w:szCs w:val="22"/>
                <w:lang w:val="fr-FR"/>
              </w:rPr>
              <w:t>PMO</w:t>
            </w:r>
          </w:p>
          <w:p w:rsidR="00B94093" w:rsidRPr="00D65E5F" w:rsidRDefault="00CA6C34" w:rsidP="00B94093">
            <w:pPr>
              <w:spacing w:after="0"/>
              <w:jc w:val="center"/>
              <w:rPr>
                <w:rFonts w:cs="Times New Roman"/>
                <w:b/>
                <w:bCs/>
                <w:sz w:val="22"/>
                <w:szCs w:val="22"/>
                <w:lang w:val="fr-FR"/>
              </w:rPr>
            </w:pPr>
            <w:r>
              <w:rPr>
                <w:rFonts w:cs="Times New Roman"/>
                <w:b/>
                <w:bCs/>
                <w:sz w:val="22"/>
                <w:szCs w:val="22"/>
                <w:lang w:val="fr-FR"/>
              </w:rPr>
              <w:t>[  ]</w:t>
            </w:r>
          </w:p>
        </w:tc>
        <w:tc>
          <w:tcPr>
            <w:tcW w:w="709" w:type="dxa"/>
            <w:gridSpan w:val="2"/>
            <w:tcBorders>
              <w:bottom w:val="dashed" w:sz="4" w:space="0" w:color="auto"/>
            </w:tcBorders>
            <w:shd w:val="clear" w:color="auto" w:fill="D9D9D9" w:themeFill="background1" w:themeFillShade="D9"/>
          </w:tcPr>
          <w:p w:rsidR="00B94093" w:rsidRDefault="00B94093" w:rsidP="00B94093">
            <w:pPr>
              <w:spacing w:after="0"/>
              <w:jc w:val="center"/>
              <w:rPr>
                <w:rFonts w:cs="Times New Roman"/>
                <w:b/>
                <w:bCs/>
                <w:sz w:val="22"/>
                <w:szCs w:val="22"/>
                <w:lang w:val="fr-FR"/>
              </w:rPr>
            </w:pPr>
            <w:r>
              <w:rPr>
                <w:rFonts w:cs="Times New Roman"/>
                <w:b/>
                <w:bCs/>
                <w:sz w:val="22"/>
                <w:szCs w:val="22"/>
                <w:lang w:val="fr-FR"/>
              </w:rPr>
              <w:t>PP</w:t>
            </w:r>
          </w:p>
          <w:p w:rsidR="00B94093" w:rsidRPr="00D65E5F" w:rsidRDefault="00E90144" w:rsidP="00B94093">
            <w:pPr>
              <w:spacing w:after="0"/>
              <w:jc w:val="center"/>
              <w:rPr>
                <w:rFonts w:cs="Times New Roman"/>
                <w:b/>
                <w:bCs/>
                <w:sz w:val="22"/>
                <w:szCs w:val="22"/>
                <w:lang w:val="fr-FR"/>
              </w:rPr>
            </w:pPr>
            <w:r>
              <w:rPr>
                <w:rFonts w:cs="Times New Roman"/>
                <w:b/>
                <w:bCs/>
                <w:sz w:val="22"/>
                <w:szCs w:val="22"/>
                <w:lang w:val="fr-FR"/>
              </w:rPr>
              <w:t>[  ]</w:t>
            </w:r>
          </w:p>
        </w:tc>
        <w:tc>
          <w:tcPr>
            <w:tcW w:w="829" w:type="dxa"/>
            <w:tcBorders>
              <w:bottom w:val="dashed" w:sz="4" w:space="0" w:color="auto"/>
            </w:tcBorders>
            <w:shd w:val="clear" w:color="auto" w:fill="D9D9D9" w:themeFill="background1" w:themeFillShade="D9"/>
          </w:tcPr>
          <w:p w:rsidR="00B94093" w:rsidRDefault="00B94093" w:rsidP="00B94093">
            <w:pPr>
              <w:spacing w:after="0"/>
              <w:jc w:val="center"/>
              <w:rPr>
                <w:rFonts w:cs="Times New Roman"/>
                <w:b/>
                <w:bCs/>
                <w:sz w:val="22"/>
                <w:szCs w:val="22"/>
                <w:lang w:val="fr-FR"/>
              </w:rPr>
            </w:pPr>
            <w:r>
              <w:rPr>
                <w:rFonts w:cs="Times New Roman"/>
                <w:b/>
                <w:bCs/>
                <w:sz w:val="22"/>
                <w:szCs w:val="22"/>
                <w:lang w:val="fr-FR"/>
              </w:rPr>
              <w:t>NMO</w:t>
            </w:r>
          </w:p>
          <w:p w:rsidR="00B94093" w:rsidRPr="00D65E5F" w:rsidRDefault="00E90144" w:rsidP="00B94093">
            <w:pPr>
              <w:spacing w:after="0"/>
              <w:jc w:val="center"/>
              <w:rPr>
                <w:rFonts w:cs="Times New Roman"/>
                <w:b/>
                <w:bCs/>
                <w:sz w:val="22"/>
                <w:szCs w:val="22"/>
                <w:lang w:val="fr-FR"/>
              </w:rPr>
            </w:pPr>
            <w:r>
              <w:rPr>
                <w:rFonts w:cs="Times New Roman"/>
                <w:b/>
                <w:bCs/>
                <w:sz w:val="22"/>
                <w:szCs w:val="22"/>
                <w:lang w:val="fr-FR"/>
              </w:rPr>
              <w:t>[  ]</w:t>
            </w:r>
          </w:p>
        </w:tc>
        <w:tc>
          <w:tcPr>
            <w:tcW w:w="716" w:type="dxa"/>
            <w:gridSpan w:val="3"/>
            <w:tcBorders>
              <w:bottom w:val="dashed" w:sz="4" w:space="0" w:color="auto"/>
            </w:tcBorders>
            <w:shd w:val="clear" w:color="auto" w:fill="D9D9D9" w:themeFill="background1" w:themeFillShade="D9"/>
          </w:tcPr>
          <w:p w:rsidR="00B94093" w:rsidRDefault="00B94093" w:rsidP="00B94093">
            <w:pPr>
              <w:spacing w:after="0"/>
              <w:jc w:val="center"/>
              <w:rPr>
                <w:rFonts w:cs="Times New Roman"/>
                <w:b/>
                <w:bCs/>
                <w:sz w:val="22"/>
                <w:szCs w:val="22"/>
                <w:lang w:val="fr-FR"/>
              </w:rPr>
            </w:pPr>
            <w:r>
              <w:rPr>
                <w:rFonts w:cs="Times New Roman"/>
                <w:b/>
                <w:bCs/>
                <w:sz w:val="22"/>
                <w:szCs w:val="22"/>
                <w:lang w:val="fr-FR"/>
              </w:rPr>
              <w:t>NS</w:t>
            </w:r>
          </w:p>
          <w:p w:rsidR="00B94093" w:rsidRPr="00D65E5F" w:rsidRDefault="00E90144" w:rsidP="00B94093">
            <w:pPr>
              <w:spacing w:after="0"/>
              <w:jc w:val="center"/>
              <w:rPr>
                <w:rFonts w:cs="Times New Roman"/>
                <w:b/>
                <w:bCs/>
                <w:sz w:val="22"/>
                <w:szCs w:val="22"/>
                <w:lang w:val="fr-FR"/>
              </w:rPr>
            </w:pPr>
            <w:r>
              <w:rPr>
                <w:rFonts w:cs="Times New Roman"/>
                <w:b/>
                <w:bCs/>
                <w:sz w:val="22"/>
                <w:szCs w:val="22"/>
                <w:lang w:val="fr-FR"/>
              </w:rPr>
              <w:t>[  ]</w:t>
            </w:r>
          </w:p>
        </w:tc>
        <w:tc>
          <w:tcPr>
            <w:tcW w:w="2125" w:type="dxa"/>
            <w:gridSpan w:val="2"/>
            <w:vMerge w:val="restart"/>
          </w:tcPr>
          <w:p w:rsidR="00B94093" w:rsidRPr="00D65E5F" w:rsidRDefault="00B94093" w:rsidP="00D65E5F">
            <w:pPr>
              <w:spacing w:after="0"/>
              <w:rPr>
                <w:rFonts w:cs="Times New Roman"/>
                <w:b/>
                <w:bCs/>
                <w:sz w:val="22"/>
                <w:szCs w:val="22"/>
                <w:lang w:val="fr-FR"/>
              </w:rPr>
            </w:pPr>
          </w:p>
        </w:tc>
        <w:tc>
          <w:tcPr>
            <w:tcW w:w="2137" w:type="dxa"/>
            <w:gridSpan w:val="4"/>
            <w:vMerge w:val="restart"/>
          </w:tcPr>
          <w:p w:rsidR="00B94093" w:rsidRPr="00D65E5F" w:rsidRDefault="00B94093" w:rsidP="00D65E5F">
            <w:pPr>
              <w:spacing w:after="0"/>
              <w:rPr>
                <w:rFonts w:cs="Times New Roman"/>
                <w:b/>
                <w:bCs/>
                <w:sz w:val="22"/>
                <w:szCs w:val="22"/>
                <w:lang w:val="fr-FR"/>
              </w:rPr>
            </w:pPr>
          </w:p>
        </w:tc>
      </w:tr>
      <w:tr w:rsidR="00774382" w:rsidRPr="00D13782" w:rsidTr="00D41530">
        <w:tblPrEx>
          <w:tblLook w:val="0020" w:firstRow="1" w:lastRow="0" w:firstColumn="0" w:lastColumn="0" w:noHBand="0" w:noVBand="0"/>
        </w:tblPrEx>
        <w:trPr>
          <w:gridAfter w:val="1"/>
          <w:wAfter w:w="27" w:type="dxa"/>
          <w:trHeight w:val="1290"/>
        </w:trPr>
        <w:tc>
          <w:tcPr>
            <w:tcW w:w="11434" w:type="dxa"/>
            <w:gridSpan w:val="10"/>
            <w:tcBorders>
              <w:top w:val="dashed" w:sz="4" w:space="0" w:color="auto"/>
            </w:tcBorders>
          </w:tcPr>
          <w:p w:rsidR="00774382" w:rsidRPr="00D65E5F" w:rsidRDefault="00774382" w:rsidP="00D65E5F">
            <w:pPr>
              <w:spacing w:after="0"/>
              <w:rPr>
                <w:rFonts w:cs="Times New Roman"/>
                <w:sz w:val="22"/>
                <w:szCs w:val="22"/>
                <w:lang w:val="fr-FR"/>
              </w:rPr>
            </w:pPr>
          </w:p>
          <w:p w:rsidR="00774382" w:rsidRPr="00D65E5F" w:rsidRDefault="00774382" w:rsidP="00D65E5F">
            <w:pPr>
              <w:spacing w:after="0"/>
              <w:rPr>
                <w:rFonts w:cs="Times New Roman"/>
                <w:sz w:val="22"/>
                <w:szCs w:val="22"/>
                <w:lang w:val="fr-FR"/>
              </w:rPr>
            </w:pPr>
            <w:r w:rsidRPr="00D65E5F">
              <w:rPr>
                <w:rFonts w:cs="Times New Roman"/>
                <w:sz w:val="22"/>
                <w:szCs w:val="22"/>
                <w:lang w:val="fr-FR"/>
              </w:rPr>
              <w:t xml:space="preserve">6.1 Y </w:t>
            </w:r>
            <w:proofErr w:type="spellStart"/>
            <w:r w:rsidRPr="00D65E5F">
              <w:rPr>
                <w:rFonts w:cs="Times New Roman"/>
                <w:sz w:val="22"/>
                <w:szCs w:val="22"/>
                <w:lang w:val="fr-FR"/>
              </w:rPr>
              <w:t>a-t-il</w:t>
            </w:r>
            <w:proofErr w:type="spellEnd"/>
            <w:r w:rsidRPr="00D65E5F">
              <w:rPr>
                <w:rFonts w:cs="Times New Roman"/>
                <w:sz w:val="22"/>
                <w:szCs w:val="22"/>
                <w:lang w:val="fr-FR"/>
              </w:rPr>
              <w:t xml:space="preserve"> des politiques/procédures en place pour que les informations sur les risques (par exemple les profils et instructions de contrôle) soient distribuées à tous les bureaux  douaniers concernés et utilisés pour établir les déclarations en douane ?</w:t>
            </w:r>
          </w:p>
          <w:p w:rsidR="00774382" w:rsidRPr="00D65E5F" w:rsidRDefault="00774382" w:rsidP="00D65E5F">
            <w:pPr>
              <w:spacing w:after="0"/>
              <w:rPr>
                <w:rFonts w:cs="Times New Roman"/>
                <w:sz w:val="22"/>
                <w:szCs w:val="22"/>
                <w:lang w:val="fr-FR"/>
              </w:rPr>
            </w:pPr>
            <w:r w:rsidRPr="00D65E5F">
              <w:rPr>
                <w:rFonts w:cs="Times New Roman"/>
                <w:sz w:val="22"/>
                <w:szCs w:val="22"/>
                <w:lang w:val="fr-FR"/>
              </w:rPr>
              <w:t xml:space="preserve">      [  ] Oui  [  ]  Non   [  ] Je ne sais pas</w:t>
            </w:r>
          </w:p>
          <w:p w:rsidR="00774382" w:rsidRPr="00D65E5F" w:rsidRDefault="00774382" w:rsidP="00D65E5F">
            <w:pPr>
              <w:rPr>
                <w:rFonts w:cs="Times New Roman"/>
                <w:i/>
                <w:iCs/>
                <w:sz w:val="22"/>
                <w:szCs w:val="22"/>
                <w:lang w:val="fr-FR"/>
              </w:rPr>
            </w:pPr>
          </w:p>
          <w:p w:rsidR="00774382" w:rsidRPr="00D65E5F" w:rsidRDefault="00774382" w:rsidP="00D65E5F">
            <w:pPr>
              <w:spacing w:after="0"/>
              <w:rPr>
                <w:rFonts w:cs="Times New Roman"/>
                <w:sz w:val="22"/>
                <w:szCs w:val="22"/>
                <w:lang w:val="fr-FR"/>
              </w:rPr>
            </w:pPr>
            <w:r w:rsidRPr="00D65E5F">
              <w:rPr>
                <w:rFonts w:cs="Times New Roman"/>
                <w:sz w:val="22"/>
                <w:szCs w:val="22"/>
                <w:lang w:val="fr-FR"/>
              </w:rPr>
              <w:t>6.2  Les diverses agences aux frontières de votre pays utilisent-elles la même approche pour la gestion des risques ?</w:t>
            </w:r>
          </w:p>
          <w:p w:rsidR="00774382" w:rsidRPr="00D65E5F" w:rsidRDefault="00774382" w:rsidP="00D65E5F">
            <w:pPr>
              <w:spacing w:after="0"/>
              <w:rPr>
                <w:rFonts w:cs="Times New Roman"/>
                <w:sz w:val="22"/>
                <w:szCs w:val="22"/>
                <w:lang w:val="fr-FR"/>
              </w:rPr>
            </w:pPr>
          </w:p>
          <w:p w:rsidR="00774382" w:rsidRPr="00D65E5F" w:rsidRDefault="00774382" w:rsidP="00D65E5F">
            <w:pPr>
              <w:spacing w:after="0"/>
              <w:rPr>
                <w:rFonts w:cs="Times New Roman"/>
                <w:sz w:val="22"/>
                <w:szCs w:val="22"/>
                <w:lang w:val="fr-FR"/>
              </w:rPr>
            </w:pPr>
            <w:r w:rsidRPr="00D65E5F">
              <w:rPr>
                <w:rFonts w:cs="Times New Roman"/>
                <w:sz w:val="22"/>
                <w:szCs w:val="22"/>
                <w:lang w:val="fr-FR"/>
              </w:rPr>
              <w:t xml:space="preserve">      [  ] Oui  [ ]  Non   [  ] Je ne sais pas</w:t>
            </w:r>
          </w:p>
          <w:p w:rsidR="00774382" w:rsidRPr="00D65E5F" w:rsidRDefault="00774382" w:rsidP="00D65E5F">
            <w:pPr>
              <w:spacing w:after="0"/>
              <w:rPr>
                <w:rFonts w:cs="Times New Roman"/>
                <w:sz w:val="22"/>
                <w:szCs w:val="22"/>
                <w:lang w:val="fr-FR"/>
              </w:rPr>
            </w:pPr>
          </w:p>
          <w:p w:rsidR="00774382" w:rsidRPr="00D65E5F" w:rsidRDefault="00774382" w:rsidP="00D65E5F">
            <w:pPr>
              <w:spacing w:after="0"/>
              <w:rPr>
                <w:rFonts w:cs="Times New Roman"/>
                <w:sz w:val="22"/>
                <w:szCs w:val="22"/>
                <w:lang w:val="fr-FR"/>
              </w:rPr>
            </w:pPr>
            <w:r w:rsidRPr="00D65E5F">
              <w:rPr>
                <w:rFonts w:cs="Times New Roman"/>
                <w:sz w:val="22"/>
                <w:szCs w:val="22"/>
                <w:lang w:val="fr-FR"/>
              </w:rPr>
              <w:t>6.3  En organisant les inspections physiques, votre pays accorde-t-il une priorité adéquate aux denrées périssables ?</w:t>
            </w:r>
          </w:p>
          <w:p w:rsidR="00774382" w:rsidRPr="00D65E5F" w:rsidRDefault="00774382" w:rsidP="00D65E5F">
            <w:pPr>
              <w:spacing w:after="0"/>
              <w:rPr>
                <w:rFonts w:cs="Times New Roman"/>
                <w:sz w:val="22"/>
                <w:szCs w:val="22"/>
                <w:lang w:val="fr-FR"/>
              </w:rPr>
            </w:pPr>
          </w:p>
          <w:p w:rsidR="00774382" w:rsidRPr="00D65E5F" w:rsidRDefault="00774382" w:rsidP="00D65E5F">
            <w:pPr>
              <w:spacing w:after="0"/>
              <w:rPr>
                <w:rFonts w:cs="Times New Roman"/>
                <w:sz w:val="22"/>
                <w:szCs w:val="22"/>
                <w:lang w:val="fr-FR"/>
              </w:rPr>
            </w:pPr>
            <w:r w:rsidRPr="00D65E5F">
              <w:rPr>
                <w:rFonts w:cs="Times New Roman"/>
                <w:sz w:val="22"/>
                <w:szCs w:val="22"/>
                <w:lang w:val="fr-FR"/>
              </w:rPr>
              <w:t xml:space="preserve">      [  ] Oui  [ ]  Non   [  ] Je ne sais pas</w:t>
            </w:r>
          </w:p>
          <w:p w:rsidR="00774382" w:rsidRPr="00D65E5F" w:rsidRDefault="00774382" w:rsidP="00D65E5F">
            <w:pPr>
              <w:rPr>
                <w:rFonts w:cs="Times New Roman"/>
                <w:i/>
                <w:iCs/>
                <w:sz w:val="22"/>
                <w:szCs w:val="22"/>
                <w:lang w:val="fr-FR"/>
              </w:rPr>
            </w:pPr>
          </w:p>
          <w:p w:rsidR="00774382" w:rsidRPr="00D65E5F" w:rsidRDefault="00774382" w:rsidP="00D65E5F">
            <w:pPr>
              <w:spacing w:after="0"/>
              <w:rPr>
                <w:rFonts w:cs="Times New Roman"/>
                <w:sz w:val="22"/>
                <w:szCs w:val="22"/>
                <w:lang w:val="fr-FR"/>
              </w:rPr>
            </w:pPr>
            <w:r w:rsidRPr="00D65E5F">
              <w:rPr>
                <w:rFonts w:cs="Times New Roman"/>
                <w:sz w:val="22"/>
                <w:szCs w:val="22"/>
                <w:lang w:val="fr-FR"/>
              </w:rPr>
              <w:t xml:space="preserve">6.4  Y </w:t>
            </w:r>
            <w:proofErr w:type="spellStart"/>
            <w:r w:rsidRPr="00D65E5F">
              <w:rPr>
                <w:rFonts w:cs="Times New Roman"/>
                <w:sz w:val="22"/>
                <w:szCs w:val="22"/>
                <w:lang w:val="fr-FR"/>
              </w:rPr>
              <w:t>a-t-il</w:t>
            </w:r>
            <w:proofErr w:type="spellEnd"/>
            <w:r w:rsidRPr="00D65E5F">
              <w:rPr>
                <w:rFonts w:cs="Times New Roman"/>
                <w:sz w:val="22"/>
                <w:szCs w:val="22"/>
                <w:lang w:val="fr-FR"/>
              </w:rPr>
              <w:t xml:space="preserve"> aux postes frontières terrestres des chambres froides pour entreposer les denrées périssables ?</w:t>
            </w:r>
          </w:p>
          <w:p w:rsidR="00774382" w:rsidRPr="00D65E5F" w:rsidRDefault="00774382" w:rsidP="00D65E5F">
            <w:pPr>
              <w:spacing w:after="0"/>
              <w:rPr>
                <w:rFonts w:cs="Times New Roman"/>
                <w:sz w:val="22"/>
                <w:szCs w:val="22"/>
                <w:lang w:val="fr-FR"/>
              </w:rPr>
            </w:pPr>
          </w:p>
          <w:p w:rsidR="00774382" w:rsidRPr="00D65E5F" w:rsidRDefault="00774382" w:rsidP="00D65E5F">
            <w:pPr>
              <w:spacing w:after="0"/>
              <w:rPr>
                <w:rFonts w:cs="Times New Roman"/>
                <w:sz w:val="22"/>
                <w:szCs w:val="22"/>
                <w:lang w:val="fr-FR"/>
              </w:rPr>
            </w:pPr>
            <w:r w:rsidRPr="00D65E5F">
              <w:rPr>
                <w:rFonts w:cs="Times New Roman"/>
                <w:sz w:val="22"/>
                <w:szCs w:val="22"/>
                <w:lang w:val="fr-FR"/>
              </w:rPr>
              <w:t xml:space="preserve">      [  ] Oui  [  ]  Non   [  ] Je ne sais pas</w:t>
            </w:r>
          </w:p>
          <w:p w:rsidR="00774382" w:rsidRPr="00D65E5F" w:rsidRDefault="00774382" w:rsidP="00D65E5F">
            <w:pPr>
              <w:spacing w:after="0"/>
              <w:rPr>
                <w:rFonts w:cs="Times New Roman"/>
                <w:b/>
                <w:bCs/>
                <w:sz w:val="22"/>
                <w:szCs w:val="22"/>
                <w:lang w:val="fr-FR"/>
              </w:rPr>
            </w:pPr>
          </w:p>
        </w:tc>
        <w:tc>
          <w:tcPr>
            <w:tcW w:w="2125" w:type="dxa"/>
            <w:gridSpan w:val="2"/>
            <w:vMerge/>
          </w:tcPr>
          <w:p w:rsidR="00774382" w:rsidRPr="00D65E5F" w:rsidRDefault="00774382" w:rsidP="00D65E5F">
            <w:pPr>
              <w:spacing w:after="0"/>
              <w:rPr>
                <w:rFonts w:cs="Times New Roman"/>
                <w:b/>
                <w:bCs/>
                <w:sz w:val="22"/>
                <w:szCs w:val="22"/>
                <w:lang w:val="fr-FR"/>
              </w:rPr>
            </w:pPr>
          </w:p>
        </w:tc>
        <w:tc>
          <w:tcPr>
            <w:tcW w:w="2137" w:type="dxa"/>
            <w:gridSpan w:val="4"/>
            <w:vMerge/>
          </w:tcPr>
          <w:p w:rsidR="00774382" w:rsidRPr="00D65E5F" w:rsidRDefault="00774382" w:rsidP="00D65E5F">
            <w:pPr>
              <w:spacing w:after="0"/>
              <w:rPr>
                <w:rFonts w:cs="Times New Roman"/>
                <w:b/>
                <w:bCs/>
                <w:sz w:val="22"/>
                <w:szCs w:val="22"/>
                <w:lang w:val="fr-FR"/>
              </w:rPr>
            </w:pPr>
          </w:p>
        </w:tc>
      </w:tr>
      <w:tr w:rsidR="009C6D3A" w:rsidRPr="00D13782" w:rsidTr="00773F4A">
        <w:tblPrEx>
          <w:tblLook w:val="0020" w:firstRow="1" w:lastRow="0" w:firstColumn="0" w:lastColumn="0" w:noHBand="0" w:noVBand="0"/>
        </w:tblPrEx>
        <w:trPr>
          <w:cantSplit/>
          <w:trHeight w:val="485"/>
        </w:trPr>
        <w:tc>
          <w:tcPr>
            <w:tcW w:w="813" w:type="dxa"/>
          </w:tcPr>
          <w:p w:rsidR="009C6D3A" w:rsidRPr="00D65E5F" w:rsidRDefault="002369B4" w:rsidP="00D65E5F">
            <w:pPr>
              <w:spacing w:after="0"/>
              <w:rPr>
                <w:rFonts w:cs="Times New Roman"/>
                <w:b/>
                <w:bCs/>
                <w:sz w:val="22"/>
                <w:szCs w:val="22"/>
                <w:lang w:val="fr-FR"/>
              </w:rPr>
            </w:pPr>
            <w:r>
              <w:rPr>
                <w:rFonts w:cs="Times New Roman"/>
                <w:i/>
                <w:iCs/>
                <w:noProof/>
                <w:sz w:val="22"/>
                <w:szCs w:val="22"/>
                <w:lang w:val="en-US" w:eastAsia="en-US"/>
              </w:rPr>
              <w:drawing>
                <wp:inline distT="0" distB="0" distL="0" distR="0" wp14:anchorId="410AA463" wp14:editId="50514F6B">
                  <wp:extent cx="457200" cy="323850"/>
                  <wp:effectExtent l="0" t="0" r="0" b="0"/>
                  <wp:docPr id="6"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7200" cy="323850"/>
                          </a:xfrm>
                          <a:prstGeom prst="rect">
                            <a:avLst/>
                          </a:prstGeom>
                          <a:noFill/>
                          <a:ln>
                            <a:noFill/>
                          </a:ln>
                        </pic:spPr>
                      </pic:pic>
                    </a:graphicData>
                  </a:graphic>
                </wp:inline>
              </w:drawing>
            </w:r>
          </w:p>
        </w:tc>
        <w:tc>
          <w:tcPr>
            <w:tcW w:w="14910" w:type="dxa"/>
            <w:gridSpan w:val="16"/>
          </w:tcPr>
          <w:p w:rsidR="009C6D3A" w:rsidRPr="00D65E5F" w:rsidRDefault="009C6D3A" w:rsidP="00D65E5F">
            <w:pPr>
              <w:spacing w:after="0"/>
              <w:rPr>
                <w:rFonts w:cs="Times New Roman"/>
                <w:i/>
                <w:iCs/>
                <w:sz w:val="22"/>
                <w:szCs w:val="22"/>
                <w:lang w:val="fr-FR"/>
              </w:rPr>
            </w:pPr>
            <w:r w:rsidRPr="00D65E5F">
              <w:rPr>
                <w:rFonts w:cs="Times New Roman"/>
                <w:sz w:val="22"/>
                <w:szCs w:val="22"/>
                <w:lang w:val="fr-FR"/>
              </w:rPr>
              <w:t>« </w:t>
            </w:r>
            <w:r w:rsidRPr="00D65E5F">
              <w:rPr>
                <w:rFonts w:cs="Times New Roman"/>
                <w:i/>
                <w:iCs/>
                <w:sz w:val="22"/>
                <w:szCs w:val="22"/>
                <w:lang w:val="fr-FR"/>
              </w:rPr>
              <w:t xml:space="preserve">Risque » signifie la possibilité de </w:t>
            </w:r>
            <w:proofErr w:type="spellStart"/>
            <w:r w:rsidRPr="00D65E5F">
              <w:rPr>
                <w:rFonts w:cs="Times New Roman"/>
                <w:i/>
                <w:iCs/>
                <w:sz w:val="22"/>
                <w:szCs w:val="22"/>
                <w:lang w:val="fr-FR"/>
              </w:rPr>
              <w:t>non respect</w:t>
            </w:r>
            <w:proofErr w:type="spellEnd"/>
            <w:r w:rsidRPr="00D65E5F">
              <w:rPr>
                <w:rFonts w:cs="Times New Roman"/>
                <w:i/>
                <w:iCs/>
                <w:sz w:val="22"/>
                <w:szCs w:val="22"/>
                <w:lang w:val="fr-FR"/>
              </w:rPr>
              <w:t xml:space="preserve"> des législations douanières et autres lois pertinentes, des réglementations et procédures requises pour l’importation, l’exportation ou le transit de marchandises. La gestion des risques est l’application systématique des procédures et pratiques de gestion permettant aux douanes et autres agences aux frontières d’obtenir les informations requises pour surveiller les mouvements ou cargaisons présentant un risque. </w:t>
            </w:r>
          </w:p>
        </w:tc>
      </w:tr>
      <w:tr w:rsidR="00B94093" w:rsidRPr="00D65E5F" w:rsidTr="00774382">
        <w:tblPrEx>
          <w:tblLook w:val="0020" w:firstRow="1" w:lastRow="0" w:firstColumn="0" w:lastColumn="0" w:noHBand="0" w:noVBand="0"/>
        </w:tblPrEx>
        <w:trPr>
          <w:gridAfter w:val="1"/>
          <w:wAfter w:w="27" w:type="dxa"/>
          <w:trHeight w:val="420"/>
        </w:trPr>
        <w:tc>
          <w:tcPr>
            <w:tcW w:w="7763" w:type="dxa"/>
            <w:gridSpan w:val="2"/>
            <w:tcBorders>
              <w:bottom w:val="dashed" w:sz="4" w:space="0" w:color="auto"/>
            </w:tcBorders>
            <w:shd w:val="clear" w:color="auto" w:fill="D9D9D9" w:themeFill="background1" w:themeFillShade="D9"/>
          </w:tcPr>
          <w:p w:rsidR="00B94093" w:rsidRPr="00D65E5F" w:rsidRDefault="00B94093" w:rsidP="00F63E0D">
            <w:pPr>
              <w:spacing w:after="0"/>
              <w:rPr>
                <w:rFonts w:cs="Times New Roman"/>
                <w:i/>
                <w:iCs/>
                <w:sz w:val="22"/>
                <w:szCs w:val="22"/>
                <w:lang w:val="fr-FR"/>
              </w:rPr>
            </w:pPr>
            <w:r w:rsidRPr="00D65E5F">
              <w:rPr>
                <w:rFonts w:cs="Times New Roman"/>
                <w:b/>
                <w:bCs/>
                <w:sz w:val="22"/>
                <w:szCs w:val="22"/>
                <w:lang w:val="fr-FR"/>
              </w:rPr>
              <w:t>7. Traitement avant l’arrivée</w:t>
            </w:r>
            <w:r w:rsidR="002369B4">
              <w:rPr>
                <w:rFonts w:cs="Times New Roman"/>
                <w:i/>
                <w:iCs/>
                <w:noProof/>
                <w:sz w:val="22"/>
                <w:szCs w:val="22"/>
                <w:lang w:val="en-US" w:eastAsia="en-US"/>
              </w:rPr>
              <w:drawing>
                <wp:inline distT="0" distB="0" distL="0" distR="0" wp14:anchorId="5A609376" wp14:editId="4605FCAB">
                  <wp:extent cx="219075" cy="161925"/>
                  <wp:effectExtent l="0" t="0" r="9525" b="9525"/>
                  <wp:docPr id="77"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9075" cy="161925"/>
                          </a:xfrm>
                          <a:prstGeom prst="rect">
                            <a:avLst/>
                          </a:prstGeom>
                          <a:noFill/>
                          <a:ln>
                            <a:noFill/>
                          </a:ln>
                        </pic:spPr>
                      </pic:pic>
                    </a:graphicData>
                  </a:graphic>
                </wp:inline>
              </w:drawing>
            </w:r>
          </w:p>
        </w:tc>
        <w:tc>
          <w:tcPr>
            <w:tcW w:w="709" w:type="dxa"/>
            <w:tcBorders>
              <w:bottom w:val="dashed" w:sz="4" w:space="0" w:color="auto"/>
            </w:tcBorders>
            <w:shd w:val="clear" w:color="auto" w:fill="D9D9D9" w:themeFill="background1" w:themeFillShade="D9"/>
          </w:tcPr>
          <w:p w:rsidR="00B94093" w:rsidRDefault="00B94093" w:rsidP="00B94093">
            <w:pPr>
              <w:spacing w:after="0"/>
              <w:jc w:val="center"/>
              <w:rPr>
                <w:rFonts w:cs="Times New Roman"/>
                <w:b/>
                <w:bCs/>
                <w:sz w:val="22"/>
                <w:szCs w:val="22"/>
                <w:lang w:val="fr-FR"/>
              </w:rPr>
            </w:pPr>
            <w:r>
              <w:rPr>
                <w:rFonts w:cs="Times New Roman"/>
                <w:b/>
                <w:bCs/>
                <w:sz w:val="22"/>
                <w:szCs w:val="22"/>
                <w:lang w:val="fr-FR"/>
              </w:rPr>
              <w:t>TMO</w:t>
            </w:r>
          </w:p>
          <w:p w:rsidR="00B94093" w:rsidRPr="00D65E5F" w:rsidRDefault="00E90144" w:rsidP="00B94093">
            <w:pPr>
              <w:spacing w:after="0"/>
              <w:jc w:val="center"/>
              <w:rPr>
                <w:rFonts w:cs="Times New Roman"/>
                <w:b/>
                <w:bCs/>
                <w:sz w:val="22"/>
                <w:szCs w:val="22"/>
                <w:lang w:val="fr-FR"/>
              </w:rPr>
            </w:pPr>
            <w:r>
              <w:rPr>
                <w:rFonts w:cs="Times New Roman"/>
                <w:b/>
                <w:bCs/>
                <w:sz w:val="22"/>
                <w:szCs w:val="22"/>
                <w:lang w:val="fr-FR"/>
              </w:rPr>
              <w:t>[  ]</w:t>
            </w:r>
          </w:p>
        </w:tc>
        <w:tc>
          <w:tcPr>
            <w:tcW w:w="708" w:type="dxa"/>
            <w:tcBorders>
              <w:bottom w:val="dashed" w:sz="4" w:space="0" w:color="auto"/>
            </w:tcBorders>
            <w:shd w:val="clear" w:color="auto" w:fill="D9D9D9" w:themeFill="background1" w:themeFillShade="D9"/>
          </w:tcPr>
          <w:p w:rsidR="00B94093" w:rsidRDefault="00B94093" w:rsidP="00B94093">
            <w:pPr>
              <w:spacing w:after="0"/>
              <w:jc w:val="center"/>
              <w:rPr>
                <w:rFonts w:cs="Times New Roman"/>
                <w:b/>
                <w:bCs/>
                <w:sz w:val="22"/>
                <w:szCs w:val="22"/>
                <w:lang w:val="fr-FR"/>
              </w:rPr>
            </w:pPr>
            <w:r>
              <w:rPr>
                <w:rFonts w:cs="Times New Roman"/>
                <w:b/>
                <w:bCs/>
                <w:sz w:val="22"/>
                <w:szCs w:val="22"/>
                <w:lang w:val="fr-FR"/>
              </w:rPr>
              <w:t>PMO</w:t>
            </w:r>
          </w:p>
          <w:p w:rsidR="00B94093" w:rsidRPr="00D65E5F" w:rsidRDefault="00CA6C34" w:rsidP="00B94093">
            <w:pPr>
              <w:spacing w:after="0"/>
              <w:jc w:val="center"/>
              <w:rPr>
                <w:rFonts w:cs="Times New Roman"/>
                <w:b/>
                <w:bCs/>
                <w:sz w:val="22"/>
                <w:szCs w:val="22"/>
                <w:lang w:val="fr-FR"/>
              </w:rPr>
            </w:pPr>
            <w:r>
              <w:rPr>
                <w:rFonts w:cs="Times New Roman"/>
                <w:b/>
                <w:bCs/>
                <w:sz w:val="22"/>
                <w:szCs w:val="22"/>
                <w:lang w:val="fr-FR"/>
              </w:rPr>
              <w:t>[  ]</w:t>
            </w:r>
          </w:p>
        </w:tc>
        <w:tc>
          <w:tcPr>
            <w:tcW w:w="709" w:type="dxa"/>
            <w:gridSpan w:val="2"/>
            <w:tcBorders>
              <w:bottom w:val="dashed" w:sz="4" w:space="0" w:color="auto"/>
            </w:tcBorders>
            <w:shd w:val="clear" w:color="auto" w:fill="D9D9D9" w:themeFill="background1" w:themeFillShade="D9"/>
          </w:tcPr>
          <w:p w:rsidR="00B94093" w:rsidRDefault="00B94093" w:rsidP="00B94093">
            <w:pPr>
              <w:spacing w:after="0"/>
              <w:jc w:val="center"/>
              <w:rPr>
                <w:rFonts w:cs="Times New Roman"/>
                <w:b/>
                <w:bCs/>
                <w:sz w:val="22"/>
                <w:szCs w:val="22"/>
                <w:lang w:val="fr-FR"/>
              </w:rPr>
            </w:pPr>
            <w:r>
              <w:rPr>
                <w:rFonts w:cs="Times New Roman"/>
                <w:b/>
                <w:bCs/>
                <w:sz w:val="22"/>
                <w:szCs w:val="22"/>
                <w:lang w:val="fr-FR"/>
              </w:rPr>
              <w:t>PP</w:t>
            </w:r>
          </w:p>
          <w:p w:rsidR="00B94093" w:rsidRPr="00D65E5F" w:rsidRDefault="00E90144" w:rsidP="00B94093">
            <w:pPr>
              <w:spacing w:after="0"/>
              <w:jc w:val="center"/>
              <w:rPr>
                <w:rFonts w:cs="Times New Roman"/>
                <w:b/>
                <w:bCs/>
                <w:sz w:val="22"/>
                <w:szCs w:val="22"/>
                <w:lang w:val="fr-FR"/>
              </w:rPr>
            </w:pPr>
            <w:r>
              <w:rPr>
                <w:rFonts w:cs="Times New Roman"/>
                <w:b/>
                <w:bCs/>
                <w:sz w:val="22"/>
                <w:szCs w:val="22"/>
                <w:lang w:val="fr-FR"/>
              </w:rPr>
              <w:t>[  ]</w:t>
            </w:r>
          </w:p>
        </w:tc>
        <w:tc>
          <w:tcPr>
            <w:tcW w:w="829" w:type="dxa"/>
            <w:tcBorders>
              <w:bottom w:val="dashed" w:sz="4" w:space="0" w:color="auto"/>
            </w:tcBorders>
            <w:shd w:val="clear" w:color="auto" w:fill="D9D9D9" w:themeFill="background1" w:themeFillShade="D9"/>
          </w:tcPr>
          <w:p w:rsidR="00B94093" w:rsidRDefault="00B94093" w:rsidP="00B94093">
            <w:pPr>
              <w:spacing w:after="0"/>
              <w:jc w:val="center"/>
              <w:rPr>
                <w:rFonts w:cs="Times New Roman"/>
                <w:b/>
                <w:bCs/>
                <w:sz w:val="22"/>
                <w:szCs w:val="22"/>
                <w:lang w:val="fr-FR"/>
              </w:rPr>
            </w:pPr>
            <w:r>
              <w:rPr>
                <w:rFonts w:cs="Times New Roman"/>
                <w:b/>
                <w:bCs/>
                <w:sz w:val="22"/>
                <w:szCs w:val="22"/>
                <w:lang w:val="fr-FR"/>
              </w:rPr>
              <w:t>NMO</w:t>
            </w:r>
          </w:p>
          <w:p w:rsidR="00B94093" w:rsidRPr="00D65E5F" w:rsidRDefault="00E90144" w:rsidP="00B94093">
            <w:pPr>
              <w:spacing w:after="0"/>
              <w:jc w:val="center"/>
              <w:rPr>
                <w:rFonts w:cs="Times New Roman"/>
                <w:b/>
                <w:bCs/>
                <w:sz w:val="22"/>
                <w:szCs w:val="22"/>
                <w:lang w:val="fr-FR"/>
              </w:rPr>
            </w:pPr>
            <w:r>
              <w:rPr>
                <w:rFonts w:cs="Times New Roman"/>
                <w:b/>
                <w:bCs/>
                <w:sz w:val="22"/>
                <w:szCs w:val="22"/>
                <w:lang w:val="fr-FR"/>
              </w:rPr>
              <w:t>[  ]</w:t>
            </w:r>
          </w:p>
        </w:tc>
        <w:tc>
          <w:tcPr>
            <w:tcW w:w="716" w:type="dxa"/>
            <w:gridSpan w:val="3"/>
            <w:tcBorders>
              <w:bottom w:val="dashed" w:sz="4" w:space="0" w:color="auto"/>
            </w:tcBorders>
            <w:shd w:val="clear" w:color="auto" w:fill="D9D9D9" w:themeFill="background1" w:themeFillShade="D9"/>
          </w:tcPr>
          <w:p w:rsidR="00B94093" w:rsidRDefault="00B94093" w:rsidP="00B94093">
            <w:pPr>
              <w:spacing w:after="0"/>
              <w:jc w:val="center"/>
              <w:rPr>
                <w:rFonts w:cs="Times New Roman"/>
                <w:b/>
                <w:bCs/>
                <w:sz w:val="22"/>
                <w:szCs w:val="22"/>
                <w:lang w:val="fr-FR"/>
              </w:rPr>
            </w:pPr>
            <w:r>
              <w:rPr>
                <w:rFonts w:cs="Times New Roman"/>
                <w:b/>
                <w:bCs/>
                <w:sz w:val="22"/>
                <w:szCs w:val="22"/>
                <w:lang w:val="fr-FR"/>
              </w:rPr>
              <w:t>NS</w:t>
            </w:r>
          </w:p>
          <w:p w:rsidR="00B94093" w:rsidRPr="00D65E5F" w:rsidRDefault="00E90144" w:rsidP="00B94093">
            <w:pPr>
              <w:spacing w:after="0"/>
              <w:jc w:val="center"/>
              <w:rPr>
                <w:rFonts w:cs="Times New Roman"/>
                <w:b/>
                <w:bCs/>
                <w:sz w:val="22"/>
                <w:szCs w:val="22"/>
                <w:lang w:val="fr-FR"/>
              </w:rPr>
            </w:pPr>
            <w:r>
              <w:rPr>
                <w:rFonts w:cs="Times New Roman"/>
                <w:b/>
                <w:bCs/>
                <w:sz w:val="22"/>
                <w:szCs w:val="22"/>
                <w:lang w:val="fr-FR"/>
              </w:rPr>
              <w:t>[  ]</w:t>
            </w:r>
          </w:p>
        </w:tc>
        <w:tc>
          <w:tcPr>
            <w:tcW w:w="2125" w:type="dxa"/>
            <w:gridSpan w:val="2"/>
            <w:vMerge w:val="restart"/>
          </w:tcPr>
          <w:p w:rsidR="00B94093" w:rsidRPr="00D65E5F" w:rsidRDefault="00B94093" w:rsidP="00D65E5F">
            <w:pPr>
              <w:spacing w:after="0"/>
              <w:rPr>
                <w:rFonts w:cs="Times New Roman"/>
                <w:b/>
                <w:bCs/>
                <w:sz w:val="22"/>
                <w:szCs w:val="22"/>
                <w:lang w:val="fr-FR"/>
              </w:rPr>
            </w:pPr>
          </w:p>
        </w:tc>
        <w:tc>
          <w:tcPr>
            <w:tcW w:w="2137" w:type="dxa"/>
            <w:gridSpan w:val="4"/>
            <w:vMerge w:val="restart"/>
          </w:tcPr>
          <w:p w:rsidR="00B94093" w:rsidRPr="00D65E5F" w:rsidRDefault="00B94093" w:rsidP="00D65E5F">
            <w:pPr>
              <w:spacing w:after="0"/>
              <w:rPr>
                <w:rFonts w:cs="Times New Roman"/>
                <w:b/>
                <w:bCs/>
                <w:sz w:val="22"/>
                <w:szCs w:val="22"/>
                <w:lang w:val="fr-FR"/>
              </w:rPr>
            </w:pPr>
          </w:p>
        </w:tc>
      </w:tr>
      <w:tr w:rsidR="00774382" w:rsidRPr="00D13782" w:rsidTr="00774382">
        <w:tblPrEx>
          <w:tblLook w:val="0020" w:firstRow="1" w:lastRow="0" w:firstColumn="0" w:lastColumn="0" w:noHBand="0" w:noVBand="0"/>
        </w:tblPrEx>
        <w:trPr>
          <w:gridAfter w:val="1"/>
          <w:wAfter w:w="27" w:type="dxa"/>
          <w:trHeight w:val="260"/>
        </w:trPr>
        <w:tc>
          <w:tcPr>
            <w:tcW w:w="11434" w:type="dxa"/>
            <w:gridSpan w:val="10"/>
            <w:tcBorders>
              <w:top w:val="dashed" w:sz="4" w:space="0" w:color="auto"/>
            </w:tcBorders>
          </w:tcPr>
          <w:p w:rsidR="00774382" w:rsidRPr="00D65E5F" w:rsidRDefault="00F63E0D" w:rsidP="00D65E5F">
            <w:pPr>
              <w:spacing w:after="0"/>
              <w:rPr>
                <w:rFonts w:cs="Times New Roman"/>
                <w:sz w:val="22"/>
                <w:szCs w:val="22"/>
                <w:lang w:val="fr-FR"/>
              </w:rPr>
            </w:pPr>
            <w:r>
              <w:rPr>
                <w:rFonts w:cs="Times New Roman"/>
                <w:sz w:val="22"/>
                <w:szCs w:val="22"/>
                <w:lang w:val="fr-FR"/>
              </w:rPr>
              <w:br/>
            </w:r>
            <w:proofErr w:type="gramStart"/>
            <w:r w:rsidR="00774382" w:rsidRPr="00D65E5F">
              <w:rPr>
                <w:rFonts w:cs="Times New Roman"/>
                <w:sz w:val="22"/>
                <w:szCs w:val="22"/>
                <w:lang w:val="fr-FR"/>
              </w:rPr>
              <w:t xml:space="preserve">7.1  </w:t>
            </w:r>
            <w:r>
              <w:rPr>
                <w:rFonts w:cs="Times New Roman"/>
                <w:sz w:val="22"/>
                <w:szCs w:val="22"/>
                <w:lang w:val="fr-FR"/>
              </w:rPr>
              <w:t>Y’</w:t>
            </w:r>
            <w:proofErr w:type="spellStart"/>
            <w:r>
              <w:rPr>
                <w:rFonts w:cs="Times New Roman"/>
                <w:sz w:val="22"/>
                <w:szCs w:val="22"/>
                <w:lang w:val="fr-FR"/>
              </w:rPr>
              <w:t>a</w:t>
            </w:r>
            <w:proofErr w:type="gramEnd"/>
            <w:r>
              <w:rPr>
                <w:rFonts w:cs="Times New Roman"/>
                <w:sz w:val="22"/>
                <w:szCs w:val="22"/>
                <w:lang w:val="fr-FR"/>
              </w:rPr>
              <w:t>-t’il</w:t>
            </w:r>
            <w:proofErr w:type="spellEnd"/>
            <w:r>
              <w:rPr>
                <w:rFonts w:cs="Times New Roman"/>
                <w:sz w:val="22"/>
                <w:szCs w:val="22"/>
                <w:lang w:val="fr-FR"/>
              </w:rPr>
              <w:t xml:space="preserve"> des</w:t>
            </w:r>
            <w:r w:rsidR="00774382" w:rsidRPr="00D65E5F">
              <w:rPr>
                <w:rFonts w:cs="Times New Roman"/>
                <w:sz w:val="22"/>
                <w:szCs w:val="22"/>
                <w:lang w:val="fr-FR"/>
              </w:rPr>
              <w:t xml:space="preserve"> procédures </w:t>
            </w:r>
            <w:r>
              <w:rPr>
                <w:rFonts w:cs="Times New Roman"/>
                <w:sz w:val="22"/>
                <w:szCs w:val="22"/>
                <w:lang w:val="fr-FR"/>
              </w:rPr>
              <w:t xml:space="preserve">mises en place permettant à </w:t>
            </w:r>
            <w:r w:rsidR="00774382" w:rsidRPr="00D65E5F">
              <w:rPr>
                <w:rFonts w:cs="Times New Roman"/>
                <w:sz w:val="22"/>
                <w:szCs w:val="22"/>
                <w:lang w:val="fr-FR"/>
              </w:rPr>
              <w:t xml:space="preserve">un déclarant </w:t>
            </w:r>
            <w:r w:rsidR="00596F7B">
              <w:rPr>
                <w:rFonts w:cs="Times New Roman"/>
                <w:sz w:val="22"/>
                <w:szCs w:val="22"/>
                <w:lang w:val="fr-FR"/>
              </w:rPr>
              <w:t xml:space="preserve">afin de lui permettre de </w:t>
            </w:r>
            <w:r w:rsidR="00774382" w:rsidRPr="00D65E5F">
              <w:rPr>
                <w:rFonts w:cs="Times New Roman"/>
                <w:sz w:val="22"/>
                <w:szCs w:val="22"/>
                <w:lang w:val="fr-FR"/>
              </w:rPr>
              <w:t>demander aux douanes et/ou autres autorités pertinentes de traiter les déclarations et autres pièces à l’appui avant l’arrivée des marchandises ?</w:t>
            </w:r>
          </w:p>
          <w:p w:rsidR="00774382" w:rsidRPr="00D65E5F" w:rsidRDefault="00774382" w:rsidP="00D65E5F">
            <w:pPr>
              <w:spacing w:after="0"/>
              <w:rPr>
                <w:rFonts w:cs="Times New Roman"/>
                <w:sz w:val="22"/>
                <w:szCs w:val="22"/>
                <w:lang w:val="fr-FR"/>
              </w:rPr>
            </w:pPr>
          </w:p>
          <w:p w:rsidR="00774382" w:rsidRPr="00D65E5F" w:rsidRDefault="00774382" w:rsidP="00D65E5F">
            <w:pPr>
              <w:spacing w:after="0"/>
              <w:rPr>
                <w:rFonts w:cs="Times New Roman"/>
                <w:sz w:val="22"/>
                <w:szCs w:val="22"/>
                <w:lang w:val="fr-FR"/>
              </w:rPr>
            </w:pPr>
            <w:r w:rsidRPr="00D65E5F">
              <w:rPr>
                <w:rFonts w:cs="Times New Roman"/>
                <w:sz w:val="22"/>
                <w:szCs w:val="22"/>
                <w:lang w:val="fr-FR"/>
              </w:rPr>
              <w:t xml:space="preserve">      [  ] Oui  [  ]  Non   [  ] Je ne sais pas</w:t>
            </w:r>
          </w:p>
          <w:p w:rsidR="00774382" w:rsidRPr="00D65E5F" w:rsidRDefault="00774382" w:rsidP="00D65E5F">
            <w:pPr>
              <w:spacing w:after="0"/>
              <w:rPr>
                <w:rFonts w:cs="Times New Roman"/>
                <w:sz w:val="22"/>
                <w:szCs w:val="22"/>
                <w:lang w:val="fr-FR"/>
              </w:rPr>
            </w:pPr>
          </w:p>
          <w:p w:rsidR="00774382" w:rsidRPr="00D65E5F" w:rsidRDefault="00774382" w:rsidP="00D65E5F">
            <w:pPr>
              <w:spacing w:after="0"/>
              <w:rPr>
                <w:rFonts w:cs="Times New Roman"/>
                <w:sz w:val="22"/>
                <w:szCs w:val="22"/>
                <w:lang w:val="fr-FR"/>
              </w:rPr>
            </w:pPr>
            <w:r w:rsidRPr="00D65E5F">
              <w:rPr>
                <w:rFonts w:cs="Times New Roman"/>
                <w:sz w:val="22"/>
                <w:szCs w:val="22"/>
                <w:lang w:val="fr-FR"/>
              </w:rPr>
              <w:t>7.2  Le traitement avant l’arrivée s’applique-t-il à tous les commerçants ?</w:t>
            </w:r>
          </w:p>
          <w:p w:rsidR="00774382" w:rsidRPr="00D65E5F" w:rsidRDefault="00774382" w:rsidP="00D65E5F">
            <w:pPr>
              <w:spacing w:after="0"/>
              <w:rPr>
                <w:rFonts w:cs="Times New Roman"/>
                <w:sz w:val="22"/>
                <w:szCs w:val="22"/>
                <w:lang w:val="fr-FR"/>
              </w:rPr>
            </w:pPr>
          </w:p>
          <w:p w:rsidR="00774382" w:rsidRPr="00D65E5F" w:rsidRDefault="00774382" w:rsidP="00D65E5F">
            <w:pPr>
              <w:spacing w:after="0"/>
              <w:rPr>
                <w:rFonts w:cs="Times New Roman"/>
                <w:sz w:val="22"/>
                <w:szCs w:val="22"/>
                <w:lang w:val="fr-FR"/>
              </w:rPr>
            </w:pPr>
            <w:r w:rsidRPr="00D65E5F">
              <w:rPr>
                <w:rFonts w:cs="Times New Roman"/>
                <w:sz w:val="22"/>
                <w:szCs w:val="22"/>
                <w:lang w:val="fr-FR"/>
              </w:rPr>
              <w:t xml:space="preserve">      [  ] Oui  [  ]  Non   [  ] Je ne sais pas</w:t>
            </w:r>
          </w:p>
          <w:p w:rsidR="00774382" w:rsidRPr="00D65E5F" w:rsidRDefault="00F63E0D" w:rsidP="00D65E5F">
            <w:pPr>
              <w:spacing w:after="0"/>
              <w:rPr>
                <w:rFonts w:cs="Times New Roman"/>
                <w:sz w:val="22"/>
                <w:szCs w:val="22"/>
                <w:lang w:val="fr-FR"/>
              </w:rPr>
            </w:pPr>
            <w:r>
              <w:rPr>
                <w:rFonts w:cs="Times New Roman"/>
                <w:sz w:val="22"/>
                <w:szCs w:val="22"/>
                <w:lang w:val="fr-FR"/>
              </w:rPr>
              <w:br/>
            </w:r>
            <w:r>
              <w:rPr>
                <w:rFonts w:cs="Times New Roman"/>
                <w:sz w:val="22"/>
                <w:szCs w:val="22"/>
                <w:lang w:val="fr-FR"/>
              </w:rPr>
              <w:br/>
            </w:r>
            <w:r>
              <w:rPr>
                <w:rFonts w:cs="Times New Roman"/>
                <w:sz w:val="22"/>
                <w:szCs w:val="22"/>
                <w:lang w:val="fr-FR"/>
              </w:rPr>
              <w:br/>
            </w:r>
            <w:r>
              <w:rPr>
                <w:rFonts w:cs="Times New Roman"/>
                <w:sz w:val="22"/>
                <w:szCs w:val="22"/>
                <w:lang w:val="fr-FR"/>
              </w:rPr>
              <w:lastRenderedPageBreak/>
              <w:br/>
            </w:r>
            <w:proofErr w:type="gramStart"/>
            <w:r w:rsidR="00774382" w:rsidRPr="00D65E5F">
              <w:rPr>
                <w:rFonts w:cs="Times New Roman"/>
                <w:sz w:val="22"/>
                <w:szCs w:val="22"/>
                <w:lang w:val="fr-FR"/>
              </w:rPr>
              <w:t>7.3  Le</w:t>
            </w:r>
            <w:proofErr w:type="gramEnd"/>
            <w:r w:rsidR="00774382" w:rsidRPr="00D65E5F">
              <w:rPr>
                <w:rFonts w:cs="Times New Roman"/>
                <w:sz w:val="22"/>
                <w:szCs w:val="22"/>
                <w:lang w:val="fr-FR"/>
              </w:rPr>
              <w:t xml:space="preserve"> traitement avant l’arrivée s’applique-t-il à toutes les marchandises ?</w:t>
            </w:r>
          </w:p>
          <w:p w:rsidR="00774382" w:rsidRPr="00D65E5F" w:rsidRDefault="00774382" w:rsidP="00D65E5F">
            <w:pPr>
              <w:spacing w:after="0"/>
              <w:rPr>
                <w:rFonts w:cs="Times New Roman"/>
                <w:sz w:val="22"/>
                <w:szCs w:val="22"/>
                <w:lang w:val="fr-FR"/>
              </w:rPr>
            </w:pPr>
          </w:p>
          <w:p w:rsidR="00774382" w:rsidRDefault="00774382" w:rsidP="00D65E5F">
            <w:pPr>
              <w:spacing w:after="0"/>
              <w:rPr>
                <w:rFonts w:cs="Times New Roman"/>
                <w:sz w:val="22"/>
                <w:szCs w:val="22"/>
                <w:lang w:val="fr-FR"/>
              </w:rPr>
            </w:pPr>
            <w:r w:rsidRPr="00D65E5F">
              <w:rPr>
                <w:rFonts w:cs="Times New Roman"/>
                <w:sz w:val="22"/>
                <w:szCs w:val="22"/>
                <w:lang w:val="fr-FR"/>
              </w:rPr>
              <w:t xml:space="preserve">      </w:t>
            </w:r>
            <w:proofErr w:type="gramStart"/>
            <w:r w:rsidRPr="00D65E5F">
              <w:rPr>
                <w:rFonts w:cs="Times New Roman"/>
                <w:sz w:val="22"/>
                <w:szCs w:val="22"/>
                <w:lang w:val="fr-FR"/>
              </w:rPr>
              <w:t>[  ]</w:t>
            </w:r>
            <w:proofErr w:type="gramEnd"/>
            <w:r w:rsidRPr="00D65E5F">
              <w:rPr>
                <w:rFonts w:cs="Times New Roman"/>
                <w:sz w:val="22"/>
                <w:szCs w:val="22"/>
                <w:lang w:val="fr-FR"/>
              </w:rPr>
              <w:t xml:space="preserve"> Oui  [  ]  Non   [  ] Je ne sais pas</w:t>
            </w:r>
          </w:p>
          <w:p w:rsidR="00A03E58" w:rsidRDefault="00A03E58" w:rsidP="00D65E5F">
            <w:pPr>
              <w:spacing w:after="0"/>
              <w:rPr>
                <w:rFonts w:cs="Times New Roman"/>
                <w:sz w:val="22"/>
                <w:szCs w:val="22"/>
                <w:lang w:val="fr-FR"/>
              </w:rPr>
            </w:pPr>
          </w:p>
          <w:p w:rsidR="00A03E58" w:rsidRPr="00D65E5F" w:rsidRDefault="00A03E58" w:rsidP="00A03E58">
            <w:pPr>
              <w:spacing w:after="0"/>
              <w:rPr>
                <w:rFonts w:cs="Times New Roman"/>
                <w:sz w:val="22"/>
                <w:szCs w:val="22"/>
                <w:lang w:val="fr-FR"/>
              </w:rPr>
            </w:pPr>
            <w:proofErr w:type="gramStart"/>
            <w:r>
              <w:rPr>
                <w:rFonts w:cs="Times New Roman"/>
                <w:sz w:val="22"/>
                <w:szCs w:val="22"/>
                <w:lang w:val="fr-FR"/>
              </w:rPr>
              <w:t>7.4</w:t>
            </w:r>
            <w:r w:rsidRPr="00D65E5F">
              <w:rPr>
                <w:rFonts w:cs="Times New Roman"/>
                <w:sz w:val="22"/>
                <w:szCs w:val="22"/>
                <w:lang w:val="fr-FR"/>
              </w:rPr>
              <w:t xml:space="preserve">  </w:t>
            </w:r>
            <w:r w:rsidRPr="00A03E58">
              <w:rPr>
                <w:rFonts w:cs="Times New Roman"/>
                <w:sz w:val="22"/>
                <w:szCs w:val="22"/>
                <w:lang w:val="fr-FR"/>
              </w:rPr>
              <w:t>Les</w:t>
            </w:r>
            <w:proofErr w:type="gramEnd"/>
            <w:r w:rsidRPr="00A03E58">
              <w:rPr>
                <w:rFonts w:cs="Times New Roman"/>
                <w:sz w:val="22"/>
                <w:szCs w:val="22"/>
                <w:lang w:val="fr-FR"/>
              </w:rPr>
              <w:t xml:space="preserve"> procédures relatives au traitement avant l'arrivée sont-elles publiées?</w:t>
            </w:r>
          </w:p>
          <w:p w:rsidR="00A03E58" w:rsidRPr="00D65E5F" w:rsidRDefault="00A03E58" w:rsidP="00A03E58">
            <w:pPr>
              <w:spacing w:after="0"/>
              <w:rPr>
                <w:rFonts w:cs="Times New Roman"/>
                <w:sz w:val="22"/>
                <w:szCs w:val="22"/>
                <w:lang w:val="fr-FR"/>
              </w:rPr>
            </w:pPr>
          </w:p>
          <w:p w:rsidR="00A03E58" w:rsidRPr="00D65E5F" w:rsidRDefault="00A03E58" w:rsidP="00D65E5F">
            <w:pPr>
              <w:spacing w:after="0"/>
              <w:rPr>
                <w:rFonts w:cs="Times New Roman"/>
                <w:sz w:val="22"/>
                <w:szCs w:val="22"/>
                <w:lang w:val="fr-FR"/>
              </w:rPr>
            </w:pPr>
            <w:r w:rsidRPr="00D65E5F">
              <w:rPr>
                <w:rFonts w:cs="Times New Roman"/>
                <w:sz w:val="22"/>
                <w:szCs w:val="22"/>
                <w:lang w:val="fr-FR"/>
              </w:rPr>
              <w:t xml:space="preserve">      </w:t>
            </w:r>
            <w:proofErr w:type="gramStart"/>
            <w:r w:rsidRPr="00D65E5F">
              <w:rPr>
                <w:rFonts w:cs="Times New Roman"/>
                <w:sz w:val="22"/>
                <w:szCs w:val="22"/>
                <w:lang w:val="fr-FR"/>
              </w:rPr>
              <w:t>[  ]</w:t>
            </w:r>
            <w:proofErr w:type="gramEnd"/>
            <w:r w:rsidRPr="00D65E5F">
              <w:rPr>
                <w:rFonts w:cs="Times New Roman"/>
                <w:sz w:val="22"/>
                <w:szCs w:val="22"/>
                <w:lang w:val="fr-FR"/>
              </w:rPr>
              <w:t xml:space="preserve"> Oui  [  ]  Non   [  ] Je ne sais pas</w:t>
            </w:r>
          </w:p>
          <w:p w:rsidR="00774382" w:rsidRPr="00D65E5F" w:rsidRDefault="00774382" w:rsidP="00D65E5F">
            <w:pPr>
              <w:spacing w:after="0"/>
              <w:rPr>
                <w:rFonts w:cs="Times New Roman"/>
                <w:b/>
                <w:bCs/>
                <w:sz w:val="22"/>
                <w:szCs w:val="22"/>
                <w:lang w:val="fr-FR"/>
              </w:rPr>
            </w:pPr>
          </w:p>
        </w:tc>
        <w:tc>
          <w:tcPr>
            <w:tcW w:w="2125" w:type="dxa"/>
            <w:gridSpan w:val="2"/>
            <w:vMerge/>
          </w:tcPr>
          <w:p w:rsidR="00774382" w:rsidRPr="00D65E5F" w:rsidRDefault="00774382" w:rsidP="00D65E5F">
            <w:pPr>
              <w:spacing w:after="0"/>
              <w:rPr>
                <w:rFonts w:cs="Times New Roman"/>
                <w:b/>
                <w:bCs/>
                <w:sz w:val="22"/>
                <w:szCs w:val="22"/>
                <w:lang w:val="fr-FR"/>
              </w:rPr>
            </w:pPr>
          </w:p>
        </w:tc>
        <w:tc>
          <w:tcPr>
            <w:tcW w:w="2137" w:type="dxa"/>
            <w:gridSpan w:val="4"/>
            <w:vMerge/>
          </w:tcPr>
          <w:p w:rsidR="00774382" w:rsidRPr="00D65E5F" w:rsidRDefault="00774382" w:rsidP="00D65E5F">
            <w:pPr>
              <w:spacing w:after="0"/>
              <w:rPr>
                <w:rFonts w:cs="Times New Roman"/>
                <w:b/>
                <w:bCs/>
                <w:sz w:val="22"/>
                <w:szCs w:val="22"/>
                <w:lang w:val="fr-FR"/>
              </w:rPr>
            </w:pPr>
          </w:p>
        </w:tc>
      </w:tr>
      <w:tr w:rsidR="009C6D3A" w:rsidRPr="00D13782" w:rsidTr="00773F4A">
        <w:tblPrEx>
          <w:tblLook w:val="0020" w:firstRow="1" w:lastRow="0" w:firstColumn="0" w:lastColumn="0" w:noHBand="0" w:noVBand="0"/>
        </w:tblPrEx>
        <w:trPr>
          <w:cantSplit/>
          <w:trHeight w:val="485"/>
        </w:trPr>
        <w:tc>
          <w:tcPr>
            <w:tcW w:w="813" w:type="dxa"/>
          </w:tcPr>
          <w:p w:rsidR="009C6D3A" w:rsidRPr="00D65E5F" w:rsidRDefault="002369B4" w:rsidP="00D65E5F">
            <w:pPr>
              <w:spacing w:after="0"/>
              <w:rPr>
                <w:rFonts w:cs="Times New Roman"/>
                <w:b/>
                <w:bCs/>
                <w:sz w:val="22"/>
                <w:szCs w:val="22"/>
                <w:lang w:val="fr-FR"/>
              </w:rPr>
            </w:pPr>
            <w:r>
              <w:rPr>
                <w:rFonts w:cs="Times New Roman"/>
                <w:i/>
                <w:iCs/>
                <w:noProof/>
                <w:sz w:val="22"/>
                <w:szCs w:val="22"/>
                <w:lang w:val="en-US" w:eastAsia="en-US"/>
              </w:rPr>
              <w:drawing>
                <wp:inline distT="0" distB="0" distL="0" distR="0" wp14:anchorId="60FF3A83" wp14:editId="3A749945">
                  <wp:extent cx="457200" cy="323850"/>
                  <wp:effectExtent l="0" t="0" r="0" b="0"/>
                  <wp:docPr id="8"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7200" cy="323850"/>
                          </a:xfrm>
                          <a:prstGeom prst="rect">
                            <a:avLst/>
                          </a:prstGeom>
                          <a:noFill/>
                          <a:ln>
                            <a:noFill/>
                          </a:ln>
                        </pic:spPr>
                      </pic:pic>
                    </a:graphicData>
                  </a:graphic>
                </wp:inline>
              </w:drawing>
            </w:r>
          </w:p>
        </w:tc>
        <w:tc>
          <w:tcPr>
            <w:tcW w:w="14910" w:type="dxa"/>
            <w:gridSpan w:val="16"/>
          </w:tcPr>
          <w:p w:rsidR="009C6D3A" w:rsidRPr="00D65E5F" w:rsidRDefault="009C6D3A" w:rsidP="00D65E5F">
            <w:pPr>
              <w:spacing w:after="0"/>
              <w:rPr>
                <w:rFonts w:cs="Times New Roman"/>
                <w:i/>
                <w:iCs/>
                <w:sz w:val="22"/>
                <w:szCs w:val="22"/>
                <w:lang w:val="fr-FR"/>
              </w:rPr>
            </w:pPr>
            <w:r w:rsidRPr="00D65E5F">
              <w:rPr>
                <w:rFonts w:cs="Times New Roman"/>
                <w:i/>
                <w:iCs/>
                <w:sz w:val="22"/>
                <w:szCs w:val="22"/>
                <w:lang w:val="fr-FR"/>
              </w:rPr>
              <w:t>Le traitement avant l’arrivée peut se décrire comme une procédure permettant aux négociants de soumettre leurs informations à la douane pour qu’elles soient traitées à l’avance afin que les marchandises soient dédouanées dès leur arrivée dans le pays. Le dédouanement peut même avoir lieu avant l’arrivée effective des marchandises à condition que toutes les informations requises aient été communiquées et vérifiées par la douane à l’avance</w:t>
            </w:r>
            <w:r w:rsidRPr="00D65E5F">
              <w:rPr>
                <w:rFonts w:cs="Times New Roman"/>
                <w:sz w:val="22"/>
                <w:szCs w:val="22"/>
                <w:lang w:val="fr-FR"/>
              </w:rPr>
              <w:t>.</w:t>
            </w:r>
          </w:p>
        </w:tc>
      </w:tr>
      <w:tr w:rsidR="00B94093" w:rsidRPr="00D65E5F" w:rsidTr="00774382">
        <w:tblPrEx>
          <w:tblLook w:val="0020" w:firstRow="1" w:lastRow="0" w:firstColumn="0" w:lastColumn="0" w:noHBand="0" w:noVBand="0"/>
        </w:tblPrEx>
        <w:trPr>
          <w:trHeight w:val="390"/>
        </w:trPr>
        <w:tc>
          <w:tcPr>
            <w:tcW w:w="7763" w:type="dxa"/>
            <w:gridSpan w:val="2"/>
            <w:tcBorders>
              <w:bottom w:val="dashed" w:sz="4" w:space="0" w:color="auto"/>
            </w:tcBorders>
            <w:shd w:val="clear" w:color="auto" w:fill="D9D9D9" w:themeFill="background1" w:themeFillShade="D9"/>
          </w:tcPr>
          <w:p w:rsidR="00B94093" w:rsidRPr="00D65E5F" w:rsidRDefault="00B94093" w:rsidP="00D65E5F">
            <w:pPr>
              <w:spacing w:after="0"/>
              <w:rPr>
                <w:rFonts w:cs="Times New Roman"/>
                <w:sz w:val="22"/>
                <w:szCs w:val="22"/>
                <w:lang w:val="fr-FR"/>
              </w:rPr>
            </w:pPr>
            <w:r w:rsidRPr="00D65E5F">
              <w:rPr>
                <w:rFonts w:cs="Times New Roman"/>
                <w:b/>
                <w:bCs/>
                <w:sz w:val="22"/>
                <w:szCs w:val="22"/>
                <w:lang w:val="fr-FR"/>
              </w:rPr>
              <w:t>8. Vérification après dédouanement</w:t>
            </w:r>
            <w:r w:rsidR="002369B4">
              <w:rPr>
                <w:rFonts w:cs="Times New Roman"/>
                <w:i/>
                <w:iCs/>
                <w:noProof/>
                <w:sz w:val="22"/>
                <w:szCs w:val="22"/>
                <w:lang w:val="en-US" w:eastAsia="en-US"/>
              </w:rPr>
              <w:drawing>
                <wp:inline distT="0" distB="0" distL="0" distR="0" wp14:anchorId="2628B234" wp14:editId="024928F8">
                  <wp:extent cx="219075" cy="161925"/>
                  <wp:effectExtent l="0" t="0" r="9525" b="9525"/>
                  <wp:docPr id="79"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9075" cy="161925"/>
                          </a:xfrm>
                          <a:prstGeom prst="rect">
                            <a:avLst/>
                          </a:prstGeom>
                          <a:noFill/>
                          <a:ln>
                            <a:noFill/>
                          </a:ln>
                        </pic:spPr>
                      </pic:pic>
                    </a:graphicData>
                  </a:graphic>
                </wp:inline>
              </w:drawing>
            </w:r>
          </w:p>
        </w:tc>
        <w:tc>
          <w:tcPr>
            <w:tcW w:w="709" w:type="dxa"/>
            <w:tcBorders>
              <w:bottom w:val="dashed" w:sz="4" w:space="0" w:color="auto"/>
            </w:tcBorders>
            <w:shd w:val="clear" w:color="auto" w:fill="D9D9D9" w:themeFill="background1" w:themeFillShade="D9"/>
          </w:tcPr>
          <w:p w:rsidR="00B94093" w:rsidRDefault="00B94093" w:rsidP="00B94093">
            <w:pPr>
              <w:spacing w:after="0"/>
              <w:jc w:val="center"/>
              <w:rPr>
                <w:rFonts w:cs="Times New Roman"/>
                <w:b/>
                <w:bCs/>
                <w:sz w:val="22"/>
                <w:szCs w:val="22"/>
                <w:lang w:val="fr-FR"/>
              </w:rPr>
            </w:pPr>
            <w:r>
              <w:rPr>
                <w:rFonts w:cs="Times New Roman"/>
                <w:b/>
                <w:bCs/>
                <w:sz w:val="22"/>
                <w:szCs w:val="22"/>
                <w:lang w:val="fr-FR"/>
              </w:rPr>
              <w:t>TMO</w:t>
            </w:r>
          </w:p>
          <w:p w:rsidR="00B94093" w:rsidRPr="00D65E5F" w:rsidRDefault="00E90144" w:rsidP="00B94093">
            <w:pPr>
              <w:spacing w:after="0"/>
              <w:jc w:val="center"/>
              <w:rPr>
                <w:rFonts w:cs="Times New Roman"/>
                <w:b/>
                <w:bCs/>
                <w:sz w:val="22"/>
                <w:szCs w:val="22"/>
                <w:lang w:val="fr-FR"/>
              </w:rPr>
            </w:pPr>
            <w:r>
              <w:rPr>
                <w:rFonts w:cs="Times New Roman"/>
                <w:b/>
                <w:bCs/>
                <w:sz w:val="22"/>
                <w:szCs w:val="22"/>
                <w:lang w:val="fr-FR"/>
              </w:rPr>
              <w:t>[  ]</w:t>
            </w:r>
          </w:p>
        </w:tc>
        <w:tc>
          <w:tcPr>
            <w:tcW w:w="708" w:type="dxa"/>
            <w:tcBorders>
              <w:bottom w:val="dashed" w:sz="4" w:space="0" w:color="auto"/>
            </w:tcBorders>
            <w:shd w:val="clear" w:color="auto" w:fill="D9D9D9" w:themeFill="background1" w:themeFillShade="D9"/>
          </w:tcPr>
          <w:p w:rsidR="00B94093" w:rsidRDefault="00B94093" w:rsidP="00B94093">
            <w:pPr>
              <w:spacing w:after="0"/>
              <w:jc w:val="center"/>
              <w:rPr>
                <w:rFonts w:cs="Times New Roman"/>
                <w:b/>
                <w:bCs/>
                <w:sz w:val="22"/>
                <w:szCs w:val="22"/>
                <w:lang w:val="fr-FR"/>
              </w:rPr>
            </w:pPr>
            <w:r>
              <w:rPr>
                <w:rFonts w:cs="Times New Roman"/>
                <w:b/>
                <w:bCs/>
                <w:sz w:val="22"/>
                <w:szCs w:val="22"/>
                <w:lang w:val="fr-FR"/>
              </w:rPr>
              <w:t>PMO</w:t>
            </w:r>
          </w:p>
          <w:p w:rsidR="00B94093" w:rsidRPr="00D65E5F" w:rsidRDefault="00CA6C34" w:rsidP="00B94093">
            <w:pPr>
              <w:spacing w:after="0"/>
              <w:jc w:val="center"/>
              <w:rPr>
                <w:rFonts w:cs="Times New Roman"/>
                <w:b/>
                <w:bCs/>
                <w:sz w:val="22"/>
                <w:szCs w:val="22"/>
                <w:lang w:val="fr-FR"/>
              </w:rPr>
            </w:pPr>
            <w:r>
              <w:rPr>
                <w:rFonts w:cs="Times New Roman"/>
                <w:b/>
                <w:bCs/>
                <w:sz w:val="22"/>
                <w:szCs w:val="22"/>
                <w:lang w:val="fr-FR"/>
              </w:rPr>
              <w:t>[  ]</w:t>
            </w:r>
          </w:p>
        </w:tc>
        <w:tc>
          <w:tcPr>
            <w:tcW w:w="709" w:type="dxa"/>
            <w:gridSpan w:val="2"/>
            <w:tcBorders>
              <w:bottom w:val="dashed" w:sz="4" w:space="0" w:color="auto"/>
            </w:tcBorders>
            <w:shd w:val="clear" w:color="auto" w:fill="D9D9D9" w:themeFill="background1" w:themeFillShade="D9"/>
          </w:tcPr>
          <w:p w:rsidR="00B94093" w:rsidRDefault="00B94093" w:rsidP="00B94093">
            <w:pPr>
              <w:spacing w:after="0"/>
              <w:jc w:val="center"/>
              <w:rPr>
                <w:rFonts w:cs="Times New Roman"/>
                <w:b/>
                <w:bCs/>
                <w:sz w:val="22"/>
                <w:szCs w:val="22"/>
                <w:lang w:val="fr-FR"/>
              </w:rPr>
            </w:pPr>
            <w:r>
              <w:rPr>
                <w:rFonts w:cs="Times New Roman"/>
                <w:b/>
                <w:bCs/>
                <w:sz w:val="22"/>
                <w:szCs w:val="22"/>
                <w:lang w:val="fr-FR"/>
              </w:rPr>
              <w:t>PP</w:t>
            </w:r>
          </w:p>
          <w:p w:rsidR="00B94093" w:rsidRPr="00D65E5F" w:rsidRDefault="00E90144" w:rsidP="00B94093">
            <w:pPr>
              <w:spacing w:after="0"/>
              <w:jc w:val="center"/>
              <w:rPr>
                <w:rFonts w:cs="Times New Roman"/>
                <w:b/>
                <w:bCs/>
                <w:sz w:val="22"/>
                <w:szCs w:val="22"/>
                <w:lang w:val="fr-FR"/>
              </w:rPr>
            </w:pPr>
            <w:r>
              <w:rPr>
                <w:rFonts w:cs="Times New Roman"/>
                <w:b/>
                <w:bCs/>
                <w:sz w:val="22"/>
                <w:szCs w:val="22"/>
                <w:lang w:val="fr-FR"/>
              </w:rPr>
              <w:t>[  ]</w:t>
            </w:r>
          </w:p>
        </w:tc>
        <w:tc>
          <w:tcPr>
            <w:tcW w:w="829" w:type="dxa"/>
            <w:tcBorders>
              <w:bottom w:val="dashed" w:sz="4" w:space="0" w:color="auto"/>
            </w:tcBorders>
            <w:shd w:val="clear" w:color="auto" w:fill="D9D9D9" w:themeFill="background1" w:themeFillShade="D9"/>
          </w:tcPr>
          <w:p w:rsidR="00B94093" w:rsidRDefault="00B94093" w:rsidP="00B94093">
            <w:pPr>
              <w:spacing w:after="0"/>
              <w:jc w:val="center"/>
              <w:rPr>
                <w:rFonts w:cs="Times New Roman"/>
                <w:b/>
                <w:bCs/>
                <w:sz w:val="22"/>
                <w:szCs w:val="22"/>
                <w:lang w:val="fr-FR"/>
              </w:rPr>
            </w:pPr>
            <w:r>
              <w:rPr>
                <w:rFonts w:cs="Times New Roman"/>
                <w:b/>
                <w:bCs/>
                <w:sz w:val="22"/>
                <w:szCs w:val="22"/>
                <w:lang w:val="fr-FR"/>
              </w:rPr>
              <w:t>NMO</w:t>
            </w:r>
          </w:p>
          <w:p w:rsidR="00B94093" w:rsidRPr="00D65E5F" w:rsidRDefault="00E90144" w:rsidP="00B94093">
            <w:pPr>
              <w:spacing w:after="0"/>
              <w:jc w:val="center"/>
              <w:rPr>
                <w:rFonts w:cs="Times New Roman"/>
                <w:b/>
                <w:bCs/>
                <w:sz w:val="22"/>
                <w:szCs w:val="22"/>
                <w:lang w:val="fr-FR"/>
              </w:rPr>
            </w:pPr>
            <w:r>
              <w:rPr>
                <w:rFonts w:cs="Times New Roman"/>
                <w:b/>
                <w:bCs/>
                <w:sz w:val="22"/>
                <w:szCs w:val="22"/>
                <w:lang w:val="fr-FR"/>
              </w:rPr>
              <w:t>[  ]</w:t>
            </w:r>
          </w:p>
        </w:tc>
        <w:tc>
          <w:tcPr>
            <w:tcW w:w="716" w:type="dxa"/>
            <w:gridSpan w:val="3"/>
            <w:tcBorders>
              <w:bottom w:val="dashed" w:sz="4" w:space="0" w:color="auto"/>
            </w:tcBorders>
            <w:shd w:val="clear" w:color="auto" w:fill="D9D9D9" w:themeFill="background1" w:themeFillShade="D9"/>
          </w:tcPr>
          <w:p w:rsidR="00B94093" w:rsidRDefault="00B94093" w:rsidP="00B94093">
            <w:pPr>
              <w:spacing w:after="0"/>
              <w:jc w:val="center"/>
              <w:rPr>
                <w:rFonts w:cs="Times New Roman"/>
                <w:b/>
                <w:bCs/>
                <w:sz w:val="22"/>
                <w:szCs w:val="22"/>
                <w:lang w:val="fr-FR"/>
              </w:rPr>
            </w:pPr>
            <w:r>
              <w:rPr>
                <w:rFonts w:cs="Times New Roman"/>
                <w:b/>
                <w:bCs/>
                <w:sz w:val="22"/>
                <w:szCs w:val="22"/>
                <w:lang w:val="fr-FR"/>
              </w:rPr>
              <w:t>NS</w:t>
            </w:r>
          </w:p>
          <w:p w:rsidR="00B94093" w:rsidRPr="00D65E5F" w:rsidRDefault="00E90144" w:rsidP="00B94093">
            <w:pPr>
              <w:spacing w:after="0"/>
              <w:jc w:val="center"/>
              <w:rPr>
                <w:rFonts w:cs="Times New Roman"/>
                <w:b/>
                <w:bCs/>
                <w:sz w:val="22"/>
                <w:szCs w:val="22"/>
                <w:lang w:val="fr-FR"/>
              </w:rPr>
            </w:pPr>
            <w:r>
              <w:rPr>
                <w:rFonts w:cs="Times New Roman"/>
                <w:b/>
                <w:bCs/>
                <w:sz w:val="22"/>
                <w:szCs w:val="22"/>
                <w:lang w:val="fr-FR"/>
              </w:rPr>
              <w:t>[  ]</w:t>
            </w:r>
          </w:p>
        </w:tc>
        <w:tc>
          <w:tcPr>
            <w:tcW w:w="2131" w:type="dxa"/>
            <w:gridSpan w:val="3"/>
            <w:vMerge w:val="restart"/>
          </w:tcPr>
          <w:p w:rsidR="00B94093" w:rsidRPr="00D65E5F" w:rsidRDefault="00B94093" w:rsidP="00D65E5F">
            <w:pPr>
              <w:spacing w:after="0"/>
              <w:rPr>
                <w:rFonts w:cs="Times New Roman"/>
                <w:b/>
                <w:bCs/>
                <w:sz w:val="22"/>
                <w:szCs w:val="22"/>
                <w:lang w:val="fr-FR"/>
              </w:rPr>
            </w:pPr>
          </w:p>
        </w:tc>
        <w:tc>
          <w:tcPr>
            <w:tcW w:w="2158" w:type="dxa"/>
            <w:gridSpan w:val="4"/>
            <w:vMerge w:val="restart"/>
          </w:tcPr>
          <w:p w:rsidR="00B94093" w:rsidRPr="00D65E5F" w:rsidRDefault="00B94093" w:rsidP="00D65E5F">
            <w:pPr>
              <w:spacing w:after="0"/>
              <w:rPr>
                <w:rFonts w:cs="Times New Roman"/>
                <w:b/>
                <w:bCs/>
                <w:sz w:val="22"/>
                <w:szCs w:val="22"/>
                <w:lang w:val="fr-FR"/>
              </w:rPr>
            </w:pPr>
          </w:p>
        </w:tc>
      </w:tr>
      <w:tr w:rsidR="00774382" w:rsidRPr="00D13782" w:rsidTr="0097562D">
        <w:tblPrEx>
          <w:tblLook w:val="0020" w:firstRow="1" w:lastRow="0" w:firstColumn="0" w:lastColumn="0" w:noHBand="0" w:noVBand="0"/>
        </w:tblPrEx>
        <w:trPr>
          <w:trHeight w:val="1644"/>
        </w:trPr>
        <w:tc>
          <w:tcPr>
            <w:tcW w:w="11434" w:type="dxa"/>
            <w:gridSpan w:val="10"/>
            <w:tcBorders>
              <w:top w:val="dashed" w:sz="4" w:space="0" w:color="auto"/>
            </w:tcBorders>
          </w:tcPr>
          <w:p w:rsidR="00774382" w:rsidRPr="00D65E5F" w:rsidRDefault="00774382" w:rsidP="00D65E5F">
            <w:pPr>
              <w:spacing w:after="0"/>
              <w:rPr>
                <w:rFonts w:cs="Times New Roman"/>
                <w:sz w:val="22"/>
                <w:szCs w:val="22"/>
                <w:lang w:val="fr-FR"/>
              </w:rPr>
            </w:pPr>
          </w:p>
          <w:p w:rsidR="00774382" w:rsidRPr="00D65E5F" w:rsidRDefault="00774382" w:rsidP="00D65E5F">
            <w:pPr>
              <w:spacing w:after="0"/>
              <w:rPr>
                <w:rFonts w:cs="Times New Roman"/>
                <w:sz w:val="22"/>
                <w:szCs w:val="22"/>
                <w:lang w:val="fr-FR"/>
              </w:rPr>
            </w:pPr>
            <w:r w:rsidRPr="00D65E5F">
              <w:rPr>
                <w:rFonts w:cs="Times New Roman"/>
                <w:sz w:val="22"/>
                <w:szCs w:val="22"/>
                <w:lang w:val="fr-FR"/>
              </w:rPr>
              <w:t xml:space="preserve">8.1  Y </w:t>
            </w:r>
            <w:proofErr w:type="spellStart"/>
            <w:r w:rsidRPr="00D65E5F">
              <w:rPr>
                <w:rFonts w:cs="Times New Roman"/>
                <w:sz w:val="22"/>
                <w:szCs w:val="22"/>
                <w:lang w:val="fr-FR"/>
              </w:rPr>
              <w:t>a-t-il</w:t>
            </w:r>
            <w:proofErr w:type="spellEnd"/>
            <w:r w:rsidRPr="00D65E5F">
              <w:rPr>
                <w:rFonts w:cs="Times New Roman"/>
                <w:sz w:val="22"/>
                <w:szCs w:val="22"/>
                <w:lang w:val="fr-FR"/>
              </w:rPr>
              <w:t xml:space="preserve"> des politiques et procédures standardisées pour guider les vérifications sur le terrain (à savoir les notifications préalables de vérification, la divulgation du rapport de vérification, la notification du résultat des vérifications)?</w:t>
            </w:r>
          </w:p>
          <w:p w:rsidR="00774382" w:rsidRPr="00D65E5F" w:rsidRDefault="00774382" w:rsidP="00D65E5F">
            <w:pPr>
              <w:spacing w:after="0"/>
              <w:rPr>
                <w:rFonts w:cs="Times New Roman"/>
                <w:sz w:val="22"/>
                <w:szCs w:val="22"/>
                <w:lang w:val="fr-FR"/>
              </w:rPr>
            </w:pPr>
          </w:p>
          <w:p w:rsidR="00774382" w:rsidRPr="00D65E5F" w:rsidRDefault="00774382" w:rsidP="0097562D">
            <w:pPr>
              <w:spacing w:after="0"/>
              <w:rPr>
                <w:rFonts w:cs="Times New Roman"/>
                <w:b/>
                <w:bCs/>
                <w:sz w:val="22"/>
                <w:szCs w:val="22"/>
                <w:lang w:val="fr-FR"/>
              </w:rPr>
            </w:pPr>
            <w:r w:rsidRPr="00D65E5F">
              <w:rPr>
                <w:rFonts w:cs="Times New Roman"/>
                <w:sz w:val="22"/>
                <w:szCs w:val="22"/>
                <w:lang w:val="fr-FR"/>
              </w:rPr>
              <w:t>[   ] Oui          [   ] Non                     [   ]  Je ne sais pas</w:t>
            </w:r>
          </w:p>
        </w:tc>
        <w:tc>
          <w:tcPr>
            <w:tcW w:w="2131" w:type="dxa"/>
            <w:gridSpan w:val="3"/>
            <w:vMerge/>
          </w:tcPr>
          <w:p w:rsidR="00774382" w:rsidRPr="00D65E5F" w:rsidRDefault="00774382" w:rsidP="00D65E5F">
            <w:pPr>
              <w:spacing w:after="0"/>
              <w:rPr>
                <w:rFonts w:cs="Times New Roman"/>
                <w:b/>
                <w:bCs/>
                <w:sz w:val="22"/>
                <w:szCs w:val="22"/>
                <w:lang w:val="fr-FR"/>
              </w:rPr>
            </w:pPr>
          </w:p>
        </w:tc>
        <w:tc>
          <w:tcPr>
            <w:tcW w:w="2158" w:type="dxa"/>
            <w:gridSpan w:val="4"/>
            <w:vMerge/>
          </w:tcPr>
          <w:p w:rsidR="00774382" w:rsidRPr="00D65E5F" w:rsidRDefault="00774382" w:rsidP="00D65E5F">
            <w:pPr>
              <w:spacing w:after="0"/>
              <w:rPr>
                <w:rFonts w:cs="Times New Roman"/>
                <w:b/>
                <w:bCs/>
                <w:sz w:val="22"/>
                <w:szCs w:val="22"/>
                <w:lang w:val="fr-FR"/>
              </w:rPr>
            </w:pPr>
          </w:p>
        </w:tc>
      </w:tr>
      <w:tr w:rsidR="009C6D3A" w:rsidRPr="00D13782" w:rsidTr="00773F4A">
        <w:tblPrEx>
          <w:tblLook w:val="0020" w:firstRow="1" w:lastRow="0" w:firstColumn="0" w:lastColumn="0" w:noHBand="0" w:noVBand="0"/>
        </w:tblPrEx>
        <w:trPr>
          <w:cantSplit/>
          <w:trHeight w:val="485"/>
        </w:trPr>
        <w:tc>
          <w:tcPr>
            <w:tcW w:w="813" w:type="dxa"/>
          </w:tcPr>
          <w:p w:rsidR="009C6D3A" w:rsidRPr="00D65E5F" w:rsidRDefault="002369B4" w:rsidP="00D65E5F">
            <w:pPr>
              <w:spacing w:after="0"/>
              <w:rPr>
                <w:rFonts w:cs="Times New Roman"/>
                <w:b/>
                <w:bCs/>
                <w:sz w:val="22"/>
                <w:szCs w:val="22"/>
                <w:lang w:val="fr-FR"/>
              </w:rPr>
            </w:pPr>
            <w:r>
              <w:rPr>
                <w:rFonts w:cs="Times New Roman"/>
                <w:i/>
                <w:iCs/>
                <w:noProof/>
                <w:sz w:val="22"/>
                <w:szCs w:val="22"/>
                <w:lang w:val="en-US" w:eastAsia="en-US"/>
              </w:rPr>
              <w:drawing>
                <wp:inline distT="0" distB="0" distL="0" distR="0" wp14:anchorId="3AAC644B" wp14:editId="02906372">
                  <wp:extent cx="457200" cy="323850"/>
                  <wp:effectExtent l="0" t="0" r="0" b="0"/>
                  <wp:docPr id="10"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7200" cy="323850"/>
                          </a:xfrm>
                          <a:prstGeom prst="rect">
                            <a:avLst/>
                          </a:prstGeom>
                          <a:noFill/>
                          <a:ln>
                            <a:noFill/>
                          </a:ln>
                        </pic:spPr>
                      </pic:pic>
                    </a:graphicData>
                  </a:graphic>
                </wp:inline>
              </w:drawing>
            </w:r>
          </w:p>
        </w:tc>
        <w:tc>
          <w:tcPr>
            <w:tcW w:w="14910" w:type="dxa"/>
            <w:gridSpan w:val="16"/>
          </w:tcPr>
          <w:p w:rsidR="009C6D3A" w:rsidRPr="00D65E5F" w:rsidRDefault="009C6D3A" w:rsidP="00D65E5F">
            <w:pPr>
              <w:spacing w:after="0"/>
              <w:rPr>
                <w:rFonts w:cs="Times New Roman"/>
                <w:i/>
                <w:iCs/>
                <w:sz w:val="22"/>
                <w:szCs w:val="22"/>
                <w:lang w:val="fr-FR"/>
              </w:rPr>
            </w:pPr>
            <w:r w:rsidRPr="00D65E5F">
              <w:rPr>
                <w:rFonts w:cs="Times New Roman"/>
                <w:i/>
                <w:iCs/>
                <w:sz w:val="22"/>
                <w:szCs w:val="22"/>
                <w:lang w:val="fr-FR"/>
              </w:rPr>
              <w:t>Par vérification après dédouanement, on entend les vérifications effectuées par la douane après que les marchandises ont été dédouanées. Il s’agit ainsi de vérifier l’exactitude et l’authenticité des déclarations, ce qui porte sur le contrôle des informations commerciales des négociants, de leurs systèmes commerciaux, registres, livres, etc. Ces vérifications peuvent avoir lieu dans les locaux du commerçant et il peut s’agir de vérifier une transaction particulière (vérification d’une transaction) ou de vérifier toutes les importations et/ou exportations d’un commerçant sur une période donnée (vérification d’une entreprise).</w:t>
            </w:r>
          </w:p>
        </w:tc>
      </w:tr>
      <w:tr w:rsidR="00B94093" w:rsidRPr="00D65E5F" w:rsidTr="00774382">
        <w:tblPrEx>
          <w:tblLook w:val="0020" w:firstRow="1" w:lastRow="0" w:firstColumn="0" w:lastColumn="0" w:noHBand="0" w:noVBand="0"/>
        </w:tblPrEx>
        <w:trPr>
          <w:gridAfter w:val="1"/>
          <w:wAfter w:w="27" w:type="dxa"/>
          <w:trHeight w:val="675"/>
        </w:trPr>
        <w:tc>
          <w:tcPr>
            <w:tcW w:w="7763" w:type="dxa"/>
            <w:gridSpan w:val="2"/>
            <w:tcBorders>
              <w:bottom w:val="dashed" w:sz="4" w:space="0" w:color="auto"/>
            </w:tcBorders>
            <w:shd w:val="clear" w:color="auto" w:fill="D9D9D9" w:themeFill="background1" w:themeFillShade="D9"/>
          </w:tcPr>
          <w:p w:rsidR="00B94093" w:rsidRPr="00D65E5F" w:rsidRDefault="00B94093" w:rsidP="0097562D">
            <w:pPr>
              <w:spacing w:after="0"/>
              <w:rPr>
                <w:rFonts w:cs="Times New Roman"/>
                <w:sz w:val="22"/>
                <w:szCs w:val="22"/>
                <w:lang w:val="fr-FR"/>
              </w:rPr>
            </w:pPr>
            <w:r w:rsidRPr="00D65E5F">
              <w:rPr>
                <w:rFonts w:cs="Times New Roman"/>
                <w:b/>
                <w:bCs/>
                <w:sz w:val="22"/>
                <w:szCs w:val="22"/>
                <w:lang w:val="fr-FR"/>
              </w:rPr>
              <w:t xml:space="preserve">9. Mécanisme de recours indépendant (permettant aux commerçants de faire appel </w:t>
            </w:r>
            <w:r w:rsidR="0097562D">
              <w:rPr>
                <w:rFonts w:cs="Times New Roman"/>
                <w:b/>
                <w:bCs/>
                <w:sz w:val="22"/>
                <w:szCs w:val="22"/>
                <w:lang w:val="fr-FR"/>
              </w:rPr>
              <w:t>aux</w:t>
            </w:r>
            <w:r w:rsidRPr="00D65E5F">
              <w:rPr>
                <w:rFonts w:cs="Times New Roman"/>
                <w:b/>
                <w:bCs/>
                <w:sz w:val="22"/>
                <w:szCs w:val="22"/>
                <w:lang w:val="fr-FR"/>
              </w:rPr>
              <w:t xml:space="preserve"> décisions de la douane et autres agences de contrôle du commerce)</w:t>
            </w:r>
          </w:p>
        </w:tc>
        <w:tc>
          <w:tcPr>
            <w:tcW w:w="709" w:type="dxa"/>
            <w:tcBorders>
              <w:bottom w:val="dashed" w:sz="4" w:space="0" w:color="auto"/>
            </w:tcBorders>
            <w:shd w:val="clear" w:color="auto" w:fill="D9D9D9" w:themeFill="background1" w:themeFillShade="D9"/>
          </w:tcPr>
          <w:p w:rsidR="00B94093" w:rsidRDefault="00B94093" w:rsidP="00B94093">
            <w:pPr>
              <w:spacing w:after="0"/>
              <w:jc w:val="center"/>
              <w:rPr>
                <w:rFonts w:cs="Times New Roman"/>
                <w:b/>
                <w:bCs/>
                <w:sz w:val="22"/>
                <w:szCs w:val="22"/>
                <w:lang w:val="fr-FR"/>
              </w:rPr>
            </w:pPr>
            <w:r>
              <w:rPr>
                <w:rFonts w:cs="Times New Roman"/>
                <w:b/>
                <w:bCs/>
                <w:sz w:val="22"/>
                <w:szCs w:val="22"/>
                <w:lang w:val="fr-FR"/>
              </w:rPr>
              <w:t>TMO</w:t>
            </w:r>
          </w:p>
          <w:p w:rsidR="00B94093" w:rsidRPr="00D65E5F" w:rsidRDefault="00E90144" w:rsidP="00B94093">
            <w:pPr>
              <w:spacing w:after="0"/>
              <w:jc w:val="center"/>
              <w:rPr>
                <w:rFonts w:cs="Times New Roman"/>
                <w:b/>
                <w:bCs/>
                <w:sz w:val="22"/>
                <w:szCs w:val="22"/>
                <w:lang w:val="fr-FR"/>
              </w:rPr>
            </w:pPr>
            <w:r>
              <w:rPr>
                <w:rFonts w:cs="Times New Roman"/>
                <w:b/>
                <w:bCs/>
                <w:sz w:val="22"/>
                <w:szCs w:val="22"/>
                <w:lang w:val="fr-FR"/>
              </w:rPr>
              <w:t>[  ]</w:t>
            </w:r>
          </w:p>
        </w:tc>
        <w:tc>
          <w:tcPr>
            <w:tcW w:w="708" w:type="dxa"/>
            <w:tcBorders>
              <w:bottom w:val="dashed" w:sz="4" w:space="0" w:color="auto"/>
            </w:tcBorders>
            <w:shd w:val="clear" w:color="auto" w:fill="D9D9D9" w:themeFill="background1" w:themeFillShade="D9"/>
          </w:tcPr>
          <w:p w:rsidR="00B94093" w:rsidRDefault="00B94093" w:rsidP="00B94093">
            <w:pPr>
              <w:spacing w:after="0"/>
              <w:jc w:val="center"/>
              <w:rPr>
                <w:rFonts w:cs="Times New Roman"/>
                <w:b/>
                <w:bCs/>
                <w:sz w:val="22"/>
                <w:szCs w:val="22"/>
                <w:lang w:val="fr-FR"/>
              </w:rPr>
            </w:pPr>
            <w:r>
              <w:rPr>
                <w:rFonts w:cs="Times New Roman"/>
                <w:b/>
                <w:bCs/>
                <w:sz w:val="22"/>
                <w:szCs w:val="22"/>
                <w:lang w:val="fr-FR"/>
              </w:rPr>
              <w:t>PMO</w:t>
            </w:r>
          </w:p>
          <w:p w:rsidR="00B94093" w:rsidRPr="00D65E5F" w:rsidRDefault="00CA6C34" w:rsidP="00B94093">
            <w:pPr>
              <w:spacing w:after="0"/>
              <w:jc w:val="center"/>
              <w:rPr>
                <w:rFonts w:cs="Times New Roman"/>
                <w:b/>
                <w:bCs/>
                <w:sz w:val="22"/>
                <w:szCs w:val="22"/>
                <w:lang w:val="fr-FR"/>
              </w:rPr>
            </w:pPr>
            <w:r>
              <w:rPr>
                <w:rFonts w:cs="Times New Roman"/>
                <w:b/>
                <w:bCs/>
                <w:sz w:val="22"/>
                <w:szCs w:val="22"/>
                <w:lang w:val="fr-FR"/>
              </w:rPr>
              <w:t>[  ]</w:t>
            </w:r>
          </w:p>
        </w:tc>
        <w:tc>
          <w:tcPr>
            <w:tcW w:w="709" w:type="dxa"/>
            <w:gridSpan w:val="2"/>
            <w:tcBorders>
              <w:bottom w:val="dashed" w:sz="4" w:space="0" w:color="auto"/>
            </w:tcBorders>
            <w:shd w:val="clear" w:color="auto" w:fill="D9D9D9" w:themeFill="background1" w:themeFillShade="D9"/>
          </w:tcPr>
          <w:p w:rsidR="00B94093" w:rsidRDefault="00B94093" w:rsidP="00B94093">
            <w:pPr>
              <w:spacing w:after="0"/>
              <w:jc w:val="center"/>
              <w:rPr>
                <w:rFonts w:cs="Times New Roman"/>
                <w:b/>
                <w:bCs/>
                <w:sz w:val="22"/>
                <w:szCs w:val="22"/>
                <w:lang w:val="fr-FR"/>
              </w:rPr>
            </w:pPr>
            <w:r>
              <w:rPr>
                <w:rFonts w:cs="Times New Roman"/>
                <w:b/>
                <w:bCs/>
                <w:sz w:val="22"/>
                <w:szCs w:val="22"/>
                <w:lang w:val="fr-FR"/>
              </w:rPr>
              <w:t>PP</w:t>
            </w:r>
          </w:p>
          <w:p w:rsidR="00B94093" w:rsidRPr="00D65E5F" w:rsidRDefault="00E90144" w:rsidP="00B94093">
            <w:pPr>
              <w:spacing w:after="0"/>
              <w:jc w:val="center"/>
              <w:rPr>
                <w:rFonts w:cs="Times New Roman"/>
                <w:b/>
                <w:bCs/>
                <w:sz w:val="22"/>
                <w:szCs w:val="22"/>
                <w:lang w:val="fr-FR"/>
              </w:rPr>
            </w:pPr>
            <w:r>
              <w:rPr>
                <w:rFonts w:cs="Times New Roman"/>
                <w:b/>
                <w:bCs/>
                <w:sz w:val="22"/>
                <w:szCs w:val="22"/>
                <w:lang w:val="fr-FR"/>
              </w:rPr>
              <w:t>[  ]</w:t>
            </w:r>
          </w:p>
        </w:tc>
        <w:tc>
          <w:tcPr>
            <w:tcW w:w="837" w:type="dxa"/>
            <w:gridSpan w:val="2"/>
            <w:tcBorders>
              <w:bottom w:val="dashed" w:sz="4" w:space="0" w:color="auto"/>
            </w:tcBorders>
            <w:shd w:val="clear" w:color="auto" w:fill="D9D9D9" w:themeFill="background1" w:themeFillShade="D9"/>
          </w:tcPr>
          <w:p w:rsidR="00B94093" w:rsidRDefault="00B94093" w:rsidP="00B94093">
            <w:pPr>
              <w:spacing w:after="0"/>
              <w:jc w:val="center"/>
              <w:rPr>
                <w:rFonts w:cs="Times New Roman"/>
                <w:b/>
                <w:bCs/>
                <w:sz w:val="22"/>
                <w:szCs w:val="22"/>
                <w:lang w:val="fr-FR"/>
              </w:rPr>
            </w:pPr>
            <w:r>
              <w:rPr>
                <w:rFonts w:cs="Times New Roman"/>
                <w:b/>
                <w:bCs/>
                <w:sz w:val="22"/>
                <w:szCs w:val="22"/>
                <w:lang w:val="fr-FR"/>
              </w:rPr>
              <w:t>NMO</w:t>
            </w:r>
          </w:p>
          <w:p w:rsidR="00B94093" w:rsidRPr="00D65E5F" w:rsidRDefault="00E90144" w:rsidP="00B94093">
            <w:pPr>
              <w:spacing w:after="0"/>
              <w:jc w:val="center"/>
              <w:rPr>
                <w:rFonts w:cs="Times New Roman"/>
                <w:b/>
                <w:bCs/>
                <w:sz w:val="22"/>
                <w:szCs w:val="22"/>
                <w:lang w:val="fr-FR"/>
              </w:rPr>
            </w:pPr>
            <w:r>
              <w:rPr>
                <w:rFonts w:cs="Times New Roman"/>
                <w:b/>
                <w:bCs/>
                <w:sz w:val="22"/>
                <w:szCs w:val="22"/>
                <w:lang w:val="fr-FR"/>
              </w:rPr>
              <w:t>[  ]</w:t>
            </w:r>
          </w:p>
        </w:tc>
        <w:tc>
          <w:tcPr>
            <w:tcW w:w="708" w:type="dxa"/>
            <w:gridSpan w:val="2"/>
            <w:tcBorders>
              <w:bottom w:val="dashed" w:sz="4" w:space="0" w:color="auto"/>
            </w:tcBorders>
            <w:shd w:val="clear" w:color="auto" w:fill="D9D9D9" w:themeFill="background1" w:themeFillShade="D9"/>
          </w:tcPr>
          <w:p w:rsidR="00B94093" w:rsidRDefault="00B94093" w:rsidP="00B94093">
            <w:pPr>
              <w:spacing w:after="0"/>
              <w:jc w:val="center"/>
              <w:rPr>
                <w:rFonts w:cs="Times New Roman"/>
                <w:b/>
                <w:bCs/>
                <w:sz w:val="22"/>
                <w:szCs w:val="22"/>
                <w:lang w:val="fr-FR"/>
              </w:rPr>
            </w:pPr>
            <w:r>
              <w:rPr>
                <w:rFonts w:cs="Times New Roman"/>
                <w:b/>
                <w:bCs/>
                <w:sz w:val="22"/>
                <w:szCs w:val="22"/>
                <w:lang w:val="fr-FR"/>
              </w:rPr>
              <w:t>NS</w:t>
            </w:r>
          </w:p>
          <w:p w:rsidR="00B94093" w:rsidRPr="00D65E5F" w:rsidRDefault="00E90144" w:rsidP="00B94093">
            <w:pPr>
              <w:spacing w:after="0"/>
              <w:jc w:val="center"/>
              <w:rPr>
                <w:rFonts w:cs="Times New Roman"/>
                <w:b/>
                <w:bCs/>
                <w:sz w:val="22"/>
                <w:szCs w:val="22"/>
                <w:lang w:val="fr-FR"/>
              </w:rPr>
            </w:pPr>
            <w:r>
              <w:rPr>
                <w:rFonts w:cs="Times New Roman"/>
                <w:b/>
                <w:bCs/>
                <w:sz w:val="22"/>
                <w:szCs w:val="22"/>
                <w:lang w:val="fr-FR"/>
              </w:rPr>
              <w:t>[  ]</w:t>
            </w:r>
          </w:p>
        </w:tc>
        <w:tc>
          <w:tcPr>
            <w:tcW w:w="2125" w:type="dxa"/>
            <w:gridSpan w:val="2"/>
            <w:vMerge w:val="restart"/>
          </w:tcPr>
          <w:p w:rsidR="00B94093" w:rsidRPr="00D65E5F" w:rsidRDefault="00B94093" w:rsidP="00D65E5F">
            <w:pPr>
              <w:spacing w:after="0"/>
              <w:rPr>
                <w:rFonts w:cs="Times New Roman"/>
                <w:b/>
                <w:bCs/>
                <w:sz w:val="22"/>
                <w:szCs w:val="22"/>
                <w:lang w:val="fr-FR"/>
              </w:rPr>
            </w:pPr>
          </w:p>
        </w:tc>
        <w:tc>
          <w:tcPr>
            <w:tcW w:w="2137" w:type="dxa"/>
            <w:gridSpan w:val="4"/>
            <w:vMerge w:val="restart"/>
          </w:tcPr>
          <w:p w:rsidR="00B94093" w:rsidRPr="00D65E5F" w:rsidRDefault="00B94093" w:rsidP="00D65E5F">
            <w:pPr>
              <w:spacing w:after="0"/>
              <w:rPr>
                <w:rFonts w:cs="Times New Roman"/>
                <w:b/>
                <w:bCs/>
                <w:sz w:val="22"/>
                <w:szCs w:val="22"/>
                <w:lang w:val="fr-FR"/>
              </w:rPr>
            </w:pPr>
          </w:p>
        </w:tc>
      </w:tr>
      <w:tr w:rsidR="00774382" w:rsidRPr="00D13782" w:rsidTr="00774382">
        <w:tblPrEx>
          <w:tblLook w:val="0020" w:firstRow="1" w:lastRow="0" w:firstColumn="0" w:lastColumn="0" w:noHBand="0" w:noVBand="0"/>
        </w:tblPrEx>
        <w:trPr>
          <w:gridAfter w:val="1"/>
          <w:wAfter w:w="27" w:type="dxa"/>
          <w:trHeight w:val="1115"/>
        </w:trPr>
        <w:tc>
          <w:tcPr>
            <w:tcW w:w="11434" w:type="dxa"/>
            <w:gridSpan w:val="10"/>
            <w:tcBorders>
              <w:top w:val="dashed" w:sz="4" w:space="0" w:color="auto"/>
            </w:tcBorders>
          </w:tcPr>
          <w:p w:rsidR="00774382" w:rsidRPr="00D65E5F" w:rsidRDefault="0097562D" w:rsidP="00D65E5F">
            <w:pPr>
              <w:spacing w:after="0"/>
              <w:rPr>
                <w:rFonts w:cs="Times New Roman"/>
                <w:sz w:val="22"/>
                <w:szCs w:val="22"/>
                <w:lang w:val="fr-FR"/>
              </w:rPr>
            </w:pPr>
            <w:r>
              <w:rPr>
                <w:rFonts w:cs="Times New Roman"/>
                <w:sz w:val="22"/>
                <w:szCs w:val="22"/>
                <w:lang w:val="fr-FR"/>
              </w:rPr>
              <w:br/>
            </w:r>
            <w:r w:rsidR="00774382" w:rsidRPr="00D65E5F">
              <w:rPr>
                <w:rFonts w:cs="Times New Roman"/>
                <w:sz w:val="22"/>
                <w:szCs w:val="22"/>
                <w:lang w:val="fr-FR"/>
              </w:rPr>
              <w:t xml:space="preserve">9.1 Les procédures pour former des recours contre des décisions administratives, </w:t>
            </w:r>
            <w:proofErr w:type="spellStart"/>
            <w:r w:rsidR="00774382" w:rsidRPr="00D65E5F">
              <w:rPr>
                <w:rFonts w:cs="Times New Roman"/>
                <w:sz w:val="22"/>
                <w:szCs w:val="22"/>
                <w:lang w:val="fr-FR"/>
              </w:rPr>
              <w:t>ont-elles</w:t>
            </w:r>
            <w:proofErr w:type="spellEnd"/>
            <w:r w:rsidR="00774382" w:rsidRPr="00D65E5F">
              <w:rPr>
                <w:rFonts w:cs="Times New Roman"/>
                <w:sz w:val="22"/>
                <w:szCs w:val="22"/>
                <w:lang w:val="fr-FR"/>
              </w:rPr>
              <w:t xml:space="preserve"> été rendues publiques ?</w:t>
            </w:r>
          </w:p>
          <w:p w:rsidR="00774382" w:rsidRDefault="00774382" w:rsidP="00D65E5F">
            <w:pPr>
              <w:spacing w:after="0"/>
              <w:rPr>
                <w:rFonts w:cs="Times New Roman"/>
                <w:sz w:val="22"/>
                <w:szCs w:val="22"/>
                <w:lang w:val="fr-FR"/>
              </w:rPr>
            </w:pPr>
          </w:p>
          <w:p w:rsidR="00774382" w:rsidRPr="00D65E5F" w:rsidRDefault="00774382" w:rsidP="00D65E5F">
            <w:pPr>
              <w:spacing w:after="0"/>
              <w:rPr>
                <w:rFonts w:cs="Times New Roman"/>
                <w:sz w:val="22"/>
                <w:szCs w:val="22"/>
                <w:lang w:val="fr-FR"/>
              </w:rPr>
            </w:pPr>
            <w:r w:rsidRPr="00D65E5F">
              <w:rPr>
                <w:rFonts w:cs="Times New Roman"/>
                <w:sz w:val="22"/>
                <w:szCs w:val="22"/>
                <w:lang w:val="fr-FR"/>
              </w:rPr>
              <w:t xml:space="preserve">      [  ] Oui  [  ]  Non   [  ] Je ne sais pas</w:t>
            </w:r>
          </w:p>
          <w:p w:rsidR="00774382" w:rsidRPr="00D65E5F" w:rsidRDefault="00774382" w:rsidP="00D65E5F">
            <w:pPr>
              <w:spacing w:after="0"/>
              <w:rPr>
                <w:rFonts w:cs="Times New Roman"/>
                <w:b/>
                <w:bCs/>
                <w:sz w:val="22"/>
                <w:szCs w:val="22"/>
                <w:lang w:val="fr-FR"/>
              </w:rPr>
            </w:pPr>
          </w:p>
        </w:tc>
        <w:tc>
          <w:tcPr>
            <w:tcW w:w="2125" w:type="dxa"/>
            <w:gridSpan w:val="2"/>
            <w:vMerge/>
          </w:tcPr>
          <w:p w:rsidR="00774382" w:rsidRPr="00D65E5F" w:rsidRDefault="00774382" w:rsidP="00D65E5F">
            <w:pPr>
              <w:spacing w:after="0"/>
              <w:rPr>
                <w:rFonts w:cs="Times New Roman"/>
                <w:b/>
                <w:bCs/>
                <w:sz w:val="22"/>
                <w:szCs w:val="22"/>
                <w:lang w:val="fr-FR"/>
              </w:rPr>
            </w:pPr>
          </w:p>
        </w:tc>
        <w:tc>
          <w:tcPr>
            <w:tcW w:w="2137" w:type="dxa"/>
            <w:gridSpan w:val="4"/>
            <w:vMerge/>
          </w:tcPr>
          <w:p w:rsidR="00774382" w:rsidRPr="00D65E5F" w:rsidRDefault="00774382" w:rsidP="00D65E5F">
            <w:pPr>
              <w:spacing w:after="0"/>
              <w:rPr>
                <w:rFonts w:cs="Times New Roman"/>
                <w:b/>
                <w:bCs/>
                <w:sz w:val="22"/>
                <w:szCs w:val="22"/>
                <w:lang w:val="fr-FR"/>
              </w:rPr>
            </w:pPr>
          </w:p>
        </w:tc>
      </w:tr>
      <w:tr w:rsidR="00B94093" w:rsidRPr="00D65E5F" w:rsidTr="00774382">
        <w:tblPrEx>
          <w:tblLook w:val="0020" w:firstRow="1" w:lastRow="0" w:firstColumn="0" w:lastColumn="0" w:noHBand="0" w:noVBand="0"/>
        </w:tblPrEx>
        <w:trPr>
          <w:gridAfter w:val="1"/>
          <w:wAfter w:w="27" w:type="dxa"/>
          <w:trHeight w:val="750"/>
        </w:trPr>
        <w:tc>
          <w:tcPr>
            <w:tcW w:w="7763" w:type="dxa"/>
            <w:gridSpan w:val="2"/>
            <w:tcBorders>
              <w:bottom w:val="dashed" w:sz="4" w:space="0" w:color="auto"/>
            </w:tcBorders>
            <w:shd w:val="clear" w:color="auto" w:fill="D9D9D9" w:themeFill="background1" w:themeFillShade="D9"/>
          </w:tcPr>
          <w:p w:rsidR="00B94093" w:rsidRPr="00D65E5F" w:rsidRDefault="00B94093" w:rsidP="005D7E53">
            <w:pPr>
              <w:spacing w:after="0"/>
              <w:rPr>
                <w:rFonts w:cs="Times New Roman"/>
                <w:sz w:val="22"/>
                <w:szCs w:val="22"/>
                <w:lang w:val="fr-FR"/>
              </w:rPr>
            </w:pPr>
            <w:r w:rsidRPr="00D65E5F">
              <w:rPr>
                <w:rFonts w:cs="Times New Roman"/>
                <w:b/>
                <w:bCs/>
                <w:sz w:val="22"/>
                <w:szCs w:val="22"/>
                <w:lang w:val="fr-FR"/>
              </w:rPr>
              <w:lastRenderedPageBreak/>
              <w:t>10. Séparation du dédouanement de la détermination finale des droits de douane, taxes et autres droits</w:t>
            </w:r>
          </w:p>
        </w:tc>
        <w:tc>
          <w:tcPr>
            <w:tcW w:w="709" w:type="dxa"/>
            <w:tcBorders>
              <w:bottom w:val="dashed" w:sz="4" w:space="0" w:color="auto"/>
            </w:tcBorders>
            <w:shd w:val="clear" w:color="auto" w:fill="D9D9D9" w:themeFill="background1" w:themeFillShade="D9"/>
          </w:tcPr>
          <w:p w:rsidR="00B94093" w:rsidRDefault="00B94093" w:rsidP="00B94093">
            <w:pPr>
              <w:spacing w:after="0"/>
              <w:jc w:val="center"/>
              <w:rPr>
                <w:rFonts w:cs="Times New Roman"/>
                <w:b/>
                <w:bCs/>
                <w:sz w:val="22"/>
                <w:szCs w:val="22"/>
                <w:lang w:val="fr-FR"/>
              </w:rPr>
            </w:pPr>
            <w:r>
              <w:rPr>
                <w:rFonts w:cs="Times New Roman"/>
                <w:b/>
                <w:bCs/>
                <w:sz w:val="22"/>
                <w:szCs w:val="22"/>
                <w:lang w:val="fr-FR"/>
              </w:rPr>
              <w:t>TMO</w:t>
            </w:r>
          </w:p>
          <w:p w:rsidR="00B94093" w:rsidRPr="00D65E5F" w:rsidRDefault="00E90144" w:rsidP="00B94093">
            <w:pPr>
              <w:spacing w:after="0"/>
              <w:jc w:val="center"/>
              <w:rPr>
                <w:rFonts w:cs="Times New Roman"/>
                <w:b/>
                <w:bCs/>
                <w:sz w:val="22"/>
                <w:szCs w:val="22"/>
                <w:lang w:val="fr-FR"/>
              </w:rPr>
            </w:pPr>
            <w:r>
              <w:rPr>
                <w:rFonts w:cs="Times New Roman"/>
                <w:b/>
                <w:bCs/>
                <w:sz w:val="22"/>
                <w:szCs w:val="22"/>
                <w:lang w:val="fr-FR"/>
              </w:rPr>
              <w:t>[  ]</w:t>
            </w:r>
          </w:p>
        </w:tc>
        <w:tc>
          <w:tcPr>
            <w:tcW w:w="708" w:type="dxa"/>
            <w:tcBorders>
              <w:bottom w:val="dashed" w:sz="4" w:space="0" w:color="auto"/>
            </w:tcBorders>
            <w:shd w:val="clear" w:color="auto" w:fill="D9D9D9" w:themeFill="background1" w:themeFillShade="D9"/>
          </w:tcPr>
          <w:p w:rsidR="00B94093" w:rsidRDefault="00B94093" w:rsidP="00B94093">
            <w:pPr>
              <w:spacing w:after="0"/>
              <w:jc w:val="center"/>
              <w:rPr>
                <w:rFonts w:cs="Times New Roman"/>
                <w:b/>
                <w:bCs/>
                <w:sz w:val="22"/>
                <w:szCs w:val="22"/>
                <w:lang w:val="fr-FR"/>
              </w:rPr>
            </w:pPr>
            <w:r>
              <w:rPr>
                <w:rFonts w:cs="Times New Roman"/>
                <w:b/>
                <w:bCs/>
                <w:sz w:val="22"/>
                <w:szCs w:val="22"/>
                <w:lang w:val="fr-FR"/>
              </w:rPr>
              <w:t>PMO</w:t>
            </w:r>
          </w:p>
          <w:p w:rsidR="00B94093" w:rsidRPr="00D65E5F" w:rsidRDefault="00CA6C34" w:rsidP="00B94093">
            <w:pPr>
              <w:spacing w:after="0"/>
              <w:jc w:val="center"/>
              <w:rPr>
                <w:rFonts w:cs="Times New Roman"/>
                <w:b/>
                <w:bCs/>
                <w:sz w:val="22"/>
                <w:szCs w:val="22"/>
                <w:lang w:val="fr-FR"/>
              </w:rPr>
            </w:pPr>
            <w:r>
              <w:rPr>
                <w:rFonts w:cs="Times New Roman"/>
                <w:b/>
                <w:bCs/>
                <w:sz w:val="22"/>
                <w:szCs w:val="22"/>
                <w:lang w:val="fr-FR"/>
              </w:rPr>
              <w:t>[  ]</w:t>
            </w:r>
          </w:p>
        </w:tc>
        <w:tc>
          <w:tcPr>
            <w:tcW w:w="709" w:type="dxa"/>
            <w:gridSpan w:val="2"/>
            <w:tcBorders>
              <w:bottom w:val="dashed" w:sz="4" w:space="0" w:color="auto"/>
            </w:tcBorders>
            <w:shd w:val="clear" w:color="auto" w:fill="D9D9D9" w:themeFill="background1" w:themeFillShade="D9"/>
          </w:tcPr>
          <w:p w:rsidR="00B94093" w:rsidRDefault="00B94093" w:rsidP="00B94093">
            <w:pPr>
              <w:spacing w:after="0"/>
              <w:jc w:val="center"/>
              <w:rPr>
                <w:rFonts w:cs="Times New Roman"/>
                <w:b/>
                <w:bCs/>
                <w:sz w:val="22"/>
                <w:szCs w:val="22"/>
                <w:lang w:val="fr-FR"/>
              </w:rPr>
            </w:pPr>
            <w:r>
              <w:rPr>
                <w:rFonts w:cs="Times New Roman"/>
                <w:b/>
                <w:bCs/>
                <w:sz w:val="22"/>
                <w:szCs w:val="22"/>
                <w:lang w:val="fr-FR"/>
              </w:rPr>
              <w:t>PP</w:t>
            </w:r>
          </w:p>
          <w:p w:rsidR="00B94093" w:rsidRPr="00D65E5F" w:rsidRDefault="00E90144" w:rsidP="00B94093">
            <w:pPr>
              <w:spacing w:after="0"/>
              <w:jc w:val="center"/>
              <w:rPr>
                <w:rFonts w:cs="Times New Roman"/>
                <w:b/>
                <w:bCs/>
                <w:sz w:val="22"/>
                <w:szCs w:val="22"/>
                <w:lang w:val="fr-FR"/>
              </w:rPr>
            </w:pPr>
            <w:r>
              <w:rPr>
                <w:rFonts w:cs="Times New Roman"/>
                <w:b/>
                <w:bCs/>
                <w:sz w:val="22"/>
                <w:szCs w:val="22"/>
                <w:lang w:val="fr-FR"/>
              </w:rPr>
              <w:t>[  ]</w:t>
            </w:r>
          </w:p>
        </w:tc>
        <w:tc>
          <w:tcPr>
            <w:tcW w:w="837" w:type="dxa"/>
            <w:gridSpan w:val="2"/>
            <w:tcBorders>
              <w:bottom w:val="dashed" w:sz="4" w:space="0" w:color="auto"/>
            </w:tcBorders>
            <w:shd w:val="clear" w:color="auto" w:fill="D9D9D9" w:themeFill="background1" w:themeFillShade="D9"/>
          </w:tcPr>
          <w:p w:rsidR="00B94093" w:rsidRDefault="00B94093" w:rsidP="00B94093">
            <w:pPr>
              <w:spacing w:after="0"/>
              <w:jc w:val="center"/>
              <w:rPr>
                <w:rFonts w:cs="Times New Roman"/>
                <w:b/>
                <w:bCs/>
                <w:sz w:val="22"/>
                <w:szCs w:val="22"/>
                <w:lang w:val="fr-FR"/>
              </w:rPr>
            </w:pPr>
            <w:r>
              <w:rPr>
                <w:rFonts w:cs="Times New Roman"/>
                <w:b/>
                <w:bCs/>
                <w:sz w:val="22"/>
                <w:szCs w:val="22"/>
                <w:lang w:val="fr-FR"/>
              </w:rPr>
              <w:t>NMO</w:t>
            </w:r>
          </w:p>
          <w:p w:rsidR="00B94093" w:rsidRPr="00D65E5F" w:rsidRDefault="00E90144" w:rsidP="00B94093">
            <w:pPr>
              <w:spacing w:after="0"/>
              <w:jc w:val="center"/>
              <w:rPr>
                <w:rFonts w:cs="Times New Roman"/>
                <w:b/>
                <w:bCs/>
                <w:sz w:val="22"/>
                <w:szCs w:val="22"/>
                <w:lang w:val="fr-FR"/>
              </w:rPr>
            </w:pPr>
            <w:r>
              <w:rPr>
                <w:rFonts w:cs="Times New Roman"/>
                <w:b/>
                <w:bCs/>
                <w:sz w:val="22"/>
                <w:szCs w:val="22"/>
                <w:lang w:val="fr-FR"/>
              </w:rPr>
              <w:t>[  ]</w:t>
            </w:r>
          </w:p>
        </w:tc>
        <w:tc>
          <w:tcPr>
            <w:tcW w:w="708" w:type="dxa"/>
            <w:gridSpan w:val="2"/>
            <w:tcBorders>
              <w:bottom w:val="dashed" w:sz="4" w:space="0" w:color="auto"/>
            </w:tcBorders>
            <w:shd w:val="clear" w:color="auto" w:fill="D9D9D9" w:themeFill="background1" w:themeFillShade="D9"/>
          </w:tcPr>
          <w:p w:rsidR="00B94093" w:rsidRDefault="00B94093" w:rsidP="00B94093">
            <w:pPr>
              <w:spacing w:after="0"/>
              <w:jc w:val="center"/>
              <w:rPr>
                <w:rFonts w:cs="Times New Roman"/>
                <w:b/>
                <w:bCs/>
                <w:sz w:val="22"/>
                <w:szCs w:val="22"/>
                <w:lang w:val="fr-FR"/>
              </w:rPr>
            </w:pPr>
            <w:r>
              <w:rPr>
                <w:rFonts w:cs="Times New Roman"/>
                <w:b/>
                <w:bCs/>
                <w:sz w:val="22"/>
                <w:szCs w:val="22"/>
                <w:lang w:val="fr-FR"/>
              </w:rPr>
              <w:t>NS</w:t>
            </w:r>
          </w:p>
          <w:p w:rsidR="00B94093" w:rsidRPr="00D65E5F" w:rsidRDefault="00E90144" w:rsidP="00B94093">
            <w:pPr>
              <w:spacing w:after="0"/>
              <w:jc w:val="center"/>
              <w:rPr>
                <w:rFonts w:cs="Times New Roman"/>
                <w:b/>
                <w:bCs/>
                <w:sz w:val="22"/>
                <w:szCs w:val="22"/>
                <w:lang w:val="fr-FR"/>
              </w:rPr>
            </w:pPr>
            <w:r>
              <w:rPr>
                <w:rFonts w:cs="Times New Roman"/>
                <w:b/>
                <w:bCs/>
                <w:sz w:val="22"/>
                <w:szCs w:val="22"/>
                <w:lang w:val="fr-FR"/>
              </w:rPr>
              <w:t>[  ]</w:t>
            </w:r>
          </w:p>
        </w:tc>
        <w:tc>
          <w:tcPr>
            <w:tcW w:w="2125" w:type="dxa"/>
            <w:gridSpan w:val="2"/>
            <w:vMerge w:val="restart"/>
          </w:tcPr>
          <w:p w:rsidR="00B94093" w:rsidRPr="00D65E5F" w:rsidRDefault="00B94093" w:rsidP="00D65E5F">
            <w:pPr>
              <w:spacing w:after="0"/>
              <w:rPr>
                <w:rFonts w:cs="Times New Roman"/>
                <w:b/>
                <w:bCs/>
                <w:sz w:val="22"/>
                <w:szCs w:val="22"/>
                <w:lang w:val="fr-FR"/>
              </w:rPr>
            </w:pPr>
          </w:p>
        </w:tc>
        <w:tc>
          <w:tcPr>
            <w:tcW w:w="2137" w:type="dxa"/>
            <w:gridSpan w:val="4"/>
            <w:vMerge w:val="restart"/>
          </w:tcPr>
          <w:p w:rsidR="00B94093" w:rsidRPr="00D65E5F" w:rsidRDefault="00B94093" w:rsidP="00D65E5F">
            <w:pPr>
              <w:spacing w:after="0"/>
              <w:rPr>
                <w:rFonts w:cs="Times New Roman"/>
                <w:b/>
                <w:bCs/>
                <w:sz w:val="22"/>
                <w:szCs w:val="22"/>
                <w:lang w:val="fr-FR"/>
              </w:rPr>
            </w:pPr>
          </w:p>
        </w:tc>
      </w:tr>
      <w:tr w:rsidR="00774382" w:rsidRPr="00D13782" w:rsidTr="00D41530">
        <w:tblPrEx>
          <w:tblLook w:val="0020" w:firstRow="1" w:lastRow="0" w:firstColumn="0" w:lastColumn="0" w:noHBand="0" w:noVBand="0"/>
        </w:tblPrEx>
        <w:trPr>
          <w:gridAfter w:val="1"/>
          <w:wAfter w:w="27" w:type="dxa"/>
          <w:trHeight w:val="4620"/>
        </w:trPr>
        <w:tc>
          <w:tcPr>
            <w:tcW w:w="11434" w:type="dxa"/>
            <w:gridSpan w:val="10"/>
            <w:tcBorders>
              <w:top w:val="dashed" w:sz="4" w:space="0" w:color="auto"/>
            </w:tcBorders>
          </w:tcPr>
          <w:p w:rsidR="00774382" w:rsidRPr="00D65E5F" w:rsidRDefault="005D7E53" w:rsidP="00D65E5F">
            <w:pPr>
              <w:spacing w:after="0"/>
              <w:rPr>
                <w:rFonts w:cs="Times New Roman"/>
                <w:sz w:val="22"/>
                <w:szCs w:val="22"/>
                <w:lang w:val="fr-FR"/>
              </w:rPr>
            </w:pPr>
            <w:r>
              <w:rPr>
                <w:rFonts w:cs="Times New Roman"/>
                <w:sz w:val="22"/>
                <w:szCs w:val="22"/>
                <w:lang w:val="fr-FR"/>
              </w:rPr>
              <w:br/>
            </w:r>
            <w:r w:rsidR="00774382" w:rsidRPr="00D65E5F">
              <w:rPr>
                <w:rFonts w:cs="Times New Roman"/>
                <w:sz w:val="22"/>
                <w:szCs w:val="22"/>
                <w:lang w:val="fr-FR"/>
              </w:rPr>
              <w:t>10.1 L’autorité douanière est-elle habilitée à dédouaner, dans certaines circonstances (par exemple si une garantie est offerte) des marchandises importées avant qu’aient été déterminés et payés les droits de douane, taxes et autres droits?</w:t>
            </w:r>
          </w:p>
          <w:p w:rsidR="00774382" w:rsidRPr="00D65E5F" w:rsidRDefault="00774382" w:rsidP="00D65E5F">
            <w:pPr>
              <w:spacing w:after="0"/>
              <w:rPr>
                <w:rFonts w:cs="Times New Roman"/>
                <w:sz w:val="22"/>
                <w:szCs w:val="22"/>
                <w:lang w:val="fr-FR"/>
              </w:rPr>
            </w:pPr>
          </w:p>
          <w:p w:rsidR="00774382" w:rsidRPr="00D65E5F" w:rsidRDefault="00774382" w:rsidP="00D65E5F">
            <w:pPr>
              <w:spacing w:after="0"/>
              <w:rPr>
                <w:rFonts w:cs="Times New Roman"/>
                <w:sz w:val="22"/>
                <w:szCs w:val="22"/>
                <w:lang w:val="fr-FR"/>
              </w:rPr>
            </w:pPr>
            <w:r w:rsidRPr="00D65E5F">
              <w:rPr>
                <w:rFonts w:cs="Times New Roman"/>
                <w:sz w:val="22"/>
                <w:szCs w:val="22"/>
                <w:lang w:val="fr-FR"/>
              </w:rPr>
              <w:t xml:space="preserve">      [  ] Oui  [  ]  Non   [  ] Je ne sais pas</w:t>
            </w:r>
          </w:p>
          <w:p w:rsidR="00774382" w:rsidRPr="00D65E5F" w:rsidRDefault="00774382" w:rsidP="00D65E5F">
            <w:pPr>
              <w:spacing w:after="0"/>
              <w:rPr>
                <w:rFonts w:cs="Times New Roman"/>
                <w:sz w:val="22"/>
                <w:szCs w:val="22"/>
                <w:lang w:val="fr-FR"/>
              </w:rPr>
            </w:pPr>
          </w:p>
          <w:p w:rsidR="00774382" w:rsidRPr="00D65E5F" w:rsidRDefault="00774382" w:rsidP="00D65E5F">
            <w:pPr>
              <w:spacing w:after="0"/>
              <w:rPr>
                <w:rFonts w:cs="Times New Roman"/>
                <w:sz w:val="22"/>
                <w:szCs w:val="22"/>
                <w:lang w:val="fr-FR"/>
              </w:rPr>
            </w:pPr>
            <w:r w:rsidRPr="00D65E5F">
              <w:rPr>
                <w:rFonts w:cs="Times New Roman"/>
                <w:sz w:val="22"/>
                <w:szCs w:val="22"/>
                <w:lang w:val="fr-FR"/>
              </w:rPr>
              <w:t>10.2 Cela s’applique-t-il à toutes les marchandises ?</w:t>
            </w:r>
          </w:p>
          <w:p w:rsidR="00774382" w:rsidRPr="00D65E5F" w:rsidRDefault="00774382" w:rsidP="00D65E5F">
            <w:pPr>
              <w:spacing w:after="0"/>
              <w:rPr>
                <w:rFonts w:cs="Times New Roman"/>
                <w:sz w:val="22"/>
                <w:szCs w:val="22"/>
                <w:lang w:val="fr-FR"/>
              </w:rPr>
            </w:pPr>
          </w:p>
          <w:p w:rsidR="00774382" w:rsidRPr="00D65E5F" w:rsidRDefault="00774382" w:rsidP="00D65E5F">
            <w:pPr>
              <w:spacing w:after="0"/>
              <w:rPr>
                <w:rFonts w:cs="Times New Roman"/>
                <w:sz w:val="22"/>
                <w:szCs w:val="22"/>
                <w:lang w:val="fr-FR"/>
              </w:rPr>
            </w:pPr>
            <w:r w:rsidRPr="00D65E5F">
              <w:rPr>
                <w:rFonts w:cs="Times New Roman"/>
                <w:sz w:val="22"/>
                <w:szCs w:val="22"/>
                <w:lang w:val="fr-FR"/>
              </w:rPr>
              <w:t xml:space="preserve">      [  ] Oui  [  ]  Non   [  ] Je ne sais pas</w:t>
            </w:r>
          </w:p>
          <w:p w:rsidR="00774382" w:rsidRPr="00D65E5F" w:rsidRDefault="00774382" w:rsidP="00D65E5F">
            <w:pPr>
              <w:spacing w:after="0"/>
              <w:rPr>
                <w:rFonts w:cs="Times New Roman"/>
                <w:sz w:val="22"/>
                <w:szCs w:val="22"/>
                <w:lang w:val="fr-FR"/>
              </w:rPr>
            </w:pPr>
          </w:p>
          <w:p w:rsidR="00774382" w:rsidRPr="00D65E5F" w:rsidRDefault="00774382" w:rsidP="00D65E5F">
            <w:pPr>
              <w:spacing w:after="0"/>
              <w:rPr>
                <w:rFonts w:cs="Times New Roman"/>
                <w:sz w:val="22"/>
                <w:szCs w:val="22"/>
                <w:lang w:val="fr-FR"/>
              </w:rPr>
            </w:pPr>
            <w:r w:rsidRPr="00D65E5F">
              <w:rPr>
                <w:rFonts w:cs="Times New Roman"/>
                <w:sz w:val="22"/>
                <w:szCs w:val="22"/>
                <w:lang w:val="fr-FR"/>
              </w:rPr>
              <w:t>10.3 Cela s’applique-t-il à tous les commerçants ?</w:t>
            </w:r>
          </w:p>
          <w:p w:rsidR="00774382" w:rsidRPr="00D65E5F" w:rsidRDefault="00774382" w:rsidP="00D65E5F">
            <w:pPr>
              <w:spacing w:after="0"/>
              <w:rPr>
                <w:rFonts w:cs="Times New Roman"/>
                <w:sz w:val="22"/>
                <w:szCs w:val="22"/>
                <w:lang w:val="fr-FR"/>
              </w:rPr>
            </w:pPr>
          </w:p>
          <w:p w:rsidR="00774382" w:rsidRPr="00D65E5F" w:rsidRDefault="00774382" w:rsidP="00D65E5F">
            <w:pPr>
              <w:spacing w:after="0"/>
              <w:rPr>
                <w:rFonts w:cs="Times New Roman"/>
                <w:sz w:val="22"/>
                <w:szCs w:val="22"/>
                <w:lang w:val="fr-FR"/>
              </w:rPr>
            </w:pPr>
            <w:r w:rsidRPr="00D65E5F">
              <w:rPr>
                <w:rFonts w:cs="Times New Roman"/>
                <w:sz w:val="22"/>
                <w:szCs w:val="22"/>
                <w:lang w:val="fr-FR"/>
              </w:rPr>
              <w:t xml:space="preserve">      [  ] Oui  [  ]  Non   [  ] Je ne sais pas</w:t>
            </w:r>
          </w:p>
          <w:p w:rsidR="00774382" w:rsidRPr="00D65E5F" w:rsidRDefault="00774382" w:rsidP="00D65E5F">
            <w:pPr>
              <w:spacing w:after="0"/>
              <w:rPr>
                <w:rFonts w:cs="Times New Roman"/>
                <w:sz w:val="22"/>
                <w:szCs w:val="22"/>
                <w:lang w:val="fr-FR"/>
              </w:rPr>
            </w:pPr>
          </w:p>
          <w:p w:rsidR="00774382" w:rsidRPr="00D65E5F" w:rsidRDefault="00774382" w:rsidP="00D65E5F">
            <w:pPr>
              <w:spacing w:after="0"/>
              <w:rPr>
                <w:rFonts w:cs="Times New Roman"/>
                <w:sz w:val="22"/>
                <w:szCs w:val="22"/>
                <w:lang w:val="fr-FR"/>
              </w:rPr>
            </w:pPr>
            <w:r w:rsidRPr="00D65E5F">
              <w:rPr>
                <w:rFonts w:cs="Times New Roman"/>
                <w:sz w:val="22"/>
                <w:szCs w:val="22"/>
                <w:lang w:val="fr-FR"/>
              </w:rPr>
              <w:t>10.4 Votre pays accorde-t-il suffisamment de priorité aux denrées périssables ?</w:t>
            </w:r>
          </w:p>
          <w:p w:rsidR="00774382" w:rsidRPr="00D65E5F" w:rsidRDefault="00774382" w:rsidP="00D65E5F">
            <w:pPr>
              <w:spacing w:after="0"/>
              <w:rPr>
                <w:rFonts w:cs="Times New Roman"/>
                <w:sz w:val="22"/>
                <w:szCs w:val="22"/>
                <w:lang w:val="fr-FR"/>
              </w:rPr>
            </w:pPr>
          </w:p>
          <w:p w:rsidR="00774382" w:rsidRPr="00D65E5F" w:rsidRDefault="00774382" w:rsidP="00D65E5F">
            <w:pPr>
              <w:spacing w:after="0"/>
              <w:rPr>
                <w:rFonts w:cs="Times New Roman"/>
                <w:b/>
                <w:bCs/>
                <w:sz w:val="22"/>
                <w:szCs w:val="22"/>
                <w:lang w:val="fr-FR"/>
              </w:rPr>
            </w:pPr>
            <w:r w:rsidRPr="00D65E5F">
              <w:rPr>
                <w:rFonts w:cs="Times New Roman"/>
                <w:sz w:val="22"/>
                <w:szCs w:val="22"/>
                <w:lang w:val="fr-FR"/>
              </w:rPr>
              <w:t xml:space="preserve">      [  ] Oui  [  ]  Non   [  ] Je ne sais pas</w:t>
            </w:r>
            <w:r w:rsidR="005D7E53">
              <w:rPr>
                <w:rFonts w:cs="Times New Roman"/>
                <w:sz w:val="22"/>
                <w:szCs w:val="22"/>
                <w:lang w:val="fr-FR"/>
              </w:rPr>
              <w:br/>
            </w:r>
          </w:p>
        </w:tc>
        <w:tc>
          <w:tcPr>
            <w:tcW w:w="2125" w:type="dxa"/>
            <w:gridSpan w:val="2"/>
            <w:vMerge/>
          </w:tcPr>
          <w:p w:rsidR="00774382" w:rsidRPr="00D65E5F" w:rsidRDefault="00774382" w:rsidP="00D65E5F">
            <w:pPr>
              <w:spacing w:after="0"/>
              <w:rPr>
                <w:rFonts w:cs="Times New Roman"/>
                <w:b/>
                <w:bCs/>
                <w:sz w:val="22"/>
                <w:szCs w:val="22"/>
                <w:lang w:val="fr-FR"/>
              </w:rPr>
            </w:pPr>
          </w:p>
        </w:tc>
        <w:tc>
          <w:tcPr>
            <w:tcW w:w="2137" w:type="dxa"/>
            <w:gridSpan w:val="4"/>
            <w:vMerge/>
          </w:tcPr>
          <w:p w:rsidR="00774382" w:rsidRPr="00D65E5F" w:rsidRDefault="00774382" w:rsidP="00D65E5F">
            <w:pPr>
              <w:spacing w:after="0"/>
              <w:rPr>
                <w:rFonts w:cs="Times New Roman"/>
                <w:b/>
                <w:bCs/>
                <w:sz w:val="22"/>
                <w:szCs w:val="22"/>
                <w:lang w:val="fr-FR"/>
              </w:rPr>
            </w:pPr>
          </w:p>
        </w:tc>
      </w:tr>
      <w:tr w:rsidR="00B94093" w:rsidRPr="00D65E5F" w:rsidTr="00774382">
        <w:tblPrEx>
          <w:tblLook w:val="0020" w:firstRow="1" w:lastRow="0" w:firstColumn="0" w:lastColumn="0" w:noHBand="0" w:noVBand="0"/>
        </w:tblPrEx>
        <w:trPr>
          <w:gridAfter w:val="1"/>
          <w:wAfter w:w="27" w:type="dxa"/>
          <w:trHeight w:val="435"/>
        </w:trPr>
        <w:tc>
          <w:tcPr>
            <w:tcW w:w="7763" w:type="dxa"/>
            <w:gridSpan w:val="2"/>
            <w:tcBorders>
              <w:bottom w:val="dashed" w:sz="4" w:space="0" w:color="auto"/>
            </w:tcBorders>
            <w:shd w:val="clear" w:color="auto" w:fill="D9D9D9" w:themeFill="background1" w:themeFillShade="D9"/>
          </w:tcPr>
          <w:p w:rsidR="00B94093" w:rsidRPr="00D65E5F" w:rsidRDefault="00B94093" w:rsidP="00D65E5F">
            <w:pPr>
              <w:spacing w:after="0"/>
              <w:rPr>
                <w:rFonts w:cs="Times New Roman"/>
                <w:b/>
                <w:bCs/>
                <w:sz w:val="22"/>
                <w:szCs w:val="22"/>
                <w:lang w:val="fr-FR"/>
              </w:rPr>
            </w:pPr>
            <w:r w:rsidRPr="00D65E5F">
              <w:rPr>
                <w:rFonts w:cs="Times New Roman"/>
                <w:b/>
                <w:bCs/>
                <w:sz w:val="22"/>
                <w:szCs w:val="22"/>
                <w:lang w:val="fr-FR"/>
              </w:rPr>
              <w:t>11. Détermination et publication des durées moyennes de dédouanement</w:t>
            </w:r>
          </w:p>
          <w:p w:rsidR="00B94093" w:rsidRPr="00D65E5F" w:rsidRDefault="00B94093" w:rsidP="00D65E5F">
            <w:pPr>
              <w:spacing w:after="0"/>
              <w:rPr>
                <w:rFonts w:cs="Times New Roman"/>
                <w:sz w:val="22"/>
                <w:szCs w:val="22"/>
                <w:lang w:val="fr-FR"/>
              </w:rPr>
            </w:pPr>
          </w:p>
        </w:tc>
        <w:tc>
          <w:tcPr>
            <w:tcW w:w="709" w:type="dxa"/>
            <w:tcBorders>
              <w:bottom w:val="dashed" w:sz="4" w:space="0" w:color="auto"/>
            </w:tcBorders>
            <w:shd w:val="clear" w:color="auto" w:fill="D9D9D9" w:themeFill="background1" w:themeFillShade="D9"/>
          </w:tcPr>
          <w:p w:rsidR="00B94093" w:rsidRDefault="00B94093" w:rsidP="00B94093">
            <w:pPr>
              <w:spacing w:after="0"/>
              <w:jc w:val="center"/>
              <w:rPr>
                <w:rFonts w:cs="Times New Roman"/>
                <w:b/>
                <w:bCs/>
                <w:sz w:val="22"/>
                <w:szCs w:val="22"/>
                <w:lang w:val="fr-FR"/>
              </w:rPr>
            </w:pPr>
            <w:r>
              <w:rPr>
                <w:rFonts w:cs="Times New Roman"/>
                <w:b/>
                <w:bCs/>
                <w:sz w:val="22"/>
                <w:szCs w:val="22"/>
                <w:lang w:val="fr-FR"/>
              </w:rPr>
              <w:t>TMO</w:t>
            </w:r>
          </w:p>
          <w:p w:rsidR="00B94093" w:rsidRPr="00D65E5F" w:rsidRDefault="00E90144" w:rsidP="00B94093">
            <w:pPr>
              <w:spacing w:after="0"/>
              <w:jc w:val="center"/>
              <w:rPr>
                <w:rFonts w:cs="Times New Roman"/>
                <w:b/>
                <w:bCs/>
                <w:sz w:val="22"/>
                <w:szCs w:val="22"/>
                <w:lang w:val="fr-FR"/>
              </w:rPr>
            </w:pPr>
            <w:r>
              <w:rPr>
                <w:rFonts w:cs="Times New Roman"/>
                <w:b/>
                <w:bCs/>
                <w:sz w:val="22"/>
                <w:szCs w:val="22"/>
                <w:lang w:val="fr-FR"/>
              </w:rPr>
              <w:t>[  ]</w:t>
            </w:r>
          </w:p>
        </w:tc>
        <w:tc>
          <w:tcPr>
            <w:tcW w:w="708" w:type="dxa"/>
            <w:tcBorders>
              <w:bottom w:val="dashed" w:sz="4" w:space="0" w:color="auto"/>
            </w:tcBorders>
            <w:shd w:val="clear" w:color="auto" w:fill="D9D9D9" w:themeFill="background1" w:themeFillShade="D9"/>
          </w:tcPr>
          <w:p w:rsidR="00B94093" w:rsidRDefault="00B94093" w:rsidP="00B94093">
            <w:pPr>
              <w:spacing w:after="0"/>
              <w:jc w:val="center"/>
              <w:rPr>
                <w:rFonts w:cs="Times New Roman"/>
                <w:b/>
                <w:bCs/>
                <w:sz w:val="22"/>
                <w:szCs w:val="22"/>
                <w:lang w:val="fr-FR"/>
              </w:rPr>
            </w:pPr>
            <w:r>
              <w:rPr>
                <w:rFonts w:cs="Times New Roman"/>
                <w:b/>
                <w:bCs/>
                <w:sz w:val="22"/>
                <w:szCs w:val="22"/>
                <w:lang w:val="fr-FR"/>
              </w:rPr>
              <w:t>PMO</w:t>
            </w:r>
          </w:p>
          <w:p w:rsidR="00B94093" w:rsidRPr="00D65E5F" w:rsidRDefault="00CA6C34" w:rsidP="00B94093">
            <w:pPr>
              <w:spacing w:after="0"/>
              <w:jc w:val="center"/>
              <w:rPr>
                <w:rFonts w:cs="Times New Roman"/>
                <w:b/>
                <w:bCs/>
                <w:sz w:val="22"/>
                <w:szCs w:val="22"/>
                <w:lang w:val="fr-FR"/>
              </w:rPr>
            </w:pPr>
            <w:r>
              <w:rPr>
                <w:rFonts w:cs="Times New Roman"/>
                <w:b/>
                <w:bCs/>
                <w:sz w:val="22"/>
                <w:szCs w:val="22"/>
                <w:lang w:val="fr-FR"/>
              </w:rPr>
              <w:t>[  ]</w:t>
            </w:r>
          </w:p>
        </w:tc>
        <w:tc>
          <w:tcPr>
            <w:tcW w:w="709" w:type="dxa"/>
            <w:gridSpan w:val="2"/>
            <w:tcBorders>
              <w:bottom w:val="dashed" w:sz="4" w:space="0" w:color="auto"/>
            </w:tcBorders>
            <w:shd w:val="clear" w:color="auto" w:fill="D9D9D9" w:themeFill="background1" w:themeFillShade="D9"/>
          </w:tcPr>
          <w:p w:rsidR="00B94093" w:rsidRDefault="00B94093" w:rsidP="00B94093">
            <w:pPr>
              <w:spacing w:after="0"/>
              <w:jc w:val="center"/>
              <w:rPr>
                <w:rFonts w:cs="Times New Roman"/>
                <w:b/>
                <w:bCs/>
                <w:sz w:val="22"/>
                <w:szCs w:val="22"/>
                <w:lang w:val="fr-FR"/>
              </w:rPr>
            </w:pPr>
            <w:r>
              <w:rPr>
                <w:rFonts w:cs="Times New Roman"/>
                <w:b/>
                <w:bCs/>
                <w:sz w:val="22"/>
                <w:szCs w:val="22"/>
                <w:lang w:val="fr-FR"/>
              </w:rPr>
              <w:t>PP</w:t>
            </w:r>
          </w:p>
          <w:p w:rsidR="00B94093" w:rsidRPr="00D65E5F" w:rsidRDefault="00E90144" w:rsidP="00B94093">
            <w:pPr>
              <w:spacing w:after="0"/>
              <w:jc w:val="center"/>
              <w:rPr>
                <w:rFonts w:cs="Times New Roman"/>
                <w:b/>
                <w:bCs/>
                <w:sz w:val="22"/>
                <w:szCs w:val="22"/>
                <w:lang w:val="fr-FR"/>
              </w:rPr>
            </w:pPr>
            <w:r>
              <w:rPr>
                <w:rFonts w:cs="Times New Roman"/>
                <w:b/>
                <w:bCs/>
                <w:sz w:val="22"/>
                <w:szCs w:val="22"/>
                <w:lang w:val="fr-FR"/>
              </w:rPr>
              <w:t>[  ]</w:t>
            </w:r>
          </w:p>
        </w:tc>
        <w:tc>
          <w:tcPr>
            <w:tcW w:w="837" w:type="dxa"/>
            <w:gridSpan w:val="2"/>
            <w:tcBorders>
              <w:bottom w:val="dashed" w:sz="4" w:space="0" w:color="auto"/>
            </w:tcBorders>
            <w:shd w:val="clear" w:color="auto" w:fill="D9D9D9" w:themeFill="background1" w:themeFillShade="D9"/>
          </w:tcPr>
          <w:p w:rsidR="00B94093" w:rsidRDefault="00B94093" w:rsidP="00B94093">
            <w:pPr>
              <w:spacing w:after="0"/>
              <w:jc w:val="center"/>
              <w:rPr>
                <w:rFonts w:cs="Times New Roman"/>
                <w:b/>
                <w:bCs/>
                <w:sz w:val="22"/>
                <w:szCs w:val="22"/>
                <w:lang w:val="fr-FR"/>
              </w:rPr>
            </w:pPr>
            <w:r>
              <w:rPr>
                <w:rFonts w:cs="Times New Roman"/>
                <w:b/>
                <w:bCs/>
                <w:sz w:val="22"/>
                <w:szCs w:val="22"/>
                <w:lang w:val="fr-FR"/>
              </w:rPr>
              <w:t>NMO</w:t>
            </w:r>
          </w:p>
          <w:p w:rsidR="00B94093" w:rsidRPr="00D65E5F" w:rsidRDefault="00E90144" w:rsidP="00B94093">
            <w:pPr>
              <w:spacing w:after="0"/>
              <w:jc w:val="center"/>
              <w:rPr>
                <w:rFonts w:cs="Times New Roman"/>
                <w:b/>
                <w:bCs/>
                <w:sz w:val="22"/>
                <w:szCs w:val="22"/>
                <w:lang w:val="fr-FR"/>
              </w:rPr>
            </w:pPr>
            <w:r>
              <w:rPr>
                <w:rFonts w:cs="Times New Roman"/>
                <w:b/>
                <w:bCs/>
                <w:sz w:val="22"/>
                <w:szCs w:val="22"/>
                <w:lang w:val="fr-FR"/>
              </w:rPr>
              <w:t>[  ]</w:t>
            </w:r>
          </w:p>
        </w:tc>
        <w:tc>
          <w:tcPr>
            <w:tcW w:w="708" w:type="dxa"/>
            <w:gridSpan w:val="2"/>
            <w:tcBorders>
              <w:bottom w:val="dashed" w:sz="4" w:space="0" w:color="auto"/>
            </w:tcBorders>
            <w:shd w:val="clear" w:color="auto" w:fill="D9D9D9" w:themeFill="background1" w:themeFillShade="D9"/>
          </w:tcPr>
          <w:p w:rsidR="00B94093" w:rsidRDefault="00B94093" w:rsidP="00B94093">
            <w:pPr>
              <w:spacing w:after="0"/>
              <w:jc w:val="center"/>
              <w:rPr>
                <w:rFonts w:cs="Times New Roman"/>
                <w:b/>
                <w:bCs/>
                <w:sz w:val="22"/>
                <w:szCs w:val="22"/>
                <w:lang w:val="fr-FR"/>
              </w:rPr>
            </w:pPr>
            <w:r>
              <w:rPr>
                <w:rFonts w:cs="Times New Roman"/>
                <w:b/>
                <w:bCs/>
                <w:sz w:val="22"/>
                <w:szCs w:val="22"/>
                <w:lang w:val="fr-FR"/>
              </w:rPr>
              <w:t>NS</w:t>
            </w:r>
          </w:p>
          <w:p w:rsidR="00B94093" w:rsidRPr="00D65E5F" w:rsidRDefault="00E90144" w:rsidP="00B94093">
            <w:pPr>
              <w:spacing w:after="0"/>
              <w:jc w:val="center"/>
              <w:rPr>
                <w:rFonts w:cs="Times New Roman"/>
                <w:b/>
                <w:bCs/>
                <w:sz w:val="22"/>
                <w:szCs w:val="22"/>
                <w:lang w:val="fr-FR"/>
              </w:rPr>
            </w:pPr>
            <w:r>
              <w:rPr>
                <w:rFonts w:cs="Times New Roman"/>
                <w:b/>
                <w:bCs/>
                <w:sz w:val="22"/>
                <w:szCs w:val="22"/>
                <w:lang w:val="fr-FR"/>
              </w:rPr>
              <w:t>[  ]</w:t>
            </w:r>
          </w:p>
        </w:tc>
        <w:tc>
          <w:tcPr>
            <w:tcW w:w="2125" w:type="dxa"/>
            <w:gridSpan w:val="2"/>
            <w:vMerge w:val="restart"/>
          </w:tcPr>
          <w:p w:rsidR="00B94093" w:rsidRPr="00D65E5F" w:rsidRDefault="00B94093" w:rsidP="00D65E5F">
            <w:pPr>
              <w:spacing w:after="0"/>
              <w:rPr>
                <w:rFonts w:cs="Times New Roman"/>
                <w:b/>
                <w:bCs/>
                <w:sz w:val="22"/>
                <w:szCs w:val="22"/>
                <w:lang w:val="fr-FR"/>
              </w:rPr>
            </w:pPr>
          </w:p>
        </w:tc>
        <w:tc>
          <w:tcPr>
            <w:tcW w:w="2137" w:type="dxa"/>
            <w:gridSpan w:val="4"/>
            <w:vMerge w:val="restart"/>
          </w:tcPr>
          <w:p w:rsidR="00B94093" w:rsidRPr="00D65E5F" w:rsidRDefault="00B94093" w:rsidP="00D65E5F">
            <w:pPr>
              <w:spacing w:after="0"/>
              <w:rPr>
                <w:rFonts w:cs="Times New Roman"/>
                <w:b/>
                <w:bCs/>
                <w:sz w:val="22"/>
                <w:szCs w:val="22"/>
                <w:lang w:val="fr-FR"/>
              </w:rPr>
            </w:pPr>
          </w:p>
        </w:tc>
      </w:tr>
      <w:tr w:rsidR="00774382" w:rsidRPr="00D13782" w:rsidTr="00D41530">
        <w:tblPrEx>
          <w:tblLook w:val="0020" w:firstRow="1" w:lastRow="0" w:firstColumn="0" w:lastColumn="0" w:noHBand="0" w:noVBand="0"/>
        </w:tblPrEx>
        <w:trPr>
          <w:gridAfter w:val="1"/>
          <w:wAfter w:w="27" w:type="dxa"/>
          <w:trHeight w:val="1440"/>
        </w:trPr>
        <w:tc>
          <w:tcPr>
            <w:tcW w:w="11434" w:type="dxa"/>
            <w:gridSpan w:val="10"/>
            <w:tcBorders>
              <w:top w:val="dashed" w:sz="4" w:space="0" w:color="auto"/>
            </w:tcBorders>
          </w:tcPr>
          <w:p w:rsidR="00774382" w:rsidRPr="00D65E5F" w:rsidRDefault="005D7E53" w:rsidP="000B5033">
            <w:pPr>
              <w:spacing w:after="0"/>
              <w:rPr>
                <w:rFonts w:cs="Times New Roman"/>
                <w:sz w:val="22"/>
                <w:szCs w:val="22"/>
                <w:lang w:val="fr-FR"/>
              </w:rPr>
            </w:pPr>
            <w:r>
              <w:rPr>
                <w:rFonts w:cs="Times New Roman"/>
                <w:sz w:val="22"/>
                <w:szCs w:val="22"/>
                <w:lang w:val="fr-FR"/>
              </w:rPr>
              <w:br/>
            </w:r>
            <w:r w:rsidR="00774382" w:rsidRPr="00D65E5F">
              <w:rPr>
                <w:rFonts w:cs="Times New Roman"/>
                <w:sz w:val="22"/>
                <w:szCs w:val="22"/>
                <w:lang w:val="fr-FR"/>
              </w:rPr>
              <w:t>11.1 La douane (ou toute autre autorité responsable) a-t-elle mise en place une politique officielle pour effectuer et publier régulièrement une étude sur la durée moyenne de dédouanement ?</w:t>
            </w:r>
          </w:p>
          <w:p w:rsidR="00774382" w:rsidRDefault="00774382" w:rsidP="00D65E5F">
            <w:pPr>
              <w:spacing w:after="0"/>
              <w:rPr>
                <w:rFonts w:cs="Times New Roman"/>
                <w:sz w:val="22"/>
                <w:szCs w:val="22"/>
                <w:lang w:val="fr-FR"/>
              </w:rPr>
            </w:pPr>
          </w:p>
          <w:p w:rsidR="00774382" w:rsidRPr="00D65E5F" w:rsidRDefault="00774382" w:rsidP="00D65E5F">
            <w:pPr>
              <w:spacing w:after="0"/>
              <w:rPr>
                <w:rFonts w:cs="Times New Roman"/>
                <w:b/>
                <w:bCs/>
                <w:sz w:val="22"/>
                <w:szCs w:val="22"/>
                <w:lang w:val="fr-FR"/>
              </w:rPr>
            </w:pPr>
            <w:r w:rsidRPr="00D65E5F">
              <w:rPr>
                <w:rFonts w:cs="Times New Roman"/>
                <w:sz w:val="22"/>
                <w:szCs w:val="22"/>
                <w:lang w:val="fr-FR"/>
              </w:rPr>
              <w:t xml:space="preserve">      [  ] Oui  [  ]  Non   [  ] Je ne sais pas</w:t>
            </w:r>
          </w:p>
        </w:tc>
        <w:tc>
          <w:tcPr>
            <w:tcW w:w="2125" w:type="dxa"/>
            <w:gridSpan w:val="2"/>
            <w:vMerge/>
          </w:tcPr>
          <w:p w:rsidR="00774382" w:rsidRPr="00D65E5F" w:rsidRDefault="00774382" w:rsidP="00D65E5F">
            <w:pPr>
              <w:spacing w:after="0"/>
              <w:rPr>
                <w:rFonts w:cs="Times New Roman"/>
                <w:b/>
                <w:bCs/>
                <w:sz w:val="22"/>
                <w:szCs w:val="22"/>
                <w:lang w:val="fr-FR"/>
              </w:rPr>
            </w:pPr>
          </w:p>
        </w:tc>
        <w:tc>
          <w:tcPr>
            <w:tcW w:w="2137" w:type="dxa"/>
            <w:gridSpan w:val="4"/>
            <w:vMerge/>
          </w:tcPr>
          <w:p w:rsidR="00774382" w:rsidRPr="00D65E5F" w:rsidRDefault="00774382" w:rsidP="00D65E5F">
            <w:pPr>
              <w:spacing w:after="0"/>
              <w:rPr>
                <w:rFonts w:cs="Times New Roman"/>
                <w:b/>
                <w:bCs/>
                <w:sz w:val="22"/>
                <w:szCs w:val="22"/>
                <w:lang w:val="fr-FR"/>
              </w:rPr>
            </w:pPr>
          </w:p>
        </w:tc>
      </w:tr>
      <w:tr w:rsidR="00B94093" w:rsidRPr="005D7E53" w:rsidTr="00774382">
        <w:tblPrEx>
          <w:tblLook w:val="0020" w:firstRow="1" w:lastRow="0" w:firstColumn="0" w:lastColumn="0" w:noHBand="0" w:noVBand="0"/>
        </w:tblPrEx>
        <w:trPr>
          <w:gridAfter w:val="1"/>
          <w:wAfter w:w="27" w:type="dxa"/>
          <w:trHeight w:val="405"/>
        </w:trPr>
        <w:tc>
          <w:tcPr>
            <w:tcW w:w="7763" w:type="dxa"/>
            <w:gridSpan w:val="2"/>
            <w:tcBorders>
              <w:bottom w:val="dashed" w:sz="4" w:space="0" w:color="auto"/>
            </w:tcBorders>
            <w:shd w:val="clear" w:color="auto" w:fill="D9D9D9" w:themeFill="background1" w:themeFillShade="D9"/>
          </w:tcPr>
          <w:p w:rsidR="00B94093" w:rsidRPr="00D65E5F" w:rsidRDefault="00B94093" w:rsidP="005D7E53">
            <w:pPr>
              <w:spacing w:after="0"/>
              <w:rPr>
                <w:rFonts w:cs="Times New Roman"/>
                <w:sz w:val="22"/>
                <w:szCs w:val="22"/>
                <w:lang w:val="fr-FR"/>
              </w:rPr>
            </w:pPr>
            <w:r w:rsidRPr="00D65E5F">
              <w:rPr>
                <w:rFonts w:cs="Times New Roman"/>
                <w:b/>
                <w:bCs/>
                <w:sz w:val="22"/>
                <w:szCs w:val="22"/>
                <w:lang w:val="fr-FR"/>
              </w:rPr>
              <w:t>12. Mesure de facilitation du commerce pour les opérateurs autorisés</w:t>
            </w:r>
            <w:r w:rsidR="002369B4">
              <w:rPr>
                <w:rFonts w:cs="Times New Roman"/>
                <w:i/>
                <w:iCs/>
                <w:noProof/>
                <w:sz w:val="22"/>
                <w:szCs w:val="22"/>
                <w:lang w:val="en-US" w:eastAsia="en-US"/>
              </w:rPr>
              <w:drawing>
                <wp:inline distT="0" distB="0" distL="0" distR="0" wp14:anchorId="7280155F" wp14:editId="36C0DD91">
                  <wp:extent cx="219075" cy="161925"/>
                  <wp:effectExtent l="0" t="0" r="9525" b="9525"/>
                  <wp:docPr id="81"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9075" cy="161925"/>
                          </a:xfrm>
                          <a:prstGeom prst="rect">
                            <a:avLst/>
                          </a:prstGeom>
                          <a:noFill/>
                          <a:ln>
                            <a:noFill/>
                          </a:ln>
                        </pic:spPr>
                      </pic:pic>
                    </a:graphicData>
                  </a:graphic>
                </wp:inline>
              </w:drawing>
            </w:r>
          </w:p>
        </w:tc>
        <w:tc>
          <w:tcPr>
            <w:tcW w:w="709" w:type="dxa"/>
            <w:tcBorders>
              <w:bottom w:val="dashed" w:sz="4" w:space="0" w:color="auto"/>
            </w:tcBorders>
            <w:shd w:val="clear" w:color="auto" w:fill="D9D9D9" w:themeFill="background1" w:themeFillShade="D9"/>
          </w:tcPr>
          <w:p w:rsidR="00B94093" w:rsidRDefault="00B94093" w:rsidP="00B94093">
            <w:pPr>
              <w:spacing w:after="0"/>
              <w:jc w:val="center"/>
              <w:rPr>
                <w:rFonts w:cs="Times New Roman"/>
                <w:b/>
                <w:bCs/>
                <w:sz w:val="22"/>
                <w:szCs w:val="22"/>
                <w:lang w:val="fr-FR"/>
              </w:rPr>
            </w:pPr>
            <w:r>
              <w:rPr>
                <w:rFonts w:cs="Times New Roman"/>
                <w:b/>
                <w:bCs/>
                <w:sz w:val="22"/>
                <w:szCs w:val="22"/>
                <w:lang w:val="fr-FR"/>
              </w:rPr>
              <w:t>TMO</w:t>
            </w:r>
          </w:p>
          <w:p w:rsidR="00B94093" w:rsidRPr="00D65E5F" w:rsidRDefault="00E90144" w:rsidP="00B94093">
            <w:pPr>
              <w:spacing w:after="0"/>
              <w:jc w:val="center"/>
              <w:rPr>
                <w:rFonts w:cs="Times New Roman"/>
                <w:b/>
                <w:bCs/>
                <w:sz w:val="22"/>
                <w:szCs w:val="22"/>
                <w:lang w:val="fr-FR"/>
              </w:rPr>
            </w:pPr>
            <w:r>
              <w:rPr>
                <w:rFonts w:cs="Times New Roman"/>
                <w:b/>
                <w:bCs/>
                <w:sz w:val="22"/>
                <w:szCs w:val="22"/>
                <w:lang w:val="fr-FR"/>
              </w:rPr>
              <w:t>[  ]</w:t>
            </w:r>
          </w:p>
        </w:tc>
        <w:tc>
          <w:tcPr>
            <w:tcW w:w="708" w:type="dxa"/>
            <w:tcBorders>
              <w:bottom w:val="dashed" w:sz="4" w:space="0" w:color="auto"/>
            </w:tcBorders>
            <w:shd w:val="clear" w:color="auto" w:fill="D9D9D9" w:themeFill="background1" w:themeFillShade="D9"/>
          </w:tcPr>
          <w:p w:rsidR="00B94093" w:rsidRDefault="00B94093" w:rsidP="00B94093">
            <w:pPr>
              <w:spacing w:after="0"/>
              <w:jc w:val="center"/>
              <w:rPr>
                <w:rFonts w:cs="Times New Roman"/>
                <w:b/>
                <w:bCs/>
                <w:sz w:val="22"/>
                <w:szCs w:val="22"/>
                <w:lang w:val="fr-FR"/>
              </w:rPr>
            </w:pPr>
            <w:r>
              <w:rPr>
                <w:rFonts w:cs="Times New Roman"/>
                <w:b/>
                <w:bCs/>
                <w:sz w:val="22"/>
                <w:szCs w:val="22"/>
                <w:lang w:val="fr-FR"/>
              </w:rPr>
              <w:t>PMO</w:t>
            </w:r>
          </w:p>
          <w:p w:rsidR="00B94093" w:rsidRPr="00D65E5F" w:rsidRDefault="00CA6C34" w:rsidP="00B94093">
            <w:pPr>
              <w:spacing w:after="0"/>
              <w:jc w:val="center"/>
              <w:rPr>
                <w:rFonts w:cs="Times New Roman"/>
                <w:b/>
                <w:bCs/>
                <w:sz w:val="22"/>
                <w:szCs w:val="22"/>
                <w:lang w:val="fr-FR"/>
              </w:rPr>
            </w:pPr>
            <w:r>
              <w:rPr>
                <w:rFonts w:cs="Times New Roman"/>
                <w:b/>
                <w:bCs/>
                <w:sz w:val="22"/>
                <w:szCs w:val="22"/>
                <w:lang w:val="fr-FR"/>
              </w:rPr>
              <w:t>[  ]</w:t>
            </w:r>
          </w:p>
        </w:tc>
        <w:tc>
          <w:tcPr>
            <w:tcW w:w="709" w:type="dxa"/>
            <w:gridSpan w:val="2"/>
            <w:tcBorders>
              <w:bottom w:val="dashed" w:sz="4" w:space="0" w:color="auto"/>
            </w:tcBorders>
            <w:shd w:val="clear" w:color="auto" w:fill="D9D9D9" w:themeFill="background1" w:themeFillShade="D9"/>
          </w:tcPr>
          <w:p w:rsidR="00B94093" w:rsidRDefault="00B94093" w:rsidP="00B94093">
            <w:pPr>
              <w:spacing w:after="0"/>
              <w:jc w:val="center"/>
              <w:rPr>
                <w:rFonts w:cs="Times New Roman"/>
                <w:b/>
                <w:bCs/>
                <w:sz w:val="22"/>
                <w:szCs w:val="22"/>
                <w:lang w:val="fr-FR"/>
              </w:rPr>
            </w:pPr>
            <w:r>
              <w:rPr>
                <w:rFonts w:cs="Times New Roman"/>
                <w:b/>
                <w:bCs/>
                <w:sz w:val="22"/>
                <w:szCs w:val="22"/>
                <w:lang w:val="fr-FR"/>
              </w:rPr>
              <w:t>PP</w:t>
            </w:r>
          </w:p>
          <w:p w:rsidR="00B94093" w:rsidRPr="00D65E5F" w:rsidRDefault="00E90144" w:rsidP="00B94093">
            <w:pPr>
              <w:spacing w:after="0"/>
              <w:jc w:val="center"/>
              <w:rPr>
                <w:rFonts w:cs="Times New Roman"/>
                <w:b/>
                <w:bCs/>
                <w:sz w:val="22"/>
                <w:szCs w:val="22"/>
                <w:lang w:val="fr-FR"/>
              </w:rPr>
            </w:pPr>
            <w:r>
              <w:rPr>
                <w:rFonts w:cs="Times New Roman"/>
                <w:b/>
                <w:bCs/>
                <w:sz w:val="22"/>
                <w:szCs w:val="22"/>
                <w:lang w:val="fr-FR"/>
              </w:rPr>
              <w:t>[  ]</w:t>
            </w:r>
          </w:p>
        </w:tc>
        <w:tc>
          <w:tcPr>
            <w:tcW w:w="837" w:type="dxa"/>
            <w:gridSpan w:val="2"/>
            <w:tcBorders>
              <w:bottom w:val="dashed" w:sz="4" w:space="0" w:color="auto"/>
            </w:tcBorders>
            <w:shd w:val="clear" w:color="auto" w:fill="D9D9D9" w:themeFill="background1" w:themeFillShade="D9"/>
          </w:tcPr>
          <w:p w:rsidR="00B94093" w:rsidRDefault="00B94093" w:rsidP="00B94093">
            <w:pPr>
              <w:spacing w:after="0"/>
              <w:jc w:val="center"/>
              <w:rPr>
                <w:rFonts w:cs="Times New Roman"/>
                <w:b/>
                <w:bCs/>
                <w:sz w:val="22"/>
                <w:szCs w:val="22"/>
                <w:lang w:val="fr-FR"/>
              </w:rPr>
            </w:pPr>
            <w:r>
              <w:rPr>
                <w:rFonts w:cs="Times New Roman"/>
                <w:b/>
                <w:bCs/>
                <w:sz w:val="22"/>
                <w:szCs w:val="22"/>
                <w:lang w:val="fr-FR"/>
              </w:rPr>
              <w:t>NMO</w:t>
            </w:r>
          </w:p>
          <w:p w:rsidR="00B94093" w:rsidRPr="00D65E5F" w:rsidRDefault="00E90144" w:rsidP="00B94093">
            <w:pPr>
              <w:spacing w:after="0"/>
              <w:jc w:val="center"/>
              <w:rPr>
                <w:rFonts w:cs="Times New Roman"/>
                <w:b/>
                <w:bCs/>
                <w:sz w:val="22"/>
                <w:szCs w:val="22"/>
                <w:lang w:val="fr-FR"/>
              </w:rPr>
            </w:pPr>
            <w:r>
              <w:rPr>
                <w:rFonts w:cs="Times New Roman"/>
                <w:b/>
                <w:bCs/>
                <w:sz w:val="22"/>
                <w:szCs w:val="22"/>
                <w:lang w:val="fr-FR"/>
              </w:rPr>
              <w:t>[  ]</w:t>
            </w:r>
          </w:p>
        </w:tc>
        <w:tc>
          <w:tcPr>
            <w:tcW w:w="708" w:type="dxa"/>
            <w:gridSpan w:val="2"/>
            <w:tcBorders>
              <w:bottom w:val="dashed" w:sz="4" w:space="0" w:color="auto"/>
            </w:tcBorders>
            <w:shd w:val="clear" w:color="auto" w:fill="D9D9D9" w:themeFill="background1" w:themeFillShade="D9"/>
          </w:tcPr>
          <w:p w:rsidR="00B94093" w:rsidRDefault="00B94093" w:rsidP="00B94093">
            <w:pPr>
              <w:spacing w:after="0"/>
              <w:jc w:val="center"/>
              <w:rPr>
                <w:rFonts w:cs="Times New Roman"/>
                <w:b/>
                <w:bCs/>
                <w:sz w:val="22"/>
                <w:szCs w:val="22"/>
                <w:lang w:val="fr-FR"/>
              </w:rPr>
            </w:pPr>
            <w:r>
              <w:rPr>
                <w:rFonts w:cs="Times New Roman"/>
                <w:b/>
                <w:bCs/>
                <w:sz w:val="22"/>
                <w:szCs w:val="22"/>
                <w:lang w:val="fr-FR"/>
              </w:rPr>
              <w:t>NS</w:t>
            </w:r>
          </w:p>
          <w:p w:rsidR="00B94093" w:rsidRPr="00D65E5F" w:rsidRDefault="00E90144" w:rsidP="00B94093">
            <w:pPr>
              <w:spacing w:after="0"/>
              <w:jc w:val="center"/>
              <w:rPr>
                <w:rFonts w:cs="Times New Roman"/>
                <w:b/>
                <w:bCs/>
                <w:sz w:val="22"/>
                <w:szCs w:val="22"/>
                <w:lang w:val="fr-FR"/>
              </w:rPr>
            </w:pPr>
            <w:r>
              <w:rPr>
                <w:rFonts w:cs="Times New Roman"/>
                <w:b/>
                <w:bCs/>
                <w:sz w:val="22"/>
                <w:szCs w:val="22"/>
                <w:lang w:val="fr-FR"/>
              </w:rPr>
              <w:t>[  ]</w:t>
            </w:r>
          </w:p>
        </w:tc>
        <w:tc>
          <w:tcPr>
            <w:tcW w:w="2125" w:type="dxa"/>
            <w:gridSpan w:val="2"/>
            <w:vMerge w:val="restart"/>
          </w:tcPr>
          <w:p w:rsidR="00B94093" w:rsidRPr="00D65E5F" w:rsidRDefault="00B94093" w:rsidP="00D65E5F">
            <w:pPr>
              <w:spacing w:after="0"/>
              <w:rPr>
                <w:rFonts w:cs="Times New Roman"/>
                <w:b/>
                <w:bCs/>
                <w:sz w:val="22"/>
                <w:szCs w:val="22"/>
                <w:lang w:val="fr-FR"/>
              </w:rPr>
            </w:pPr>
          </w:p>
        </w:tc>
        <w:tc>
          <w:tcPr>
            <w:tcW w:w="2137" w:type="dxa"/>
            <w:gridSpan w:val="4"/>
            <w:vMerge w:val="restart"/>
          </w:tcPr>
          <w:p w:rsidR="00B94093" w:rsidRPr="00D65E5F" w:rsidRDefault="00B94093" w:rsidP="00D65E5F">
            <w:pPr>
              <w:spacing w:after="0"/>
              <w:rPr>
                <w:rFonts w:cs="Times New Roman"/>
                <w:b/>
                <w:bCs/>
                <w:sz w:val="22"/>
                <w:szCs w:val="22"/>
                <w:lang w:val="fr-FR"/>
              </w:rPr>
            </w:pPr>
          </w:p>
        </w:tc>
      </w:tr>
      <w:tr w:rsidR="00774382" w:rsidRPr="00D13782" w:rsidTr="00774382">
        <w:tblPrEx>
          <w:tblLook w:val="0020" w:firstRow="1" w:lastRow="0" w:firstColumn="0" w:lastColumn="0" w:noHBand="0" w:noVBand="0"/>
        </w:tblPrEx>
        <w:trPr>
          <w:gridAfter w:val="1"/>
          <w:wAfter w:w="27" w:type="dxa"/>
          <w:trHeight w:val="170"/>
        </w:trPr>
        <w:tc>
          <w:tcPr>
            <w:tcW w:w="11434" w:type="dxa"/>
            <w:gridSpan w:val="10"/>
            <w:tcBorders>
              <w:top w:val="dashed" w:sz="4" w:space="0" w:color="auto"/>
            </w:tcBorders>
          </w:tcPr>
          <w:p w:rsidR="00774382" w:rsidRPr="00D65E5F" w:rsidRDefault="00774382" w:rsidP="00D65E5F">
            <w:pPr>
              <w:spacing w:after="0"/>
              <w:rPr>
                <w:rFonts w:cs="Times New Roman"/>
                <w:sz w:val="22"/>
                <w:szCs w:val="22"/>
                <w:lang w:val="fr-FR"/>
              </w:rPr>
            </w:pPr>
            <w:r w:rsidRPr="00D65E5F">
              <w:rPr>
                <w:rFonts w:cs="Times New Roman"/>
                <w:sz w:val="22"/>
                <w:szCs w:val="22"/>
                <w:lang w:val="fr-FR"/>
              </w:rPr>
              <w:t xml:space="preserve">12.1 Votre pays </w:t>
            </w:r>
            <w:proofErr w:type="spellStart"/>
            <w:r w:rsidRPr="00D65E5F">
              <w:rPr>
                <w:rFonts w:cs="Times New Roman"/>
                <w:sz w:val="22"/>
                <w:szCs w:val="22"/>
                <w:lang w:val="fr-FR"/>
              </w:rPr>
              <w:t>a-t-il</w:t>
            </w:r>
            <w:proofErr w:type="spellEnd"/>
            <w:r w:rsidRPr="00D65E5F">
              <w:rPr>
                <w:rFonts w:cs="Times New Roman"/>
                <w:sz w:val="22"/>
                <w:szCs w:val="22"/>
                <w:lang w:val="fr-FR"/>
              </w:rPr>
              <w:t xml:space="preserve"> un programme pour les opérateurs autorisés?</w:t>
            </w:r>
          </w:p>
          <w:p w:rsidR="00774382" w:rsidRPr="00D65E5F" w:rsidRDefault="00774382" w:rsidP="00D65E5F">
            <w:pPr>
              <w:spacing w:after="0"/>
              <w:rPr>
                <w:rFonts w:cs="Times New Roman"/>
                <w:sz w:val="22"/>
                <w:szCs w:val="22"/>
                <w:lang w:val="fr-FR"/>
              </w:rPr>
            </w:pPr>
          </w:p>
          <w:p w:rsidR="00774382" w:rsidRPr="00D65E5F" w:rsidRDefault="00774382" w:rsidP="00D65E5F">
            <w:pPr>
              <w:spacing w:after="0"/>
              <w:rPr>
                <w:rFonts w:cs="Times New Roman"/>
                <w:sz w:val="22"/>
                <w:szCs w:val="22"/>
                <w:lang w:val="fr-FR"/>
              </w:rPr>
            </w:pPr>
            <w:r w:rsidRPr="00D65E5F">
              <w:rPr>
                <w:rFonts w:cs="Times New Roman"/>
                <w:sz w:val="22"/>
                <w:szCs w:val="22"/>
                <w:lang w:val="fr-FR"/>
              </w:rPr>
              <w:lastRenderedPageBreak/>
              <w:t xml:space="preserve">      [  ] Oui  [  ]  Non   [  ] Je ne sais pas</w:t>
            </w:r>
          </w:p>
          <w:p w:rsidR="00774382" w:rsidRPr="00D65E5F" w:rsidRDefault="00774382" w:rsidP="00D65E5F">
            <w:pPr>
              <w:spacing w:after="0"/>
              <w:rPr>
                <w:rFonts w:cs="Times New Roman"/>
                <w:sz w:val="22"/>
                <w:szCs w:val="22"/>
                <w:lang w:val="fr-FR"/>
              </w:rPr>
            </w:pPr>
          </w:p>
          <w:p w:rsidR="00774382" w:rsidRPr="00D65E5F" w:rsidRDefault="00774382" w:rsidP="00D65E5F">
            <w:pPr>
              <w:spacing w:after="0"/>
              <w:rPr>
                <w:rFonts w:cs="Times New Roman"/>
                <w:sz w:val="22"/>
                <w:szCs w:val="22"/>
                <w:lang w:val="fr-FR"/>
              </w:rPr>
            </w:pPr>
            <w:r w:rsidRPr="00D65E5F">
              <w:rPr>
                <w:rFonts w:cs="Times New Roman"/>
                <w:sz w:val="22"/>
                <w:szCs w:val="22"/>
                <w:lang w:val="fr-FR"/>
              </w:rPr>
              <w:t>12.2 Les procédures de demande et d’examen du statut d’opérateur autorisé sont-elles publiées ?</w:t>
            </w:r>
          </w:p>
          <w:p w:rsidR="00774382" w:rsidRPr="00D65E5F" w:rsidRDefault="00774382" w:rsidP="00D65E5F">
            <w:pPr>
              <w:spacing w:after="0"/>
              <w:rPr>
                <w:rFonts w:cs="Times New Roman"/>
                <w:sz w:val="22"/>
                <w:szCs w:val="22"/>
                <w:lang w:val="fr-FR"/>
              </w:rPr>
            </w:pPr>
            <w:r w:rsidRPr="00D65E5F">
              <w:rPr>
                <w:rFonts w:cs="Times New Roman"/>
                <w:sz w:val="22"/>
                <w:szCs w:val="22"/>
                <w:lang w:val="fr-FR"/>
              </w:rPr>
              <w:t xml:space="preserve">      [  ] Oui  [  ]  Non   [  ] Je ne sais pas</w:t>
            </w:r>
          </w:p>
          <w:p w:rsidR="00774382" w:rsidRPr="00D65E5F" w:rsidRDefault="00774382" w:rsidP="00D65E5F">
            <w:pPr>
              <w:spacing w:after="0"/>
              <w:rPr>
                <w:rFonts w:cs="Times New Roman"/>
                <w:b/>
                <w:bCs/>
                <w:sz w:val="22"/>
                <w:szCs w:val="22"/>
                <w:lang w:val="fr-FR"/>
              </w:rPr>
            </w:pPr>
          </w:p>
        </w:tc>
        <w:tc>
          <w:tcPr>
            <w:tcW w:w="2125" w:type="dxa"/>
            <w:gridSpan w:val="2"/>
            <w:vMerge/>
          </w:tcPr>
          <w:p w:rsidR="00774382" w:rsidRPr="00D65E5F" w:rsidRDefault="00774382" w:rsidP="00D65E5F">
            <w:pPr>
              <w:spacing w:after="0"/>
              <w:rPr>
                <w:rFonts w:cs="Times New Roman"/>
                <w:b/>
                <w:bCs/>
                <w:sz w:val="22"/>
                <w:szCs w:val="22"/>
                <w:lang w:val="fr-FR"/>
              </w:rPr>
            </w:pPr>
          </w:p>
        </w:tc>
        <w:tc>
          <w:tcPr>
            <w:tcW w:w="2137" w:type="dxa"/>
            <w:gridSpan w:val="4"/>
            <w:vMerge/>
          </w:tcPr>
          <w:p w:rsidR="00774382" w:rsidRPr="00D65E5F" w:rsidRDefault="00774382" w:rsidP="00D65E5F">
            <w:pPr>
              <w:spacing w:after="0"/>
              <w:rPr>
                <w:rFonts w:cs="Times New Roman"/>
                <w:b/>
                <w:bCs/>
                <w:sz w:val="22"/>
                <w:szCs w:val="22"/>
                <w:lang w:val="fr-FR"/>
              </w:rPr>
            </w:pPr>
          </w:p>
        </w:tc>
      </w:tr>
      <w:tr w:rsidR="009C6D3A" w:rsidRPr="00D13782" w:rsidTr="00773F4A">
        <w:tblPrEx>
          <w:tblLook w:val="0020" w:firstRow="1" w:lastRow="0" w:firstColumn="0" w:lastColumn="0" w:noHBand="0" w:noVBand="0"/>
        </w:tblPrEx>
        <w:trPr>
          <w:cantSplit/>
          <w:trHeight w:val="485"/>
        </w:trPr>
        <w:tc>
          <w:tcPr>
            <w:tcW w:w="813" w:type="dxa"/>
          </w:tcPr>
          <w:p w:rsidR="009C6D3A" w:rsidRPr="00D65E5F" w:rsidRDefault="002369B4" w:rsidP="00D65E5F">
            <w:pPr>
              <w:spacing w:after="0"/>
              <w:rPr>
                <w:rFonts w:cs="Times New Roman"/>
                <w:b/>
                <w:bCs/>
                <w:sz w:val="22"/>
                <w:szCs w:val="22"/>
                <w:lang w:val="fr-FR"/>
              </w:rPr>
            </w:pPr>
            <w:r>
              <w:rPr>
                <w:rFonts w:cs="Times New Roman"/>
                <w:i/>
                <w:iCs/>
                <w:noProof/>
                <w:sz w:val="22"/>
                <w:szCs w:val="22"/>
                <w:lang w:val="en-US" w:eastAsia="en-US"/>
              </w:rPr>
              <w:drawing>
                <wp:inline distT="0" distB="0" distL="0" distR="0" wp14:anchorId="12DCF5D6" wp14:editId="41CFC16C">
                  <wp:extent cx="457200" cy="323850"/>
                  <wp:effectExtent l="0" t="0" r="0" b="0"/>
                  <wp:docPr id="12"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7200" cy="323850"/>
                          </a:xfrm>
                          <a:prstGeom prst="rect">
                            <a:avLst/>
                          </a:prstGeom>
                          <a:noFill/>
                          <a:ln>
                            <a:noFill/>
                          </a:ln>
                        </pic:spPr>
                      </pic:pic>
                    </a:graphicData>
                  </a:graphic>
                </wp:inline>
              </w:drawing>
            </w:r>
          </w:p>
        </w:tc>
        <w:tc>
          <w:tcPr>
            <w:tcW w:w="14910" w:type="dxa"/>
            <w:gridSpan w:val="16"/>
          </w:tcPr>
          <w:p w:rsidR="009C6D3A" w:rsidRPr="00D65E5F" w:rsidRDefault="009C6D3A" w:rsidP="00D65E5F">
            <w:pPr>
              <w:spacing w:after="0"/>
              <w:rPr>
                <w:rFonts w:cs="Times New Roman"/>
                <w:i/>
                <w:iCs/>
                <w:sz w:val="22"/>
                <w:szCs w:val="22"/>
                <w:lang w:val="fr-FR"/>
              </w:rPr>
            </w:pPr>
            <w:r w:rsidRPr="00D65E5F">
              <w:rPr>
                <w:rFonts w:cs="Times New Roman"/>
                <w:i/>
                <w:iCs/>
                <w:sz w:val="22"/>
                <w:szCs w:val="22"/>
                <w:lang w:val="fr-FR"/>
              </w:rPr>
              <w:t>Par opérateur autorisé on entend une partie impliquée dans la circulation internationale des marchandises (comme les fabricants, les négociants/commerçants, les transporteurs, les exploitants de terminaux, etc.) reconnue par la douane et autres autorités pertinentes pour son strict respect des législations et réglementations commerciales et bénéficiant par conséquent de formalités simplifiées pour l’importation, l’exportation et le transit.</w:t>
            </w:r>
          </w:p>
        </w:tc>
      </w:tr>
      <w:tr w:rsidR="00B94093" w:rsidRPr="00D65E5F" w:rsidTr="00774382">
        <w:tblPrEx>
          <w:tblLook w:val="0020" w:firstRow="1" w:lastRow="0" w:firstColumn="0" w:lastColumn="0" w:noHBand="0" w:noVBand="0"/>
        </w:tblPrEx>
        <w:trPr>
          <w:gridAfter w:val="1"/>
          <w:wAfter w:w="27" w:type="dxa"/>
          <w:trHeight w:val="465"/>
        </w:trPr>
        <w:tc>
          <w:tcPr>
            <w:tcW w:w="7763" w:type="dxa"/>
            <w:gridSpan w:val="2"/>
            <w:tcBorders>
              <w:bottom w:val="dashed" w:sz="4" w:space="0" w:color="auto"/>
            </w:tcBorders>
            <w:shd w:val="clear" w:color="auto" w:fill="D9D9D9" w:themeFill="background1" w:themeFillShade="D9"/>
          </w:tcPr>
          <w:p w:rsidR="00B94093" w:rsidRPr="00D65E5F" w:rsidRDefault="00B94093" w:rsidP="005D7E53">
            <w:pPr>
              <w:spacing w:after="0"/>
              <w:rPr>
                <w:rFonts w:cs="Times New Roman"/>
                <w:i/>
                <w:iCs/>
                <w:sz w:val="22"/>
                <w:szCs w:val="22"/>
                <w:lang w:val="fr-FR"/>
              </w:rPr>
            </w:pPr>
            <w:r w:rsidRPr="00D65E5F">
              <w:rPr>
                <w:rFonts w:cs="Times New Roman"/>
                <w:b/>
                <w:bCs/>
                <w:sz w:val="22"/>
                <w:szCs w:val="22"/>
                <w:lang w:val="fr-FR"/>
              </w:rPr>
              <w:t>13. Envois accélérés</w:t>
            </w:r>
            <w:r w:rsidR="002369B4">
              <w:rPr>
                <w:rFonts w:cs="Times New Roman"/>
                <w:i/>
                <w:iCs/>
                <w:noProof/>
                <w:sz w:val="22"/>
                <w:szCs w:val="22"/>
                <w:lang w:val="en-US" w:eastAsia="en-US"/>
              </w:rPr>
              <w:drawing>
                <wp:inline distT="0" distB="0" distL="0" distR="0" wp14:anchorId="5A3C2C4B" wp14:editId="517C0DD7">
                  <wp:extent cx="219075" cy="161925"/>
                  <wp:effectExtent l="0" t="0" r="9525" b="9525"/>
                  <wp:docPr id="83"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9075" cy="161925"/>
                          </a:xfrm>
                          <a:prstGeom prst="rect">
                            <a:avLst/>
                          </a:prstGeom>
                          <a:noFill/>
                          <a:ln>
                            <a:noFill/>
                          </a:ln>
                        </pic:spPr>
                      </pic:pic>
                    </a:graphicData>
                  </a:graphic>
                </wp:inline>
              </w:drawing>
            </w:r>
          </w:p>
        </w:tc>
        <w:tc>
          <w:tcPr>
            <w:tcW w:w="709" w:type="dxa"/>
            <w:tcBorders>
              <w:bottom w:val="dashed" w:sz="4" w:space="0" w:color="auto"/>
            </w:tcBorders>
            <w:shd w:val="clear" w:color="auto" w:fill="D9D9D9" w:themeFill="background1" w:themeFillShade="D9"/>
          </w:tcPr>
          <w:p w:rsidR="00B94093" w:rsidRDefault="00B94093" w:rsidP="00B94093">
            <w:pPr>
              <w:spacing w:after="0"/>
              <w:jc w:val="center"/>
              <w:rPr>
                <w:rFonts w:cs="Times New Roman"/>
                <w:b/>
                <w:bCs/>
                <w:sz w:val="22"/>
                <w:szCs w:val="22"/>
                <w:lang w:val="fr-FR"/>
              </w:rPr>
            </w:pPr>
            <w:r>
              <w:rPr>
                <w:rFonts w:cs="Times New Roman"/>
                <w:b/>
                <w:bCs/>
                <w:sz w:val="22"/>
                <w:szCs w:val="22"/>
                <w:lang w:val="fr-FR"/>
              </w:rPr>
              <w:t>TMO</w:t>
            </w:r>
          </w:p>
          <w:p w:rsidR="00B94093" w:rsidRPr="00D65E5F" w:rsidRDefault="00E90144" w:rsidP="00B94093">
            <w:pPr>
              <w:spacing w:after="0"/>
              <w:jc w:val="center"/>
              <w:rPr>
                <w:rFonts w:cs="Times New Roman"/>
                <w:b/>
                <w:bCs/>
                <w:sz w:val="22"/>
                <w:szCs w:val="22"/>
                <w:lang w:val="fr-FR"/>
              </w:rPr>
            </w:pPr>
            <w:r>
              <w:rPr>
                <w:rFonts w:cs="Times New Roman"/>
                <w:b/>
                <w:bCs/>
                <w:sz w:val="22"/>
                <w:szCs w:val="22"/>
                <w:lang w:val="fr-FR"/>
              </w:rPr>
              <w:t>[  ]</w:t>
            </w:r>
          </w:p>
        </w:tc>
        <w:tc>
          <w:tcPr>
            <w:tcW w:w="770" w:type="dxa"/>
            <w:gridSpan w:val="2"/>
            <w:tcBorders>
              <w:bottom w:val="dashed" w:sz="4" w:space="0" w:color="auto"/>
            </w:tcBorders>
            <w:shd w:val="clear" w:color="auto" w:fill="D9D9D9" w:themeFill="background1" w:themeFillShade="D9"/>
          </w:tcPr>
          <w:p w:rsidR="00B94093" w:rsidRDefault="00B94093" w:rsidP="00B94093">
            <w:pPr>
              <w:spacing w:after="0"/>
              <w:jc w:val="center"/>
              <w:rPr>
                <w:rFonts w:cs="Times New Roman"/>
                <w:b/>
                <w:bCs/>
                <w:sz w:val="22"/>
                <w:szCs w:val="22"/>
                <w:lang w:val="fr-FR"/>
              </w:rPr>
            </w:pPr>
            <w:r>
              <w:rPr>
                <w:rFonts w:cs="Times New Roman"/>
                <w:b/>
                <w:bCs/>
                <w:sz w:val="22"/>
                <w:szCs w:val="22"/>
                <w:lang w:val="fr-FR"/>
              </w:rPr>
              <w:t>PMO</w:t>
            </w:r>
          </w:p>
          <w:p w:rsidR="00B94093" w:rsidRPr="00D65E5F" w:rsidRDefault="00CA6C34" w:rsidP="00B94093">
            <w:pPr>
              <w:spacing w:after="0"/>
              <w:jc w:val="center"/>
              <w:rPr>
                <w:rFonts w:cs="Times New Roman"/>
                <w:b/>
                <w:bCs/>
                <w:sz w:val="22"/>
                <w:szCs w:val="22"/>
                <w:lang w:val="fr-FR"/>
              </w:rPr>
            </w:pPr>
            <w:r>
              <w:rPr>
                <w:rFonts w:cs="Times New Roman"/>
                <w:b/>
                <w:bCs/>
                <w:sz w:val="22"/>
                <w:szCs w:val="22"/>
                <w:lang w:val="fr-FR"/>
              </w:rPr>
              <w:t>[  ]</w:t>
            </w:r>
          </w:p>
        </w:tc>
        <w:tc>
          <w:tcPr>
            <w:tcW w:w="647" w:type="dxa"/>
            <w:tcBorders>
              <w:bottom w:val="dashed" w:sz="4" w:space="0" w:color="auto"/>
            </w:tcBorders>
            <w:shd w:val="clear" w:color="auto" w:fill="D9D9D9" w:themeFill="background1" w:themeFillShade="D9"/>
          </w:tcPr>
          <w:p w:rsidR="00B94093" w:rsidRDefault="00B94093" w:rsidP="00B94093">
            <w:pPr>
              <w:spacing w:after="0"/>
              <w:jc w:val="center"/>
              <w:rPr>
                <w:rFonts w:cs="Times New Roman"/>
                <w:b/>
                <w:bCs/>
                <w:sz w:val="22"/>
                <w:szCs w:val="22"/>
                <w:lang w:val="fr-FR"/>
              </w:rPr>
            </w:pPr>
            <w:r>
              <w:rPr>
                <w:rFonts w:cs="Times New Roman"/>
                <w:b/>
                <w:bCs/>
                <w:sz w:val="22"/>
                <w:szCs w:val="22"/>
                <w:lang w:val="fr-FR"/>
              </w:rPr>
              <w:t>PP</w:t>
            </w:r>
          </w:p>
          <w:p w:rsidR="00B94093" w:rsidRPr="00D65E5F" w:rsidRDefault="00E90144" w:rsidP="00B94093">
            <w:pPr>
              <w:spacing w:after="0"/>
              <w:jc w:val="center"/>
              <w:rPr>
                <w:rFonts w:cs="Times New Roman"/>
                <w:b/>
                <w:bCs/>
                <w:sz w:val="22"/>
                <w:szCs w:val="22"/>
                <w:lang w:val="fr-FR"/>
              </w:rPr>
            </w:pPr>
            <w:r>
              <w:rPr>
                <w:rFonts w:cs="Times New Roman"/>
                <w:b/>
                <w:bCs/>
                <w:sz w:val="22"/>
                <w:szCs w:val="22"/>
                <w:lang w:val="fr-FR"/>
              </w:rPr>
              <w:t>[  ]</w:t>
            </w:r>
          </w:p>
        </w:tc>
        <w:tc>
          <w:tcPr>
            <w:tcW w:w="851" w:type="dxa"/>
            <w:gridSpan w:val="3"/>
            <w:tcBorders>
              <w:bottom w:val="dashed" w:sz="4" w:space="0" w:color="auto"/>
            </w:tcBorders>
            <w:shd w:val="clear" w:color="auto" w:fill="D9D9D9" w:themeFill="background1" w:themeFillShade="D9"/>
          </w:tcPr>
          <w:p w:rsidR="00B94093" w:rsidRDefault="00B94093" w:rsidP="00B94093">
            <w:pPr>
              <w:spacing w:after="0"/>
              <w:jc w:val="center"/>
              <w:rPr>
                <w:rFonts w:cs="Times New Roman"/>
                <w:b/>
                <w:bCs/>
                <w:sz w:val="22"/>
                <w:szCs w:val="22"/>
                <w:lang w:val="fr-FR"/>
              </w:rPr>
            </w:pPr>
            <w:r>
              <w:rPr>
                <w:rFonts w:cs="Times New Roman"/>
                <w:b/>
                <w:bCs/>
                <w:sz w:val="22"/>
                <w:szCs w:val="22"/>
                <w:lang w:val="fr-FR"/>
              </w:rPr>
              <w:t>NMO</w:t>
            </w:r>
          </w:p>
          <w:p w:rsidR="00B94093" w:rsidRPr="00D65E5F" w:rsidRDefault="00E90144" w:rsidP="00B94093">
            <w:pPr>
              <w:spacing w:after="0"/>
              <w:jc w:val="center"/>
              <w:rPr>
                <w:rFonts w:cs="Times New Roman"/>
                <w:b/>
                <w:bCs/>
                <w:sz w:val="22"/>
                <w:szCs w:val="22"/>
                <w:lang w:val="fr-FR"/>
              </w:rPr>
            </w:pPr>
            <w:r>
              <w:rPr>
                <w:rFonts w:cs="Times New Roman"/>
                <w:b/>
                <w:bCs/>
                <w:sz w:val="22"/>
                <w:szCs w:val="22"/>
                <w:lang w:val="fr-FR"/>
              </w:rPr>
              <w:t>[  ]</w:t>
            </w:r>
          </w:p>
        </w:tc>
        <w:tc>
          <w:tcPr>
            <w:tcW w:w="708" w:type="dxa"/>
            <w:gridSpan w:val="2"/>
            <w:tcBorders>
              <w:bottom w:val="dashed" w:sz="4" w:space="0" w:color="auto"/>
            </w:tcBorders>
            <w:shd w:val="clear" w:color="auto" w:fill="D9D9D9" w:themeFill="background1" w:themeFillShade="D9"/>
          </w:tcPr>
          <w:p w:rsidR="00B94093" w:rsidRDefault="00B94093" w:rsidP="00B94093">
            <w:pPr>
              <w:spacing w:after="0"/>
              <w:jc w:val="center"/>
              <w:rPr>
                <w:rFonts w:cs="Times New Roman"/>
                <w:b/>
                <w:bCs/>
                <w:sz w:val="22"/>
                <w:szCs w:val="22"/>
                <w:lang w:val="fr-FR"/>
              </w:rPr>
            </w:pPr>
            <w:r>
              <w:rPr>
                <w:rFonts w:cs="Times New Roman"/>
                <w:b/>
                <w:bCs/>
                <w:sz w:val="22"/>
                <w:szCs w:val="22"/>
                <w:lang w:val="fr-FR"/>
              </w:rPr>
              <w:t>NS</w:t>
            </w:r>
          </w:p>
          <w:p w:rsidR="00B94093" w:rsidRPr="00D65E5F" w:rsidRDefault="00E90144" w:rsidP="00B94093">
            <w:pPr>
              <w:spacing w:after="0"/>
              <w:jc w:val="center"/>
              <w:rPr>
                <w:rFonts w:cs="Times New Roman"/>
                <w:b/>
                <w:bCs/>
                <w:sz w:val="22"/>
                <w:szCs w:val="22"/>
                <w:lang w:val="fr-FR"/>
              </w:rPr>
            </w:pPr>
            <w:r>
              <w:rPr>
                <w:rFonts w:cs="Times New Roman"/>
                <w:b/>
                <w:bCs/>
                <w:sz w:val="22"/>
                <w:szCs w:val="22"/>
                <w:lang w:val="fr-FR"/>
              </w:rPr>
              <w:t>[  ]</w:t>
            </w:r>
          </w:p>
        </w:tc>
        <w:tc>
          <w:tcPr>
            <w:tcW w:w="2148" w:type="dxa"/>
            <w:gridSpan w:val="4"/>
            <w:vMerge w:val="restart"/>
          </w:tcPr>
          <w:p w:rsidR="00B94093" w:rsidRPr="00D65E5F" w:rsidRDefault="00B94093" w:rsidP="00D65E5F">
            <w:pPr>
              <w:spacing w:after="0"/>
              <w:rPr>
                <w:rFonts w:cs="Times New Roman"/>
                <w:b/>
                <w:bCs/>
                <w:sz w:val="22"/>
                <w:szCs w:val="22"/>
                <w:lang w:val="fr-FR"/>
              </w:rPr>
            </w:pPr>
          </w:p>
        </w:tc>
        <w:tc>
          <w:tcPr>
            <w:tcW w:w="2100" w:type="dxa"/>
            <w:vMerge w:val="restart"/>
          </w:tcPr>
          <w:p w:rsidR="00B94093" w:rsidRPr="00D65E5F" w:rsidRDefault="00B94093" w:rsidP="00D65E5F">
            <w:pPr>
              <w:spacing w:after="0"/>
              <w:rPr>
                <w:rFonts w:cs="Times New Roman"/>
                <w:b/>
                <w:bCs/>
                <w:sz w:val="22"/>
                <w:szCs w:val="22"/>
                <w:lang w:val="fr-FR"/>
              </w:rPr>
            </w:pPr>
          </w:p>
        </w:tc>
      </w:tr>
      <w:tr w:rsidR="00774382" w:rsidRPr="00D13782" w:rsidTr="00D41530">
        <w:tblPrEx>
          <w:tblLook w:val="0020" w:firstRow="1" w:lastRow="0" w:firstColumn="0" w:lastColumn="0" w:noHBand="0" w:noVBand="0"/>
        </w:tblPrEx>
        <w:trPr>
          <w:gridAfter w:val="1"/>
          <w:wAfter w:w="27" w:type="dxa"/>
          <w:trHeight w:val="2805"/>
        </w:trPr>
        <w:tc>
          <w:tcPr>
            <w:tcW w:w="11448" w:type="dxa"/>
            <w:gridSpan w:val="11"/>
            <w:tcBorders>
              <w:top w:val="dashed" w:sz="4" w:space="0" w:color="auto"/>
            </w:tcBorders>
          </w:tcPr>
          <w:p w:rsidR="00774382" w:rsidRPr="00D65E5F" w:rsidRDefault="005D7E53" w:rsidP="00D65E5F">
            <w:pPr>
              <w:spacing w:after="0"/>
              <w:rPr>
                <w:rFonts w:cs="Times New Roman"/>
                <w:sz w:val="22"/>
                <w:szCs w:val="22"/>
                <w:lang w:val="fr-FR"/>
              </w:rPr>
            </w:pPr>
            <w:r>
              <w:rPr>
                <w:rFonts w:cs="Times New Roman"/>
                <w:sz w:val="22"/>
                <w:szCs w:val="22"/>
                <w:lang w:val="fr-FR"/>
              </w:rPr>
              <w:br/>
            </w:r>
            <w:r w:rsidR="00774382" w:rsidRPr="00D65E5F">
              <w:rPr>
                <w:rFonts w:cs="Times New Roman"/>
                <w:sz w:val="22"/>
                <w:szCs w:val="22"/>
                <w:lang w:val="fr-FR"/>
              </w:rPr>
              <w:t>13.1 Existe-t-il une politique ou un cadre juridique permettant à la douane d’assurer le dédouanement accéléré de marchandises à la demande d’un opérateur?</w:t>
            </w:r>
          </w:p>
          <w:p w:rsidR="00774382" w:rsidRPr="00D65E5F" w:rsidRDefault="00774382" w:rsidP="00D65E5F">
            <w:pPr>
              <w:spacing w:after="0"/>
              <w:rPr>
                <w:rFonts w:cs="Times New Roman"/>
                <w:sz w:val="22"/>
                <w:szCs w:val="22"/>
                <w:lang w:val="fr-FR"/>
              </w:rPr>
            </w:pPr>
          </w:p>
          <w:p w:rsidR="00774382" w:rsidRPr="00D65E5F" w:rsidRDefault="00774382" w:rsidP="00D65E5F">
            <w:pPr>
              <w:spacing w:after="0"/>
              <w:rPr>
                <w:rFonts w:cs="Times New Roman"/>
                <w:sz w:val="22"/>
                <w:szCs w:val="22"/>
                <w:lang w:val="fr-FR"/>
              </w:rPr>
            </w:pPr>
            <w:r w:rsidRPr="00D65E5F">
              <w:rPr>
                <w:rFonts w:cs="Times New Roman"/>
                <w:sz w:val="22"/>
                <w:szCs w:val="22"/>
                <w:lang w:val="fr-FR"/>
              </w:rPr>
              <w:t xml:space="preserve">      [  ] Oui  [ ]  Non   [  ] Je ne sais pas</w:t>
            </w:r>
          </w:p>
          <w:p w:rsidR="00774382" w:rsidRPr="00D65E5F" w:rsidRDefault="00774382" w:rsidP="00D65E5F">
            <w:pPr>
              <w:spacing w:after="0"/>
              <w:rPr>
                <w:rFonts w:cs="Times New Roman"/>
                <w:sz w:val="22"/>
                <w:szCs w:val="22"/>
                <w:lang w:val="fr-FR"/>
              </w:rPr>
            </w:pPr>
          </w:p>
          <w:p w:rsidR="00774382" w:rsidRPr="00D65E5F" w:rsidRDefault="00774382" w:rsidP="00D65E5F">
            <w:pPr>
              <w:spacing w:after="0"/>
              <w:rPr>
                <w:rFonts w:cs="Times New Roman"/>
                <w:sz w:val="22"/>
                <w:szCs w:val="22"/>
                <w:lang w:val="fr-FR"/>
              </w:rPr>
            </w:pPr>
            <w:r w:rsidRPr="00D65E5F">
              <w:rPr>
                <w:rFonts w:cs="Times New Roman"/>
                <w:sz w:val="22"/>
                <w:szCs w:val="22"/>
                <w:lang w:val="fr-FR"/>
              </w:rPr>
              <w:t xml:space="preserve">13.2 Les procédures concernant le dédouanement accéléré de certains envois </w:t>
            </w:r>
            <w:proofErr w:type="spellStart"/>
            <w:r w:rsidRPr="00D65E5F">
              <w:rPr>
                <w:rFonts w:cs="Times New Roman"/>
                <w:sz w:val="22"/>
                <w:szCs w:val="22"/>
                <w:lang w:val="fr-FR"/>
              </w:rPr>
              <w:t>ont-elles</w:t>
            </w:r>
            <w:proofErr w:type="spellEnd"/>
            <w:r w:rsidRPr="00D65E5F">
              <w:rPr>
                <w:rFonts w:cs="Times New Roman"/>
                <w:sz w:val="22"/>
                <w:szCs w:val="22"/>
                <w:lang w:val="fr-FR"/>
              </w:rPr>
              <w:t xml:space="preserve"> été publiées?</w:t>
            </w:r>
          </w:p>
          <w:p w:rsidR="00774382" w:rsidRPr="00D65E5F" w:rsidRDefault="00774382" w:rsidP="00D65E5F">
            <w:pPr>
              <w:spacing w:after="0"/>
              <w:rPr>
                <w:rFonts w:cs="Times New Roman"/>
                <w:sz w:val="22"/>
                <w:szCs w:val="22"/>
                <w:lang w:val="fr-FR"/>
              </w:rPr>
            </w:pPr>
          </w:p>
          <w:p w:rsidR="00774382" w:rsidRPr="00D65E5F" w:rsidRDefault="00774382" w:rsidP="00D65E5F">
            <w:pPr>
              <w:spacing w:after="0"/>
              <w:rPr>
                <w:rFonts w:cs="Times New Roman"/>
                <w:sz w:val="22"/>
                <w:szCs w:val="22"/>
                <w:lang w:val="fr-FR"/>
              </w:rPr>
            </w:pPr>
            <w:r w:rsidRPr="00D65E5F">
              <w:rPr>
                <w:rFonts w:cs="Times New Roman"/>
                <w:sz w:val="22"/>
                <w:szCs w:val="22"/>
                <w:lang w:val="fr-FR"/>
              </w:rPr>
              <w:t xml:space="preserve">      [  ] Oui  [  ]  Non   [  ] Je ne sais pas</w:t>
            </w:r>
          </w:p>
          <w:p w:rsidR="00774382" w:rsidRPr="00D65E5F" w:rsidRDefault="00774382" w:rsidP="00D65E5F">
            <w:pPr>
              <w:spacing w:after="0"/>
              <w:rPr>
                <w:rFonts w:cs="Times New Roman"/>
                <w:b/>
                <w:bCs/>
                <w:sz w:val="22"/>
                <w:szCs w:val="22"/>
                <w:lang w:val="fr-FR"/>
              </w:rPr>
            </w:pPr>
          </w:p>
        </w:tc>
        <w:tc>
          <w:tcPr>
            <w:tcW w:w="2148" w:type="dxa"/>
            <w:gridSpan w:val="4"/>
            <w:vMerge/>
          </w:tcPr>
          <w:p w:rsidR="00774382" w:rsidRPr="00D65E5F" w:rsidRDefault="00774382" w:rsidP="00D65E5F">
            <w:pPr>
              <w:spacing w:after="0"/>
              <w:rPr>
                <w:rFonts w:cs="Times New Roman"/>
                <w:b/>
                <w:bCs/>
                <w:sz w:val="22"/>
                <w:szCs w:val="22"/>
                <w:lang w:val="fr-FR"/>
              </w:rPr>
            </w:pPr>
          </w:p>
        </w:tc>
        <w:tc>
          <w:tcPr>
            <w:tcW w:w="2100" w:type="dxa"/>
            <w:vMerge/>
          </w:tcPr>
          <w:p w:rsidR="00774382" w:rsidRPr="00D65E5F" w:rsidRDefault="00774382" w:rsidP="00D65E5F">
            <w:pPr>
              <w:spacing w:after="0"/>
              <w:rPr>
                <w:rFonts w:cs="Times New Roman"/>
                <w:b/>
                <w:bCs/>
                <w:sz w:val="22"/>
                <w:szCs w:val="22"/>
                <w:lang w:val="fr-FR"/>
              </w:rPr>
            </w:pPr>
          </w:p>
        </w:tc>
      </w:tr>
      <w:tr w:rsidR="009C6D3A" w:rsidRPr="00D13782" w:rsidTr="00773F4A">
        <w:tblPrEx>
          <w:tblLook w:val="0020" w:firstRow="1" w:lastRow="0" w:firstColumn="0" w:lastColumn="0" w:noHBand="0" w:noVBand="0"/>
        </w:tblPrEx>
        <w:trPr>
          <w:cantSplit/>
          <w:trHeight w:val="485"/>
        </w:trPr>
        <w:tc>
          <w:tcPr>
            <w:tcW w:w="813" w:type="dxa"/>
          </w:tcPr>
          <w:p w:rsidR="009C6D3A" w:rsidRPr="00D65E5F" w:rsidRDefault="002369B4" w:rsidP="00D65E5F">
            <w:pPr>
              <w:spacing w:after="0"/>
              <w:rPr>
                <w:rFonts w:cs="Times New Roman"/>
                <w:b/>
                <w:bCs/>
                <w:sz w:val="22"/>
                <w:szCs w:val="22"/>
                <w:lang w:val="fr-FR"/>
              </w:rPr>
            </w:pPr>
            <w:r>
              <w:rPr>
                <w:rFonts w:cs="Times New Roman"/>
                <w:i/>
                <w:iCs/>
                <w:noProof/>
                <w:sz w:val="22"/>
                <w:szCs w:val="22"/>
                <w:lang w:val="en-US" w:eastAsia="en-US"/>
              </w:rPr>
              <w:drawing>
                <wp:inline distT="0" distB="0" distL="0" distR="0" wp14:anchorId="17E43E40" wp14:editId="2A34DF44">
                  <wp:extent cx="457200" cy="323850"/>
                  <wp:effectExtent l="0" t="0" r="0" b="0"/>
                  <wp:docPr id="14"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7200" cy="323850"/>
                          </a:xfrm>
                          <a:prstGeom prst="rect">
                            <a:avLst/>
                          </a:prstGeom>
                          <a:noFill/>
                          <a:ln>
                            <a:noFill/>
                          </a:ln>
                        </pic:spPr>
                      </pic:pic>
                    </a:graphicData>
                  </a:graphic>
                </wp:inline>
              </w:drawing>
            </w:r>
          </w:p>
        </w:tc>
        <w:tc>
          <w:tcPr>
            <w:tcW w:w="14910" w:type="dxa"/>
            <w:gridSpan w:val="16"/>
          </w:tcPr>
          <w:p w:rsidR="009C6D3A" w:rsidRPr="00D65E5F" w:rsidRDefault="009C6D3A" w:rsidP="00D65E5F">
            <w:pPr>
              <w:spacing w:after="0"/>
              <w:rPr>
                <w:rFonts w:cs="Times New Roman"/>
                <w:i/>
                <w:iCs/>
                <w:sz w:val="22"/>
                <w:szCs w:val="22"/>
                <w:lang w:val="fr-FR"/>
              </w:rPr>
            </w:pPr>
            <w:r w:rsidRPr="00D65E5F">
              <w:rPr>
                <w:rFonts w:cs="Times New Roman"/>
                <w:i/>
                <w:iCs/>
                <w:sz w:val="22"/>
                <w:szCs w:val="22"/>
                <w:lang w:val="fr-FR"/>
              </w:rPr>
              <w:t>On désigne comme envoi accéléré les procédures de facilitation du commerce permettant le dédouanement accéléré au moins des marchandises expédiées par fret aérien aux personnes (par exemple les entreprises de livraison express) qui font la demande de telles procédures, tout en maintenant le contrôle douanier. En général le demandeur paye les coûts supplémentaires exigés par ce dédouanement accéléré.</w:t>
            </w:r>
          </w:p>
        </w:tc>
      </w:tr>
      <w:tr w:rsidR="00B94093" w:rsidRPr="00D65E5F" w:rsidTr="00774382">
        <w:tblPrEx>
          <w:tblLook w:val="0020" w:firstRow="1" w:lastRow="0" w:firstColumn="0" w:lastColumn="0" w:noHBand="0" w:noVBand="0"/>
        </w:tblPrEx>
        <w:trPr>
          <w:gridAfter w:val="1"/>
          <w:wAfter w:w="27" w:type="dxa"/>
        </w:trPr>
        <w:tc>
          <w:tcPr>
            <w:tcW w:w="7763" w:type="dxa"/>
            <w:gridSpan w:val="2"/>
            <w:shd w:val="clear" w:color="auto" w:fill="D9D9D9" w:themeFill="background1" w:themeFillShade="D9"/>
          </w:tcPr>
          <w:p w:rsidR="00B94093" w:rsidRPr="00D65E5F" w:rsidRDefault="00B94093" w:rsidP="00D65E5F">
            <w:pPr>
              <w:spacing w:after="0"/>
              <w:rPr>
                <w:rFonts w:cs="Times New Roman"/>
                <w:sz w:val="22"/>
                <w:szCs w:val="22"/>
                <w:lang w:val="fr-FR"/>
              </w:rPr>
            </w:pPr>
            <w:r w:rsidRPr="00D65E5F">
              <w:rPr>
                <w:rFonts w:cs="Times New Roman"/>
                <w:b/>
                <w:bCs/>
                <w:sz w:val="22"/>
                <w:szCs w:val="22"/>
                <w:lang w:val="fr-FR"/>
              </w:rPr>
              <w:t>14. Acceptation des versions papier ou électronique des pièces exigées à l’appui des formalités pour l’importation, l’exportation ou le transit.</w:t>
            </w:r>
          </w:p>
        </w:tc>
        <w:tc>
          <w:tcPr>
            <w:tcW w:w="709" w:type="dxa"/>
            <w:shd w:val="clear" w:color="auto" w:fill="D9D9D9" w:themeFill="background1" w:themeFillShade="D9"/>
          </w:tcPr>
          <w:p w:rsidR="00B94093" w:rsidRDefault="00B94093" w:rsidP="00B94093">
            <w:pPr>
              <w:spacing w:after="0"/>
              <w:jc w:val="center"/>
              <w:rPr>
                <w:rFonts w:cs="Times New Roman"/>
                <w:b/>
                <w:bCs/>
                <w:sz w:val="22"/>
                <w:szCs w:val="22"/>
                <w:lang w:val="fr-FR"/>
              </w:rPr>
            </w:pPr>
            <w:r>
              <w:rPr>
                <w:rFonts w:cs="Times New Roman"/>
                <w:b/>
                <w:bCs/>
                <w:sz w:val="22"/>
                <w:szCs w:val="22"/>
                <w:lang w:val="fr-FR"/>
              </w:rPr>
              <w:t>TMO</w:t>
            </w:r>
          </w:p>
          <w:p w:rsidR="00B94093" w:rsidRPr="00D65E5F" w:rsidRDefault="00E90144" w:rsidP="00B94093">
            <w:pPr>
              <w:spacing w:after="0"/>
              <w:jc w:val="center"/>
              <w:rPr>
                <w:rFonts w:cs="Times New Roman"/>
                <w:b/>
                <w:bCs/>
                <w:sz w:val="22"/>
                <w:szCs w:val="22"/>
                <w:lang w:val="fr-FR"/>
              </w:rPr>
            </w:pPr>
            <w:r>
              <w:rPr>
                <w:rFonts w:cs="Times New Roman"/>
                <w:b/>
                <w:bCs/>
                <w:sz w:val="22"/>
                <w:szCs w:val="22"/>
                <w:lang w:val="fr-FR"/>
              </w:rPr>
              <w:t>[  ]</w:t>
            </w:r>
          </w:p>
        </w:tc>
        <w:tc>
          <w:tcPr>
            <w:tcW w:w="708" w:type="dxa"/>
            <w:shd w:val="clear" w:color="auto" w:fill="D9D9D9" w:themeFill="background1" w:themeFillShade="D9"/>
          </w:tcPr>
          <w:p w:rsidR="00B94093" w:rsidRDefault="00B94093" w:rsidP="00B94093">
            <w:pPr>
              <w:spacing w:after="0"/>
              <w:jc w:val="center"/>
              <w:rPr>
                <w:rFonts w:cs="Times New Roman"/>
                <w:b/>
                <w:bCs/>
                <w:sz w:val="22"/>
                <w:szCs w:val="22"/>
                <w:lang w:val="fr-FR"/>
              </w:rPr>
            </w:pPr>
            <w:r>
              <w:rPr>
                <w:rFonts w:cs="Times New Roman"/>
                <w:b/>
                <w:bCs/>
                <w:sz w:val="22"/>
                <w:szCs w:val="22"/>
                <w:lang w:val="fr-FR"/>
              </w:rPr>
              <w:t>PMO</w:t>
            </w:r>
          </w:p>
          <w:p w:rsidR="00B94093" w:rsidRPr="00D65E5F" w:rsidRDefault="00CA6C34" w:rsidP="00B94093">
            <w:pPr>
              <w:spacing w:after="0"/>
              <w:jc w:val="center"/>
              <w:rPr>
                <w:rFonts w:cs="Times New Roman"/>
                <w:b/>
                <w:bCs/>
                <w:sz w:val="22"/>
                <w:szCs w:val="22"/>
                <w:lang w:val="fr-FR"/>
              </w:rPr>
            </w:pPr>
            <w:r>
              <w:rPr>
                <w:rFonts w:cs="Times New Roman"/>
                <w:b/>
                <w:bCs/>
                <w:sz w:val="22"/>
                <w:szCs w:val="22"/>
                <w:lang w:val="fr-FR"/>
              </w:rPr>
              <w:t>[  ]</w:t>
            </w:r>
          </w:p>
        </w:tc>
        <w:tc>
          <w:tcPr>
            <w:tcW w:w="709" w:type="dxa"/>
            <w:gridSpan w:val="2"/>
            <w:shd w:val="clear" w:color="auto" w:fill="D9D9D9" w:themeFill="background1" w:themeFillShade="D9"/>
          </w:tcPr>
          <w:p w:rsidR="00B94093" w:rsidRDefault="00B94093" w:rsidP="00B94093">
            <w:pPr>
              <w:spacing w:after="0"/>
              <w:jc w:val="center"/>
              <w:rPr>
                <w:rFonts w:cs="Times New Roman"/>
                <w:b/>
                <w:bCs/>
                <w:sz w:val="22"/>
                <w:szCs w:val="22"/>
                <w:lang w:val="fr-FR"/>
              </w:rPr>
            </w:pPr>
            <w:r>
              <w:rPr>
                <w:rFonts w:cs="Times New Roman"/>
                <w:b/>
                <w:bCs/>
                <w:sz w:val="22"/>
                <w:szCs w:val="22"/>
                <w:lang w:val="fr-FR"/>
              </w:rPr>
              <w:t>PP</w:t>
            </w:r>
          </w:p>
          <w:p w:rsidR="00B94093" w:rsidRPr="00D65E5F" w:rsidRDefault="00E90144" w:rsidP="00B94093">
            <w:pPr>
              <w:spacing w:after="0"/>
              <w:jc w:val="center"/>
              <w:rPr>
                <w:rFonts w:cs="Times New Roman"/>
                <w:b/>
                <w:bCs/>
                <w:sz w:val="22"/>
                <w:szCs w:val="22"/>
                <w:lang w:val="fr-FR"/>
              </w:rPr>
            </w:pPr>
            <w:r>
              <w:rPr>
                <w:rFonts w:cs="Times New Roman"/>
                <w:b/>
                <w:bCs/>
                <w:sz w:val="22"/>
                <w:szCs w:val="22"/>
                <w:lang w:val="fr-FR"/>
              </w:rPr>
              <w:t>[  ]</w:t>
            </w:r>
          </w:p>
        </w:tc>
        <w:tc>
          <w:tcPr>
            <w:tcW w:w="851" w:type="dxa"/>
            <w:gridSpan w:val="3"/>
            <w:shd w:val="clear" w:color="auto" w:fill="D9D9D9" w:themeFill="background1" w:themeFillShade="D9"/>
          </w:tcPr>
          <w:p w:rsidR="00B94093" w:rsidRDefault="00B94093" w:rsidP="00B94093">
            <w:pPr>
              <w:spacing w:after="0"/>
              <w:jc w:val="center"/>
              <w:rPr>
                <w:rFonts w:cs="Times New Roman"/>
                <w:b/>
                <w:bCs/>
                <w:sz w:val="22"/>
                <w:szCs w:val="22"/>
                <w:lang w:val="fr-FR"/>
              </w:rPr>
            </w:pPr>
            <w:r>
              <w:rPr>
                <w:rFonts w:cs="Times New Roman"/>
                <w:b/>
                <w:bCs/>
                <w:sz w:val="22"/>
                <w:szCs w:val="22"/>
                <w:lang w:val="fr-FR"/>
              </w:rPr>
              <w:t>NMO</w:t>
            </w:r>
          </w:p>
          <w:p w:rsidR="00B94093" w:rsidRPr="00D65E5F" w:rsidRDefault="00E90144" w:rsidP="00B94093">
            <w:pPr>
              <w:spacing w:after="0"/>
              <w:jc w:val="center"/>
              <w:rPr>
                <w:rFonts w:cs="Times New Roman"/>
                <w:b/>
                <w:bCs/>
                <w:sz w:val="22"/>
                <w:szCs w:val="22"/>
                <w:lang w:val="fr-FR"/>
              </w:rPr>
            </w:pPr>
            <w:r>
              <w:rPr>
                <w:rFonts w:cs="Times New Roman"/>
                <w:b/>
                <w:bCs/>
                <w:sz w:val="22"/>
                <w:szCs w:val="22"/>
                <w:lang w:val="fr-FR"/>
              </w:rPr>
              <w:t>[  ]</w:t>
            </w:r>
          </w:p>
        </w:tc>
        <w:tc>
          <w:tcPr>
            <w:tcW w:w="708" w:type="dxa"/>
            <w:gridSpan w:val="2"/>
            <w:shd w:val="clear" w:color="auto" w:fill="D9D9D9" w:themeFill="background1" w:themeFillShade="D9"/>
          </w:tcPr>
          <w:p w:rsidR="00B94093" w:rsidRDefault="00B94093" w:rsidP="00B94093">
            <w:pPr>
              <w:spacing w:after="0"/>
              <w:jc w:val="center"/>
              <w:rPr>
                <w:rFonts w:cs="Times New Roman"/>
                <w:b/>
                <w:bCs/>
                <w:sz w:val="22"/>
                <w:szCs w:val="22"/>
                <w:lang w:val="fr-FR"/>
              </w:rPr>
            </w:pPr>
            <w:r>
              <w:rPr>
                <w:rFonts w:cs="Times New Roman"/>
                <w:b/>
                <w:bCs/>
                <w:sz w:val="22"/>
                <w:szCs w:val="22"/>
                <w:lang w:val="fr-FR"/>
              </w:rPr>
              <w:t>NS</w:t>
            </w:r>
          </w:p>
          <w:p w:rsidR="00B94093" w:rsidRPr="00D65E5F" w:rsidRDefault="00E90144" w:rsidP="00B94093">
            <w:pPr>
              <w:spacing w:after="0"/>
              <w:jc w:val="center"/>
              <w:rPr>
                <w:rFonts w:cs="Times New Roman"/>
                <w:b/>
                <w:bCs/>
                <w:sz w:val="22"/>
                <w:szCs w:val="22"/>
                <w:lang w:val="fr-FR"/>
              </w:rPr>
            </w:pPr>
            <w:r>
              <w:rPr>
                <w:rFonts w:cs="Times New Roman"/>
                <w:b/>
                <w:bCs/>
                <w:sz w:val="22"/>
                <w:szCs w:val="22"/>
                <w:lang w:val="fr-FR"/>
              </w:rPr>
              <w:t>[  ]</w:t>
            </w:r>
          </w:p>
        </w:tc>
        <w:tc>
          <w:tcPr>
            <w:tcW w:w="2127" w:type="dxa"/>
            <w:gridSpan w:val="3"/>
          </w:tcPr>
          <w:p w:rsidR="00B94093" w:rsidRPr="00D65E5F" w:rsidRDefault="00B94093" w:rsidP="00D65E5F">
            <w:pPr>
              <w:spacing w:after="0"/>
              <w:rPr>
                <w:rFonts w:cs="Times New Roman"/>
                <w:b/>
                <w:bCs/>
                <w:sz w:val="22"/>
                <w:szCs w:val="22"/>
                <w:lang w:val="fr-FR"/>
              </w:rPr>
            </w:pPr>
          </w:p>
        </w:tc>
        <w:tc>
          <w:tcPr>
            <w:tcW w:w="2121" w:type="dxa"/>
            <w:gridSpan w:val="2"/>
          </w:tcPr>
          <w:p w:rsidR="00B94093" w:rsidRPr="00D65E5F" w:rsidRDefault="00B94093" w:rsidP="00D65E5F">
            <w:pPr>
              <w:spacing w:after="0"/>
              <w:rPr>
                <w:rFonts w:cs="Times New Roman"/>
                <w:b/>
                <w:bCs/>
                <w:sz w:val="22"/>
                <w:szCs w:val="22"/>
                <w:lang w:val="fr-FR"/>
              </w:rPr>
            </w:pPr>
          </w:p>
        </w:tc>
      </w:tr>
      <w:tr w:rsidR="009C49A9" w:rsidRPr="00D13782" w:rsidTr="009C49A9">
        <w:tblPrEx>
          <w:tblLook w:val="0020" w:firstRow="1" w:lastRow="0" w:firstColumn="0" w:lastColumn="0" w:noHBand="0" w:noVBand="0"/>
        </w:tblPrEx>
        <w:trPr>
          <w:gridAfter w:val="1"/>
          <w:wAfter w:w="27" w:type="dxa"/>
          <w:trHeight w:val="538"/>
        </w:trPr>
        <w:tc>
          <w:tcPr>
            <w:tcW w:w="15696" w:type="dxa"/>
            <w:gridSpan w:val="16"/>
            <w:shd w:val="clear" w:color="auto" w:fill="C6D9F1" w:themeFill="text2" w:themeFillTint="33"/>
            <w:vAlign w:val="center"/>
          </w:tcPr>
          <w:p w:rsidR="009C49A9" w:rsidRPr="00D65E5F" w:rsidRDefault="009C49A9" w:rsidP="004016EC">
            <w:pPr>
              <w:spacing w:after="0"/>
              <w:rPr>
                <w:rFonts w:cs="Times New Roman"/>
                <w:b/>
                <w:bCs/>
                <w:sz w:val="22"/>
                <w:szCs w:val="22"/>
                <w:lang w:val="fr-FR"/>
              </w:rPr>
            </w:pPr>
            <w:r w:rsidRPr="00D65E5F">
              <w:rPr>
                <w:rFonts w:cs="Times New Roman"/>
                <w:sz w:val="22"/>
                <w:szCs w:val="22"/>
                <w:lang w:val="fr-FR"/>
              </w:rPr>
              <w:t>FACILITATION DU COMMERCE SANS PAPIER</w:t>
            </w:r>
          </w:p>
        </w:tc>
      </w:tr>
      <w:tr w:rsidR="00B94093" w:rsidRPr="00D65E5F" w:rsidTr="00774382">
        <w:tblPrEx>
          <w:tblLook w:val="0020" w:firstRow="1" w:lastRow="0" w:firstColumn="0" w:lastColumn="0" w:noHBand="0" w:noVBand="0"/>
        </w:tblPrEx>
        <w:trPr>
          <w:gridAfter w:val="1"/>
          <w:wAfter w:w="27" w:type="dxa"/>
        </w:trPr>
        <w:tc>
          <w:tcPr>
            <w:tcW w:w="7763" w:type="dxa"/>
            <w:gridSpan w:val="2"/>
            <w:shd w:val="clear" w:color="auto" w:fill="D9D9D9" w:themeFill="background1" w:themeFillShade="D9"/>
          </w:tcPr>
          <w:p w:rsidR="00B94093" w:rsidRPr="00D65E5F" w:rsidRDefault="00B94093" w:rsidP="005D7E53">
            <w:pPr>
              <w:spacing w:after="0"/>
              <w:rPr>
                <w:rFonts w:cs="Times New Roman"/>
                <w:b/>
                <w:bCs/>
                <w:sz w:val="22"/>
                <w:szCs w:val="22"/>
                <w:lang w:val="fr-FR"/>
              </w:rPr>
            </w:pPr>
            <w:r w:rsidRPr="00D65E5F">
              <w:rPr>
                <w:rFonts w:cs="Times New Roman"/>
                <w:b/>
                <w:bCs/>
                <w:sz w:val="22"/>
                <w:szCs w:val="22"/>
                <w:lang w:val="fr-FR"/>
              </w:rPr>
              <w:t>15. Systèmes douaniers électroniques/automatisés (SYDONIA, par exemple)</w:t>
            </w:r>
          </w:p>
        </w:tc>
        <w:tc>
          <w:tcPr>
            <w:tcW w:w="709" w:type="dxa"/>
            <w:shd w:val="clear" w:color="auto" w:fill="D9D9D9" w:themeFill="background1" w:themeFillShade="D9"/>
          </w:tcPr>
          <w:p w:rsidR="00B94093" w:rsidRDefault="00B94093" w:rsidP="00B94093">
            <w:pPr>
              <w:spacing w:after="0"/>
              <w:jc w:val="center"/>
              <w:rPr>
                <w:rFonts w:cs="Times New Roman"/>
                <w:b/>
                <w:bCs/>
                <w:sz w:val="22"/>
                <w:szCs w:val="22"/>
                <w:lang w:val="fr-FR"/>
              </w:rPr>
            </w:pPr>
            <w:r>
              <w:rPr>
                <w:rFonts w:cs="Times New Roman"/>
                <w:b/>
                <w:bCs/>
                <w:sz w:val="22"/>
                <w:szCs w:val="22"/>
                <w:lang w:val="fr-FR"/>
              </w:rPr>
              <w:t>TMO</w:t>
            </w:r>
          </w:p>
          <w:p w:rsidR="00B94093" w:rsidRPr="00D65E5F" w:rsidRDefault="00E90144" w:rsidP="00B94093">
            <w:pPr>
              <w:spacing w:after="0"/>
              <w:jc w:val="center"/>
              <w:rPr>
                <w:rFonts w:cs="Times New Roman"/>
                <w:b/>
                <w:bCs/>
                <w:sz w:val="22"/>
                <w:szCs w:val="22"/>
                <w:lang w:val="fr-FR"/>
              </w:rPr>
            </w:pPr>
            <w:r>
              <w:rPr>
                <w:rFonts w:cs="Times New Roman"/>
                <w:b/>
                <w:bCs/>
                <w:sz w:val="22"/>
                <w:szCs w:val="22"/>
                <w:lang w:val="fr-FR"/>
              </w:rPr>
              <w:t>[  ]</w:t>
            </w:r>
          </w:p>
        </w:tc>
        <w:tc>
          <w:tcPr>
            <w:tcW w:w="708" w:type="dxa"/>
            <w:shd w:val="clear" w:color="auto" w:fill="D9D9D9" w:themeFill="background1" w:themeFillShade="D9"/>
          </w:tcPr>
          <w:p w:rsidR="00B94093" w:rsidRDefault="00B94093" w:rsidP="00B94093">
            <w:pPr>
              <w:spacing w:after="0"/>
              <w:jc w:val="center"/>
              <w:rPr>
                <w:rFonts w:cs="Times New Roman"/>
                <w:b/>
                <w:bCs/>
                <w:sz w:val="22"/>
                <w:szCs w:val="22"/>
                <w:lang w:val="fr-FR"/>
              </w:rPr>
            </w:pPr>
            <w:r>
              <w:rPr>
                <w:rFonts w:cs="Times New Roman"/>
                <w:b/>
                <w:bCs/>
                <w:sz w:val="22"/>
                <w:szCs w:val="22"/>
                <w:lang w:val="fr-FR"/>
              </w:rPr>
              <w:t>PMO</w:t>
            </w:r>
          </w:p>
          <w:p w:rsidR="00B94093" w:rsidRPr="00D65E5F" w:rsidRDefault="00CA6C34" w:rsidP="00B94093">
            <w:pPr>
              <w:spacing w:after="0"/>
              <w:jc w:val="center"/>
              <w:rPr>
                <w:rFonts w:cs="Times New Roman"/>
                <w:b/>
                <w:bCs/>
                <w:sz w:val="22"/>
                <w:szCs w:val="22"/>
                <w:lang w:val="fr-FR"/>
              </w:rPr>
            </w:pPr>
            <w:r>
              <w:rPr>
                <w:rFonts w:cs="Times New Roman"/>
                <w:b/>
                <w:bCs/>
                <w:sz w:val="22"/>
                <w:szCs w:val="22"/>
                <w:lang w:val="fr-FR"/>
              </w:rPr>
              <w:t>[  ]</w:t>
            </w:r>
          </w:p>
        </w:tc>
        <w:tc>
          <w:tcPr>
            <w:tcW w:w="709" w:type="dxa"/>
            <w:gridSpan w:val="2"/>
            <w:shd w:val="clear" w:color="auto" w:fill="D9D9D9" w:themeFill="background1" w:themeFillShade="D9"/>
          </w:tcPr>
          <w:p w:rsidR="00B94093" w:rsidRDefault="00B94093" w:rsidP="00B94093">
            <w:pPr>
              <w:spacing w:after="0"/>
              <w:jc w:val="center"/>
              <w:rPr>
                <w:rFonts w:cs="Times New Roman"/>
                <w:b/>
                <w:bCs/>
                <w:sz w:val="22"/>
                <w:szCs w:val="22"/>
                <w:lang w:val="fr-FR"/>
              </w:rPr>
            </w:pPr>
            <w:r>
              <w:rPr>
                <w:rFonts w:cs="Times New Roman"/>
                <w:b/>
                <w:bCs/>
                <w:sz w:val="22"/>
                <w:szCs w:val="22"/>
                <w:lang w:val="fr-FR"/>
              </w:rPr>
              <w:t>PP</w:t>
            </w:r>
          </w:p>
          <w:p w:rsidR="00B94093" w:rsidRPr="00D65E5F" w:rsidRDefault="00E90144" w:rsidP="00B94093">
            <w:pPr>
              <w:spacing w:after="0"/>
              <w:jc w:val="center"/>
              <w:rPr>
                <w:rFonts w:cs="Times New Roman"/>
                <w:b/>
                <w:bCs/>
                <w:sz w:val="22"/>
                <w:szCs w:val="22"/>
                <w:lang w:val="fr-FR"/>
              </w:rPr>
            </w:pPr>
            <w:r>
              <w:rPr>
                <w:rFonts w:cs="Times New Roman"/>
                <w:b/>
                <w:bCs/>
                <w:sz w:val="22"/>
                <w:szCs w:val="22"/>
                <w:lang w:val="fr-FR"/>
              </w:rPr>
              <w:t>[  ]</w:t>
            </w:r>
          </w:p>
        </w:tc>
        <w:tc>
          <w:tcPr>
            <w:tcW w:w="851" w:type="dxa"/>
            <w:gridSpan w:val="3"/>
            <w:shd w:val="clear" w:color="auto" w:fill="D9D9D9" w:themeFill="background1" w:themeFillShade="D9"/>
          </w:tcPr>
          <w:p w:rsidR="00B94093" w:rsidRDefault="00B94093" w:rsidP="00B94093">
            <w:pPr>
              <w:spacing w:after="0"/>
              <w:jc w:val="center"/>
              <w:rPr>
                <w:rFonts w:cs="Times New Roman"/>
                <w:b/>
                <w:bCs/>
                <w:sz w:val="22"/>
                <w:szCs w:val="22"/>
                <w:lang w:val="fr-FR"/>
              </w:rPr>
            </w:pPr>
            <w:r>
              <w:rPr>
                <w:rFonts w:cs="Times New Roman"/>
                <w:b/>
                <w:bCs/>
                <w:sz w:val="22"/>
                <w:szCs w:val="22"/>
                <w:lang w:val="fr-FR"/>
              </w:rPr>
              <w:t>NMO</w:t>
            </w:r>
          </w:p>
          <w:p w:rsidR="00B94093" w:rsidRPr="00D65E5F" w:rsidRDefault="00E90144" w:rsidP="00B94093">
            <w:pPr>
              <w:spacing w:after="0"/>
              <w:jc w:val="center"/>
              <w:rPr>
                <w:rFonts w:cs="Times New Roman"/>
                <w:b/>
                <w:bCs/>
                <w:sz w:val="22"/>
                <w:szCs w:val="22"/>
                <w:lang w:val="fr-FR"/>
              </w:rPr>
            </w:pPr>
            <w:r>
              <w:rPr>
                <w:rFonts w:cs="Times New Roman"/>
                <w:b/>
                <w:bCs/>
                <w:sz w:val="22"/>
                <w:szCs w:val="22"/>
                <w:lang w:val="fr-FR"/>
              </w:rPr>
              <w:t>[  ]</w:t>
            </w:r>
          </w:p>
        </w:tc>
        <w:tc>
          <w:tcPr>
            <w:tcW w:w="708" w:type="dxa"/>
            <w:gridSpan w:val="2"/>
            <w:shd w:val="clear" w:color="auto" w:fill="D9D9D9" w:themeFill="background1" w:themeFillShade="D9"/>
          </w:tcPr>
          <w:p w:rsidR="00B94093" w:rsidRDefault="00B94093" w:rsidP="00B94093">
            <w:pPr>
              <w:spacing w:after="0"/>
              <w:jc w:val="center"/>
              <w:rPr>
                <w:rFonts w:cs="Times New Roman"/>
                <w:b/>
                <w:bCs/>
                <w:sz w:val="22"/>
                <w:szCs w:val="22"/>
                <w:lang w:val="fr-FR"/>
              </w:rPr>
            </w:pPr>
            <w:r>
              <w:rPr>
                <w:rFonts w:cs="Times New Roman"/>
                <w:b/>
                <w:bCs/>
                <w:sz w:val="22"/>
                <w:szCs w:val="22"/>
                <w:lang w:val="fr-FR"/>
              </w:rPr>
              <w:t>NS</w:t>
            </w:r>
          </w:p>
          <w:p w:rsidR="00B94093" w:rsidRPr="00D65E5F" w:rsidRDefault="00E90144" w:rsidP="00B94093">
            <w:pPr>
              <w:spacing w:after="0"/>
              <w:jc w:val="center"/>
              <w:rPr>
                <w:rFonts w:cs="Times New Roman"/>
                <w:b/>
                <w:bCs/>
                <w:sz w:val="22"/>
                <w:szCs w:val="22"/>
                <w:lang w:val="fr-FR"/>
              </w:rPr>
            </w:pPr>
            <w:r>
              <w:rPr>
                <w:rFonts w:cs="Times New Roman"/>
                <w:b/>
                <w:bCs/>
                <w:sz w:val="22"/>
                <w:szCs w:val="22"/>
                <w:lang w:val="fr-FR"/>
              </w:rPr>
              <w:t>[  ]</w:t>
            </w:r>
          </w:p>
        </w:tc>
        <w:tc>
          <w:tcPr>
            <w:tcW w:w="2127" w:type="dxa"/>
            <w:gridSpan w:val="3"/>
          </w:tcPr>
          <w:p w:rsidR="00B94093" w:rsidRPr="00D65E5F" w:rsidRDefault="00B94093" w:rsidP="00D65E5F">
            <w:pPr>
              <w:spacing w:after="0"/>
              <w:rPr>
                <w:rFonts w:cs="Times New Roman"/>
                <w:b/>
                <w:bCs/>
                <w:sz w:val="22"/>
                <w:szCs w:val="22"/>
                <w:lang w:val="fr-FR"/>
              </w:rPr>
            </w:pPr>
          </w:p>
        </w:tc>
        <w:tc>
          <w:tcPr>
            <w:tcW w:w="2121" w:type="dxa"/>
            <w:gridSpan w:val="2"/>
          </w:tcPr>
          <w:p w:rsidR="00B94093" w:rsidRPr="00D65E5F" w:rsidRDefault="00B94093" w:rsidP="00D65E5F">
            <w:pPr>
              <w:spacing w:after="0"/>
              <w:rPr>
                <w:rFonts w:cs="Times New Roman"/>
                <w:b/>
                <w:bCs/>
                <w:sz w:val="22"/>
                <w:szCs w:val="22"/>
                <w:lang w:val="fr-FR"/>
              </w:rPr>
            </w:pPr>
          </w:p>
        </w:tc>
      </w:tr>
      <w:tr w:rsidR="00B94093" w:rsidRPr="00D65E5F" w:rsidTr="00774382">
        <w:tblPrEx>
          <w:tblLook w:val="0020" w:firstRow="1" w:lastRow="0" w:firstColumn="0" w:lastColumn="0" w:noHBand="0" w:noVBand="0"/>
        </w:tblPrEx>
        <w:trPr>
          <w:gridAfter w:val="1"/>
          <w:wAfter w:w="27" w:type="dxa"/>
        </w:trPr>
        <w:tc>
          <w:tcPr>
            <w:tcW w:w="7763" w:type="dxa"/>
            <w:gridSpan w:val="2"/>
            <w:shd w:val="clear" w:color="auto" w:fill="D9D9D9" w:themeFill="background1" w:themeFillShade="D9"/>
          </w:tcPr>
          <w:p w:rsidR="00B94093" w:rsidRDefault="00B94093" w:rsidP="00D65E5F">
            <w:pPr>
              <w:spacing w:after="0"/>
              <w:rPr>
                <w:rFonts w:cs="Times New Roman"/>
                <w:b/>
                <w:bCs/>
                <w:sz w:val="22"/>
                <w:szCs w:val="22"/>
                <w:lang w:val="fr-FR"/>
              </w:rPr>
            </w:pPr>
            <w:r w:rsidRPr="00D65E5F">
              <w:rPr>
                <w:rFonts w:cs="Times New Roman"/>
                <w:b/>
                <w:bCs/>
                <w:sz w:val="22"/>
                <w:szCs w:val="22"/>
                <w:lang w:val="fr-FR"/>
              </w:rPr>
              <w:t>16. Connexion Internet disponible aux postes douaniers et autres agences de contrôle du commerce aux frontières</w:t>
            </w:r>
          </w:p>
          <w:p w:rsidR="00B94093" w:rsidRPr="00D65E5F" w:rsidRDefault="00B94093" w:rsidP="00D65E5F">
            <w:pPr>
              <w:spacing w:after="0"/>
              <w:rPr>
                <w:rFonts w:cs="Times New Roman"/>
                <w:b/>
                <w:bCs/>
                <w:sz w:val="22"/>
                <w:szCs w:val="22"/>
                <w:lang w:val="fr-FR"/>
              </w:rPr>
            </w:pPr>
          </w:p>
        </w:tc>
        <w:tc>
          <w:tcPr>
            <w:tcW w:w="709" w:type="dxa"/>
            <w:shd w:val="clear" w:color="auto" w:fill="D9D9D9" w:themeFill="background1" w:themeFillShade="D9"/>
          </w:tcPr>
          <w:p w:rsidR="00B94093" w:rsidRDefault="00B94093" w:rsidP="00B94093">
            <w:pPr>
              <w:spacing w:after="0"/>
              <w:jc w:val="center"/>
              <w:rPr>
                <w:rFonts w:cs="Times New Roman"/>
                <w:b/>
                <w:bCs/>
                <w:sz w:val="22"/>
                <w:szCs w:val="22"/>
                <w:lang w:val="fr-FR"/>
              </w:rPr>
            </w:pPr>
            <w:r>
              <w:rPr>
                <w:rFonts w:cs="Times New Roman"/>
                <w:b/>
                <w:bCs/>
                <w:sz w:val="22"/>
                <w:szCs w:val="22"/>
                <w:lang w:val="fr-FR"/>
              </w:rPr>
              <w:t>TMO</w:t>
            </w:r>
          </w:p>
          <w:p w:rsidR="00B94093" w:rsidRPr="00D65E5F" w:rsidRDefault="00E90144" w:rsidP="00B94093">
            <w:pPr>
              <w:spacing w:after="0"/>
              <w:jc w:val="center"/>
              <w:rPr>
                <w:rFonts w:cs="Times New Roman"/>
                <w:b/>
                <w:bCs/>
                <w:sz w:val="22"/>
                <w:szCs w:val="22"/>
                <w:lang w:val="fr-FR"/>
              </w:rPr>
            </w:pPr>
            <w:r>
              <w:rPr>
                <w:rFonts w:cs="Times New Roman"/>
                <w:b/>
                <w:bCs/>
                <w:sz w:val="22"/>
                <w:szCs w:val="22"/>
                <w:lang w:val="fr-FR"/>
              </w:rPr>
              <w:t>[  ]</w:t>
            </w:r>
          </w:p>
        </w:tc>
        <w:tc>
          <w:tcPr>
            <w:tcW w:w="708" w:type="dxa"/>
            <w:shd w:val="clear" w:color="auto" w:fill="D9D9D9" w:themeFill="background1" w:themeFillShade="D9"/>
          </w:tcPr>
          <w:p w:rsidR="00B94093" w:rsidRDefault="00B94093" w:rsidP="00B94093">
            <w:pPr>
              <w:spacing w:after="0"/>
              <w:jc w:val="center"/>
              <w:rPr>
                <w:rFonts w:cs="Times New Roman"/>
                <w:b/>
                <w:bCs/>
                <w:sz w:val="22"/>
                <w:szCs w:val="22"/>
                <w:lang w:val="fr-FR"/>
              </w:rPr>
            </w:pPr>
            <w:r>
              <w:rPr>
                <w:rFonts w:cs="Times New Roman"/>
                <w:b/>
                <w:bCs/>
                <w:sz w:val="22"/>
                <w:szCs w:val="22"/>
                <w:lang w:val="fr-FR"/>
              </w:rPr>
              <w:t>PMO</w:t>
            </w:r>
          </w:p>
          <w:p w:rsidR="00B94093" w:rsidRPr="00D65E5F" w:rsidRDefault="00CA6C34" w:rsidP="00B94093">
            <w:pPr>
              <w:spacing w:after="0"/>
              <w:jc w:val="center"/>
              <w:rPr>
                <w:rFonts w:cs="Times New Roman"/>
                <w:b/>
                <w:bCs/>
                <w:sz w:val="22"/>
                <w:szCs w:val="22"/>
                <w:lang w:val="fr-FR"/>
              </w:rPr>
            </w:pPr>
            <w:r>
              <w:rPr>
                <w:rFonts w:cs="Times New Roman"/>
                <w:b/>
                <w:bCs/>
                <w:sz w:val="22"/>
                <w:szCs w:val="22"/>
                <w:lang w:val="fr-FR"/>
              </w:rPr>
              <w:t>[  ]</w:t>
            </w:r>
          </w:p>
        </w:tc>
        <w:tc>
          <w:tcPr>
            <w:tcW w:w="709" w:type="dxa"/>
            <w:gridSpan w:val="2"/>
            <w:shd w:val="clear" w:color="auto" w:fill="D9D9D9" w:themeFill="background1" w:themeFillShade="D9"/>
          </w:tcPr>
          <w:p w:rsidR="00B94093" w:rsidRDefault="00B94093" w:rsidP="00B94093">
            <w:pPr>
              <w:spacing w:after="0"/>
              <w:jc w:val="center"/>
              <w:rPr>
                <w:rFonts w:cs="Times New Roman"/>
                <w:b/>
                <w:bCs/>
                <w:sz w:val="22"/>
                <w:szCs w:val="22"/>
                <w:lang w:val="fr-FR"/>
              </w:rPr>
            </w:pPr>
            <w:r>
              <w:rPr>
                <w:rFonts w:cs="Times New Roman"/>
                <w:b/>
                <w:bCs/>
                <w:sz w:val="22"/>
                <w:szCs w:val="22"/>
                <w:lang w:val="fr-FR"/>
              </w:rPr>
              <w:t>PP</w:t>
            </w:r>
          </w:p>
          <w:p w:rsidR="00B94093" w:rsidRPr="00D65E5F" w:rsidRDefault="00E90144" w:rsidP="00B94093">
            <w:pPr>
              <w:spacing w:after="0"/>
              <w:jc w:val="center"/>
              <w:rPr>
                <w:rFonts w:cs="Times New Roman"/>
                <w:b/>
                <w:bCs/>
                <w:sz w:val="22"/>
                <w:szCs w:val="22"/>
                <w:lang w:val="fr-FR"/>
              </w:rPr>
            </w:pPr>
            <w:r>
              <w:rPr>
                <w:rFonts w:cs="Times New Roman"/>
                <w:b/>
                <w:bCs/>
                <w:sz w:val="22"/>
                <w:szCs w:val="22"/>
                <w:lang w:val="fr-FR"/>
              </w:rPr>
              <w:t>[  ]</w:t>
            </w:r>
          </w:p>
        </w:tc>
        <w:tc>
          <w:tcPr>
            <w:tcW w:w="851" w:type="dxa"/>
            <w:gridSpan w:val="3"/>
            <w:shd w:val="clear" w:color="auto" w:fill="D9D9D9" w:themeFill="background1" w:themeFillShade="D9"/>
          </w:tcPr>
          <w:p w:rsidR="00B94093" w:rsidRDefault="00B94093" w:rsidP="00B94093">
            <w:pPr>
              <w:spacing w:after="0"/>
              <w:jc w:val="center"/>
              <w:rPr>
                <w:rFonts w:cs="Times New Roman"/>
                <w:b/>
                <w:bCs/>
                <w:sz w:val="22"/>
                <w:szCs w:val="22"/>
                <w:lang w:val="fr-FR"/>
              </w:rPr>
            </w:pPr>
            <w:r>
              <w:rPr>
                <w:rFonts w:cs="Times New Roman"/>
                <w:b/>
                <w:bCs/>
                <w:sz w:val="22"/>
                <w:szCs w:val="22"/>
                <w:lang w:val="fr-FR"/>
              </w:rPr>
              <w:t>NMO</w:t>
            </w:r>
          </w:p>
          <w:p w:rsidR="00B94093" w:rsidRPr="00D65E5F" w:rsidRDefault="00E90144" w:rsidP="00B94093">
            <w:pPr>
              <w:spacing w:after="0"/>
              <w:jc w:val="center"/>
              <w:rPr>
                <w:rFonts w:cs="Times New Roman"/>
                <w:b/>
                <w:bCs/>
                <w:sz w:val="22"/>
                <w:szCs w:val="22"/>
                <w:lang w:val="fr-FR"/>
              </w:rPr>
            </w:pPr>
            <w:r>
              <w:rPr>
                <w:rFonts w:cs="Times New Roman"/>
                <w:b/>
                <w:bCs/>
                <w:sz w:val="22"/>
                <w:szCs w:val="22"/>
                <w:lang w:val="fr-FR"/>
              </w:rPr>
              <w:t>[  ]</w:t>
            </w:r>
          </w:p>
        </w:tc>
        <w:tc>
          <w:tcPr>
            <w:tcW w:w="708" w:type="dxa"/>
            <w:gridSpan w:val="2"/>
            <w:shd w:val="clear" w:color="auto" w:fill="D9D9D9" w:themeFill="background1" w:themeFillShade="D9"/>
          </w:tcPr>
          <w:p w:rsidR="00B94093" w:rsidRDefault="00B94093" w:rsidP="00B94093">
            <w:pPr>
              <w:spacing w:after="0"/>
              <w:jc w:val="center"/>
              <w:rPr>
                <w:rFonts w:cs="Times New Roman"/>
                <w:b/>
                <w:bCs/>
                <w:sz w:val="22"/>
                <w:szCs w:val="22"/>
                <w:lang w:val="fr-FR"/>
              </w:rPr>
            </w:pPr>
            <w:r>
              <w:rPr>
                <w:rFonts w:cs="Times New Roman"/>
                <w:b/>
                <w:bCs/>
                <w:sz w:val="22"/>
                <w:szCs w:val="22"/>
                <w:lang w:val="fr-FR"/>
              </w:rPr>
              <w:t>NS</w:t>
            </w:r>
          </w:p>
          <w:p w:rsidR="00B94093" w:rsidRPr="00D65E5F" w:rsidRDefault="00E90144" w:rsidP="00B94093">
            <w:pPr>
              <w:spacing w:after="0"/>
              <w:jc w:val="center"/>
              <w:rPr>
                <w:rFonts w:cs="Times New Roman"/>
                <w:b/>
                <w:bCs/>
                <w:sz w:val="22"/>
                <w:szCs w:val="22"/>
                <w:lang w:val="fr-FR"/>
              </w:rPr>
            </w:pPr>
            <w:r>
              <w:rPr>
                <w:rFonts w:cs="Times New Roman"/>
                <w:b/>
                <w:bCs/>
                <w:sz w:val="22"/>
                <w:szCs w:val="22"/>
                <w:lang w:val="fr-FR"/>
              </w:rPr>
              <w:t>[  ]</w:t>
            </w:r>
          </w:p>
        </w:tc>
        <w:tc>
          <w:tcPr>
            <w:tcW w:w="2127" w:type="dxa"/>
            <w:gridSpan w:val="3"/>
          </w:tcPr>
          <w:p w:rsidR="00B94093" w:rsidRPr="00D65E5F" w:rsidRDefault="00B94093" w:rsidP="00D65E5F">
            <w:pPr>
              <w:spacing w:after="0"/>
              <w:rPr>
                <w:rFonts w:cs="Times New Roman"/>
                <w:b/>
                <w:bCs/>
                <w:sz w:val="22"/>
                <w:szCs w:val="22"/>
                <w:lang w:val="fr-FR"/>
              </w:rPr>
            </w:pPr>
          </w:p>
        </w:tc>
        <w:tc>
          <w:tcPr>
            <w:tcW w:w="2121" w:type="dxa"/>
            <w:gridSpan w:val="2"/>
          </w:tcPr>
          <w:p w:rsidR="00B94093" w:rsidRPr="00D65E5F" w:rsidRDefault="00B94093" w:rsidP="00D65E5F">
            <w:pPr>
              <w:spacing w:after="0"/>
              <w:rPr>
                <w:rFonts w:cs="Times New Roman"/>
                <w:b/>
                <w:bCs/>
                <w:sz w:val="22"/>
                <w:szCs w:val="22"/>
                <w:lang w:val="fr-FR"/>
              </w:rPr>
            </w:pPr>
          </w:p>
        </w:tc>
      </w:tr>
      <w:tr w:rsidR="00B94093" w:rsidRPr="00D65E5F" w:rsidTr="00774382">
        <w:tblPrEx>
          <w:tblLook w:val="0020" w:firstRow="1" w:lastRow="0" w:firstColumn="0" w:lastColumn="0" w:noHBand="0" w:noVBand="0"/>
        </w:tblPrEx>
        <w:trPr>
          <w:gridAfter w:val="1"/>
          <w:wAfter w:w="27" w:type="dxa"/>
          <w:trHeight w:val="405"/>
        </w:trPr>
        <w:tc>
          <w:tcPr>
            <w:tcW w:w="7763" w:type="dxa"/>
            <w:gridSpan w:val="2"/>
            <w:tcBorders>
              <w:bottom w:val="dashed" w:sz="4" w:space="0" w:color="auto"/>
            </w:tcBorders>
            <w:shd w:val="clear" w:color="auto" w:fill="D9D9D9" w:themeFill="background1" w:themeFillShade="D9"/>
          </w:tcPr>
          <w:p w:rsidR="00B94093" w:rsidRPr="00D65E5F" w:rsidRDefault="00B94093" w:rsidP="00D65E5F">
            <w:pPr>
              <w:spacing w:after="0"/>
              <w:rPr>
                <w:rFonts w:cs="Times New Roman"/>
                <w:i/>
                <w:iCs/>
                <w:sz w:val="22"/>
                <w:szCs w:val="22"/>
                <w:vertAlign w:val="superscript"/>
                <w:lang w:val="fr-FR"/>
              </w:rPr>
            </w:pPr>
            <w:r w:rsidRPr="00D65E5F">
              <w:rPr>
                <w:rFonts w:cs="Times New Roman"/>
                <w:b/>
                <w:bCs/>
                <w:sz w:val="22"/>
                <w:szCs w:val="22"/>
                <w:lang w:val="fr-FR"/>
              </w:rPr>
              <w:lastRenderedPageBreak/>
              <w:t>17. Système de guichet unique électronique</w:t>
            </w:r>
            <w:r w:rsidR="002369B4">
              <w:rPr>
                <w:rFonts w:cs="Times New Roman"/>
                <w:i/>
                <w:iCs/>
                <w:noProof/>
                <w:sz w:val="22"/>
                <w:szCs w:val="22"/>
                <w:lang w:val="en-US" w:eastAsia="en-US"/>
              </w:rPr>
              <w:drawing>
                <wp:inline distT="0" distB="0" distL="0" distR="0" wp14:anchorId="608AE6D2" wp14:editId="4BC5E227">
                  <wp:extent cx="219075" cy="161925"/>
                  <wp:effectExtent l="0" t="0" r="9525" b="9525"/>
                  <wp:docPr id="85"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9075" cy="161925"/>
                          </a:xfrm>
                          <a:prstGeom prst="rect">
                            <a:avLst/>
                          </a:prstGeom>
                          <a:noFill/>
                          <a:ln>
                            <a:noFill/>
                          </a:ln>
                        </pic:spPr>
                      </pic:pic>
                    </a:graphicData>
                  </a:graphic>
                </wp:inline>
              </w:drawing>
            </w:r>
          </w:p>
          <w:p w:rsidR="00B94093" w:rsidRPr="00D65E5F" w:rsidRDefault="00B94093" w:rsidP="00D65E5F">
            <w:pPr>
              <w:spacing w:after="0"/>
              <w:rPr>
                <w:rFonts w:cs="Times New Roman"/>
                <w:sz w:val="22"/>
                <w:szCs w:val="22"/>
                <w:lang w:val="fr-FR"/>
              </w:rPr>
            </w:pPr>
          </w:p>
        </w:tc>
        <w:tc>
          <w:tcPr>
            <w:tcW w:w="709" w:type="dxa"/>
            <w:tcBorders>
              <w:bottom w:val="dashed" w:sz="4" w:space="0" w:color="auto"/>
            </w:tcBorders>
            <w:shd w:val="clear" w:color="auto" w:fill="D9D9D9" w:themeFill="background1" w:themeFillShade="D9"/>
          </w:tcPr>
          <w:p w:rsidR="00B94093" w:rsidRDefault="00B94093" w:rsidP="00B94093">
            <w:pPr>
              <w:spacing w:after="0"/>
              <w:jc w:val="center"/>
              <w:rPr>
                <w:rFonts w:cs="Times New Roman"/>
                <w:b/>
                <w:bCs/>
                <w:sz w:val="22"/>
                <w:szCs w:val="22"/>
                <w:lang w:val="fr-FR"/>
              </w:rPr>
            </w:pPr>
            <w:r>
              <w:rPr>
                <w:rFonts w:cs="Times New Roman"/>
                <w:b/>
                <w:bCs/>
                <w:sz w:val="22"/>
                <w:szCs w:val="22"/>
                <w:lang w:val="fr-FR"/>
              </w:rPr>
              <w:t>TMO</w:t>
            </w:r>
          </w:p>
          <w:p w:rsidR="00B94093" w:rsidRPr="00D65E5F" w:rsidRDefault="00E90144" w:rsidP="00B94093">
            <w:pPr>
              <w:spacing w:after="0"/>
              <w:jc w:val="center"/>
              <w:rPr>
                <w:rFonts w:cs="Times New Roman"/>
                <w:b/>
                <w:bCs/>
                <w:sz w:val="22"/>
                <w:szCs w:val="22"/>
                <w:lang w:val="fr-FR"/>
              </w:rPr>
            </w:pPr>
            <w:r>
              <w:rPr>
                <w:rFonts w:cs="Times New Roman"/>
                <w:b/>
                <w:bCs/>
                <w:sz w:val="22"/>
                <w:szCs w:val="22"/>
                <w:lang w:val="fr-FR"/>
              </w:rPr>
              <w:t>[  ]</w:t>
            </w:r>
          </w:p>
        </w:tc>
        <w:tc>
          <w:tcPr>
            <w:tcW w:w="708" w:type="dxa"/>
            <w:tcBorders>
              <w:bottom w:val="dashed" w:sz="4" w:space="0" w:color="auto"/>
            </w:tcBorders>
            <w:shd w:val="clear" w:color="auto" w:fill="D9D9D9" w:themeFill="background1" w:themeFillShade="D9"/>
          </w:tcPr>
          <w:p w:rsidR="00B94093" w:rsidRDefault="00B94093" w:rsidP="00B94093">
            <w:pPr>
              <w:spacing w:after="0"/>
              <w:jc w:val="center"/>
              <w:rPr>
                <w:rFonts w:cs="Times New Roman"/>
                <w:b/>
                <w:bCs/>
                <w:sz w:val="22"/>
                <w:szCs w:val="22"/>
                <w:lang w:val="fr-FR"/>
              </w:rPr>
            </w:pPr>
            <w:r>
              <w:rPr>
                <w:rFonts w:cs="Times New Roman"/>
                <w:b/>
                <w:bCs/>
                <w:sz w:val="22"/>
                <w:szCs w:val="22"/>
                <w:lang w:val="fr-FR"/>
              </w:rPr>
              <w:t>PMO</w:t>
            </w:r>
          </w:p>
          <w:p w:rsidR="00B94093" w:rsidRPr="00D65E5F" w:rsidRDefault="00CA6C34" w:rsidP="00B94093">
            <w:pPr>
              <w:spacing w:after="0"/>
              <w:jc w:val="center"/>
              <w:rPr>
                <w:rFonts w:cs="Times New Roman"/>
                <w:b/>
                <w:bCs/>
                <w:sz w:val="22"/>
                <w:szCs w:val="22"/>
                <w:lang w:val="fr-FR"/>
              </w:rPr>
            </w:pPr>
            <w:r>
              <w:rPr>
                <w:rFonts w:cs="Times New Roman"/>
                <w:b/>
                <w:bCs/>
                <w:sz w:val="22"/>
                <w:szCs w:val="22"/>
                <w:lang w:val="fr-FR"/>
              </w:rPr>
              <w:t>[  ]</w:t>
            </w:r>
          </w:p>
        </w:tc>
        <w:tc>
          <w:tcPr>
            <w:tcW w:w="709" w:type="dxa"/>
            <w:gridSpan w:val="2"/>
            <w:tcBorders>
              <w:bottom w:val="dashed" w:sz="4" w:space="0" w:color="auto"/>
            </w:tcBorders>
            <w:shd w:val="clear" w:color="auto" w:fill="D9D9D9" w:themeFill="background1" w:themeFillShade="D9"/>
          </w:tcPr>
          <w:p w:rsidR="00B94093" w:rsidRDefault="00B94093" w:rsidP="00B94093">
            <w:pPr>
              <w:spacing w:after="0"/>
              <w:jc w:val="center"/>
              <w:rPr>
                <w:rFonts w:cs="Times New Roman"/>
                <w:b/>
                <w:bCs/>
                <w:sz w:val="22"/>
                <w:szCs w:val="22"/>
                <w:lang w:val="fr-FR"/>
              </w:rPr>
            </w:pPr>
            <w:r>
              <w:rPr>
                <w:rFonts w:cs="Times New Roman"/>
                <w:b/>
                <w:bCs/>
                <w:sz w:val="22"/>
                <w:szCs w:val="22"/>
                <w:lang w:val="fr-FR"/>
              </w:rPr>
              <w:t>PP</w:t>
            </w:r>
          </w:p>
          <w:p w:rsidR="00B94093" w:rsidRPr="00D65E5F" w:rsidRDefault="00E90144" w:rsidP="00B94093">
            <w:pPr>
              <w:spacing w:after="0"/>
              <w:jc w:val="center"/>
              <w:rPr>
                <w:rFonts w:cs="Times New Roman"/>
                <w:b/>
                <w:bCs/>
                <w:sz w:val="22"/>
                <w:szCs w:val="22"/>
                <w:lang w:val="fr-FR"/>
              </w:rPr>
            </w:pPr>
            <w:r>
              <w:rPr>
                <w:rFonts w:cs="Times New Roman"/>
                <w:b/>
                <w:bCs/>
                <w:sz w:val="22"/>
                <w:szCs w:val="22"/>
                <w:lang w:val="fr-FR"/>
              </w:rPr>
              <w:t>[  ]</w:t>
            </w:r>
          </w:p>
        </w:tc>
        <w:tc>
          <w:tcPr>
            <w:tcW w:w="851" w:type="dxa"/>
            <w:gridSpan w:val="3"/>
            <w:tcBorders>
              <w:bottom w:val="dashed" w:sz="4" w:space="0" w:color="auto"/>
            </w:tcBorders>
            <w:shd w:val="clear" w:color="auto" w:fill="D9D9D9" w:themeFill="background1" w:themeFillShade="D9"/>
          </w:tcPr>
          <w:p w:rsidR="00B94093" w:rsidRDefault="00B94093" w:rsidP="00B94093">
            <w:pPr>
              <w:spacing w:after="0"/>
              <w:jc w:val="center"/>
              <w:rPr>
                <w:rFonts w:cs="Times New Roman"/>
                <w:b/>
                <w:bCs/>
                <w:sz w:val="22"/>
                <w:szCs w:val="22"/>
                <w:lang w:val="fr-FR"/>
              </w:rPr>
            </w:pPr>
            <w:r>
              <w:rPr>
                <w:rFonts w:cs="Times New Roman"/>
                <w:b/>
                <w:bCs/>
                <w:sz w:val="22"/>
                <w:szCs w:val="22"/>
                <w:lang w:val="fr-FR"/>
              </w:rPr>
              <w:t>NMO</w:t>
            </w:r>
          </w:p>
          <w:p w:rsidR="00B94093" w:rsidRPr="00D65E5F" w:rsidRDefault="00E90144" w:rsidP="00B94093">
            <w:pPr>
              <w:spacing w:after="0"/>
              <w:jc w:val="center"/>
              <w:rPr>
                <w:rFonts w:cs="Times New Roman"/>
                <w:b/>
                <w:bCs/>
                <w:sz w:val="22"/>
                <w:szCs w:val="22"/>
                <w:lang w:val="fr-FR"/>
              </w:rPr>
            </w:pPr>
            <w:r>
              <w:rPr>
                <w:rFonts w:cs="Times New Roman"/>
                <w:b/>
                <w:bCs/>
                <w:sz w:val="22"/>
                <w:szCs w:val="22"/>
                <w:lang w:val="fr-FR"/>
              </w:rPr>
              <w:t>[  ]</w:t>
            </w:r>
          </w:p>
        </w:tc>
        <w:tc>
          <w:tcPr>
            <w:tcW w:w="708" w:type="dxa"/>
            <w:gridSpan w:val="2"/>
            <w:tcBorders>
              <w:bottom w:val="dashed" w:sz="4" w:space="0" w:color="auto"/>
            </w:tcBorders>
            <w:shd w:val="clear" w:color="auto" w:fill="D9D9D9" w:themeFill="background1" w:themeFillShade="D9"/>
          </w:tcPr>
          <w:p w:rsidR="00B94093" w:rsidRDefault="00B94093" w:rsidP="00B94093">
            <w:pPr>
              <w:spacing w:after="0"/>
              <w:jc w:val="center"/>
              <w:rPr>
                <w:rFonts w:cs="Times New Roman"/>
                <w:b/>
                <w:bCs/>
                <w:sz w:val="22"/>
                <w:szCs w:val="22"/>
                <w:lang w:val="fr-FR"/>
              </w:rPr>
            </w:pPr>
            <w:r>
              <w:rPr>
                <w:rFonts w:cs="Times New Roman"/>
                <w:b/>
                <w:bCs/>
                <w:sz w:val="22"/>
                <w:szCs w:val="22"/>
                <w:lang w:val="fr-FR"/>
              </w:rPr>
              <w:t>NS</w:t>
            </w:r>
          </w:p>
          <w:p w:rsidR="00B94093" w:rsidRPr="00D65E5F" w:rsidRDefault="00E90144" w:rsidP="00B94093">
            <w:pPr>
              <w:spacing w:after="0"/>
              <w:jc w:val="center"/>
              <w:rPr>
                <w:rFonts w:cs="Times New Roman"/>
                <w:b/>
                <w:bCs/>
                <w:sz w:val="22"/>
                <w:szCs w:val="22"/>
                <w:lang w:val="fr-FR"/>
              </w:rPr>
            </w:pPr>
            <w:r>
              <w:rPr>
                <w:rFonts w:cs="Times New Roman"/>
                <w:b/>
                <w:bCs/>
                <w:sz w:val="22"/>
                <w:szCs w:val="22"/>
                <w:lang w:val="fr-FR"/>
              </w:rPr>
              <w:t>[  ]</w:t>
            </w:r>
          </w:p>
        </w:tc>
        <w:tc>
          <w:tcPr>
            <w:tcW w:w="2127" w:type="dxa"/>
            <w:gridSpan w:val="3"/>
            <w:vMerge w:val="restart"/>
          </w:tcPr>
          <w:p w:rsidR="00B94093" w:rsidRPr="00D65E5F" w:rsidRDefault="00B94093" w:rsidP="00D65E5F">
            <w:pPr>
              <w:spacing w:after="0"/>
              <w:rPr>
                <w:rFonts w:cs="Times New Roman"/>
                <w:b/>
                <w:bCs/>
                <w:sz w:val="22"/>
                <w:szCs w:val="22"/>
                <w:lang w:val="fr-FR"/>
              </w:rPr>
            </w:pPr>
          </w:p>
        </w:tc>
        <w:tc>
          <w:tcPr>
            <w:tcW w:w="2121" w:type="dxa"/>
            <w:gridSpan w:val="2"/>
            <w:vMerge w:val="restart"/>
          </w:tcPr>
          <w:p w:rsidR="00B94093" w:rsidRPr="00D65E5F" w:rsidRDefault="00B94093" w:rsidP="00D65E5F">
            <w:pPr>
              <w:spacing w:after="0"/>
              <w:rPr>
                <w:rFonts w:cs="Times New Roman"/>
                <w:b/>
                <w:bCs/>
                <w:sz w:val="22"/>
                <w:szCs w:val="22"/>
                <w:lang w:val="fr-FR"/>
              </w:rPr>
            </w:pPr>
          </w:p>
        </w:tc>
      </w:tr>
      <w:tr w:rsidR="00774382" w:rsidRPr="00D13782" w:rsidTr="00774382">
        <w:tblPrEx>
          <w:tblLook w:val="0020" w:firstRow="1" w:lastRow="0" w:firstColumn="0" w:lastColumn="0" w:noHBand="0" w:noVBand="0"/>
        </w:tblPrEx>
        <w:trPr>
          <w:gridAfter w:val="1"/>
          <w:wAfter w:w="27" w:type="dxa"/>
          <w:trHeight w:val="4850"/>
        </w:trPr>
        <w:tc>
          <w:tcPr>
            <w:tcW w:w="11448" w:type="dxa"/>
            <w:gridSpan w:val="11"/>
            <w:tcBorders>
              <w:top w:val="dashed" w:sz="4" w:space="0" w:color="auto"/>
            </w:tcBorders>
          </w:tcPr>
          <w:p w:rsidR="00774382" w:rsidRPr="00D65E5F" w:rsidRDefault="00774382" w:rsidP="00D65E5F">
            <w:pPr>
              <w:spacing w:after="0"/>
              <w:rPr>
                <w:rFonts w:cs="Times New Roman"/>
                <w:sz w:val="22"/>
                <w:szCs w:val="22"/>
                <w:lang w:val="fr-FR"/>
              </w:rPr>
            </w:pPr>
            <w:r w:rsidRPr="00D65E5F">
              <w:rPr>
                <w:rFonts w:cs="Times New Roman"/>
                <w:sz w:val="22"/>
                <w:szCs w:val="22"/>
                <w:lang w:val="fr-FR"/>
              </w:rPr>
              <w:t>17.1 Tous les acteurs de la facilitation du commerce (agences gouvernementales, commerçants et Autres parties prenantes) sont-ils reliés par un système de guichet unique électronique ?</w:t>
            </w:r>
          </w:p>
          <w:p w:rsidR="00774382" w:rsidRPr="00D65E5F" w:rsidRDefault="00774382" w:rsidP="00D65E5F">
            <w:pPr>
              <w:spacing w:after="0"/>
              <w:rPr>
                <w:rFonts w:cs="Times New Roman"/>
                <w:sz w:val="22"/>
                <w:szCs w:val="22"/>
                <w:lang w:val="fr-FR"/>
              </w:rPr>
            </w:pPr>
          </w:p>
          <w:p w:rsidR="00774382" w:rsidRPr="00D65E5F" w:rsidRDefault="00774382" w:rsidP="00D65E5F">
            <w:pPr>
              <w:spacing w:after="0"/>
              <w:rPr>
                <w:rFonts w:cs="Times New Roman"/>
                <w:sz w:val="22"/>
                <w:szCs w:val="22"/>
                <w:lang w:val="fr-FR"/>
              </w:rPr>
            </w:pPr>
            <w:r w:rsidRPr="00D65E5F">
              <w:rPr>
                <w:rFonts w:cs="Times New Roman"/>
                <w:sz w:val="22"/>
                <w:szCs w:val="22"/>
                <w:lang w:val="fr-FR"/>
              </w:rPr>
              <w:t xml:space="preserve">      [  ] Oui  [  ]  Non   [  ] Je ne sais pas</w:t>
            </w:r>
          </w:p>
          <w:p w:rsidR="00774382" w:rsidRPr="00D65E5F" w:rsidRDefault="00774382" w:rsidP="00D65E5F">
            <w:pPr>
              <w:spacing w:after="0"/>
              <w:rPr>
                <w:rFonts w:cs="Times New Roman"/>
                <w:sz w:val="22"/>
                <w:szCs w:val="22"/>
                <w:lang w:val="fr-FR"/>
              </w:rPr>
            </w:pPr>
          </w:p>
          <w:p w:rsidR="00774382" w:rsidRPr="00D65E5F" w:rsidRDefault="00774382" w:rsidP="00D65E5F">
            <w:pPr>
              <w:spacing w:after="0"/>
              <w:rPr>
                <w:rFonts w:cs="Times New Roman"/>
                <w:sz w:val="22"/>
                <w:szCs w:val="22"/>
                <w:lang w:val="fr-FR"/>
              </w:rPr>
            </w:pPr>
            <w:r w:rsidRPr="00D65E5F">
              <w:rPr>
                <w:rFonts w:cs="Times New Roman"/>
                <w:sz w:val="22"/>
                <w:szCs w:val="22"/>
                <w:lang w:val="fr-FR"/>
              </w:rPr>
              <w:t xml:space="preserve">17.2 Y </w:t>
            </w:r>
            <w:proofErr w:type="spellStart"/>
            <w:r w:rsidRPr="00D65E5F">
              <w:rPr>
                <w:rFonts w:cs="Times New Roman"/>
                <w:sz w:val="22"/>
                <w:szCs w:val="22"/>
                <w:lang w:val="fr-FR"/>
              </w:rPr>
              <w:t>a-t-il</w:t>
            </w:r>
            <w:proofErr w:type="spellEnd"/>
            <w:r w:rsidRPr="00D65E5F">
              <w:rPr>
                <w:rFonts w:cs="Times New Roman"/>
                <w:sz w:val="22"/>
                <w:szCs w:val="22"/>
                <w:lang w:val="fr-FR"/>
              </w:rPr>
              <w:t xml:space="preserve"> un cadre juridique exigeant que toutes les agences gouvernementales s’occupant de commerce utilisent un système de guichet unique électronique?</w:t>
            </w:r>
          </w:p>
          <w:p w:rsidR="00774382" w:rsidRPr="00D65E5F" w:rsidRDefault="00774382" w:rsidP="00D65E5F">
            <w:pPr>
              <w:spacing w:after="0"/>
              <w:rPr>
                <w:rFonts w:cs="Times New Roman"/>
                <w:sz w:val="22"/>
                <w:szCs w:val="22"/>
                <w:lang w:val="fr-FR"/>
              </w:rPr>
            </w:pPr>
          </w:p>
          <w:p w:rsidR="00774382" w:rsidRPr="00D65E5F" w:rsidRDefault="00774382" w:rsidP="00D65E5F">
            <w:pPr>
              <w:spacing w:after="0"/>
              <w:rPr>
                <w:rFonts w:cs="Times New Roman"/>
                <w:sz w:val="22"/>
                <w:szCs w:val="22"/>
                <w:lang w:val="fr-FR"/>
              </w:rPr>
            </w:pPr>
            <w:r w:rsidRPr="00D65E5F">
              <w:rPr>
                <w:rFonts w:cs="Times New Roman"/>
                <w:sz w:val="22"/>
                <w:szCs w:val="22"/>
                <w:lang w:val="fr-FR"/>
              </w:rPr>
              <w:t xml:space="preserve">      [  ] Oui  [  ]  Non   [  ] Je ne sais pas</w:t>
            </w:r>
          </w:p>
          <w:p w:rsidR="00774382" w:rsidRPr="00D65E5F" w:rsidRDefault="00774382" w:rsidP="00D65E5F">
            <w:pPr>
              <w:spacing w:after="0"/>
              <w:rPr>
                <w:rFonts w:cs="Times New Roman"/>
                <w:sz w:val="22"/>
                <w:szCs w:val="22"/>
                <w:lang w:val="fr-FR"/>
              </w:rPr>
            </w:pPr>
          </w:p>
          <w:p w:rsidR="00774382" w:rsidRPr="00D65E5F" w:rsidRDefault="00774382" w:rsidP="00D65E5F">
            <w:pPr>
              <w:spacing w:after="0"/>
              <w:rPr>
                <w:rFonts w:cs="Times New Roman"/>
                <w:sz w:val="22"/>
                <w:szCs w:val="22"/>
                <w:lang w:val="fr-FR"/>
              </w:rPr>
            </w:pPr>
            <w:r w:rsidRPr="00D65E5F">
              <w:rPr>
                <w:rFonts w:cs="Times New Roman"/>
                <w:sz w:val="22"/>
                <w:szCs w:val="22"/>
                <w:lang w:val="fr-FR"/>
              </w:rPr>
              <w:t xml:space="preserve">17.3 Le système de guichet unique électronique est-il pleinement fonctionnel ? </w:t>
            </w:r>
          </w:p>
          <w:p w:rsidR="00774382" w:rsidRPr="00D65E5F" w:rsidRDefault="00774382" w:rsidP="00D65E5F">
            <w:pPr>
              <w:spacing w:after="0"/>
              <w:rPr>
                <w:rFonts w:cs="Times New Roman"/>
                <w:sz w:val="22"/>
                <w:szCs w:val="22"/>
                <w:lang w:val="fr-FR"/>
              </w:rPr>
            </w:pPr>
          </w:p>
          <w:p w:rsidR="00774382" w:rsidRPr="00D65E5F" w:rsidRDefault="00774382" w:rsidP="00D65E5F">
            <w:pPr>
              <w:spacing w:after="0"/>
              <w:rPr>
                <w:rFonts w:cs="Times New Roman"/>
                <w:sz w:val="22"/>
                <w:szCs w:val="22"/>
                <w:lang w:val="fr-FR"/>
              </w:rPr>
            </w:pPr>
            <w:r w:rsidRPr="00D65E5F">
              <w:rPr>
                <w:rFonts w:cs="Times New Roman"/>
                <w:sz w:val="22"/>
                <w:szCs w:val="22"/>
                <w:lang w:val="fr-FR"/>
              </w:rPr>
              <w:t xml:space="preserve">      [  ] Oui  [  ]  Non   [  ] Je ne sais pas</w:t>
            </w:r>
          </w:p>
          <w:p w:rsidR="00774382" w:rsidRPr="00D65E5F" w:rsidRDefault="00774382" w:rsidP="00D65E5F">
            <w:pPr>
              <w:spacing w:after="0"/>
              <w:rPr>
                <w:rFonts w:cs="Times New Roman"/>
                <w:sz w:val="22"/>
                <w:szCs w:val="22"/>
                <w:lang w:val="fr-FR"/>
              </w:rPr>
            </w:pPr>
          </w:p>
          <w:p w:rsidR="00774382" w:rsidRPr="00D65E5F" w:rsidRDefault="00774382" w:rsidP="00D65E5F">
            <w:pPr>
              <w:spacing w:after="0"/>
              <w:rPr>
                <w:rFonts w:cs="Times New Roman"/>
                <w:sz w:val="22"/>
                <w:szCs w:val="22"/>
                <w:lang w:val="fr-FR"/>
              </w:rPr>
            </w:pPr>
            <w:r w:rsidRPr="00D65E5F">
              <w:rPr>
                <w:rFonts w:cs="Times New Roman"/>
                <w:sz w:val="22"/>
                <w:szCs w:val="22"/>
                <w:lang w:val="fr-FR"/>
              </w:rPr>
              <w:t>17.4 Un système de guichet unique électronique existe-t-il dans les villes et les provinces ?</w:t>
            </w:r>
          </w:p>
          <w:p w:rsidR="00774382" w:rsidRPr="00D65E5F" w:rsidRDefault="00774382" w:rsidP="00D65E5F">
            <w:pPr>
              <w:spacing w:after="0"/>
              <w:rPr>
                <w:rFonts w:cs="Times New Roman"/>
                <w:sz w:val="22"/>
                <w:szCs w:val="22"/>
                <w:lang w:val="fr-FR"/>
              </w:rPr>
            </w:pPr>
          </w:p>
          <w:p w:rsidR="00774382" w:rsidRPr="00D65E5F" w:rsidRDefault="00774382" w:rsidP="00D65E5F">
            <w:pPr>
              <w:spacing w:after="0"/>
              <w:rPr>
                <w:rFonts w:cs="Times New Roman"/>
                <w:sz w:val="22"/>
                <w:szCs w:val="22"/>
                <w:lang w:val="fr-FR"/>
              </w:rPr>
            </w:pPr>
            <w:r w:rsidRPr="00D65E5F">
              <w:rPr>
                <w:rFonts w:cs="Times New Roman"/>
                <w:sz w:val="22"/>
                <w:szCs w:val="22"/>
                <w:lang w:val="fr-FR"/>
              </w:rPr>
              <w:t xml:space="preserve">      [  ] Oui  [  ]  Non   [  ] Je ne sais pas</w:t>
            </w:r>
          </w:p>
          <w:p w:rsidR="00774382" w:rsidRPr="00D65E5F" w:rsidRDefault="00774382" w:rsidP="00D65E5F">
            <w:pPr>
              <w:spacing w:after="0"/>
              <w:rPr>
                <w:rFonts w:cs="Times New Roman"/>
                <w:b/>
                <w:bCs/>
                <w:sz w:val="22"/>
                <w:szCs w:val="22"/>
                <w:lang w:val="fr-FR"/>
              </w:rPr>
            </w:pPr>
          </w:p>
        </w:tc>
        <w:tc>
          <w:tcPr>
            <w:tcW w:w="2127" w:type="dxa"/>
            <w:gridSpan w:val="3"/>
            <w:vMerge/>
          </w:tcPr>
          <w:p w:rsidR="00774382" w:rsidRPr="00D65E5F" w:rsidRDefault="00774382" w:rsidP="00D65E5F">
            <w:pPr>
              <w:spacing w:after="0"/>
              <w:rPr>
                <w:rFonts w:cs="Times New Roman"/>
                <w:b/>
                <w:bCs/>
                <w:sz w:val="22"/>
                <w:szCs w:val="22"/>
                <w:lang w:val="fr-FR"/>
              </w:rPr>
            </w:pPr>
          </w:p>
        </w:tc>
        <w:tc>
          <w:tcPr>
            <w:tcW w:w="2121" w:type="dxa"/>
            <w:gridSpan w:val="2"/>
            <w:vMerge/>
          </w:tcPr>
          <w:p w:rsidR="00774382" w:rsidRPr="00D65E5F" w:rsidRDefault="00774382" w:rsidP="00D65E5F">
            <w:pPr>
              <w:spacing w:after="0"/>
              <w:rPr>
                <w:rFonts w:cs="Times New Roman"/>
                <w:b/>
                <w:bCs/>
                <w:sz w:val="22"/>
                <w:szCs w:val="22"/>
                <w:lang w:val="fr-FR"/>
              </w:rPr>
            </w:pPr>
          </w:p>
        </w:tc>
      </w:tr>
      <w:tr w:rsidR="009C6D3A" w:rsidRPr="00D65E5F" w:rsidTr="00773F4A">
        <w:tblPrEx>
          <w:tblLook w:val="0020" w:firstRow="1" w:lastRow="0" w:firstColumn="0" w:lastColumn="0" w:noHBand="0" w:noVBand="0"/>
        </w:tblPrEx>
        <w:trPr>
          <w:cantSplit/>
          <w:trHeight w:val="485"/>
        </w:trPr>
        <w:tc>
          <w:tcPr>
            <w:tcW w:w="813" w:type="dxa"/>
          </w:tcPr>
          <w:p w:rsidR="009C6D3A" w:rsidRPr="00D65E5F" w:rsidRDefault="002369B4" w:rsidP="00D65E5F">
            <w:pPr>
              <w:spacing w:after="0"/>
              <w:rPr>
                <w:rFonts w:cs="Times New Roman"/>
                <w:b/>
                <w:bCs/>
                <w:sz w:val="22"/>
                <w:szCs w:val="22"/>
                <w:lang w:val="fr-FR"/>
              </w:rPr>
            </w:pPr>
            <w:r>
              <w:rPr>
                <w:rFonts w:cs="Times New Roman"/>
                <w:i/>
                <w:iCs/>
                <w:noProof/>
                <w:sz w:val="22"/>
                <w:szCs w:val="22"/>
                <w:lang w:val="en-US" w:eastAsia="en-US"/>
              </w:rPr>
              <w:drawing>
                <wp:inline distT="0" distB="0" distL="0" distR="0" wp14:anchorId="0779ECD6" wp14:editId="6B7F7155">
                  <wp:extent cx="457200" cy="323850"/>
                  <wp:effectExtent l="0" t="0" r="0" b="0"/>
                  <wp:docPr id="1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7200" cy="323850"/>
                          </a:xfrm>
                          <a:prstGeom prst="rect">
                            <a:avLst/>
                          </a:prstGeom>
                          <a:noFill/>
                          <a:ln>
                            <a:noFill/>
                          </a:ln>
                        </pic:spPr>
                      </pic:pic>
                    </a:graphicData>
                  </a:graphic>
                </wp:inline>
              </w:drawing>
            </w:r>
          </w:p>
        </w:tc>
        <w:tc>
          <w:tcPr>
            <w:tcW w:w="14910" w:type="dxa"/>
            <w:gridSpan w:val="16"/>
          </w:tcPr>
          <w:p w:rsidR="009C6D3A" w:rsidRPr="00D65E5F" w:rsidRDefault="009C6D3A" w:rsidP="00D65E5F">
            <w:pPr>
              <w:spacing w:after="0"/>
              <w:rPr>
                <w:rFonts w:cs="Times New Roman"/>
                <w:i/>
                <w:iCs/>
                <w:sz w:val="22"/>
                <w:szCs w:val="22"/>
                <w:lang w:val="fr-FR"/>
              </w:rPr>
            </w:pPr>
            <w:r w:rsidRPr="00D65E5F">
              <w:rPr>
                <w:rFonts w:cs="Times New Roman"/>
                <w:i/>
                <w:iCs/>
                <w:sz w:val="22"/>
                <w:szCs w:val="22"/>
                <w:lang w:val="fr-FR"/>
              </w:rPr>
              <w:t xml:space="preserve">Un système national de guichet unique est un mécanisme qui permet aux parties s’occupant de commerce et de transport de déposer un seul formulaire standard avec les informations à l’appui à un seul guichet en réponse à toutes les exigences des réglementations concernant les importations, les exportations et le transit. Si la documentation est électronique il suffit d’en déposer tous les éléments une seule fois. Un guichet unique électronique désigne un guichet unique où toutes les données et autres documentations sont saisies sous forme électronique. </w:t>
            </w:r>
            <w:proofErr w:type="spellStart"/>
            <w:r w:rsidRPr="00D65E5F">
              <w:rPr>
                <w:rFonts w:cs="Times New Roman"/>
                <w:i/>
                <w:iCs/>
                <w:sz w:val="22"/>
                <w:szCs w:val="22"/>
                <w:lang w:val="fr-FR"/>
              </w:rPr>
              <w:t>Veuillez vous</w:t>
            </w:r>
            <w:proofErr w:type="spellEnd"/>
            <w:r w:rsidRPr="00D65E5F">
              <w:rPr>
                <w:rFonts w:cs="Times New Roman"/>
                <w:i/>
                <w:iCs/>
                <w:sz w:val="22"/>
                <w:szCs w:val="22"/>
                <w:lang w:val="fr-FR"/>
              </w:rPr>
              <w:t xml:space="preserve"> référer à la définition du guichet unique</w:t>
            </w:r>
          </w:p>
        </w:tc>
      </w:tr>
    </w:tbl>
    <w:p w:rsidR="00773F4A" w:rsidRPr="00D65E5F" w:rsidRDefault="00773F4A" w:rsidP="00D65E5F">
      <w:pPr>
        <w:rPr>
          <w:sz w:val="22"/>
          <w:szCs w:val="22"/>
        </w:rPr>
      </w:pPr>
      <w:r w:rsidRPr="00D65E5F">
        <w:rPr>
          <w:sz w:val="22"/>
          <w:szCs w:val="22"/>
        </w:rPr>
        <w:br w:type="page"/>
      </w: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Pr>
      <w:tblGrid>
        <w:gridCol w:w="828"/>
        <w:gridCol w:w="6935"/>
        <w:gridCol w:w="850"/>
        <w:gridCol w:w="709"/>
        <w:gridCol w:w="567"/>
        <w:gridCol w:w="851"/>
        <w:gridCol w:w="708"/>
        <w:gridCol w:w="2111"/>
        <w:gridCol w:w="16"/>
        <w:gridCol w:w="2126"/>
      </w:tblGrid>
      <w:tr w:rsidR="00773F4A" w:rsidRPr="00D13782" w:rsidTr="001E6093">
        <w:trPr>
          <w:cantSplit/>
          <w:tblHeader/>
        </w:trPr>
        <w:tc>
          <w:tcPr>
            <w:tcW w:w="15701" w:type="dxa"/>
            <w:gridSpan w:val="10"/>
            <w:tcBorders>
              <w:top w:val="nil"/>
              <w:left w:val="nil"/>
              <w:bottom w:val="single" w:sz="4" w:space="0" w:color="auto"/>
              <w:right w:val="nil"/>
            </w:tcBorders>
            <w:shd w:val="clear" w:color="auto" w:fill="FFFFFF" w:themeFill="background1"/>
          </w:tcPr>
          <w:p w:rsidR="00773F4A" w:rsidRPr="00D65E5F" w:rsidRDefault="00773F4A" w:rsidP="005F7067">
            <w:pPr>
              <w:spacing w:after="0"/>
              <w:rPr>
                <w:sz w:val="22"/>
                <w:szCs w:val="22"/>
                <w:lang w:val="fr-FR"/>
              </w:rPr>
            </w:pPr>
            <w:r w:rsidRPr="00D65E5F">
              <w:rPr>
                <w:b/>
                <w:sz w:val="22"/>
                <w:szCs w:val="22"/>
                <w:lang w:val="fr-FR"/>
              </w:rPr>
              <w:lastRenderedPageBreak/>
              <w:t>TMO</w:t>
            </w:r>
            <w:r w:rsidRPr="00D65E5F">
              <w:rPr>
                <w:sz w:val="22"/>
                <w:szCs w:val="22"/>
                <w:lang w:val="fr-FR"/>
              </w:rPr>
              <w:t xml:space="preserve">: Totalement mise en </w:t>
            </w:r>
            <w:proofErr w:type="spellStart"/>
            <w:r w:rsidRPr="00D65E5F">
              <w:rPr>
                <w:sz w:val="22"/>
                <w:szCs w:val="22"/>
                <w:lang w:val="fr-FR"/>
              </w:rPr>
              <w:t>oeuvre</w:t>
            </w:r>
            <w:proofErr w:type="spellEnd"/>
            <w:r w:rsidRPr="00D65E5F">
              <w:rPr>
                <w:sz w:val="22"/>
                <w:szCs w:val="22"/>
                <w:lang w:val="fr-FR"/>
              </w:rPr>
              <w:t xml:space="preserve">; </w:t>
            </w:r>
            <w:r w:rsidRPr="00D65E5F">
              <w:rPr>
                <w:b/>
                <w:sz w:val="22"/>
                <w:szCs w:val="22"/>
                <w:lang w:val="fr-FR"/>
              </w:rPr>
              <w:t>PMO</w:t>
            </w:r>
            <w:r w:rsidRPr="00D65E5F">
              <w:rPr>
                <w:sz w:val="22"/>
                <w:szCs w:val="22"/>
                <w:lang w:val="fr-FR"/>
              </w:rPr>
              <w:t xml:space="preserve">: Partiellement mise en </w:t>
            </w:r>
            <w:proofErr w:type="spellStart"/>
            <w:r w:rsidRPr="00D65E5F">
              <w:rPr>
                <w:sz w:val="22"/>
                <w:szCs w:val="22"/>
                <w:lang w:val="fr-FR"/>
              </w:rPr>
              <w:t>oeuvre</w:t>
            </w:r>
            <w:proofErr w:type="spellEnd"/>
            <w:r w:rsidRPr="00D65E5F">
              <w:rPr>
                <w:sz w:val="22"/>
                <w:szCs w:val="22"/>
                <w:lang w:val="fr-FR"/>
              </w:rPr>
              <w:t xml:space="preserve"> ; </w:t>
            </w:r>
            <w:r w:rsidRPr="00D65E5F">
              <w:rPr>
                <w:b/>
                <w:sz w:val="22"/>
                <w:szCs w:val="22"/>
                <w:lang w:val="fr-FR"/>
              </w:rPr>
              <w:t>PP</w:t>
            </w:r>
            <w:r w:rsidRPr="00D65E5F">
              <w:rPr>
                <w:sz w:val="22"/>
                <w:szCs w:val="22"/>
                <w:lang w:val="fr-FR"/>
              </w:rPr>
              <w:t xml:space="preserve">: En Phase pilote; </w:t>
            </w:r>
            <w:r w:rsidR="00E13A04">
              <w:rPr>
                <w:b/>
                <w:sz w:val="22"/>
                <w:szCs w:val="22"/>
                <w:lang w:val="fr-FR"/>
              </w:rPr>
              <w:t>NM</w:t>
            </w:r>
            <w:r w:rsidRPr="00D65E5F">
              <w:rPr>
                <w:b/>
                <w:sz w:val="22"/>
                <w:szCs w:val="22"/>
                <w:lang w:val="fr-FR"/>
              </w:rPr>
              <w:t>O</w:t>
            </w:r>
            <w:r w:rsidRPr="00D65E5F">
              <w:rPr>
                <w:sz w:val="22"/>
                <w:szCs w:val="22"/>
                <w:lang w:val="fr-FR"/>
              </w:rPr>
              <w:t xml:space="preserve">: Non mise en </w:t>
            </w:r>
            <w:proofErr w:type="spellStart"/>
            <w:r w:rsidRPr="00D65E5F">
              <w:rPr>
                <w:sz w:val="22"/>
                <w:szCs w:val="22"/>
                <w:lang w:val="fr-FR"/>
              </w:rPr>
              <w:t>oeuvre</w:t>
            </w:r>
            <w:proofErr w:type="spellEnd"/>
            <w:r w:rsidRPr="00D65E5F">
              <w:rPr>
                <w:sz w:val="22"/>
                <w:szCs w:val="22"/>
                <w:lang w:val="fr-FR"/>
              </w:rPr>
              <w:t xml:space="preserve">;  </w:t>
            </w:r>
            <w:r w:rsidRPr="00D65E5F">
              <w:rPr>
                <w:b/>
                <w:sz w:val="22"/>
                <w:szCs w:val="22"/>
                <w:lang w:val="fr-FR"/>
              </w:rPr>
              <w:t>NS</w:t>
            </w:r>
            <w:r w:rsidRPr="00D65E5F">
              <w:rPr>
                <w:sz w:val="22"/>
                <w:szCs w:val="22"/>
                <w:lang w:val="fr-FR"/>
              </w:rPr>
              <w:t>: Je ne sais pas</w:t>
            </w:r>
          </w:p>
        </w:tc>
      </w:tr>
      <w:tr w:rsidR="00774382" w:rsidRPr="00D13782" w:rsidTr="00D41530">
        <w:trPr>
          <w:cantSplit/>
          <w:tblHeader/>
        </w:trPr>
        <w:tc>
          <w:tcPr>
            <w:tcW w:w="11448" w:type="dxa"/>
            <w:gridSpan w:val="7"/>
            <w:tcBorders>
              <w:top w:val="single" w:sz="4" w:space="0" w:color="auto"/>
              <w:bottom w:val="single" w:sz="4" w:space="0" w:color="auto"/>
            </w:tcBorders>
            <w:shd w:val="clear" w:color="auto" w:fill="FFFF00"/>
          </w:tcPr>
          <w:p w:rsidR="00774382" w:rsidRPr="003C7EE1" w:rsidRDefault="00774382" w:rsidP="00D65E5F">
            <w:pPr>
              <w:spacing w:after="0"/>
              <w:jc w:val="center"/>
              <w:rPr>
                <w:b/>
                <w:sz w:val="22"/>
                <w:szCs w:val="22"/>
                <w:lang w:val="fr-CH"/>
              </w:rPr>
            </w:pPr>
          </w:p>
        </w:tc>
        <w:tc>
          <w:tcPr>
            <w:tcW w:w="2111" w:type="dxa"/>
            <w:tcBorders>
              <w:top w:val="single" w:sz="4" w:space="0" w:color="auto"/>
              <w:bottom w:val="single" w:sz="4" w:space="0" w:color="auto"/>
            </w:tcBorders>
            <w:shd w:val="clear" w:color="auto" w:fill="FFFF00"/>
          </w:tcPr>
          <w:p w:rsidR="00774382" w:rsidRPr="00D65E5F" w:rsidRDefault="00774382" w:rsidP="00D65E5F">
            <w:pPr>
              <w:spacing w:after="0"/>
              <w:jc w:val="both"/>
              <w:rPr>
                <w:rFonts w:cs="Cordia New"/>
                <w:b/>
                <w:sz w:val="22"/>
                <w:szCs w:val="22"/>
                <w:lang w:val="fr-FR"/>
              </w:rPr>
            </w:pPr>
            <w:r w:rsidRPr="00D65E5F">
              <w:rPr>
                <w:rFonts w:cs="Cordia New"/>
                <w:b/>
                <w:sz w:val="22"/>
                <w:szCs w:val="22"/>
                <w:lang w:val="fr-FR"/>
              </w:rPr>
              <w:t>Précisez les progrès ou améliorations réalisé(e)s au cours des 12 mois derniers</w:t>
            </w:r>
          </w:p>
        </w:tc>
        <w:tc>
          <w:tcPr>
            <w:tcW w:w="2142" w:type="dxa"/>
            <w:gridSpan w:val="2"/>
            <w:tcBorders>
              <w:top w:val="single" w:sz="4" w:space="0" w:color="auto"/>
              <w:bottom w:val="single" w:sz="4" w:space="0" w:color="auto"/>
            </w:tcBorders>
            <w:shd w:val="clear" w:color="auto" w:fill="FFFF00"/>
          </w:tcPr>
          <w:p w:rsidR="00774382" w:rsidRPr="00D65E5F" w:rsidRDefault="00774382" w:rsidP="00D65E5F">
            <w:pPr>
              <w:spacing w:after="0"/>
              <w:rPr>
                <w:b/>
                <w:sz w:val="22"/>
                <w:szCs w:val="22"/>
                <w:lang w:val="fr-FR"/>
              </w:rPr>
            </w:pPr>
            <w:r w:rsidRPr="00D65E5F">
              <w:rPr>
                <w:b/>
                <w:sz w:val="22"/>
                <w:szCs w:val="22"/>
                <w:lang w:val="fr-FR"/>
              </w:rPr>
              <w:t xml:space="preserve">Autres informations </w:t>
            </w:r>
            <w:r w:rsidRPr="00D65E5F">
              <w:rPr>
                <w:sz w:val="22"/>
                <w:szCs w:val="22"/>
                <w:lang w:val="fr-FR"/>
              </w:rPr>
              <w:t>(par exemple site internet, date de mise en œuvre, etc.)</w:t>
            </w:r>
          </w:p>
        </w:tc>
      </w:tr>
      <w:tr w:rsidR="00B94093" w:rsidRPr="00D13782" w:rsidTr="00774382">
        <w:tblPrEx>
          <w:tblLook w:val="0020" w:firstRow="1" w:lastRow="0" w:firstColumn="0" w:lastColumn="0" w:noHBand="0" w:noVBand="0"/>
        </w:tblPrEx>
        <w:trPr>
          <w:cantSplit/>
          <w:trHeight w:val="390"/>
        </w:trPr>
        <w:tc>
          <w:tcPr>
            <w:tcW w:w="7763" w:type="dxa"/>
            <w:gridSpan w:val="2"/>
            <w:tcBorders>
              <w:bottom w:val="dashed" w:sz="4" w:space="0" w:color="auto"/>
            </w:tcBorders>
            <w:shd w:val="clear" w:color="auto" w:fill="D9D9D9" w:themeFill="background1" w:themeFillShade="D9"/>
          </w:tcPr>
          <w:p w:rsidR="00B94093" w:rsidRPr="00D65E5F" w:rsidRDefault="00B94093" w:rsidP="005D7E53">
            <w:pPr>
              <w:spacing w:after="0"/>
              <w:rPr>
                <w:rFonts w:cs="Times New Roman"/>
                <w:sz w:val="22"/>
                <w:szCs w:val="22"/>
                <w:lang w:val="fr-FR"/>
              </w:rPr>
            </w:pPr>
            <w:r w:rsidRPr="00D65E5F">
              <w:rPr>
                <w:rFonts w:cs="Times New Roman"/>
                <w:b/>
                <w:bCs/>
                <w:sz w:val="22"/>
                <w:szCs w:val="22"/>
                <w:lang w:val="fr-FR"/>
              </w:rPr>
              <w:t>18. Soumission des déclarations en douane par voie électronique</w:t>
            </w:r>
          </w:p>
        </w:tc>
        <w:tc>
          <w:tcPr>
            <w:tcW w:w="850" w:type="dxa"/>
            <w:tcBorders>
              <w:bottom w:val="dashed" w:sz="4" w:space="0" w:color="auto"/>
            </w:tcBorders>
            <w:shd w:val="clear" w:color="auto" w:fill="D9D9D9" w:themeFill="background1" w:themeFillShade="D9"/>
          </w:tcPr>
          <w:p w:rsidR="00B94093" w:rsidRDefault="00B94093" w:rsidP="00B94093">
            <w:pPr>
              <w:spacing w:after="0"/>
              <w:jc w:val="center"/>
              <w:rPr>
                <w:rFonts w:cs="Times New Roman"/>
                <w:b/>
                <w:bCs/>
                <w:sz w:val="22"/>
                <w:szCs w:val="22"/>
                <w:lang w:val="fr-FR"/>
              </w:rPr>
            </w:pPr>
            <w:r>
              <w:rPr>
                <w:rFonts w:cs="Times New Roman"/>
                <w:b/>
                <w:bCs/>
                <w:sz w:val="22"/>
                <w:szCs w:val="22"/>
                <w:lang w:val="fr-FR"/>
              </w:rPr>
              <w:t>TMO</w:t>
            </w:r>
          </w:p>
          <w:p w:rsidR="00B94093" w:rsidRPr="00D65E5F" w:rsidRDefault="00E90144" w:rsidP="00B94093">
            <w:pPr>
              <w:spacing w:after="0"/>
              <w:jc w:val="center"/>
              <w:rPr>
                <w:rFonts w:cs="Times New Roman"/>
                <w:b/>
                <w:bCs/>
                <w:sz w:val="22"/>
                <w:szCs w:val="22"/>
                <w:lang w:val="fr-FR"/>
              </w:rPr>
            </w:pPr>
            <w:r>
              <w:rPr>
                <w:rFonts w:cs="Times New Roman"/>
                <w:b/>
                <w:bCs/>
                <w:sz w:val="22"/>
                <w:szCs w:val="22"/>
                <w:lang w:val="fr-FR"/>
              </w:rPr>
              <w:t>[  ]</w:t>
            </w:r>
          </w:p>
        </w:tc>
        <w:tc>
          <w:tcPr>
            <w:tcW w:w="709" w:type="dxa"/>
            <w:tcBorders>
              <w:bottom w:val="dashed" w:sz="4" w:space="0" w:color="auto"/>
            </w:tcBorders>
            <w:shd w:val="clear" w:color="auto" w:fill="D9D9D9" w:themeFill="background1" w:themeFillShade="D9"/>
          </w:tcPr>
          <w:p w:rsidR="00B94093" w:rsidRDefault="00B94093" w:rsidP="00B94093">
            <w:pPr>
              <w:spacing w:after="0"/>
              <w:jc w:val="center"/>
              <w:rPr>
                <w:rFonts w:cs="Times New Roman"/>
                <w:b/>
                <w:bCs/>
                <w:sz w:val="22"/>
                <w:szCs w:val="22"/>
                <w:lang w:val="fr-FR"/>
              </w:rPr>
            </w:pPr>
            <w:r>
              <w:rPr>
                <w:rFonts w:cs="Times New Roman"/>
                <w:b/>
                <w:bCs/>
                <w:sz w:val="22"/>
                <w:szCs w:val="22"/>
                <w:lang w:val="fr-FR"/>
              </w:rPr>
              <w:t>PMO</w:t>
            </w:r>
          </w:p>
          <w:p w:rsidR="00B94093" w:rsidRPr="00D65E5F" w:rsidRDefault="00CA6C34" w:rsidP="00B94093">
            <w:pPr>
              <w:spacing w:after="0"/>
              <w:jc w:val="center"/>
              <w:rPr>
                <w:rFonts w:cs="Times New Roman"/>
                <w:b/>
                <w:bCs/>
                <w:sz w:val="22"/>
                <w:szCs w:val="22"/>
                <w:lang w:val="fr-FR"/>
              </w:rPr>
            </w:pPr>
            <w:r>
              <w:rPr>
                <w:rFonts w:cs="Times New Roman"/>
                <w:b/>
                <w:bCs/>
                <w:sz w:val="22"/>
                <w:szCs w:val="22"/>
                <w:lang w:val="fr-FR"/>
              </w:rPr>
              <w:t>[  ]</w:t>
            </w:r>
          </w:p>
        </w:tc>
        <w:tc>
          <w:tcPr>
            <w:tcW w:w="567" w:type="dxa"/>
            <w:tcBorders>
              <w:bottom w:val="dashed" w:sz="4" w:space="0" w:color="auto"/>
            </w:tcBorders>
            <w:shd w:val="clear" w:color="auto" w:fill="D9D9D9" w:themeFill="background1" w:themeFillShade="D9"/>
          </w:tcPr>
          <w:p w:rsidR="00B94093" w:rsidRDefault="00B94093" w:rsidP="00B94093">
            <w:pPr>
              <w:spacing w:after="0"/>
              <w:jc w:val="center"/>
              <w:rPr>
                <w:rFonts w:cs="Times New Roman"/>
                <w:b/>
                <w:bCs/>
                <w:sz w:val="22"/>
                <w:szCs w:val="22"/>
                <w:lang w:val="fr-FR"/>
              </w:rPr>
            </w:pPr>
            <w:r>
              <w:rPr>
                <w:rFonts w:cs="Times New Roman"/>
                <w:b/>
                <w:bCs/>
                <w:sz w:val="22"/>
                <w:szCs w:val="22"/>
                <w:lang w:val="fr-FR"/>
              </w:rPr>
              <w:t>PP</w:t>
            </w:r>
          </w:p>
          <w:p w:rsidR="00B94093" w:rsidRPr="00D65E5F" w:rsidRDefault="00E90144" w:rsidP="00B94093">
            <w:pPr>
              <w:spacing w:after="0"/>
              <w:jc w:val="center"/>
              <w:rPr>
                <w:rFonts w:cs="Times New Roman"/>
                <w:b/>
                <w:bCs/>
                <w:sz w:val="22"/>
                <w:szCs w:val="22"/>
                <w:lang w:val="fr-FR"/>
              </w:rPr>
            </w:pPr>
            <w:r>
              <w:rPr>
                <w:rFonts w:cs="Times New Roman"/>
                <w:b/>
                <w:bCs/>
                <w:sz w:val="22"/>
                <w:szCs w:val="22"/>
                <w:lang w:val="fr-FR"/>
              </w:rPr>
              <w:t>[  ]</w:t>
            </w:r>
          </w:p>
        </w:tc>
        <w:tc>
          <w:tcPr>
            <w:tcW w:w="851" w:type="dxa"/>
            <w:tcBorders>
              <w:bottom w:val="dashed" w:sz="4" w:space="0" w:color="auto"/>
            </w:tcBorders>
            <w:shd w:val="clear" w:color="auto" w:fill="D9D9D9" w:themeFill="background1" w:themeFillShade="D9"/>
          </w:tcPr>
          <w:p w:rsidR="00B94093" w:rsidRDefault="00B94093" w:rsidP="00B94093">
            <w:pPr>
              <w:spacing w:after="0"/>
              <w:jc w:val="center"/>
              <w:rPr>
                <w:rFonts w:cs="Times New Roman"/>
                <w:b/>
                <w:bCs/>
                <w:sz w:val="22"/>
                <w:szCs w:val="22"/>
                <w:lang w:val="fr-FR"/>
              </w:rPr>
            </w:pPr>
            <w:r>
              <w:rPr>
                <w:rFonts w:cs="Times New Roman"/>
                <w:b/>
                <w:bCs/>
                <w:sz w:val="22"/>
                <w:szCs w:val="22"/>
                <w:lang w:val="fr-FR"/>
              </w:rPr>
              <w:t>NMO</w:t>
            </w:r>
          </w:p>
          <w:p w:rsidR="00B94093" w:rsidRPr="00D65E5F" w:rsidRDefault="00E90144" w:rsidP="00B94093">
            <w:pPr>
              <w:spacing w:after="0"/>
              <w:jc w:val="center"/>
              <w:rPr>
                <w:rFonts w:cs="Times New Roman"/>
                <w:b/>
                <w:bCs/>
                <w:sz w:val="22"/>
                <w:szCs w:val="22"/>
                <w:lang w:val="fr-FR"/>
              </w:rPr>
            </w:pPr>
            <w:r>
              <w:rPr>
                <w:rFonts w:cs="Times New Roman"/>
                <w:b/>
                <w:bCs/>
                <w:sz w:val="22"/>
                <w:szCs w:val="22"/>
                <w:lang w:val="fr-FR"/>
              </w:rPr>
              <w:t>[  ]</w:t>
            </w:r>
          </w:p>
        </w:tc>
        <w:tc>
          <w:tcPr>
            <w:tcW w:w="708" w:type="dxa"/>
            <w:tcBorders>
              <w:bottom w:val="dashed" w:sz="4" w:space="0" w:color="auto"/>
            </w:tcBorders>
            <w:shd w:val="clear" w:color="auto" w:fill="D9D9D9" w:themeFill="background1" w:themeFillShade="D9"/>
          </w:tcPr>
          <w:p w:rsidR="00B94093" w:rsidRDefault="00B94093" w:rsidP="00B94093">
            <w:pPr>
              <w:spacing w:after="0"/>
              <w:jc w:val="center"/>
              <w:rPr>
                <w:rFonts w:cs="Times New Roman"/>
                <w:b/>
                <w:bCs/>
                <w:sz w:val="22"/>
                <w:szCs w:val="22"/>
                <w:lang w:val="fr-FR"/>
              </w:rPr>
            </w:pPr>
            <w:r>
              <w:rPr>
                <w:rFonts w:cs="Times New Roman"/>
                <w:b/>
                <w:bCs/>
                <w:sz w:val="22"/>
                <w:szCs w:val="22"/>
                <w:lang w:val="fr-FR"/>
              </w:rPr>
              <w:t>NS</w:t>
            </w:r>
          </w:p>
          <w:p w:rsidR="00B94093" w:rsidRPr="00D65E5F" w:rsidRDefault="00E90144" w:rsidP="00B94093">
            <w:pPr>
              <w:spacing w:after="0"/>
              <w:jc w:val="center"/>
              <w:rPr>
                <w:rFonts w:cs="Times New Roman"/>
                <w:b/>
                <w:bCs/>
                <w:sz w:val="22"/>
                <w:szCs w:val="22"/>
                <w:lang w:val="fr-FR"/>
              </w:rPr>
            </w:pPr>
            <w:r>
              <w:rPr>
                <w:rFonts w:cs="Times New Roman"/>
                <w:b/>
                <w:bCs/>
                <w:sz w:val="22"/>
                <w:szCs w:val="22"/>
                <w:lang w:val="fr-FR"/>
              </w:rPr>
              <w:t>[  ]</w:t>
            </w:r>
          </w:p>
        </w:tc>
        <w:tc>
          <w:tcPr>
            <w:tcW w:w="2127" w:type="dxa"/>
            <w:gridSpan w:val="2"/>
            <w:vMerge w:val="restart"/>
          </w:tcPr>
          <w:p w:rsidR="00B94093" w:rsidRPr="00D65E5F" w:rsidRDefault="00B94093" w:rsidP="00D65E5F">
            <w:pPr>
              <w:spacing w:after="0"/>
              <w:rPr>
                <w:rFonts w:cs="Times New Roman"/>
                <w:b/>
                <w:bCs/>
                <w:sz w:val="22"/>
                <w:szCs w:val="22"/>
                <w:lang w:val="fr-FR"/>
              </w:rPr>
            </w:pPr>
          </w:p>
        </w:tc>
        <w:tc>
          <w:tcPr>
            <w:tcW w:w="2126" w:type="dxa"/>
            <w:vMerge w:val="restart"/>
          </w:tcPr>
          <w:p w:rsidR="001601F4" w:rsidRDefault="001601F4" w:rsidP="00D65E5F">
            <w:pPr>
              <w:spacing w:after="0"/>
              <w:rPr>
                <w:rFonts w:cs="Times New Roman"/>
                <w:sz w:val="22"/>
                <w:szCs w:val="22"/>
                <w:lang w:val="fr-FR"/>
              </w:rPr>
            </w:pPr>
            <w:r w:rsidRPr="00D65E5F">
              <w:rPr>
                <w:rFonts w:cs="Times New Roman"/>
                <w:b/>
                <w:bCs/>
                <w:i/>
                <w:iCs/>
                <w:sz w:val="22"/>
                <w:szCs w:val="22"/>
                <w:lang w:val="fr-FR"/>
              </w:rPr>
              <w:t>Soumis à un guichet unique électronique?</w:t>
            </w:r>
          </w:p>
          <w:p w:rsidR="001601F4" w:rsidRDefault="001601F4" w:rsidP="00D65E5F">
            <w:pPr>
              <w:spacing w:after="0"/>
              <w:rPr>
                <w:rFonts w:cs="Times New Roman"/>
                <w:sz w:val="22"/>
                <w:szCs w:val="22"/>
                <w:lang w:val="fr-FR"/>
              </w:rPr>
            </w:pPr>
          </w:p>
          <w:p w:rsidR="00B94093" w:rsidRPr="00D65E5F" w:rsidRDefault="00B94093" w:rsidP="00D65E5F">
            <w:pPr>
              <w:spacing w:after="0"/>
              <w:rPr>
                <w:rFonts w:cs="Times New Roman"/>
                <w:sz w:val="22"/>
                <w:szCs w:val="22"/>
                <w:lang w:val="fr-FR"/>
              </w:rPr>
            </w:pPr>
            <w:proofErr w:type="gramStart"/>
            <w:r w:rsidRPr="00D65E5F">
              <w:rPr>
                <w:rFonts w:cs="Times New Roman"/>
                <w:sz w:val="22"/>
                <w:szCs w:val="22"/>
                <w:lang w:val="fr-FR"/>
              </w:rPr>
              <w:t>[  ]</w:t>
            </w:r>
            <w:proofErr w:type="gramEnd"/>
            <w:r w:rsidRPr="00D65E5F">
              <w:rPr>
                <w:rFonts w:cs="Times New Roman"/>
                <w:sz w:val="22"/>
                <w:szCs w:val="22"/>
                <w:lang w:val="fr-FR"/>
              </w:rPr>
              <w:t xml:space="preserve"> Oui</w:t>
            </w:r>
          </w:p>
          <w:p w:rsidR="00B94093" w:rsidRPr="00D65E5F" w:rsidRDefault="00B94093" w:rsidP="00D65E5F">
            <w:pPr>
              <w:spacing w:after="0"/>
              <w:rPr>
                <w:rFonts w:cs="Times New Roman"/>
                <w:sz w:val="22"/>
                <w:szCs w:val="22"/>
                <w:lang w:val="fr-FR"/>
              </w:rPr>
            </w:pPr>
            <w:proofErr w:type="gramStart"/>
            <w:r w:rsidRPr="00D65E5F">
              <w:rPr>
                <w:rFonts w:cs="Times New Roman"/>
                <w:sz w:val="22"/>
                <w:szCs w:val="22"/>
                <w:lang w:val="fr-FR"/>
              </w:rPr>
              <w:t>[  ]</w:t>
            </w:r>
            <w:proofErr w:type="gramEnd"/>
            <w:r w:rsidRPr="00D65E5F">
              <w:rPr>
                <w:rFonts w:cs="Times New Roman"/>
                <w:sz w:val="22"/>
                <w:szCs w:val="22"/>
                <w:lang w:val="fr-FR"/>
              </w:rPr>
              <w:t xml:space="preserve"> Non</w:t>
            </w:r>
          </w:p>
          <w:p w:rsidR="00B94093" w:rsidRPr="00D65E5F" w:rsidRDefault="00B94093" w:rsidP="00D65E5F">
            <w:pPr>
              <w:spacing w:after="0"/>
              <w:rPr>
                <w:rFonts w:cs="Times New Roman"/>
                <w:sz w:val="22"/>
                <w:szCs w:val="22"/>
                <w:lang w:val="fr-FR"/>
              </w:rPr>
            </w:pPr>
            <w:r w:rsidRPr="00D65E5F">
              <w:rPr>
                <w:rFonts w:cs="Times New Roman"/>
                <w:sz w:val="22"/>
                <w:szCs w:val="22"/>
                <w:lang w:val="fr-FR"/>
              </w:rPr>
              <w:t>[  ] Je ne sais pas</w:t>
            </w:r>
          </w:p>
        </w:tc>
      </w:tr>
      <w:tr w:rsidR="00774382" w:rsidRPr="00D13782" w:rsidTr="00774382">
        <w:tblPrEx>
          <w:tblLook w:val="0020" w:firstRow="1" w:lastRow="0" w:firstColumn="0" w:lastColumn="0" w:noHBand="0" w:noVBand="0"/>
        </w:tblPrEx>
        <w:trPr>
          <w:cantSplit/>
          <w:trHeight w:val="2213"/>
        </w:trPr>
        <w:tc>
          <w:tcPr>
            <w:tcW w:w="11448" w:type="dxa"/>
            <w:gridSpan w:val="7"/>
            <w:tcBorders>
              <w:top w:val="dashed" w:sz="4" w:space="0" w:color="auto"/>
            </w:tcBorders>
          </w:tcPr>
          <w:p w:rsidR="00774382" w:rsidRPr="00D65E5F" w:rsidRDefault="005D7E53" w:rsidP="00D65E5F">
            <w:pPr>
              <w:spacing w:after="0"/>
              <w:rPr>
                <w:rFonts w:cs="Times New Roman"/>
                <w:sz w:val="22"/>
                <w:szCs w:val="22"/>
                <w:lang w:val="fr-FR"/>
              </w:rPr>
            </w:pPr>
            <w:r>
              <w:rPr>
                <w:rFonts w:cs="Times New Roman"/>
                <w:sz w:val="22"/>
                <w:szCs w:val="22"/>
                <w:lang w:val="fr-FR"/>
              </w:rPr>
              <w:br/>
            </w:r>
            <w:r w:rsidR="00774382" w:rsidRPr="00D65E5F">
              <w:rPr>
                <w:rFonts w:cs="Times New Roman"/>
                <w:sz w:val="22"/>
                <w:szCs w:val="22"/>
                <w:lang w:val="fr-FR"/>
              </w:rPr>
              <w:t>18.1 La procédure de soumission des déclarations en douane par voie électronique a-t-elle été publiée ?</w:t>
            </w:r>
          </w:p>
          <w:p w:rsidR="00774382" w:rsidRPr="00D65E5F" w:rsidRDefault="00774382" w:rsidP="00D65E5F">
            <w:pPr>
              <w:spacing w:after="0"/>
              <w:rPr>
                <w:rFonts w:cs="Times New Roman"/>
                <w:sz w:val="22"/>
                <w:szCs w:val="22"/>
                <w:lang w:val="fr-FR"/>
              </w:rPr>
            </w:pPr>
          </w:p>
          <w:p w:rsidR="00774382" w:rsidRPr="00D65E5F" w:rsidRDefault="00774382" w:rsidP="00D65E5F">
            <w:pPr>
              <w:spacing w:after="0"/>
              <w:rPr>
                <w:rFonts w:cs="Times New Roman"/>
                <w:sz w:val="22"/>
                <w:szCs w:val="22"/>
                <w:lang w:val="fr-FR"/>
              </w:rPr>
            </w:pPr>
            <w:r w:rsidRPr="00D65E5F">
              <w:rPr>
                <w:rFonts w:cs="Times New Roman"/>
                <w:sz w:val="22"/>
                <w:szCs w:val="22"/>
                <w:lang w:val="fr-FR"/>
              </w:rPr>
              <w:t xml:space="preserve">      </w:t>
            </w:r>
            <w:proofErr w:type="gramStart"/>
            <w:r w:rsidRPr="00D65E5F">
              <w:rPr>
                <w:rFonts w:cs="Times New Roman"/>
                <w:sz w:val="22"/>
                <w:szCs w:val="22"/>
                <w:lang w:val="fr-FR"/>
              </w:rPr>
              <w:t>[  ]</w:t>
            </w:r>
            <w:proofErr w:type="gramEnd"/>
            <w:r w:rsidRPr="00D65E5F">
              <w:rPr>
                <w:rFonts w:cs="Times New Roman"/>
                <w:sz w:val="22"/>
                <w:szCs w:val="22"/>
                <w:lang w:val="fr-FR"/>
              </w:rPr>
              <w:t xml:space="preserve"> Oui  [  ]  Non   [  ] Je ne sais pas</w:t>
            </w:r>
          </w:p>
          <w:p w:rsidR="00774382" w:rsidRPr="00D65E5F" w:rsidRDefault="00774382" w:rsidP="00D65E5F">
            <w:pPr>
              <w:spacing w:after="0"/>
              <w:rPr>
                <w:rFonts w:cs="Times New Roman"/>
                <w:sz w:val="22"/>
                <w:szCs w:val="22"/>
                <w:lang w:val="fr-FR"/>
              </w:rPr>
            </w:pPr>
          </w:p>
          <w:p w:rsidR="00774382" w:rsidRPr="00D65E5F" w:rsidRDefault="00774382" w:rsidP="00D65E5F">
            <w:pPr>
              <w:spacing w:after="0"/>
              <w:rPr>
                <w:rFonts w:cs="Times New Roman"/>
                <w:sz w:val="22"/>
                <w:szCs w:val="22"/>
                <w:lang w:val="fr-FR"/>
              </w:rPr>
            </w:pPr>
            <w:r w:rsidRPr="00D65E5F">
              <w:rPr>
                <w:rFonts w:cs="Times New Roman"/>
                <w:sz w:val="22"/>
                <w:szCs w:val="22"/>
                <w:lang w:val="fr-FR"/>
              </w:rPr>
              <w:t>18.2 Des documents papier sont-ils encore exigés pour soumettre la déclaration ?</w:t>
            </w:r>
          </w:p>
          <w:p w:rsidR="00774382" w:rsidRPr="00D65E5F" w:rsidRDefault="00774382" w:rsidP="00D65E5F">
            <w:pPr>
              <w:spacing w:after="0"/>
              <w:rPr>
                <w:rFonts w:cs="Times New Roman"/>
                <w:sz w:val="22"/>
                <w:szCs w:val="22"/>
                <w:lang w:val="fr-FR"/>
              </w:rPr>
            </w:pPr>
          </w:p>
          <w:p w:rsidR="00774382" w:rsidRPr="00D65E5F" w:rsidRDefault="00774382" w:rsidP="00D65E5F">
            <w:pPr>
              <w:spacing w:after="0"/>
              <w:rPr>
                <w:rFonts w:cs="Times New Roman"/>
                <w:sz w:val="22"/>
                <w:szCs w:val="22"/>
                <w:lang w:val="fr-FR"/>
              </w:rPr>
            </w:pPr>
            <w:r w:rsidRPr="00D65E5F">
              <w:rPr>
                <w:rFonts w:cs="Times New Roman"/>
                <w:sz w:val="22"/>
                <w:szCs w:val="22"/>
                <w:lang w:val="fr-FR"/>
              </w:rPr>
              <w:t xml:space="preserve">      </w:t>
            </w:r>
            <w:proofErr w:type="gramStart"/>
            <w:r w:rsidRPr="00D65E5F">
              <w:rPr>
                <w:rFonts w:cs="Times New Roman"/>
                <w:sz w:val="22"/>
                <w:szCs w:val="22"/>
                <w:lang w:val="fr-FR"/>
              </w:rPr>
              <w:t>[  ]</w:t>
            </w:r>
            <w:proofErr w:type="gramEnd"/>
            <w:r w:rsidRPr="00D65E5F">
              <w:rPr>
                <w:rFonts w:cs="Times New Roman"/>
                <w:sz w:val="22"/>
                <w:szCs w:val="22"/>
                <w:lang w:val="fr-FR"/>
              </w:rPr>
              <w:t xml:space="preserve"> Oui  [  ]  Non   [  ] Je ne sais pas</w:t>
            </w:r>
          </w:p>
          <w:p w:rsidR="00774382" w:rsidRPr="00D65E5F" w:rsidRDefault="00774382" w:rsidP="00D65E5F">
            <w:pPr>
              <w:spacing w:after="0"/>
              <w:rPr>
                <w:rFonts w:cs="Times New Roman"/>
                <w:b/>
                <w:bCs/>
                <w:sz w:val="22"/>
                <w:szCs w:val="22"/>
                <w:lang w:val="fr-FR"/>
              </w:rPr>
            </w:pPr>
          </w:p>
        </w:tc>
        <w:tc>
          <w:tcPr>
            <w:tcW w:w="2127" w:type="dxa"/>
            <w:gridSpan w:val="2"/>
            <w:vMerge/>
          </w:tcPr>
          <w:p w:rsidR="00774382" w:rsidRPr="00D65E5F" w:rsidRDefault="00774382" w:rsidP="00D65E5F">
            <w:pPr>
              <w:spacing w:after="0"/>
              <w:rPr>
                <w:rFonts w:cs="Times New Roman"/>
                <w:b/>
                <w:bCs/>
                <w:sz w:val="22"/>
                <w:szCs w:val="22"/>
                <w:lang w:val="fr-FR"/>
              </w:rPr>
            </w:pPr>
          </w:p>
        </w:tc>
        <w:tc>
          <w:tcPr>
            <w:tcW w:w="2126" w:type="dxa"/>
            <w:vMerge/>
          </w:tcPr>
          <w:p w:rsidR="00774382" w:rsidRPr="00D65E5F" w:rsidRDefault="00774382" w:rsidP="00D65E5F">
            <w:pPr>
              <w:spacing w:after="0"/>
              <w:rPr>
                <w:rFonts w:cs="Times New Roman"/>
                <w:sz w:val="22"/>
                <w:szCs w:val="22"/>
                <w:lang w:val="fr-FR"/>
              </w:rPr>
            </w:pPr>
          </w:p>
        </w:tc>
      </w:tr>
      <w:tr w:rsidR="001601F4" w:rsidRPr="00D13782" w:rsidTr="00774382">
        <w:tblPrEx>
          <w:tblLook w:val="0020" w:firstRow="1" w:lastRow="0" w:firstColumn="0" w:lastColumn="0" w:noHBand="0" w:noVBand="0"/>
        </w:tblPrEx>
        <w:trPr>
          <w:cantSplit/>
          <w:trHeight w:val="405"/>
        </w:trPr>
        <w:tc>
          <w:tcPr>
            <w:tcW w:w="7763" w:type="dxa"/>
            <w:gridSpan w:val="2"/>
            <w:tcBorders>
              <w:bottom w:val="dashed" w:sz="4" w:space="0" w:color="auto"/>
            </w:tcBorders>
            <w:shd w:val="clear" w:color="auto" w:fill="D9D9D9" w:themeFill="background1" w:themeFillShade="D9"/>
          </w:tcPr>
          <w:p w:rsidR="001601F4" w:rsidRPr="00D65E5F" w:rsidRDefault="001601F4" w:rsidP="00D65E5F">
            <w:pPr>
              <w:spacing w:after="0"/>
              <w:rPr>
                <w:rFonts w:cs="Times New Roman"/>
                <w:b/>
                <w:bCs/>
                <w:sz w:val="22"/>
                <w:szCs w:val="22"/>
                <w:lang w:val="fr-FR"/>
              </w:rPr>
            </w:pPr>
            <w:r w:rsidRPr="00D65E5F">
              <w:rPr>
                <w:rFonts w:cs="Times New Roman"/>
                <w:b/>
                <w:bCs/>
                <w:sz w:val="22"/>
                <w:szCs w:val="22"/>
                <w:lang w:val="fr-FR"/>
              </w:rPr>
              <w:t>19. Demande et délivrance de licence commerciale par voie électronique</w:t>
            </w:r>
          </w:p>
          <w:p w:rsidR="001601F4" w:rsidRPr="00D65E5F" w:rsidRDefault="001601F4" w:rsidP="00D65E5F">
            <w:pPr>
              <w:spacing w:after="0"/>
              <w:rPr>
                <w:rFonts w:cs="Times New Roman"/>
                <w:sz w:val="22"/>
                <w:szCs w:val="22"/>
                <w:lang w:val="fr-FR"/>
              </w:rPr>
            </w:pPr>
          </w:p>
        </w:tc>
        <w:tc>
          <w:tcPr>
            <w:tcW w:w="850" w:type="dxa"/>
            <w:tcBorders>
              <w:bottom w:val="dashed" w:sz="4" w:space="0" w:color="auto"/>
            </w:tcBorders>
            <w:shd w:val="clear" w:color="auto" w:fill="D9D9D9" w:themeFill="background1" w:themeFillShade="D9"/>
          </w:tcPr>
          <w:p w:rsidR="001601F4" w:rsidRDefault="001601F4" w:rsidP="00B94093">
            <w:pPr>
              <w:spacing w:after="0"/>
              <w:jc w:val="center"/>
              <w:rPr>
                <w:rFonts w:cs="Times New Roman"/>
                <w:b/>
                <w:bCs/>
                <w:sz w:val="22"/>
                <w:szCs w:val="22"/>
                <w:lang w:val="fr-FR"/>
              </w:rPr>
            </w:pPr>
            <w:r>
              <w:rPr>
                <w:rFonts w:cs="Times New Roman"/>
                <w:b/>
                <w:bCs/>
                <w:sz w:val="22"/>
                <w:szCs w:val="22"/>
                <w:lang w:val="fr-FR"/>
              </w:rPr>
              <w:t>TMO</w:t>
            </w:r>
          </w:p>
          <w:p w:rsidR="001601F4" w:rsidRPr="00D65E5F" w:rsidRDefault="001601F4" w:rsidP="00B94093">
            <w:pPr>
              <w:spacing w:after="0"/>
              <w:jc w:val="center"/>
              <w:rPr>
                <w:rFonts w:cs="Times New Roman"/>
                <w:b/>
                <w:bCs/>
                <w:sz w:val="22"/>
                <w:szCs w:val="22"/>
                <w:lang w:val="fr-FR"/>
              </w:rPr>
            </w:pPr>
            <w:r>
              <w:rPr>
                <w:rFonts w:cs="Times New Roman"/>
                <w:b/>
                <w:bCs/>
                <w:sz w:val="22"/>
                <w:szCs w:val="22"/>
                <w:lang w:val="fr-FR"/>
              </w:rPr>
              <w:t>[  ]</w:t>
            </w:r>
          </w:p>
        </w:tc>
        <w:tc>
          <w:tcPr>
            <w:tcW w:w="709" w:type="dxa"/>
            <w:tcBorders>
              <w:bottom w:val="dashed" w:sz="4" w:space="0" w:color="auto"/>
            </w:tcBorders>
            <w:shd w:val="clear" w:color="auto" w:fill="D9D9D9" w:themeFill="background1" w:themeFillShade="D9"/>
          </w:tcPr>
          <w:p w:rsidR="001601F4" w:rsidRDefault="001601F4" w:rsidP="00B94093">
            <w:pPr>
              <w:spacing w:after="0"/>
              <w:jc w:val="center"/>
              <w:rPr>
                <w:rFonts w:cs="Times New Roman"/>
                <w:b/>
                <w:bCs/>
                <w:sz w:val="22"/>
                <w:szCs w:val="22"/>
                <w:lang w:val="fr-FR"/>
              </w:rPr>
            </w:pPr>
            <w:r>
              <w:rPr>
                <w:rFonts w:cs="Times New Roman"/>
                <w:b/>
                <w:bCs/>
                <w:sz w:val="22"/>
                <w:szCs w:val="22"/>
                <w:lang w:val="fr-FR"/>
              </w:rPr>
              <w:t>PMO</w:t>
            </w:r>
          </w:p>
          <w:p w:rsidR="001601F4" w:rsidRPr="00D65E5F" w:rsidRDefault="001601F4" w:rsidP="00B94093">
            <w:pPr>
              <w:spacing w:after="0"/>
              <w:jc w:val="center"/>
              <w:rPr>
                <w:rFonts w:cs="Times New Roman"/>
                <w:b/>
                <w:bCs/>
                <w:sz w:val="22"/>
                <w:szCs w:val="22"/>
                <w:lang w:val="fr-FR"/>
              </w:rPr>
            </w:pPr>
            <w:r>
              <w:rPr>
                <w:rFonts w:cs="Times New Roman"/>
                <w:b/>
                <w:bCs/>
                <w:sz w:val="22"/>
                <w:szCs w:val="22"/>
                <w:lang w:val="fr-FR"/>
              </w:rPr>
              <w:t>[  ]</w:t>
            </w:r>
          </w:p>
        </w:tc>
        <w:tc>
          <w:tcPr>
            <w:tcW w:w="567" w:type="dxa"/>
            <w:tcBorders>
              <w:bottom w:val="dashed" w:sz="4" w:space="0" w:color="auto"/>
            </w:tcBorders>
            <w:shd w:val="clear" w:color="auto" w:fill="D9D9D9" w:themeFill="background1" w:themeFillShade="D9"/>
          </w:tcPr>
          <w:p w:rsidR="001601F4" w:rsidRDefault="001601F4" w:rsidP="00B94093">
            <w:pPr>
              <w:spacing w:after="0"/>
              <w:jc w:val="center"/>
              <w:rPr>
                <w:rFonts w:cs="Times New Roman"/>
                <w:b/>
                <w:bCs/>
                <w:sz w:val="22"/>
                <w:szCs w:val="22"/>
                <w:lang w:val="fr-FR"/>
              </w:rPr>
            </w:pPr>
            <w:r>
              <w:rPr>
                <w:rFonts w:cs="Times New Roman"/>
                <w:b/>
                <w:bCs/>
                <w:sz w:val="22"/>
                <w:szCs w:val="22"/>
                <w:lang w:val="fr-FR"/>
              </w:rPr>
              <w:t>PP</w:t>
            </w:r>
          </w:p>
          <w:p w:rsidR="001601F4" w:rsidRPr="00D65E5F" w:rsidRDefault="001601F4" w:rsidP="00B94093">
            <w:pPr>
              <w:spacing w:after="0"/>
              <w:jc w:val="center"/>
              <w:rPr>
                <w:rFonts w:cs="Times New Roman"/>
                <w:b/>
                <w:bCs/>
                <w:sz w:val="22"/>
                <w:szCs w:val="22"/>
                <w:lang w:val="fr-FR"/>
              </w:rPr>
            </w:pPr>
            <w:r>
              <w:rPr>
                <w:rFonts w:cs="Times New Roman"/>
                <w:b/>
                <w:bCs/>
                <w:sz w:val="22"/>
                <w:szCs w:val="22"/>
                <w:lang w:val="fr-FR"/>
              </w:rPr>
              <w:t>[  ]</w:t>
            </w:r>
          </w:p>
        </w:tc>
        <w:tc>
          <w:tcPr>
            <w:tcW w:w="851" w:type="dxa"/>
            <w:tcBorders>
              <w:bottom w:val="dashed" w:sz="4" w:space="0" w:color="auto"/>
            </w:tcBorders>
            <w:shd w:val="clear" w:color="auto" w:fill="D9D9D9" w:themeFill="background1" w:themeFillShade="D9"/>
          </w:tcPr>
          <w:p w:rsidR="001601F4" w:rsidRDefault="001601F4" w:rsidP="00B94093">
            <w:pPr>
              <w:spacing w:after="0"/>
              <w:jc w:val="center"/>
              <w:rPr>
                <w:rFonts w:cs="Times New Roman"/>
                <w:b/>
                <w:bCs/>
                <w:sz w:val="22"/>
                <w:szCs w:val="22"/>
                <w:lang w:val="fr-FR"/>
              </w:rPr>
            </w:pPr>
            <w:r>
              <w:rPr>
                <w:rFonts w:cs="Times New Roman"/>
                <w:b/>
                <w:bCs/>
                <w:sz w:val="22"/>
                <w:szCs w:val="22"/>
                <w:lang w:val="fr-FR"/>
              </w:rPr>
              <w:t>NMO</w:t>
            </w:r>
          </w:p>
          <w:p w:rsidR="001601F4" w:rsidRPr="00D65E5F" w:rsidRDefault="001601F4" w:rsidP="00B94093">
            <w:pPr>
              <w:spacing w:after="0"/>
              <w:jc w:val="center"/>
              <w:rPr>
                <w:rFonts w:cs="Times New Roman"/>
                <w:b/>
                <w:bCs/>
                <w:sz w:val="22"/>
                <w:szCs w:val="22"/>
                <w:lang w:val="fr-FR"/>
              </w:rPr>
            </w:pPr>
            <w:r>
              <w:rPr>
                <w:rFonts w:cs="Times New Roman"/>
                <w:b/>
                <w:bCs/>
                <w:sz w:val="22"/>
                <w:szCs w:val="22"/>
                <w:lang w:val="fr-FR"/>
              </w:rPr>
              <w:t>[  ]</w:t>
            </w:r>
          </w:p>
        </w:tc>
        <w:tc>
          <w:tcPr>
            <w:tcW w:w="708" w:type="dxa"/>
            <w:tcBorders>
              <w:bottom w:val="dashed" w:sz="4" w:space="0" w:color="auto"/>
            </w:tcBorders>
            <w:shd w:val="clear" w:color="auto" w:fill="D9D9D9" w:themeFill="background1" w:themeFillShade="D9"/>
          </w:tcPr>
          <w:p w:rsidR="001601F4" w:rsidRDefault="001601F4" w:rsidP="00B94093">
            <w:pPr>
              <w:spacing w:after="0"/>
              <w:jc w:val="center"/>
              <w:rPr>
                <w:rFonts w:cs="Times New Roman"/>
                <w:b/>
                <w:bCs/>
                <w:sz w:val="22"/>
                <w:szCs w:val="22"/>
                <w:lang w:val="fr-FR"/>
              </w:rPr>
            </w:pPr>
            <w:r>
              <w:rPr>
                <w:rFonts w:cs="Times New Roman"/>
                <w:b/>
                <w:bCs/>
                <w:sz w:val="22"/>
                <w:szCs w:val="22"/>
                <w:lang w:val="fr-FR"/>
              </w:rPr>
              <w:t>NS</w:t>
            </w:r>
          </w:p>
          <w:p w:rsidR="001601F4" w:rsidRPr="00D65E5F" w:rsidRDefault="001601F4" w:rsidP="00B94093">
            <w:pPr>
              <w:spacing w:after="0"/>
              <w:jc w:val="center"/>
              <w:rPr>
                <w:rFonts w:cs="Times New Roman"/>
                <w:b/>
                <w:bCs/>
                <w:sz w:val="22"/>
                <w:szCs w:val="22"/>
                <w:lang w:val="fr-FR"/>
              </w:rPr>
            </w:pPr>
            <w:r>
              <w:rPr>
                <w:rFonts w:cs="Times New Roman"/>
                <w:b/>
                <w:bCs/>
                <w:sz w:val="22"/>
                <w:szCs w:val="22"/>
                <w:lang w:val="fr-FR"/>
              </w:rPr>
              <w:t>[  ]</w:t>
            </w:r>
          </w:p>
        </w:tc>
        <w:tc>
          <w:tcPr>
            <w:tcW w:w="2127" w:type="dxa"/>
            <w:gridSpan w:val="2"/>
            <w:vMerge w:val="restart"/>
          </w:tcPr>
          <w:p w:rsidR="001601F4" w:rsidRPr="00D65E5F" w:rsidRDefault="001601F4" w:rsidP="00D65E5F">
            <w:pPr>
              <w:spacing w:after="0"/>
              <w:rPr>
                <w:rFonts w:cs="Times New Roman"/>
                <w:b/>
                <w:bCs/>
                <w:sz w:val="22"/>
                <w:szCs w:val="22"/>
                <w:lang w:val="fr-FR"/>
              </w:rPr>
            </w:pPr>
          </w:p>
        </w:tc>
        <w:tc>
          <w:tcPr>
            <w:tcW w:w="2126" w:type="dxa"/>
            <w:vMerge w:val="restart"/>
          </w:tcPr>
          <w:p w:rsidR="001601F4" w:rsidRDefault="001601F4" w:rsidP="00D41530">
            <w:pPr>
              <w:spacing w:after="0"/>
              <w:rPr>
                <w:rFonts w:cs="Times New Roman"/>
                <w:sz w:val="22"/>
                <w:szCs w:val="22"/>
                <w:lang w:val="fr-FR"/>
              </w:rPr>
            </w:pPr>
            <w:r w:rsidRPr="00D65E5F">
              <w:rPr>
                <w:rFonts w:cs="Times New Roman"/>
                <w:b/>
                <w:bCs/>
                <w:i/>
                <w:iCs/>
                <w:sz w:val="22"/>
                <w:szCs w:val="22"/>
                <w:lang w:val="fr-FR"/>
              </w:rPr>
              <w:t>Soumis à un guichet unique électronique?</w:t>
            </w:r>
          </w:p>
          <w:p w:rsidR="001601F4" w:rsidRDefault="001601F4" w:rsidP="00D41530">
            <w:pPr>
              <w:spacing w:after="0"/>
              <w:rPr>
                <w:rFonts w:cs="Times New Roman"/>
                <w:sz w:val="22"/>
                <w:szCs w:val="22"/>
                <w:lang w:val="fr-FR"/>
              </w:rPr>
            </w:pPr>
          </w:p>
          <w:p w:rsidR="001601F4" w:rsidRPr="00D65E5F" w:rsidRDefault="001601F4" w:rsidP="00D41530">
            <w:pPr>
              <w:spacing w:after="0"/>
              <w:rPr>
                <w:rFonts w:cs="Times New Roman"/>
                <w:sz w:val="22"/>
                <w:szCs w:val="22"/>
                <w:lang w:val="fr-FR"/>
              </w:rPr>
            </w:pPr>
            <w:proofErr w:type="gramStart"/>
            <w:r w:rsidRPr="00D65E5F">
              <w:rPr>
                <w:rFonts w:cs="Times New Roman"/>
                <w:sz w:val="22"/>
                <w:szCs w:val="22"/>
                <w:lang w:val="fr-FR"/>
              </w:rPr>
              <w:t>[  ]</w:t>
            </w:r>
            <w:proofErr w:type="gramEnd"/>
            <w:r w:rsidRPr="00D65E5F">
              <w:rPr>
                <w:rFonts w:cs="Times New Roman"/>
                <w:sz w:val="22"/>
                <w:szCs w:val="22"/>
                <w:lang w:val="fr-FR"/>
              </w:rPr>
              <w:t xml:space="preserve"> Oui</w:t>
            </w:r>
          </w:p>
          <w:p w:rsidR="001601F4" w:rsidRPr="00D65E5F" w:rsidRDefault="001601F4" w:rsidP="00D41530">
            <w:pPr>
              <w:spacing w:after="0"/>
              <w:rPr>
                <w:rFonts w:cs="Times New Roman"/>
                <w:sz w:val="22"/>
                <w:szCs w:val="22"/>
                <w:lang w:val="fr-FR"/>
              </w:rPr>
            </w:pPr>
            <w:proofErr w:type="gramStart"/>
            <w:r w:rsidRPr="00D65E5F">
              <w:rPr>
                <w:rFonts w:cs="Times New Roman"/>
                <w:sz w:val="22"/>
                <w:szCs w:val="22"/>
                <w:lang w:val="fr-FR"/>
              </w:rPr>
              <w:t>[  ]</w:t>
            </w:r>
            <w:proofErr w:type="gramEnd"/>
            <w:r w:rsidRPr="00D65E5F">
              <w:rPr>
                <w:rFonts w:cs="Times New Roman"/>
                <w:sz w:val="22"/>
                <w:szCs w:val="22"/>
                <w:lang w:val="fr-FR"/>
              </w:rPr>
              <w:t xml:space="preserve"> Non</w:t>
            </w:r>
          </w:p>
          <w:p w:rsidR="001601F4" w:rsidRPr="00D65E5F" w:rsidRDefault="001601F4" w:rsidP="00D41530">
            <w:pPr>
              <w:spacing w:after="0"/>
              <w:rPr>
                <w:rFonts w:cs="Times New Roman"/>
                <w:sz w:val="22"/>
                <w:szCs w:val="22"/>
                <w:lang w:val="fr-FR"/>
              </w:rPr>
            </w:pPr>
            <w:r w:rsidRPr="00D65E5F">
              <w:rPr>
                <w:rFonts w:cs="Times New Roman"/>
                <w:sz w:val="22"/>
                <w:szCs w:val="22"/>
                <w:lang w:val="fr-FR"/>
              </w:rPr>
              <w:t>[  ] Je ne sais pas</w:t>
            </w:r>
          </w:p>
        </w:tc>
      </w:tr>
      <w:tr w:rsidR="00774382" w:rsidRPr="00D13782" w:rsidTr="00D41530">
        <w:tblPrEx>
          <w:tblLook w:val="0020" w:firstRow="1" w:lastRow="0" w:firstColumn="0" w:lastColumn="0" w:noHBand="0" w:noVBand="0"/>
        </w:tblPrEx>
        <w:trPr>
          <w:cantSplit/>
          <w:trHeight w:val="2280"/>
        </w:trPr>
        <w:tc>
          <w:tcPr>
            <w:tcW w:w="11448" w:type="dxa"/>
            <w:gridSpan w:val="7"/>
            <w:tcBorders>
              <w:top w:val="dashed" w:sz="4" w:space="0" w:color="auto"/>
            </w:tcBorders>
          </w:tcPr>
          <w:p w:rsidR="00774382" w:rsidRPr="00D65E5F" w:rsidRDefault="00774382" w:rsidP="00D65E5F">
            <w:pPr>
              <w:spacing w:after="0"/>
              <w:rPr>
                <w:rFonts w:cs="Times New Roman"/>
                <w:sz w:val="22"/>
                <w:szCs w:val="22"/>
                <w:lang w:val="fr-FR"/>
              </w:rPr>
            </w:pPr>
            <w:r w:rsidRPr="00D65E5F">
              <w:rPr>
                <w:rFonts w:cs="Times New Roman"/>
                <w:sz w:val="22"/>
                <w:szCs w:val="22"/>
                <w:lang w:val="fr-FR"/>
              </w:rPr>
              <w:t>19.1 La procédure en question a-t-elle été publiée ?</w:t>
            </w:r>
          </w:p>
          <w:p w:rsidR="00774382" w:rsidRPr="00D65E5F" w:rsidRDefault="00774382" w:rsidP="00D65E5F">
            <w:pPr>
              <w:spacing w:after="0"/>
              <w:rPr>
                <w:rFonts w:cs="Times New Roman"/>
                <w:sz w:val="22"/>
                <w:szCs w:val="22"/>
                <w:lang w:val="fr-FR"/>
              </w:rPr>
            </w:pPr>
          </w:p>
          <w:p w:rsidR="00774382" w:rsidRPr="00D65E5F" w:rsidRDefault="00774382" w:rsidP="00D65E5F">
            <w:pPr>
              <w:spacing w:after="0"/>
              <w:rPr>
                <w:rFonts w:cs="Times New Roman"/>
                <w:sz w:val="22"/>
                <w:szCs w:val="22"/>
                <w:lang w:val="fr-FR"/>
              </w:rPr>
            </w:pPr>
            <w:r w:rsidRPr="00D65E5F">
              <w:rPr>
                <w:rFonts w:cs="Times New Roman"/>
                <w:sz w:val="22"/>
                <w:szCs w:val="22"/>
                <w:lang w:val="fr-FR"/>
              </w:rPr>
              <w:t xml:space="preserve">      </w:t>
            </w:r>
            <w:proofErr w:type="gramStart"/>
            <w:r w:rsidRPr="00D65E5F">
              <w:rPr>
                <w:rFonts w:cs="Times New Roman"/>
                <w:sz w:val="22"/>
                <w:szCs w:val="22"/>
                <w:lang w:val="fr-FR"/>
              </w:rPr>
              <w:t>[  ]</w:t>
            </w:r>
            <w:proofErr w:type="gramEnd"/>
            <w:r w:rsidRPr="00D65E5F">
              <w:rPr>
                <w:rFonts w:cs="Times New Roman"/>
                <w:sz w:val="22"/>
                <w:szCs w:val="22"/>
                <w:lang w:val="fr-FR"/>
              </w:rPr>
              <w:t xml:space="preserve"> Oui  [  ]  Non   [  ] Je ne sais pas</w:t>
            </w:r>
          </w:p>
          <w:p w:rsidR="00774382" w:rsidRPr="00D65E5F" w:rsidRDefault="00774382" w:rsidP="00D65E5F">
            <w:pPr>
              <w:spacing w:after="0"/>
              <w:rPr>
                <w:rFonts w:cs="Times New Roman"/>
                <w:sz w:val="22"/>
                <w:szCs w:val="22"/>
                <w:lang w:val="fr-FR"/>
              </w:rPr>
            </w:pPr>
          </w:p>
          <w:p w:rsidR="00774382" w:rsidRPr="00D65E5F" w:rsidRDefault="00774382" w:rsidP="00D65E5F">
            <w:pPr>
              <w:spacing w:after="0"/>
              <w:rPr>
                <w:rFonts w:cs="Times New Roman"/>
                <w:sz w:val="22"/>
                <w:szCs w:val="22"/>
                <w:lang w:val="fr-FR"/>
              </w:rPr>
            </w:pPr>
            <w:r w:rsidRPr="00D65E5F">
              <w:rPr>
                <w:rFonts w:cs="Times New Roman"/>
                <w:sz w:val="22"/>
                <w:szCs w:val="22"/>
                <w:lang w:val="fr-FR"/>
              </w:rPr>
              <w:t>19.2 Des documents papier sont-ils encore exigés pour soumettre la demande?</w:t>
            </w:r>
          </w:p>
          <w:p w:rsidR="00774382" w:rsidRPr="00D65E5F" w:rsidRDefault="00774382" w:rsidP="00D65E5F">
            <w:pPr>
              <w:spacing w:after="0"/>
              <w:rPr>
                <w:rFonts w:cs="Times New Roman"/>
                <w:sz w:val="22"/>
                <w:szCs w:val="22"/>
                <w:lang w:val="fr-FR"/>
              </w:rPr>
            </w:pPr>
          </w:p>
          <w:p w:rsidR="00774382" w:rsidRPr="00D65E5F" w:rsidRDefault="00774382" w:rsidP="00D65E5F">
            <w:pPr>
              <w:spacing w:after="0"/>
              <w:rPr>
                <w:rFonts w:cs="Times New Roman"/>
                <w:sz w:val="22"/>
                <w:szCs w:val="22"/>
                <w:lang w:val="fr-FR"/>
              </w:rPr>
            </w:pPr>
            <w:r w:rsidRPr="00D65E5F">
              <w:rPr>
                <w:rFonts w:cs="Times New Roman"/>
                <w:sz w:val="22"/>
                <w:szCs w:val="22"/>
                <w:lang w:val="fr-FR"/>
              </w:rPr>
              <w:t xml:space="preserve">      </w:t>
            </w:r>
            <w:proofErr w:type="gramStart"/>
            <w:r w:rsidRPr="00D65E5F">
              <w:rPr>
                <w:rFonts w:cs="Times New Roman"/>
                <w:sz w:val="22"/>
                <w:szCs w:val="22"/>
                <w:lang w:val="fr-FR"/>
              </w:rPr>
              <w:t>[  ]</w:t>
            </w:r>
            <w:proofErr w:type="gramEnd"/>
            <w:r w:rsidRPr="00D65E5F">
              <w:rPr>
                <w:rFonts w:cs="Times New Roman"/>
                <w:sz w:val="22"/>
                <w:szCs w:val="22"/>
                <w:lang w:val="fr-FR"/>
              </w:rPr>
              <w:t xml:space="preserve"> Oui  [  ]  Non   [  ] Je ne sais pas</w:t>
            </w:r>
          </w:p>
          <w:p w:rsidR="00774382" w:rsidRPr="00D65E5F" w:rsidRDefault="00774382" w:rsidP="00D65E5F">
            <w:pPr>
              <w:spacing w:after="0"/>
              <w:rPr>
                <w:rFonts w:cs="Times New Roman"/>
                <w:b/>
                <w:bCs/>
                <w:sz w:val="22"/>
                <w:szCs w:val="22"/>
                <w:lang w:val="fr-FR"/>
              </w:rPr>
            </w:pPr>
          </w:p>
        </w:tc>
        <w:tc>
          <w:tcPr>
            <w:tcW w:w="2127" w:type="dxa"/>
            <w:gridSpan w:val="2"/>
            <w:vMerge/>
          </w:tcPr>
          <w:p w:rsidR="00774382" w:rsidRPr="00D65E5F" w:rsidRDefault="00774382" w:rsidP="00D65E5F">
            <w:pPr>
              <w:spacing w:after="0"/>
              <w:rPr>
                <w:rFonts w:cs="Times New Roman"/>
                <w:b/>
                <w:bCs/>
                <w:sz w:val="22"/>
                <w:szCs w:val="22"/>
                <w:lang w:val="fr-FR"/>
              </w:rPr>
            </w:pPr>
          </w:p>
        </w:tc>
        <w:tc>
          <w:tcPr>
            <w:tcW w:w="2126" w:type="dxa"/>
            <w:vMerge/>
          </w:tcPr>
          <w:p w:rsidR="00774382" w:rsidRPr="00D65E5F" w:rsidRDefault="00774382" w:rsidP="00D65E5F">
            <w:pPr>
              <w:spacing w:after="0"/>
              <w:rPr>
                <w:rFonts w:cs="Times New Roman"/>
                <w:sz w:val="22"/>
                <w:szCs w:val="22"/>
                <w:lang w:val="fr-FR"/>
              </w:rPr>
            </w:pPr>
          </w:p>
        </w:tc>
      </w:tr>
      <w:tr w:rsidR="001601F4" w:rsidRPr="00D13782" w:rsidTr="00774382">
        <w:tblPrEx>
          <w:tblLook w:val="0020" w:firstRow="1" w:lastRow="0" w:firstColumn="0" w:lastColumn="0" w:noHBand="0" w:noVBand="0"/>
        </w:tblPrEx>
        <w:trPr>
          <w:cantSplit/>
          <w:trHeight w:val="435"/>
        </w:trPr>
        <w:tc>
          <w:tcPr>
            <w:tcW w:w="7763" w:type="dxa"/>
            <w:gridSpan w:val="2"/>
            <w:tcBorders>
              <w:bottom w:val="dashed" w:sz="4" w:space="0" w:color="auto"/>
            </w:tcBorders>
            <w:shd w:val="clear" w:color="auto" w:fill="D9D9D9" w:themeFill="background1" w:themeFillShade="D9"/>
          </w:tcPr>
          <w:p w:rsidR="001601F4" w:rsidRPr="00D65E5F" w:rsidRDefault="001601F4" w:rsidP="00D65E5F">
            <w:pPr>
              <w:spacing w:after="0"/>
              <w:rPr>
                <w:rFonts w:cs="Times New Roman"/>
                <w:b/>
                <w:bCs/>
                <w:sz w:val="22"/>
                <w:szCs w:val="22"/>
                <w:lang w:val="fr-FR"/>
              </w:rPr>
            </w:pPr>
            <w:r w:rsidRPr="00D65E5F">
              <w:rPr>
                <w:rFonts w:cs="Times New Roman"/>
                <w:b/>
                <w:bCs/>
                <w:sz w:val="22"/>
                <w:szCs w:val="22"/>
                <w:lang w:val="fr-FR"/>
              </w:rPr>
              <w:t>20. Soumission des manifestes de transport maritime par voie électronique</w:t>
            </w:r>
          </w:p>
          <w:p w:rsidR="001601F4" w:rsidRPr="00D65E5F" w:rsidRDefault="001601F4" w:rsidP="00D65E5F">
            <w:pPr>
              <w:spacing w:after="0"/>
              <w:rPr>
                <w:rFonts w:cs="Times New Roman"/>
                <w:sz w:val="22"/>
                <w:szCs w:val="22"/>
                <w:lang w:val="fr-FR"/>
              </w:rPr>
            </w:pPr>
          </w:p>
        </w:tc>
        <w:tc>
          <w:tcPr>
            <w:tcW w:w="850" w:type="dxa"/>
            <w:tcBorders>
              <w:bottom w:val="dashed" w:sz="4" w:space="0" w:color="auto"/>
            </w:tcBorders>
            <w:shd w:val="clear" w:color="auto" w:fill="D9D9D9" w:themeFill="background1" w:themeFillShade="D9"/>
          </w:tcPr>
          <w:p w:rsidR="001601F4" w:rsidRDefault="001601F4" w:rsidP="00B94093">
            <w:pPr>
              <w:spacing w:after="0"/>
              <w:jc w:val="center"/>
              <w:rPr>
                <w:rFonts w:cs="Times New Roman"/>
                <w:b/>
                <w:bCs/>
                <w:sz w:val="22"/>
                <w:szCs w:val="22"/>
                <w:lang w:val="fr-FR"/>
              </w:rPr>
            </w:pPr>
            <w:r>
              <w:rPr>
                <w:rFonts w:cs="Times New Roman"/>
                <w:b/>
                <w:bCs/>
                <w:sz w:val="22"/>
                <w:szCs w:val="22"/>
                <w:lang w:val="fr-FR"/>
              </w:rPr>
              <w:t>TMO</w:t>
            </w:r>
          </w:p>
          <w:p w:rsidR="001601F4" w:rsidRPr="00D65E5F" w:rsidRDefault="001601F4" w:rsidP="00B94093">
            <w:pPr>
              <w:spacing w:after="0"/>
              <w:jc w:val="center"/>
              <w:rPr>
                <w:rFonts w:cs="Times New Roman"/>
                <w:b/>
                <w:bCs/>
                <w:sz w:val="22"/>
                <w:szCs w:val="22"/>
                <w:lang w:val="fr-FR"/>
              </w:rPr>
            </w:pPr>
            <w:r>
              <w:rPr>
                <w:rFonts w:cs="Times New Roman"/>
                <w:b/>
                <w:bCs/>
                <w:sz w:val="22"/>
                <w:szCs w:val="22"/>
                <w:lang w:val="fr-FR"/>
              </w:rPr>
              <w:t>[  ]</w:t>
            </w:r>
          </w:p>
        </w:tc>
        <w:tc>
          <w:tcPr>
            <w:tcW w:w="709" w:type="dxa"/>
            <w:tcBorders>
              <w:bottom w:val="dashed" w:sz="4" w:space="0" w:color="auto"/>
            </w:tcBorders>
            <w:shd w:val="clear" w:color="auto" w:fill="D9D9D9" w:themeFill="background1" w:themeFillShade="D9"/>
          </w:tcPr>
          <w:p w:rsidR="001601F4" w:rsidRDefault="001601F4" w:rsidP="00B94093">
            <w:pPr>
              <w:spacing w:after="0"/>
              <w:jc w:val="center"/>
              <w:rPr>
                <w:rFonts w:cs="Times New Roman"/>
                <w:b/>
                <w:bCs/>
                <w:sz w:val="22"/>
                <w:szCs w:val="22"/>
                <w:lang w:val="fr-FR"/>
              </w:rPr>
            </w:pPr>
            <w:r>
              <w:rPr>
                <w:rFonts w:cs="Times New Roman"/>
                <w:b/>
                <w:bCs/>
                <w:sz w:val="22"/>
                <w:szCs w:val="22"/>
                <w:lang w:val="fr-FR"/>
              </w:rPr>
              <w:t>PMO</w:t>
            </w:r>
          </w:p>
          <w:p w:rsidR="001601F4" w:rsidRPr="00D65E5F" w:rsidRDefault="001601F4" w:rsidP="00B94093">
            <w:pPr>
              <w:spacing w:after="0"/>
              <w:jc w:val="center"/>
              <w:rPr>
                <w:rFonts w:cs="Times New Roman"/>
                <w:b/>
                <w:bCs/>
                <w:sz w:val="22"/>
                <w:szCs w:val="22"/>
                <w:lang w:val="fr-FR"/>
              </w:rPr>
            </w:pPr>
            <w:r>
              <w:rPr>
                <w:rFonts w:cs="Times New Roman"/>
                <w:b/>
                <w:bCs/>
                <w:sz w:val="22"/>
                <w:szCs w:val="22"/>
                <w:lang w:val="fr-FR"/>
              </w:rPr>
              <w:t>[  ]</w:t>
            </w:r>
          </w:p>
        </w:tc>
        <w:tc>
          <w:tcPr>
            <w:tcW w:w="567" w:type="dxa"/>
            <w:tcBorders>
              <w:bottom w:val="dashed" w:sz="4" w:space="0" w:color="auto"/>
            </w:tcBorders>
            <w:shd w:val="clear" w:color="auto" w:fill="D9D9D9" w:themeFill="background1" w:themeFillShade="D9"/>
          </w:tcPr>
          <w:p w:rsidR="001601F4" w:rsidRDefault="001601F4" w:rsidP="00B94093">
            <w:pPr>
              <w:spacing w:after="0"/>
              <w:jc w:val="center"/>
              <w:rPr>
                <w:rFonts w:cs="Times New Roman"/>
                <w:b/>
                <w:bCs/>
                <w:sz w:val="22"/>
                <w:szCs w:val="22"/>
                <w:lang w:val="fr-FR"/>
              </w:rPr>
            </w:pPr>
            <w:r>
              <w:rPr>
                <w:rFonts w:cs="Times New Roman"/>
                <w:b/>
                <w:bCs/>
                <w:sz w:val="22"/>
                <w:szCs w:val="22"/>
                <w:lang w:val="fr-FR"/>
              </w:rPr>
              <w:t>PP</w:t>
            </w:r>
          </w:p>
          <w:p w:rsidR="001601F4" w:rsidRPr="00D65E5F" w:rsidRDefault="001601F4" w:rsidP="00B94093">
            <w:pPr>
              <w:spacing w:after="0"/>
              <w:jc w:val="center"/>
              <w:rPr>
                <w:rFonts w:cs="Times New Roman"/>
                <w:b/>
                <w:bCs/>
                <w:sz w:val="22"/>
                <w:szCs w:val="22"/>
                <w:lang w:val="fr-FR"/>
              </w:rPr>
            </w:pPr>
            <w:r>
              <w:rPr>
                <w:rFonts w:cs="Times New Roman"/>
                <w:b/>
                <w:bCs/>
                <w:sz w:val="22"/>
                <w:szCs w:val="22"/>
                <w:lang w:val="fr-FR"/>
              </w:rPr>
              <w:t>[  ]</w:t>
            </w:r>
          </w:p>
        </w:tc>
        <w:tc>
          <w:tcPr>
            <w:tcW w:w="851" w:type="dxa"/>
            <w:tcBorders>
              <w:bottom w:val="dashed" w:sz="4" w:space="0" w:color="auto"/>
            </w:tcBorders>
            <w:shd w:val="clear" w:color="auto" w:fill="D9D9D9" w:themeFill="background1" w:themeFillShade="D9"/>
          </w:tcPr>
          <w:p w:rsidR="001601F4" w:rsidRDefault="001601F4" w:rsidP="00B94093">
            <w:pPr>
              <w:spacing w:after="0"/>
              <w:jc w:val="center"/>
              <w:rPr>
                <w:rFonts w:cs="Times New Roman"/>
                <w:b/>
                <w:bCs/>
                <w:sz w:val="22"/>
                <w:szCs w:val="22"/>
                <w:lang w:val="fr-FR"/>
              </w:rPr>
            </w:pPr>
            <w:r>
              <w:rPr>
                <w:rFonts w:cs="Times New Roman"/>
                <w:b/>
                <w:bCs/>
                <w:sz w:val="22"/>
                <w:szCs w:val="22"/>
                <w:lang w:val="fr-FR"/>
              </w:rPr>
              <w:t>NMO</w:t>
            </w:r>
          </w:p>
          <w:p w:rsidR="001601F4" w:rsidRPr="00D65E5F" w:rsidRDefault="001601F4" w:rsidP="00B94093">
            <w:pPr>
              <w:spacing w:after="0"/>
              <w:jc w:val="center"/>
              <w:rPr>
                <w:rFonts w:cs="Times New Roman"/>
                <w:b/>
                <w:bCs/>
                <w:sz w:val="22"/>
                <w:szCs w:val="22"/>
                <w:lang w:val="fr-FR"/>
              </w:rPr>
            </w:pPr>
            <w:r>
              <w:rPr>
                <w:rFonts w:cs="Times New Roman"/>
                <w:b/>
                <w:bCs/>
                <w:sz w:val="22"/>
                <w:szCs w:val="22"/>
                <w:lang w:val="fr-FR"/>
              </w:rPr>
              <w:t>[  ]</w:t>
            </w:r>
          </w:p>
        </w:tc>
        <w:tc>
          <w:tcPr>
            <w:tcW w:w="708" w:type="dxa"/>
            <w:tcBorders>
              <w:bottom w:val="dashed" w:sz="4" w:space="0" w:color="auto"/>
            </w:tcBorders>
            <w:shd w:val="clear" w:color="auto" w:fill="D9D9D9" w:themeFill="background1" w:themeFillShade="D9"/>
          </w:tcPr>
          <w:p w:rsidR="001601F4" w:rsidRDefault="001601F4" w:rsidP="00B94093">
            <w:pPr>
              <w:spacing w:after="0"/>
              <w:jc w:val="center"/>
              <w:rPr>
                <w:rFonts w:cs="Times New Roman"/>
                <w:b/>
                <w:bCs/>
                <w:sz w:val="22"/>
                <w:szCs w:val="22"/>
                <w:lang w:val="fr-FR"/>
              </w:rPr>
            </w:pPr>
            <w:r>
              <w:rPr>
                <w:rFonts w:cs="Times New Roman"/>
                <w:b/>
                <w:bCs/>
                <w:sz w:val="22"/>
                <w:szCs w:val="22"/>
                <w:lang w:val="fr-FR"/>
              </w:rPr>
              <w:t>NS</w:t>
            </w:r>
          </w:p>
          <w:p w:rsidR="001601F4" w:rsidRPr="00D65E5F" w:rsidRDefault="001601F4" w:rsidP="00B94093">
            <w:pPr>
              <w:spacing w:after="0"/>
              <w:jc w:val="center"/>
              <w:rPr>
                <w:rFonts w:cs="Times New Roman"/>
                <w:b/>
                <w:bCs/>
                <w:sz w:val="22"/>
                <w:szCs w:val="22"/>
                <w:lang w:val="fr-FR"/>
              </w:rPr>
            </w:pPr>
            <w:r>
              <w:rPr>
                <w:rFonts w:cs="Times New Roman"/>
                <w:b/>
                <w:bCs/>
                <w:sz w:val="22"/>
                <w:szCs w:val="22"/>
                <w:lang w:val="fr-FR"/>
              </w:rPr>
              <w:t>[  ]</w:t>
            </w:r>
          </w:p>
        </w:tc>
        <w:tc>
          <w:tcPr>
            <w:tcW w:w="2127" w:type="dxa"/>
            <w:gridSpan w:val="2"/>
            <w:vMerge w:val="restart"/>
          </w:tcPr>
          <w:p w:rsidR="001601F4" w:rsidRPr="00D65E5F" w:rsidRDefault="001601F4" w:rsidP="00D65E5F">
            <w:pPr>
              <w:spacing w:after="0"/>
              <w:rPr>
                <w:rFonts w:cs="Times New Roman"/>
                <w:b/>
                <w:bCs/>
                <w:sz w:val="22"/>
                <w:szCs w:val="22"/>
                <w:lang w:val="fr-FR"/>
              </w:rPr>
            </w:pPr>
          </w:p>
        </w:tc>
        <w:tc>
          <w:tcPr>
            <w:tcW w:w="2126" w:type="dxa"/>
            <w:vMerge w:val="restart"/>
          </w:tcPr>
          <w:p w:rsidR="001601F4" w:rsidRDefault="001601F4" w:rsidP="00D41530">
            <w:pPr>
              <w:spacing w:after="0"/>
              <w:rPr>
                <w:rFonts w:cs="Times New Roman"/>
                <w:sz w:val="22"/>
                <w:szCs w:val="22"/>
                <w:lang w:val="fr-FR"/>
              </w:rPr>
            </w:pPr>
            <w:r w:rsidRPr="00D65E5F">
              <w:rPr>
                <w:rFonts w:cs="Times New Roman"/>
                <w:b/>
                <w:bCs/>
                <w:i/>
                <w:iCs/>
                <w:sz w:val="22"/>
                <w:szCs w:val="22"/>
                <w:lang w:val="fr-FR"/>
              </w:rPr>
              <w:t>Soumis à un guichet unique électronique?</w:t>
            </w:r>
          </w:p>
          <w:p w:rsidR="001601F4" w:rsidRDefault="001601F4" w:rsidP="00D41530">
            <w:pPr>
              <w:spacing w:after="0"/>
              <w:rPr>
                <w:rFonts w:cs="Times New Roman"/>
                <w:sz w:val="22"/>
                <w:szCs w:val="22"/>
                <w:lang w:val="fr-FR"/>
              </w:rPr>
            </w:pPr>
          </w:p>
          <w:p w:rsidR="001601F4" w:rsidRPr="00D65E5F" w:rsidRDefault="001601F4" w:rsidP="00D41530">
            <w:pPr>
              <w:spacing w:after="0"/>
              <w:rPr>
                <w:rFonts w:cs="Times New Roman"/>
                <w:sz w:val="22"/>
                <w:szCs w:val="22"/>
                <w:lang w:val="fr-FR"/>
              </w:rPr>
            </w:pPr>
            <w:proofErr w:type="gramStart"/>
            <w:r w:rsidRPr="00D65E5F">
              <w:rPr>
                <w:rFonts w:cs="Times New Roman"/>
                <w:sz w:val="22"/>
                <w:szCs w:val="22"/>
                <w:lang w:val="fr-FR"/>
              </w:rPr>
              <w:t>[  ]</w:t>
            </w:r>
            <w:proofErr w:type="gramEnd"/>
            <w:r w:rsidRPr="00D65E5F">
              <w:rPr>
                <w:rFonts w:cs="Times New Roman"/>
                <w:sz w:val="22"/>
                <w:szCs w:val="22"/>
                <w:lang w:val="fr-FR"/>
              </w:rPr>
              <w:t xml:space="preserve"> Oui</w:t>
            </w:r>
          </w:p>
          <w:p w:rsidR="001601F4" w:rsidRPr="00D65E5F" w:rsidRDefault="001601F4" w:rsidP="00D41530">
            <w:pPr>
              <w:spacing w:after="0"/>
              <w:rPr>
                <w:rFonts w:cs="Times New Roman"/>
                <w:sz w:val="22"/>
                <w:szCs w:val="22"/>
                <w:lang w:val="fr-FR"/>
              </w:rPr>
            </w:pPr>
            <w:proofErr w:type="gramStart"/>
            <w:r w:rsidRPr="00D65E5F">
              <w:rPr>
                <w:rFonts w:cs="Times New Roman"/>
                <w:sz w:val="22"/>
                <w:szCs w:val="22"/>
                <w:lang w:val="fr-FR"/>
              </w:rPr>
              <w:t>[  ]</w:t>
            </w:r>
            <w:proofErr w:type="gramEnd"/>
            <w:r w:rsidRPr="00D65E5F">
              <w:rPr>
                <w:rFonts w:cs="Times New Roman"/>
                <w:sz w:val="22"/>
                <w:szCs w:val="22"/>
                <w:lang w:val="fr-FR"/>
              </w:rPr>
              <w:t xml:space="preserve"> Non</w:t>
            </w:r>
          </w:p>
          <w:p w:rsidR="001601F4" w:rsidRPr="00D65E5F" w:rsidRDefault="001601F4" w:rsidP="00D41530">
            <w:pPr>
              <w:spacing w:after="0"/>
              <w:rPr>
                <w:rFonts w:cs="Times New Roman"/>
                <w:sz w:val="22"/>
                <w:szCs w:val="22"/>
                <w:lang w:val="fr-FR"/>
              </w:rPr>
            </w:pPr>
            <w:r w:rsidRPr="00D65E5F">
              <w:rPr>
                <w:rFonts w:cs="Times New Roman"/>
                <w:sz w:val="22"/>
                <w:szCs w:val="22"/>
                <w:lang w:val="fr-FR"/>
              </w:rPr>
              <w:t>[  ] Je ne sais pas</w:t>
            </w:r>
          </w:p>
        </w:tc>
      </w:tr>
      <w:tr w:rsidR="00774382" w:rsidRPr="00D13782" w:rsidTr="00D41530">
        <w:tblPrEx>
          <w:tblLook w:val="0020" w:firstRow="1" w:lastRow="0" w:firstColumn="0" w:lastColumn="0" w:noHBand="0" w:noVBand="0"/>
        </w:tblPrEx>
        <w:trPr>
          <w:cantSplit/>
          <w:trHeight w:val="2250"/>
        </w:trPr>
        <w:tc>
          <w:tcPr>
            <w:tcW w:w="11448" w:type="dxa"/>
            <w:gridSpan w:val="7"/>
            <w:tcBorders>
              <w:top w:val="dashed" w:sz="4" w:space="0" w:color="auto"/>
            </w:tcBorders>
          </w:tcPr>
          <w:p w:rsidR="00774382" w:rsidRPr="00D65E5F" w:rsidRDefault="00774382" w:rsidP="00D65E5F">
            <w:pPr>
              <w:spacing w:after="0"/>
              <w:rPr>
                <w:rFonts w:cs="Times New Roman"/>
                <w:sz w:val="22"/>
                <w:szCs w:val="22"/>
                <w:lang w:val="fr-FR"/>
              </w:rPr>
            </w:pPr>
            <w:r w:rsidRPr="00D65E5F">
              <w:rPr>
                <w:rFonts w:cs="Times New Roman"/>
                <w:sz w:val="22"/>
                <w:szCs w:val="22"/>
                <w:lang w:val="fr-FR"/>
              </w:rPr>
              <w:t>20.1 La procédure en question a-t-elle été publiée ?</w:t>
            </w:r>
          </w:p>
          <w:p w:rsidR="00774382" w:rsidRPr="00D65E5F" w:rsidRDefault="00774382" w:rsidP="00D65E5F">
            <w:pPr>
              <w:spacing w:after="0"/>
              <w:rPr>
                <w:rFonts w:cs="Times New Roman"/>
                <w:sz w:val="22"/>
                <w:szCs w:val="22"/>
                <w:lang w:val="fr-FR"/>
              </w:rPr>
            </w:pPr>
          </w:p>
          <w:p w:rsidR="00774382" w:rsidRPr="00D65E5F" w:rsidRDefault="00774382" w:rsidP="00D65E5F">
            <w:pPr>
              <w:spacing w:after="0"/>
              <w:rPr>
                <w:rFonts w:cs="Times New Roman"/>
                <w:sz w:val="22"/>
                <w:szCs w:val="22"/>
                <w:lang w:val="fr-FR"/>
              </w:rPr>
            </w:pPr>
            <w:r w:rsidRPr="00D65E5F">
              <w:rPr>
                <w:rFonts w:cs="Times New Roman"/>
                <w:sz w:val="22"/>
                <w:szCs w:val="22"/>
                <w:lang w:val="fr-FR"/>
              </w:rPr>
              <w:t xml:space="preserve">      </w:t>
            </w:r>
            <w:proofErr w:type="gramStart"/>
            <w:r w:rsidRPr="00D65E5F">
              <w:rPr>
                <w:rFonts w:cs="Times New Roman"/>
                <w:sz w:val="22"/>
                <w:szCs w:val="22"/>
                <w:lang w:val="fr-FR"/>
              </w:rPr>
              <w:t>[  ]</w:t>
            </w:r>
            <w:proofErr w:type="gramEnd"/>
            <w:r w:rsidRPr="00D65E5F">
              <w:rPr>
                <w:rFonts w:cs="Times New Roman"/>
                <w:sz w:val="22"/>
                <w:szCs w:val="22"/>
                <w:lang w:val="fr-FR"/>
              </w:rPr>
              <w:t xml:space="preserve"> Oui  [  ]  Non   [  ] Je ne sais pas</w:t>
            </w:r>
          </w:p>
          <w:p w:rsidR="00774382" w:rsidRPr="00D65E5F" w:rsidRDefault="00774382" w:rsidP="00D65E5F">
            <w:pPr>
              <w:spacing w:after="0"/>
              <w:rPr>
                <w:rFonts w:cs="Times New Roman"/>
                <w:sz w:val="22"/>
                <w:szCs w:val="22"/>
                <w:lang w:val="fr-FR"/>
              </w:rPr>
            </w:pPr>
          </w:p>
          <w:p w:rsidR="00774382" w:rsidRPr="00D65E5F" w:rsidRDefault="00774382" w:rsidP="00D65E5F">
            <w:pPr>
              <w:spacing w:after="0"/>
              <w:rPr>
                <w:rFonts w:cs="Times New Roman"/>
                <w:sz w:val="22"/>
                <w:szCs w:val="22"/>
                <w:lang w:val="fr-FR"/>
              </w:rPr>
            </w:pPr>
            <w:r w:rsidRPr="00D65E5F">
              <w:rPr>
                <w:rFonts w:cs="Times New Roman"/>
                <w:sz w:val="22"/>
                <w:szCs w:val="22"/>
                <w:lang w:val="fr-FR"/>
              </w:rPr>
              <w:t>20.2 Des documents papier sont-ils encore exigés pour soumettre le manifeste ?</w:t>
            </w:r>
          </w:p>
          <w:p w:rsidR="00774382" w:rsidRPr="00D65E5F" w:rsidRDefault="00774382" w:rsidP="00D65E5F">
            <w:pPr>
              <w:spacing w:after="0"/>
              <w:rPr>
                <w:rFonts w:cs="Times New Roman"/>
                <w:sz w:val="22"/>
                <w:szCs w:val="22"/>
                <w:lang w:val="fr-FR"/>
              </w:rPr>
            </w:pPr>
          </w:p>
          <w:p w:rsidR="00774382" w:rsidRPr="00D65E5F" w:rsidRDefault="00774382" w:rsidP="00D65E5F">
            <w:pPr>
              <w:spacing w:after="0"/>
              <w:rPr>
                <w:rFonts w:cs="Times New Roman"/>
                <w:sz w:val="22"/>
                <w:szCs w:val="22"/>
                <w:lang w:val="fr-FR"/>
              </w:rPr>
            </w:pPr>
            <w:r w:rsidRPr="00D65E5F">
              <w:rPr>
                <w:rFonts w:cs="Times New Roman"/>
                <w:sz w:val="22"/>
                <w:szCs w:val="22"/>
                <w:lang w:val="fr-FR"/>
              </w:rPr>
              <w:t xml:space="preserve">      </w:t>
            </w:r>
            <w:proofErr w:type="gramStart"/>
            <w:r w:rsidRPr="00D65E5F">
              <w:rPr>
                <w:rFonts w:cs="Times New Roman"/>
                <w:sz w:val="22"/>
                <w:szCs w:val="22"/>
                <w:lang w:val="fr-FR"/>
              </w:rPr>
              <w:t>[  ]</w:t>
            </w:r>
            <w:proofErr w:type="gramEnd"/>
            <w:r w:rsidRPr="00D65E5F">
              <w:rPr>
                <w:rFonts w:cs="Times New Roman"/>
                <w:sz w:val="22"/>
                <w:szCs w:val="22"/>
                <w:lang w:val="fr-FR"/>
              </w:rPr>
              <w:t xml:space="preserve"> Oui  [  ]  Non   [  ] Je ne sais pas</w:t>
            </w:r>
          </w:p>
          <w:p w:rsidR="00774382" w:rsidRPr="00D65E5F" w:rsidRDefault="00774382" w:rsidP="00D65E5F">
            <w:pPr>
              <w:spacing w:after="0"/>
              <w:rPr>
                <w:rFonts w:cs="Times New Roman"/>
                <w:b/>
                <w:bCs/>
                <w:sz w:val="22"/>
                <w:szCs w:val="22"/>
                <w:lang w:val="fr-FR"/>
              </w:rPr>
            </w:pPr>
          </w:p>
        </w:tc>
        <w:tc>
          <w:tcPr>
            <w:tcW w:w="2127" w:type="dxa"/>
            <w:gridSpan w:val="2"/>
            <w:vMerge/>
          </w:tcPr>
          <w:p w:rsidR="00774382" w:rsidRPr="00D65E5F" w:rsidRDefault="00774382" w:rsidP="00D65E5F">
            <w:pPr>
              <w:spacing w:after="0"/>
              <w:rPr>
                <w:rFonts w:cs="Times New Roman"/>
                <w:b/>
                <w:bCs/>
                <w:sz w:val="22"/>
                <w:szCs w:val="22"/>
                <w:lang w:val="fr-FR"/>
              </w:rPr>
            </w:pPr>
          </w:p>
        </w:tc>
        <w:tc>
          <w:tcPr>
            <w:tcW w:w="2126" w:type="dxa"/>
            <w:vMerge/>
          </w:tcPr>
          <w:p w:rsidR="00774382" w:rsidRPr="00D65E5F" w:rsidRDefault="00774382" w:rsidP="00D65E5F">
            <w:pPr>
              <w:spacing w:after="0"/>
              <w:rPr>
                <w:rFonts w:cs="Times New Roman"/>
                <w:sz w:val="22"/>
                <w:szCs w:val="22"/>
                <w:lang w:val="fr-FR"/>
              </w:rPr>
            </w:pPr>
          </w:p>
        </w:tc>
      </w:tr>
      <w:tr w:rsidR="001601F4" w:rsidRPr="00D13782" w:rsidTr="00774382">
        <w:tblPrEx>
          <w:tblLook w:val="0020" w:firstRow="1" w:lastRow="0" w:firstColumn="0" w:lastColumn="0" w:noHBand="0" w:noVBand="0"/>
        </w:tblPrEx>
        <w:trPr>
          <w:cantSplit/>
          <w:trHeight w:val="435"/>
        </w:trPr>
        <w:tc>
          <w:tcPr>
            <w:tcW w:w="7763" w:type="dxa"/>
            <w:gridSpan w:val="2"/>
            <w:tcBorders>
              <w:bottom w:val="dashed" w:sz="4" w:space="0" w:color="auto"/>
            </w:tcBorders>
            <w:shd w:val="clear" w:color="auto" w:fill="D9D9D9" w:themeFill="background1" w:themeFillShade="D9"/>
          </w:tcPr>
          <w:p w:rsidR="001601F4" w:rsidRPr="00D65E5F" w:rsidRDefault="001601F4" w:rsidP="00D65E5F">
            <w:pPr>
              <w:spacing w:after="0"/>
              <w:rPr>
                <w:rFonts w:cs="Times New Roman"/>
                <w:b/>
                <w:bCs/>
                <w:sz w:val="22"/>
                <w:szCs w:val="22"/>
                <w:lang w:val="fr-FR"/>
              </w:rPr>
            </w:pPr>
            <w:r w:rsidRPr="00D65E5F">
              <w:rPr>
                <w:rFonts w:cs="Times New Roman"/>
                <w:b/>
                <w:bCs/>
                <w:sz w:val="22"/>
                <w:szCs w:val="22"/>
                <w:lang w:val="fr-FR"/>
              </w:rPr>
              <w:lastRenderedPageBreak/>
              <w:t>21. Soumission des manifestes de transport aérien par voie électronique</w:t>
            </w:r>
          </w:p>
          <w:p w:rsidR="001601F4" w:rsidRPr="00D65E5F" w:rsidRDefault="001601F4" w:rsidP="00D65E5F">
            <w:pPr>
              <w:spacing w:after="0"/>
              <w:rPr>
                <w:rFonts w:cs="Times New Roman"/>
                <w:sz w:val="22"/>
                <w:szCs w:val="22"/>
                <w:lang w:val="fr-FR"/>
              </w:rPr>
            </w:pPr>
          </w:p>
        </w:tc>
        <w:tc>
          <w:tcPr>
            <w:tcW w:w="850" w:type="dxa"/>
            <w:tcBorders>
              <w:bottom w:val="dashed" w:sz="4" w:space="0" w:color="auto"/>
            </w:tcBorders>
            <w:shd w:val="clear" w:color="auto" w:fill="D9D9D9" w:themeFill="background1" w:themeFillShade="D9"/>
          </w:tcPr>
          <w:p w:rsidR="001601F4" w:rsidRDefault="001601F4" w:rsidP="00B94093">
            <w:pPr>
              <w:spacing w:after="0"/>
              <w:jc w:val="center"/>
              <w:rPr>
                <w:rFonts w:cs="Times New Roman"/>
                <w:b/>
                <w:bCs/>
                <w:sz w:val="22"/>
                <w:szCs w:val="22"/>
                <w:lang w:val="fr-FR"/>
              </w:rPr>
            </w:pPr>
            <w:r>
              <w:rPr>
                <w:rFonts w:cs="Times New Roman"/>
                <w:b/>
                <w:bCs/>
                <w:sz w:val="22"/>
                <w:szCs w:val="22"/>
                <w:lang w:val="fr-FR"/>
              </w:rPr>
              <w:t>TMO</w:t>
            </w:r>
          </w:p>
          <w:p w:rsidR="001601F4" w:rsidRPr="00D65E5F" w:rsidRDefault="001601F4" w:rsidP="00B94093">
            <w:pPr>
              <w:spacing w:after="0"/>
              <w:jc w:val="center"/>
              <w:rPr>
                <w:rFonts w:cs="Times New Roman"/>
                <w:b/>
                <w:bCs/>
                <w:sz w:val="22"/>
                <w:szCs w:val="22"/>
                <w:lang w:val="fr-FR"/>
              </w:rPr>
            </w:pPr>
            <w:r>
              <w:rPr>
                <w:rFonts w:cs="Times New Roman"/>
                <w:b/>
                <w:bCs/>
                <w:sz w:val="22"/>
                <w:szCs w:val="22"/>
                <w:lang w:val="fr-FR"/>
              </w:rPr>
              <w:t>[  ]</w:t>
            </w:r>
          </w:p>
        </w:tc>
        <w:tc>
          <w:tcPr>
            <w:tcW w:w="709" w:type="dxa"/>
            <w:tcBorders>
              <w:bottom w:val="dashed" w:sz="4" w:space="0" w:color="auto"/>
            </w:tcBorders>
            <w:shd w:val="clear" w:color="auto" w:fill="D9D9D9" w:themeFill="background1" w:themeFillShade="D9"/>
          </w:tcPr>
          <w:p w:rsidR="001601F4" w:rsidRDefault="001601F4" w:rsidP="00B94093">
            <w:pPr>
              <w:spacing w:after="0"/>
              <w:jc w:val="center"/>
              <w:rPr>
                <w:rFonts w:cs="Times New Roman"/>
                <w:b/>
                <w:bCs/>
                <w:sz w:val="22"/>
                <w:szCs w:val="22"/>
                <w:lang w:val="fr-FR"/>
              </w:rPr>
            </w:pPr>
            <w:r>
              <w:rPr>
                <w:rFonts w:cs="Times New Roman"/>
                <w:b/>
                <w:bCs/>
                <w:sz w:val="22"/>
                <w:szCs w:val="22"/>
                <w:lang w:val="fr-FR"/>
              </w:rPr>
              <w:t>PMO</w:t>
            </w:r>
          </w:p>
          <w:p w:rsidR="001601F4" w:rsidRPr="00D65E5F" w:rsidRDefault="001601F4" w:rsidP="00B94093">
            <w:pPr>
              <w:spacing w:after="0"/>
              <w:jc w:val="center"/>
              <w:rPr>
                <w:rFonts w:cs="Times New Roman"/>
                <w:b/>
                <w:bCs/>
                <w:sz w:val="22"/>
                <w:szCs w:val="22"/>
                <w:lang w:val="fr-FR"/>
              </w:rPr>
            </w:pPr>
            <w:r>
              <w:rPr>
                <w:rFonts w:cs="Times New Roman"/>
                <w:b/>
                <w:bCs/>
                <w:sz w:val="22"/>
                <w:szCs w:val="22"/>
                <w:lang w:val="fr-FR"/>
              </w:rPr>
              <w:t>[  ]</w:t>
            </w:r>
          </w:p>
        </w:tc>
        <w:tc>
          <w:tcPr>
            <w:tcW w:w="567" w:type="dxa"/>
            <w:tcBorders>
              <w:bottom w:val="dashed" w:sz="4" w:space="0" w:color="auto"/>
            </w:tcBorders>
            <w:shd w:val="clear" w:color="auto" w:fill="D9D9D9" w:themeFill="background1" w:themeFillShade="D9"/>
          </w:tcPr>
          <w:p w:rsidR="001601F4" w:rsidRDefault="001601F4" w:rsidP="00B94093">
            <w:pPr>
              <w:spacing w:after="0"/>
              <w:jc w:val="center"/>
              <w:rPr>
                <w:rFonts w:cs="Times New Roman"/>
                <w:b/>
                <w:bCs/>
                <w:sz w:val="22"/>
                <w:szCs w:val="22"/>
                <w:lang w:val="fr-FR"/>
              </w:rPr>
            </w:pPr>
            <w:r>
              <w:rPr>
                <w:rFonts w:cs="Times New Roman"/>
                <w:b/>
                <w:bCs/>
                <w:sz w:val="22"/>
                <w:szCs w:val="22"/>
                <w:lang w:val="fr-FR"/>
              </w:rPr>
              <w:t>PP</w:t>
            </w:r>
          </w:p>
          <w:p w:rsidR="001601F4" w:rsidRPr="00D65E5F" w:rsidRDefault="001601F4" w:rsidP="00B94093">
            <w:pPr>
              <w:spacing w:after="0"/>
              <w:jc w:val="center"/>
              <w:rPr>
                <w:rFonts w:cs="Times New Roman"/>
                <w:b/>
                <w:bCs/>
                <w:sz w:val="22"/>
                <w:szCs w:val="22"/>
                <w:lang w:val="fr-FR"/>
              </w:rPr>
            </w:pPr>
            <w:r>
              <w:rPr>
                <w:rFonts w:cs="Times New Roman"/>
                <w:b/>
                <w:bCs/>
                <w:sz w:val="22"/>
                <w:szCs w:val="22"/>
                <w:lang w:val="fr-FR"/>
              </w:rPr>
              <w:t>[  ]</w:t>
            </w:r>
          </w:p>
        </w:tc>
        <w:tc>
          <w:tcPr>
            <w:tcW w:w="851" w:type="dxa"/>
            <w:tcBorders>
              <w:bottom w:val="dashed" w:sz="4" w:space="0" w:color="auto"/>
            </w:tcBorders>
            <w:shd w:val="clear" w:color="auto" w:fill="D9D9D9" w:themeFill="background1" w:themeFillShade="D9"/>
          </w:tcPr>
          <w:p w:rsidR="001601F4" w:rsidRDefault="001601F4" w:rsidP="00B94093">
            <w:pPr>
              <w:spacing w:after="0"/>
              <w:jc w:val="center"/>
              <w:rPr>
                <w:rFonts w:cs="Times New Roman"/>
                <w:b/>
                <w:bCs/>
                <w:sz w:val="22"/>
                <w:szCs w:val="22"/>
                <w:lang w:val="fr-FR"/>
              </w:rPr>
            </w:pPr>
            <w:r>
              <w:rPr>
                <w:rFonts w:cs="Times New Roman"/>
                <w:b/>
                <w:bCs/>
                <w:sz w:val="22"/>
                <w:szCs w:val="22"/>
                <w:lang w:val="fr-FR"/>
              </w:rPr>
              <w:t>NMO</w:t>
            </w:r>
          </w:p>
          <w:p w:rsidR="001601F4" w:rsidRPr="00D65E5F" w:rsidRDefault="001601F4" w:rsidP="00B94093">
            <w:pPr>
              <w:spacing w:after="0"/>
              <w:jc w:val="center"/>
              <w:rPr>
                <w:rFonts w:cs="Times New Roman"/>
                <w:b/>
                <w:bCs/>
                <w:sz w:val="22"/>
                <w:szCs w:val="22"/>
                <w:lang w:val="fr-FR"/>
              </w:rPr>
            </w:pPr>
            <w:r>
              <w:rPr>
                <w:rFonts w:cs="Times New Roman"/>
                <w:b/>
                <w:bCs/>
                <w:sz w:val="22"/>
                <w:szCs w:val="22"/>
                <w:lang w:val="fr-FR"/>
              </w:rPr>
              <w:t>[  ]</w:t>
            </w:r>
          </w:p>
        </w:tc>
        <w:tc>
          <w:tcPr>
            <w:tcW w:w="708" w:type="dxa"/>
            <w:tcBorders>
              <w:bottom w:val="dashed" w:sz="4" w:space="0" w:color="auto"/>
            </w:tcBorders>
            <w:shd w:val="clear" w:color="auto" w:fill="D9D9D9" w:themeFill="background1" w:themeFillShade="D9"/>
          </w:tcPr>
          <w:p w:rsidR="001601F4" w:rsidRDefault="001601F4" w:rsidP="00B94093">
            <w:pPr>
              <w:spacing w:after="0"/>
              <w:jc w:val="center"/>
              <w:rPr>
                <w:rFonts w:cs="Times New Roman"/>
                <w:b/>
                <w:bCs/>
                <w:sz w:val="22"/>
                <w:szCs w:val="22"/>
                <w:lang w:val="fr-FR"/>
              </w:rPr>
            </w:pPr>
            <w:r>
              <w:rPr>
                <w:rFonts w:cs="Times New Roman"/>
                <w:b/>
                <w:bCs/>
                <w:sz w:val="22"/>
                <w:szCs w:val="22"/>
                <w:lang w:val="fr-FR"/>
              </w:rPr>
              <w:t>NS</w:t>
            </w:r>
          </w:p>
          <w:p w:rsidR="001601F4" w:rsidRPr="00D65E5F" w:rsidRDefault="001601F4" w:rsidP="00B94093">
            <w:pPr>
              <w:spacing w:after="0"/>
              <w:jc w:val="center"/>
              <w:rPr>
                <w:rFonts w:cs="Times New Roman"/>
                <w:b/>
                <w:bCs/>
                <w:sz w:val="22"/>
                <w:szCs w:val="22"/>
                <w:lang w:val="fr-FR"/>
              </w:rPr>
            </w:pPr>
            <w:r>
              <w:rPr>
                <w:rFonts w:cs="Times New Roman"/>
                <w:b/>
                <w:bCs/>
                <w:sz w:val="22"/>
                <w:szCs w:val="22"/>
                <w:lang w:val="fr-FR"/>
              </w:rPr>
              <w:t>[  ]</w:t>
            </w:r>
          </w:p>
        </w:tc>
        <w:tc>
          <w:tcPr>
            <w:tcW w:w="2127" w:type="dxa"/>
            <w:gridSpan w:val="2"/>
            <w:vMerge w:val="restart"/>
          </w:tcPr>
          <w:p w:rsidR="001601F4" w:rsidRPr="00D65E5F" w:rsidRDefault="001601F4" w:rsidP="00D65E5F">
            <w:pPr>
              <w:spacing w:after="0"/>
              <w:rPr>
                <w:rFonts w:cs="Times New Roman"/>
                <w:b/>
                <w:bCs/>
                <w:sz w:val="22"/>
                <w:szCs w:val="22"/>
                <w:lang w:val="fr-FR"/>
              </w:rPr>
            </w:pPr>
          </w:p>
        </w:tc>
        <w:tc>
          <w:tcPr>
            <w:tcW w:w="2126" w:type="dxa"/>
            <w:vMerge w:val="restart"/>
          </w:tcPr>
          <w:p w:rsidR="001601F4" w:rsidRDefault="001601F4" w:rsidP="00D41530">
            <w:pPr>
              <w:spacing w:after="0"/>
              <w:rPr>
                <w:rFonts w:cs="Times New Roman"/>
                <w:sz w:val="22"/>
                <w:szCs w:val="22"/>
                <w:lang w:val="fr-FR"/>
              </w:rPr>
            </w:pPr>
            <w:r w:rsidRPr="00D65E5F">
              <w:rPr>
                <w:rFonts w:cs="Times New Roman"/>
                <w:b/>
                <w:bCs/>
                <w:i/>
                <w:iCs/>
                <w:sz w:val="22"/>
                <w:szCs w:val="22"/>
                <w:lang w:val="fr-FR"/>
              </w:rPr>
              <w:t>Soumis à un guichet unique électronique?</w:t>
            </w:r>
          </w:p>
          <w:p w:rsidR="001601F4" w:rsidRDefault="001601F4" w:rsidP="00D41530">
            <w:pPr>
              <w:spacing w:after="0"/>
              <w:rPr>
                <w:rFonts w:cs="Times New Roman"/>
                <w:sz w:val="22"/>
                <w:szCs w:val="22"/>
                <w:lang w:val="fr-FR"/>
              </w:rPr>
            </w:pPr>
          </w:p>
          <w:p w:rsidR="001601F4" w:rsidRPr="00D65E5F" w:rsidRDefault="001601F4" w:rsidP="00D41530">
            <w:pPr>
              <w:spacing w:after="0"/>
              <w:rPr>
                <w:rFonts w:cs="Times New Roman"/>
                <w:sz w:val="22"/>
                <w:szCs w:val="22"/>
                <w:lang w:val="fr-FR"/>
              </w:rPr>
            </w:pPr>
            <w:proofErr w:type="gramStart"/>
            <w:r w:rsidRPr="00D65E5F">
              <w:rPr>
                <w:rFonts w:cs="Times New Roman"/>
                <w:sz w:val="22"/>
                <w:szCs w:val="22"/>
                <w:lang w:val="fr-FR"/>
              </w:rPr>
              <w:t>[  ]</w:t>
            </w:r>
            <w:proofErr w:type="gramEnd"/>
            <w:r w:rsidRPr="00D65E5F">
              <w:rPr>
                <w:rFonts w:cs="Times New Roman"/>
                <w:sz w:val="22"/>
                <w:szCs w:val="22"/>
                <w:lang w:val="fr-FR"/>
              </w:rPr>
              <w:t xml:space="preserve"> Oui</w:t>
            </w:r>
          </w:p>
          <w:p w:rsidR="001601F4" w:rsidRPr="00D65E5F" w:rsidRDefault="001601F4" w:rsidP="00D41530">
            <w:pPr>
              <w:spacing w:after="0"/>
              <w:rPr>
                <w:rFonts w:cs="Times New Roman"/>
                <w:sz w:val="22"/>
                <w:szCs w:val="22"/>
                <w:lang w:val="fr-FR"/>
              </w:rPr>
            </w:pPr>
            <w:proofErr w:type="gramStart"/>
            <w:r w:rsidRPr="00D65E5F">
              <w:rPr>
                <w:rFonts w:cs="Times New Roman"/>
                <w:sz w:val="22"/>
                <w:szCs w:val="22"/>
                <w:lang w:val="fr-FR"/>
              </w:rPr>
              <w:t>[  ]</w:t>
            </w:r>
            <w:proofErr w:type="gramEnd"/>
            <w:r w:rsidRPr="00D65E5F">
              <w:rPr>
                <w:rFonts w:cs="Times New Roman"/>
                <w:sz w:val="22"/>
                <w:szCs w:val="22"/>
                <w:lang w:val="fr-FR"/>
              </w:rPr>
              <w:t xml:space="preserve"> Non</w:t>
            </w:r>
          </w:p>
          <w:p w:rsidR="001601F4" w:rsidRPr="00D65E5F" w:rsidRDefault="001601F4" w:rsidP="00D41530">
            <w:pPr>
              <w:spacing w:after="0"/>
              <w:rPr>
                <w:rFonts w:cs="Times New Roman"/>
                <w:sz w:val="22"/>
                <w:szCs w:val="22"/>
                <w:lang w:val="fr-FR"/>
              </w:rPr>
            </w:pPr>
            <w:r w:rsidRPr="00D65E5F">
              <w:rPr>
                <w:rFonts w:cs="Times New Roman"/>
                <w:sz w:val="22"/>
                <w:szCs w:val="22"/>
                <w:lang w:val="fr-FR"/>
              </w:rPr>
              <w:t>[  ] Je ne sais pas</w:t>
            </w:r>
          </w:p>
        </w:tc>
      </w:tr>
      <w:tr w:rsidR="00774382" w:rsidRPr="00D13782" w:rsidTr="00D41530">
        <w:tblPrEx>
          <w:tblLook w:val="0020" w:firstRow="1" w:lastRow="0" w:firstColumn="0" w:lastColumn="0" w:noHBand="0" w:noVBand="0"/>
        </w:tblPrEx>
        <w:trPr>
          <w:cantSplit/>
          <w:trHeight w:val="2250"/>
        </w:trPr>
        <w:tc>
          <w:tcPr>
            <w:tcW w:w="11448" w:type="dxa"/>
            <w:gridSpan w:val="7"/>
            <w:tcBorders>
              <w:top w:val="dashed" w:sz="4" w:space="0" w:color="auto"/>
            </w:tcBorders>
          </w:tcPr>
          <w:p w:rsidR="00774382" w:rsidRPr="00D65E5F" w:rsidRDefault="005F7067" w:rsidP="00D65E5F">
            <w:pPr>
              <w:spacing w:after="0"/>
              <w:rPr>
                <w:rFonts w:cs="Times New Roman"/>
                <w:sz w:val="22"/>
                <w:szCs w:val="22"/>
                <w:lang w:val="fr-FR"/>
              </w:rPr>
            </w:pPr>
            <w:r>
              <w:rPr>
                <w:rFonts w:cs="Times New Roman"/>
                <w:sz w:val="22"/>
                <w:szCs w:val="22"/>
                <w:lang w:val="fr-FR"/>
              </w:rPr>
              <w:br/>
            </w:r>
            <w:r w:rsidR="00774382" w:rsidRPr="00D65E5F">
              <w:rPr>
                <w:rFonts w:cs="Times New Roman"/>
                <w:sz w:val="22"/>
                <w:szCs w:val="22"/>
                <w:lang w:val="fr-FR"/>
              </w:rPr>
              <w:t>21.1 La procédure en question a-t-elle été publiée ?</w:t>
            </w:r>
          </w:p>
          <w:p w:rsidR="00774382" w:rsidRPr="00D65E5F" w:rsidRDefault="00774382" w:rsidP="00D65E5F">
            <w:pPr>
              <w:spacing w:after="0"/>
              <w:rPr>
                <w:rFonts w:cs="Times New Roman"/>
                <w:sz w:val="22"/>
                <w:szCs w:val="22"/>
                <w:lang w:val="fr-FR"/>
              </w:rPr>
            </w:pPr>
          </w:p>
          <w:p w:rsidR="00774382" w:rsidRPr="00D65E5F" w:rsidRDefault="00774382" w:rsidP="00D65E5F">
            <w:pPr>
              <w:spacing w:after="0"/>
              <w:rPr>
                <w:rFonts w:cs="Times New Roman"/>
                <w:sz w:val="22"/>
                <w:szCs w:val="22"/>
                <w:lang w:val="fr-FR"/>
              </w:rPr>
            </w:pPr>
            <w:r w:rsidRPr="00D65E5F">
              <w:rPr>
                <w:rFonts w:cs="Times New Roman"/>
                <w:sz w:val="22"/>
                <w:szCs w:val="22"/>
                <w:lang w:val="fr-FR"/>
              </w:rPr>
              <w:t xml:space="preserve">      </w:t>
            </w:r>
            <w:proofErr w:type="gramStart"/>
            <w:r w:rsidRPr="00D65E5F">
              <w:rPr>
                <w:rFonts w:cs="Times New Roman"/>
                <w:sz w:val="22"/>
                <w:szCs w:val="22"/>
                <w:lang w:val="fr-FR"/>
              </w:rPr>
              <w:t>[  ]</w:t>
            </w:r>
            <w:proofErr w:type="gramEnd"/>
            <w:r w:rsidRPr="00D65E5F">
              <w:rPr>
                <w:rFonts w:cs="Times New Roman"/>
                <w:sz w:val="22"/>
                <w:szCs w:val="22"/>
                <w:lang w:val="fr-FR"/>
              </w:rPr>
              <w:t xml:space="preserve"> Oui  [  ]  Non   [  ] Je ne sais pas</w:t>
            </w:r>
          </w:p>
          <w:p w:rsidR="00774382" w:rsidRPr="00D65E5F" w:rsidRDefault="00774382" w:rsidP="00D65E5F">
            <w:pPr>
              <w:spacing w:after="0"/>
              <w:rPr>
                <w:rFonts w:cs="Times New Roman"/>
                <w:sz w:val="22"/>
                <w:szCs w:val="22"/>
                <w:lang w:val="fr-FR"/>
              </w:rPr>
            </w:pPr>
          </w:p>
          <w:p w:rsidR="00774382" w:rsidRPr="00D65E5F" w:rsidRDefault="00774382" w:rsidP="00D65E5F">
            <w:pPr>
              <w:spacing w:after="0"/>
              <w:rPr>
                <w:rFonts w:cs="Times New Roman"/>
                <w:sz w:val="22"/>
                <w:szCs w:val="22"/>
                <w:lang w:val="fr-FR"/>
              </w:rPr>
            </w:pPr>
            <w:r w:rsidRPr="00D65E5F">
              <w:rPr>
                <w:rFonts w:cs="Times New Roman"/>
                <w:sz w:val="22"/>
                <w:szCs w:val="22"/>
                <w:lang w:val="fr-FR"/>
              </w:rPr>
              <w:t>21.2 Des documents papier sont-ils encore exigés pour soumettre le manifeste ?</w:t>
            </w:r>
          </w:p>
          <w:p w:rsidR="00774382" w:rsidRPr="00D65E5F" w:rsidRDefault="00774382" w:rsidP="00D65E5F">
            <w:pPr>
              <w:spacing w:after="0"/>
              <w:rPr>
                <w:rFonts w:cs="Times New Roman"/>
                <w:sz w:val="22"/>
                <w:szCs w:val="22"/>
                <w:lang w:val="fr-FR"/>
              </w:rPr>
            </w:pPr>
          </w:p>
          <w:p w:rsidR="00774382" w:rsidRPr="00D65E5F" w:rsidRDefault="00774382" w:rsidP="00D65E5F">
            <w:pPr>
              <w:spacing w:after="0"/>
              <w:rPr>
                <w:rFonts w:cs="Times New Roman"/>
                <w:sz w:val="22"/>
                <w:szCs w:val="22"/>
                <w:lang w:val="fr-FR"/>
              </w:rPr>
            </w:pPr>
            <w:r w:rsidRPr="00D65E5F">
              <w:rPr>
                <w:rFonts w:cs="Times New Roman"/>
                <w:sz w:val="22"/>
                <w:szCs w:val="22"/>
                <w:lang w:val="fr-FR"/>
              </w:rPr>
              <w:t xml:space="preserve">      </w:t>
            </w:r>
            <w:proofErr w:type="gramStart"/>
            <w:r w:rsidRPr="00D65E5F">
              <w:rPr>
                <w:rFonts w:cs="Times New Roman"/>
                <w:sz w:val="22"/>
                <w:szCs w:val="22"/>
                <w:lang w:val="fr-FR"/>
              </w:rPr>
              <w:t>[  ]</w:t>
            </w:r>
            <w:proofErr w:type="gramEnd"/>
            <w:r w:rsidRPr="00D65E5F">
              <w:rPr>
                <w:rFonts w:cs="Times New Roman"/>
                <w:sz w:val="22"/>
                <w:szCs w:val="22"/>
                <w:lang w:val="fr-FR"/>
              </w:rPr>
              <w:t xml:space="preserve"> Oui  [  ]  Non   [  ] Je ne sais pas</w:t>
            </w:r>
          </w:p>
          <w:p w:rsidR="00774382" w:rsidRPr="00D65E5F" w:rsidRDefault="00774382" w:rsidP="00D65E5F">
            <w:pPr>
              <w:spacing w:after="0"/>
              <w:rPr>
                <w:rFonts w:cs="Times New Roman"/>
                <w:b/>
                <w:bCs/>
                <w:sz w:val="22"/>
                <w:szCs w:val="22"/>
                <w:lang w:val="fr-FR"/>
              </w:rPr>
            </w:pPr>
          </w:p>
        </w:tc>
        <w:tc>
          <w:tcPr>
            <w:tcW w:w="2127" w:type="dxa"/>
            <w:gridSpan w:val="2"/>
            <w:vMerge/>
          </w:tcPr>
          <w:p w:rsidR="00774382" w:rsidRPr="00D65E5F" w:rsidRDefault="00774382" w:rsidP="00D65E5F">
            <w:pPr>
              <w:spacing w:after="0"/>
              <w:rPr>
                <w:rFonts w:cs="Times New Roman"/>
                <w:b/>
                <w:bCs/>
                <w:sz w:val="22"/>
                <w:szCs w:val="22"/>
                <w:lang w:val="fr-FR"/>
              </w:rPr>
            </w:pPr>
          </w:p>
        </w:tc>
        <w:tc>
          <w:tcPr>
            <w:tcW w:w="2126" w:type="dxa"/>
            <w:vMerge/>
          </w:tcPr>
          <w:p w:rsidR="00774382" w:rsidRPr="00D65E5F" w:rsidRDefault="00774382" w:rsidP="00D65E5F">
            <w:pPr>
              <w:spacing w:after="0"/>
              <w:rPr>
                <w:rFonts w:cs="Times New Roman"/>
                <w:sz w:val="22"/>
                <w:szCs w:val="22"/>
                <w:lang w:val="fr-FR"/>
              </w:rPr>
            </w:pPr>
          </w:p>
        </w:tc>
      </w:tr>
      <w:tr w:rsidR="001601F4" w:rsidRPr="00D13782" w:rsidTr="00774382">
        <w:tblPrEx>
          <w:tblLook w:val="0020" w:firstRow="1" w:lastRow="0" w:firstColumn="0" w:lastColumn="0" w:noHBand="0" w:noVBand="0"/>
        </w:tblPrEx>
        <w:trPr>
          <w:cantSplit/>
          <w:trHeight w:val="660"/>
        </w:trPr>
        <w:tc>
          <w:tcPr>
            <w:tcW w:w="7763" w:type="dxa"/>
            <w:gridSpan w:val="2"/>
            <w:tcBorders>
              <w:bottom w:val="dashed" w:sz="4" w:space="0" w:color="auto"/>
            </w:tcBorders>
            <w:shd w:val="clear" w:color="auto" w:fill="D9D9D9" w:themeFill="background1" w:themeFillShade="D9"/>
          </w:tcPr>
          <w:p w:rsidR="001601F4" w:rsidRPr="00D65E5F" w:rsidRDefault="001601F4" w:rsidP="005F7067">
            <w:pPr>
              <w:spacing w:after="0"/>
              <w:rPr>
                <w:rFonts w:cs="Times New Roman"/>
                <w:sz w:val="22"/>
                <w:szCs w:val="22"/>
                <w:lang w:val="fr-FR"/>
              </w:rPr>
            </w:pPr>
            <w:r w:rsidRPr="00D65E5F">
              <w:rPr>
                <w:rFonts w:cs="Times New Roman"/>
                <w:b/>
                <w:bCs/>
                <w:sz w:val="22"/>
                <w:szCs w:val="22"/>
                <w:lang w:val="fr-FR"/>
              </w:rPr>
              <w:t>22. Soumission des demandes et délivrance de certificats d’origine préférentielle par voie électronique</w:t>
            </w:r>
          </w:p>
        </w:tc>
        <w:tc>
          <w:tcPr>
            <w:tcW w:w="850" w:type="dxa"/>
            <w:tcBorders>
              <w:bottom w:val="dashed" w:sz="4" w:space="0" w:color="auto"/>
            </w:tcBorders>
            <w:shd w:val="clear" w:color="auto" w:fill="D9D9D9" w:themeFill="background1" w:themeFillShade="D9"/>
          </w:tcPr>
          <w:p w:rsidR="001601F4" w:rsidRDefault="001601F4" w:rsidP="00B94093">
            <w:pPr>
              <w:spacing w:after="0"/>
              <w:jc w:val="center"/>
              <w:rPr>
                <w:rFonts w:cs="Times New Roman"/>
                <w:b/>
                <w:bCs/>
                <w:sz w:val="22"/>
                <w:szCs w:val="22"/>
                <w:lang w:val="fr-FR"/>
              </w:rPr>
            </w:pPr>
            <w:r>
              <w:rPr>
                <w:rFonts w:cs="Times New Roman"/>
                <w:b/>
                <w:bCs/>
                <w:sz w:val="22"/>
                <w:szCs w:val="22"/>
                <w:lang w:val="fr-FR"/>
              </w:rPr>
              <w:t>TMO</w:t>
            </w:r>
          </w:p>
          <w:p w:rsidR="001601F4" w:rsidRPr="00D65E5F" w:rsidRDefault="001601F4" w:rsidP="00B94093">
            <w:pPr>
              <w:spacing w:after="0"/>
              <w:jc w:val="center"/>
              <w:rPr>
                <w:rFonts w:cs="Times New Roman"/>
                <w:b/>
                <w:bCs/>
                <w:sz w:val="22"/>
                <w:szCs w:val="22"/>
                <w:lang w:val="fr-FR"/>
              </w:rPr>
            </w:pPr>
            <w:r>
              <w:rPr>
                <w:rFonts w:cs="Times New Roman"/>
                <w:b/>
                <w:bCs/>
                <w:sz w:val="22"/>
                <w:szCs w:val="22"/>
                <w:lang w:val="fr-FR"/>
              </w:rPr>
              <w:t>[  ]</w:t>
            </w:r>
          </w:p>
        </w:tc>
        <w:tc>
          <w:tcPr>
            <w:tcW w:w="709" w:type="dxa"/>
            <w:tcBorders>
              <w:bottom w:val="dashed" w:sz="4" w:space="0" w:color="auto"/>
            </w:tcBorders>
            <w:shd w:val="clear" w:color="auto" w:fill="D9D9D9" w:themeFill="background1" w:themeFillShade="D9"/>
          </w:tcPr>
          <w:p w:rsidR="001601F4" w:rsidRDefault="001601F4" w:rsidP="00B94093">
            <w:pPr>
              <w:spacing w:after="0"/>
              <w:jc w:val="center"/>
              <w:rPr>
                <w:rFonts w:cs="Times New Roman"/>
                <w:b/>
                <w:bCs/>
                <w:sz w:val="22"/>
                <w:szCs w:val="22"/>
                <w:lang w:val="fr-FR"/>
              </w:rPr>
            </w:pPr>
            <w:r>
              <w:rPr>
                <w:rFonts w:cs="Times New Roman"/>
                <w:b/>
                <w:bCs/>
                <w:sz w:val="22"/>
                <w:szCs w:val="22"/>
                <w:lang w:val="fr-FR"/>
              </w:rPr>
              <w:t>PMO</w:t>
            </w:r>
          </w:p>
          <w:p w:rsidR="001601F4" w:rsidRPr="00D65E5F" w:rsidRDefault="001601F4" w:rsidP="00B94093">
            <w:pPr>
              <w:spacing w:after="0"/>
              <w:jc w:val="center"/>
              <w:rPr>
                <w:rFonts w:cs="Times New Roman"/>
                <w:b/>
                <w:bCs/>
                <w:sz w:val="22"/>
                <w:szCs w:val="22"/>
                <w:lang w:val="fr-FR"/>
              </w:rPr>
            </w:pPr>
            <w:r>
              <w:rPr>
                <w:rFonts w:cs="Times New Roman"/>
                <w:b/>
                <w:bCs/>
                <w:sz w:val="22"/>
                <w:szCs w:val="22"/>
                <w:lang w:val="fr-FR"/>
              </w:rPr>
              <w:t>[  ]</w:t>
            </w:r>
          </w:p>
        </w:tc>
        <w:tc>
          <w:tcPr>
            <w:tcW w:w="567" w:type="dxa"/>
            <w:tcBorders>
              <w:bottom w:val="dashed" w:sz="4" w:space="0" w:color="auto"/>
            </w:tcBorders>
            <w:shd w:val="clear" w:color="auto" w:fill="D9D9D9" w:themeFill="background1" w:themeFillShade="D9"/>
          </w:tcPr>
          <w:p w:rsidR="001601F4" w:rsidRDefault="001601F4" w:rsidP="00B94093">
            <w:pPr>
              <w:spacing w:after="0"/>
              <w:jc w:val="center"/>
              <w:rPr>
                <w:rFonts w:cs="Times New Roman"/>
                <w:b/>
                <w:bCs/>
                <w:sz w:val="22"/>
                <w:szCs w:val="22"/>
                <w:lang w:val="fr-FR"/>
              </w:rPr>
            </w:pPr>
            <w:r>
              <w:rPr>
                <w:rFonts w:cs="Times New Roman"/>
                <w:b/>
                <w:bCs/>
                <w:sz w:val="22"/>
                <w:szCs w:val="22"/>
                <w:lang w:val="fr-FR"/>
              </w:rPr>
              <w:t>PP</w:t>
            </w:r>
          </w:p>
          <w:p w:rsidR="001601F4" w:rsidRPr="00D65E5F" w:rsidRDefault="001601F4" w:rsidP="00B94093">
            <w:pPr>
              <w:spacing w:after="0"/>
              <w:jc w:val="center"/>
              <w:rPr>
                <w:rFonts w:cs="Times New Roman"/>
                <w:b/>
                <w:bCs/>
                <w:sz w:val="22"/>
                <w:szCs w:val="22"/>
                <w:lang w:val="fr-FR"/>
              </w:rPr>
            </w:pPr>
            <w:r>
              <w:rPr>
                <w:rFonts w:cs="Times New Roman"/>
                <w:b/>
                <w:bCs/>
                <w:sz w:val="22"/>
                <w:szCs w:val="22"/>
                <w:lang w:val="fr-FR"/>
              </w:rPr>
              <w:t>[  ]</w:t>
            </w:r>
          </w:p>
        </w:tc>
        <w:tc>
          <w:tcPr>
            <w:tcW w:w="851" w:type="dxa"/>
            <w:tcBorders>
              <w:bottom w:val="dashed" w:sz="4" w:space="0" w:color="auto"/>
            </w:tcBorders>
            <w:shd w:val="clear" w:color="auto" w:fill="D9D9D9" w:themeFill="background1" w:themeFillShade="D9"/>
          </w:tcPr>
          <w:p w:rsidR="001601F4" w:rsidRDefault="001601F4" w:rsidP="00B94093">
            <w:pPr>
              <w:spacing w:after="0"/>
              <w:jc w:val="center"/>
              <w:rPr>
                <w:rFonts w:cs="Times New Roman"/>
                <w:b/>
                <w:bCs/>
                <w:sz w:val="22"/>
                <w:szCs w:val="22"/>
                <w:lang w:val="fr-FR"/>
              </w:rPr>
            </w:pPr>
            <w:r>
              <w:rPr>
                <w:rFonts w:cs="Times New Roman"/>
                <w:b/>
                <w:bCs/>
                <w:sz w:val="22"/>
                <w:szCs w:val="22"/>
                <w:lang w:val="fr-FR"/>
              </w:rPr>
              <w:t>NMO</w:t>
            </w:r>
          </w:p>
          <w:p w:rsidR="001601F4" w:rsidRPr="00D65E5F" w:rsidRDefault="001601F4" w:rsidP="00B94093">
            <w:pPr>
              <w:spacing w:after="0"/>
              <w:jc w:val="center"/>
              <w:rPr>
                <w:rFonts w:cs="Times New Roman"/>
                <w:b/>
                <w:bCs/>
                <w:sz w:val="22"/>
                <w:szCs w:val="22"/>
                <w:lang w:val="fr-FR"/>
              </w:rPr>
            </w:pPr>
            <w:r>
              <w:rPr>
                <w:rFonts w:cs="Times New Roman"/>
                <w:b/>
                <w:bCs/>
                <w:sz w:val="22"/>
                <w:szCs w:val="22"/>
                <w:lang w:val="fr-FR"/>
              </w:rPr>
              <w:t>[  ]</w:t>
            </w:r>
          </w:p>
        </w:tc>
        <w:tc>
          <w:tcPr>
            <w:tcW w:w="708" w:type="dxa"/>
            <w:tcBorders>
              <w:bottom w:val="dashed" w:sz="4" w:space="0" w:color="auto"/>
            </w:tcBorders>
            <w:shd w:val="clear" w:color="auto" w:fill="D9D9D9" w:themeFill="background1" w:themeFillShade="D9"/>
          </w:tcPr>
          <w:p w:rsidR="001601F4" w:rsidRDefault="001601F4" w:rsidP="00B94093">
            <w:pPr>
              <w:spacing w:after="0"/>
              <w:jc w:val="center"/>
              <w:rPr>
                <w:rFonts w:cs="Times New Roman"/>
                <w:b/>
                <w:bCs/>
                <w:sz w:val="22"/>
                <w:szCs w:val="22"/>
                <w:lang w:val="fr-FR"/>
              </w:rPr>
            </w:pPr>
            <w:r>
              <w:rPr>
                <w:rFonts w:cs="Times New Roman"/>
                <w:b/>
                <w:bCs/>
                <w:sz w:val="22"/>
                <w:szCs w:val="22"/>
                <w:lang w:val="fr-FR"/>
              </w:rPr>
              <w:t>NS</w:t>
            </w:r>
          </w:p>
          <w:p w:rsidR="001601F4" w:rsidRPr="00D65E5F" w:rsidRDefault="001601F4" w:rsidP="00B94093">
            <w:pPr>
              <w:spacing w:after="0"/>
              <w:jc w:val="center"/>
              <w:rPr>
                <w:rFonts w:cs="Times New Roman"/>
                <w:b/>
                <w:bCs/>
                <w:sz w:val="22"/>
                <w:szCs w:val="22"/>
                <w:lang w:val="fr-FR"/>
              </w:rPr>
            </w:pPr>
            <w:r>
              <w:rPr>
                <w:rFonts w:cs="Times New Roman"/>
                <w:b/>
                <w:bCs/>
                <w:sz w:val="22"/>
                <w:szCs w:val="22"/>
                <w:lang w:val="fr-FR"/>
              </w:rPr>
              <w:t>[  ]</w:t>
            </w:r>
          </w:p>
        </w:tc>
        <w:tc>
          <w:tcPr>
            <w:tcW w:w="2127" w:type="dxa"/>
            <w:gridSpan w:val="2"/>
            <w:vMerge w:val="restart"/>
          </w:tcPr>
          <w:p w:rsidR="001601F4" w:rsidRPr="00D65E5F" w:rsidRDefault="001601F4" w:rsidP="00D65E5F">
            <w:pPr>
              <w:spacing w:after="0"/>
              <w:rPr>
                <w:rFonts w:cs="Times New Roman"/>
                <w:b/>
                <w:bCs/>
                <w:sz w:val="22"/>
                <w:szCs w:val="22"/>
                <w:lang w:val="fr-FR"/>
              </w:rPr>
            </w:pPr>
          </w:p>
        </w:tc>
        <w:tc>
          <w:tcPr>
            <w:tcW w:w="2126" w:type="dxa"/>
            <w:vMerge w:val="restart"/>
          </w:tcPr>
          <w:p w:rsidR="001601F4" w:rsidRDefault="001601F4" w:rsidP="00D41530">
            <w:pPr>
              <w:spacing w:after="0"/>
              <w:rPr>
                <w:rFonts w:cs="Times New Roman"/>
                <w:sz w:val="22"/>
                <w:szCs w:val="22"/>
                <w:lang w:val="fr-FR"/>
              </w:rPr>
            </w:pPr>
            <w:r w:rsidRPr="00D65E5F">
              <w:rPr>
                <w:rFonts w:cs="Times New Roman"/>
                <w:b/>
                <w:bCs/>
                <w:i/>
                <w:iCs/>
                <w:sz w:val="22"/>
                <w:szCs w:val="22"/>
                <w:lang w:val="fr-FR"/>
              </w:rPr>
              <w:t>Soumis à un guichet unique électronique?</w:t>
            </w:r>
          </w:p>
          <w:p w:rsidR="001601F4" w:rsidRDefault="001601F4" w:rsidP="00D41530">
            <w:pPr>
              <w:spacing w:after="0"/>
              <w:rPr>
                <w:rFonts w:cs="Times New Roman"/>
                <w:sz w:val="22"/>
                <w:szCs w:val="22"/>
                <w:lang w:val="fr-FR"/>
              </w:rPr>
            </w:pPr>
          </w:p>
          <w:p w:rsidR="001601F4" w:rsidRPr="00D65E5F" w:rsidRDefault="001601F4" w:rsidP="00D41530">
            <w:pPr>
              <w:spacing w:after="0"/>
              <w:rPr>
                <w:rFonts w:cs="Times New Roman"/>
                <w:sz w:val="22"/>
                <w:szCs w:val="22"/>
                <w:lang w:val="fr-FR"/>
              </w:rPr>
            </w:pPr>
            <w:proofErr w:type="gramStart"/>
            <w:r w:rsidRPr="00D65E5F">
              <w:rPr>
                <w:rFonts w:cs="Times New Roman"/>
                <w:sz w:val="22"/>
                <w:szCs w:val="22"/>
                <w:lang w:val="fr-FR"/>
              </w:rPr>
              <w:t>[  ]</w:t>
            </w:r>
            <w:proofErr w:type="gramEnd"/>
            <w:r w:rsidRPr="00D65E5F">
              <w:rPr>
                <w:rFonts w:cs="Times New Roman"/>
                <w:sz w:val="22"/>
                <w:szCs w:val="22"/>
                <w:lang w:val="fr-FR"/>
              </w:rPr>
              <w:t xml:space="preserve"> Oui</w:t>
            </w:r>
          </w:p>
          <w:p w:rsidR="001601F4" w:rsidRPr="00D65E5F" w:rsidRDefault="001601F4" w:rsidP="00D41530">
            <w:pPr>
              <w:spacing w:after="0"/>
              <w:rPr>
                <w:rFonts w:cs="Times New Roman"/>
                <w:sz w:val="22"/>
                <w:szCs w:val="22"/>
                <w:lang w:val="fr-FR"/>
              </w:rPr>
            </w:pPr>
            <w:proofErr w:type="gramStart"/>
            <w:r w:rsidRPr="00D65E5F">
              <w:rPr>
                <w:rFonts w:cs="Times New Roman"/>
                <w:sz w:val="22"/>
                <w:szCs w:val="22"/>
                <w:lang w:val="fr-FR"/>
              </w:rPr>
              <w:t>[  ]</w:t>
            </w:r>
            <w:proofErr w:type="gramEnd"/>
            <w:r w:rsidRPr="00D65E5F">
              <w:rPr>
                <w:rFonts w:cs="Times New Roman"/>
                <w:sz w:val="22"/>
                <w:szCs w:val="22"/>
                <w:lang w:val="fr-FR"/>
              </w:rPr>
              <w:t xml:space="preserve"> Non</w:t>
            </w:r>
          </w:p>
          <w:p w:rsidR="001601F4" w:rsidRPr="00D65E5F" w:rsidRDefault="001601F4" w:rsidP="00D41530">
            <w:pPr>
              <w:spacing w:after="0"/>
              <w:rPr>
                <w:rFonts w:cs="Times New Roman"/>
                <w:sz w:val="22"/>
                <w:szCs w:val="22"/>
                <w:lang w:val="fr-FR"/>
              </w:rPr>
            </w:pPr>
            <w:r w:rsidRPr="00D65E5F">
              <w:rPr>
                <w:rFonts w:cs="Times New Roman"/>
                <w:sz w:val="22"/>
                <w:szCs w:val="22"/>
                <w:lang w:val="fr-FR"/>
              </w:rPr>
              <w:t>[  ] Je ne sais pas</w:t>
            </w:r>
          </w:p>
        </w:tc>
      </w:tr>
      <w:tr w:rsidR="00774382" w:rsidRPr="00D13782" w:rsidTr="00D41530">
        <w:tblPrEx>
          <w:tblLook w:val="0020" w:firstRow="1" w:lastRow="0" w:firstColumn="0" w:lastColumn="0" w:noHBand="0" w:noVBand="0"/>
        </w:tblPrEx>
        <w:trPr>
          <w:cantSplit/>
          <w:trHeight w:val="2295"/>
        </w:trPr>
        <w:tc>
          <w:tcPr>
            <w:tcW w:w="11448" w:type="dxa"/>
            <w:gridSpan w:val="7"/>
            <w:tcBorders>
              <w:top w:val="dashed" w:sz="4" w:space="0" w:color="auto"/>
            </w:tcBorders>
          </w:tcPr>
          <w:p w:rsidR="00774382" w:rsidRPr="00D65E5F" w:rsidRDefault="005F7067" w:rsidP="00D65E5F">
            <w:pPr>
              <w:spacing w:after="0"/>
              <w:rPr>
                <w:rFonts w:cs="Times New Roman"/>
                <w:sz w:val="22"/>
                <w:szCs w:val="22"/>
                <w:lang w:val="fr-FR"/>
              </w:rPr>
            </w:pPr>
            <w:r>
              <w:rPr>
                <w:rFonts w:cs="Times New Roman"/>
                <w:sz w:val="22"/>
                <w:szCs w:val="22"/>
                <w:lang w:val="fr-FR"/>
              </w:rPr>
              <w:br/>
            </w:r>
            <w:r w:rsidR="00774382" w:rsidRPr="00D65E5F">
              <w:rPr>
                <w:rFonts w:cs="Times New Roman"/>
                <w:sz w:val="22"/>
                <w:szCs w:val="22"/>
                <w:lang w:val="fr-FR"/>
              </w:rPr>
              <w:t>22.1 La procédure en question a-t-elle été publiée ?</w:t>
            </w:r>
          </w:p>
          <w:p w:rsidR="00774382" w:rsidRPr="00D65E5F" w:rsidRDefault="00774382" w:rsidP="00D65E5F">
            <w:pPr>
              <w:spacing w:after="0"/>
              <w:rPr>
                <w:rFonts w:cs="Times New Roman"/>
                <w:sz w:val="22"/>
                <w:szCs w:val="22"/>
                <w:lang w:val="fr-FR"/>
              </w:rPr>
            </w:pPr>
          </w:p>
          <w:p w:rsidR="00774382" w:rsidRPr="00D65E5F" w:rsidRDefault="00774382" w:rsidP="00D65E5F">
            <w:pPr>
              <w:spacing w:after="0"/>
              <w:rPr>
                <w:rFonts w:cs="Times New Roman"/>
                <w:sz w:val="22"/>
                <w:szCs w:val="22"/>
                <w:lang w:val="fr-FR"/>
              </w:rPr>
            </w:pPr>
            <w:r w:rsidRPr="00D65E5F">
              <w:rPr>
                <w:rFonts w:cs="Times New Roman"/>
                <w:sz w:val="22"/>
                <w:szCs w:val="22"/>
                <w:lang w:val="fr-FR"/>
              </w:rPr>
              <w:t xml:space="preserve">      </w:t>
            </w:r>
            <w:proofErr w:type="gramStart"/>
            <w:r w:rsidRPr="00D65E5F">
              <w:rPr>
                <w:rFonts w:cs="Times New Roman"/>
                <w:sz w:val="22"/>
                <w:szCs w:val="22"/>
                <w:lang w:val="fr-FR"/>
              </w:rPr>
              <w:t>[  ]</w:t>
            </w:r>
            <w:proofErr w:type="gramEnd"/>
            <w:r w:rsidRPr="00D65E5F">
              <w:rPr>
                <w:rFonts w:cs="Times New Roman"/>
                <w:sz w:val="22"/>
                <w:szCs w:val="22"/>
                <w:lang w:val="fr-FR"/>
              </w:rPr>
              <w:t xml:space="preserve"> Oui  [  ]  Non   [  ] Je ne sais pas</w:t>
            </w:r>
          </w:p>
          <w:p w:rsidR="00774382" w:rsidRPr="00D65E5F" w:rsidRDefault="00774382" w:rsidP="00D65E5F">
            <w:pPr>
              <w:spacing w:after="0"/>
              <w:rPr>
                <w:rFonts w:cs="Times New Roman"/>
                <w:sz w:val="22"/>
                <w:szCs w:val="22"/>
                <w:lang w:val="fr-FR"/>
              </w:rPr>
            </w:pPr>
          </w:p>
          <w:p w:rsidR="00774382" w:rsidRPr="00D65E5F" w:rsidRDefault="00774382" w:rsidP="00D65E5F">
            <w:pPr>
              <w:spacing w:after="0"/>
              <w:rPr>
                <w:rFonts w:cs="Times New Roman"/>
                <w:sz w:val="22"/>
                <w:szCs w:val="22"/>
                <w:lang w:val="fr-FR"/>
              </w:rPr>
            </w:pPr>
            <w:r w:rsidRPr="00D65E5F">
              <w:rPr>
                <w:rFonts w:cs="Times New Roman"/>
                <w:sz w:val="22"/>
                <w:szCs w:val="22"/>
                <w:lang w:val="fr-FR"/>
              </w:rPr>
              <w:t>22.2 Des documents papier sont-ils encore exigés pour soumettre la demande ?</w:t>
            </w:r>
          </w:p>
          <w:p w:rsidR="00774382" w:rsidRPr="00D65E5F" w:rsidRDefault="00774382" w:rsidP="00D65E5F">
            <w:pPr>
              <w:spacing w:after="0"/>
              <w:rPr>
                <w:rFonts w:cs="Times New Roman"/>
                <w:sz w:val="22"/>
                <w:szCs w:val="22"/>
                <w:lang w:val="fr-FR"/>
              </w:rPr>
            </w:pPr>
          </w:p>
          <w:p w:rsidR="00774382" w:rsidRPr="00D65E5F" w:rsidRDefault="00774382" w:rsidP="00D65E5F">
            <w:pPr>
              <w:spacing w:after="0"/>
              <w:rPr>
                <w:rFonts w:cs="Times New Roman"/>
                <w:sz w:val="22"/>
                <w:szCs w:val="22"/>
                <w:lang w:val="fr-FR"/>
              </w:rPr>
            </w:pPr>
            <w:r w:rsidRPr="00D65E5F">
              <w:rPr>
                <w:rFonts w:cs="Times New Roman"/>
                <w:sz w:val="22"/>
                <w:szCs w:val="22"/>
                <w:lang w:val="fr-FR"/>
              </w:rPr>
              <w:t xml:space="preserve">      </w:t>
            </w:r>
            <w:proofErr w:type="gramStart"/>
            <w:r w:rsidRPr="00D65E5F">
              <w:rPr>
                <w:rFonts w:cs="Times New Roman"/>
                <w:sz w:val="22"/>
                <w:szCs w:val="22"/>
                <w:lang w:val="fr-FR"/>
              </w:rPr>
              <w:t>[  ]</w:t>
            </w:r>
            <w:proofErr w:type="gramEnd"/>
            <w:r w:rsidRPr="00D65E5F">
              <w:rPr>
                <w:rFonts w:cs="Times New Roman"/>
                <w:sz w:val="22"/>
                <w:szCs w:val="22"/>
                <w:lang w:val="fr-FR"/>
              </w:rPr>
              <w:t xml:space="preserve"> Oui  [  ]  Non   [  ] Je ne sais pas</w:t>
            </w:r>
          </w:p>
          <w:p w:rsidR="005F7067" w:rsidRPr="00D65E5F" w:rsidRDefault="005F7067" w:rsidP="00D65E5F">
            <w:pPr>
              <w:spacing w:after="0"/>
              <w:rPr>
                <w:rFonts w:cs="Times New Roman"/>
                <w:b/>
                <w:bCs/>
                <w:sz w:val="22"/>
                <w:szCs w:val="22"/>
                <w:lang w:val="fr-FR"/>
              </w:rPr>
            </w:pPr>
          </w:p>
        </w:tc>
        <w:tc>
          <w:tcPr>
            <w:tcW w:w="2127" w:type="dxa"/>
            <w:gridSpan w:val="2"/>
            <w:vMerge/>
          </w:tcPr>
          <w:p w:rsidR="00774382" w:rsidRPr="00D65E5F" w:rsidRDefault="00774382" w:rsidP="00D65E5F">
            <w:pPr>
              <w:spacing w:after="0"/>
              <w:rPr>
                <w:rFonts w:cs="Times New Roman"/>
                <w:b/>
                <w:bCs/>
                <w:sz w:val="22"/>
                <w:szCs w:val="22"/>
                <w:lang w:val="fr-FR"/>
              </w:rPr>
            </w:pPr>
          </w:p>
        </w:tc>
        <w:tc>
          <w:tcPr>
            <w:tcW w:w="2126" w:type="dxa"/>
            <w:vMerge/>
          </w:tcPr>
          <w:p w:rsidR="00774382" w:rsidRPr="00D65E5F" w:rsidRDefault="00774382" w:rsidP="00D65E5F">
            <w:pPr>
              <w:spacing w:after="0"/>
              <w:rPr>
                <w:rFonts w:cs="Times New Roman"/>
                <w:sz w:val="22"/>
                <w:szCs w:val="22"/>
                <w:lang w:val="fr-FR"/>
              </w:rPr>
            </w:pPr>
          </w:p>
        </w:tc>
      </w:tr>
      <w:tr w:rsidR="001601F4" w:rsidRPr="00D13782" w:rsidTr="00774382">
        <w:tblPrEx>
          <w:tblLook w:val="0020" w:firstRow="1" w:lastRow="0" w:firstColumn="0" w:lastColumn="0" w:noHBand="0" w:noVBand="0"/>
        </w:tblPrEx>
        <w:trPr>
          <w:cantSplit/>
          <w:trHeight w:val="450"/>
        </w:trPr>
        <w:tc>
          <w:tcPr>
            <w:tcW w:w="7763" w:type="dxa"/>
            <w:gridSpan w:val="2"/>
            <w:tcBorders>
              <w:bottom w:val="dashed" w:sz="4" w:space="0" w:color="auto"/>
            </w:tcBorders>
            <w:shd w:val="clear" w:color="auto" w:fill="D9D9D9" w:themeFill="background1" w:themeFillShade="D9"/>
          </w:tcPr>
          <w:p w:rsidR="001601F4" w:rsidRPr="00D65E5F" w:rsidRDefault="001601F4" w:rsidP="00D65E5F">
            <w:pPr>
              <w:spacing w:after="0"/>
              <w:rPr>
                <w:rFonts w:cs="Times New Roman"/>
                <w:b/>
                <w:bCs/>
                <w:sz w:val="22"/>
                <w:szCs w:val="22"/>
                <w:lang w:val="fr-FR"/>
              </w:rPr>
            </w:pPr>
            <w:r w:rsidRPr="00D65E5F">
              <w:rPr>
                <w:rFonts w:cs="Times New Roman"/>
                <w:b/>
                <w:bCs/>
                <w:sz w:val="22"/>
                <w:szCs w:val="22"/>
                <w:lang w:val="fr-FR"/>
              </w:rPr>
              <w:t>23. Paiement des droits de douane et autres taxes par voie électronique</w:t>
            </w:r>
          </w:p>
          <w:p w:rsidR="001601F4" w:rsidRPr="00D65E5F" w:rsidRDefault="001601F4" w:rsidP="00D65E5F">
            <w:pPr>
              <w:spacing w:after="0"/>
              <w:rPr>
                <w:rFonts w:cs="Times New Roman"/>
                <w:sz w:val="22"/>
                <w:szCs w:val="22"/>
                <w:lang w:val="fr-FR"/>
              </w:rPr>
            </w:pPr>
          </w:p>
        </w:tc>
        <w:tc>
          <w:tcPr>
            <w:tcW w:w="850" w:type="dxa"/>
            <w:tcBorders>
              <w:bottom w:val="dashed" w:sz="4" w:space="0" w:color="auto"/>
            </w:tcBorders>
            <w:shd w:val="clear" w:color="auto" w:fill="D9D9D9" w:themeFill="background1" w:themeFillShade="D9"/>
          </w:tcPr>
          <w:p w:rsidR="001601F4" w:rsidRDefault="001601F4" w:rsidP="00B94093">
            <w:pPr>
              <w:spacing w:after="0"/>
              <w:jc w:val="center"/>
              <w:rPr>
                <w:rFonts w:cs="Times New Roman"/>
                <w:b/>
                <w:bCs/>
                <w:sz w:val="22"/>
                <w:szCs w:val="22"/>
                <w:lang w:val="fr-FR"/>
              </w:rPr>
            </w:pPr>
            <w:r>
              <w:rPr>
                <w:rFonts w:cs="Times New Roman"/>
                <w:b/>
                <w:bCs/>
                <w:sz w:val="22"/>
                <w:szCs w:val="22"/>
                <w:lang w:val="fr-FR"/>
              </w:rPr>
              <w:t>TMO</w:t>
            </w:r>
          </w:p>
          <w:p w:rsidR="001601F4" w:rsidRPr="00D65E5F" w:rsidRDefault="001601F4" w:rsidP="00B94093">
            <w:pPr>
              <w:spacing w:after="0"/>
              <w:jc w:val="center"/>
              <w:rPr>
                <w:rFonts w:cs="Times New Roman"/>
                <w:b/>
                <w:bCs/>
                <w:sz w:val="22"/>
                <w:szCs w:val="22"/>
                <w:lang w:val="fr-FR"/>
              </w:rPr>
            </w:pPr>
            <w:r>
              <w:rPr>
                <w:rFonts w:cs="Times New Roman"/>
                <w:b/>
                <w:bCs/>
                <w:sz w:val="22"/>
                <w:szCs w:val="22"/>
                <w:lang w:val="fr-FR"/>
              </w:rPr>
              <w:t>[  ]</w:t>
            </w:r>
          </w:p>
        </w:tc>
        <w:tc>
          <w:tcPr>
            <w:tcW w:w="709" w:type="dxa"/>
            <w:tcBorders>
              <w:bottom w:val="dashed" w:sz="4" w:space="0" w:color="auto"/>
            </w:tcBorders>
            <w:shd w:val="clear" w:color="auto" w:fill="D9D9D9" w:themeFill="background1" w:themeFillShade="D9"/>
          </w:tcPr>
          <w:p w:rsidR="001601F4" w:rsidRDefault="001601F4" w:rsidP="00B94093">
            <w:pPr>
              <w:spacing w:after="0"/>
              <w:jc w:val="center"/>
              <w:rPr>
                <w:rFonts w:cs="Times New Roman"/>
                <w:b/>
                <w:bCs/>
                <w:sz w:val="22"/>
                <w:szCs w:val="22"/>
                <w:lang w:val="fr-FR"/>
              </w:rPr>
            </w:pPr>
            <w:r>
              <w:rPr>
                <w:rFonts w:cs="Times New Roman"/>
                <w:b/>
                <w:bCs/>
                <w:sz w:val="22"/>
                <w:szCs w:val="22"/>
                <w:lang w:val="fr-FR"/>
              </w:rPr>
              <w:t>PMO</w:t>
            </w:r>
          </w:p>
          <w:p w:rsidR="001601F4" w:rsidRPr="00D65E5F" w:rsidRDefault="001601F4" w:rsidP="00B94093">
            <w:pPr>
              <w:spacing w:after="0"/>
              <w:jc w:val="center"/>
              <w:rPr>
                <w:rFonts w:cs="Times New Roman"/>
                <w:b/>
                <w:bCs/>
                <w:sz w:val="22"/>
                <w:szCs w:val="22"/>
                <w:lang w:val="fr-FR"/>
              </w:rPr>
            </w:pPr>
            <w:r>
              <w:rPr>
                <w:rFonts w:cs="Times New Roman"/>
                <w:b/>
                <w:bCs/>
                <w:sz w:val="22"/>
                <w:szCs w:val="22"/>
                <w:lang w:val="fr-FR"/>
              </w:rPr>
              <w:t>[  ]</w:t>
            </w:r>
          </w:p>
        </w:tc>
        <w:tc>
          <w:tcPr>
            <w:tcW w:w="567" w:type="dxa"/>
            <w:tcBorders>
              <w:bottom w:val="dashed" w:sz="4" w:space="0" w:color="auto"/>
            </w:tcBorders>
            <w:shd w:val="clear" w:color="auto" w:fill="D9D9D9" w:themeFill="background1" w:themeFillShade="D9"/>
          </w:tcPr>
          <w:p w:rsidR="001601F4" w:rsidRDefault="001601F4" w:rsidP="00B94093">
            <w:pPr>
              <w:spacing w:after="0"/>
              <w:jc w:val="center"/>
              <w:rPr>
                <w:rFonts w:cs="Times New Roman"/>
                <w:b/>
                <w:bCs/>
                <w:sz w:val="22"/>
                <w:szCs w:val="22"/>
                <w:lang w:val="fr-FR"/>
              </w:rPr>
            </w:pPr>
            <w:r>
              <w:rPr>
                <w:rFonts w:cs="Times New Roman"/>
                <w:b/>
                <w:bCs/>
                <w:sz w:val="22"/>
                <w:szCs w:val="22"/>
                <w:lang w:val="fr-FR"/>
              </w:rPr>
              <w:t>PP</w:t>
            </w:r>
          </w:p>
          <w:p w:rsidR="001601F4" w:rsidRPr="00D65E5F" w:rsidRDefault="001601F4" w:rsidP="00B94093">
            <w:pPr>
              <w:spacing w:after="0"/>
              <w:jc w:val="center"/>
              <w:rPr>
                <w:rFonts w:cs="Times New Roman"/>
                <w:b/>
                <w:bCs/>
                <w:sz w:val="22"/>
                <w:szCs w:val="22"/>
                <w:lang w:val="fr-FR"/>
              </w:rPr>
            </w:pPr>
            <w:r>
              <w:rPr>
                <w:rFonts w:cs="Times New Roman"/>
                <w:b/>
                <w:bCs/>
                <w:sz w:val="22"/>
                <w:szCs w:val="22"/>
                <w:lang w:val="fr-FR"/>
              </w:rPr>
              <w:t>[  ]</w:t>
            </w:r>
          </w:p>
        </w:tc>
        <w:tc>
          <w:tcPr>
            <w:tcW w:w="851" w:type="dxa"/>
            <w:tcBorders>
              <w:bottom w:val="dashed" w:sz="4" w:space="0" w:color="auto"/>
            </w:tcBorders>
            <w:shd w:val="clear" w:color="auto" w:fill="D9D9D9" w:themeFill="background1" w:themeFillShade="D9"/>
          </w:tcPr>
          <w:p w:rsidR="001601F4" w:rsidRDefault="001601F4" w:rsidP="00B94093">
            <w:pPr>
              <w:spacing w:after="0"/>
              <w:jc w:val="center"/>
              <w:rPr>
                <w:rFonts w:cs="Times New Roman"/>
                <w:b/>
                <w:bCs/>
                <w:sz w:val="22"/>
                <w:szCs w:val="22"/>
                <w:lang w:val="fr-FR"/>
              </w:rPr>
            </w:pPr>
            <w:r>
              <w:rPr>
                <w:rFonts w:cs="Times New Roman"/>
                <w:b/>
                <w:bCs/>
                <w:sz w:val="22"/>
                <w:szCs w:val="22"/>
                <w:lang w:val="fr-FR"/>
              </w:rPr>
              <w:t>NMO</w:t>
            </w:r>
          </w:p>
          <w:p w:rsidR="001601F4" w:rsidRPr="00D65E5F" w:rsidRDefault="001601F4" w:rsidP="00B94093">
            <w:pPr>
              <w:spacing w:after="0"/>
              <w:jc w:val="center"/>
              <w:rPr>
                <w:rFonts w:cs="Times New Roman"/>
                <w:b/>
                <w:bCs/>
                <w:sz w:val="22"/>
                <w:szCs w:val="22"/>
                <w:lang w:val="fr-FR"/>
              </w:rPr>
            </w:pPr>
            <w:r>
              <w:rPr>
                <w:rFonts w:cs="Times New Roman"/>
                <w:b/>
                <w:bCs/>
                <w:sz w:val="22"/>
                <w:szCs w:val="22"/>
                <w:lang w:val="fr-FR"/>
              </w:rPr>
              <w:t>[  ]</w:t>
            </w:r>
          </w:p>
        </w:tc>
        <w:tc>
          <w:tcPr>
            <w:tcW w:w="708" w:type="dxa"/>
            <w:tcBorders>
              <w:bottom w:val="dashed" w:sz="4" w:space="0" w:color="auto"/>
            </w:tcBorders>
            <w:shd w:val="clear" w:color="auto" w:fill="D9D9D9" w:themeFill="background1" w:themeFillShade="D9"/>
          </w:tcPr>
          <w:p w:rsidR="001601F4" w:rsidRDefault="001601F4" w:rsidP="00B94093">
            <w:pPr>
              <w:spacing w:after="0"/>
              <w:jc w:val="center"/>
              <w:rPr>
                <w:rFonts w:cs="Times New Roman"/>
                <w:b/>
                <w:bCs/>
                <w:sz w:val="22"/>
                <w:szCs w:val="22"/>
                <w:lang w:val="fr-FR"/>
              </w:rPr>
            </w:pPr>
            <w:r>
              <w:rPr>
                <w:rFonts w:cs="Times New Roman"/>
                <w:b/>
                <w:bCs/>
                <w:sz w:val="22"/>
                <w:szCs w:val="22"/>
                <w:lang w:val="fr-FR"/>
              </w:rPr>
              <w:t>NS</w:t>
            </w:r>
          </w:p>
          <w:p w:rsidR="001601F4" w:rsidRPr="00D65E5F" w:rsidRDefault="001601F4" w:rsidP="00B94093">
            <w:pPr>
              <w:spacing w:after="0"/>
              <w:jc w:val="center"/>
              <w:rPr>
                <w:rFonts w:cs="Times New Roman"/>
                <w:b/>
                <w:bCs/>
                <w:sz w:val="22"/>
                <w:szCs w:val="22"/>
                <w:lang w:val="fr-FR"/>
              </w:rPr>
            </w:pPr>
            <w:r>
              <w:rPr>
                <w:rFonts w:cs="Times New Roman"/>
                <w:b/>
                <w:bCs/>
                <w:sz w:val="22"/>
                <w:szCs w:val="22"/>
                <w:lang w:val="fr-FR"/>
              </w:rPr>
              <w:t>[  ]</w:t>
            </w:r>
          </w:p>
        </w:tc>
        <w:tc>
          <w:tcPr>
            <w:tcW w:w="2127" w:type="dxa"/>
            <w:gridSpan w:val="2"/>
            <w:vMerge w:val="restart"/>
          </w:tcPr>
          <w:p w:rsidR="001601F4" w:rsidRPr="00D65E5F" w:rsidRDefault="001601F4" w:rsidP="00D65E5F">
            <w:pPr>
              <w:spacing w:after="0"/>
              <w:rPr>
                <w:rFonts w:cs="Times New Roman"/>
                <w:b/>
                <w:bCs/>
                <w:sz w:val="22"/>
                <w:szCs w:val="22"/>
                <w:lang w:val="fr-FR"/>
              </w:rPr>
            </w:pPr>
          </w:p>
        </w:tc>
        <w:tc>
          <w:tcPr>
            <w:tcW w:w="2126" w:type="dxa"/>
            <w:vMerge w:val="restart"/>
          </w:tcPr>
          <w:p w:rsidR="001601F4" w:rsidRDefault="001601F4" w:rsidP="00D41530">
            <w:pPr>
              <w:spacing w:after="0"/>
              <w:rPr>
                <w:rFonts w:cs="Times New Roman"/>
                <w:sz w:val="22"/>
                <w:szCs w:val="22"/>
                <w:lang w:val="fr-FR"/>
              </w:rPr>
            </w:pPr>
            <w:r w:rsidRPr="00D65E5F">
              <w:rPr>
                <w:rFonts w:cs="Times New Roman"/>
                <w:b/>
                <w:bCs/>
                <w:i/>
                <w:iCs/>
                <w:sz w:val="22"/>
                <w:szCs w:val="22"/>
                <w:lang w:val="fr-FR"/>
              </w:rPr>
              <w:t>Soumis à un guichet unique électronique?</w:t>
            </w:r>
          </w:p>
          <w:p w:rsidR="001601F4" w:rsidRDefault="001601F4" w:rsidP="00D41530">
            <w:pPr>
              <w:spacing w:after="0"/>
              <w:rPr>
                <w:rFonts w:cs="Times New Roman"/>
                <w:sz w:val="22"/>
                <w:szCs w:val="22"/>
                <w:lang w:val="fr-FR"/>
              </w:rPr>
            </w:pPr>
          </w:p>
          <w:p w:rsidR="001601F4" w:rsidRPr="00D65E5F" w:rsidRDefault="001601F4" w:rsidP="00D41530">
            <w:pPr>
              <w:spacing w:after="0"/>
              <w:rPr>
                <w:rFonts w:cs="Times New Roman"/>
                <w:sz w:val="22"/>
                <w:szCs w:val="22"/>
                <w:lang w:val="fr-FR"/>
              </w:rPr>
            </w:pPr>
            <w:proofErr w:type="gramStart"/>
            <w:r w:rsidRPr="00D65E5F">
              <w:rPr>
                <w:rFonts w:cs="Times New Roman"/>
                <w:sz w:val="22"/>
                <w:szCs w:val="22"/>
                <w:lang w:val="fr-FR"/>
              </w:rPr>
              <w:t>[  ]</w:t>
            </w:r>
            <w:proofErr w:type="gramEnd"/>
            <w:r w:rsidRPr="00D65E5F">
              <w:rPr>
                <w:rFonts w:cs="Times New Roman"/>
                <w:sz w:val="22"/>
                <w:szCs w:val="22"/>
                <w:lang w:val="fr-FR"/>
              </w:rPr>
              <w:t xml:space="preserve"> Oui</w:t>
            </w:r>
          </w:p>
          <w:p w:rsidR="001601F4" w:rsidRPr="00D65E5F" w:rsidRDefault="001601F4" w:rsidP="00D41530">
            <w:pPr>
              <w:spacing w:after="0"/>
              <w:rPr>
                <w:rFonts w:cs="Times New Roman"/>
                <w:sz w:val="22"/>
                <w:szCs w:val="22"/>
                <w:lang w:val="fr-FR"/>
              </w:rPr>
            </w:pPr>
            <w:proofErr w:type="gramStart"/>
            <w:r w:rsidRPr="00D65E5F">
              <w:rPr>
                <w:rFonts w:cs="Times New Roman"/>
                <w:sz w:val="22"/>
                <w:szCs w:val="22"/>
                <w:lang w:val="fr-FR"/>
              </w:rPr>
              <w:t>[  ]</w:t>
            </w:r>
            <w:proofErr w:type="gramEnd"/>
            <w:r w:rsidRPr="00D65E5F">
              <w:rPr>
                <w:rFonts w:cs="Times New Roman"/>
                <w:sz w:val="22"/>
                <w:szCs w:val="22"/>
                <w:lang w:val="fr-FR"/>
              </w:rPr>
              <w:t xml:space="preserve"> Non</w:t>
            </w:r>
          </w:p>
          <w:p w:rsidR="001601F4" w:rsidRPr="00D65E5F" w:rsidRDefault="001601F4" w:rsidP="00D41530">
            <w:pPr>
              <w:spacing w:after="0"/>
              <w:rPr>
                <w:rFonts w:cs="Times New Roman"/>
                <w:sz w:val="22"/>
                <w:szCs w:val="22"/>
                <w:lang w:val="fr-FR"/>
              </w:rPr>
            </w:pPr>
            <w:r w:rsidRPr="00D65E5F">
              <w:rPr>
                <w:rFonts w:cs="Times New Roman"/>
                <w:sz w:val="22"/>
                <w:szCs w:val="22"/>
                <w:lang w:val="fr-FR"/>
              </w:rPr>
              <w:t>[  ] Je ne sais pas</w:t>
            </w:r>
          </w:p>
        </w:tc>
      </w:tr>
      <w:tr w:rsidR="00774382" w:rsidRPr="00D13782" w:rsidTr="00D41530">
        <w:tblPrEx>
          <w:tblLook w:val="0020" w:firstRow="1" w:lastRow="0" w:firstColumn="0" w:lastColumn="0" w:noHBand="0" w:noVBand="0"/>
        </w:tblPrEx>
        <w:trPr>
          <w:cantSplit/>
          <w:trHeight w:val="2235"/>
        </w:trPr>
        <w:tc>
          <w:tcPr>
            <w:tcW w:w="11448" w:type="dxa"/>
            <w:gridSpan w:val="7"/>
            <w:tcBorders>
              <w:top w:val="dashed" w:sz="4" w:space="0" w:color="auto"/>
            </w:tcBorders>
          </w:tcPr>
          <w:p w:rsidR="00774382" w:rsidRPr="00D65E5F" w:rsidRDefault="00774382" w:rsidP="00D65E5F">
            <w:pPr>
              <w:spacing w:after="0"/>
              <w:rPr>
                <w:rFonts w:cs="Times New Roman"/>
                <w:sz w:val="22"/>
                <w:szCs w:val="22"/>
                <w:lang w:val="fr-FR"/>
              </w:rPr>
            </w:pPr>
            <w:r w:rsidRPr="00D65E5F">
              <w:rPr>
                <w:rFonts w:cs="Times New Roman"/>
                <w:sz w:val="22"/>
                <w:szCs w:val="22"/>
                <w:lang w:val="fr-FR"/>
              </w:rPr>
              <w:t>23.1 La procédure en question a-t-elle été publiée ?</w:t>
            </w:r>
          </w:p>
          <w:p w:rsidR="00774382" w:rsidRPr="00D65E5F" w:rsidRDefault="00774382" w:rsidP="00D65E5F">
            <w:pPr>
              <w:spacing w:after="0"/>
              <w:rPr>
                <w:rFonts w:cs="Times New Roman"/>
                <w:sz w:val="22"/>
                <w:szCs w:val="22"/>
                <w:lang w:val="fr-FR"/>
              </w:rPr>
            </w:pPr>
          </w:p>
          <w:p w:rsidR="00774382" w:rsidRPr="00D65E5F" w:rsidRDefault="00774382" w:rsidP="00D65E5F">
            <w:pPr>
              <w:spacing w:after="0"/>
              <w:rPr>
                <w:rFonts w:cs="Times New Roman"/>
                <w:sz w:val="22"/>
                <w:szCs w:val="22"/>
                <w:lang w:val="fr-FR"/>
              </w:rPr>
            </w:pPr>
            <w:r w:rsidRPr="00D65E5F">
              <w:rPr>
                <w:rFonts w:cs="Times New Roman"/>
                <w:sz w:val="22"/>
                <w:szCs w:val="22"/>
                <w:lang w:val="fr-FR"/>
              </w:rPr>
              <w:t xml:space="preserve">      </w:t>
            </w:r>
            <w:proofErr w:type="gramStart"/>
            <w:r w:rsidRPr="00D65E5F">
              <w:rPr>
                <w:rFonts w:cs="Times New Roman"/>
                <w:sz w:val="22"/>
                <w:szCs w:val="22"/>
                <w:lang w:val="fr-FR"/>
              </w:rPr>
              <w:t>[  ]</w:t>
            </w:r>
            <w:proofErr w:type="gramEnd"/>
            <w:r w:rsidRPr="00D65E5F">
              <w:rPr>
                <w:rFonts w:cs="Times New Roman"/>
                <w:sz w:val="22"/>
                <w:szCs w:val="22"/>
                <w:lang w:val="fr-FR"/>
              </w:rPr>
              <w:t xml:space="preserve"> Oui  [  ]  Non   [  ] Je ne sais pas</w:t>
            </w:r>
          </w:p>
          <w:p w:rsidR="00774382" w:rsidRPr="00D65E5F" w:rsidRDefault="00774382" w:rsidP="00D65E5F">
            <w:pPr>
              <w:spacing w:after="0"/>
              <w:rPr>
                <w:rFonts w:cs="Times New Roman"/>
                <w:sz w:val="22"/>
                <w:szCs w:val="22"/>
                <w:lang w:val="fr-FR"/>
              </w:rPr>
            </w:pPr>
          </w:p>
          <w:p w:rsidR="00774382" w:rsidRPr="00D65E5F" w:rsidRDefault="00774382" w:rsidP="00D65E5F">
            <w:pPr>
              <w:spacing w:after="0"/>
              <w:rPr>
                <w:rFonts w:cs="Times New Roman"/>
                <w:sz w:val="22"/>
                <w:szCs w:val="22"/>
                <w:lang w:val="fr-FR"/>
              </w:rPr>
            </w:pPr>
            <w:r w:rsidRPr="00D65E5F">
              <w:rPr>
                <w:rFonts w:cs="Times New Roman"/>
                <w:sz w:val="22"/>
                <w:szCs w:val="22"/>
                <w:lang w:val="fr-FR"/>
              </w:rPr>
              <w:t>23.2 Des documents papier sont-ils encore exigés pour effectuer le paiement?</w:t>
            </w:r>
          </w:p>
          <w:p w:rsidR="00774382" w:rsidRPr="00D65E5F" w:rsidRDefault="00774382" w:rsidP="00D65E5F">
            <w:pPr>
              <w:spacing w:after="0"/>
              <w:rPr>
                <w:rFonts w:cs="Times New Roman"/>
                <w:sz w:val="22"/>
                <w:szCs w:val="22"/>
                <w:lang w:val="fr-FR"/>
              </w:rPr>
            </w:pPr>
          </w:p>
          <w:p w:rsidR="00774382" w:rsidRPr="00D65E5F" w:rsidRDefault="00774382" w:rsidP="00D65E5F">
            <w:pPr>
              <w:spacing w:after="0"/>
              <w:rPr>
                <w:rFonts w:cs="Times New Roman"/>
                <w:sz w:val="22"/>
                <w:szCs w:val="22"/>
                <w:lang w:val="fr-FR"/>
              </w:rPr>
            </w:pPr>
            <w:r w:rsidRPr="00D65E5F">
              <w:rPr>
                <w:rFonts w:cs="Times New Roman"/>
                <w:sz w:val="22"/>
                <w:szCs w:val="22"/>
                <w:lang w:val="fr-FR"/>
              </w:rPr>
              <w:t xml:space="preserve">      </w:t>
            </w:r>
            <w:proofErr w:type="gramStart"/>
            <w:r w:rsidRPr="00D65E5F">
              <w:rPr>
                <w:rFonts w:cs="Times New Roman"/>
                <w:sz w:val="22"/>
                <w:szCs w:val="22"/>
                <w:lang w:val="fr-FR"/>
              </w:rPr>
              <w:t>[  ]</w:t>
            </w:r>
            <w:proofErr w:type="gramEnd"/>
            <w:r w:rsidRPr="00D65E5F">
              <w:rPr>
                <w:rFonts w:cs="Times New Roman"/>
                <w:sz w:val="22"/>
                <w:szCs w:val="22"/>
                <w:lang w:val="fr-FR"/>
              </w:rPr>
              <w:t xml:space="preserve"> Oui  [  ]  Non   [  ] Je ne sais pas</w:t>
            </w:r>
          </w:p>
          <w:p w:rsidR="00094303" w:rsidRPr="00D65E5F" w:rsidRDefault="00094303" w:rsidP="00D65E5F">
            <w:pPr>
              <w:spacing w:after="0"/>
              <w:rPr>
                <w:rFonts w:cs="Times New Roman"/>
                <w:b/>
                <w:bCs/>
                <w:sz w:val="22"/>
                <w:szCs w:val="22"/>
                <w:lang w:val="fr-FR"/>
              </w:rPr>
            </w:pPr>
          </w:p>
        </w:tc>
        <w:tc>
          <w:tcPr>
            <w:tcW w:w="2127" w:type="dxa"/>
            <w:gridSpan w:val="2"/>
            <w:vMerge/>
          </w:tcPr>
          <w:p w:rsidR="00774382" w:rsidRPr="00D65E5F" w:rsidRDefault="00774382" w:rsidP="00D65E5F">
            <w:pPr>
              <w:spacing w:after="0"/>
              <w:rPr>
                <w:rFonts w:cs="Times New Roman"/>
                <w:b/>
                <w:bCs/>
                <w:sz w:val="22"/>
                <w:szCs w:val="22"/>
                <w:lang w:val="fr-FR"/>
              </w:rPr>
            </w:pPr>
          </w:p>
        </w:tc>
        <w:tc>
          <w:tcPr>
            <w:tcW w:w="2126" w:type="dxa"/>
            <w:vMerge/>
          </w:tcPr>
          <w:p w:rsidR="00774382" w:rsidRPr="00D65E5F" w:rsidRDefault="00774382" w:rsidP="00D65E5F">
            <w:pPr>
              <w:spacing w:after="0"/>
              <w:rPr>
                <w:rFonts w:cs="Times New Roman"/>
                <w:sz w:val="22"/>
                <w:szCs w:val="22"/>
                <w:lang w:val="fr-FR"/>
              </w:rPr>
            </w:pPr>
          </w:p>
        </w:tc>
      </w:tr>
      <w:tr w:rsidR="001601F4" w:rsidRPr="00D13782" w:rsidTr="00774382">
        <w:tblPrEx>
          <w:tblLook w:val="0020" w:firstRow="1" w:lastRow="0" w:firstColumn="0" w:lastColumn="0" w:noHBand="0" w:noVBand="0"/>
        </w:tblPrEx>
        <w:trPr>
          <w:cantSplit/>
          <w:trHeight w:val="450"/>
        </w:trPr>
        <w:tc>
          <w:tcPr>
            <w:tcW w:w="7763" w:type="dxa"/>
            <w:gridSpan w:val="2"/>
            <w:tcBorders>
              <w:bottom w:val="dashed" w:sz="4" w:space="0" w:color="auto"/>
            </w:tcBorders>
            <w:shd w:val="clear" w:color="auto" w:fill="D9D9D9" w:themeFill="background1" w:themeFillShade="D9"/>
          </w:tcPr>
          <w:p w:rsidR="001601F4" w:rsidRPr="00D65E5F" w:rsidRDefault="001601F4" w:rsidP="00D65E5F">
            <w:pPr>
              <w:spacing w:after="0"/>
              <w:rPr>
                <w:rFonts w:cs="Times New Roman"/>
                <w:b/>
                <w:bCs/>
                <w:sz w:val="22"/>
                <w:szCs w:val="22"/>
                <w:lang w:val="fr-FR"/>
              </w:rPr>
            </w:pPr>
            <w:r w:rsidRPr="00D65E5F">
              <w:rPr>
                <w:rFonts w:cs="Times New Roman"/>
                <w:b/>
                <w:bCs/>
                <w:sz w:val="22"/>
                <w:szCs w:val="22"/>
                <w:lang w:val="fr-FR"/>
              </w:rPr>
              <w:lastRenderedPageBreak/>
              <w:t xml:space="preserve">24. Demande de remboursement des droits de douane par voie électronique </w:t>
            </w:r>
          </w:p>
          <w:p w:rsidR="001601F4" w:rsidRPr="00D65E5F" w:rsidRDefault="001601F4" w:rsidP="00D65E5F">
            <w:pPr>
              <w:spacing w:after="0"/>
              <w:rPr>
                <w:rFonts w:cs="Times New Roman"/>
                <w:sz w:val="22"/>
                <w:szCs w:val="22"/>
                <w:lang w:val="fr-FR"/>
              </w:rPr>
            </w:pPr>
          </w:p>
        </w:tc>
        <w:tc>
          <w:tcPr>
            <w:tcW w:w="850" w:type="dxa"/>
            <w:tcBorders>
              <w:bottom w:val="dashed" w:sz="4" w:space="0" w:color="auto"/>
            </w:tcBorders>
            <w:shd w:val="clear" w:color="auto" w:fill="D9D9D9" w:themeFill="background1" w:themeFillShade="D9"/>
          </w:tcPr>
          <w:p w:rsidR="001601F4" w:rsidRDefault="001601F4" w:rsidP="00B94093">
            <w:pPr>
              <w:spacing w:after="0"/>
              <w:jc w:val="center"/>
              <w:rPr>
                <w:rFonts w:cs="Times New Roman"/>
                <w:b/>
                <w:bCs/>
                <w:sz w:val="22"/>
                <w:szCs w:val="22"/>
                <w:lang w:val="fr-FR"/>
              </w:rPr>
            </w:pPr>
            <w:r>
              <w:rPr>
                <w:rFonts w:cs="Times New Roman"/>
                <w:b/>
                <w:bCs/>
                <w:sz w:val="22"/>
                <w:szCs w:val="22"/>
                <w:lang w:val="fr-FR"/>
              </w:rPr>
              <w:t>TMO</w:t>
            </w:r>
          </w:p>
          <w:p w:rsidR="001601F4" w:rsidRPr="00D65E5F" w:rsidRDefault="001601F4" w:rsidP="00B94093">
            <w:pPr>
              <w:spacing w:after="0"/>
              <w:jc w:val="center"/>
              <w:rPr>
                <w:rFonts w:cs="Times New Roman"/>
                <w:b/>
                <w:bCs/>
                <w:sz w:val="22"/>
                <w:szCs w:val="22"/>
                <w:lang w:val="fr-FR"/>
              </w:rPr>
            </w:pPr>
            <w:r>
              <w:rPr>
                <w:rFonts w:cs="Times New Roman"/>
                <w:b/>
                <w:bCs/>
                <w:sz w:val="22"/>
                <w:szCs w:val="22"/>
                <w:lang w:val="fr-FR"/>
              </w:rPr>
              <w:t>[  ]</w:t>
            </w:r>
          </w:p>
        </w:tc>
        <w:tc>
          <w:tcPr>
            <w:tcW w:w="709" w:type="dxa"/>
            <w:tcBorders>
              <w:bottom w:val="dashed" w:sz="4" w:space="0" w:color="auto"/>
            </w:tcBorders>
            <w:shd w:val="clear" w:color="auto" w:fill="D9D9D9" w:themeFill="background1" w:themeFillShade="D9"/>
          </w:tcPr>
          <w:p w:rsidR="001601F4" w:rsidRDefault="001601F4" w:rsidP="00B94093">
            <w:pPr>
              <w:spacing w:after="0"/>
              <w:jc w:val="center"/>
              <w:rPr>
                <w:rFonts w:cs="Times New Roman"/>
                <w:b/>
                <w:bCs/>
                <w:sz w:val="22"/>
                <w:szCs w:val="22"/>
                <w:lang w:val="fr-FR"/>
              </w:rPr>
            </w:pPr>
            <w:r>
              <w:rPr>
                <w:rFonts w:cs="Times New Roman"/>
                <w:b/>
                <w:bCs/>
                <w:sz w:val="22"/>
                <w:szCs w:val="22"/>
                <w:lang w:val="fr-FR"/>
              </w:rPr>
              <w:t>PMO</w:t>
            </w:r>
          </w:p>
          <w:p w:rsidR="001601F4" w:rsidRPr="00D65E5F" w:rsidRDefault="001601F4" w:rsidP="00B94093">
            <w:pPr>
              <w:spacing w:after="0"/>
              <w:jc w:val="center"/>
              <w:rPr>
                <w:rFonts w:cs="Times New Roman"/>
                <w:b/>
                <w:bCs/>
                <w:sz w:val="22"/>
                <w:szCs w:val="22"/>
                <w:lang w:val="fr-FR"/>
              </w:rPr>
            </w:pPr>
            <w:r>
              <w:rPr>
                <w:rFonts w:cs="Times New Roman"/>
                <w:b/>
                <w:bCs/>
                <w:sz w:val="22"/>
                <w:szCs w:val="22"/>
                <w:lang w:val="fr-FR"/>
              </w:rPr>
              <w:t>[  ]</w:t>
            </w:r>
          </w:p>
        </w:tc>
        <w:tc>
          <w:tcPr>
            <w:tcW w:w="567" w:type="dxa"/>
            <w:tcBorders>
              <w:bottom w:val="dashed" w:sz="4" w:space="0" w:color="auto"/>
            </w:tcBorders>
            <w:shd w:val="clear" w:color="auto" w:fill="D9D9D9" w:themeFill="background1" w:themeFillShade="D9"/>
          </w:tcPr>
          <w:p w:rsidR="001601F4" w:rsidRDefault="001601F4" w:rsidP="00B94093">
            <w:pPr>
              <w:spacing w:after="0"/>
              <w:jc w:val="center"/>
              <w:rPr>
                <w:rFonts w:cs="Times New Roman"/>
                <w:b/>
                <w:bCs/>
                <w:sz w:val="22"/>
                <w:szCs w:val="22"/>
                <w:lang w:val="fr-FR"/>
              </w:rPr>
            </w:pPr>
            <w:r>
              <w:rPr>
                <w:rFonts w:cs="Times New Roman"/>
                <w:b/>
                <w:bCs/>
                <w:sz w:val="22"/>
                <w:szCs w:val="22"/>
                <w:lang w:val="fr-FR"/>
              </w:rPr>
              <w:t>PP</w:t>
            </w:r>
          </w:p>
          <w:p w:rsidR="001601F4" w:rsidRPr="00D65E5F" w:rsidRDefault="001601F4" w:rsidP="00B94093">
            <w:pPr>
              <w:spacing w:after="0"/>
              <w:jc w:val="center"/>
              <w:rPr>
                <w:rFonts w:cs="Times New Roman"/>
                <w:b/>
                <w:bCs/>
                <w:sz w:val="22"/>
                <w:szCs w:val="22"/>
                <w:lang w:val="fr-FR"/>
              </w:rPr>
            </w:pPr>
            <w:r>
              <w:rPr>
                <w:rFonts w:cs="Times New Roman"/>
                <w:b/>
                <w:bCs/>
                <w:sz w:val="22"/>
                <w:szCs w:val="22"/>
                <w:lang w:val="fr-FR"/>
              </w:rPr>
              <w:t>[  ]</w:t>
            </w:r>
          </w:p>
        </w:tc>
        <w:tc>
          <w:tcPr>
            <w:tcW w:w="851" w:type="dxa"/>
            <w:tcBorders>
              <w:bottom w:val="dashed" w:sz="4" w:space="0" w:color="auto"/>
            </w:tcBorders>
            <w:shd w:val="clear" w:color="auto" w:fill="D9D9D9" w:themeFill="background1" w:themeFillShade="D9"/>
          </w:tcPr>
          <w:p w:rsidR="001601F4" w:rsidRDefault="001601F4" w:rsidP="00B94093">
            <w:pPr>
              <w:spacing w:after="0"/>
              <w:jc w:val="center"/>
              <w:rPr>
                <w:rFonts w:cs="Times New Roman"/>
                <w:b/>
                <w:bCs/>
                <w:sz w:val="22"/>
                <w:szCs w:val="22"/>
                <w:lang w:val="fr-FR"/>
              </w:rPr>
            </w:pPr>
            <w:r>
              <w:rPr>
                <w:rFonts w:cs="Times New Roman"/>
                <w:b/>
                <w:bCs/>
                <w:sz w:val="22"/>
                <w:szCs w:val="22"/>
                <w:lang w:val="fr-FR"/>
              </w:rPr>
              <w:t>NMO</w:t>
            </w:r>
          </w:p>
          <w:p w:rsidR="001601F4" w:rsidRPr="00D65E5F" w:rsidRDefault="001601F4" w:rsidP="00B94093">
            <w:pPr>
              <w:spacing w:after="0"/>
              <w:jc w:val="center"/>
              <w:rPr>
                <w:rFonts w:cs="Times New Roman"/>
                <w:b/>
                <w:bCs/>
                <w:sz w:val="22"/>
                <w:szCs w:val="22"/>
                <w:lang w:val="fr-FR"/>
              </w:rPr>
            </w:pPr>
            <w:r>
              <w:rPr>
                <w:rFonts w:cs="Times New Roman"/>
                <w:b/>
                <w:bCs/>
                <w:sz w:val="22"/>
                <w:szCs w:val="22"/>
                <w:lang w:val="fr-FR"/>
              </w:rPr>
              <w:t>[  ]</w:t>
            </w:r>
          </w:p>
        </w:tc>
        <w:tc>
          <w:tcPr>
            <w:tcW w:w="708" w:type="dxa"/>
            <w:tcBorders>
              <w:bottom w:val="dashed" w:sz="4" w:space="0" w:color="auto"/>
            </w:tcBorders>
            <w:shd w:val="clear" w:color="auto" w:fill="D9D9D9" w:themeFill="background1" w:themeFillShade="D9"/>
          </w:tcPr>
          <w:p w:rsidR="001601F4" w:rsidRDefault="001601F4" w:rsidP="00B94093">
            <w:pPr>
              <w:spacing w:after="0"/>
              <w:jc w:val="center"/>
              <w:rPr>
                <w:rFonts w:cs="Times New Roman"/>
                <w:b/>
                <w:bCs/>
                <w:sz w:val="22"/>
                <w:szCs w:val="22"/>
                <w:lang w:val="fr-FR"/>
              </w:rPr>
            </w:pPr>
            <w:r>
              <w:rPr>
                <w:rFonts w:cs="Times New Roman"/>
                <w:b/>
                <w:bCs/>
                <w:sz w:val="22"/>
                <w:szCs w:val="22"/>
                <w:lang w:val="fr-FR"/>
              </w:rPr>
              <w:t>NS</w:t>
            </w:r>
          </w:p>
          <w:p w:rsidR="001601F4" w:rsidRPr="00D65E5F" w:rsidRDefault="001601F4" w:rsidP="00B94093">
            <w:pPr>
              <w:spacing w:after="0"/>
              <w:jc w:val="center"/>
              <w:rPr>
                <w:rFonts w:cs="Times New Roman"/>
                <w:b/>
                <w:bCs/>
                <w:sz w:val="22"/>
                <w:szCs w:val="22"/>
                <w:lang w:val="fr-FR"/>
              </w:rPr>
            </w:pPr>
            <w:r>
              <w:rPr>
                <w:rFonts w:cs="Times New Roman"/>
                <w:b/>
                <w:bCs/>
                <w:sz w:val="22"/>
                <w:szCs w:val="22"/>
                <w:lang w:val="fr-FR"/>
              </w:rPr>
              <w:t>[  ]</w:t>
            </w:r>
          </w:p>
        </w:tc>
        <w:tc>
          <w:tcPr>
            <w:tcW w:w="2127" w:type="dxa"/>
            <w:gridSpan w:val="2"/>
            <w:vMerge w:val="restart"/>
          </w:tcPr>
          <w:p w:rsidR="001601F4" w:rsidRPr="00D65E5F" w:rsidRDefault="001601F4" w:rsidP="00D65E5F">
            <w:pPr>
              <w:spacing w:after="0"/>
              <w:rPr>
                <w:rFonts w:cs="Times New Roman"/>
                <w:b/>
                <w:bCs/>
                <w:sz w:val="22"/>
                <w:szCs w:val="22"/>
                <w:lang w:val="fr-FR"/>
              </w:rPr>
            </w:pPr>
          </w:p>
        </w:tc>
        <w:tc>
          <w:tcPr>
            <w:tcW w:w="2126" w:type="dxa"/>
            <w:vMerge w:val="restart"/>
          </w:tcPr>
          <w:p w:rsidR="001601F4" w:rsidRDefault="001601F4" w:rsidP="00D41530">
            <w:pPr>
              <w:spacing w:after="0"/>
              <w:rPr>
                <w:rFonts w:cs="Times New Roman"/>
                <w:sz w:val="22"/>
                <w:szCs w:val="22"/>
                <w:lang w:val="fr-FR"/>
              </w:rPr>
            </w:pPr>
            <w:r w:rsidRPr="00D65E5F">
              <w:rPr>
                <w:rFonts w:cs="Times New Roman"/>
                <w:b/>
                <w:bCs/>
                <w:i/>
                <w:iCs/>
                <w:sz w:val="22"/>
                <w:szCs w:val="22"/>
                <w:lang w:val="fr-FR"/>
              </w:rPr>
              <w:t>Soumis à un guichet unique électronique?</w:t>
            </w:r>
          </w:p>
          <w:p w:rsidR="001601F4" w:rsidRDefault="001601F4" w:rsidP="00D41530">
            <w:pPr>
              <w:spacing w:after="0"/>
              <w:rPr>
                <w:rFonts w:cs="Times New Roman"/>
                <w:sz w:val="22"/>
                <w:szCs w:val="22"/>
                <w:lang w:val="fr-FR"/>
              </w:rPr>
            </w:pPr>
          </w:p>
          <w:p w:rsidR="001601F4" w:rsidRPr="00D65E5F" w:rsidRDefault="001601F4" w:rsidP="00D41530">
            <w:pPr>
              <w:spacing w:after="0"/>
              <w:rPr>
                <w:rFonts w:cs="Times New Roman"/>
                <w:sz w:val="22"/>
                <w:szCs w:val="22"/>
                <w:lang w:val="fr-FR"/>
              </w:rPr>
            </w:pPr>
            <w:proofErr w:type="gramStart"/>
            <w:r w:rsidRPr="00D65E5F">
              <w:rPr>
                <w:rFonts w:cs="Times New Roman"/>
                <w:sz w:val="22"/>
                <w:szCs w:val="22"/>
                <w:lang w:val="fr-FR"/>
              </w:rPr>
              <w:t>[  ]</w:t>
            </w:r>
            <w:proofErr w:type="gramEnd"/>
            <w:r w:rsidRPr="00D65E5F">
              <w:rPr>
                <w:rFonts w:cs="Times New Roman"/>
                <w:sz w:val="22"/>
                <w:szCs w:val="22"/>
                <w:lang w:val="fr-FR"/>
              </w:rPr>
              <w:t xml:space="preserve"> Oui</w:t>
            </w:r>
          </w:p>
          <w:p w:rsidR="001601F4" w:rsidRPr="00D65E5F" w:rsidRDefault="001601F4" w:rsidP="00D41530">
            <w:pPr>
              <w:spacing w:after="0"/>
              <w:rPr>
                <w:rFonts w:cs="Times New Roman"/>
                <w:sz w:val="22"/>
                <w:szCs w:val="22"/>
                <w:lang w:val="fr-FR"/>
              </w:rPr>
            </w:pPr>
            <w:proofErr w:type="gramStart"/>
            <w:r w:rsidRPr="00D65E5F">
              <w:rPr>
                <w:rFonts w:cs="Times New Roman"/>
                <w:sz w:val="22"/>
                <w:szCs w:val="22"/>
                <w:lang w:val="fr-FR"/>
              </w:rPr>
              <w:t>[  ]</w:t>
            </w:r>
            <w:proofErr w:type="gramEnd"/>
            <w:r w:rsidRPr="00D65E5F">
              <w:rPr>
                <w:rFonts w:cs="Times New Roman"/>
                <w:sz w:val="22"/>
                <w:szCs w:val="22"/>
                <w:lang w:val="fr-FR"/>
              </w:rPr>
              <w:t xml:space="preserve"> Non</w:t>
            </w:r>
          </w:p>
          <w:p w:rsidR="001601F4" w:rsidRPr="00D65E5F" w:rsidRDefault="001601F4" w:rsidP="00D41530">
            <w:pPr>
              <w:spacing w:after="0"/>
              <w:rPr>
                <w:rFonts w:cs="Times New Roman"/>
                <w:sz w:val="22"/>
                <w:szCs w:val="22"/>
                <w:lang w:val="fr-FR"/>
              </w:rPr>
            </w:pPr>
            <w:r w:rsidRPr="00D65E5F">
              <w:rPr>
                <w:rFonts w:cs="Times New Roman"/>
                <w:sz w:val="22"/>
                <w:szCs w:val="22"/>
                <w:lang w:val="fr-FR"/>
              </w:rPr>
              <w:t>[  ] Je ne sais pas</w:t>
            </w:r>
          </w:p>
        </w:tc>
      </w:tr>
      <w:tr w:rsidR="00774382" w:rsidRPr="00D13782" w:rsidTr="00D41530">
        <w:tblPrEx>
          <w:tblLook w:val="0020" w:firstRow="1" w:lastRow="0" w:firstColumn="0" w:lastColumn="0" w:noHBand="0" w:noVBand="0"/>
        </w:tblPrEx>
        <w:trPr>
          <w:cantSplit/>
          <w:trHeight w:val="2235"/>
        </w:trPr>
        <w:tc>
          <w:tcPr>
            <w:tcW w:w="11448" w:type="dxa"/>
            <w:gridSpan w:val="7"/>
            <w:tcBorders>
              <w:top w:val="dashed" w:sz="4" w:space="0" w:color="auto"/>
            </w:tcBorders>
          </w:tcPr>
          <w:p w:rsidR="00774382" w:rsidRPr="00D65E5F" w:rsidRDefault="005F7067" w:rsidP="00D65E5F">
            <w:pPr>
              <w:spacing w:after="0"/>
              <w:rPr>
                <w:rFonts w:cs="Times New Roman"/>
                <w:sz w:val="22"/>
                <w:szCs w:val="22"/>
                <w:lang w:val="fr-FR"/>
              </w:rPr>
            </w:pPr>
            <w:r>
              <w:rPr>
                <w:rFonts w:cs="Times New Roman"/>
                <w:sz w:val="22"/>
                <w:szCs w:val="22"/>
                <w:lang w:val="fr-FR"/>
              </w:rPr>
              <w:br/>
            </w:r>
            <w:r w:rsidR="00774382" w:rsidRPr="00D65E5F">
              <w:rPr>
                <w:rFonts w:cs="Times New Roman"/>
                <w:sz w:val="22"/>
                <w:szCs w:val="22"/>
                <w:lang w:val="fr-FR"/>
              </w:rPr>
              <w:t>24.1 La procédure en question a-t-elle été publiée ?</w:t>
            </w:r>
          </w:p>
          <w:p w:rsidR="00774382" w:rsidRPr="00D65E5F" w:rsidRDefault="00774382" w:rsidP="00D65E5F">
            <w:pPr>
              <w:spacing w:after="0"/>
              <w:rPr>
                <w:rFonts w:cs="Times New Roman"/>
                <w:sz w:val="22"/>
                <w:szCs w:val="22"/>
                <w:lang w:val="fr-FR"/>
              </w:rPr>
            </w:pPr>
          </w:p>
          <w:p w:rsidR="00774382" w:rsidRPr="00D65E5F" w:rsidRDefault="00774382" w:rsidP="00D65E5F">
            <w:pPr>
              <w:spacing w:after="0"/>
              <w:rPr>
                <w:rFonts w:cs="Times New Roman"/>
                <w:sz w:val="22"/>
                <w:szCs w:val="22"/>
                <w:lang w:val="fr-FR"/>
              </w:rPr>
            </w:pPr>
            <w:r w:rsidRPr="00D65E5F">
              <w:rPr>
                <w:rFonts w:cs="Times New Roman"/>
                <w:sz w:val="22"/>
                <w:szCs w:val="22"/>
                <w:lang w:val="fr-FR"/>
              </w:rPr>
              <w:t xml:space="preserve">      </w:t>
            </w:r>
            <w:proofErr w:type="gramStart"/>
            <w:r w:rsidRPr="00D65E5F">
              <w:rPr>
                <w:rFonts w:cs="Times New Roman"/>
                <w:sz w:val="22"/>
                <w:szCs w:val="22"/>
                <w:lang w:val="fr-FR"/>
              </w:rPr>
              <w:t>[  ]</w:t>
            </w:r>
            <w:proofErr w:type="gramEnd"/>
            <w:r w:rsidRPr="00D65E5F">
              <w:rPr>
                <w:rFonts w:cs="Times New Roman"/>
                <w:sz w:val="22"/>
                <w:szCs w:val="22"/>
                <w:lang w:val="fr-FR"/>
              </w:rPr>
              <w:t xml:space="preserve"> Oui  [  ]  Non   [  ] Je ne sais pas</w:t>
            </w:r>
          </w:p>
          <w:p w:rsidR="00774382" w:rsidRPr="00D65E5F" w:rsidRDefault="00774382" w:rsidP="00D65E5F">
            <w:pPr>
              <w:spacing w:after="0"/>
              <w:rPr>
                <w:rFonts w:cs="Times New Roman"/>
                <w:sz w:val="22"/>
                <w:szCs w:val="22"/>
                <w:lang w:val="fr-FR"/>
              </w:rPr>
            </w:pPr>
          </w:p>
          <w:p w:rsidR="00774382" w:rsidRPr="00D65E5F" w:rsidRDefault="00774382" w:rsidP="00D65E5F">
            <w:pPr>
              <w:spacing w:after="0"/>
              <w:rPr>
                <w:rFonts w:cs="Times New Roman"/>
                <w:sz w:val="22"/>
                <w:szCs w:val="22"/>
                <w:lang w:val="fr-FR"/>
              </w:rPr>
            </w:pPr>
            <w:r w:rsidRPr="00D65E5F">
              <w:rPr>
                <w:rFonts w:cs="Times New Roman"/>
                <w:sz w:val="22"/>
                <w:szCs w:val="22"/>
                <w:lang w:val="fr-FR"/>
              </w:rPr>
              <w:t>24.2 Des documents papier sont-ils encore exigés pour soumettre la demande ?</w:t>
            </w:r>
          </w:p>
          <w:p w:rsidR="00774382" w:rsidRPr="00D65E5F" w:rsidRDefault="00774382" w:rsidP="00D65E5F">
            <w:pPr>
              <w:spacing w:after="0"/>
              <w:rPr>
                <w:rFonts w:cs="Times New Roman"/>
                <w:sz w:val="22"/>
                <w:szCs w:val="22"/>
                <w:lang w:val="fr-FR"/>
              </w:rPr>
            </w:pPr>
          </w:p>
          <w:p w:rsidR="00774382" w:rsidRPr="00D65E5F" w:rsidRDefault="00774382" w:rsidP="00D65E5F">
            <w:pPr>
              <w:spacing w:after="0"/>
              <w:rPr>
                <w:rFonts w:cs="Times New Roman"/>
                <w:sz w:val="22"/>
                <w:szCs w:val="22"/>
                <w:lang w:val="fr-FR"/>
              </w:rPr>
            </w:pPr>
            <w:r w:rsidRPr="00D65E5F">
              <w:rPr>
                <w:rFonts w:cs="Times New Roman"/>
                <w:sz w:val="22"/>
                <w:szCs w:val="22"/>
                <w:lang w:val="fr-FR"/>
              </w:rPr>
              <w:t xml:space="preserve">     </w:t>
            </w:r>
            <w:proofErr w:type="gramStart"/>
            <w:r w:rsidRPr="00D65E5F">
              <w:rPr>
                <w:rFonts w:cs="Times New Roman"/>
                <w:sz w:val="22"/>
                <w:szCs w:val="22"/>
                <w:lang w:val="fr-FR"/>
              </w:rPr>
              <w:t>[  ]</w:t>
            </w:r>
            <w:proofErr w:type="gramEnd"/>
            <w:r w:rsidRPr="00D65E5F">
              <w:rPr>
                <w:rFonts w:cs="Times New Roman"/>
                <w:sz w:val="22"/>
                <w:szCs w:val="22"/>
                <w:lang w:val="fr-FR"/>
              </w:rPr>
              <w:t xml:space="preserve"> Oui  [  ]  Non   [  ] Je ne sais pas</w:t>
            </w:r>
          </w:p>
          <w:p w:rsidR="00774382" w:rsidRPr="00D65E5F" w:rsidRDefault="00774382" w:rsidP="00D65E5F">
            <w:pPr>
              <w:spacing w:after="0"/>
              <w:rPr>
                <w:rFonts w:cs="Times New Roman"/>
                <w:b/>
                <w:bCs/>
                <w:sz w:val="22"/>
                <w:szCs w:val="22"/>
                <w:lang w:val="fr-FR"/>
              </w:rPr>
            </w:pPr>
          </w:p>
        </w:tc>
        <w:tc>
          <w:tcPr>
            <w:tcW w:w="2127" w:type="dxa"/>
            <w:gridSpan w:val="2"/>
            <w:vMerge/>
          </w:tcPr>
          <w:p w:rsidR="00774382" w:rsidRPr="00D65E5F" w:rsidRDefault="00774382" w:rsidP="00D65E5F">
            <w:pPr>
              <w:spacing w:after="0"/>
              <w:rPr>
                <w:rFonts w:cs="Times New Roman"/>
                <w:b/>
                <w:bCs/>
                <w:sz w:val="22"/>
                <w:szCs w:val="22"/>
                <w:lang w:val="fr-FR"/>
              </w:rPr>
            </w:pPr>
          </w:p>
        </w:tc>
        <w:tc>
          <w:tcPr>
            <w:tcW w:w="2126" w:type="dxa"/>
            <w:vMerge/>
          </w:tcPr>
          <w:p w:rsidR="00774382" w:rsidRPr="00D65E5F" w:rsidRDefault="00774382" w:rsidP="00D65E5F">
            <w:pPr>
              <w:spacing w:after="0"/>
              <w:rPr>
                <w:rFonts w:cs="Times New Roman"/>
                <w:sz w:val="22"/>
                <w:szCs w:val="22"/>
                <w:lang w:val="fr-FR"/>
              </w:rPr>
            </w:pPr>
          </w:p>
        </w:tc>
      </w:tr>
      <w:tr w:rsidR="009C49A9" w:rsidRPr="00D13782" w:rsidTr="009C49A9">
        <w:tblPrEx>
          <w:tblLook w:val="0020" w:firstRow="1" w:lastRow="0" w:firstColumn="0" w:lastColumn="0" w:noHBand="0" w:noVBand="0"/>
        </w:tblPrEx>
        <w:trPr>
          <w:cantSplit/>
        </w:trPr>
        <w:tc>
          <w:tcPr>
            <w:tcW w:w="15701" w:type="dxa"/>
            <w:gridSpan w:val="10"/>
            <w:shd w:val="clear" w:color="auto" w:fill="C6D9F1" w:themeFill="text2" w:themeFillTint="33"/>
          </w:tcPr>
          <w:p w:rsidR="009C49A9" w:rsidRPr="00D65E5F" w:rsidRDefault="009C49A9" w:rsidP="00D65E5F">
            <w:pPr>
              <w:spacing w:after="0"/>
              <w:rPr>
                <w:rFonts w:cs="Times New Roman"/>
                <w:sz w:val="22"/>
                <w:szCs w:val="22"/>
                <w:lang w:val="fr-FR"/>
              </w:rPr>
            </w:pPr>
          </w:p>
          <w:p w:rsidR="009C49A9" w:rsidRPr="00D65E5F" w:rsidRDefault="009C49A9" w:rsidP="00D65E5F">
            <w:pPr>
              <w:spacing w:after="0"/>
              <w:rPr>
                <w:rFonts w:cs="Times New Roman"/>
                <w:sz w:val="22"/>
                <w:szCs w:val="22"/>
                <w:lang w:val="fr-FR"/>
              </w:rPr>
            </w:pPr>
            <w:r w:rsidRPr="00D65E5F">
              <w:rPr>
                <w:rFonts w:cs="Times New Roman"/>
                <w:sz w:val="22"/>
                <w:szCs w:val="22"/>
                <w:lang w:val="fr-FR"/>
              </w:rPr>
              <w:t>VERS UN COMMERCE TRANSFRONTALIER SANS PAPIER</w:t>
            </w:r>
          </w:p>
          <w:p w:rsidR="009C49A9" w:rsidRPr="00D65E5F" w:rsidRDefault="009C49A9" w:rsidP="00D65E5F">
            <w:pPr>
              <w:spacing w:after="0"/>
              <w:rPr>
                <w:rFonts w:cs="Times New Roman"/>
                <w:sz w:val="22"/>
                <w:szCs w:val="22"/>
                <w:lang w:val="fr-FR"/>
              </w:rPr>
            </w:pPr>
          </w:p>
        </w:tc>
      </w:tr>
      <w:tr w:rsidR="00B94093" w:rsidRPr="00D65E5F" w:rsidTr="00774382">
        <w:tblPrEx>
          <w:tblLook w:val="0020" w:firstRow="1" w:lastRow="0" w:firstColumn="0" w:lastColumn="0" w:noHBand="0" w:noVBand="0"/>
        </w:tblPrEx>
        <w:trPr>
          <w:cantSplit/>
          <w:trHeight w:val="1035"/>
        </w:trPr>
        <w:tc>
          <w:tcPr>
            <w:tcW w:w="7763" w:type="dxa"/>
            <w:gridSpan w:val="2"/>
            <w:tcBorders>
              <w:bottom w:val="dashed" w:sz="4" w:space="0" w:color="auto"/>
            </w:tcBorders>
            <w:shd w:val="clear" w:color="auto" w:fill="D9D9D9" w:themeFill="background1" w:themeFillShade="D9"/>
          </w:tcPr>
          <w:p w:rsidR="00B94093" w:rsidRPr="00D65E5F" w:rsidRDefault="00B94093" w:rsidP="005F7067">
            <w:pPr>
              <w:spacing w:after="0"/>
              <w:rPr>
                <w:rFonts w:cs="Times New Roman"/>
                <w:b/>
                <w:bCs/>
                <w:sz w:val="22"/>
                <w:szCs w:val="22"/>
                <w:lang w:val="fr-FR"/>
              </w:rPr>
            </w:pPr>
            <w:r w:rsidRPr="00D65E5F">
              <w:rPr>
                <w:rFonts w:cs="Times New Roman"/>
                <w:b/>
                <w:bCs/>
                <w:sz w:val="22"/>
                <w:szCs w:val="22"/>
                <w:lang w:val="fr-FR"/>
              </w:rPr>
              <w:t xml:space="preserve">25. Des lois et réglementations sur les transactions électroniques </w:t>
            </w:r>
            <w:r w:rsidR="005F7067" w:rsidRPr="00D65E5F">
              <w:rPr>
                <w:rFonts w:cs="Times New Roman"/>
                <w:b/>
                <w:bCs/>
                <w:sz w:val="22"/>
                <w:szCs w:val="22"/>
                <w:lang w:val="fr-FR"/>
              </w:rPr>
              <w:t>existant</w:t>
            </w:r>
            <w:r w:rsidR="005F7067">
              <w:rPr>
                <w:rFonts w:cs="Times New Roman"/>
                <w:b/>
                <w:bCs/>
                <w:sz w:val="22"/>
                <w:szCs w:val="22"/>
                <w:lang w:val="fr-FR"/>
              </w:rPr>
              <w:t>es</w:t>
            </w:r>
            <w:r w:rsidR="005F7067">
              <w:rPr>
                <w:rFonts w:cs="Times New Roman"/>
                <w:b/>
                <w:bCs/>
                <w:sz w:val="22"/>
                <w:szCs w:val="22"/>
                <w:lang w:val="fr-FR"/>
              </w:rPr>
              <w:br/>
            </w:r>
            <w:r w:rsidRPr="00D65E5F">
              <w:rPr>
                <w:rFonts w:cs="Times New Roman"/>
                <w:b/>
                <w:bCs/>
                <w:sz w:val="22"/>
                <w:szCs w:val="22"/>
                <w:lang w:val="fr-FR"/>
              </w:rPr>
              <w:t>(par exemple la loi sur le commerce électronique, la loi sur les transactions électroniques)</w:t>
            </w:r>
          </w:p>
        </w:tc>
        <w:tc>
          <w:tcPr>
            <w:tcW w:w="850" w:type="dxa"/>
            <w:tcBorders>
              <w:bottom w:val="dashed" w:sz="4" w:space="0" w:color="auto"/>
            </w:tcBorders>
            <w:shd w:val="clear" w:color="auto" w:fill="D9D9D9" w:themeFill="background1" w:themeFillShade="D9"/>
          </w:tcPr>
          <w:p w:rsidR="00B94093" w:rsidRDefault="00B94093" w:rsidP="00B94093">
            <w:pPr>
              <w:spacing w:after="0"/>
              <w:jc w:val="center"/>
              <w:rPr>
                <w:rFonts w:cs="Times New Roman"/>
                <w:b/>
                <w:bCs/>
                <w:sz w:val="22"/>
                <w:szCs w:val="22"/>
                <w:lang w:val="fr-FR"/>
              </w:rPr>
            </w:pPr>
            <w:r>
              <w:rPr>
                <w:rFonts w:cs="Times New Roman"/>
                <w:b/>
                <w:bCs/>
                <w:sz w:val="22"/>
                <w:szCs w:val="22"/>
                <w:lang w:val="fr-FR"/>
              </w:rPr>
              <w:t>TMO</w:t>
            </w:r>
          </w:p>
          <w:p w:rsidR="00B94093" w:rsidRPr="00D65E5F" w:rsidRDefault="00E90144" w:rsidP="00B94093">
            <w:pPr>
              <w:spacing w:after="0"/>
              <w:jc w:val="center"/>
              <w:rPr>
                <w:rFonts w:cs="Times New Roman"/>
                <w:b/>
                <w:bCs/>
                <w:sz w:val="22"/>
                <w:szCs w:val="22"/>
                <w:lang w:val="fr-FR"/>
              </w:rPr>
            </w:pPr>
            <w:r>
              <w:rPr>
                <w:rFonts w:cs="Times New Roman"/>
                <w:b/>
                <w:bCs/>
                <w:sz w:val="22"/>
                <w:szCs w:val="22"/>
                <w:lang w:val="fr-FR"/>
              </w:rPr>
              <w:t>[  ]</w:t>
            </w:r>
          </w:p>
        </w:tc>
        <w:tc>
          <w:tcPr>
            <w:tcW w:w="709" w:type="dxa"/>
            <w:tcBorders>
              <w:bottom w:val="dashed" w:sz="4" w:space="0" w:color="auto"/>
            </w:tcBorders>
            <w:shd w:val="clear" w:color="auto" w:fill="D9D9D9" w:themeFill="background1" w:themeFillShade="D9"/>
          </w:tcPr>
          <w:p w:rsidR="00B94093" w:rsidRDefault="00B94093" w:rsidP="00B94093">
            <w:pPr>
              <w:spacing w:after="0"/>
              <w:jc w:val="center"/>
              <w:rPr>
                <w:rFonts w:cs="Times New Roman"/>
                <w:b/>
                <w:bCs/>
                <w:sz w:val="22"/>
                <w:szCs w:val="22"/>
                <w:lang w:val="fr-FR"/>
              </w:rPr>
            </w:pPr>
            <w:r>
              <w:rPr>
                <w:rFonts w:cs="Times New Roman"/>
                <w:b/>
                <w:bCs/>
                <w:sz w:val="22"/>
                <w:szCs w:val="22"/>
                <w:lang w:val="fr-FR"/>
              </w:rPr>
              <w:t>PMO</w:t>
            </w:r>
          </w:p>
          <w:p w:rsidR="00B94093" w:rsidRPr="00D65E5F" w:rsidRDefault="00CA6C34" w:rsidP="00B94093">
            <w:pPr>
              <w:spacing w:after="0"/>
              <w:jc w:val="center"/>
              <w:rPr>
                <w:rFonts w:cs="Times New Roman"/>
                <w:b/>
                <w:bCs/>
                <w:sz w:val="22"/>
                <w:szCs w:val="22"/>
                <w:lang w:val="fr-FR"/>
              </w:rPr>
            </w:pPr>
            <w:r>
              <w:rPr>
                <w:rFonts w:cs="Times New Roman"/>
                <w:b/>
                <w:bCs/>
                <w:sz w:val="22"/>
                <w:szCs w:val="22"/>
                <w:lang w:val="fr-FR"/>
              </w:rPr>
              <w:t>[  ]</w:t>
            </w:r>
          </w:p>
        </w:tc>
        <w:tc>
          <w:tcPr>
            <w:tcW w:w="567" w:type="dxa"/>
            <w:tcBorders>
              <w:bottom w:val="dashed" w:sz="4" w:space="0" w:color="auto"/>
            </w:tcBorders>
            <w:shd w:val="clear" w:color="auto" w:fill="D9D9D9" w:themeFill="background1" w:themeFillShade="D9"/>
          </w:tcPr>
          <w:p w:rsidR="00B94093" w:rsidRDefault="00B94093" w:rsidP="00B94093">
            <w:pPr>
              <w:spacing w:after="0"/>
              <w:jc w:val="center"/>
              <w:rPr>
                <w:rFonts w:cs="Times New Roman"/>
                <w:b/>
                <w:bCs/>
                <w:sz w:val="22"/>
                <w:szCs w:val="22"/>
                <w:lang w:val="fr-FR"/>
              </w:rPr>
            </w:pPr>
            <w:r>
              <w:rPr>
                <w:rFonts w:cs="Times New Roman"/>
                <w:b/>
                <w:bCs/>
                <w:sz w:val="22"/>
                <w:szCs w:val="22"/>
                <w:lang w:val="fr-FR"/>
              </w:rPr>
              <w:t>PP</w:t>
            </w:r>
          </w:p>
          <w:p w:rsidR="00B94093" w:rsidRPr="00D65E5F" w:rsidRDefault="00E90144" w:rsidP="00B94093">
            <w:pPr>
              <w:spacing w:after="0"/>
              <w:jc w:val="center"/>
              <w:rPr>
                <w:rFonts w:cs="Times New Roman"/>
                <w:b/>
                <w:bCs/>
                <w:sz w:val="22"/>
                <w:szCs w:val="22"/>
                <w:lang w:val="fr-FR"/>
              </w:rPr>
            </w:pPr>
            <w:r>
              <w:rPr>
                <w:rFonts w:cs="Times New Roman"/>
                <w:b/>
                <w:bCs/>
                <w:sz w:val="22"/>
                <w:szCs w:val="22"/>
                <w:lang w:val="fr-FR"/>
              </w:rPr>
              <w:t>[  ]</w:t>
            </w:r>
          </w:p>
        </w:tc>
        <w:tc>
          <w:tcPr>
            <w:tcW w:w="851" w:type="dxa"/>
            <w:tcBorders>
              <w:bottom w:val="dashed" w:sz="4" w:space="0" w:color="auto"/>
            </w:tcBorders>
            <w:shd w:val="clear" w:color="auto" w:fill="D9D9D9" w:themeFill="background1" w:themeFillShade="D9"/>
          </w:tcPr>
          <w:p w:rsidR="00B94093" w:rsidRDefault="00B94093" w:rsidP="00B94093">
            <w:pPr>
              <w:spacing w:after="0"/>
              <w:jc w:val="center"/>
              <w:rPr>
                <w:rFonts w:cs="Times New Roman"/>
                <w:b/>
                <w:bCs/>
                <w:sz w:val="22"/>
                <w:szCs w:val="22"/>
                <w:lang w:val="fr-FR"/>
              </w:rPr>
            </w:pPr>
            <w:r>
              <w:rPr>
                <w:rFonts w:cs="Times New Roman"/>
                <w:b/>
                <w:bCs/>
                <w:sz w:val="22"/>
                <w:szCs w:val="22"/>
                <w:lang w:val="fr-FR"/>
              </w:rPr>
              <w:t>NMO</w:t>
            </w:r>
          </w:p>
          <w:p w:rsidR="00B94093" w:rsidRPr="00D65E5F" w:rsidRDefault="00E90144" w:rsidP="00B94093">
            <w:pPr>
              <w:spacing w:after="0"/>
              <w:jc w:val="center"/>
              <w:rPr>
                <w:rFonts w:cs="Times New Roman"/>
                <w:b/>
                <w:bCs/>
                <w:sz w:val="22"/>
                <w:szCs w:val="22"/>
                <w:lang w:val="fr-FR"/>
              </w:rPr>
            </w:pPr>
            <w:r>
              <w:rPr>
                <w:rFonts w:cs="Times New Roman"/>
                <w:b/>
                <w:bCs/>
                <w:sz w:val="22"/>
                <w:szCs w:val="22"/>
                <w:lang w:val="fr-FR"/>
              </w:rPr>
              <w:t>[  ]</w:t>
            </w:r>
          </w:p>
        </w:tc>
        <w:tc>
          <w:tcPr>
            <w:tcW w:w="708" w:type="dxa"/>
            <w:tcBorders>
              <w:bottom w:val="dashed" w:sz="4" w:space="0" w:color="auto"/>
            </w:tcBorders>
            <w:shd w:val="clear" w:color="auto" w:fill="D9D9D9" w:themeFill="background1" w:themeFillShade="D9"/>
          </w:tcPr>
          <w:p w:rsidR="00B94093" w:rsidRDefault="00B94093" w:rsidP="00B94093">
            <w:pPr>
              <w:spacing w:after="0"/>
              <w:jc w:val="center"/>
              <w:rPr>
                <w:rFonts w:cs="Times New Roman"/>
                <w:b/>
                <w:bCs/>
                <w:sz w:val="22"/>
                <w:szCs w:val="22"/>
                <w:lang w:val="fr-FR"/>
              </w:rPr>
            </w:pPr>
            <w:r>
              <w:rPr>
                <w:rFonts w:cs="Times New Roman"/>
                <w:b/>
                <w:bCs/>
                <w:sz w:val="22"/>
                <w:szCs w:val="22"/>
                <w:lang w:val="fr-FR"/>
              </w:rPr>
              <w:t>NS</w:t>
            </w:r>
          </w:p>
          <w:p w:rsidR="00B94093" w:rsidRPr="00D65E5F" w:rsidRDefault="00E90144" w:rsidP="00B94093">
            <w:pPr>
              <w:spacing w:after="0"/>
              <w:jc w:val="center"/>
              <w:rPr>
                <w:rFonts w:cs="Times New Roman"/>
                <w:b/>
                <w:bCs/>
                <w:sz w:val="22"/>
                <w:szCs w:val="22"/>
                <w:lang w:val="fr-FR"/>
              </w:rPr>
            </w:pPr>
            <w:r>
              <w:rPr>
                <w:rFonts w:cs="Times New Roman"/>
                <w:b/>
                <w:bCs/>
                <w:sz w:val="22"/>
                <w:szCs w:val="22"/>
                <w:lang w:val="fr-FR"/>
              </w:rPr>
              <w:t>[  ]</w:t>
            </w:r>
          </w:p>
        </w:tc>
        <w:tc>
          <w:tcPr>
            <w:tcW w:w="2127" w:type="dxa"/>
            <w:gridSpan w:val="2"/>
            <w:vMerge w:val="restart"/>
          </w:tcPr>
          <w:p w:rsidR="00B94093" w:rsidRPr="00D65E5F" w:rsidRDefault="00B94093" w:rsidP="00D65E5F">
            <w:pPr>
              <w:spacing w:after="0"/>
              <w:rPr>
                <w:rFonts w:cs="Times New Roman"/>
                <w:b/>
                <w:bCs/>
                <w:sz w:val="22"/>
                <w:szCs w:val="22"/>
                <w:lang w:val="fr-FR"/>
              </w:rPr>
            </w:pPr>
          </w:p>
        </w:tc>
        <w:tc>
          <w:tcPr>
            <w:tcW w:w="2126" w:type="dxa"/>
            <w:vMerge w:val="restart"/>
          </w:tcPr>
          <w:p w:rsidR="00B94093" w:rsidRPr="00D65E5F" w:rsidRDefault="00B94093" w:rsidP="00D65E5F">
            <w:pPr>
              <w:spacing w:after="0"/>
              <w:rPr>
                <w:rFonts w:cs="Times New Roman"/>
                <w:i/>
                <w:iCs/>
                <w:sz w:val="22"/>
                <w:szCs w:val="22"/>
                <w:lang w:val="fr-FR"/>
              </w:rPr>
            </w:pPr>
          </w:p>
        </w:tc>
      </w:tr>
      <w:tr w:rsidR="00774382" w:rsidRPr="003C7EE1" w:rsidTr="00D41530">
        <w:tblPrEx>
          <w:tblLook w:val="0020" w:firstRow="1" w:lastRow="0" w:firstColumn="0" w:lastColumn="0" w:noHBand="0" w:noVBand="0"/>
        </w:tblPrEx>
        <w:trPr>
          <w:cantSplit/>
          <w:trHeight w:val="1125"/>
        </w:trPr>
        <w:tc>
          <w:tcPr>
            <w:tcW w:w="11448" w:type="dxa"/>
            <w:gridSpan w:val="7"/>
            <w:tcBorders>
              <w:top w:val="dashed" w:sz="4" w:space="0" w:color="auto"/>
            </w:tcBorders>
          </w:tcPr>
          <w:p w:rsidR="00774382" w:rsidRDefault="00774382" w:rsidP="000B5033">
            <w:pPr>
              <w:spacing w:after="0"/>
              <w:rPr>
                <w:rFonts w:cs="Times New Roman"/>
                <w:sz w:val="22"/>
                <w:szCs w:val="22"/>
                <w:lang w:val="fr-FR"/>
              </w:rPr>
            </w:pPr>
            <w:proofErr w:type="gramStart"/>
            <w:r w:rsidRPr="00D65E5F">
              <w:rPr>
                <w:rFonts w:cs="Times New Roman"/>
                <w:sz w:val="22"/>
                <w:szCs w:val="22"/>
                <w:lang w:val="fr-FR"/>
              </w:rPr>
              <w:lastRenderedPageBreak/>
              <w:t>25.1  Veuillez</w:t>
            </w:r>
            <w:proofErr w:type="gramEnd"/>
            <w:r w:rsidRPr="00D65E5F">
              <w:rPr>
                <w:rFonts w:cs="Times New Roman"/>
                <w:sz w:val="22"/>
                <w:szCs w:val="22"/>
                <w:lang w:val="fr-FR"/>
              </w:rPr>
              <w:t xml:space="preserve"> donner la liste des lois et réglementations relatives aux transactions électroniques (</w:t>
            </w:r>
            <w:r w:rsidR="005F7067">
              <w:rPr>
                <w:rFonts w:cs="Times New Roman"/>
                <w:sz w:val="22"/>
                <w:szCs w:val="22"/>
                <w:lang w:val="fr-FR"/>
              </w:rPr>
              <w:t>max.3</w:t>
            </w:r>
            <w:r w:rsidRPr="00D65E5F">
              <w:rPr>
                <w:rFonts w:cs="Times New Roman"/>
                <w:sz w:val="22"/>
                <w:szCs w:val="22"/>
                <w:lang w:val="fr-FR"/>
              </w:rPr>
              <w:t xml:space="preserve">) </w:t>
            </w:r>
          </w:p>
          <w:p w:rsidR="00FC5349" w:rsidRDefault="00FC5349" w:rsidP="000B5033">
            <w:pPr>
              <w:spacing w:after="0"/>
              <w:rPr>
                <w:rFonts w:cs="Times New Roman"/>
                <w:sz w:val="22"/>
                <w:szCs w:val="22"/>
                <w:lang w:val="fr-FR"/>
              </w:rPr>
            </w:pPr>
          </w:p>
          <w:p w:rsidR="00FC5349" w:rsidRPr="005F7067" w:rsidRDefault="00FC5349" w:rsidP="00FC5349">
            <w:pPr>
              <w:spacing w:after="0"/>
              <w:rPr>
                <w:sz w:val="22"/>
                <w:lang w:val="fr-CH"/>
              </w:rPr>
            </w:pPr>
            <w:r w:rsidRPr="0090568D">
              <w:rPr>
                <w:sz w:val="22"/>
                <w:lang w:val="fr-CH"/>
              </w:rPr>
              <w:t xml:space="preserve"> </w:t>
            </w:r>
            <w:proofErr w:type="gramStart"/>
            <w:r w:rsidRPr="005F7067">
              <w:rPr>
                <w:sz w:val="22"/>
                <w:lang w:val="fr-CH"/>
              </w:rPr>
              <w:t xml:space="preserve">[  </w:t>
            </w:r>
            <w:proofErr w:type="gramEnd"/>
            <w:r w:rsidRPr="005F7067">
              <w:rPr>
                <w:sz w:val="22"/>
                <w:lang w:val="fr-CH"/>
              </w:rPr>
              <w:t xml:space="preserve"> ] Oui    Si “oui”</w:t>
            </w:r>
          </w:p>
          <w:p w:rsidR="00FC5349" w:rsidRPr="00FC5349" w:rsidRDefault="00FC5349" w:rsidP="00FC5349">
            <w:pPr>
              <w:pStyle w:val="ListParagraph"/>
              <w:numPr>
                <w:ilvl w:val="0"/>
                <w:numId w:val="22"/>
              </w:numPr>
              <w:spacing w:after="0"/>
              <w:contextualSpacing/>
              <w:rPr>
                <w:sz w:val="22"/>
                <w:lang w:val="fr-CH"/>
              </w:rPr>
            </w:pPr>
            <w:r w:rsidRPr="00FC5349">
              <w:rPr>
                <w:sz w:val="22"/>
                <w:lang w:val="fr-CH"/>
              </w:rPr>
              <w:t>Veuillez énumérer les lois et règlements ________________________________________________</w:t>
            </w:r>
          </w:p>
          <w:p w:rsidR="00FC5349" w:rsidRPr="00FC5349" w:rsidRDefault="00FC5349" w:rsidP="00FC5349">
            <w:pPr>
              <w:pStyle w:val="ListParagraph"/>
              <w:spacing w:after="0"/>
              <w:rPr>
                <w:sz w:val="22"/>
                <w:lang w:val="fr-CH"/>
              </w:rPr>
            </w:pPr>
          </w:p>
          <w:p w:rsidR="00FC5349" w:rsidRPr="0090568D" w:rsidRDefault="00FC5349" w:rsidP="00FC5349">
            <w:pPr>
              <w:spacing w:after="0"/>
              <w:rPr>
                <w:sz w:val="22"/>
                <w:lang w:val="fr-CH"/>
              </w:rPr>
            </w:pPr>
            <w:r w:rsidRPr="00FC5349">
              <w:rPr>
                <w:sz w:val="22"/>
                <w:lang w:val="fr-CH"/>
              </w:rPr>
              <w:t xml:space="preserve"> </w:t>
            </w:r>
            <w:proofErr w:type="gramStart"/>
            <w:r w:rsidRPr="0090568D">
              <w:rPr>
                <w:sz w:val="22"/>
                <w:lang w:val="fr-CH"/>
              </w:rPr>
              <w:t xml:space="preserve">[  </w:t>
            </w:r>
            <w:proofErr w:type="gramEnd"/>
            <w:r w:rsidRPr="0090568D">
              <w:rPr>
                <w:sz w:val="22"/>
                <w:lang w:val="fr-CH"/>
              </w:rPr>
              <w:t xml:space="preserve"> ]  N</w:t>
            </w:r>
            <w:r w:rsidR="005F7067">
              <w:rPr>
                <w:sz w:val="22"/>
                <w:lang w:val="fr-CH"/>
              </w:rPr>
              <w:t>on</w:t>
            </w:r>
          </w:p>
          <w:p w:rsidR="005F7067" w:rsidRDefault="005F7067" w:rsidP="00FC5349">
            <w:pPr>
              <w:spacing w:after="0"/>
              <w:rPr>
                <w:sz w:val="22"/>
                <w:lang w:val="fr-CH"/>
              </w:rPr>
            </w:pPr>
          </w:p>
          <w:p w:rsidR="00FC5349" w:rsidRPr="00FC5349" w:rsidRDefault="00FC5349" w:rsidP="00FC5349">
            <w:pPr>
              <w:spacing w:after="0"/>
              <w:rPr>
                <w:sz w:val="22"/>
                <w:lang w:val="fr-CH"/>
              </w:rPr>
            </w:pPr>
            <w:r w:rsidRPr="00FC5349">
              <w:rPr>
                <w:sz w:val="22"/>
                <w:lang w:val="fr-CH"/>
              </w:rPr>
              <w:t>25.2 Les lois et règlements nationaux contiennent des dispositions relatives à la reconnaissance juridique des données et des documents liés au commerce sous forme électronique provenant de l'étranger.</w:t>
            </w:r>
          </w:p>
          <w:p w:rsidR="00FC5349" w:rsidRPr="00FC5349" w:rsidRDefault="00FC5349" w:rsidP="00FC5349">
            <w:pPr>
              <w:spacing w:after="0"/>
              <w:rPr>
                <w:sz w:val="22"/>
                <w:lang w:val="fr-CH"/>
              </w:rPr>
            </w:pPr>
          </w:p>
          <w:p w:rsidR="00FC5349" w:rsidRDefault="00FC5349" w:rsidP="00FC5349">
            <w:pPr>
              <w:spacing w:after="0"/>
              <w:rPr>
                <w:sz w:val="22"/>
              </w:rPr>
            </w:pPr>
            <w:r>
              <w:rPr>
                <w:sz w:val="22"/>
              </w:rPr>
              <w:t xml:space="preserve">[   ] </w:t>
            </w:r>
            <w:proofErr w:type="spellStart"/>
            <w:r>
              <w:rPr>
                <w:sz w:val="22"/>
              </w:rPr>
              <w:t>Oui</w:t>
            </w:r>
            <w:proofErr w:type="spellEnd"/>
            <w:r w:rsidR="005F7067">
              <w:rPr>
                <w:sz w:val="22"/>
              </w:rPr>
              <w:t xml:space="preserve">, </w:t>
            </w:r>
            <w:proofErr w:type="spellStart"/>
            <w:r w:rsidR="005F7067">
              <w:rPr>
                <w:sz w:val="22"/>
              </w:rPr>
              <w:t>s</w:t>
            </w:r>
            <w:r>
              <w:rPr>
                <w:sz w:val="22"/>
              </w:rPr>
              <w:t>i</w:t>
            </w:r>
            <w:proofErr w:type="spellEnd"/>
            <w:r w:rsidRPr="005A54DC">
              <w:rPr>
                <w:sz w:val="22"/>
              </w:rPr>
              <w:t xml:space="preserve"> “</w:t>
            </w:r>
            <w:proofErr w:type="spellStart"/>
            <w:r>
              <w:rPr>
                <w:sz w:val="22"/>
              </w:rPr>
              <w:t>oui</w:t>
            </w:r>
            <w:proofErr w:type="spellEnd"/>
            <w:r w:rsidRPr="005A54DC">
              <w:rPr>
                <w:sz w:val="22"/>
              </w:rPr>
              <w:t>”</w:t>
            </w:r>
          </w:p>
          <w:p w:rsidR="00FC5349" w:rsidRPr="00FC5349" w:rsidRDefault="00FC5349" w:rsidP="00FC5349">
            <w:pPr>
              <w:pStyle w:val="ListParagraph"/>
              <w:numPr>
                <w:ilvl w:val="0"/>
                <w:numId w:val="22"/>
              </w:numPr>
              <w:spacing w:after="0"/>
              <w:contextualSpacing/>
              <w:rPr>
                <w:sz w:val="22"/>
                <w:lang w:val="fr-CH"/>
              </w:rPr>
            </w:pPr>
            <w:r w:rsidRPr="00FC5349">
              <w:rPr>
                <w:sz w:val="22"/>
                <w:lang w:val="fr-CH"/>
              </w:rPr>
              <w:t>Veuillez énumérer les lois et règlements ________________________________________________</w:t>
            </w:r>
          </w:p>
          <w:p w:rsidR="00FC5349" w:rsidRPr="00FC5349" w:rsidRDefault="00FC5349" w:rsidP="00FC5349">
            <w:pPr>
              <w:pStyle w:val="ListParagraph"/>
              <w:numPr>
                <w:ilvl w:val="0"/>
                <w:numId w:val="22"/>
              </w:numPr>
              <w:spacing w:after="0"/>
              <w:contextualSpacing/>
              <w:rPr>
                <w:sz w:val="22"/>
                <w:lang w:val="fr-CH"/>
              </w:rPr>
            </w:pPr>
            <w:r w:rsidRPr="00FC5349">
              <w:rPr>
                <w:sz w:val="22"/>
                <w:lang w:val="fr-CH"/>
              </w:rPr>
              <w:t>Veuillez indiquer si la reconnaissance juridique des données et des documents relatifs au commerce extérieur est réalisée sur la base d'accords bilatéraux ou d'une disposition générale applicable à toutes les données et documents liés au commerce en provenance de l'étranger.</w:t>
            </w:r>
          </w:p>
          <w:p w:rsidR="00FC5349" w:rsidRPr="00FC5349" w:rsidRDefault="00FC5349" w:rsidP="00FC5349">
            <w:pPr>
              <w:spacing w:after="0"/>
              <w:rPr>
                <w:sz w:val="22"/>
                <w:lang w:val="fr-CH"/>
              </w:rPr>
            </w:pPr>
          </w:p>
          <w:p w:rsidR="00FC5349" w:rsidRPr="00D65E5F" w:rsidRDefault="00FC5349" w:rsidP="000B5033">
            <w:pPr>
              <w:spacing w:after="0"/>
              <w:rPr>
                <w:rFonts w:cs="Times New Roman"/>
                <w:sz w:val="22"/>
                <w:szCs w:val="22"/>
                <w:lang w:val="fr-FR"/>
              </w:rPr>
            </w:pPr>
            <w:r w:rsidRPr="005A54DC">
              <w:rPr>
                <w:sz w:val="22"/>
              </w:rPr>
              <w:t>[   ]  No</w:t>
            </w:r>
            <w:r w:rsidR="005F7067">
              <w:rPr>
                <w:sz w:val="22"/>
              </w:rPr>
              <w:t>n</w:t>
            </w:r>
          </w:p>
          <w:p w:rsidR="00774382" w:rsidRPr="00D65E5F" w:rsidRDefault="00774382" w:rsidP="00D65E5F">
            <w:pPr>
              <w:spacing w:after="0"/>
              <w:rPr>
                <w:rFonts w:cs="Times New Roman"/>
                <w:b/>
                <w:bCs/>
                <w:sz w:val="22"/>
                <w:szCs w:val="22"/>
                <w:lang w:val="fr-FR"/>
              </w:rPr>
            </w:pPr>
          </w:p>
        </w:tc>
        <w:tc>
          <w:tcPr>
            <w:tcW w:w="2127" w:type="dxa"/>
            <w:gridSpan w:val="2"/>
            <w:vMerge/>
          </w:tcPr>
          <w:p w:rsidR="00774382" w:rsidRPr="00D65E5F" w:rsidRDefault="00774382" w:rsidP="00D65E5F">
            <w:pPr>
              <w:spacing w:after="0"/>
              <w:rPr>
                <w:rFonts w:cs="Times New Roman"/>
                <w:b/>
                <w:bCs/>
                <w:sz w:val="22"/>
                <w:szCs w:val="22"/>
                <w:lang w:val="fr-FR"/>
              </w:rPr>
            </w:pPr>
          </w:p>
        </w:tc>
        <w:tc>
          <w:tcPr>
            <w:tcW w:w="2126" w:type="dxa"/>
            <w:vMerge/>
          </w:tcPr>
          <w:p w:rsidR="00774382" w:rsidRPr="00D65E5F" w:rsidRDefault="00774382" w:rsidP="00D65E5F">
            <w:pPr>
              <w:spacing w:after="0"/>
              <w:rPr>
                <w:rFonts w:cs="Times New Roman"/>
                <w:i/>
                <w:iCs/>
                <w:sz w:val="22"/>
                <w:szCs w:val="22"/>
                <w:lang w:val="fr-FR"/>
              </w:rPr>
            </w:pPr>
          </w:p>
        </w:tc>
      </w:tr>
      <w:tr w:rsidR="00B94093" w:rsidRPr="00D65E5F" w:rsidTr="00774382">
        <w:tblPrEx>
          <w:tblLook w:val="0020" w:firstRow="1" w:lastRow="0" w:firstColumn="0" w:lastColumn="0" w:noHBand="0" w:noVBand="0"/>
        </w:tblPrEx>
        <w:trPr>
          <w:cantSplit/>
          <w:trHeight w:val="780"/>
        </w:trPr>
        <w:tc>
          <w:tcPr>
            <w:tcW w:w="7763" w:type="dxa"/>
            <w:gridSpan w:val="2"/>
            <w:tcBorders>
              <w:bottom w:val="dashed" w:sz="4" w:space="0" w:color="auto"/>
            </w:tcBorders>
            <w:shd w:val="clear" w:color="auto" w:fill="D9D9D9" w:themeFill="background1" w:themeFillShade="D9"/>
          </w:tcPr>
          <w:p w:rsidR="00B94093" w:rsidRPr="00D65E5F" w:rsidRDefault="00B94093" w:rsidP="00A60DAD">
            <w:pPr>
              <w:spacing w:after="0"/>
              <w:rPr>
                <w:rFonts w:cs="Times New Roman"/>
                <w:b/>
                <w:bCs/>
                <w:sz w:val="22"/>
                <w:szCs w:val="22"/>
                <w:vertAlign w:val="superscript"/>
                <w:lang w:val="fr-FR"/>
              </w:rPr>
            </w:pPr>
            <w:r w:rsidRPr="00D65E5F">
              <w:rPr>
                <w:rFonts w:cs="Times New Roman"/>
                <w:b/>
                <w:bCs/>
                <w:sz w:val="22"/>
                <w:szCs w:val="22"/>
                <w:lang w:val="fr-FR"/>
              </w:rPr>
              <w:t xml:space="preserve">26. Une autorité reconnue de certification </w:t>
            </w:r>
            <w:r w:rsidR="00B32E88">
              <w:rPr>
                <w:rFonts w:cs="Times New Roman"/>
                <w:b/>
                <w:bCs/>
                <w:sz w:val="22"/>
                <w:szCs w:val="22"/>
                <w:lang w:val="fr-FR"/>
              </w:rPr>
              <w:t>délivrant</w:t>
            </w:r>
            <w:r w:rsidRPr="00D65E5F">
              <w:rPr>
                <w:rFonts w:cs="Times New Roman"/>
                <w:b/>
                <w:bCs/>
                <w:sz w:val="22"/>
                <w:szCs w:val="22"/>
                <w:lang w:val="fr-FR"/>
              </w:rPr>
              <w:t xml:space="preserve"> des certificats numérisés aux commerçants pour la conduite de transactions électroniques</w:t>
            </w:r>
            <w:r w:rsidR="002369B4">
              <w:rPr>
                <w:rFonts w:cs="Times New Roman"/>
                <w:b/>
                <w:bCs/>
                <w:i/>
                <w:iCs/>
                <w:noProof/>
                <w:sz w:val="22"/>
                <w:szCs w:val="22"/>
                <w:lang w:val="en-US" w:eastAsia="en-US"/>
              </w:rPr>
              <w:drawing>
                <wp:inline distT="0" distB="0" distL="0" distR="0" wp14:anchorId="21084B00" wp14:editId="56321085">
                  <wp:extent cx="219075" cy="161925"/>
                  <wp:effectExtent l="0" t="0" r="9525" b="9525"/>
                  <wp:docPr id="87"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9075" cy="161925"/>
                          </a:xfrm>
                          <a:prstGeom prst="rect">
                            <a:avLst/>
                          </a:prstGeom>
                          <a:noFill/>
                          <a:ln>
                            <a:noFill/>
                          </a:ln>
                        </pic:spPr>
                      </pic:pic>
                    </a:graphicData>
                  </a:graphic>
                </wp:inline>
              </w:drawing>
            </w:r>
          </w:p>
          <w:p w:rsidR="00B94093" w:rsidRPr="00D65E5F" w:rsidRDefault="00B94093" w:rsidP="00D65E5F">
            <w:pPr>
              <w:spacing w:after="0"/>
              <w:rPr>
                <w:rFonts w:cs="Times New Roman"/>
                <w:b/>
                <w:bCs/>
                <w:sz w:val="22"/>
                <w:szCs w:val="22"/>
                <w:lang w:val="fr-FR"/>
              </w:rPr>
            </w:pPr>
          </w:p>
        </w:tc>
        <w:tc>
          <w:tcPr>
            <w:tcW w:w="850" w:type="dxa"/>
            <w:tcBorders>
              <w:bottom w:val="dashed" w:sz="4" w:space="0" w:color="auto"/>
            </w:tcBorders>
            <w:shd w:val="clear" w:color="auto" w:fill="D9D9D9" w:themeFill="background1" w:themeFillShade="D9"/>
          </w:tcPr>
          <w:p w:rsidR="00B94093" w:rsidRDefault="00B94093" w:rsidP="00B94093">
            <w:pPr>
              <w:spacing w:after="0"/>
              <w:jc w:val="center"/>
              <w:rPr>
                <w:rFonts w:cs="Times New Roman"/>
                <w:b/>
                <w:bCs/>
                <w:sz w:val="22"/>
                <w:szCs w:val="22"/>
                <w:lang w:val="fr-FR"/>
              </w:rPr>
            </w:pPr>
            <w:r>
              <w:rPr>
                <w:rFonts w:cs="Times New Roman"/>
                <w:b/>
                <w:bCs/>
                <w:sz w:val="22"/>
                <w:szCs w:val="22"/>
                <w:lang w:val="fr-FR"/>
              </w:rPr>
              <w:t>TMO</w:t>
            </w:r>
          </w:p>
          <w:p w:rsidR="00B94093" w:rsidRPr="00D65E5F" w:rsidRDefault="00E90144" w:rsidP="00B94093">
            <w:pPr>
              <w:spacing w:after="0"/>
              <w:jc w:val="center"/>
              <w:rPr>
                <w:rFonts w:cs="Times New Roman"/>
                <w:b/>
                <w:bCs/>
                <w:sz w:val="22"/>
                <w:szCs w:val="22"/>
                <w:lang w:val="fr-FR"/>
              </w:rPr>
            </w:pPr>
            <w:r>
              <w:rPr>
                <w:rFonts w:cs="Times New Roman"/>
                <w:b/>
                <w:bCs/>
                <w:sz w:val="22"/>
                <w:szCs w:val="22"/>
                <w:lang w:val="fr-FR"/>
              </w:rPr>
              <w:t>[  ]</w:t>
            </w:r>
          </w:p>
        </w:tc>
        <w:tc>
          <w:tcPr>
            <w:tcW w:w="709" w:type="dxa"/>
            <w:tcBorders>
              <w:bottom w:val="dashed" w:sz="4" w:space="0" w:color="auto"/>
            </w:tcBorders>
            <w:shd w:val="clear" w:color="auto" w:fill="D9D9D9" w:themeFill="background1" w:themeFillShade="D9"/>
          </w:tcPr>
          <w:p w:rsidR="00B94093" w:rsidRDefault="00B94093" w:rsidP="00B94093">
            <w:pPr>
              <w:spacing w:after="0"/>
              <w:jc w:val="center"/>
              <w:rPr>
                <w:rFonts w:cs="Times New Roman"/>
                <w:b/>
                <w:bCs/>
                <w:sz w:val="22"/>
                <w:szCs w:val="22"/>
                <w:lang w:val="fr-FR"/>
              </w:rPr>
            </w:pPr>
            <w:r>
              <w:rPr>
                <w:rFonts w:cs="Times New Roman"/>
                <w:b/>
                <w:bCs/>
                <w:sz w:val="22"/>
                <w:szCs w:val="22"/>
                <w:lang w:val="fr-FR"/>
              </w:rPr>
              <w:t>PMO</w:t>
            </w:r>
          </w:p>
          <w:p w:rsidR="00B94093" w:rsidRPr="00D65E5F" w:rsidRDefault="00CA6C34" w:rsidP="00B94093">
            <w:pPr>
              <w:spacing w:after="0"/>
              <w:jc w:val="center"/>
              <w:rPr>
                <w:rFonts w:cs="Times New Roman"/>
                <w:b/>
                <w:bCs/>
                <w:sz w:val="22"/>
                <w:szCs w:val="22"/>
                <w:lang w:val="fr-FR"/>
              </w:rPr>
            </w:pPr>
            <w:r>
              <w:rPr>
                <w:rFonts w:cs="Times New Roman"/>
                <w:b/>
                <w:bCs/>
                <w:sz w:val="22"/>
                <w:szCs w:val="22"/>
                <w:lang w:val="fr-FR"/>
              </w:rPr>
              <w:t>[  ]</w:t>
            </w:r>
          </w:p>
        </w:tc>
        <w:tc>
          <w:tcPr>
            <w:tcW w:w="567" w:type="dxa"/>
            <w:tcBorders>
              <w:bottom w:val="dashed" w:sz="4" w:space="0" w:color="auto"/>
            </w:tcBorders>
            <w:shd w:val="clear" w:color="auto" w:fill="D9D9D9" w:themeFill="background1" w:themeFillShade="D9"/>
          </w:tcPr>
          <w:p w:rsidR="00B94093" w:rsidRDefault="00B94093" w:rsidP="00B94093">
            <w:pPr>
              <w:spacing w:after="0"/>
              <w:jc w:val="center"/>
              <w:rPr>
                <w:rFonts w:cs="Times New Roman"/>
                <w:b/>
                <w:bCs/>
                <w:sz w:val="22"/>
                <w:szCs w:val="22"/>
                <w:lang w:val="fr-FR"/>
              </w:rPr>
            </w:pPr>
            <w:r>
              <w:rPr>
                <w:rFonts w:cs="Times New Roman"/>
                <w:b/>
                <w:bCs/>
                <w:sz w:val="22"/>
                <w:szCs w:val="22"/>
                <w:lang w:val="fr-FR"/>
              </w:rPr>
              <w:t>PP</w:t>
            </w:r>
          </w:p>
          <w:p w:rsidR="00B94093" w:rsidRPr="00D65E5F" w:rsidRDefault="00E90144" w:rsidP="00B94093">
            <w:pPr>
              <w:spacing w:after="0"/>
              <w:jc w:val="center"/>
              <w:rPr>
                <w:rFonts w:cs="Times New Roman"/>
                <w:b/>
                <w:bCs/>
                <w:sz w:val="22"/>
                <w:szCs w:val="22"/>
                <w:lang w:val="fr-FR"/>
              </w:rPr>
            </w:pPr>
            <w:r>
              <w:rPr>
                <w:rFonts w:cs="Times New Roman"/>
                <w:b/>
                <w:bCs/>
                <w:sz w:val="22"/>
                <w:szCs w:val="22"/>
                <w:lang w:val="fr-FR"/>
              </w:rPr>
              <w:t>[  ]</w:t>
            </w:r>
          </w:p>
        </w:tc>
        <w:tc>
          <w:tcPr>
            <w:tcW w:w="851" w:type="dxa"/>
            <w:tcBorders>
              <w:bottom w:val="dashed" w:sz="4" w:space="0" w:color="auto"/>
            </w:tcBorders>
            <w:shd w:val="clear" w:color="auto" w:fill="D9D9D9" w:themeFill="background1" w:themeFillShade="D9"/>
          </w:tcPr>
          <w:p w:rsidR="00B94093" w:rsidRDefault="00B94093" w:rsidP="00B94093">
            <w:pPr>
              <w:spacing w:after="0"/>
              <w:jc w:val="center"/>
              <w:rPr>
                <w:rFonts w:cs="Times New Roman"/>
                <w:b/>
                <w:bCs/>
                <w:sz w:val="22"/>
                <w:szCs w:val="22"/>
                <w:lang w:val="fr-FR"/>
              </w:rPr>
            </w:pPr>
            <w:r>
              <w:rPr>
                <w:rFonts w:cs="Times New Roman"/>
                <w:b/>
                <w:bCs/>
                <w:sz w:val="22"/>
                <w:szCs w:val="22"/>
                <w:lang w:val="fr-FR"/>
              </w:rPr>
              <w:t>NMO</w:t>
            </w:r>
          </w:p>
          <w:p w:rsidR="00B94093" w:rsidRPr="00D65E5F" w:rsidRDefault="00E90144" w:rsidP="00B94093">
            <w:pPr>
              <w:spacing w:after="0"/>
              <w:jc w:val="center"/>
              <w:rPr>
                <w:rFonts w:cs="Times New Roman"/>
                <w:b/>
                <w:bCs/>
                <w:sz w:val="22"/>
                <w:szCs w:val="22"/>
                <w:lang w:val="fr-FR"/>
              </w:rPr>
            </w:pPr>
            <w:r>
              <w:rPr>
                <w:rFonts w:cs="Times New Roman"/>
                <w:b/>
                <w:bCs/>
                <w:sz w:val="22"/>
                <w:szCs w:val="22"/>
                <w:lang w:val="fr-FR"/>
              </w:rPr>
              <w:t>[  ]</w:t>
            </w:r>
          </w:p>
        </w:tc>
        <w:tc>
          <w:tcPr>
            <w:tcW w:w="708" w:type="dxa"/>
            <w:tcBorders>
              <w:bottom w:val="dashed" w:sz="4" w:space="0" w:color="auto"/>
            </w:tcBorders>
            <w:shd w:val="clear" w:color="auto" w:fill="D9D9D9" w:themeFill="background1" w:themeFillShade="D9"/>
          </w:tcPr>
          <w:p w:rsidR="00B94093" w:rsidRDefault="00B94093" w:rsidP="00B94093">
            <w:pPr>
              <w:spacing w:after="0"/>
              <w:jc w:val="center"/>
              <w:rPr>
                <w:rFonts w:cs="Times New Roman"/>
                <w:b/>
                <w:bCs/>
                <w:sz w:val="22"/>
                <w:szCs w:val="22"/>
                <w:lang w:val="fr-FR"/>
              </w:rPr>
            </w:pPr>
            <w:r>
              <w:rPr>
                <w:rFonts w:cs="Times New Roman"/>
                <w:b/>
                <w:bCs/>
                <w:sz w:val="22"/>
                <w:szCs w:val="22"/>
                <w:lang w:val="fr-FR"/>
              </w:rPr>
              <w:t>NS</w:t>
            </w:r>
          </w:p>
          <w:p w:rsidR="00B94093" w:rsidRPr="00D65E5F" w:rsidRDefault="00E90144" w:rsidP="00B94093">
            <w:pPr>
              <w:spacing w:after="0"/>
              <w:jc w:val="center"/>
              <w:rPr>
                <w:rFonts w:cs="Times New Roman"/>
                <w:b/>
                <w:bCs/>
                <w:sz w:val="22"/>
                <w:szCs w:val="22"/>
                <w:lang w:val="fr-FR"/>
              </w:rPr>
            </w:pPr>
            <w:r>
              <w:rPr>
                <w:rFonts w:cs="Times New Roman"/>
                <w:b/>
                <w:bCs/>
                <w:sz w:val="22"/>
                <w:szCs w:val="22"/>
                <w:lang w:val="fr-FR"/>
              </w:rPr>
              <w:t>[  ]</w:t>
            </w:r>
          </w:p>
        </w:tc>
        <w:tc>
          <w:tcPr>
            <w:tcW w:w="2127" w:type="dxa"/>
            <w:gridSpan w:val="2"/>
            <w:vMerge w:val="restart"/>
          </w:tcPr>
          <w:p w:rsidR="00B94093" w:rsidRPr="00D65E5F" w:rsidRDefault="00B94093" w:rsidP="00D65E5F">
            <w:pPr>
              <w:spacing w:after="0"/>
              <w:rPr>
                <w:rFonts w:cs="Times New Roman"/>
                <w:b/>
                <w:bCs/>
                <w:sz w:val="22"/>
                <w:szCs w:val="22"/>
                <w:lang w:val="fr-FR"/>
              </w:rPr>
            </w:pPr>
          </w:p>
        </w:tc>
        <w:tc>
          <w:tcPr>
            <w:tcW w:w="2126" w:type="dxa"/>
            <w:vMerge w:val="restart"/>
          </w:tcPr>
          <w:p w:rsidR="00B94093" w:rsidRPr="00D65E5F" w:rsidRDefault="00B94093" w:rsidP="00D65E5F">
            <w:pPr>
              <w:spacing w:after="0"/>
              <w:rPr>
                <w:rFonts w:cs="Times New Roman"/>
                <w:i/>
                <w:iCs/>
                <w:sz w:val="22"/>
                <w:szCs w:val="22"/>
                <w:lang w:val="fr-FR"/>
              </w:rPr>
            </w:pPr>
          </w:p>
        </w:tc>
      </w:tr>
      <w:tr w:rsidR="00774382" w:rsidRPr="00D13782" w:rsidTr="00D41530">
        <w:tblPrEx>
          <w:tblLook w:val="0020" w:firstRow="1" w:lastRow="0" w:firstColumn="0" w:lastColumn="0" w:noHBand="0" w:noVBand="0"/>
        </w:tblPrEx>
        <w:trPr>
          <w:cantSplit/>
          <w:trHeight w:val="870"/>
        </w:trPr>
        <w:tc>
          <w:tcPr>
            <w:tcW w:w="11448" w:type="dxa"/>
            <w:gridSpan w:val="7"/>
            <w:tcBorders>
              <w:top w:val="dashed" w:sz="4" w:space="0" w:color="auto"/>
            </w:tcBorders>
          </w:tcPr>
          <w:p w:rsidR="00774382" w:rsidRPr="00D65E5F" w:rsidRDefault="005F7067" w:rsidP="00B32E88">
            <w:pPr>
              <w:spacing w:after="0"/>
              <w:rPr>
                <w:rFonts w:cs="Times New Roman"/>
                <w:b/>
                <w:bCs/>
                <w:sz w:val="22"/>
                <w:szCs w:val="22"/>
                <w:lang w:val="fr-FR"/>
              </w:rPr>
            </w:pPr>
            <w:r>
              <w:rPr>
                <w:rFonts w:cs="Times New Roman"/>
                <w:sz w:val="22"/>
                <w:szCs w:val="22"/>
                <w:lang w:val="fr-FR"/>
              </w:rPr>
              <w:br/>
            </w:r>
            <w:r w:rsidR="00774382" w:rsidRPr="00D65E5F">
              <w:rPr>
                <w:rFonts w:cs="Times New Roman"/>
                <w:sz w:val="22"/>
                <w:szCs w:val="22"/>
                <w:lang w:val="fr-FR"/>
              </w:rPr>
              <w:t>26.1 Veuillez donner la liste des principales autorités de</w:t>
            </w:r>
            <w:r w:rsidR="00F6230C">
              <w:rPr>
                <w:rFonts w:cs="Times New Roman"/>
                <w:sz w:val="22"/>
                <w:szCs w:val="22"/>
                <w:lang w:val="fr-FR"/>
              </w:rPr>
              <w:t xml:space="preserve"> certification (</w:t>
            </w:r>
            <w:r w:rsidR="00B32E88">
              <w:rPr>
                <w:rFonts w:cs="Times New Roman"/>
                <w:sz w:val="22"/>
                <w:szCs w:val="22"/>
                <w:lang w:val="fr-FR"/>
              </w:rPr>
              <w:t>max. 3</w:t>
            </w:r>
            <w:r w:rsidR="00F6230C">
              <w:rPr>
                <w:rFonts w:cs="Times New Roman"/>
                <w:sz w:val="22"/>
                <w:szCs w:val="22"/>
                <w:lang w:val="fr-FR"/>
              </w:rPr>
              <w:t xml:space="preserve">) </w:t>
            </w:r>
          </w:p>
        </w:tc>
        <w:tc>
          <w:tcPr>
            <w:tcW w:w="2127" w:type="dxa"/>
            <w:gridSpan w:val="2"/>
            <w:vMerge/>
          </w:tcPr>
          <w:p w:rsidR="00774382" w:rsidRPr="00D65E5F" w:rsidRDefault="00774382" w:rsidP="00D65E5F">
            <w:pPr>
              <w:spacing w:after="0"/>
              <w:rPr>
                <w:rFonts w:cs="Times New Roman"/>
                <w:b/>
                <w:bCs/>
                <w:sz w:val="22"/>
                <w:szCs w:val="22"/>
                <w:lang w:val="fr-FR"/>
              </w:rPr>
            </w:pPr>
          </w:p>
        </w:tc>
        <w:tc>
          <w:tcPr>
            <w:tcW w:w="2126" w:type="dxa"/>
            <w:vMerge/>
          </w:tcPr>
          <w:p w:rsidR="00774382" w:rsidRPr="00D65E5F" w:rsidRDefault="00774382" w:rsidP="00D65E5F">
            <w:pPr>
              <w:spacing w:after="0"/>
              <w:rPr>
                <w:rFonts w:cs="Times New Roman"/>
                <w:i/>
                <w:iCs/>
                <w:sz w:val="22"/>
                <w:szCs w:val="22"/>
                <w:lang w:val="fr-FR"/>
              </w:rPr>
            </w:pPr>
          </w:p>
        </w:tc>
      </w:tr>
      <w:tr w:rsidR="009C6D3A" w:rsidRPr="00D13782" w:rsidTr="001E6093">
        <w:tblPrEx>
          <w:tblLook w:val="0020" w:firstRow="1" w:lastRow="0" w:firstColumn="0" w:lastColumn="0" w:noHBand="0" w:noVBand="0"/>
        </w:tblPrEx>
        <w:trPr>
          <w:cantSplit/>
          <w:trHeight w:val="485"/>
        </w:trPr>
        <w:tc>
          <w:tcPr>
            <w:tcW w:w="828" w:type="dxa"/>
            <w:tcBorders>
              <w:right w:val="nil"/>
            </w:tcBorders>
          </w:tcPr>
          <w:p w:rsidR="009C6D3A" w:rsidRPr="00D65E5F" w:rsidRDefault="002369B4" w:rsidP="00D65E5F">
            <w:pPr>
              <w:spacing w:after="0"/>
              <w:rPr>
                <w:rFonts w:cs="Times New Roman"/>
                <w:b/>
                <w:bCs/>
                <w:sz w:val="22"/>
                <w:szCs w:val="22"/>
                <w:lang w:val="fr-FR"/>
              </w:rPr>
            </w:pPr>
            <w:r>
              <w:rPr>
                <w:rFonts w:cs="Times New Roman"/>
                <w:i/>
                <w:iCs/>
                <w:noProof/>
                <w:sz w:val="22"/>
                <w:szCs w:val="22"/>
                <w:lang w:val="en-US" w:eastAsia="en-US"/>
              </w:rPr>
              <w:drawing>
                <wp:inline distT="0" distB="0" distL="0" distR="0" wp14:anchorId="0BCFC518" wp14:editId="3CC8CFB5">
                  <wp:extent cx="457200" cy="323850"/>
                  <wp:effectExtent l="0" t="0" r="0" b="0"/>
                  <wp:docPr id="18"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7200" cy="323850"/>
                          </a:xfrm>
                          <a:prstGeom prst="rect">
                            <a:avLst/>
                          </a:prstGeom>
                          <a:noFill/>
                          <a:ln>
                            <a:noFill/>
                          </a:ln>
                        </pic:spPr>
                      </pic:pic>
                    </a:graphicData>
                  </a:graphic>
                </wp:inline>
              </w:drawing>
            </w:r>
          </w:p>
        </w:tc>
        <w:tc>
          <w:tcPr>
            <w:tcW w:w="14873" w:type="dxa"/>
            <w:gridSpan w:val="9"/>
            <w:tcBorders>
              <w:left w:val="nil"/>
            </w:tcBorders>
          </w:tcPr>
          <w:p w:rsidR="009C6D3A" w:rsidRPr="00D65E5F" w:rsidRDefault="009C6D3A" w:rsidP="00D65E5F">
            <w:pPr>
              <w:spacing w:after="0"/>
              <w:rPr>
                <w:rFonts w:cs="Times New Roman"/>
                <w:i/>
                <w:iCs/>
                <w:sz w:val="22"/>
                <w:szCs w:val="22"/>
                <w:lang w:val="fr-FR"/>
              </w:rPr>
            </w:pPr>
            <w:r w:rsidRPr="00D65E5F">
              <w:rPr>
                <w:rFonts w:cs="Times New Roman"/>
                <w:i/>
                <w:iCs/>
                <w:sz w:val="22"/>
                <w:szCs w:val="22"/>
                <w:lang w:val="fr-FR"/>
              </w:rPr>
              <w:t>Pour que le système de signature numérique fonctionne, il faut qu’une tierce partie fiable, l’autorité de certification, délivre les certificats numérisés vérifiant l’identité électronique des usagers et des organisations. Les autorités de contrôle de la Malaisie et de Singapour sont des exemples de ces autorités de certification</w:t>
            </w:r>
          </w:p>
        </w:tc>
      </w:tr>
      <w:tr w:rsidR="00B94093" w:rsidRPr="00D65E5F" w:rsidTr="00774382">
        <w:tblPrEx>
          <w:tblLook w:val="0020" w:firstRow="1" w:lastRow="0" w:firstColumn="0" w:lastColumn="0" w:noHBand="0" w:noVBand="0"/>
        </w:tblPrEx>
        <w:trPr>
          <w:cantSplit/>
          <w:trHeight w:val="660"/>
        </w:trPr>
        <w:tc>
          <w:tcPr>
            <w:tcW w:w="7763" w:type="dxa"/>
            <w:gridSpan w:val="2"/>
            <w:tcBorders>
              <w:bottom w:val="dashed" w:sz="4" w:space="0" w:color="auto"/>
            </w:tcBorders>
            <w:shd w:val="clear" w:color="auto" w:fill="D9D9D9" w:themeFill="background1" w:themeFillShade="D9"/>
          </w:tcPr>
          <w:p w:rsidR="00B94093" w:rsidRPr="00D65E5F" w:rsidRDefault="00B94093" w:rsidP="00D65E5F">
            <w:pPr>
              <w:spacing w:after="0"/>
              <w:rPr>
                <w:rFonts w:cs="Times New Roman"/>
                <w:b/>
                <w:bCs/>
                <w:sz w:val="22"/>
                <w:szCs w:val="22"/>
                <w:lang w:val="fr-FR"/>
              </w:rPr>
            </w:pPr>
            <w:r w:rsidRPr="00D65E5F">
              <w:rPr>
                <w:rFonts w:cs="Times New Roman"/>
                <w:b/>
                <w:bCs/>
                <w:sz w:val="22"/>
                <w:szCs w:val="22"/>
                <w:lang w:val="fr-FR"/>
              </w:rPr>
              <w:t>27. Votre pays échange</w:t>
            </w:r>
            <w:r w:rsidR="00B32E88">
              <w:rPr>
                <w:rFonts w:cs="Times New Roman"/>
                <w:b/>
                <w:bCs/>
                <w:sz w:val="22"/>
                <w:szCs w:val="22"/>
                <w:lang w:val="fr-FR"/>
              </w:rPr>
              <w:t>-</w:t>
            </w:r>
            <w:proofErr w:type="spellStart"/>
            <w:r w:rsidR="00B32E88">
              <w:rPr>
                <w:rFonts w:cs="Times New Roman"/>
                <w:b/>
                <w:bCs/>
                <w:sz w:val="22"/>
                <w:szCs w:val="22"/>
                <w:lang w:val="fr-FR"/>
              </w:rPr>
              <w:t>t’il</w:t>
            </w:r>
            <w:proofErr w:type="spellEnd"/>
            <w:r w:rsidRPr="00D65E5F">
              <w:rPr>
                <w:rFonts w:cs="Times New Roman"/>
                <w:b/>
                <w:bCs/>
                <w:sz w:val="22"/>
                <w:szCs w:val="22"/>
                <w:lang w:val="fr-FR"/>
              </w:rPr>
              <w:t xml:space="preserve"> des données commerciales électroniques avec d’autres pays</w:t>
            </w:r>
            <w:r w:rsidR="00B32E88">
              <w:rPr>
                <w:rFonts w:cs="Times New Roman"/>
                <w:b/>
                <w:bCs/>
                <w:sz w:val="22"/>
                <w:szCs w:val="22"/>
                <w:lang w:val="fr-FR"/>
              </w:rPr>
              <w:t> ?</w:t>
            </w:r>
          </w:p>
          <w:p w:rsidR="00B94093" w:rsidRPr="00D65E5F" w:rsidRDefault="00B94093" w:rsidP="000B5033">
            <w:pPr>
              <w:spacing w:after="0"/>
              <w:rPr>
                <w:rFonts w:cs="Times New Roman"/>
                <w:sz w:val="22"/>
                <w:szCs w:val="22"/>
                <w:lang w:val="fr-FR"/>
              </w:rPr>
            </w:pPr>
          </w:p>
        </w:tc>
        <w:tc>
          <w:tcPr>
            <w:tcW w:w="850" w:type="dxa"/>
            <w:tcBorders>
              <w:bottom w:val="dashed" w:sz="4" w:space="0" w:color="auto"/>
            </w:tcBorders>
            <w:shd w:val="clear" w:color="auto" w:fill="D9D9D9" w:themeFill="background1" w:themeFillShade="D9"/>
          </w:tcPr>
          <w:p w:rsidR="00B94093" w:rsidRDefault="00B94093" w:rsidP="00B94093">
            <w:pPr>
              <w:spacing w:after="0"/>
              <w:jc w:val="center"/>
              <w:rPr>
                <w:rFonts w:cs="Times New Roman"/>
                <w:b/>
                <w:bCs/>
                <w:sz w:val="22"/>
                <w:szCs w:val="22"/>
                <w:lang w:val="fr-FR"/>
              </w:rPr>
            </w:pPr>
            <w:r>
              <w:rPr>
                <w:rFonts w:cs="Times New Roman"/>
                <w:b/>
                <w:bCs/>
                <w:sz w:val="22"/>
                <w:szCs w:val="22"/>
                <w:lang w:val="fr-FR"/>
              </w:rPr>
              <w:t>TMO</w:t>
            </w:r>
          </w:p>
          <w:p w:rsidR="00B94093" w:rsidRPr="00D65E5F" w:rsidRDefault="00E90144" w:rsidP="00B94093">
            <w:pPr>
              <w:spacing w:after="0"/>
              <w:jc w:val="center"/>
              <w:rPr>
                <w:rFonts w:cs="Times New Roman"/>
                <w:b/>
                <w:bCs/>
                <w:sz w:val="22"/>
                <w:szCs w:val="22"/>
                <w:lang w:val="fr-FR"/>
              </w:rPr>
            </w:pPr>
            <w:r>
              <w:rPr>
                <w:rFonts w:cs="Times New Roman"/>
                <w:b/>
                <w:bCs/>
                <w:sz w:val="22"/>
                <w:szCs w:val="22"/>
                <w:lang w:val="fr-FR"/>
              </w:rPr>
              <w:t>[  ]</w:t>
            </w:r>
          </w:p>
        </w:tc>
        <w:tc>
          <w:tcPr>
            <w:tcW w:w="709" w:type="dxa"/>
            <w:tcBorders>
              <w:bottom w:val="dashed" w:sz="4" w:space="0" w:color="auto"/>
            </w:tcBorders>
            <w:shd w:val="clear" w:color="auto" w:fill="D9D9D9" w:themeFill="background1" w:themeFillShade="D9"/>
          </w:tcPr>
          <w:p w:rsidR="00B94093" w:rsidRDefault="00B94093" w:rsidP="00B94093">
            <w:pPr>
              <w:spacing w:after="0"/>
              <w:jc w:val="center"/>
              <w:rPr>
                <w:rFonts w:cs="Times New Roman"/>
                <w:b/>
                <w:bCs/>
                <w:sz w:val="22"/>
                <w:szCs w:val="22"/>
                <w:lang w:val="fr-FR"/>
              </w:rPr>
            </w:pPr>
            <w:r>
              <w:rPr>
                <w:rFonts w:cs="Times New Roman"/>
                <w:b/>
                <w:bCs/>
                <w:sz w:val="22"/>
                <w:szCs w:val="22"/>
                <w:lang w:val="fr-FR"/>
              </w:rPr>
              <w:t>PMO</w:t>
            </w:r>
          </w:p>
          <w:p w:rsidR="00B94093" w:rsidRPr="00D65E5F" w:rsidRDefault="00CA6C34" w:rsidP="00B94093">
            <w:pPr>
              <w:spacing w:after="0"/>
              <w:jc w:val="center"/>
              <w:rPr>
                <w:rFonts w:cs="Times New Roman"/>
                <w:b/>
                <w:bCs/>
                <w:sz w:val="22"/>
                <w:szCs w:val="22"/>
                <w:lang w:val="fr-FR"/>
              </w:rPr>
            </w:pPr>
            <w:r>
              <w:rPr>
                <w:rFonts w:cs="Times New Roman"/>
                <w:b/>
                <w:bCs/>
                <w:sz w:val="22"/>
                <w:szCs w:val="22"/>
                <w:lang w:val="fr-FR"/>
              </w:rPr>
              <w:t>[  ]</w:t>
            </w:r>
          </w:p>
        </w:tc>
        <w:tc>
          <w:tcPr>
            <w:tcW w:w="567" w:type="dxa"/>
            <w:tcBorders>
              <w:bottom w:val="dashed" w:sz="4" w:space="0" w:color="auto"/>
            </w:tcBorders>
            <w:shd w:val="clear" w:color="auto" w:fill="D9D9D9" w:themeFill="background1" w:themeFillShade="D9"/>
          </w:tcPr>
          <w:p w:rsidR="00B94093" w:rsidRDefault="00B94093" w:rsidP="00B94093">
            <w:pPr>
              <w:spacing w:after="0"/>
              <w:jc w:val="center"/>
              <w:rPr>
                <w:rFonts w:cs="Times New Roman"/>
                <w:b/>
                <w:bCs/>
                <w:sz w:val="22"/>
                <w:szCs w:val="22"/>
                <w:lang w:val="fr-FR"/>
              </w:rPr>
            </w:pPr>
            <w:r>
              <w:rPr>
                <w:rFonts w:cs="Times New Roman"/>
                <w:b/>
                <w:bCs/>
                <w:sz w:val="22"/>
                <w:szCs w:val="22"/>
                <w:lang w:val="fr-FR"/>
              </w:rPr>
              <w:t>PP</w:t>
            </w:r>
          </w:p>
          <w:p w:rsidR="00B94093" w:rsidRPr="00D65E5F" w:rsidRDefault="00E90144" w:rsidP="00B94093">
            <w:pPr>
              <w:spacing w:after="0"/>
              <w:jc w:val="center"/>
              <w:rPr>
                <w:rFonts w:cs="Times New Roman"/>
                <w:b/>
                <w:bCs/>
                <w:sz w:val="22"/>
                <w:szCs w:val="22"/>
                <w:lang w:val="fr-FR"/>
              </w:rPr>
            </w:pPr>
            <w:r>
              <w:rPr>
                <w:rFonts w:cs="Times New Roman"/>
                <w:b/>
                <w:bCs/>
                <w:sz w:val="22"/>
                <w:szCs w:val="22"/>
                <w:lang w:val="fr-FR"/>
              </w:rPr>
              <w:t>[  ]</w:t>
            </w:r>
          </w:p>
        </w:tc>
        <w:tc>
          <w:tcPr>
            <w:tcW w:w="851" w:type="dxa"/>
            <w:tcBorders>
              <w:bottom w:val="dashed" w:sz="4" w:space="0" w:color="auto"/>
            </w:tcBorders>
            <w:shd w:val="clear" w:color="auto" w:fill="D9D9D9" w:themeFill="background1" w:themeFillShade="D9"/>
          </w:tcPr>
          <w:p w:rsidR="00B94093" w:rsidRDefault="00B94093" w:rsidP="00B94093">
            <w:pPr>
              <w:spacing w:after="0"/>
              <w:jc w:val="center"/>
              <w:rPr>
                <w:rFonts w:cs="Times New Roman"/>
                <w:b/>
                <w:bCs/>
                <w:sz w:val="22"/>
                <w:szCs w:val="22"/>
                <w:lang w:val="fr-FR"/>
              </w:rPr>
            </w:pPr>
            <w:r>
              <w:rPr>
                <w:rFonts w:cs="Times New Roman"/>
                <w:b/>
                <w:bCs/>
                <w:sz w:val="22"/>
                <w:szCs w:val="22"/>
                <w:lang w:val="fr-FR"/>
              </w:rPr>
              <w:t>NMO</w:t>
            </w:r>
          </w:p>
          <w:p w:rsidR="00B94093" w:rsidRPr="00D65E5F" w:rsidRDefault="00E90144" w:rsidP="00B94093">
            <w:pPr>
              <w:spacing w:after="0"/>
              <w:jc w:val="center"/>
              <w:rPr>
                <w:rFonts w:cs="Times New Roman"/>
                <w:b/>
                <w:bCs/>
                <w:sz w:val="22"/>
                <w:szCs w:val="22"/>
                <w:lang w:val="fr-FR"/>
              </w:rPr>
            </w:pPr>
            <w:r>
              <w:rPr>
                <w:rFonts w:cs="Times New Roman"/>
                <w:b/>
                <w:bCs/>
                <w:sz w:val="22"/>
                <w:szCs w:val="22"/>
                <w:lang w:val="fr-FR"/>
              </w:rPr>
              <w:t>[  ]</w:t>
            </w:r>
          </w:p>
        </w:tc>
        <w:tc>
          <w:tcPr>
            <w:tcW w:w="708" w:type="dxa"/>
            <w:tcBorders>
              <w:bottom w:val="dashed" w:sz="4" w:space="0" w:color="auto"/>
            </w:tcBorders>
            <w:shd w:val="clear" w:color="auto" w:fill="D9D9D9" w:themeFill="background1" w:themeFillShade="D9"/>
          </w:tcPr>
          <w:p w:rsidR="00B94093" w:rsidRDefault="00B94093" w:rsidP="00B94093">
            <w:pPr>
              <w:spacing w:after="0"/>
              <w:jc w:val="center"/>
              <w:rPr>
                <w:rFonts w:cs="Times New Roman"/>
                <w:b/>
                <w:bCs/>
                <w:sz w:val="22"/>
                <w:szCs w:val="22"/>
                <w:lang w:val="fr-FR"/>
              </w:rPr>
            </w:pPr>
            <w:r>
              <w:rPr>
                <w:rFonts w:cs="Times New Roman"/>
                <w:b/>
                <w:bCs/>
                <w:sz w:val="22"/>
                <w:szCs w:val="22"/>
                <w:lang w:val="fr-FR"/>
              </w:rPr>
              <w:t>NS</w:t>
            </w:r>
          </w:p>
          <w:p w:rsidR="00B94093" w:rsidRPr="00D65E5F" w:rsidRDefault="00E90144" w:rsidP="00B94093">
            <w:pPr>
              <w:spacing w:after="0"/>
              <w:jc w:val="center"/>
              <w:rPr>
                <w:rFonts w:cs="Times New Roman"/>
                <w:b/>
                <w:bCs/>
                <w:sz w:val="22"/>
                <w:szCs w:val="22"/>
                <w:lang w:val="fr-FR"/>
              </w:rPr>
            </w:pPr>
            <w:r>
              <w:rPr>
                <w:rFonts w:cs="Times New Roman"/>
                <w:b/>
                <w:bCs/>
                <w:sz w:val="22"/>
                <w:szCs w:val="22"/>
                <w:lang w:val="fr-FR"/>
              </w:rPr>
              <w:t>[  ]</w:t>
            </w:r>
          </w:p>
        </w:tc>
        <w:tc>
          <w:tcPr>
            <w:tcW w:w="2127" w:type="dxa"/>
            <w:gridSpan w:val="2"/>
            <w:vMerge w:val="restart"/>
          </w:tcPr>
          <w:p w:rsidR="00B94093" w:rsidRPr="00D65E5F" w:rsidRDefault="00B94093" w:rsidP="00D65E5F">
            <w:pPr>
              <w:spacing w:after="0"/>
              <w:rPr>
                <w:rFonts w:cs="Times New Roman"/>
                <w:b/>
                <w:bCs/>
                <w:sz w:val="22"/>
                <w:szCs w:val="22"/>
                <w:lang w:val="fr-FR"/>
              </w:rPr>
            </w:pPr>
          </w:p>
        </w:tc>
        <w:tc>
          <w:tcPr>
            <w:tcW w:w="2126" w:type="dxa"/>
            <w:vMerge w:val="restart"/>
          </w:tcPr>
          <w:p w:rsidR="00B94093" w:rsidRPr="00D65E5F" w:rsidRDefault="00B94093" w:rsidP="00D65E5F">
            <w:pPr>
              <w:spacing w:after="0"/>
              <w:rPr>
                <w:rFonts w:cs="Times New Roman"/>
                <w:i/>
                <w:iCs/>
                <w:sz w:val="22"/>
                <w:szCs w:val="22"/>
                <w:lang w:val="fr-FR"/>
              </w:rPr>
            </w:pPr>
          </w:p>
        </w:tc>
      </w:tr>
      <w:tr w:rsidR="00774382" w:rsidRPr="003C7EE1" w:rsidTr="00D41530">
        <w:tblPrEx>
          <w:tblLook w:val="0020" w:firstRow="1" w:lastRow="0" w:firstColumn="0" w:lastColumn="0" w:noHBand="0" w:noVBand="0"/>
        </w:tblPrEx>
        <w:trPr>
          <w:cantSplit/>
          <w:trHeight w:val="945"/>
        </w:trPr>
        <w:tc>
          <w:tcPr>
            <w:tcW w:w="11448" w:type="dxa"/>
            <w:gridSpan w:val="7"/>
            <w:tcBorders>
              <w:top w:val="dashed" w:sz="4" w:space="0" w:color="auto"/>
            </w:tcBorders>
          </w:tcPr>
          <w:p w:rsidR="00774382" w:rsidRDefault="00B32E88" w:rsidP="006F6AA4">
            <w:pPr>
              <w:spacing w:after="0"/>
              <w:rPr>
                <w:rFonts w:cs="Times New Roman"/>
                <w:sz w:val="22"/>
                <w:szCs w:val="22"/>
                <w:lang w:val="fr-FR"/>
              </w:rPr>
            </w:pPr>
            <w:r w:rsidRPr="00B32E88">
              <w:rPr>
                <w:rFonts w:cs="Times New Roman"/>
                <w:sz w:val="22"/>
                <w:szCs w:val="22"/>
                <w:lang w:val="fr-CH"/>
              </w:rPr>
              <w:lastRenderedPageBreak/>
              <w:br/>
            </w:r>
            <w:proofErr w:type="gramStart"/>
            <w:r w:rsidR="00774382" w:rsidRPr="00D65E5F">
              <w:rPr>
                <w:rFonts w:cs="Times New Roman"/>
                <w:sz w:val="22"/>
                <w:szCs w:val="22"/>
                <w:lang w:val="fr-FR"/>
              </w:rPr>
              <w:t>27.1  Veuillez</w:t>
            </w:r>
            <w:proofErr w:type="gramEnd"/>
            <w:r w:rsidR="00774382" w:rsidRPr="00D65E5F">
              <w:rPr>
                <w:rFonts w:cs="Times New Roman"/>
                <w:sz w:val="22"/>
                <w:szCs w:val="22"/>
                <w:lang w:val="fr-FR"/>
              </w:rPr>
              <w:t xml:space="preserve"> indiquer les principaux </w:t>
            </w:r>
            <w:r w:rsidR="00A205D1">
              <w:rPr>
                <w:rFonts w:cs="Times New Roman"/>
                <w:sz w:val="22"/>
                <w:szCs w:val="22"/>
                <w:lang w:val="fr-FR"/>
              </w:rPr>
              <w:t>documents</w:t>
            </w:r>
            <w:r w:rsidR="00774382" w:rsidRPr="00D65E5F">
              <w:rPr>
                <w:rFonts w:cs="Times New Roman"/>
                <w:sz w:val="22"/>
                <w:szCs w:val="22"/>
                <w:lang w:val="fr-FR"/>
              </w:rPr>
              <w:t xml:space="preserve"> échangés par voie électroniqu</w:t>
            </w:r>
            <w:r w:rsidR="006F6AA4">
              <w:rPr>
                <w:rFonts w:cs="Times New Roman"/>
                <w:sz w:val="22"/>
                <w:szCs w:val="22"/>
                <w:lang w:val="fr-FR"/>
              </w:rPr>
              <w:t>e</w:t>
            </w:r>
            <w:r>
              <w:rPr>
                <w:rFonts w:cs="Times New Roman"/>
                <w:sz w:val="22"/>
                <w:szCs w:val="22"/>
                <w:lang w:val="fr-FR"/>
              </w:rPr>
              <w:t xml:space="preserve"> indiquant</w:t>
            </w:r>
            <w:r w:rsidR="006F6AA4">
              <w:rPr>
                <w:rFonts w:cs="Times New Roman"/>
                <w:sz w:val="22"/>
                <w:szCs w:val="22"/>
                <w:lang w:val="fr-FR"/>
              </w:rPr>
              <w:t xml:space="preserve"> avec quels pays (</w:t>
            </w:r>
            <w:r>
              <w:rPr>
                <w:rFonts w:cs="Times New Roman"/>
                <w:sz w:val="22"/>
                <w:szCs w:val="22"/>
                <w:lang w:val="fr-FR"/>
              </w:rPr>
              <w:t>max. 6</w:t>
            </w:r>
            <w:r w:rsidR="006F6AA4">
              <w:rPr>
                <w:rFonts w:cs="Times New Roman"/>
                <w:sz w:val="22"/>
                <w:szCs w:val="22"/>
                <w:lang w:val="fr-FR"/>
              </w:rPr>
              <w:t>)</w:t>
            </w:r>
          </w:p>
          <w:p w:rsidR="006F6AA4" w:rsidRDefault="006F6AA4" w:rsidP="006F6AA4">
            <w:pPr>
              <w:spacing w:after="0"/>
              <w:rPr>
                <w:rFonts w:cs="Times New Roman"/>
                <w:sz w:val="22"/>
                <w:szCs w:val="22"/>
                <w:lang w:val="fr-FR"/>
              </w:rPr>
            </w:pPr>
          </w:p>
          <w:p w:rsidR="006F6AA4" w:rsidRDefault="006F6AA4" w:rsidP="006F6AA4">
            <w:pPr>
              <w:spacing w:after="0"/>
              <w:rPr>
                <w:rFonts w:cs="Times New Roman"/>
                <w:sz w:val="22"/>
                <w:szCs w:val="22"/>
                <w:lang w:val="fr-FR"/>
              </w:rPr>
            </w:pPr>
          </w:p>
          <w:p w:rsidR="006F6AA4" w:rsidRDefault="006F6AA4" w:rsidP="006F6AA4">
            <w:pPr>
              <w:spacing w:after="0"/>
              <w:rPr>
                <w:rFonts w:cs="Times New Roman"/>
                <w:sz w:val="22"/>
                <w:szCs w:val="22"/>
                <w:lang w:val="fr-FR"/>
              </w:rPr>
            </w:pPr>
          </w:p>
          <w:p w:rsidR="006F6AA4" w:rsidRPr="00B32E88" w:rsidRDefault="006F6AA4" w:rsidP="006F6AA4">
            <w:pPr>
              <w:spacing w:after="0"/>
              <w:rPr>
                <w:sz w:val="22"/>
                <w:lang w:val="fr-CH"/>
              </w:rPr>
            </w:pPr>
            <w:r w:rsidRPr="00B32E88">
              <w:rPr>
                <w:sz w:val="22"/>
                <w:lang w:val="fr-CH"/>
              </w:rPr>
              <w:t xml:space="preserve">27.2. </w:t>
            </w:r>
            <w:r w:rsidR="00B32E88">
              <w:rPr>
                <w:sz w:val="22"/>
                <w:lang w:val="fr-CH"/>
              </w:rPr>
              <w:t>Est-ce que le Guichet unique dans votre pays est connecté avec un ou plusieurs Guichet (s) unique (s) de pays partenaire (s) ?</w:t>
            </w:r>
          </w:p>
          <w:p w:rsidR="006F6AA4" w:rsidRPr="00B32E88" w:rsidRDefault="006F6AA4" w:rsidP="006F6AA4">
            <w:pPr>
              <w:spacing w:after="0"/>
              <w:rPr>
                <w:sz w:val="22"/>
                <w:lang w:val="fr-CH"/>
              </w:rPr>
            </w:pPr>
          </w:p>
          <w:p w:rsidR="006F6AA4" w:rsidRPr="00B32E88" w:rsidRDefault="006F6AA4" w:rsidP="006F6AA4">
            <w:pPr>
              <w:spacing w:after="0"/>
              <w:rPr>
                <w:sz w:val="22"/>
                <w:lang w:val="fr-CH"/>
              </w:rPr>
            </w:pPr>
            <w:proofErr w:type="gramStart"/>
            <w:r w:rsidRPr="00B32E88">
              <w:rPr>
                <w:sz w:val="22"/>
                <w:lang w:val="fr-CH"/>
              </w:rPr>
              <w:t xml:space="preserve">[  </w:t>
            </w:r>
            <w:proofErr w:type="gramEnd"/>
            <w:r w:rsidRPr="00B32E88">
              <w:rPr>
                <w:sz w:val="22"/>
                <w:lang w:val="fr-CH"/>
              </w:rPr>
              <w:t xml:space="preserve"> ] Oui</w:t>
            </w:r>
            <w:r w:rsidR="00B32E88">
              <w:rPr>
                <w:sz w:val="22"/>
                <w:lang w:val="fr-CH"/>
              </w:rPr>
              <w:t>, s</w:t>
            </w:r>
            <w:r w:rsidRPr="00B32E88">
              <w:rPr>
                <w:sz w:val="22"/>
                <w:lang w:val="fr-CH"/>
              </w:rPr>
              <w:t xml:space="preserve">i oui </w:t>
            </w:r>
          </w:p>
          <w:p w:rsidR="006F6AA4" w:rsidRDefault="006F6AA4" w:rsidP="006F6AA4">
            <w:pPr>
              <w:pStyle w:val="ListParagraph"/>
              <w:numPr>
                <w:ilvl w:val="0"/>
                <w:numId w:val="23"/>
              </w:numPr>
              <w:spacing w:after="0"/>
              <w:contextualSpacing/>
              <w:rPr>
                <w:sz w:val="22"/>
                <w:lang w:val="fr-CH"/>
              </w:rPr>
            </w:pPr>
            <w:r w:rsidRPr="006F6AA4">
              <w:rPr>
                <w:sz w:val="22"/>
                <w:lang w:val="fr-CH"/>
              </w:rPr>
              <w:t>Veuillez indiquer le ou les pays partenaires avec lesquels votre guichet unique national est connecté __________________________________________________________________________________</w:t>
            </w:r>
          </w:p>
          <w:p w:rsidR="00B32E88" w:rsidRPr="00B32E88" w:rsidRDefault="00B32E88" w:rsidP="00B32E88">
            <w:pPr>
              <w:spacing w:after="0"/>
              <w:ind w:left="360"/>
              <w:contextualSpacing/>
              <w:rPr>
                <w:sz w:val="22"/>
                <w:lang w:val="fr-CH"/>
              </w:rPr>
            </w:pPr>
          </w:p>
          <w:p w:rsidR="006F6AA4" w:rsidRPr="006F6AA4" w:rsidRDefault="006F6AA4" w:rsidP="006F6AA4">
            <w:pPr>
              <w:pStyle w:val="ListParagraph"/>
              <w:numPr>
                <w:ilvl w:val="0"/>
                <w:numId w:val="23"/>
              </w:numPr>
              <w:spacing w:after="0"/>
              <w:contextualSpacing/>
              <w:rPr>
                <w:sz w:val="22"/>
                <w:lang w:val="fr-CH"/>
              </w:rPr>
            </w:pPr>
            <w:r w:rsidRPr="006F6AA4">
              <w:rPr>
                <w:sz w:val="22"/>
                <w:lang w:val="fr-CH"/>
              </w:rPr>
              <w:t>Veuillez énumérer les documents échangés électroniquement entre les guichets nationaux __________________________________________________________________________________</w:t>
            </w:r>
          </w:p>
          <w:p w:rsidR="006F6AA4" w:rsidRDefault="006F6AA4" w:rsidP="006F6AA4">
            <w:pPr>
              <w:spacing w:after="0"/>
              <w:rPr>
                <w:sz w:val="22"/>
              </w:rPr>
            </w:pPr>
            <w:r w:rsidRPr="003F40C8">
              <w:rPr>
                <w:sz w:val="22"/>
              </w:rPr>
              <w:t>[   ]  No</w:t>
            </w:r>
            <w:r w:rsidR="00B32E88">
              <w:rPr>
                <w:sz w:val="22"/>
              </w:rPr>
              <w:t>n</w:t>
            </w:r>
          </w:p>
          <w:p w:rsidR="006F6AA4" w:rsidRPr="00D65E5F" w:rsidRDefault="006F6AA4" w:rsidP="006F6AA4">
            <w:pPr>
              <w:spacing w:after="0"/>
              <w:rPr>
                <w:rFonts w:cs="Times New Roman"/>
                <w:b/>
                <w:bCs/>
                <w:sz w:val="22"/>
                <w:szCs w:val="22"/>
                <w:lang w:val="fr-FR"/>
              </w:rPr>
            </w:pPr>
          </w:p>
        </w:tc>
        <w:tc>
          <w:tcPr>
            <w:tcW w:w="2127" w:type="dxa"/>
            <w:gridSpan w:val="2"/>
            <w:vMerge/>
          </w:tcPr>
          <w:p w:rsidR="00774382" w:rsidRPr="00D65E5F" w:rsidRDefault="00774382" w:rsidP="00D65E5F">
            <w:pPr>
              <w:spacing w:after="0"/>
              <w:rPr>
                <w:rFonts w:cs="Times New Roman"/>
                <w:b/>
                <w:bCs/>
                <w:sz w:val="22"/>
                <w:szCs w:val="22"/>
                <w:lang w:val="fr-FR"/>
              </w:rPr>
            </w:pPr>
          </w:p>
        </w:tc>
        <w:tc>
          <w:tcPr>
            <w:tcW w:w="2126" w:type="dxa"/>
            <w:vMerge/>
          </w:tcPr>
          <w:p w:rsidR="00774382" w:rsidRPr="00D65E5F" w:rsidRDefault="00774382" w:rsidP="00D65E5F">
            <w:pPr>
              <w:spacing w:after="0"/>
              <w:rPr>
                <w:rFonts w:cs="Times New Roman"/>
                <w:i/>
                <w:iCs/>
                <w:sz w:val="22"/>
                <w:szCs w:val="22"/>
                <w:lang w:val="fr-FR"/>
              </w:rPr>
            </w:pPr>
          </w:p>
        </w:tc>
      </w:tr>
      <w:tr w:rsidR="00B94093" w:rsidRPr="00D65E5F" w:rsidTr="00774382">
        <w:tblPrEx>
          <w:tblLook w:val="0020" w:firstRow="1" w:lastRow="0" w:firstColumn="0" w:lastColumn="0" w:noHBand="0" w:noVBand="0"/>
        </w:tblPrEx>
        <w:trPr>
          <w:cantSplit/>
          <w:trHeight w:val="645"/>
        </w:trPr>
        <w:tc>
          <w:tcPr>
            <w:tcW w:w="7763" w:type="dxa"/>
            <w:gridSpan w:val="2"/>
            <w:tcBorders>
              <w:bottom w:val="dashed" w:sz="4" w:space="0" w:color="auto"/>
            </w:tcBorders>
            <w:shd w:val="clear" w:color="auto" w:fill="D9D9D9" w:themeFill="background1" w:themeFillShade="D9"/>
          </w:tcPr>
          <w:p w:rsidR="00B94093" w:rsidRPr="00D65E5F" w:rsidRDefault="00B94093" w:rsidP="00B32E88">
            <w:pPr>
              <w:spacing w:after="0"/>
              <w:rPr>
                <w:rFonts w:cs="Times New Roman"/>
                <w:sz w:val="22"/>
                <w:szCs w:val="22"/>
                <w:lang w:val="fr-FR"/>
              </w:rPr>
            </w:pPr>
            <w:r w:rsidRPr="00D65E5F">
              <w:rPr>
                <w:rFonts w:cs="Times New Roman"/>
                <w:b/>
                <w:bCs/>
                <w:sz w:val="22"/>
                <w:szCs w:val="22"/>
                <w:lang w:val="fr-FR"/>
              </w:rPr>
              <w:t>28. Votre pays échange des certificats d’origine par voie électronique avec d’autres pays</w:t>
            </w:r>
          </w:p>
        </w:tc>
        <w:tc>
          <w:tcPr>
            <w:tcW w:w="850" w:type="dxa"/>
            <w:tcBorders>
              <w:bottom w:val="dashed" w:sz="4" w:space="0" w:color="auto"/>
            </w:tcBorders>
            <w:shd w:val="clear" w:color="auto" w:fill="D9D9D9" w:themeFill="background1" w:themeFillShade="D9"/>
          </w:tcPr>
          <w:p w:rsidR="00B94093" w:rsidRDefault="00B94093" w:rsidP="00B94093">
            <w:pPr>
              <w:spacing w:after="0"/>
              <w:jc w:val="center"/>
              <w:rPr>
                <w:rFonts w:cs="Times New Roman"/>
                <w:b/>
                <w:bCs/>
                <w:sz w:val="22"/>
                <w:szCs w:val="22"/>
                <w:lang w:val="fr-FR"/>
              </w:rPr>
            </w:pPr>
            <w:r>
              <w:rPr>
                <w:rFonts w:cs="Times New Roman"/>
                <w:b/>
                <w:bCs/>
                <w:sz w:val="22"/>
                <w:szCs w:val="22"/>
                <w:lang w:val="fr-FR"/>
              </w:rPr>
              <w:t>TMO</w:t>
            </w:r>
          </w:p>
          <w:p w:rsidR="00B94093" w:rsidRPr="00D65E5F" w:rsidRDefault="00E90144" w:rsidP="00B94093">
            <w:pPr>
              <w:spacing w:after="0"/>
              <w:jc w:val="center"/>
              <w:rPr>
                <w:rFonts w:cs="Times New Roman"/>
                <w:b/>
                <w:bCs/>
                <w:sz w:val="22"/>
                <w:szCs w:val="22"/>
                <w:lang w:val="fr-FR"/>
              </w:rPr>
            </w:pPr>
            <w:r>
              <w:rPr>
                <w:rFonts w:cs="Times New Roman"/>
                <w:b/>
                <w:bCs/>
                <w:sz w:val="22"/>
                <w:szCs w:val="22"/>
                <w:lang w:val="fr-FR"/>
              </w:rPr>
              <w:t>[  ]</w:t>
            </w:r>
          </w:p>
        </w:tc>
        <w:tc>
          <w:tcPr>
            <w:tcW w:w="709" w:type="dxa"/>
            <w:tcBorders>
              <w:bottom w:val="dashed" w:sz="4" w:space="0" w:color="auto"/>
            </w:tcBorders>
            <w:shd w:val="clear" w:color="auto" w:fill="D9D9D9" w:themeFill="background1" w:themeFillShade="D9"/>
          </w:tcPr>
          <w:p w:rsidR="00B94093" w:rsidRDefault="00B94093" w:rsidP="00B94093">
            <w:pPr>
              <w:spacing w:after="0"/>
              <w:jc w:val="center"/>
              <w:rPr>
                <w:rFonts w:cs="Times New Roman"/>
                <w:b/>
                <w:bCs/>
                <w:sz w:val="22"/>
                <w:szCs w:val="22"/>
                <w:lang w:val="fr-FR"/>
              </w:rPr>
            </w:pPr>
            <w:r>
              <w:rPr>
                <w:rFonts w:cs="Times New Roman"/>
                <w:b/>
                <w:bCs/>
                <w:sz w:val="22"/>
                <w:szCs w:val="22"/>
                <w:lang w:val="fr-FR"/>
              </w:rPr>
              <w:t>PMO</w:t>
            </w:r>
          </w:p>
          <w:p w:rsidR="00B94093" w:rsidRPr="00D65E5F" w:rsidRDefault="00CA6C34" w:rsidP="00B94093">
            <w:pPr>
              <w:spacing w:after="0"/>
              <w:jc w:val="center"/>
              <w:rPr>
                <w:rFonts w:cs="Times New Roman"/>
                <w:b/>
                <w:bCs/>
                <w:sz w:val="22"/>
                <w:szCs w:val="22"/>
                <w:lang w:val="fr-FR"/>
              </w:rPr>
            </w:pPr>
            <w:r>
              <w:rPr>
                <w:rFonts w:cs="Times New Roman"/>
                <w:b/>
                <w:bCs/>
                <w:sz w:val="22"/>
                <w:szCs w:val="22"/>
                <w:lang w:val="fr-FR"/>
              </w:rPr>
              <w:t>[  ]</w:t>
            </w:r>
          </w:p>
        </w:tc>
        <w:tc>
          <w:tcPr>
            <w:tcW w:w="567" w:type="dxa"/>
            <w:tcBorders>
              <w:bottom w:val="dashed" w:sz="4" w:space="0" w:color="auto"/>
            </w:tcBorders>
            <w:shd w:val="clear" w:color="auto" w:fill="D9D9D9" w:themeFill="background1" w:themeFillShade="D9"/>
          </w:tcPr>
          <w:p w:rsidR="00B94093" w:rsidRDefault="00B94093" w:rsidP="00B94093">
            <w:pPr>
              <w:spacing w:after="0"/>
              <w:jc w:val="center"/>
              <w:rPr>
                <w:rFonts w:cs="Times New Roman"/>
                <w:b/>
                <w:bCs/>
                <w:sz w:val="22"/>
                <w:szCs w:val="22"/>
                <w:lang w:val="fr-FR"/>
              </w:rPr>
            </w:pPr>
            <w:r>
              <w:rPr>
                <w:rFonts w:cs="Times New Roman"/>
                <w:b/>
                <w:bCs/>
                <w:sz w:val="22"/>
                <w:szCs w:val="22"/>
                <w:lang w:val="fr-FR"/>
              </w:rPr>
              <w:t>PP</w:t>
            </w:r>
          </w:p>
          <w:p w:rsidR="00B94093" w:rsidRPr="00D65E5F" w:rsidRDefault="00E90144" w:rsidP="00B94093">
            <w:pPr>
              <w:spacing w:after="0"/>
              <w:jc w:val="center"/>
              <w:rPr>
                <w:rFonts w:cs="Times New Roman"/>
                <w:b/>
                <w:bCs/>
                <w:sz w:val="22"/>
                <w:szCs w:val="22"/>
                <w:lang w:val="fr-FR"/>
              </w:rPr>
            </w:pPr>
            <w:r>
              <w:rPr>
                <w:rFonts w:cs="Times New Roman"/>
                <w:b/>
                <w:bCs/>
                <w:sz w:val="22"/>
                <w:szCs w:val="22"/>
                <w:lang w:val="fr-FR"/>
              </w:rPr>
              <w:t>[  ]</w:t>
            </w:r>
          </w:p>
        </w:tc>
        <w:tc>
          <w:tcPr>
            <w:tcW w:w="851" w:type="dxa"/>
            <w:tcBorders>
              <w:bottom w:val="dashed" w:sz="4" w:space="0" w:color="auto"/>
            </w:tcBorders>
            <w:shd w:val="clear" w:color="auto" w:fill="D9D9D9" w:themeFill="background1" w:themeFillShade="D9"/>
          </w:tcPr>
          <w:p w:rsidR="00B94093" w:rsidRDefault="00B94093" w:rsidP="00B94093">
            <w:pPr>
              <w:spacing w:after="0"/>
              <w:jc w:val="center"/>
              <w:rPr>
                <w:rFonts w:cs="Times New Roman"/>
                <w:b/>
                <w:bCs/>
                <w:sz w:val="22"/>
                <w:szCs w:val="22"/>
                <w:lang w:val="fr-FR"/>
              </w:rPr>
            </w:pPr>
            <w:r>
              <w:rPr>
                <w:rFonts w:cs="Times New Roman"/>
                <w:b/>
                <w:bCs/>
                <w:sz w:val="22"/>
                <w:szCs w:val="22"/>
                <w:lang w:val="fr-FR"/>
              </w:rPr>
              <w:t>NMO</w:t>
            </w:r>
          </w:p>
          <w:p w:rsidR="00B94093" w:rsidRPr="00D65E5F" w:rsidRDefault="00E90144" w:rsidP="00B94093">
            <w:pPr>
              <w:spacing w:after="0"/>
              <w:jc w:val="center"/>
              <w:rPr>
                <w:rFonts w:cs="Times New Roman"/>
                <w:b/>
                <w:bCs/>
                <w:sz w:val="22"/>
                <w:szCs w:val="22"/>
                <w:lang w:val="fr-FR"/>
              </w:rPr>
            </w:pPr>
            <w:r>
              <w:rPr>
                <w:rFonts w:cs="Times New Roman"/>
                <w:b/>
                <w:bCs/>
                <w:sz w:val="22"/>
                <w:szCs w:val="22"/>
                <w:lang w:val="fr-FR"/>
              </w:rPr>
              <w:t>[  ]</w:t>
            </w:r>
          </w:p>
        </w:tc>
        <w:tc>
          <w:tcPr>
            <w:tcW w:w="708" w:type="dxa"/>
            <w:tcBorders>
              <w:bottom w:val="dashed" w:sz="4" w:space="0" w:color="auto"/>
            </w:tcBorders>
            <w:shd w:val="clear" w:color="auto" w:fill="D9D9D9" w:themeFill="background1" w:themeFillShade="D9"/>
          </w:tcPr>
          <w:p w:rsidR="00B94093" w:rsidRDefault="00B94093" w:rsidP="00B94093">
            <w:pPr>
              <w:spacing w:after="0"/>
              <w:jc w:val="center"/>
              <w:rPr>
                <w:rFonts w:cs="Times New Roman"/>
                <w:b/>
                <w:bCs/>
                <w:sz w:val="22"/>
                <w:szCs w:val="22"/>
                <w:lang w:val="fr-FR"/>
              </w:rPr>
            </w:pPr>
            <w:r>
              <w:rPr>
                <w:rFonts w:cs="Times New Roman"/>
                <w:b/>
                <w:bCs/>
                <w:sz w:val="22"/>
                <w:szCs w:val="22"/>
                <w:lang w:val="fr-FR"/>
              </w:rPr>
              <w:t>NS</w:t>
            </w:r>
          </w:p>
          <w:p w:rsidR="00B94093" w:rsidRPr="00D65E5F" w:rsidRDefault="00E90144" w:rsidP="00B94093">
            <w:pPr>
              <w:spacing w:after="0"/>
              <w:jc w:val="center"/>
              <w:rPr>
                <w:rFonts w:cs="Times New Roman"/>
                <w:b/>
                <w:bCs/>
                <w:sz w:val="22"/>
                <w:szCs w:val="22"/>
                <w:lang w:val="fr-FR"/>
              </w:rPr>
            </w:pPr>
            <w:r>
              <w:rPr>
                <w:rFonts w:cs="Times New Roman"/>
                <w:b/>
                <w:bCs/>
                <w:sz w:val="22"/>
                <w:szCs w:val="22"/>
                <w:lang w:val="fr-FR"/>
              </w:rPr>
              <w:t>[  ]</w:t>
            </w:r>
          </w:p>
        </w:tc>
        <w:tc>
          <w:tcPr>
            <w:tcW w:w="2127" w:type="dxa"/>
            <w:gridSpan w:val="2"/>
            <w:vMerge w:val="restart"/>
          </w:tcPr>
          <w:p w:rsidR="00B94093" w:rsidRPr="00D65E5F" w:rsidRDefault="00B94093" w:rsidP="00D65E5F">
            <w:pPr>
              <w:spacing w:after="0"/>
              <w:rPr>
                <w:rFonts w:cs="Times New Roman"/>
                <w:b/>
                <w:bCs/>
                <w:sz w:val="22"/>
                <w:szCs w:val="22"/>
                <w:lang w:val="fr-FR"/>
              </w:rPr>
            </w:pPr>
          </w:p>
        </w:tc>
        <w:tc>
          <w:tcPr>
            <w:tcW w:w="2126" w:type="dxa"/>
            <w:vMerge w:val="restart"/>
          </w:tcPr>
          <w:p w:rsidR="00B94093" w:rsidRPr="00D65E5F" w:rsidRDefault="00B94093" w:rsidP="00D65E5F">
            <w:pPr>
              <w:spacing w:after="0"/>
              <w:rPr>
                <w:rFonts w:cs="Times New Roman"/>
                <w:i/>
                <w:iCs/>
                <w:sz w:val="22"/>
                <w:szCs w:val="22"/>
                <w:lang w:val="fr-FR"/>
              </w:rPr>
            </w:pPr>
          </w:p>
        </w:tc>
      </w:tr>
      <w:tr w:rsidR="00774382" w:rsidRPr="00D13782" w:rsidTr="00D41530">
        <w:tblPrEx>
          <w:tblLook w:val="0020" w:firstRow="1" w:lastRow="0" w:firstColumn="0" w:lastColumn="0" w:noHBand="0" w:noVBand="0"/>
        </w:tblPrEx>
        <w:trPr>
          <w:cantSplit/>
          <w:trHeight w:val="960"/>
        </w:trPr>
        <w:tc>
          <w:tcPr>
            <w:tcW w:w="11448" w:type="dxa"/>
            <w:gridSpan w:val="7"/>
            <w:tcBorders>
              <w:top w:val="dashed" w:sz="4" w:space="0" w:color="auto"/>
            </w:tcBorders>
          </w:tcPr>
          <w:p w:rsidR="00774382" w:rsidRDefault="00B32E88" w:rsidP="00B32E88">
            <w:pPr>
              <w:spacing w:after="0"/>
              <w:rPr>
                <w:rFonts w:cs="Times New Roman"/>
                <w:sz w:val="22"/>
                <w:szCs w:val="22"/>
                <w:lang w:val="fr-FR"/>
              </w:rPr>
            </w:pPr>
            <w:r>
              <w:rPr>
                <w:rFonts w:cs="Times New Roman"/>
                <w:sz w:val="22"/>
                <w:szCs w:val="22"/>
                <w:lang w:val="fr-FR"/>
              </w:rPr>
              <w:br/>
            </w:r>
            <w:r w:rsidR="00774382" w:rsidRPr="00D65E5F">
              <w:rPr>
                <w:rFonts w:cs="Times New Roman"/>
                <w:sz w:val="22"/>
                <w:szCs w:val="22"/>
                <w:lang w:val="fr-FR"/>
              </w:rPr>
              <w:t>28.1 Veuillez donner la liste des principaux pays avec lesquels les certificats d’origine sont échangés par v</w:t>
            </w:r>
            <w:r w:rsidR="00617229">
              <w:rPr>
                <w:rFonts w:cs="Times New Roman"/>
                <w:sz w:val="22"/>
                <w:szCs w:val="22"/>
                <w:lang w:val="fr-FR"/>
              </w:rPr>
              <w:t>oie électronique (</w:t>
            </w:r>
            <w:r>
              <w:rPr>
                <w:rFonts w:cs="Times New Roman"/>
                <w:sz w:val="22"/>
                <w:szCs w:val="22"/>
                <w:lang w:val="fr-FR"/>
              </w:rPr>
              <w:t>max. 6</w:t>
            </w:r>
            <w:r w:rsidR="00617229">
              <w:rPr>
                <w:rFonts w:cs="Times New Roman"/>
                <w:sz w:val="22"/>
                <w:szCs w:val="22"/>
                <w:lang w:val="fr-FR"/>
              </w:rPr>
              <w:t xml:space="preserve">) </w:t>
            </w:r>
          </w:p>
          <w:p w:rsidR="00B32E88" w:rsidRDefault="00B32E88" w:rsidP="00B32E88">
            <w:pPr>
              <w:spacing w:after="0"/>
              <w:rPr>
                <w:rFonts w:cs="Times New Roman"/>
                <w:sz w:val="22"/>
                <w:szCs w:val="22"/>
                <w:lang w:val="fr-FR"/>
              </w:rPr>
            </w:pPr>
          </w:p>
          <w:p w:rsidR="00B32E88" w:rsidRDefault="00B32E88" w:rsidP="00B32E88">
            <w:pPr>
              <w:spacing w:after="0"/>
              <w:rPr>
                <w:rFonts w:cs="Times New Roman"/>
                <w:sz w:val="22"/>
                <w:szCs w:val="22"/>
                <w:lang w:val="fr-FR"/>
              </w:rPr>
            </w:pPr>
          </w:p>
          <w:p w:rsidR="00B32E88" w:rsidRDefault="00B32E88" w:rsidP="00B32E88">
            <w:pPr>
              <w:spacing w:after="0"/>
              <w:rPr>
                <w:rFonts w:cs="Times New Roman"/>
                <w:sz w:val="22"/>
                <w:szCs w:val="22"/>
                <w:lang w:val="fr-FR"/>
              </w:rPr>
            </w:pPr>
          </w:p>
          <w:p w:rsidR="00B32E88" w:rsidRPr="00D65E5F" w:rsidRDefault="00B32E88" w:rsidP="00B32E88">
            <w:pPr>
              <w:spacing w:after="0"/>
              <w:rPr>
                <w:rFonts w:cs="Times New Roman"/>
                <w:b/>
                <w:bCs/>
                <w:sz w:val="22"/>
                <w:szCs w:val="22"/>
                <w:lang w:val="fr-FR"/>
              </w:rPr>
            </w:pPr>
          </w:p>
        </w:tc>
        <w:tc>
          <w:tcPr>
            <w:tcW w:w="2127" w:type="dxa"/>
            <w:gridSpan w:val="2"/>
            <w:vMerge/>
          </w:tcPr>
          <w:p w:rsidR="00774382" w:rsidRPr="00D65E5F" w:rsidRDefault="00774382" w:rsidP="00D65E5F">
            <w:pPr>
              <w:spacing w:after="0"/>
              <w:rPr>
                <w:rFonts w:cs="Times New Roman"/>
                <w:b/>
                <w:bCs/>
                <w:sz w:val="22"/>
                <w:szCs w:val="22"/>
                <w:lang w:val="fr-FR"/>
              </w:rPr>
            </w:pPr>
          </w:p>
        </w:tc>
        <w:tc>
          <w:tcPr>
            <w:tcW w:w="2126" w:type="dxa"/>
            <w:vMerge/>
          </w:tcPr>
          <w:p w:rsidR="00774382" w:rsidRPr="00D65E5F" w:rsidRDefault="00774382" w:rsidP="00D65E5F">
            <w:pPr>
              <w:spacing w:after="0"/>
              <w:rPr>
                <w:rFonts w:cs="Times New Roman"/>
                <w:i/>
                <w:iCs/>
                <w:sz w:val="22"/>
                <w:szCs w:val="22"/>
                <w:lang w:val="fr-FR"/>
              </w:rPr>
            </w:pPr>
          </w:p>
        </w:tc>
      </w:tr>
      <w:tr w:rsidR="00B94093" w:rsidRPr="00D65E5F" w:rsidTr="00774382">
        <w:tblPrEx>
          <w:tblLook w:val="0020" w:firstRow="1" w:lastRow="0" w:firstColumn="0" w:lastColumn="0" w:noHBand="0" w:noVBand="0"/>
        </w:tblPrEx>
        <w:trPr>
          <w:cantSplit/>
          <w:trHeight w:val="675"/>
        </w:trPr>
        <w:tc>
          <w:tcPr>
            <w:tcW w:w="7763" w:type="dxa"/>
            <w:gridSpan w:val="2"/>
            <w:tcBorders>
              <w:bottom w:val="dashed" w:sz="4" w:space="0" w:color="auto"/>
            </w:tcBorders>
            <w:shd w:val="clear" w:color="auto" w:fill="D9D9D9" w:themeFill="background1" w:themeFillShade="D9"/>
          </w:tcPr>
          <w:p w:rsidR="00B94093" w:rsidRPr="00D65E5F" w:rsidRDefault="00B94093" w:rsidP="00B32E88">
            <w:pPr>
              <w:spacing w:after="0"/>
              <w:rPr>
                <w:rFonts w:cs="Times New Roman"/>
                <w:b/>
                <w:bCs/>
                <w:sz w:val="22"/>
                <w:szCs w:val="22"/>
                <w:lang w:val="fr-FR"/>
              </w:rPr>
            </w:pPr>
            <w:r w:rsidRPr="00D65E5F">
              <w:rPr>
                <w:rFonts w:cs="Times New Roman"/>
                <w:b/>
                <w:bCs/>
                <w:sz w:val="22"/>
                <w:szCs w:val="22"/>
                <w:lang w:val="fr-FR"/>
              </w:rPr>
              <w:t>29. Votre pays échange les certificats sanitaires et phytosanitaires par voie électronique avec d’autres pays</w:t>
            </w:r>
          </w:p>
        </w:tc>
        <w:tc>
          <w:tcPr>
            <w:tcW w:w="850" w:type="dxa"/>
            <w:tcBorders>
              <w:bottom w:val="dashed" w:sz="4" w:space="0" w:color="auto"/>
            </w:tcBorders>
            <w:shd w:val="clear" w:color="auto" w:fill="D9D9D9" w:themeFill="background1" w:themeFillShade="D9"/>
          </w:tcPr>
          <w:p w:rsidR="00B94093" w:rsidRDefault="00B94093" w:rsidP="00B94093">
            <w:pPr>
              <w:spacing w:after="0"/>
              <w:jc w:val="center"/>
              <w:rPr>
                <w:rFonts w:cs="Times New Roman"/>
                <w:b/>
                <w:bCs/>
                <w:sz w:val="22"/>
                <w:szCs w:val="22"/>
                <w:lang w:val="fr-FR"/>
              </w:rPr>
            </w:pPr>
            <w:r>
              <w:rPr>
                <w:rFonts w:cs="Times New Roman"/>
                <w:b/>
                <w:bCs/>
                <w:sz w:val="22"/>
                <w:szCs w:val="22"/>
                <w:lang w:val="fr-FR"/>
              </w:rPr>
              <w:t>TMO</w:t>
            </w:r>
          </w:p>
          <w:p w:rsidR="00B94093" w:rsidRPr="00D65E5F" w:rsidRDefault="00E90144" w:rsidP="00B94093">
            <w:pPr>
              <w:spacing w:after="0"/>
              <w:jc w:val="center"/>
              <w:rPr>
                <w:rFonts w:cs="Times New Roman"/>
                <w:b/>
                <w:bCs/>
                <w:sz w:val="22"/>
                <w:szCs w:val="22"/>
                <w:lang w:val="fr-FR"/>
              </w:rPr>
            </w:pPr>
            <w:r>
              <w:rPr>
                <w:rFonts w:cs="Times New Roman"/>
                <w:b/>
                <w:bCs/>
                <w:sz w:val="22"/>
                <w:szCs w:val="22"/>
                <w:lang w:val="fr-FR"/>
              </w:rPr>
              <w:t>[  ]</w:t>
            </w:r>
          </w:p>
        </w:tc>
        <w:tc>
          <w:tcPr>
            <w:tcW w:w="709" w:type="dxa"/>
            <w:tcBorders>
              <w:bottom w:val="dashed" w:sz="4" w:space="0" w:color="auto"/>
            </w:tcBorders>
            <w:shd w:val="clear" w:color="auto" w:fill="D9D9D9" w:themeFill="background1" w:themeFillShade="D9"/>
          </w:tcPr>
          <w:p w:rsidR="00B94093" w:rsidRDefault="00B94093" w:rsidP="00B94093">
            <w:pPr>
              <w:spacing w:after="0"/>
              <w:jc w:val="center"/>
              <w:rPr>
                <w:rFonts w:cs="Times New Roman"/>
                <w:b/>
                <w:bCs/>
                <w:sz w:val="22"/>
                <w:szCs w:val="22"/>
                <w:lang w:val="fr-FR"/>
              </w:rPr>
            </w:pPr>
            <w:r>
              <w:rPr>
                <w:rFonts w:cs="Times New Roman"/>
                <w:b/>
                <w:bCs/>
                <w:sz w:val="22"/>
                <w:szCs w:val="22"/>
                <w:lang w:val="fr-FR"/>
              </w:rPr>
              <w:t>PMO</w:t>
            </w:r>
          </w:p>
          <w:p w:rsidR="00B94093" w:rsidRPr="00D65E5F" w:rsidRDefault="00CA6C34" w:rsidP="00B94093">
            <w:pPr>
              <w:spacing w:after="0"/>
              <w:jc w:val="center"/>
              <w:rPr>
                <w:rFonts w:cs="Times New Roman"/>
                <w:b/>
                <w:bCs/>
                <w:sz w:val="22"/>
                <w:szCs w:val="22"/>
                <w:lang w:val="fr-FR"/>
              </w:rPr>
            </w:pPr>
            <w:r>
              <w:rPr>
                <w:rFonts w:cs="Times New Roman"/>
                <w:b/>
                <w:bCs/>
                <w:sz w:val="22"/>
                <w:szCs w:val="22"/>
                <w:lang w:val="fr-FR"/>
              </w:rPr>
              <w:t>[  ]</w:t>
            </w:r>
          </w:p>
        </w:tc>
        <w:tc>
          <w:tcPr>
            <w:tcW w:w="567" w:type="dxa"/>
            <w:tcBorders>
              <w:bottom w:val="dashed" w:sz="4" w:space="0" w:color="auto"/>
            </w:tcBorders>
            <w:shd w:val="clear" w:color="auto" w:fill="D9D9D9" w:themeFill="background1" w:themeFillShade="D9"/>
          </w:tcPr>
          <w:p w:rsidR="00B94093" w:rsidRDefault="00B94093" w:rsidP="00B94093">
            <w:pPr>
              <w:spacing w:after="0"/>
              <w:jc w:val="center"/>
              <w:rPr>
                <w:rFonts w:cs="Times New Roman"/>
                <w:b/>
                <w:bCs/>
                <w:sz w:val="22"/>
                <w:szCs w:val="22"/>
                <w:lang w:val="fr-FR"/>
              </w:rPr>
            </w:pPr>
            <w:r>
              <w:rPr>
                <w:rFonts w:cs="Times New Roman"/>
                <w:b/>
                <w:bCs/>
                <w:sz w:val="22"/>
                <w:szCs w:val="22"/>
                <w:lang w:val="fr-FR"/>
              </w:rPr>
              <w:t>PP</w:t>
            </w:r>
          </w:p>
          <w:p w:rsidR="00B94093" w:rsidRPr="00D65E5F" w:rsidRDefault="00E90144" w:rsidP="00B94093">
            <w:pPr>
              <w:spacing w:after="0"/>
              <w:jc w:val="center"/>
              <w:rPr>
                <w:rFonts w:cs="Times New Roman"/>
                <w:b/>
                <w:bCs/>
                <w:sz w:val="22"/>
                <w:szCs w:val="22"/>
                <w:lang w:val="fr-FR"/>
              </w:rPr>
            </w:pPr>
            <w:r>
              <w:rPr>
                <w:rFonts w:cs="Times New Roman"/>
                <w:b/>
                <w:bCs/>
                <w:sz w:val="22"/>
                <w:szCs w:val="22"/>
                <w:lang w:val="fr-FR"/>
              </w:rPr>
              <w:t>[  ]</w:t>
            </w:r>
          </w:p>
        </w:tc>
        <w:tc>
          <w:tcPr>
            <w:tcW w:w="851" w:type="dxa"/>
            <w:tcBorders>
              <w:bottom w:val="dashed" w:sz="4" w:space="0" w:color="auto"/>
            </w:tcBorders>
            <w:shd w:val="clear" w:color="auto" w:fill="D9D9D9" w:themeFill="background1" w:themeFillShade="D9"/>
          </w:tcPr>
          <w:p w:rsidR="00B94093" w:rsidRDefault="00B94093" w:rsidP="00B94093">
            <w:pPr>
              <w:spacing w:after="0"/>
              <w:jc w:val="center"/>
              <w:rPr>
                <w:rFonts w:cs="Times New Roman"/>
                <w:b/>
                <w:bCs/>
                <w:sz w:val="22"/>
                <w:szCs w:val="22"/>
                <w:lang w:val="fr-FR"/>
              </w:rPr>
            </w:pPr>
            <w:r>
              <w:rPr>
                <w:rFonts w:cs="Times New Roman"/>
                <w:b/>
                <w:bCs/>
                <w:sz w:val="22"/>
                <w:szCs w:val="22"/>
                <w:lang w:val="fr-FR"/>
              </w:rPr>
              <w:t>NMO</w:t>
            </w:r>
          </w:p>
          <w:p w:rsidR="00B94093" w:rsidRPr="00D65E5F" w:rsidRDefault="00E90144" w:rsidP="00B94093">
            <w:pPr>
              <w:spacing w:after="0"/>
              <w:jc w:val="center"/>
              <w:rPr>
                <w:rFonts w:cs="Times New Roman"/>
                <w:b/>
                <w:bCs/>
                <w:sz w:val="22"/>
                <w:szCs w:val="22"/>
                <w:lang w:val="fr-FR"/>
              </w:rPr>
            </w:pPr>
            <w:r>
              <w:rPr>
                <w:rFonts w:cs="Times New Roman"/>
                <w:b/>
                <w:bCs/>
                <w:sz w:val="22"/>
                <w:szCs w:val="22"/>
                <w:lang w:val="fr-FR"/>
              </w:rPr>
              <w:t>[  ]</w:t>
            </w:r>
          </w:p>
        </w:tc>
        <w:tc>
          <w:tcPr>
            <w:tcW w:w="708" w:type="dxa"/>
            <w:tcBorders>
              <w:bottom w:val="dashed" w:sz="4" w:space="0" w:color="auto"/>
            </w:tcBorders>
            <w:shd w:val="clear" w:color="auto" w:fill="D9D9D9" w:themeFill="background1" w:themeFillShade="D9"/>
          </w:tcPr>
          <w:p w:rsidR="00B94093" w:rsidRDefault="00B94093" w:rsidP="00B94093">
            <w:pPr>
              <w:spacing w:after="0"/>
              <w:jc w:val="center"/>
              <w:rPr>
                <w:rFonts w:cs="Times New Roman"/>
                <w:b/>
                <w:bCs/>
                <w:sz w:val="22"/>
                <w:szCs w:val="22"/>
                <w:lang w:val="fr-FR"/>
              </w:rPr>
            </w:pPr>
            <w:r>
              <w:rPr>
                <w:rFonts w:cs="Times New Roman"/>
                <w:b/>
                <w:bCs/>
                <w:sz w:val="22"/>
                <w:szCs w:val="22"/>
                <w:lang w:val="fr-FR"/>
              </w:rPr>
              <w:t>NS</w:t>
            </w:r>
          </w:p>
          <w:p w:rsidR="00B94093" w:rsidRPr="00D65E5F" w:rsidRDefault="00E90144" w:rsidP="00B94093">
            <w:pPr>
              <w:spacing w:after="0"/>
              <w:jc w:val="center"/>
              <w:rPr>
                <w:rFonts w:cs="Times New Roman"/>
                <w:b/>
                <w:bCs/>
                <w:sz w:val="22"/>
                <w:szCs w:val="22"/>
                <w:lang w:val="fr-FR"/>
              </w:rPr>
            </w:pPr>
            <w:r>
              <w:rPr>
                <w:rFonts w:cs="Times New Roman"/>
                <w:b/>
                <w:bCs/>
                <w:sz w:val="22"/>
                <w:szCs w:val="22"/>
                <w:lang w:val="fr-FR"/>
              </w:rPr>
              <w:t>[  ]</w:t>
            </w:r>
          </w:p>
        </w:tc>
        <w:tc>
          <w:tcPr>
            <w:tcW w:w="2127" w:type="dxa"/>
            <w:gridSpan w:val="2"/>
            <w:vMerge w:val="restart"/>
          </w:tcPr>
          <w:p w:rsidR="00B94093" w:rsidRPr="00D65E5F" w:rsidRDefault="00B94093" w:rsidP="00D65E5F">
            <w:pPr>
              <w:spacing w:after="0"/>
              <w:rPr>
                <w:rFonts w:cs="Times New Roman"/>
                <w:b/>
                <w:bCs/>
                <w:sz w:val="22"/>
                <w:szCs w:val="22"/>
                <w:lang w:val="fr-FR"/>
              </w:rPr>
            </w:pPr>
          </w:p>
        </w:tc>
        <w:tc>
          <w:tcPr>
            <w:tcW w:w="2126" w:type="dxa"/>
            <w:vMerge w:val="restart"/>
          </w:tcPr>
          <w:p w:rsidR="00B94093" w:rsidRPr="00D65E5F" w:rsidRDefault="00B94093" w:rsidP="00D65E5F">
            <w:pPr>
              <w:spacing w:after="0"/>
              <w:rPr>
                <w:rFonts w:cs="Times New Roman"/>
                <w:i/>
                <w:iCs/>
                <w:sz w:val="22"/>
                <w:szCs w:val="22"/>
                <w:lang w:val="fr-FR"/>
              </w:rPr>
            </w:pPr>
          </w:p>
        </w:tc>
      </w:tr>
      <w:tr w:rsidR="00774382" w:rsidRPr="00D13782" w:rsidTr="00D41530">
        <w:tblPrEx>
          <w:tblLook w:val="0020" w:firstRow="1" w:lastRow="0" w:firstColumn="0" w:lastColumn="0" w:noHBand="0" w:noVBand="0"/>
        </w:tblPrEx>
        <w:trPr>
          <w:cantSplit/>
          <w:trHeight w:val="1215"/>
        </w:trPr>
        <w:tc>
          <w:tcPr>
            <w:tcW w:w="11448" w:type="dxa"/>
            <w:gridSpan w:val="7"/>
            <w:tcBorders>
              <w:top w:val="dashed" w:sz="4" w:space="0" w:color="auto"/>
            </w:tcBorders>
          </w:tcPr>
          <w:p w:rsidR="00774382" w:rsidRPr="00D65E5F" w:rsidRDefault="00B32E88" w:rsidP="00D65E5F">
            <w:pPr>
              <w:spacing w:after="0"/>
              <w:rPr>
                <w:rFonts w:cs="Times New Roman"/>
                <w:sz w:val="22"/>
                <w:szCs w:val="22"/>
                <w:lang w:val="fr-FR"/>
              </w:rPr>
            </w:pPr>
            <w:r>
              <w:rPr>
                <w:rFonts w:cs="Times New Roman"/>
                <w:sz w:val="22"/>
                <w:szCs w:val="22"/>
                <w:lang w:val="fr-FR"/>
              </w:rPr>
              <w:lastRenderedPageBreak/>
              <w:br/>
            </w:r>
            <w:proofErr w:type="gramStart"/>
            <w:r w:rsidR="00774382" w:rsidRPr="00D65E5F">
              <w:rPr>
                <w:rFonts w:cs="Times New Roman"/>
                <w:sz w:val="22"/>
                <w:szCs w:val="22"/>
                <w:lang w:val="fr-FR"/>
              </w:rPr>
              <w:t>29.1  Veuillez</w:t>
            </w:r>
            <w:proofErr w:type="gramEnd"/>
            <w:r w:rsidR="00774382" w:rsidRPr="00D65E5F">
              <w:rPr>
                <w:rFonts w:cs="Times New Roman"/>
                <w:sz w:val="22"/>
                <w:szCs w:val="22"/>
                <w:lang w:val="fr-FR"/>
              </w:rPr>
              <w:t xml:space="preserve"> donner la liste des principaux pays avec lesquels les certificats sanitaires et phytosanitaires sont échangés par v</w:t>
            </w:r>
            <w:r w:rsidR="00617229">
              <w:rPr>
                <w:rFonts w:cs="Times New Roman"/>
                <w:sz w:val="22"/>
                <w:szCs w:val="22"/>
                <w:lang w:val="fr-FR"/>
              </w:rPr>
              <w:t>oie électronique (</w:t>
            </w:r>
            <w:r>
              <w:rPr>
                <w:rFonts w:cs="Times New Roman"/>
                <w:sz w:val="22"/>
                <w:szCs w:val="22"/>
                <w:lang w:val="fr-FR"/>
              </w:rPr>
              <w:t>max. 6</w:t>
            </w:r>
            <w:r w:rsidR="00617229">
              <w:rPr>
                <w:rFonts w:cs="Times New Roman"/>
                <w:sz w:val="22"/>
                <w:szCs w:val="22"/>
                <w:lang w:val="fr-FR"/>
              </w:rPr>
              <w:t xml:space="preserve">) </w:t>
            </w:r>
          </w:p>
          <w:p w:rsidR="00774382" w:rsidRDefault="00774382" w:rsidP="00D65E5F">
            <w:pPr>
              <w:spacing w:after="0"/>
              <w:rPr>
                <w:rFonts w:cs="Times New Roman"/>
                <w:b/>
                <w:bCs/>
                <w:sz w:val="22"/>
                <w:szCs w:val="22"/>
                <w:lang w:val="fr-FR"/>
              </w:rPr>
            </w:pPr>
          </w:p>
          <w:p w:rsidR="00B32E88" w:rsidRDefault="00B32E88" w:rsidP="00D65E5F">
            <w:pPr>
              <w:spacing w:after="0"/>
              <w:rPr>
                <w:rFonts w:cs="Times New Roman"/>
                <w:b/>
                <w:bCs/>
                <w:sz w:val="22"/>
                <w:szCs w:val="22"/>
                <w:lang w:val="fr-FR"/>
              </w:rPr>
            </w:pPr>
          </w:p>
          <w:p w:rsidR="00B32E88" w:rsidRDefault="00B32E88" w:rsidP="00D65E5F">
            <w:pPr>
              <w:spacing w:after="0"/>
              <w:rPr>
                <w:rFonts w:cs="Times New Roman"/>
                <w:b/>
                <w:bCs/>
                <w:sz w:val="22"/>
                <w:szCs w:val="22"/>
                <w:lang w:val="fr-FR"/>
              </w:rPr>
            </w:pPr>
          </w:p>
          <w:p w:rsidR="00B32E88" w:rsidRPr="00D65E5F" w:rsidRDefault="00B32E88" w:rsidP="00D65E5F">
            <w:pPr>
              <w:spacing w:after="0"/>
              <w:rPr>
                <w:rFonts w:cs="Times New Roman"/>
                <w:b/>
                <w:bCs/>
                <w:sz w:val="22"/>
                <w:szCs w:val="22"/>
                <w:lang w:val="fr-FR"/>
              </w:rPr>
            </w:pPr>
          </w:p>
        </w:tc>
        <w:tc>
          <w:tcPr>
            <w:tcW w:w="2127" w:type="dxa"/>
            <w:gridSpan w:val="2"/>
            <w:vMerge/>
          </w:tcPr>
          <w:p w:rsidR="00774382" w:rsidRPr="00D65E5F" w:rsidRDefault="00774382" w:rsidP="00D65E5F">
            <w:pPr>
              <w:spacing w:after="0"/>
              <w:rPr>
                <w:rFonts w:cs="Times New Roman"/>
                <w:b/>
                <w:bCs/>
                <w:sz w:val="22"/>
                <w:szCs w:val="22"/>
                <w:lang w:val="fr-FR"/>
              </w:rPr>
            </w:pPr>
          </w:p>
        </w:tc>
        <w:tc>
          <w:tcPr>
            <w:tcW w:w="2126" w:type="dxa"/>
            <w:vMerge/>
          </w:tcPr>
          <w:p w:rsidR="00774382" w:rsidRPr="00D65E5F" w:rsidRDefault="00774382" w:rsidP="00D65E5F">
            <w:pPr>
              <w:spacing w:after="0"/>
              <w:rPr>
                <w:rFonts w:cs="Times New Roman"/>
                <w:i/>
                <w:iCs/>
                <w:sz w:val="22"/>
                <w:szCs w:val="22"/>
                <w:lang w:val="fr-FR"/>
              </w:rPr>
            </w:pPr>
          </w:p>
        </w:tc>
      </w:tr>
      <w:tr w:rsidR="00B94093" w:rsidRPr="00D65E5F" w:rsidTr="00774382">
        <w:tblPrEx>
          <w:tblLook w:val="0020" w:firstRow="1" w:lastRow="0" w:firstColumn="0" w:lastColumn="0" w:noHBand="0" w:noVBand="0"/>
        </w:tblPrEx>
        <w:trPr>
          <w:cantSplit/>
          <w:trHeight w:val="675"/>
        </w:trPr>
        <w:tc>
          <w:tcPr>
            <w:tcW w:w="7763" w:type="dxa"/>
            <w:gridSpan w:val="2"/>
            <w:tcBorders>
              <w:bottom w:val="dashed" w:sz="4" w:space="0" w:color="auto"/>
            </w:tcBorders>
            <w:shd w:val="clear" w:color="auto" w:fill="D9D9D9" w:themeFill="background1" w:themeFillShade="D9"/>
          </w:tcPr>
          <w:p w:rsidR="00B94093" w:rsidRPr="00D65E5F" w:rsidRDefault="00B94093" w:rsidP="00D65E5F">
            <w:pPr>
              <w:spacing w:after="0"/>
              <w:rPr>
                <w:rFonts w:cs="Times New Roman"/>
                <w:b/>
                <w:bCs/>
                <w:sz w:val="22"/>
                <w:szCs w:val="22"/>
                <w:lang w:val="fr-FR"/>
              </w:rPr>
            </w:pPr>
            <w:r w:rsidRPr="00D65E5F">
              <w:rPr>
                <w:rFonts w:cs="Times New Roman"/>
                <w:b/>
                <w:bCs/>
                <w:sz w:val="22"/>
                <w:szCs w:val="22"/>
                <w:lang w:val="fr-FR"/>
              </w:rPr>
              <w:t xml:space="preserve">30. Les banques et les assureurs de votre pays récupèrent les lettres de crédit par voie électronique sans demander de documents </w:t>
            </w:r>
            <w:proofErr w:type="spellStart"/>
            <w:r w:rsidR="00B32E88">
              <w:rPr>
                <w:rFonts w:cs="Times New Roman"/>
                <w:b/>
                <w:bCs/>
                <w:sz w:val="22"/>
                <w:szCs w:val="22"/>
                <w:lang w:val="fr-FR"/>
              </w:rPr>
              <w:t>sur</w:t>
            </w:r>
            <w:r w:rsidRPr="00D65E5F">
              <w:rPr>
                <w:rFonts w:cs="Times New Roman"/>
                <w:b/>
                <w:bCs/>
                <w:sz w:val="22"/>
                <w:szCs w:val="22"/>
                <w:lang w:val="fr-FR"/>
              </w:rPr>
              <w:t>papier</w:t>
            </w:r>
            <w:proofErr w:type="spellEnd"/>
          </w:p>
          <w:p w:rsidR="00B94093" w:rsidRPr="00D65E5F" w:rsidRDefault="00B94093" w:rsidP="00D65E5F">
            <w:pPr>
              <w:spacing w:after="0"/>
              <w:rPr>
                <w:rFonts w:cs="Times New Roman"/>
                <w:b/>
                <w:bCs/>
                <w:sz w:val="22"/>
                <w:szCs w:val="22"/>
                <w:lang w:val="fr-FR"/>
              </w:rPr>
            </w:pPr>
          </w:p>
        </w:tc>
        <w:tc>
          <w:tcPr>
            <w:tcW w:w="850" w:type="dxa"/>
            <w:tcBorders>
              <w:bottom w:val="dashed" w:sz="4" w:space="0" w:color="auto"/>
            </w:tcBorders>
            <w:shd w:val="clear" w:color="auto" w:fill="D9D9D9" w:themeFill="background1" w:themeFillShade="D9"/>
          </w:tcPr>
          <w:p w:rsidR="00B94093" w:rsidRDefault="00B94093" w:rsidP="00B94093">
            <w:pPr>
              <w:spacing w:after="0"/>
              <w:jc w:val="center"/>
              <w:rPr>
                <w:rFonts w:cs="Times New Roman"/>
                <w:b/>
                <w:bCs/>
                <w:sz w:val="22"/>
                <w:szCs w:val="22"/>
                <w:lang w:val="fr-FR"/>
              </w:rPr>
            </w:pPr>
            <w:r>
              <w:rPr>
                <w:rFonts w:cs="Times New Roman"/>
                <w:b/>
                <w:bCs/>
                <w:sz w:val="22"/>
                <w:szCs w:val="22"/>
                <w:lang w:val="fr-FR"/>
              </w:rPr>
              <w:t>TMO</w:t>
            </w:r>
          </w:p>
          <w:p w:rsidR="00B94093" w:rsidRPr="00D65E5F" w:rsidRDefault="00E90144" w:rsidP="00B94093">
            <w:pPr>
              <w:spacing w:after="0"/>
              <w:jc w:val="center"/>
              <w:rPr>
                <w:rFonts w:cs="Times New Roman"/>
                <w:b/>
                <w:bCs/>
                <w:sz w:val="22"/>
                <w:szCs w:val="22"/>
                <w:lang w:val="fr-FR"/>
              </w:rPr>
            </w:pPr>
            <w:r>
              <w:rPr>
                <w:rFonts w:cs="Times New Roman"/>
                <w:b/>
                <w:bCs/>
                <w:sz w:val="22"/>
                <w:szCs w:val="22"/>
                <w:lang w:val="fr-FR"/>
              </w:rPr>
              <w:t>[  ]</w:t>
            </w:r>
          </w:p>
        </w:tc>
        <w:tc>
          <w:tcPr>
            <w:tcW w:w="709" w:type="dxa"/>
            <w:tcBorders>
              <w:bottom w:val="dashed" w:sz="4" w:space="0" w:color="auto"/>
            </w:tcBorders>
            <w:shd w:val="clear" w:color="auto" w:fill="D9D9D9" w:themeFill="background1" w:themeFillShade="D9"/>
          </w:tcPr>
          <w:p w:rsidR="00B94093" w:rsidRDefault="00B94093" w:rsidP="00B94093">
            <w:pPr>
              <w:spacing w:after="0"/>
              <w:jc w:val="center"/>
              <w:rPr>
                <w:rFonts w:cs="Times New Roman"/>
                <w:b/>
                <w:bCs/>
                <w:sz w:val="22"/>
                <w:szCs w:val="22"/>
                <w:lang w:val="fr-FR"/>
              </w:rPr>
            </w:pPr>
            <w:r>
              <w:rPr>
                <w:rFonts w:cs="Times New Roman"/>
                <w:b/>
                <w:bCs/>
                <w:sz w:val="22"/>
                <w:szCs w:val="22"/>
                <w:lang w:val="fr-FR"/>
              </w:rPr>
              <w:t>PMO</w:t>
            </w:r>
          </w:p>
          <w:p w:rsidR="00B94093" w:rsidRPr="00D65E5F" w:rsidRDefault="00CA6C34" w:rsidP="00B94093">
            <w:pPr>
              <w:spacing w:after="0"/>
              <w:jc w:val="center"/>
              <w:rPr>
                <w:rFonts w:cs="Times New Roman"/>
                <w:b/>
                <w:bCs/>
                <w:sz w:val="22"/>
                <w:szCs w:val="22"/>
                <w:lang w:val="fr-FR"/>
              </w:rPr>
            </w:pPr>
            <w:r>
              <w:rPr>
                <w:rFonts w:cs="Times New Roman"/>
                <w:b/>
                <w:bCs/>
                <w:sz w:val="22"/>
                <w:szCs w:val="22"/>
                <w:lang w:val="fr-FR"/>
              </w:rPr>
              <w:t>[  ]</w:t>
            </w:r>
          </w:p>
        </w:tc>
        <w:tc>
          <w:tcPr>
            <w:tcW w:w="567" w:type="dxa"/>
            <w:tcBorders>
              <w:bottom w:val="dashed" w:sz="4" w:space="0" w:color="auto"/>
            </w:tcBorders>
            <w:shd w:val="clear" w:color="auto" w:fill="D9D9D9" w:themeFill="background1" w:themeFillShade="D9"/>
          </w:tcPr>
          <w:p w:rsidR="00B94093" w:rsidRDefault="00B94093" w:rsidP="00B94093">
            <w:pPr>
              <w:spacing w:after="0"/>
              <w:jc w:val="center"/>
              <w:rPr>
                <w:rFonts w:cs="Times New Roman"/>
                <w:b/>
                <w:bCs/>
                <w:sz w:val="22"/>
                <w:szCs w:val="22"/>
                <w:lang w:val="fr-FR"/>
              </w:rPr>
            </w:pPr>
            <w:r>
              <w:rPr>
                <w:rFonts w:cs="Times New Roman"/>
                <w:b/>
                <w:bCs/>
                <w:sz w:val="22"/>
                <w:szCs w:val="22"/>
                <w:lang w:val="fr-FR"/>
              </w:rPr>
              <w:t>PP</w:t>
            </w:r>
          </w:p>
          <w:p w:rsidR="00B94093" w:rsidRPr="00D65E5F" w:rsidRDefault="00E90144" w:rsidP="00B94093">
            <w:pPr>
              <w:spacing w:after="0"/>
              <w:jc w:val="center"/>
              <w:rPr>
                <w:rFonts w:cs="Times New Roman"/>
                <w:b/>
                <w:bCs/>
                <w:sz w:val="22"/>
                <w:szCs w:val="22"/>
                <w:lang w:val="fr-FR"/>
              </w:rPr>
            </w:pPr>
            <w:r>
              <w:rPr>
                <w:rFonts w:cs="Times New Roman"/>
                <w:b/>
                <w:bCs/>
                <w:sz w:val="22"/>
                <w:szCs w:val="22"/>
                <w:lang w:val="fr-FR"/>
              </w:rPr>
              <w:t>[  ]</w:t>
            </w:r>
          </w:p>
        </w:tc>
        <w:tc>
          <w:tcPr>
            <w:tcW w:w="851" w:type="dxa"/>
            <w:tcBorders>
              <w:bottom w:val="dashed" w:sz="4" w:space="0" w:color="auto"/>
            </w:tcBorders>
            <w:shd w:val="clear" w:color="auto" w:fill="D9D9D9" w:themeFill="background1" w:themeFillShade="D9"/>
          </w:tcPr>
          <w:p w:rsidR="00B94093" w:rsidRDefault="00B94093" w:rsidP="00B94093">
            <w:pPr>
              <w:spacing w:after="0"/>
              <w:jc w:val="center"/>
              <w:rPr>
                <w:rFonts w:cs="Times New Roman"/>
                <w:b/>
                <w:bCs/>
                <w:sz w:val="22"/>
                <w:szCs w:val="22"/>
                <w:lang w:val="fr-FR"/>
              </w:rPr>
            </w:pPr>
            <w:r>
              <w:rPr>
                <w:rFonts w:cs="Times New Roman"/>
                <w:b/>
                <w:bCs/>
                <w:sz w:val="22"/>
                <w:szCs w:val="22"/>
                <w:lang w:val="fr-FR"/>
              </w:rPr>
              <w:t>NMO</w:t>
            </w:r>
          </w:p>
          <w:p w:rsidR="00B94093" w:rsidRPr="00D65E5F" w:rsidRDefault="00E90144" w:rsidP="00B94093">
            <w:pPr>
              <w:spacing w:after="0"/>
              <w:jc w:val="center"/>
              <w:rPr>
                <w:rFonts w:cs="Times New Roman"/>
                <w:b/>
                <w:bCs/>
                <w:sz w:val="22"/>
                <w:szCs w:val="22"/>
                <w:lang w:val="fr-FR"/>
              </w:rPr>
            </w:pPr>
            <w:r>
              <w:rPr>
                <w:rFonts w:cs="Times New Roman"/>
                <w:b/>
                <w:bCs/>
                <w:sz w:val="22"/>
                <w:szCs w:val="22"/>
                <w:lang w:val="fr-FR"/>
              </w:rPr>
              <w:t>[  ]</w:t>
            </w:r>
          </w:p>
        </w:tc>
        <w:tc>
          <w:tcPr>
            <w:tcW w:w="708" w:type="dxa"/>
            <w:tcBorders>
              <w:bottom w:val="dashed" w:sz="4" w:space="0" w:color="auto"/>
            </w:tcBorders>
            <w:shd w:val="clear" w:color="auto" w:fill="D9D9D9" w:themeFill="background1" w:themeFillShade="D9"/>
          </w:tcPr>
          <w:p w:rsidR="00B94093" w:rsidRDefault="00B94093" w:rsidP="00B94093">
            <w:pPr>
              <w:spacing w:after="0"/>
              <w:jc w:val="center"/>
              <w:rPr>
                <w:rFonts w:cs="Times New Roman"/>
                <w:b/>
                <w:bCs/>
                <w:sz w:val="22"/>
                <w:szCs w:val="22"/>
                <w:lang w:val="fr-FR"/>
              </w:rPr>
            </w:pPr>
            <w:r>
              <w:rPr>
                <w:rFonts w:cs="Times New Roman"/>
                <w:b/>
                <w:bCs/>
                <w:sz w:val="22"/>
                <w:szCs w:val="22"/>
                <w:lang w:val="fr-FR"/>
              </w:rPr>
              <w:t>NS</w:t>
            </w:r>
          </w:p>
          <w:p w:rsidR="00B94093" w:rsidRPr="00D65E5F" w:rsidRDefault="00E90144" w:rsidP="00B94093">
            <w:pPr>
              <w:spacing w:after="0"/>
              <w:jc w:val="center"/>
              <w:rPr>
                <w:rFonts w:cs="Times New Roman"/>
                <w:b/>
                <w:bCs/>
                <w:sz w:val="22"/>
                <w:szCs w:val="22"/>
                <w:lang w:val="fr-FR"/>
              </w:rPr>
            </w:pPr>
            <w:r>
              <w:rPr>
                <w:rFonts w:cs="Times New Roman"/>
                <w:b/>
                <w:bCs/>
                <w:sz w:val="22"/>
                <w:szCs w:val="22"/>
                <w:lang w:val="fr-FR"/>
              </w:rPr>
              <w:t>[  ]</w:t>
            </w:r>
          </w:p>
        </w:tc>
        <w:tc>
          <w:tcPr>
            <w:tcW w:w="2127" w:type="dxa"/>
            <w:gridSpan w:val="2"/>
            <w:vMerge w:val="restart"/>
          </w:tcPr>
          <w:p w:rsidR="00B94093" w:rsidRPr="00D65E5F" w:rsidRDefault="00B94093" w:rsidP="00D65E5F">
            <w:pPr>
              <w:spacing w:after="0"/>
              <w:rPr>
                <w:rFonts w:cs="Times New Roman"/>
                <w:b/>
                <w:bCs/>
                <w:sz w:val="22"/>
                <w:szCs w:val="22"/>
                <w:lang w:val="fr-FR"/>
              </w:rPr>
            </w:pPr>
          </w:p>
        </w:tc>
        <w:tc>
          <w:tcPr>
            <w:tcW w:w="2126" w:type="dxa"/>
            <w:vMerge w:val="restart"/>
          </w:tcPr>
          <w:p w:rsidR="00B94093" w:rsidRPr="00D65E5F" w:rsidRDefault="00B94093" w:rsidP="00D65E5F">
            <w:pPr>
              <w:spacing w:after="0"/>
              <w:rPr>
                <w:rFonts w:cs="Times New Roman"/>
                <w:i/>
                <w:iCs/>
                <w:sz w:val="22"/>
                <w:szCs w:val="22"/>
                <w:lang w:val="fr-FR"/>
              </w:rPr>
            </w:pPr>
          </w:p>
        </w:tc>
      </w:tr>
      <w:tr w:rsidR="00774382" w:rsidRPr="00D13782" w:rsidTr="00D41530">
        <w:tblPrEx>
          <w:tblLook w:val="0020" w:firstRow="1" w:lastRow="0" w:firstColumn="0" w:lastColumn="0" w:noHBand="0" w:noVBand="0"/>
        </w:tblPrEx>
        <w:trPr>
          <w:cantSplit/>
          <w:trHeight w:val="3075"/>
        </w:trPr>
        <w:tc>
          <w:tcPr>
            <w:tcW w:w="11448" w:type="dxa"/>
            <w:gridSpan w:val="7"/>
            <w:tcBorders>
              <w:top w:val="dashed" w:sz="4" w:space="0" w:color="auto"/>
            </w:tcBorders>
          </w:tcPr>
          <w:p w:rsidR="00774382" w:rsidRPr="00D65E5F" w:rsidRDefault="00B32E88" w:rsidP="000B5033">
            <w:pPr>
              <w:spacing w:after="0"/>
              <w:rPr>
                <w:rFonts w:cs="Times New Roman"/>
                <w:sz w:val="22"/>
                <w:szCs w:val="22"/>
                <w:lang w:val="fr-FR"/>
              </w:rPr>
            </w:pPr>
            <w:r>
              <w:rPr>
                <w:rFonts w:cs="Times New Roman"/>
                <w:sz w:val="22"/>
                <w:szCs w:val="22"/>
                <w:lang w:val="fr-FR"/>
              </w:rPr>
              <w:br/>
            </w:r>
            <w:r w:rsidR="00774382" w:rsidRPr="00D65E5F">
              <w:rPr>
                <w:rFonts w:cs="Times New Roman"/>
                <w:sz w:val="22"/>
                <w:szCs w:val="22"/>
                <w:lang w:val="fr-FR"/>
              </w:rPr>
              <w:t>30.1 Veuillez donner la liste des banques et compagnies d’assurance de votre pays qui peuvent récupérer les lettres de crédit par voie électronique sans demander de documents sur papier.</w:t>
            </w:r>
          </w:p>
          <w:p w:rsidR="00774382" w:rsidRPr="00D65E5F" w:rsidRDefault="00774382" w:rsidP="00D65E5F">
            <w:pPr>
              <w:spacing w:after="0"/>
              <w:rPr>
                <w:rFonts w:cs="Times New Roman"/>
                <w:b/>
                <w:bCs/>
                <w:sz w:val="22"/>
                <w:szCs w:val="22"/>
                <w:lang w:val="fr-FR"/>
              </w:rPr>
            </w:pPr>
          </w:p>
          <w:p w:rsidR="00774382" w:rsidRPr="00D65E5F" w:rsidRDefault="00774382" w:rsidP="00D65E5F">
            <w:pPr>
              <w:spacing w:after="0"/>
              <w:rPr>
                <w:rFonts w:cs="Times New Roman"/>
                <w:b/>
                <w:bCs/>
                <w:sz w:val="22"/>
                <w:szCs w:val="22"/>
                <w:lang w:val="fr-FR"/>
              </w:rPr>
            </w:pPr>
          </w:p>
          <w:p w:rsidR="00774382" w:rsidRPr="00D65E5F" w:rsidRDefault="00774382" w:rsidP="00D65E5F">
            <w:pPr>
              <w:spacing w:after="0"/>
              <w:rPr>
                <w:rFonts w:cs="Times New Roman"/>
                <w:b/>
                <w:bCs/>
                <w:sz w:val="22"/>
                <w:szCs w:val="22"/>
                <w:lang w:val="fr-FR"/>
              </w:rPr>
            </w:pPr>
          </w:p>
        </w:tc>
        <w:tc>
          <w:tcPr>
            <w:tcW w:w="2127" w:type="dxa"/>
            <w:gridSpan w:val="2"/>
            <w:vMerge/>
          </w:tcPr>
          <w:p w:rsidR="00774382" w:rsidRPr="00D65E5F" w:rsidRDefault="00774382" w:rsidP="00D65E5F">
            <w:pPr>
              <w:spacing w:after="0"/>
              <w:rPr>
                <w:rFonts w:cs="Times New Roman"/>
                <w:b/>
                <w:bCs/>
                <w:sz w:val="22"/>
                <w:szCs w:val="22"/>
                <w:lang w:val="fr-FR"/>
              </w:rPr>
            </w:pPr>
          </w:p>
        </w:tc>
        <w:tc>
          <w:tcPr>
            <w:tcW w:w="2126" w:type="dxa"/>
            <w:vMerge/>
          </w:tcPr>
          <w:p w:rsidR="00774382" w:rsidRPr="00D65E5F" w:rsidRDefault="00774382" w:rsidP="00D65E5F">
            <w:pPr>
              <w:spacing w:after="0"/>
              <w:rPr>
                <w:rFonts w:cs="Times New Roman"/>
                <w:i/>
                <w:iCs/>
                <w:sz w:val="22"/>
                <w:szCs w:val="22"/>
                <w:lang w:val="fr-FR"/>
              </w:rPr>
            </w:pPr>
          </w:p>
        </w:tc>
      </w:tr>
      <w:tr w:rsidR="009C49A9" w:rsidRPr="00B32E88" w:rsidTr="009C49A9">
        <w:tblPrEx>
          <w:tblLook w:val="0020" w:firstRow="1" w:lastRow="0" w:firstColumn="0" w:lastColumn="0" w:noHBand="0" w:noVBand="0"/>
        </w:tblPrEx>
        <w:trPr>
          <w:cantSplit/>
        </w:trPr>
        <w:tc>
          <w:tcPr>
            <w:tcW w:w="15701" w:type="dxa"/>
            <w:gridSpan w:val="10"/>
            <w:shd w:val="clear" w:color="auto" w:fill="C6D9F1" w:themeFill="text2" w:themeFillTint="33"/>
          </w:tcPr>
          <w:p w:rsidR="009C49A9" w:rsidRPr="00D65E5F" w:rsidRDefault="009C49A9" w:rsidP="00D65E5F">
            <w:pPr>
              <w:spacing w:after="0"/>
              <w:rPr>
                <w:rFonts w:cs="Times New Roman"/>
                <w:sz w:val="22"/>
                <w:szCs w:val="22"/>
                <w:lang w:val="fr-FR"/>
              </w:rPr>
            </w:pPr>
          </w:p>
          <w:p w:rsidR="009C49A9" w:rsidRPr="00D65E5F" w:rsidRDefault="009C49A9" w:rsidP="00D65E5F">
            <w:pPr>
              <w:spacing w:after="0"/>
              <w:rPr>
                <w:rFonts w:cs="Times New Roman"/>
                <w:sz w:val="22"/>
                <w:szCs w:val="22"/>
                <w:lang w:val="fr-FR"/>
              </w:rPr>
            </w:pPr>
            <w:r w:rsidRPr="00D65E5F">
              <w:rPr>
                <w:rFonts w:cs="Times New Roman"/>
                <w:sz w:val="22"/>
                <w:szCs w:val="22"/>
                <w:lang w:val="fr-FR"/>
              </w:rPr>
              <w:t>COOPÉRATION ENTRE AGENCES AUX FRONTIÈRES</w:t>
            </w:r>
          </w:p>
          <w:p w:rsidR="009C49A9" w:rsidRPr="00D65E5F" w:rsidRDefault="009C49A9" w:rsidP="00D65E5F">
            <w:pPr>
              <w:spacing w:after="0"/>
              <w:rPr>
                <w:rFonts w:cs="Times New Roman"/>
                <w:sz w:val="22"/>
                <w:szCs w:val="22"/>
                <w:lang w:val="fr-FR"/>
              </w:rPr>
            </w:pPr>
          </w:p>
        </w:tc>
      </w:tr>
      <w:tr w:rsidR="00B94093" w:rsidRPr="00D65E5F" w:rsidTr="00774382">
        <w:tblPrEx>
          <w:tblLook w:val="0020" w:firstRow="1" w:lastRow="0" w:firstColumn="0" w:lastColumn="0" w:noHBand="0" w:noVBand="0"/>
        </w:tblPrEx>
        <w:trPr>
          <w:cantSplit/>
          <w:trHeight w:val="390"/>
        </w:trPr>
        <w:tc>
          <w:tcPr>
            <w:tcW w:w="7763" w:type="dxa"/>
            <w:gridSpan w:val="2"/>
            <w:tcBorders>
              <w:bottom w:val="dashed" w:sz="4" w:space="0" w:color="auto"/>
            </w:tcBorders>
            <w:shd w:val="clear" w:color="auto" w:fill="D9D9D9" w:themeFill="background1" w:themeFillShade="D9"/>
          </w:tcPr>
          <w:p w:rsidR="00B94093" w:rsidRPr="00D65E5F" w:rsidRDefault="00B94093" w:rsidP="00D65E5F">
            <w:pPr>
              <w:spacing w:after="0"/>
              <w:rPr>
                <w:rFonts w:cs="Times New Roman"/>
                <w:b/>
                <w:bCs/>
                <w:sz w:val="22"/>
                <w:szCs w:val="22"/>
                <w:lang w:val="fr-FR"/>
              </w:rPr>
            </w:pPr>
            <w:r w:rsidRPr="00D65E5F">
              <w:rPr>
                <w:rFonts w:cs="Times New Roman"/>
                <w:b/>
                <w:bCs/>
                <w:sz w:val="22"/>
                <w:szCs w:val="22"/>
                <w:lang w:val="fr-FR"/>
              </w:rPr>
              <w:t>31. Coopération entre organismes de terrain au niveau national</w:t>
            </w:r>
          </w:p>
          <w:p w:rsidR="00B94093" w:rsidRPr="00D65E5F" w:rsidRDefault="00B94093" w:rsidP="00D65E5F">
            <w:pPr>
              <w:spacing w:after="0"/>
              <w:rPr>
                <w:rFonts w:cs="Times New Roman"/>
                <w:sz w:val="22"/>
                <w:szCs w:val="22"/>
                <w:lang w:val="fr-FR"/>
              </w:rPr>
            </w:pPr>
          </w:p>
        </w:tc>
        <w:tc>
          <w:tcPr>
            <w:tcW w:w="850" w:type="dxa"/>
            <w:tcBorders>
              <w:bottom w:val="dashed" w:sz="4" w:space="0" w:color="auto"/>
            </w:tcBorders>
            <w:shd w:val="clear" w:color="auto" w:fill="D9D9D9" w:themeFill="background1" w:themeFillShade="D9"/>
          </w:tcPr>
          <w:p w:rsidR="00B94093" w:rsidRDefault="00B94093" w:rsidP="00B94093">
            <w:pPr>
              <w:spacing w:after="0"/>
              <w:jc w:val="center"/>
              <w:rPr>
                <w:rFonts w:cs="Times New Roman"/>
                <w:b/>
                <w:bCs/>
                <w:sz w:val="22"/>
                <w:szCs w:val="22"/>
                <w:lang w:val="fr-FR"/>
              </w:rPr>
            </w:pPr>
            <w:r>
              <w:rPr>
                <w:rFonts w:cs="Times New Roman"/>
                <w:b/>
                <w:bCs/>
                <w:sz w:val="22"/>
                <w:szCs w:val="22"/>
                <w:lang w:val="fr-FR"/>
              </w:rPr>
              <w:t>TMO</w:t>
            </w:r>
          </w:p>
          <w:p w:rsidR="00B94093" w:rsidRPr="00D65E5F" w:rsidRDefault="00E90144" w:rsidP="00B94093">
            <w:pPr>
              <w:spacing w:after="0"/>
              <w:jc w:val="center"/>
              <w:rPr>
                <w:rFonts w:cs="Times New Roman"/>
                <w:b/>
                <w:bCs/>
                <w:sz w:val="22"/>
                <w:szCs w:val="22"/>
                <w:lang w:val="fr-FR"/>
              </w:rPr>
            </w:pPr>
            <w:r>
              <w:rPr>
                <w:rFonts w:cs="Times New Roman"/>
                <w:b/>
                <w:bCs/>
                <w:sz w:val="22"/>
                <w:szCs w:val="22"/>
                <w:lang w:val="fr-FR"/>
              </w:rPr>
              <w:t>[  ]</w:t>
            </w:r>
          </w:p>
        </w:tc>
        <w:tc>
          <w:tcPr>
            <w:tcW w:w="709" w:type="dxa"/>
            <w:tcBorders>
              <w:bottom w:val="dashed" w:sz="4" w:space="0" w:color="auto"/>
            </w:tcBorders>
            <w:shd w:val="clear" w:color="auto" w:fill="D9D9D9" w:themeFill="background1" w:themeFillShade="D9"/>
          </w:tcPr>
          <w:p w:rsidR="00B94093" w:rsidRDefault="00B94093" w:rsidP="00B94093">
            <w:pPr>
              <w:spacing w:after="0"/>
              <w:jc w:val="center"/>
              <w:rPr>
                <w:rFonts w:cs="Times New Roman"/>
                <w:b/>
                <w:bCs/>
                <w:sz w:val="22"/>
                <w:szCs w:val="22"/>
                <w:lang w:val="fr-FR"/>
              </w:rPr>
            </w:pPr>
            <w:r>
              <w:rPr>
                <w:rFonts w:cs="Times New Roman"/>
                <w:b/>
                <w:bCs/>
                <w:sz w:val="22"/>
                <w:szCs w:val="22"/>
                <w:lang w:val="fr-FR"/>
              </w:rPr>
              <w:t>PMO</w:t>
            </w:r>
          </w:p>
          <w:p w:rsidR="00B94093" w:rsidRPr="00D65E5F" w:rsidRDefault="00CA6C34" w:rsidP="00B94093">
            <w:pPr>
              <w:spacing w:after="0"/>
              <w:jc w:val="center"/>
              <w:rPr>
                <w:rFonts w:cs="Times New Roman"/>
                <w:b/>
                <w:bCs/>
                <w:sz w:val="22"/>
                <w:szCs w:val="22"/>
                <w:lang w:val="fr-FR"/>
              </w:rPr>
            </w:pPr>
            <w:r>
              <w:rPr>
                <w:rFonts w:cs="Times New Roman"/>
                <w:b/>
                <w:bCs/>
                <w:sz w:val="22"/>
                <w:szCs w:val="22"/>
                <w:lang w:val="fr-FR"/>
              </w:rPr>
              <w:t>[  ]</w:t>
            </w:r>
          </w:p>
        </w:tc>
        <w:tc>
          <w:tcPr>
            <w:tcW w:w="567" w:type="dxa"/>
            <w:tcBorders>
              <w:bottom w:val="dashed" w:sz="4" w:space="0" w:color="auto"/>
            </w:tcBorders>
            <w:shd w:val="clear" w:color="auto" w:fill="D9D9D9" w:themeFill="background1" w:themeFillShade="D9"/>
          </w:tcPr>
          <w:p w:rsidR="00B94093" w:rsidRDefault="00B94093" w:rsidP="00B94093">
            <w:pPr>
              <w:spacing w:after="0"/>
              <w:jc w:val="center"/>
              <w:rPr>
                <w:rFonts w:cs="Times New Roman"/>
                <w:b/>
                <w:bCs/>
                <w:sz w:val="22"/>
                <w:szCs w:val="22"/>
                <w:lang w:val="fr-FR"/>
              </w:rPr>
            </w:pPr>
            <w:r>
              <w:rPr>
                <w:rFonts w:cs="Times New Roman"/>
                <w:b/>
                <w:bCs/>
                <w:sz w:val="22"/>
                <w:szCs w:val="22"/>
                <w:lang w:val="fr-FR"/>
              </w:rPr>
              <w:t>PP</w:t>
            </w:r>
          </w:p>
          <w:p w:rsidR="00B94093" w:rsidRPr="00D65E5F" w:rsidRDefault="00E90144" w:rsidP="00B94093">
            <w:pPr>
              <w:spacing w:after="0"/>
              <w:jc w:val="center"/>
              <w:rPr>
                <w:rFonts w:cs="Times New Roman"/>
                <w:b/>
                <w:bCs/>
                <w:sz w:val="22"/>
                <w:szCs w:val="22"/>
                <w:lang w:val="fr-FR"/>
              </w:rPr>
            </w:pPr>
            <w:r>
              <w:rPr>
                <w:rFonts w:cs="Times New Roman"/>
                <w:b/>
                <w:bCs/>
                <w:sz w:val="22"/>
                <w:szCs w:val="22"/>
                <w:lang w:val="fr-FR"/>
              </w:rPr>
              <w:t>[  ]</w:t>
            </w:r>
          </w:p>
        </w:tc>
        <w:tc>
          <w:tcPr>
            <w:tcW w:w="851" w:type="dxa"/>
            <w:tcBorders>
              <w:bottom w:val="dashed" w:sz="4" w:space="0" w:color="auto"/>
            </w:tcBorders>
            <w:shd w:val="clear" w:color="auto" w:fill="D9D9D9" w:themeFill="background1" w:themeFillShade="D9"/>
          </w:tcPr>
          <w:p w:rsidR="00B94093" w:rsidRDefault="00B94093" w:rsidP="00B94093">
            <w:pPr>
              <w:spacing w:after="0"/>
              <w:jc w:val="center"/>
              <w:rPr>
                <w:rFonts w:cs="Times New Roman"/>
                <w:b/>
                <w:bCs/>
                <w:sz w:val="22"/>
                <w:szCs w:val="22"/>
                <w:lang w:val="fr-FR"/>
              </w:rPr>
            </w:pPr>
            <w:r>
              <w:rPr>
                <w:rFonts w:cs="Times New Roman"/>
                <w:b/>
                <w:bCs/>
                <w:sz w:val="22"/>
                <w:szCs w:val="22"/>
                <w:lang w:val="fr-FR"/>
              </w:rPr>
              <w:t>NMO</w:t>
            </w:r>
          </w:p>
          <w:p w:rsidR="00B94093" w:rsidRPr="00D65E5F" w:rsidRDefault="00E90144" w:rsidP="00B94093">
            <w:pPr>
              <w:spacing w:after="0"/>
              <w:jc w:val="center"/>
              <w:rPr>
                <w:rFonts w:cs="Times New Roman"/>
                <w:b/>
                <w:bCs/>
                <w:sz w:val="22"/>
                <w:szCs w:val="22"/>
                <w:lang w:val="fr-FR"/>
              </w:rPr>
            </w:pPr>
            <w:r>
              <w:rPr>
                <w:rFonts w:cs="Times New Roman"/>
                <w:b/>
                <w:bCs/>
                <w:sz w:val="22"/>
                <w:szCs w:val="22"/>
                <w:lang w:val="fr-FR"/>
              </w:rPr>
              <w:t>[  ]</w:t>
            </w:r>
          </w:p>
        </w:tc>
        <w:tc>
          <w:tcPr>
            <w:tcW w:w="708" w:type="dxa"/>
            <w:tcBorders>
              <w:bottom w:val="dashed" w:sz="4" w:space="0" w:color="auto"/>
            </w:tcBorders>
            <w:shd w:val="clear" w:color="auto" w:fill="D9D9D9" w:themeFill="background1" w:themeFillShade="D9"/>
          </w:tcPr>
          <w:p w:rsidR="00B94093" w:rsidRDefault="00B94093" w:rsidP="00B94093">
            <w:pPr>
              <w:spacing w:after="0"/>
              <w:jc w:val="center"/>
              <w:rPr>
                <w:rFonts w:cs="Times New Roman"/>
                <w:b/>
                <w:bCs/>
                <w:sz w:val="22"/>
                <w:szCs w:val="22"/>
                <w:lang w:val="fr-FR"/>
              </w:rPr>
            </w:pPr>
            <w:r>
              <w:rPr>
                <w:rFonts w:cs="Times New Roman"/>
                <w:b/>
                <w:bCs/>
                <w:sz w:val="22"/>
                <w:szCs w:val="22"/>
                <w:lang w:val="fr-FR"/>
              </w:rPr>
              <w:t>NS</w:t>
            </w:r>
          </w:p>
          <w:p w:rsidR="00B94093" w:rsidRPr="00D65E5F" w:rsidRDefault="00E90144" w:rsidP="00B94093">
            <w:pPr>
              <w:spacing w:after="0"/>
              <w:jc w:val="center"/>
              <w:rPr>
                <w:rFonts w:cs="Times New Roman"/>
                <w:b/>
                <w:bCs/>
                <w:sz w:val="22"/>
                <w:szCs w:val="22"/>
                <w:lang w:val="fr-FR"/>
              </w:rPr>
            </w:pPr>
            <w:r>
              <w:rPr>
                <w:rFonts w:cs="Times New Roman"/>
                <w:b/>
                <w:bCs/>
                <w:sz w:val="22"/>
                <w:szCs w:val="22"/>
                <w:lang w:val="fr-FR"/>
              </w:rPr>
              <w:t>[  ]</w:t>
            </w:r>
          </w:p>
        </w:tc>
        <w:tc>
          <w:tcPr>
            <w:tcW w:w="2127" w:type="dxa"/>
            <w:gridSpan w:val="2"/>
            <w:vMerge w:val="restart"/>
          </w:tcPr>
          <w:p w:rsidR="00B94093" w:rsidRPr="00D65E5F" w:rsidRDefault="00B94093" w:rsidP="00D65E5F">
            <w:pPr>
              <w:spacing w:after="0"/>
              <w:rPr>
                <w:rFonts w:cs="Times New Roman"/>
                <w:b/>
                <w:bCs/>
                <w:sz w:val="22"/>
                <w:szCs w:val="22"/>
                <w:lang w:val="fr-FR"/>
              </w:rPr>
            </w:pPr>
          </w:p>
        </w:tc>
        <w:tc>
          <w:tcPr>
            <w:tcW w:w="2126" w:type="dxa"/>
            <w:vMerge w:val="restart"/>
          </w:tcPr>
          <w:p w:rsidR="00B94093" w:rsidRPr="00D65E5F" w:rsidRDefault="00B94093" w:rsidP="00D65E5F">
            <w:pPr>
              <w:spacing w:after="0"/>
              <w:rPr>
                <w:rFonts w:cs="Times New Roman"/>
                <w:sz w:val="22"/>
                <w:szCs w:val="22"/>
                <w:lang w:val="fr-FR"/>
              </w:rPr>
            </w:pPr>
          </w:p>
        </w:tc>
      </w:tr>
      <w:tr w:rsidR="00774382" w:rsidRPr="00D13782" w:rsidTr="00D41530">
        <w:tblPrEx>
          <w:tblLook w:val="0020" w:firstRow="1" w:lastRow="0" w:firstColumn="0" w:lastColumn="0" w:noHBand="0" w:noVBand="0"/>
        </w:tblPrEx>
        <w:trPr>
          <w:cantSplit/>
          <w:trHeight w:val="4455"/>
        </w:trPr>
        <w:tc>
          <w:tcPr>
            <w:tcW w:w="11448" w:type="dxa"/>
            <w:gridSpan w:val="7"/>
            <w:tcBorders>
              <w:top w:val="dashed" w:sz="4" w:space="0" w:color="auto"/>
            </w:tcBorders>
          </w:tcPr>
          <w:p w:rsidR="00774382" w:rsidRPr="00D65E5F" w:rsidRDefault="00902C80" w:rsidP="000B5033">
            <w:pPr>
              <w:spacing w:after="0"/>
              <w:rPr>
                <w:rFonts w:cs="Times New Roman"/>
                <w:sz w:val="22"/>
                <w:szCs w:val="22"/>
                <w:lang w:val="fr-FR"/>
              </w:rPr>
            </w:pPr>
            <w:r>
              <w:rPr>
                <w:rFonts w:cs="Times New Roman"/>
                <w:sz w:val="22"/>
                <w:szCs w:val="22"/>
                <w:lang w:val="fr-FR"/>
              </w:rPr>
              <w:lastRenderedPageBreak/>
              <w:br/>
            </w:r>
            <w:r w:rsidR="00774382" w:rsidRPr="00D65E5F">
              <w:rPr>
                <w:rFonts w:cs="Times New Roman"/>
                <w:sz w:val="22"/>
                <w:szCs w:val="22"/>
                <w:lang w:val="fr-FR"/>
              </w:rPr>
              <w:t xml:space="preserve">31.1 Y </w:t>
            </w:r>
            <w:proofErr w:type="spellStart"/>
            <w:r w:rsidR="00774382" w:rsidRPr="00D65E5F">
              <w:rPr>
                <w:rFonts w:cs="Times New Roman"/>
                <w:sz w:val="22"/>
                <w:szCs w:val="22"/>
                <w:lang w:val="fr-FR"/>
              </w:rPr>
              <w:t>a-t-il</w:t>
            </w:r>
            <w:proofErr w:type="spellEnd"/>
            <w:r w:rsidR="00774382" w:rsidRPr="00D65E5F">
              <w:rPr>
                <w:rFonts w:cs="Times New Roman"/>
                <w:sz w:val="22"/>
                <w:szCs w:val="22"/>
                <w:lang w:val="fr-FR"/>
              </w:rPr>
              <w:t xml:space="preserve"> une législation ou une politique permettant ou imposant aux organismes nationaux </w:t>
            </w:r>
            <w:r>
              <w:rPr>
                <w:rFonts w:cs="Times New Roman"/>
                <w:sz w:val="22"/>
                <w:szCs w:val="22"/>
                <w:lang w:val="fr-FR"/>
              </w:rPr>
              <w:t xml:space="preserve">aux frontières </w:t>
            </w:r>
            <w:r w:rsidR="00774382" w:rsidRPr="00D65E5F">
              <w:rPr>
                <w:rFonts w:cs="Times New Roman"/>
                <w:sz w:val="22"/>
                <w:szCs w:val="22"/>
                <w:lang w:val="fr-FR"/>
              </w:rPr>
              <w:t>de coordonner, de coopérer et de s’entraider dans l’accomplissement des opérations de contrôle aux frontières ?</w:t>
            </w:r>
          </w:p>
          <w:p w:rsidR="00774382" w:rsidRPr="00D65E5F" w:rsidRDefault="00774382" w:rsidP="00D65E5F">
            <w:pPr>
              <w:spacing w:after="0"/>
              <w:rPr>
                <w:rFonts w:cs="Times New Roman"/>
                <w:sz w:val="22"/>
                <w:szCs w:val="22"/>
                <w:lang w:val="fr-FR"/>
              </w:rPr>
            </w:pPr>
          </w:p>
          <w:p w:rsidR="00774382" w:rsidRPr="00D65E5F" w:rsidRDefault="00774382" w:rsidP="00D65E5F">
            <w:pPr>
              <w:spacing w:after="0"/>
              <w:rPr>
                <w:rFonts w:cs="Times New Roman"/>
                <w:sz w:val="22"/>
                <w:szCs w:val="22"/>
                <w:lang w:val="fr-FR"/>
              </w:rPr>
            </w:pPr>
            <w:r w:rsidRPr="00D65E5F">
              <w:rPr>
                <w:rFonts w:cs="Times New Roman"/>
                <w:sz w:val="22"/>
                <w:szCs w:val="22"/>
                <w:lang w:val="fr-FR"/>
              </w:rPr>
              <w:t xml:space="preserve">     </w:t>
            </w:r>
            <w:proofErr w:type="gramStart"/>
            <w:r w:rsidRPr="00D65E5F">
              <w:rPr>
                <w:rFonts w:cs="Times New Roman"/>
                <w:sz w:val="22"/>
                <w:szCs w:val="22"/>
                <w:lang w:val="fr-FR"/>
              </w:rPr>
              <w:t>[  ]</w:t>
            </w:r>
            <w:proofErr w:type="gramEnd"/>
            <w:r w:rsidRPr="00D65E5F">
              <w:rPr>
                <w:rFonts w:cs="Times New Roman"/>
                <w:sz w:val="22"/>
                <w:szCs w:val="22"/>
                <w:lang w:val="fr-FR"/>
              </w:rPr>
              <w:t xml:space="preserve"> Oui  [  ]  Non   [  ] Je ne sais pas</w:t>
            </w:r>
          </w:p>
          <w:p w:rsidR="00774382" w:rsidRPr="00D65E5F" w:rsidRDefault="00774382" w:rsidP="00D65E5F">
            <w:pPr>
              <w:spacing w:after="0"/>
              <w:rPr>
                <w:rFonts w:cs="Times New Roman"/>
                <w:sz w:val="22"/>
                <w:szCs w:val="22"/>
                <w:lang w:val="fr-FR"/>
              </w:rPr>
            </w:pPr>
          </w:p>
          <w:p w:rsidR="00774382" w:rsidRPr="00D65E5F" w:rsidRDefault="00774382" w:rsidP="000B5033">
            <w:pPr>
              <w:spacing w:after="0"/>
              <w:rPr>
                <w:rFonts w:cs="Times New Roman"/>
                <w:sz w:val="22"/>
                <w:szCs w:val="22"/>
                <w:lang w:val="fr-FR"/>
              </w:rPr>
            </w:pPr>
            <w:r w:rsidRPr="00D65E5F">
              <w:rPr>
                <w:rFonts w:cs="Times New Roman"/>
                <w:sz w:val="22"/>
                <w:szCs w:val="22"/>
                <w:lang w:val="fr-FR"/>
              </w:rPr>
              <w:t xml:space="preserve">31.2 Y </w:t>
            </w:r>
            <w:proofErr w:type="spellStart"/>
            <w:r w:rsidRPr="00D65E5F">
              <w:rPr>
                <w:rFonts w:cs="Times New Roman"/>
                <w:sz w:val="22"/>
                <w:szCs w:val="22"/>
                <w:lang w:val="fr-FR"/>
              </w:rPr>
              <w:t>a-t-il</w:t>
            </w:r>
            <w:proofErr w:type="spellEnd"/>
            <w:r w:rsidRPr="00D65E5F">
              <w:rPr>
                <w:rFonts w:cs="Times New Roman"/>
                <w:sz w:val="22"/>
                <w:szCs w:val="22"/>
                <w:lang w:val="fr-FR"/>
              </w:rPr>
              <w:t xml:space="preserve"> un accord ou protocole entre les organismes qui définit les modes de coopération entre les autorités nationales aux frontières ?</w:t>
            </w:r>
          </w:p>
          <w:p w:rsidR="00774382" w:rsidRPr="00D65E5F" w:rsidRDefault="00774382" w:rsidP="00D65E5F">
            <w:pPr>
              <w:spacing w:after="0"/>
              <w:rPr>
                <w:rFonts w:cs="Times New Roman"/>
                <w:sz w:val="22"/>
                <w:szCs w:val="22"/>
                <w:lang w:val="fr-FR"/>
              </w:rPr>
            </w:pPr>
          </w:p>
          <w:p w:rsidR="00774382" w:rsidRPr="00D65E5F" w:rsidRDefault="00774382" w:rsidP="00D65E5F">
            <w:pPr>
              <w:spacing w:after="0"/>
              <w:rPr>
                <w:rFonts w:cs="Times New Roman"/>
                <w:sz w:val="22"/>
                <w:szCs w:val="22"/>
                <w:lang w:val="fr-FR"/>
              </w:rPr>
            </w:pPr>
            <w:r w:rsidRPr="00D65E5F">
              <w:rPr>
                <w:rFonts w:cs="Times New Roman"/>
                <w:sz w:val="22"/>
                <w:szCs w:val="22"/>
                <w:lang w:val="fr-FR"/>
              </w:rPr>
              <w:t xml:space="preserve">     </w:t>
            </w:r>
            <w:proofErr w:type="gramStart"/>
            <w:r w:rsidRPr="00D65E5F">
              <w:rPr>
                <w:rFonts w:cs="Times New Roman"/>
                <w:sz w:val="22"/>
                <w:szCs w:val="22"/>
                <w:lang w:val="fr-FR"/>
              </w:rPr>
              <w:t>[  ]</w:t>
            </w:r>
            <w:proofErr w:type="gramEnd"/>
            <w:r w:rsidRPr="00D65E5F">
              <w:rPr>
                <w:rFonts w:cs="Times New Roman"/>
                <w:sz w:val="22"/>
                <w:szCs w:val="22"/>
                <w:lang w:val="fr-FR"/>
              </w:rPr>
              <w:t xml:space="preserve"> Oui  [  ]  Non   [  ] Je ne sais pas</w:t>
            </w:r>
          </w:p>
          <w:p w:rsidR="00774382" w:rsidRPr="00D65E5F" w:rsidRDefault="00774382" w:rsidP="00D65E5F">
            <w:pPr>
              <w:spacing w:after="0"/>
              <w:rPr>
                <w:rFonts w:cs="Times New Roman"/>
                <w:sz w:val="22"/>
                <w:szCs w:val="22"/>
                <w:lang w:val="fr-FR"/>
              </w:rPr>
            </w:pPr>
          </w:p>
          <w:p w:rsidR="00774382" w:rsidRPr="00D65E5F" w:rsidRDefault="00774382" w:rsidP="00D65E5F">
            <w:pPr>
              <w:spacing w:after="0"/>
              <w:rPr>
                <w:rFonts w:cs="Times New Roman"/>
                <w:sz w:val="22"/>
                <w:szCs w:val="22"/>
                <w:lang w:val="fr-FR"/>
              </w:rPr>
            </w:pPr>
            <w:r w:rsidRPr="00D65E5F">
              <w:rPr>
                <w:rFonts w:cs="Times New Roman"/>
                <w:sz w:val="22"/>
                <w:szCs w:val="22"/>
                <w:lang w:val="fr-FR"/>
              </w:rPr>
              <w:t xml:space="preserve">31.3 Y </w:t>
            </w:r>
            <w:proofErr w:type="spellStart"/>
            <w:r w:rsidRPr="00D65E5F">
              <w:rPr>
                <w:rFonts w:cs="Times New Roman"/>
                <w:sz w:val="22"/>
                <w:szCs w:val="22"/>
                <w:lang w:val="fr-FR"/>
              </w:rPr>
              <w:t>a-t-il</w:t>
            </w:r>
            <w:proofErr w:type="spellEnd"/>
            <w:r w:rsidRPr="00D65E5F">
              <w:rPr>
                <w:rFonts w:cs="Times New Roman"/>
                <w:sz w:val="22"/>
                <w:szCs w:val="22"/>
                <w:lang w:val="fr-FR"/>
              </w:rPr>
              <w:t xml:space="preserve"> un groupe de travail ou autre organe inter-agences qui formule les stratégies et supervise la mise en œuvre de la coopération aux frontières? </w:t>
            </w:r>
          </w:p>
          <w:p w:rsidR="00774382" w:rsidRPr="00D65E5F" w:rsidRDefault="00774382" w:rsidP="00D65E5F">
            <w:pPr>
              <w:spacing w:after="0"/>
              <w:rPr>
                <w:rFonts w:cs="Times New Roman"/>
                <w:sz w:val="22"/>
                <w:szCs w:val="22"/>
                <w:lang w:val="fr-FR"/>
              </w:rPr>
            </w:pPr>
          </w:p>
          <w:p w:rsidR="00774382" w:rsidRPr="00D65E5F" w:rsidRDefault="00774382" w:rsidP="00D65E5F">
            <w:pPr>
              <w:spacing w:after="0"/>
              <w:rPr>
                <w:rFonts w:cs="Times New Roman"/>
                <w:sz w:val="22"/>
                <w:szCs w:val="22"/>
                <w:lang w:val="fr-FR"/>
              </w:rPr>
            </w:pPr>
            <w:r w:rsidRPr="00D65E5F">
              <w:rPr>
                <w:rFonts w:cs="Times New Roman"/>
                <w:sz w:val="22"/>
                <w:szCs w:val="22"/>
                <w:lang w:val="fr-FR"/>
              </w:rPr>
              <w:t xml:space="preserve">     </w:t>
            </w:r>
            <w:proofErr w:type="gramStart"/>
            <w:r w:rsidRPr="00D65E5F">
              <w:rPr>
                <w:rFonts w:cs="Times New Roman"/>
                <w:sz w:val="22"/>
                <w:szCs w:val="22"/>
                <w:lang w:val="fr-FR"/>
              </w:rPr>
              <w:t>[  ]</w:t>
            </w:r>
            <w:proofErr w:type="gramEnd"/>
            <w:r w:rsidRPr="00D65E5F">
              <w:rPr>
                <w:rFonts w:cs="Times New Roman"/>
                <w:sz w:val="22"/>
                <w:szCs w:val="22"/>
                <w:lang w:val="fr-FR"/>
              </w:rPr>
              <w:t xml:space="preserve"> Oui  [  ]  Non   [  ] Je ne sais pas</w:t>
            </w:r>
          </w:p>
          <w:p w:rsidR="00774382" w:rsidRPr="00D65E5F" w:rsidRDefault="00774382" w:rsidP="00D65E5F">
            <w:pPr>
              <w:spacing w:after="0"/>
              <w:rPr>
                <w:rFonts w:cs="Times New Roman"/>
                <w:b/>
                <w:bCs/>
                <w:sz w:val="22"/>
                <w:szCs w:val="22"/>
                <w:lang w:val="fr-FR"/>
              </w:rPr>
            </w:pPr>
          </w:p>
        </w:tc>
        <w:tc>
          <w:tcPr>
            <w:tcW w:w="2127" w:type="dxa"/>
            <w:gridSpan w:val="2"/>
            <w:vMerge/>
          </w:tcPr>
          <w:p w:rsidR="00774382" w:rsidRPr="00D65E5F" w:rsidRDefault="00774382" w:rsidP="00D65E5F">
            <w:pPr>
              <w:spacing w:after="0"/>
              <w:rPr>
                <w:rFonts w:cs="Times New Roman"/>
                <w:b/>
                <w:bCs/>
                <w:sz w:val="22"/>
                <w:szCs w:val="22"/>
                <w:lang w:val="fr-FR"/>
              </w:rPr>
            </w:pPr>
          </w:p>
        </w:tc>
        <w:tc>
          <w:tcPr>
            <w:tcW w:w="2126" w:type="dxa"/>
            <w:vMerge/>
          </w:tcPr>
          <w:p w:rsidR="00774382" w:rsidRPr="00D65E5F" w:rsidRDefault="00774382" w:rsidP="00D65E5F">
            <w:pPr>
              <w:spacing w:after="0"/>
              <w:rPr>
                <w:rFonts w:cs="Times New Roman"/>
                <w:sz w:val="22"/>
                <w:szCs w:val="22"/>
                <w:lang w:val="fr-FR"/>
              </w:rPr>
            </w:pPr>
          </w:p>
        </w:tc>
      </w:tr>
      <w:tr w:rsidR="00B94093" w:rsidRPr="00D65E5F" w:rsidTr="00774382">
        <w:tblPrEx>
          <w:tblLook w:val="0020" w:firstRow="1" w:lastRow="0" w:firstColumn="0" w:lastColumn="0" w:noHBand="0" w:noVBand="0"/>
        </w:tblPrEx>
        <w:trPr>
          <w:cantSplit/>
          <w:trHeight w:val="795"/>
        </w:trPr>
        <w:tc>
          <w:tcPr>
            <w:tcW w:w="7763" w:type="dxa"/>
            <w:gridSpan w:val="2"/>
            <w:tcBorders>
              <w:bottom w:val="dashed" w:sz="4" w:space="0" w:color="auto"/>
            </w:tcBorders>
            <w:shd w:val="clear" w:color="auto" w:fill="D9D9D9" w:themeFill="background1" w:themeFillShade="D9"/>
          </w:tcPr>
          <w:p w:rsidR="00B94093" w:rsidRPr="00D65E5F" w:rsidRDefault="00B94093" w:rsidP="001A3564">
            <w:pPr>
              <w:spacing w:after="0"/>
              <w:rPr>
                <w:rFonts w:cs="Times New Roman"/>
                <w:sz w:val="22"/>
                <w:szCs w:val="22"/>
                <w:lang w:val="fr-FR"/>
              </w:rPr>
            </w:pPr>
            <w:r w:rsidRPr="00D65E5F">
              <w:rPr>
                <w:rFonts w:cs="Times New Roman"/>
                <w:b/>
                <w:bCs/>
                <w:sz w:val="22"/>
                <w:szCs w:val="22"/>
                <w:lang w:val="fr-FR"/>
              </w:rPr>
              <w:t>32. Délégation de contrôle des organismes gouvernementaux aux autorités douanières</w:t>
            </w:r>
          </w:p>
        </w:tc>
        <w:tc>
          <w:tcPr>
            <w:tcW w:w="850" w:type="dxa"/>
            <w:tcBorders>
              <w:bottom w:val="dashed" w:sz="4" w:space="0" w:color="auto"/>
            </w:tcBorders>
            <w:shd w:val="clear" w:color="auto" w:fill="D9D9D9" w:themeFill="background1" w:themeFillShade="D9"/>
          </w:tcPr>
          <w:p w:rsidR="00B94093" w:rsidRDefault="00B94093" w:rsidP="00B94093">
            <w:pPr>
              <w:spacing w:after="0"/>
              <w:jc w:val="center"/>
              <w:rPr>
                <w:rFonts w:cs="Times New Roman"/>
                <w:b/>
                <w:bCs/>
                <w:sz w:val="22"/>
                <w:szCs w:val="22"/>
                <w:lang w:val="fr-FR"/>
              </w:rPr>
            </w:pPr>
            <w:r>
              <w:rPr>
                <w:rFonts w:cs="Times New Roman"/>
                <w:b/>
                <w:bCs/>
                <w:sz w:val="22"/>
                <w:szCs w:val="22"/>
                <w:lang w:val="fr-FR"/>
              </w:rPr>
              <w:t>TMO</w:t>
            </w:r>
          </w:p>
          <w:p w:rsidR="00B94093" w:rsidRPr="00D65E5F" w:rsidRDefault="00E90144" w:rsidP="00B94093">
            <w:pPr>
              <w:spacing w:after="0"/>
              <w:jc w:val="center"/>
              <w:rPr>
                <w:rFonts w:cs="Times New Roman"/>
                <w:b/>
                <w:bCs/>
                <w:sz w:val="22"/>
                <w:szCs w:val="22"/>
                <w:lang w:val="fr-FR"/>
              </w:rPr>
            </w:pPr>
            <w:r>
              <w:rPr>
                <w:rFonts w:cs="Times New Roman"/>
                <w:b/>
                <w:bCs/>
                <w:sz w:val="22"/>
                <w:szCs w:val="22"/>
                <w:lang w:val="fr-FR"/>
              </w:rPr>
              <w:t>[  ]</w:t>
            </w:r>
          </w:p>
        </w:tc>
        <w:tc>
          <w:tcPr>
            <w:tcW w:w="709" w:type="dxa"/>
            <w:tcBorders>
              <w:bottom w:val="dashed" w:sz="4" w:space="0" w:color="auto"/>
            </w:tcBorders>
            <w:shd w:val="clear" w:color="auto" w:fill="D9D9D9" w:themeFill="background1" w:themeFillShade="D9"/>
          </w:tcPr>
          <w:p w:rsidR="00B94093" w:rsidRDefault="00B94093" w:rsidP="00B94093">
            <w:pPr>
              <w:spacing w:after="0"/>
              <w:jc w:val="center"/>
              <w:rPr>
                <w:rFonts w:cs="Times New Roman"/>
                <w:b/>
                <w:bCs/>
                <w:sz w:val="22"/>
                <w:szCs w:val="22"/>
                <w:lang w:val="fr-FR"/>
              </w:rPr>
            </w:pPr>
            <w:r>
              <w:rPr>
                <w:rFonts w:cs="Times New Roman"/>
                <w:b/>
                <w:bCs/>
                <w:sz w:val="22"/>
                <w:szCs w:val="22"/>
                <w:lang w:val="fr-FR"/>
              </w:rPr>
              <w:t>PMO</w:t>
            </w:r>
          </w:p>
          <w:p w:rsidR="00B94093" w:rsidRPr="00D65E5F" w:rsidRDefault="00CA6C34" w:rsidP="00B94093">
            <w:pPr>
              <w:spacing w:after="0"/>
              <w:jc w:val="center"/>
              <w:rPr>
                <w:rFonts w:cs="Times New Roman"/>
                <w:b/>
                <w:bCs/>
                <w:sz w:val="22"/>
                <w:szCs w:val="22"/>
                <w:lang w:val="fr-FR"/>
              </w:rPr>
            </w:pPr>
            <w:r>
              <w:rPr>
                <w:rFonts w:cs="Times New Roman"/>
                <w:b/>
                <w:bCs/>
                <w:sz w:val="22"/>
                <w:szCs w:val="22"/>
                <w:lang w:val="fr-FR"/>
              </w:rPr>
              <w:t>[  ]</w:t>
            </w:r>
          </w:p>
        </w:tc>
        <w:tc>
          <w:tcPr>
            <w:tcW w:w="567" w:type="dxa"/>
            <w:tcBorders>
              <w:bottom w:val="dashed" w:sz="4" w:space="0" w:color="auto"/>
            </w:tcBorders>
            <w:shd w:val="clear" w:color="auto" w:fill="D9D9D9" w:themeFill="background1" w:themeFillShade="D9"/>
          </w:tcPr>
          <w:p w:rsidR="00B94093" w:rsidRDefault="00B94093" w:rsidP="00B94093">
            <w:pPr>
              <w:spacing w:after="0"/>
              <w:jc w:val="center"/>
              <w:rPr>
                <w:rFonts w:cs="Times New Roman"/>
                <w:b/>
                <w:bCs/>
                <w:sz w:val="22"/>
                <w:szCs w:val="22"/>
                <w:lang w:val="fr-FR"/>
              </w:rPr>
            </w:pPr>
            <w:r>
              <w:rPr>
                <w:rFonts w:cs="Times New Roman"/>
                <w:b/>
                <w:bCs/>
                <w:sz w:val="22"/>
                <w:szCs w:val="22"/>
                <w:lang w:val="fr-FR"/>
              </w:rPr>
              <w:t>PP</w:t>
            </w:r>
          </w:p>
          <w:p w:rsidR="00B94093" w:rsidRPr="00D65E5F" w:rsidRDefault="00E90144" w:rsidP="00B94093">
            <w:pPr>
              <w:spacing w:after="0"/>
              <w:jc w:val="center"/>
              <w:rPr>
                <w:rFonts w:cs="Times New Roman"/>
                <w:b/>
                <w:bCs/>
                <w:sz w:val="22"/>
                <w:szCs w:val="22"/>
                <w:lang w:val="fr-FR"/>
              </w:rPr>
            </w:pPr>
            <w:r>
              <w:rPr>
                <w:rFonts w:cs="Times New Roman"/>
                <w:b/>
                <w:bCs/>
                <w:sz w:val="22"/>
                <w:szCs w:val="22"/>
                <w:lang w:val="fr-FR"/>
              </w:rPr>
              <w:t>[  ]</w:t>
            </w:r>
          </w:p>
        </w:tc>
        <w:tc>
          <w:tcPr>
            <w:tcW w:w="851" w:type="dxa"/>
            <w:tcBorders>
              <w:bottom w:val="dashed" w:sz="4" w:space="0" w:color="auto"/>
            </w:tcBorders>
            <w:shd w:val="clear" w:color="auto" w:fill="D9D9D9" w:themeFill="background1" w:themeFillShade="D9"/>
          </w:tcPr>
          <w:p w:rsidR="00B94093" w:rsidRDefault="00B94093" w:rsidP="00B94093">
            <w:pPr>
              <w:spacing w:after="0"/>
              <w:jc w:val="center"/>
              <w:rPr>
                <w:rFonts w:cs="Times New Roman"/>
                <w:b/>
                <w:bCs/>
                <w:sz w:val="22"/>
                <w:szCs w:val="22"/>
                <w:lang w:val="fr-FR"/>
              </w:rPr>
            </w:pPr>
            <w:r>
              <w:rPr>
                <w:rFonts w:cs="Times New Roman"/>
                <w:b/>
                <w:bCs/>
                <w:sz w:val="22"/>
                <w:szCs w:val="22"/>
                <w:lang w:val="fr-FR"/>
              </w:rPr>
              <w:t>NMO</w:t>
            </w:r>
          </w:p>
          <w:p w:rsidR="00B94093" w:rsidRPr="00D65E5F" w:rsidRDefault="00E90144" w:rsidP="00B94093">
            <w:pPr>
              <w:spacing w:after="0"/>
              <w:jc w:val="center"/>
              <w:rPr>
                <w:rFonts w:cs="Times New Roman"/>
                <w:b/>
                <w:bCs/>
                <w:sz w:val="22"/>
                <w:szCs w:val="22"/>
                <w:lang w:val="fr-FR"/>
              </w:rPr>
            </w:pPr>
            <w:r>
              <w:rPr>
                <w:rFonts w:cs="Times New Roman"/>
                <w:b/>
                <w:bCs/>
                <w:sz w:val="22"/>
                <w:szCs w:val="22"/>
                <w:lang w:val="fr-FR"/>
              </w:rPr>
              <w:t>[  ]</w:t>
            </w:r>
          </w:p>
        </w:tc>
        <w:tc>
          <w:tcPr>
            <w:tcW w:w="708" w:type="dxa"/>
            <w:tcBorders>
              <w:bottom w:val="dashed" w:sz="4" w:space="0" w:color="auto"/>
            </w:tcBorders>
            <w:shd w:val="clear" w:color="auto" w:fill="D9D9D9" w:themeFill="background1" w:themeFillShade="D9"/>
          </w:tcPr>
          <w:p w:rsidR="00B94093" w:rsidRDefault="00B94093" w:rsidP="00B94093">
            <w:pPr>
              <w:spacing w:after="0"/>
              <w:jc w:val="center"/>
              <w:rPr>
                <w:rFonts w:cs="Times New Roman"/>
                <w:b/>
                <w:bCs/>
                <w:sz w:val="22"/>
                <w:szCs w:val="22"/>
                <w:lang w:val="fr-FR"/>
              </w:rPr>
            </w:pPr>
            <w:r>
              <w:rPr>
                <w:rFonts w:cs="Times New Roman"/>
                <w:b/>
                <w:bCs/>
                <w:sz w:val="22"/>
                <w:szCs w:val="22"/>
                <w:lang w:val="fr-FR"/>
              </w:rPr>
              <w:t>NS</w:t>
            </w:r>
          </w:p>
          <w:p w:rsidR="00B94093" w:rsidRPr="00D65E5F" w:rsidRDefault="00E90144" w:rsidP="00B94093">
            <w:pPr>
              <w:spacing w:after="0"/>
              <w:jc w:val="center"/>
              <w:rPr>
                <w:rFonts w:cs="Times New Roman"/>
                <w:b/>
                <w:bCs/>
                <w:sz w:val="22"/>
                <w:szCs w:val="22"/>
                <w:lang w:val="fr-FR"/>
              </w:rPr>
            </w:pPr>
            <w:r>
              <w:rPr>
                <w:rFonts w:cs="Times New Roman"/>
                <w:b/>
                <w:bCs/>
                <w:sz w:val="22"/>
                <w:szCs w:val="22"/>
                <w:lang w:val="fr-FR"/>
              </w:rPr>
              <w:t>[  ]</w:t>
            </w:r>
          </w:p>
        </w:tc>
        <w:tc>
          <w:tcPr>
            <w:tcW w:w="2127" w:type="dxa"/>
            <w:gridSpan w:val="2"/>
            <w:vMerge w:val="restart"/>
          </w:tcPr>
          <w:p w:rsidR="00B94093" w:rsidRPr="00D65E5F" w:rsidRDefault="00B94093" w:rsidP="00D65E5F">
            <w:pPr>
              <w:spacing w:after="0"/>
              <w:rPr>
                <w:rFonts w:cs="Times New Roman"/>
                <w:b/>
                <w:bCs/>
                <w:sz w:val="22"/>
                <w:szCs w:val="22"/>
                <w:lang w:val="fr-FR"/>
              </w:rPr>
            </w:pPr>
          </w:p>
        </w:tc>
        <w:tc>
          <w:tcPr>
            <w:tcW w:w="2126" w:type="dxa"/>
            <w:vMerge w:val="restart"/>
          </w:tcPr>
          <w:p w:rsidR="00B94093" w:rsidRPr="00D65E5F" w:rsidRDefault="00B94093" w:rsidP="00D65E5F">
            <w:pPr>
              <w:spacing w:after="0"/>
              <w:rPr>
                <w:rFonts w:cs="Times New Roman"/>
                <w:sz w:val="22"/>
                <w:szCs w:val="22"/>
                <w:lang w:val="fr-FR"/>
              </w:rPr>
            </w:pPr>
          </w:p>
        </w:tc>
      </w:tr>
      <w:tr w:rsidR="00774382" w:rsidRPr="00D13782" w:rsidTr="00D41530">
        <w:tblPrEx>
          <w:tblLook w:val="0020" w:firstRow="1" w:lastRow="0" w:firstColumn="0" w:lastColumn="0" w:noHBand="0" w:noVBand="0"/>
        </w:tblPrEx>
        <w:trPr>
          <w:cantSplit/>
          <w:trHeight w:val="1350"/>
        </w:trPr>
        <w:tc>
          <w:tcPr>
            <w:tcW w:w="11448" w:type="dxa"/>
            <w:gridSpan w:val="7"/>
            <w:tcBorders>
              <w:top w:val="dashed" w:sz="4" w:space="0" w:color="auto"/>
            </w:tcBorders>
          </w:tcPr>
          <w:p w:rsidR="00774382" w:rsidRPr="00D65E5F" w:rsidRDefault="001A3564" w:rsidP="000B5033">
            <w:pPr>
              <w:spacing w:after="0"/>
              <w:rPr>
                <w:rFonts w:cs="Times New Roman"/>
                <w:sz w:val="22"/>
                <w:szCs w:val="22"/>
                <w:lang w:val="fr-FR"/>
              </w:rPr>
            </w:pPr>
            <w:r>
              <w:rPr>
                <w:rFonts w:cs="Times New Roman"/>
                <w:sz w:val="22"/>
                <w:szCs w:val="22"/>
                <w:lang w:val="fr-FR"/>
              </w:rPr>
              <w:br/>
            </w:r>
            <w:r w:rsidR="00774382" w:rsidRPr="00D65E5F">
              <w:rPr>
                <w:rFonts w:cs="Times New Roman"/>
                <w:sz w:val="22"/>
                <w:szCs w:val="22"/>
                <w:lang w:val="fr-FR"/>
              </w:rPr>
              <w:t xml:space="preserve">32.1 Y </w:t>
            </w:r>
            <w:proofErr w:type="spellStart"/>
            <w:r w:rsidR="00774382" w:rsidRPr="00D65E5F">
              <w:rPr>
                <w:rFonts w:cs="Times New Roman"/>
                <w:sz w:val="22"/>
                <w:szCs w:val="22"/>
                <w:lang w:val="fr-FR"/>
              </w:rPr>
              <w:t>a-t-il</w:t>
            </w:r>
            <w:proofErr w:type="spellEnd"/>
            <w:r w:rsidR="00774382" w:rsidRPr="00D65E5F">
              <w:rPr>
                <w:rFonts w:cs="Times New Roman"/>
                <w:sz w:val="22"/>
                <w:szCs w:val="22"/>
                <w:lang w:val="fr-FR"/>
              </w:rPr>
              <w:t xml:space="preserve"> un accord ou protocole définissant de quelle manière les organismes gouvernementaux délèguent les contrôles aux autorités douanières ?</w:t>
            </w:r>
          </w:p>
          <w:p w:rsidR="00774382" w:rsidRPr="00D65E5F" w:rsidRDefault="00774382" w:rsidP="00D65E5F">
            <w:pPr>
              <w:spacing w:after="0"/>
              <w:rPr>
                <w:rFonts w:cs="Times New Roman"/>
                <w:sz w:val="22"/>
                <w:szCs w:val="22"/>
                <w:lang w:val="fr-FR"/>
              </w:rPr>
            </w:pPr>
          </w:p>
          <w:p w:rsidR="00774382" w:rsidRPr="00D65E5F" w:rsidRDefault="00774382" w:rsidP="00D65E5F">
            <w:pPr>
              <w:spacing w:after="0"/>
              <w:rPr>
                <w:rFonts w:cs="Times New Roman"/>
                <w:sz w:val="22"/>
                <w:szCs w:val="22"/>
                <w:lang w:val="fr-FR"/>
              </w:rPr>
            </w:pPr>
            <w:r w:rsidRPr="00D65E5F">
              <w:rPr>
                <w:rFonts w:cs="Times New Roman"/>
                <w:sz w:val="22"/>
                <w:szCs w:val="22"/>
                <w:lang w:val="fr-FR"/>
              </w:rPr>
              <w:t xml:space="preserve">     </w:t>
            </w:r>
            <w:proofErr w:type="gramStart"/>
            <w:r w:rsidRPr="00D65E5F">
              <w:rPr>
                <w:rFonts w:cs="Times New Roman"/>
                <w:sz w:val="22"/>
                <w:szCs w:val="22"/>
                <w:lang w:val="fr-FR"/>
              </w:rPr>
              <w:t>[  ]</w:t>
            </w:r>
            <w:proofErr w:type="gramEnd"/>
            <w:r w:rsidRPr="00D65E5F">
              <w:rPr>
                <w:rFonts w:cs="Times New Roman"/>
                <w:sz w:val="22"/>
                <w:szCs w:val="22"/>
                <w:lang w:val="fr-FR"/>
              </w:rPr>
              <w:t xml:space="preserve"> Oui  [  ]  Non   [  ] Je ne sais pas</w:t>
            </w:r>
          </w:p>
          <w:p w:rsidR="00774382" w:rsidRPr="00D65E5F" w:rsidRDefault="00774382" w:rsidP="00D65E5F">
            <w:pPr>
              <w:spacing w:after="0"/>
              <w:rPr>
                <w:rFonts w:cs="Times New Roman"/>
                <w:b/>
                <w:bCs/>
                <w:sz w:val="22"/>
                <w:szCs w:val="22"/>
                <w:lang w:val="fr-FR"/>
              </w:rPr>
            </w:pPr>
          </w:p>
        </w:tc>
        <w:tc>
          <w:tcPr>
            <w:tcW w:w="2127" w:type="dxa"/>
            <w:gridSpan w:val="2"/>
            <w:vMerge/>
          </w:tcPr>
          <w:p w:rsidR="00774382" w:rsidRPr="00D65E5F" w:rsidRDefault="00774382" w:rsidP="00D65E5F">
            <w:pPr>
              <w:spacing w:after="0"/>
              <w:rPr>
                <w:rFonts w:cs="Times New Roman"/>
                <w:b/>
                <w:bCs/>
                <w:sz w:val="22"/>
                <w:szCs w:val="22"/>
                <w:lang w:val="fr-FR"/>
              </w:rPr>
            </w:pPr>
          </w:p>
        </w:tc>
        <w:tc>
          <w:tcPr>
            <w:tcW w:w="2126" w:type="dxa"/>
            <w:vMerge/>
          </w:tcPr>
          <w:p w:rsidR="00774382" w:rsidRPr="00D65E5F" w:rsidRDefault="00774382" w:rsidP="00D65E5F">
            <w:pPr>
              <w:spacing w:after="0"/>
              <w:rPr>
                <w:rFonts w:cs="Times New Roman"/>
                <w:sz w:val="22"/>
                <w:szCs w:val="22"/>
                <w:lang w:val="fr-FR"/>
              </w:rPr>
            </w:pPr>
          </w:p>
        </w:tc>
      </w:tr>
      <w:tr w:rsidR="00B94093" w:rsidRPr="00D65E5F" w:rsidTr="00774382">
        <w:tblPrEx>
          <w:tblLook w:val="0020" w:firstRow="1" w:lastRow="0" w:firstColumn="0" w:lastColumn="0" w:noHBand="0" w:noVBand="0"/>
        </w:tblPrEx>
        <w:trPr>
          <w:cantSplit/>
          <w:trHeight w:val="885"/>
        </w:trPr>
        <w:tc>
          <w:tcPr>
            <w:tcW w:w="7763" w:type="dxa"/>
            <w:gridSpan w:val="2"/>
            <w:tcBorders>
              <w:bottom w:val="dashed" w:sz="4" w:space="0" w:color="auto"/>
            </w:tcBorders>
            <w:shd w:val="clear" w:color="auto" w:fill="D9D9D9" w:themeFill="background1" w:themeFillShade="D9"/>
          </w:tcPr>
          <w:p w:rsidR="00B94093" w:rsidRPr="00D65E5F" w:rsidRDefault="00B94093" w:rsidP="00617229">
            <w:pPr>
              <w:spacing w:after="0"/>
              <w:rPr>
                <w:rFonts w:cs="Times New Roman"/>
                <w:sz w:val="22"/>
                <w:szCs w:val="22"/>
                <w:lang w:val="fr-FR"/>
              </w:rPr>
            </w:pPr>
            <w:r w:rsidRPr="00D65E5F">
              <w:rPr>
                <w:rFonts w:cs="Times New Roman"/>
                <w:b/>
                <w:bCs/>
                <w:sz w:val="22"/>
                <w:szCs w:val="22"/>
                <w:lang w:val="fr-FR"/>
              </w:rPr>
              <w:t>33. Harmonisation des jours et heures ouvrables aux postes frontières avec les pays voisins</w:t>
            </w:r>
          </w:p>
        </w:tc>
        <w:tc>
          <w:tcPr>
            <w:tcW w:w="850" w:type="dxa"/>
            <w:tcBorders>
              <w:bottom w:val="dashed" w:sz="4" w:space="0" w:color="auto"/>
            </w:tcBorders>
            <w:shd w:val="clear" w:color="auto" w:fill="D9D9D9" w:themeFill="background1" w:themeFillShade="D9"/>
          </w:tcPr>
          <w:p w:rsidR="00B94093" w:rsidRDefault="00B94093" w:rsidP="00B94093">
            <w:pPr>
              <w:spacing w:after="0"/>
              <w:jc w:val="center"/>
              <w:rPr>
                <w:rFonts w:cs="Times New Roman"/>
                <w:b/>
                <w:bCs/>
                <w:sz w:val="22"/>
                <w:szCs w:val="22"/>
                <w:lang w:val="fr-FR"/>
              </w:rPr>
            </w:pPr>
            <w:r>
              <w:rPr>
                <w:rFonts w:cs="Times New Roman"/>
                <w:b/>
                <w:bCs/>
                <w:sz w:val="22"/>
                <w:szCs w:val="22"/>
                <w:lang w:val="fr-FR"/>
              </w:rPr>
              <w:t>TMO</w:t>
            </w:r>
          </w:p>
          <w:p w:rsidR="00B94093" w:rsidRPr="00D65E5F" w:rsidRDefault="00E90144" w:rsidP="00B94093">
            <w:pPr>
              <w:spacing w:after="0"/>
              <w:jc w:val="center"/>
              <w:rPr>
                <w:rFonts w:cs="Times New Roman"/>
                <w:b/>
                <w:bCs/>
                <w:sz w:val="22"/>
                <w:szCs w:val="22"/>
                <w:lang w:val="fr-FR"/>
              </w:rPr>
            </w:pPr>
            <w:r>
              <w:rPr>
                <w:rFonts w:cs="Times New Roman"/>
                <w:b/>
                <w:bCs/>
                <w:sz w:val="22"/>
                <w:szCs w:val="22"/>
                <w:lang w:val="fr-FR"/>
              </w:rPr>
              <w:t>[  ]</w:t>
            </w:r>
          </w:p>
        </w:tc>
        <w:tc>
          <w:tcPr>
            <w:tcW w:w="709" w:type="dxa"/>
            <w:tcBorders>
              <w:bottom w:val="dashed" w:sz="4" w:space="0" w:color="auto"/>
            </w:tcBorders>
            <w:shd w:val="clear" w:color="auto" w:fill="D9D9D9" w:themeFill="background1" w:themeFillShade="D9"/>
          </w:tcPr>
          <w:p w:rsidR="00B94093" w:rsidRDefault="00B94093" w:rsidP="00B94093">
            <w:pPr>
              <w:spacing w:after="0"/>
              <w:jc w:val="center"/>
              <w:rPr>
                <w:rFonts w:cs="Times New Roman"/>
                <w:b/>
                <w:bCs/>
                <w:sz w:val="22"/>
                <w:szCs w:val="22"/>
                <w:lang w:val="fr-FR"/>
              </w:rPr>
            </w:pPr>
            <w:r>
              <w:rPr>
                <w:rFonts w:cs="Times New Roman"/>
                <w:b/>
                <w:bCs/>
                <w:sz w:val="22"/>
                <w:szCs w:val="22"/>
                <w:lang w:val="fr-FR"/>
              </w:rPr>
              <w:t>PMO</w:t>
            </w:r>
          </w:p>
          <w:p w:rsidR="00B94093" w:rsidRPr="00D65E5F" w:rsidRDefault="00CA6C34" w:rsidP="00B94093">
            <w:pPr>
              <w:spacing w:after="0"/>
              <w:jc w:val="center"/>
              <w:rPr>
                <w:rFonts w:cs="Times New Roman"/>
                <w:b/>
                <w:bCs/>
                <w:sz w:val="22"/>
                <w:szCs w:val="22"/>
                <w:lang w:val="fr-FR"/>
              </w:rPr>
            </w:pPr>
            <w:r>
              <w:rPr>
                <w:rFonts w:cs="Times New Roman"/>
                <w:b/>
                <w:bCs/>
                <w:sz w:val="22"/>
                <w:szCs w:val="22"/>
                <w:lang w:val="fr-FR"/>
              </w:rPr>
              <w:t>[  ]</w:t>
            </w:r>
          </w:p>
        </w:tc>
        <w:tc>
          <w:tcPr>
            <w:tcW w:w="567" w:type="dxa"/>
            <w:tcBorders>
              <w:bottom w:val="dashed" w:sz="4" w:space="0" w:color="auto"/>
            </w:tcBorders>
            <w:shd w:val="clear" w:color="auto" w:fill="D9D9D9" w:themeFill="background1" w:themeFillShade="D9"/>
          </w:tcPr>
          <w:p w:rsidR="00B94093" w:rsidRDefault="00B94093" w:rsidP="00B94093">
            <w:pPr>
              <w:spacing w:after="0"/>
              <w:jc w:val="center"/>
              <w:rPr>
                <w:rFonts w:cs="Times New Roman"/>
                <w:b/>
                <w:bCs/>
                <w:sz w:val="22"/>
                <w:szCs w:val="22"/>
                <w:lang w:val="fr-FR"/>
              </w:rPr>
            </w:pPr>
            <w:r>
              <w:rPr>
                <w:rFonts w:cs="Times New Roman"/>
                <w:b/>
                <w:bCs/>
                <w:sz w:val="22"/>
                <w:szCs w:val="22"/>
                <w:lang w:val="fr-FR"/>
              </w:rPr>
              <w:t>PP</w:t>
            </w:r>
          </w:p>
          <w:p w:rsidR="00B94093" w:rsidRPr="00D65E5F" w:rsidRDefault="00E90144" w:rsidP="00B94093">
            <w:pPr>
              <w:spacing w:after="0"/>
              <w:jc w:val="center"/>
              <w:rPr>
                <w:rFonts w:cs="Times New Roman"/>
                <w:b/>
                <w:bCs/>
                <w:sz w:val="22"/>
                <w:szCs w:val="22"/>
                <w:lang w:val="fr-FR"/>
              </w:rPr>
            </w:pPr>
            <w:r>
              <w:rPr>
                <w:rFonts w:cs="Times New Roman"/>
                <w:b/>
                <w:bCs/>
                <w:sz w:val="22"/>
                <w:szCs w:val="22"/>
                <w:lang w:val="fr-FR"/>
              </w:rPr>
              <w:t>[  ]</w:t>
            </w:r>
          </w:p>
        </w:tc>
        <w:tc>
          <w:tcPr>
            <w:tcW w:w="851" w:type="dxa"/>
            <w:tcBorders>
              <w:bottom w:val="dashed" w:sz="4" w:space="0" w:color="auto"/>
            </w:tcBorders>
            <w:shd w:val="clear" w:color="auto" w:fill="D9D9D9" w:themeFill="background1" w:themeFillShade="D9"/>
          </w:tcPr>
          <w:p w:rsidR="00B94093" w:rsidRDefault="00B94093" w:rsidP="00B94093">
            <w:pPr>
              <w:spacing w:after="0"/>
              <w:jc w:val="center"/>
              <w:rPr>
                <w:rFonts w:cs="Times New Roman"/>
                <w:b/>
                <w:bCs/>
                <w:sz w:val="22"/>
                <w:szCs w:val="22"/>
                <w:lang w:val="fr-FR"/>
              </w:rPr>
            </w:pPr>
            <w:r>
              <w:rPr>
                <w:rFonts w:cs="Times New Roman"/>
                <w:b/>
                <w:bCs/>
                <w:sz w:val="22"/>
                <w:szCs w:val="22"/>
                <w:lang w:val="fr-FR"/>
              </w:rPr>
              <w:t>NMO</w:t>
            </w:r>
          </w:p>
          <w:p w:rsidR="00B94093" w:rsidRPr="00D65E5F" w:rsidRDefault="00E90144" w:rsidP="00B94093">
            <w:pPr>
              <w:spacing w:after="0"/>
              <w:jc w:val="center"/>
              <w:rPr>
                <w:rFonts w:cs="Times New Roman"/>
                <w:b/>
                <w:bCs/>
                <w:sz w:val="22"/>
                <w:szCs w:val="22"/>
                <w:lang w:val="fr-FR"/>
              </w:rPr>
            </w:pPr>
            <w:r>
              <w:rPr>
                <w:rFonts w:cs="Times New Roman"/>
                <w:b/>
                <w:bCs/>
                <w:sz w:val="22"/>
                <w:szCs w:val="22"/>
                <w:lang w:val="fr-FR"/>
              </w:rPr>
              <w:t>[  ]</w:t>
            </w:r>
          </w:p>
        </w:tc>
        <w:tc>
          <w:tcPr>
            <w:tcW w:w="708" w:type="dxa"/>
            <w:tcBorders>
              <w:bottom w:val="dashed" w:sz="4" w:space="0" w:color="auto"/>
            </w:tcBorders>
            <w:shd w:val="clear" w:color="auto" w:fill="D9D9D9" w:themeFill="background1" w:themeFillShade="D9"/>
          </w:tcPr>
          <w:p w:rsidR="00B94093" w:rsidRDefault="00B94093" w:rsidP="00B94093">
            <w:pPr>
              <w:spacing w:after="0"/>
              <w:jc w:val="center"/>
              <w:rPr>
                <w:rFonts w:cs="Times New Roman"/>
                <w:b/>
                <w:bCs/>
                <w:sz w:val="22"/>
                <w:szCs w:val="22"/>
                <w:lang w:val="fr-FR"/>
              </w:rPr>
            </w:pPr>
            <w:r>
              <w:rPr>
                <w:rFonts w:cs="Times New Roman"/>
                <w:b/>
                <w:bCs/>
                <w:sz w:val="22"/>
                <w:szCs w:val="22"/>
                <w:lang w:val="fr-FR"/>
              </w:rPr>
              <w:t>NS</w:t>
            </w:r>
          </w:p>
          <w:p w:rsidR="00B94093" w:rsidRPr="00D65E5F" w:rsidRDefault="00E90144" w:rsidP="00B94093">
            <w:pPr>
              <w:spacing w:after="0"/>
              <w:jc w:val="center"/>
              <w:rPr>
                <w:rFonts w:cs="Times New Roman"/>
                <w:b/>
                <w:bCs/>
                <w:sz w:val="22"/>
                <w:szCs w:val="22"/>
                <w:lang w:val="fr-FR"/>
              </w:rPr>
            </w:pPr>
            <w:r>
              <w:rPr>
                <w:rFonts w:cs="Times New Roman"/>
                <w:b/>
                <w:bCs/>
                <w:sz w:val="22"/>
                <w:szCs w:val="22"/>
                <w:lang w:val="fr-FR"/>
              </w:rPr>
              <w:t>[  ]</w:t>
            </w:r>
          </w:p>
        </w:tc>
        <w:tc>
          <w:tcPr>
            <w:tcW w:w="2127" w:type="dxa"/>
            <w:gridSpan w:val="2"/>
            <w:vMerge w:val="restart"/>
          </w:tcPr>
          <w:p w:rsidR="00B94093" w:rsidRPr="00D65E5F" w:rsidRDefault="00B94093" w:rsidP="00D65E5F">
            <w:pPr>
              <w:spacing w:after="0"/>
              <w:rPr>
                <w:rFonts w:cs="Times New Roman"/>
                <w:b/>
                <w:bCs/>
                <w:sz w:val="22"/>
                <w:szCs w:val="22"/>
                <w:lang w:val="fr-FR"/>
              </w:rPr>
            </w:pPr>
          </w:p>
        </w:tc>
        <w:tc>
          <w:tcPr>
            <w:tcW w:w="2126" w:type="dxa"/>
            <w:vMerge w:val="restart"/>
          </w:tcPr>
          <w:p w:rsidR="00B94093" w:rsidRPr="00D65E5F" w:rsidRDefault="00B94093" w:rsidP="00D65E5F">
            <w:pPr>
              <w:spacing w:after="0"/>
              <w:rPr>
                <w:rFonts w:cs="Times New Roman"/>
                <w:sz w:val="22"/>
                <w:szCs w:val="22"/>
                <w:lang w:val="fr-FR"/>
              </w:rPr>
            </w:pPr>
          </w:p>
        </w:tc>
      </w:tr>
      <w:tr w:rsidR="00774382" w:rsidRPr="00D13782" w:rsidTr="008574AB">
        <w:tblPrEx>
          <w:tblLook w:val="0020" w:firstRow="1" w:lastRow="0" w:firstColumn="0" w:lastColumn="0" w:noHBand="0" w:noVBand="0"/>
        </w:tblPrEx>
        <w:trPr>
          <w:cantSplit/>
          <w:trHeight w:val="3447"/>
        </w:trPr>
        <w:tc>
          <w:tcPr>
            <w:tcW w:w="11448" w:type="dxa"/>
            <w:gridSpan w:val="7"/>
            <w:tcBorders>
              <w:top w:val="dashed" w:sz="4" w:space="0" w:color="auto"/>
            </w:tcBorders>
          </w:tcPr>
          <w:p w:rsidR="00774382" w:rsidRPr="00D65E5F" w:rsidRDefault="00774382" w:rsidP="00D65E5F">
            <w:pPr>
              <w:spacing w:after="0"/>
              <w:rPr>
                <w:rFonts w:cs="Times New Roman"/>
                <w:sz w:val="22"/>
                <w:szCs w:val="22"/>
                <w:lang w:val="fr-FR"/>
              </w:rPr>
            </w:pPr>
          </w:p>
          <w:p w:rsidR="00774382" w:rsidRPr="00D65E5F" w:rsidRDefault="00774382" w:rsidP="00D65E5F">
            <w:pPr>
              <w:spacing w:after="0"/>
              <w:rPr>
                <w:rFonts w:cs="Times New Roman"/>
                <w:sz w:val="22"/>
                <w:szCs w:val="22"/>
                <w:lang w:val="fr-FR"/>
              </w:rPr>
            </w:pPr>
            <w:proofErr w:type="gramStart"/>
            <w:r w:rsidRPr="00D65E5F">
              <w:rPr>
                <w:rFonts w:cs="Times New Roman"/>
                <w:sz w:val="22"/>
                <w:szCs w:val="22"/>
                <w:lang w:val="fr-FR"/>
              </w:rPr>
              <w:t>33.1  Y</w:t>
            </w:r>
            <w:proofErr w:type="gramEnd"/>
            <w:r w:rsidRPr="00D65E5F">
              <w:rPr>
                <w:rFonts w:cs="Times New Roman"/>
                <w:sz w:val="22"/>
                <w:szCs w:val="22"/>
                <w:lang w:val="fr-FR"/>
              </w:rPr>
              <w:t xml:space="preserve"> </w:t>
            </w:r>
            <w:proofErr w:type="spellStart"/>
            <w:r w:rsidRPr="00D65E5F">
              <w:rPr>
                <w:rFonts w:cs="Times New Roman"/>
                <w:sz w:val="22"/>
                <w:szCs w:val="22"/>
                <w:lang w:val="fr-FR"/>
              </w:rPr>
              <w:t>a-t-il</w:t>
            </w:r>
            <w:proofErr w:type="spellEnd"/>
            <w:r w:rsidRPr="00D65E5F">
              <w:rPr>
                <w:rFonts w:cs="Times New Roman"/>
                <w:sz w:val="22"/>
                <w:szCs w:val="22"/>
                <w:lang w:val="fr-FR"/>
              </w:rPr>
              <w:t xml:space="preserve"> un accord entre les pays sur l’harmonisation des jours et heures ouvrables ?</w:t>
            </w:r>
          </w:p>
          <w:p w:rsidR="00774382" w:rsidRPr="00D65E5F" w:rsidRDefault="00774382" w:rsidP="00D65E5F">
            <w:pPr>
              <w:spacing w:after="0"/>
              <w:rPr>
                <w:rFonts w:cs="Times New Roman"/>
                <w:sz w:val="22"/>
                <w:szCs w:val="22"/>
                <w:lang w:val="fr-FR"/>
              </w:rPr>
            </w:pPr>
          </w:p>
          <w:p w:rsidR="00774382" w:rsidRPr="00D65E5F" w:rsidRDefault="00774382" w:rsidP="00D65E5F">
            <w:pPr>
              <w:spacing w:after="0"/>
              <w:rPr>
                <w:rFonts w:cs="Times New Roman"/>
                <w:sz w:val="22"/>
                <w:szCs w:val="22"/>
                <w:lang w:val="fr-FR"/>
              </w:rPr>
            </w:pPr>
            <w:r w:rsidRPr="00D65E5F">
              <w:rPr>
                <w:rFonts w:cs="Times New Roman"/>
                <w:sz w:val="22"/>
                <w:szCs w:val="22"/>
                <w:lang w:val="fr-FR"/>
              </w:rPr>
              <w:t xml:space="preserve">     </w:t>
            </w:r>
            <w:proofErr w:type="gramStart"/>
            <w:r w:rsidRPr="00D65E5F">
              <w:rPr>
                <w:rFonts w:cs="Times New Roman"/>
                <w:sz w:val="22"/>
                <w:szCs w:val="22"/>
                <w:lang w:val="fr-FR"/>
              </w:rPr>
              <w:t>[  ]</w:t>
            </w:r>
            <w:proofErr w:type="gramEnd"/>
            <w:r w:rsidRPr="00D65E5F">
              <w:rPr>
                <w:rFonts w:cs="Times New Roman"/>
                <w:sz w:val="22"/>
                <w:szCs w:val="22"/>
                <w:lang w:val="fr-FR"/>
              </w:rPr>
              <w:t xml:space="preserve"> Oui  [  ]  Non   [  ] Je ne sais pas</w:t>
            </w:r>
          </w:p>
          <w:p w:rsidR="00774382" w:rsidRPr="00D65E5F" w:rsidRDefault="00774382" w:rsidP="00D65E5F">
            <w:pPr>
              <w:spacing w:after="0"/>
              <w:rPr>
                <w:rFonts w:cs="Times New Roman"/>
                <w:sz w:val="22"/>
                <w:szCs w:val="22"/>
                <w:lang w:val="fr-FR"/>
              </w:rPr>
            </w:pPr>
          </w:p>
          <w:p w:rsidR="00774382" w:rsidRPr="00D65E5F" w:rsidRDefault="00774382" w:rsidP="00D65E5F">
            <w:pPr>
              <w:spacing w:after="0"/>
              <w:rPr>
                <w:rFonts w:cs="Times New Roman"/>
                <w:sz w:val="22"/>
                <w:szCs w:val="22"/>
                <w:lang w:val="fr-FR"/>
              </w:rPr>
            </w:pPr>
            <w:r w:rsidRPr="00D65E5F">
              <w:rPr>
                <w:rFonts w:cs="Times New Roman"/>
                <w:sz w:val="22"/>
                <w:szCs w:val="22"/>
                <w:lang w:val="fr-FR"/>
              </w:rPr>
              <w:t xml:space="preserve">33.2 Y </w:t>
            </w:r>
            <w:proofErr w:type="spellStart"/>
            <w:r w:rsidRPr="00D65E5F">
              <w:rPr>
                <w:rFonts w:cs="Times New Roman"/>
                <w:sz w:val="22"/>
                <w:szCs w:val="22"/>
                <w:lang w:val="fr-FR"/>
              </w:rPr>
              <w:t>a-t-il</w:t>
            </w:r>
            <w:proofErr w:type="spellEnd"/>
            <w:r w:rsidRPr="00D65E5F">
              <w:rPr>
                <w:rFonts w:cs="Times New Roman"/>
                <w:sz w:val="22"/>
                <w:szCs w:val="22"/>
                <w:lang w:val="fr-FR"/>
              </w:rPr>
              <w:t xml:space="preserve"> un accord entre les pays sur les contrôles conjoints ?</w:t>
            </w:r>
          </w:p>
          <w:p w:rsidR="00774382" w:rsidRPr="00D65E5F" w:rsidRDefault="00774382" w:rsidP="00D65E5F">
            <w:pPr>
              <w:spacing w:after="0"/>
              <w:rPr>
                <w:rFonts w:cs="Times New Roman"/>
                <w:sz w:val="22"/>
                <w:szCs w:val="22"/>
                <w:lang w:val="fr-FR"/>
              </w:rPr>
            </w:pPr>
          </w:p>
          <w:p w:rsidR="00774382" w:rsidRPr="00D65E5F" w:rsidRDefault="00774382" w:rsidP="00D65E5F">
            <w:pPr>
              <w:spacing w:after="0"/>
              <w:rPr>
                <w:rFonts w:cs="Times New Roman"/>
                <w:sz w:val="22"/>
                <w:szCs w:val="22"/>
                <w:lang w:val="fr-FR"/>
              </w:rPr>
            </w:pPr>
            <w:r w:rsidRPr="00D65E5F">
              <w:rPr>
                <w:rFonts w:cs="Times New Roman"/>
                <w:sz w:val="22"/>
                <w:szCs w:val="22"/>
                <w:lang w:val="fr-FR"/>
              </w:rPr>
              <w:t xml:space="preserve">     </w:t>
            </w:r>
            <w:proofErr w:type="gramStart"/>
            <w:r w:rsidRPr="00D65E5F">
              <w:rPr>
                <w:rFonts w:cs="Times New Roman"/>
                <w:sz w:val="22"/>
                <w:szCs w:val="22"/>
                <w:lang w:val="fr-FR"/>
              </w:rPr>
              <w:t>[  ]</w:t>
            </w:r>
            <w:proofErr w:type="gramEnd"/>
            <w:r w:rsidRPr="00D65E5F">
              <w:rPr>
                <w:rFonts w:cs="Times New Roman"/>
                <w:sz w:val="22"/>
                <w:szCs w:val="22"/>
                <w:lang w:val="fr-FR"/>
              </w:rPr>
              <w:t xml:space="preserve"> Oui  [  ]  Non   [  ] Je ne sais pas</w:t>
            </w:r>
          </w:p>
          <w:p w:rsidR="00774382" w:rsidRPr="00D65E5F" w:rsidRDefault="00774382" w:rsidP="00D65E5F">
            <w:pPr>
              <w:spacing w:after="0"/>
              <w:rPr>
                <w:rFonts w:cs="Times New Roman"/>
                <w:sz w:val="22"/>
                <w:szCs w:val="22"/>
                <w:lang w:val="fr-FR"/>
              </w:rPr>
            </w:pPr>
          </w:p>
          <w:p w:rsidR="00774382" w:rsidRPr="00D65E5F" w:rsidRDefault="00774382" w:rsidP="00D65E5F">
            <w:pPr>
              <w:spacing w:after="0"/>
              <w:rPr>
                <w:rFonts w:cs="Times New Roman"/>
                <w:sz w:val="22"/>
                <w:szCs w:val="22"/>
                <w:lang w:val="fr-FR"/>
              </w:rPr>
            </w:pPr>
            <w:r w:rsidRPr="00D65E5F">
              <w:rPr>
                <w:rFonts w:cs="Times New Roman"/>
                <w:sz w:val="22"/>
                <w:szCs w:val="22"/>
                <w:lang w:val="fr-FR"/>
              </w:rPr>
              <w:t xml:space="preserve">33.3 Y </w:t>
            </w:r>
            <w:proofErr w:type="spellStart"/>
            <w:r w:rsidRPr="00D65E5F">
              <w:rPr>
                <w:rFonts w:cs="Times New Roman"/>
                <w:sz w:val="22"/>
                <w:szCs w:val="22"/>
                <w:lang w:val="fr-FR"/>
              </w:rPr>
              <w:t>a-t-il</w:t>
            </w:r>
            <w:proofErr w:type="spellEnd"/>
            <w:r w:rsidRPr="00D65E5F">
              <w:rPr>
                <w:rFonts w:cs="Times New Roman"/>
                <w:sz w:val="22"/>
                <w:szCs w:val="22"/>
                <w:lang w:val="fr-FR"/>
              </w:rPr>
              <w:t xml:space="preserve"> des installations communes mises en place et partagées avec les pays voisins ?</w:t>
            </w:r>
          </w:p>
          <w:p w:rsidR="00774382" w:rsidRPr="00D65E5F" w:rsidRDefault="00774382" w:rsidP="00D65E5F">
            <w:pPr>
              <w:spacing w:after="0"/>
              <w:rPr>
                <w:rFonts w:cs="Times New Roman"/>
                <w:sz w:val="22"/>
                <w:szCs w:val="22"/>
                <w:lang w:val="fr-FR"/>
              </w:rPr>
            </w:pPr>
          </w:p>
          <w:p w:rsidR="00774382" w:rsidRPr="00D65E5F" w:rsidRDefault="00774382" w:rsidP="008574AB">
            <w:pPr>
              <w:spacing w:after="0"/>
              <w:rPr>
                <w:rFonts w:cs="Times New Roman"/>
                <w:b/>
                <w:bCs/>
                <w:sz w:val="22"/>
                <w:szCs w:val="22"/>
                <w:lang w:val="fr-FR"/>
              </w:rPr>
            </w:pPr>
            <w:r w:rsidRPr="00D65E5F">
              <w:rPr>
                <w:rFonts w:cs="Times New Roman"/>
                <w:sz w:val="22"/>
                <w:szCs w:val="22"/>
                <w:lang w:val="fr-FR"/>
              </w:rPr>
              <w:t xml:space="preserve">     [  ] Oui  [  ]  Non   [  ] Je ne sais pas</w:t>
            </w:r>
          </w:p>
        </w:tc>
        <w:tc>
          <w:tcPr>
            <w:tcW w:w="2127" w:type="dxa"/>
            <w:gridSpan w:val="2"/>
            <w:vMerge/>
          </w:tcPr>
          <w:p w:rsidR="00774382" w:rsidRPr="00D65E5F" w:rsidRDefault="00774382" w:rsidP="00D65E5F">
            <w:pPr>
              <w:spacing w:after="0"/>
              <w:rPr>
                <w:rFonts w:cs="Times New Roman"/>
                <w:b/>
                <w:bCs/>
                <w:sz w:val="22"/>
                <w:szCs w:val="22"/>
                <w:lang w:val="fr-FR"/>
              </w:rPr>
            </w:pPr>
          </w:p>
        </w:tc>
        <w:tc>
          <w:tcPr>
            <w:tcW w:w="2126" w:type="dxa"/>
            <w:vMerge/>
          </w:tcPr>
          <w:p w:rsidR="00774382" w:rsidRPr="00D65E5F" w:rsidRDefault="00774382" w:rsidP="00D65E5F">
            <w:pPr>
              <w:spacing w:after="0"/>
              <w:rPr>
                <w:rFonts w:cs="Times New Roman"/>
                <w:sz w:val="22"/>
                <w:szCs w:val="22"/>
                <w:lang w:val="fr-FR"/>
              </w:rPr>
            </w:pPr>
          </w:p>
        </w:tc>
      </w:tr>
      <w:tr w:rsidR="00B94093" w:rsidRPr="00D65E5F" w:rsidTr="00774382">
        <w:tblPrEx>
          <w:tblLook w:val="0020" w:firstRow="1" w:lastRow="0" w:firstColumn="0" w:lastColumn="0" w:noHBand="0" w:noVBand="0"/>
        </w:tblPrEx>
        <w:trPr>
          <w:cantSplit/>
          <w:trHeight w:val="615"/>
        </w:trPr>
        <w:tc>
          <w:tcPr>
            <w:tcW w:w="7763" w:type="dxa"/>
            <w:gridSpan w:val="2"/>
            <w:tcBorders>
              <w:bottom w:val="dashed" w:sz="4" w:space="0" w:color="auto"/>
            </w:tcBorders>
            <w:shd w:val="clear" w:color="auto" w:fill="D9D9D9" w:themeFill="background1" w:themeFillShade="D9"/>
          </w:tcPr>
          <w:p w:rsidR="00B94093" w:rsidRPr="00D65E5F" w:rsidRDefault="00B94093" w:rsidP="00D65E5F">
            <w:pPr>
              <w:spacing w:after="0"/>
              <w:rPr>
                <w:rFonts w:cs="Times New Roman"/>
                <w:sz w:val="22"/>
                <w:szCs w:val="22"/>
                <w:lang w:val="fr-FR"/>
              </w:rPr>
            </w:pPr>
            <w:r w:rsidRPr="00D65E5F">
              <w:rPr>
                <w:rFonts w:cs="Times New Roman"/>
                <w:b/>
                <w:bCs/>
                <w:sz w:val="22"/>
                <w:szCs w:val="22"/>
                <w:lang w:val="fr-FR"/>
              </w:rPr>
              <w:t>34. Harmonisation des formalités et procédures aux postes frontières avec les pays voisins</w:t>
            </w:r>
          </w:p>
        </w:tc>
        <w:tc>
          <w:tcPr>
            <w:tcW w:w="850" w:type="dxa"/>
            <w:tcBorders>
              <w:bottom w:val="dashed" w:sz="4" w:space="0" w:color="auto"/>
            </w:tcBorders>
            <w:shd w:val="clear" w:color="auto" w:fill="D9D9D9" w:themeFill="background1" w:themeFillShade="D9"/>
          </w:tcPr>
          <w:p w:rsidR="00B94093" w:rsidRDefault="00B94093" w:rsidP="00B94093">
            <w:pPr>
              <w:spacing w:after="0"/>
              <w:jc w:val="center"/>
              <w:rPr>
                <w:rFonts w:cs="Times New Roman"/>
                <w:b/>
                <w:bCs/>
                <w:sz w:val="22"/>
                <w:szCs w:val="22"/>
                <w:lang w:val="fr-FR"/>
              </w:rPr>
            </w:pPr>
            <w:r>
              <w:rPr>
                <w:rFonts w:cs="Times New Roman"/>
                <w:b/>
                <w:bCs/>
                <w:sz w:val="22"/>
                <w:szCs w:val="22"/>
                <w:lang w:val="fr-FR"/>
              </w:rPr>
              <w:t>TMO</w:t>
            </w:r>
          </w:p>
          <w:p w:rsidR="00B94093" w:rsidRPr="00D65E5F" w:rsidRDefault="00E90144" w:rsidP="00B94093">
            <w:pPr>
              <w:spacing w:after="0"/>
              <w:jc w:val="center"/>
              <w:rPr>
                <w:rFonts w:cs="Times New Roman"/>
                <w:b/>
                <w:bCs/>
                <w:sz w:val="22"/>
                <w:szCs w:val="22"/>
                <w:lang w:val="fr-FR"/>
              </w:rPr>
            </w:pPr>
            <w:r>
              <w:rPr>
                <w:rFonts w:cs="Times New Roman"/>
                <w:b/>
                <w:bCs/>
                <w:sz w:val="22"/>
                <w:szCs w:val="22"/>
                <w:lang w:val="fr-FR"/>
              </w:rPr>
              <w:t>[  ]</w:t>
            </w:r>
          </w:p>
        </w:tc>
        <w:tc>
          <w:tcPr>
            <w:tcW w:w="709" w:type="dxa"/>
            <w:tcBorders>
              <w:bottom w:val="dashed" w:sz="4" w:space="0" w:color="auto"/>
            </w:tcBorders>
            <w:shd w:val="clear" w:color="auto" w:fill="D9D9D9" w:themeFill="background1" w:themeFillShade="D9"/>
          </w:tcPr>
          <w:p w:rsidR="00B94093" w:rsidRDefault="00B94093" w:rsidP="00B94093">
            <w:pPr>
              <w:spacing w:after="0"/>
              <w:jc w:val="center"/>
              <w:rPr>
                <w:rFonts w:cs="Times New Roman"/>
                <w:b/>
                <w:bCs/>
                <w:sz w:val="22"/>
                <w:szCs w:val="22"/>
                <w:lang w:val="fr-FR"/>
              </w:rPr>
            </w:pPr>
            <w:r>
              <w:rPr>
                <w:rFonts w:cs="Times New Roman"/>
                <w:b/>
                <w:bCs/>
                <w:sz w:val="22"/>
                <w:szCs w:val="22"/>
                <w:lang w:val="fr-FR"/>
              </w:rPr>
              <w:t>PMO</w:t>
            </w:r>
          </w:p>
          <w:p w:rsidR="00B94093" w:rsidRPr="00D65E5F" w:rsidRDefault="00CA6C34" w:rsidP="00B94093">
            <w:pPr>
              <w:spacing w:after="0"/>
              <w:jc w:val="center"/>
              <w:rPr>
                <w:rFonts w:cs="Times New Roman"/>
                <w:b/>
                <w:bCs/>
                <w:sz w:val="22"/>
                <w:szCs w:val="22"/>
                <w:lang w:val="fr-FR"/>
              </w:rPr>
            </w:pPr>
            <w:r>
              <w:rPr>
                <w:rFonts w:cs="Times New Roman"/>
                <w:b/>
                <w:bCs/>
                <w:sz w:val="22"/>
                <w:szCs w:val="22"/>
                <w:lang w:val="fr-FR"/>
              </w:rPr>
              <w:t>[  ]</w:t>
            </w:r>
          </w:p>
        </w:tc>
        <w:tc>
          <w:tcPr>
            <w:tcW w:w="567" w:type="dxa"/>
            <w:tcBorders>
              <w:bottom w:val="dashed" w:sz="4" w:space="0" w:color="auto"/>
            </w:tcBorders>
            <w:shd w:val="clear" w:color="auto" w:fill="D9D9D9" w:themeFill="background1" w:themeFillShade="D9"/>
          </w:tcPr>
          <w:p w:rsidR="00B94093" w:rsidRDefault="00B94093" w:rsidP="00B94093">
            <w:pPr>
              <w:spacing w:after="0"/>
              <w:jc w:val="center"/>
              <w:rPr>
                <w:rFonts w:cs="Times New Roman"/>
                <w:b/>
                <w:bCs/>
                <w:sz w:val="22"/>
                <w:szCs w:val="22"/>
                <w:lang w:val="fr-FR"/>
              </w:rPr>
            </w:pPr>
            <w:r>
              <w:rPr>
                <w:rFonts w:cs="Times New Roman"/>
                <w:b/>
                <w:bCs/>
                <w:sz w:val="22"/>
                <w:szCs w:val="22"/>
                <w:lang w:val="fr-FR"/>
              </w:rPr>
              <w:t>PP</w:t>
            </w:r>
          </w:p>
          <w:p w:rsidR="00B94093" w:rsidRPr="00D65E5F" w:rsidRDefault="00E90144" w:rsidP="00B94093">
            <w:pPr>
              <w:spacing w:after="0"/>
              <w:jc w:val="center"/>
              <w:rPr>
                <w:rFonts w:cs="Times New Roman"/>
                <w:b/>
                <w:bCs/>
                <w:sz w:val="22"/>
                <w:szCs w:val="22"/>
                <w:lang w:val="fr-FR"/>
              </w:rPr>
            </w:pPr>
            <w:r>
              <w:rPr>
                <w:rFonts w:cs="Times New Roman"/>
                <w:b/>
                <w:bCs/>
                <w:sz w:val="22"/>
                <w:szCs w:val="22"/>
                <w:lang w:val="fr-FR"/>
              </w:rPr>
              <w:t>[  ]</w:t>
            </w:r>
          </w:p>
        </w:tc>
        <w:tc>
          <w:tcPr>
            <w:tcW w:w="851" w:type="dxa"/>
            <w:tcBorders>
              <w:bottom w:val="dashed" w:sz="4" w:space="0" w:color="auto"/>
            </w:tcBorders>
            <w:shd w:val="clear" w:color="auto" w:fill="D9D9D9" w:themeFill="background1" w:themeFillShade="D9"/>
          </w:tcPr>
          <w:p w:rsidR="00B94093" w:rsidRDefault="00B94093" w:rsidP="00B94093">
            <w:pPr>
              <w:spacing w:after="0"/>
              <w:jc w:val="center"/>
              <w:rPr>
                <w:rFonts w:cs="Times New Roman"/>
                <w:b/>
                <w:bCs/>
                <w:sz w:val="22"/>
                <w:szCs w:val="22"/>
                <w:lang w:val="fr-FR"/>
              </w:rPr>
            </w:pPr>
            <w:r>
              <w:rPr>
                <w:rFonts w:cs="Times New Roman"/>
                <w:b/>
                <w:bCs/>
                <w:sz w:val="22"/>
                <w:szCs w:val="22"/>
                <w:lang w:val="fr-FR"/>
              </w:rPr>
              <w:t>NMO</w:t>
            </w:r>
          </w:p>
          <w:p w:rsidR="00B94093" w:rsidRPr="00D65E5F" w:rsidRDefault="00E90144" w:rsidP="00B94093">
            <w:pPr>
              <w:spacing w:after="0"/>
              <w:jc w:val="center"/>
              <w:rPr>
                <w:rFonts w:cs="Times New Roman"/>
                <w:b/>
                <w:bCs/>
                <w:sz w:val="22"/>
                <w:szCs w:val="22"/>
                <w:lang w:val="fr-FR"/>
              </w:rPr>
            </w:pPr>
            <w:r>
              <w:rPr>
                <w:rFonts w:cs="Times New Roman"/>
                <w:b/>
                <w:bCs/>
                <w:sz w:val="22"/>
                <w:szCs w:val="22"/>
                <w:lang w:val="fr-FR"/>
              </w:rPr>
              <w:t>[  ]</w:t>
            </w:r>
          </w:p>
        </w:tc>
        <w:tc>
          <w:tcPr>
            <w:tcW w:w="708" w:type="dxa"/>
            <w:tcBorders>
              <w:bottom w:val="dashed" w:sz="4" w:space="0" w:color="auto"/>
            </w:tcBorders>
            <w:shd w:val="clear" w:color="auto" w:fill="D9D9D9" w:themeFill="background1" w:themeFillShade="D9"/>
          </w:tcPr>
          <w:p w:rsidR="00B94093" w:rsidRDefault="00B94093" w:rsidP="00B94093">
            <w:pPr>
              <w:spacing w:after="0"/>
              <w:jc w:val="center"/>
              <w:rPr>
                <w:rFonts w:cs="Times New Roman"/>
                <w:b/>
                <w:bCs/>
                <w:sz w:val="22"/>
                <w:szCs w:val="22"/>
                <w:lang w:val="fr-FR"/>
              </w:rPr>
            </w:pPr>
            <w:r>
              <w:rPr>
                <w:rFonts w:cs="Times New Roman"/>
                <w:b/>
                <w:bCs/>
                <w:sz w:val="22"/>
                <w:szCs w:val="22"/>
                <w:lang w:val="fr-FR"/>
              </w:rPr>
              <w:t>NS</w:t>
            </w:r>
          </w:p>
          <w:p w:rsidR="00B94093" w:rsidRPr="00D65E5F" w:rsidRDefault="00E90144" w:rsidP="00B94093">
            <w:pPr>
              <w:spacing w:after="0"/>
              <w:jc w:val="center"/>
              <w:rPr>
                <w:rFonts w:cs="Times New Roman"/>
                <w:b/>
                <w:bCs/>
                <w:sz w:val="22"/>
                <w:szCs w:val="22"/>
                <w:lang w:val="fr-FR"/>
              </w:rPr>
            </w:pPr>
            <w:r>
              <w:rPr>
                <w:rFonts w:cs="Times New Roman"/>
                <w:b/>
                <w:bCs/>
                <w:sz w:val="22"/>
                <w:szCs w:val="22"/>
                <w:lang w:val="fr-FR"/>
              </w:rPr>
              <w:t>[  ]</w:t>
            </w:r>
          </w:p>
        </w:tc>
        <w:tc>
          <w:tcPr>
            <w:tcW w:w="2127" w:type="dxa"/>
            <w:gridSpan w:val="2"/>
            <w:vMerge w:val="restart"/>
          </w:tcPr>
          <w:p w:rsidR="00B94093" w:rsidRPr="00D65E5F" w:rsidRDefault="00B94093" w:rsidP="00D65E5F">
            <w:pPr>
              <w:spacing w:after="0"/>
              <w:rPr>
                <w:rFonts w:cs="Times New Roman"/>
                <w:b/>
                <w:bCs/>
                <w:sz w:val="22"/>
                <w:szCs w:val="22"/>
                <w:lang w:val="fr-FR"/>
              </w:rPr>
            </w:pPr>
          </w:p>
        </w:tc>
        <w:tc>
          <w:tcPr>
            <w:tcW w:w="2126" w:type="dxa"/>
            <w:vMerge w:val="restart"/>
          </w:tcPr>
          <w:p w:rsidR="00B94093" w:rsidRPr="00D65E5F" w:rsidRDefault="00B94093" w:rsidP="00D65E5F">
            <w:pPr>
              <w:spacing w:after="0"/>
              <w:rPr>
                <w:rFonts w:cs="Times New Roman"/>
                <w:sz w:val="22"/>
                <w:szCs w:val="22"/>
                <w:lang w:val="fr-FR"/>
              </w:rPr>
            </w:pPr>
          </w:p>
        </w:tc>
      </w:tr>
      <w:tr w:rsidR="00774382" w:rsidRPr="00D65E5F" w:rsidTr="00D41530">
        <w:tblPrEx>
          <w:tblLook w:val="0020" w:firstRow="1" w:lastRow="0" w:firstColumn="0" w:lastColumn="0" w:noHBand="0" w:noVBand="0"/>
        </w:tblPrEx>
        <w:trPr>
          <w:cantSplit/>
          <w:trHeight w:val="3675"/>
        </w:trPr>
        <w:tc>
          <w:tcPr>
            <w:tcW w:w="11448" w:type="dxa"/>
            <w:gridSpan w:val="7"/>
            <w:tcBorders>
              <w:top w:val="dashed" w:sz="4" w:space="0" w:color="auto"/>
            </w:tcBorders>
          </w:tcPr>
          <w:p w:rsidR="00774382" w:rsidRPr="00D65E5F" w:rsidRDefault="00774382" w:rsidP="00D65E5F">
            <w:pPr>
              <w:spacing w:after="0"/>
              <w:rPr>
                <w:rFonts w:cs="Times New Roman"/>
                <w:sz w:val="22"/>
                <w:szCs w:val="22"/>
                <w:lang w:val="fr-FR"/>
              </w:rPr>
            </w:pPr>
          </w:p>
          <w:p w:rsidR="00774382" w:rsidRPr="00D65E5F" w:rsidRDefault="00774382" w:rsidP="00D65E5F">
            <w:pPr>
              <w:spacing w:after="0"/>
              <w:rPr>
                <w:rFonts w:cs="Times New Roman"/>
                <w:sz w:val="22"/>
                <w:szCs w:val="22"/>
                <w:lang w:val="fr-FR"/>
              </w:rPr>
            </w:pPr>
            <w:proofErr w:type="gramStart"/>
            <w:r w:rsidRPr="00D65E5F">
              <w:rPr>
                <w:rFonts w:cs="Times New Roman"/>
                <w:sz w:val="22"/>
                <w:szCs w:val="22"/>
                <w:lang w:val="fr-FR"/>
              </w:rPr>
              <w:t>34.1  Y</w:t>
            </w:r>
            <w:proofErr w:type="gramEnd"/>
            <w:r w:rsidRPr="00D65E5F">
              <w:rPr>
                <w:rFonts w:cs="Times New Roman"/>
                <w:sz w:val="22"/>
                <w:szCs w:val="22"/>
                <w:lang w:val="fr-FR"/>
              </w:rPr>
              <w:t xml:space="preserve"> </w:t>
            </w:r>
            <w:proofErr w:type="spellStart"/>
            <w:r w:rsidRPr="00D65E5F">
              <w:rPr>
                <w:rFonts w:cs="Times New Roman"/>
                <w:sz w:val="22"/>
                <w:szCs w:val="22"/>
                <w:lang w:val="fr-FR"/>
              </w:rPr>
              <w:t>a-t-il</w:t>
            </w:r>
            <w:proofErr w:type="spellEnd"/>
            <w:r w:rsidRPr="00D65E5F">
              <w:rPr>
                <w:rFonts w:cs="Times New Roman"/>
                <w:sz w:val="22"/>
                <w:szCs w:val="22"/>
                <w:lang w:val="fr-FR"/>
              </w:rPr>
              <w:t xml:space="preserve"> un accord avec les pays voisins sur l’harmonisation des formalités et procédures ?</w:t>
            </w:r>
          </w:p>
          <w:p w:rsidR="00774382" w:rsidRPr="00D65E5F" w:rsidRDefault="00774382" w:rsidP="00D65E5F">
            <w:pPr>
              <w:spacing w:after="0"/>
              <w:rPr>
                <w:rFonts w:cs="Times New Roman"/>
                <w:sz w:val="22"/>
                <w:szCs w:val="22"/>
                <w:lang w:val="fr-FR"/>
              </w:rPr>
            </w:pPr>
          </w:p>
          <w:p w:rsidR="00774382" w:rsidRPr="00D65E5F" w:rsidRDefault="00774382" w:rsidP="00D65E5F">
            <w:pPr>
              <w:spacing w:after="0"/>
              <w:rPr>
                <w:rFonts w:cs="Times New Roman"/>
                <w:sz w:val="22"/>
                <w:szCs w:val="22"/>
                <w:lang w:val="fr-FR"/>
              </w:rPr>
            </w:pPr>
            <w:r w:rsidRPr="00D65E5F">
              <w:rPr>
                <w:rFonts w:cs="Times New Roman"/>
                <w:sz w:val="22"/>
                <w:szCs w:val="22"/>
                <w:lang w:val="fr-FR"/>
              </w:rPr>
              <w:t xml:space="preserve">     </w:t>
            </w:r>
            <w:proofErr w:type="gramStart"/>
            <w:r w:rsidRPr="00D65E5F">
              <w:rPr>
                <w:rFonts w:cs="Times New Roman"/>
                <w:sz w:val="22"/>
                <w:szCs w:val="22"/>
                <w:lang w:val="fr-FR"/>
              </w:rPr>
              <w:t>[  ]</w:t>
            </w:r>
            <w:proofErr w:type="gramEnd"/>
            <w:r w:rsidRPr="00D65E5F">
              <w:rPr>
                <w:rFonts w:cs="Times New Roman"/>
                <w:sz w:val="22"/>
                <w:szCs w:val="22"/>
                <w:lang w:val="fr-FR"/>
              </w:rPr>
              <w:t xml:space="preserve"> Oui  [  ]  Non   [  ] Je ne sais pas</w:t>
            </w:r>
          </w:p>
          <w:p w:rsidR="00774382" w:rsidRPr="00D65E5F" w:rsidRDefault="00774382" w:rsidP="00D65E5F">
            <w:pPr>
              <w:spacing w:after="0"/>
              <w:rPr>
                <w:rFonts w:cs="Times New Roman"/>
                <w:sz w:val="22"/>
                <w:szCs w:val="22"/>
                <w:lang w:val="fr-FR"/>
              </w:rPr>
            </w:pPr>
          </w:p>
          <w:p w:rsidR="00774382" w:rsidRPr="00D65E5F" w:rsidRDefault="00774382" w:rsidP="00D65E5F">
            <w:pPr>
              <w:spacing w:after="0"/>
              <w:rPr>
                <w:rFonts w:cs="Times New Roman"/>
                <w:sz w:val="22"/>
                <w:szCs w:val="22"/>
                <w:lang w:val="fr-FR"/>
              </w:rPr>
            </w:pPr>
            <w:r w:rsidRPr="00D65E5F">
              <w:rPr>
                <w:rFonts w:cs="Times New Roman"/>
                <w:sz w:val="22"/>
                <w:szCs w:val="22"/>
                <w:lang w:val="fr-FR"/>
              </w:rPr>
              <w:t>34.2 Harmonisation avec quels pays?</w:t>
            </w:r>
          </w:p>
          <w:p w:rsidR="00774382" w:rsidRPr="00D65E5F" w:rsidRDefault="00774382" w:rsidP="00D65E5F">
            <w:pPr>
              <w:spacing w:after="0"/>
              <w:rPr>
                <w:rFonts w:cs="Times New Roman"/>
                <w:sz w:val="22"/>
                <w:szCs w:val="22"/>
                <w:lang w:val="fr-FR"/>
              </w:rPr>
            </w:pPr>
          </w:p>
          <w:p w:rsidR="00774382" w:rsidRPr="00D65E5F" w:rsidRDefault="00774382" w:rsidP="00D65E5F">
            <w:pPr>
              <w:spacing w:after="0"/>
              <w:rPr>
                <w:rFonts w:cs="Times New Roman"/>
                <w:sz w:val="22"/>
                <w:szCs w:val="22"/>
                <w:lang w:val="fr-FR"/>
              </w:rPr>
            </w:pPr>
            <w:proofErr w:type="gramStart"/>
            <w:r w:rsidRPr="00D65E5F">
              <w:rPr>
                <w:rFonts w:cs="Times New Roman"/>
                <w:sz w:val="22"/>
                <w:szCs w:val="22"/>
                <w:lang w:val="fr-FR"/>
              </w:rPr>
              <w:t xml:space="preserve">[  </w:t>
            </w:r>
            <w:proofErr w:type="gramEnd"/>
            <w:r w:rsidRPr="00D65E5F">
              <w:rPr>
                <w:rFonts w:cs="Times New Roman"/>
                <w:sz w:val="22"/>
                <w:szCs w:val="22"/>
                <w:lang w:val="fr-FR"/>
              </w:rPr>
              <w:t xml:space="preserve"> ]  avec tous les pays voisins</w:t>
            </w:r>
          </w:p>
          <w:p w:rsidR="00774382" w:rsidRPr="00D65E5F" w:rsidRDefault="00774382" w:rsidP="00D65E5F">
            <w:pPr>
              <w:spacing w:after="0"/>
              <w:rPr>
                <w:rFonts w:cs="Times New Roman"/>
                <w:sz w:val="22"/>
                <w:szCs w:val="22"/>
                <w:lang w:val="fr-FR"/>
              </w:rPr>
            </w:pPr>
            <w:proofErr w:type="gramStart"/>
            <w:r w:rsidRPr="00D65E5F">
              <w:rPr>
                <w:rFonts w:cs="Times New Roman"/>
                <w:sz w:val="22"/>
                <w:szCs w:val="22"/>
                <w:lang w:val="fr-FR"/>
              </w:rPr>
              <w:t xml:space="preserve">[  </w:t>
            </w:r>
            <w:proofErr w:type="gramEnd"/>
            <w:r w:rsidRPr="00D65E5F">
              <w:rPr>
                <w:rFonts w:cs="Times New Roman"/>
                <w:sz w:val="22"/>
                <w:szCs w:val="22"/>
                <w:lang w:val="fr-FR"/>
              </w:rPr>
              <w:t xml:space="preserve"> ]  avec quelques pays voisins</w:t>
            </w:r>
          </w:p>
          <w:p w:rsidR="00774382" w:rsidRPr="00D65E5F" w:rsidRDefault="00D13782" w:rsidP="00D65E5F">
            <w:pPr>
              <w:spacing w:after="0"/>
              <w:rPr>
                <w:rFonts w:cs="Times New Roman"/>
                <w:sz w:val="22"/>
                <w:szCs w:val="22"/>
                <w:lang w:val="fr-FR"/>
              </w:rPr>
            </w:pPr>
            <w:r>
              <w:rPr>
                <w:rFonts w:cs="Times New Roman"/>
                <w:sz w:val="22"/>
                <w:szCs w:val="22"/>
                <w:lang w:val="fr-FR"/>
              </w:rPr>
              <w:t xml:space="preserve">Veuillez préciser ____ </w:t>
            </w:r>
            <w:bookmarkStart w:id="0" w:name="_GoBack"/>
            <w:bookmarkEnd w:id="0"/>
            <w:r w:rsidR="00774382" w:rsidRPr="00D65E5F">
              <w:rPr>
                <w:rFonts w:cs="Times New Roman"/>
                <w:sz w:val="22"/>
                <w:szCs w:val="22"/>
                <w:lang w:val="fr-FR"/>
              </w:rPr>
              <w:t xml:space="preserve"> </w:t>
            </w:r>
          </w:p>
          <w:p w:rsidR="008574AB" w:rsidRDefault="008574AB" w:rsidP="00D65E5F">
            <w:pPr>
              <w:spacing w:after="0"/>
              <w:rPr>
                <w:rFonts w:cs="Times New Roman"/>
                <w:sz w:val="22"/>
                <w:szCs w:val="22"/>
                <w:lang w:val="fr-FR"/>
              </w:rPr>
            </w:pPr>
          </w:p>
          <w:p w:rsidR="008574AB" w:rsidRDefault="008574AB" w:rsidP="00D65E5F">
            <w:pPr>
              <w:spacing w:after="0"/>
              <w:rPr>
                <w:rFonts w:cs="Times New Roman"/>
                <w:sz w:val="22"/>
                <w:szCs w:val="22"/>
                <w:lang w:val="fr-FR"/>
              </w:rPr>
            </w:pPr>
          </w:p>
          <w:p w:rsidR="008574AB" w:rsidRDefault="008574AB" w:rsidP="00D65E5F">
            <w:pPr>
              <w:spacing w:after="0"/>
              <w:rPr>
                <w:rFonts w:cs="Times New Roman"/>
                <w:sz w:val="22"/>
                <w:szCs w:val="22"/>
                <w:lang w:val="fr-FR"/>
              </w:rPr>
            </w:pPr>
          </w:p>
          <w:p w:rsidR="008574AB" w:rsidRDefault="008574AB" w:rsidP="00D65E5F">
            <w:pPr>
              <w:spacing w:after="0"/>
              <w:rPr>
                <w:rFonts w:cs="Times New Roman"/>
                <w:sz w:val="22"/>
                <w:szCs w:val="22"/>
                <w:lang w:val="fr-FR"/>
              </w:rPr>
            </w:pPr>
          </w:p>
          <w:p w:rsidR="00774382" w:rsidRPr="00D65E5F" w:rsidRDefault="00774382" w:rsidP="00D65E5F">
            <w:pPr>
              <w:spacing w:after="0"/>
              <w:rPr>
                <w:rFonts w:cs="Times New Roman"/>
                <w:sz w:val="22"/>
                <w:szCs w:val="22"/>
                <w:lang w:val="fr-FR"/>
              </w:rPr>
            </w:pPr>
            <w:proofErr w:type="gramStart"/>
            <w:r w:rsidRPr="00D65E5F">
              <w:rPr>
                <w:rFonts w:cs="Times New Roman"/>
                <w:sz w:val="22"/>
                <w:szCs w:val="22"/>
                <w:lang w:val="fr-FR"/>
              </w:rPr>
              <w:t xml:space="preserve">[  </w:t>
            </w:r>
            <w:proofErr w:type="gramEnd"/>
            <w:r w:rsidRPr="00D65E5F">
              <w:rPr>
                <w:rFonts w:cs="Times New Roman"/>
                <w:sz w:val="22"/>
                <w:szCs w:val="22"/>
                <w:lang w:val="fr-FR"/>
              </w:rPr>
              <w:t xml:space="preserve"> ] avec aucun autre pays</w:t>
            </w:r>
          </w:p>
          <w:p w:rsidR="00774382" w:rsidRDefault="00774382" w:rsidP="00D65E5F">
            <w:pPr>
              <w:spacing w:after="0"/>
              <w:rPr>
                <w:rFonts w:cs="Times New Roman"/>
                <w:sz w:val="22"/>
                <w:szCs w:val="22"/>
                <w:lang w:val="fr-FR"/>
              </w:rPr>
            </w:pPr>
          </w:p>
          <w:p w:rsidR="00774382" w:rsidRPr="00D65E5F" w:rsidRDefault="00774382" w:rsidP="00D65E5F">
            <w:pPr>
              <w:spacing w:after="0"/>
              <w:rPr>
                <w:rFonts w:cs="Times New Roman"/>
                <w:b/>
                <w:bCs/>
                <w:sz w:val="22"/>
                <w:szCs w:val="22"/>
                <w:lang w:val="fr-FR"/>
              </w:rPr>
            </w:pPr>
          </w:p>
        </w:tc>
        <w:tc>
          <w:tcPr>
            <w:tcW w:w="2127" w:type="dxa"/>
            <w:gridSpan w:val="2"/>
            <w:vMerge/>
          </w:tcPr>
          <w:p w:rsidR="00774382" w:rsidRPr="00D65E5F" w:rsidRDefault="00774382" w:rsidP="00D65E5F">
            <w:pPr>
              <w:spacing w:after="0"/>
              <w:rPr>
                <w:rFonts w:cs="Times New Roman"/>
                <w:b/>
                <w:bCs/>
                <w:sz w:val="22"/>
                <w:szCs w:val="22"/>
                <w:lang w:val="fr-FR"/>
              </w:rPr>
            </w:pPr>
          </w:p>
        </w:tc>
        <w:tc>
          <w:tcPr>
            <w:tcW w:w="2126" w:type="dxa"/>
            <w:vMerge/>
          </w:tcPr>
          <w:p w:rsidR="00774382" w:rsidRPr="00D65E5F" w:rsidRDefault="00774382" w:rsidP="00D65E5F">
            <w:pPr>
              <w:spacing w:after="0"/>
              <w:rPr>
                <w:rFonts w:cs="Times New Roman"/>
                <w:sz w:val="22"/>
                <w:szCs w:val="22"/>
                <w:lang w:val="fr-FR"/>
              </w:rPr>
            </w:pPr>
          </w:p>
        </w:tc>
      </w:tr>
      <w:tr w:rsidR="009C49A9" w:rsidRPr="00D65E5F" w:rsidTr="00D41530">
        <w:tblPrEx>
          <w:tblLook w:val="0020" w:firstRow="1" w:lastRow="0" w:firstColumn="0" w:lastColumn="0" w:noHBand="0" w:noVBand="0"/>
        </w:tblPrEx>
        <w:trPr>
          <w:cantSplit/>
        </w:trPr>
        <w:tc>
          <w:tcPr>
            <w:tcW w:w="15701" w:type="dxa"/>
            <w:gridSpan w:val="10"/>
            <w:shd w:val="clear" w:color="auto" w:fill="C6D9F1" w:themeFill="text2" w:themeFillTint="33"/>
          </w:tcPr>
          <w:p w:rsidR="009C49A9" w:rsidRPr="00D65E5F" w:rsidRDefault="009C49A9" w:rsidP="00D65E5F">
            <w:pPr>
              <w:spacing w:after="0"/>
              <w:rPr>
                <w:rFonts w:cs="Times New Roman"/>
                <w:sz w:val="22"/>
                <w:szCs w:val="22"/>
                <w:lang w:val="fr-FR"/>
              </w:rPr>
            </w:pPr>
            <w:r w:rsidRPr="00D65E5F">
              <w:rPr>
                <w:rFonts w:cs="Times New Roman"/>
                <w:sz w:val="22"/>
                <w:szCs w:val="22"/>
                <w:lang w:val="fr-FR"/>
              </w:rPr>
              <w:lastRenderedPageBreak/>
              <w:t>FACILITATION</w:t>
            </w:r>
            <w:r w:rsidR="008574AB">
              <w:rPr>
                <w:rFonts w:cs="Times New Roman"/>
                <w:sz w:val="22"/>
                <w:szCs w:val="22"/>
                <w:lang w:val="fr-FR"/>
              </w:rPr>
              <w:t xml:space="preserve"> DU TRANSIT</w:t>
            </w:r>
          </w:p>
          <w:p w:rsidR="009C49A9" w:rsidRPr="00D65E5F" w:rsidRDefault="009C49A9" w:rsidP="00D65E5F">
            <w:pPr>
              <w:spacing w:after="0"/>
              <w:rPr>
                <w:rFonts w:cs="Times New Roman"/>
                <w:sz w:val="22"/>
                <w:szCs w:val="22"/>
                <w:lang w:val="fr-FR"/>
              </w:rPr>
            </w:pPr>
          </w:p>
        </w:tc>
      </w:tr>
      <w:tr w:rsidR="00B94093" w:rsidRPr="00D65E5F" w:rsidTr="00774382">
        <w:tblPrEx>
          <w:tblLook w:val="0020" w:firstRow="1" w:lastRow="0" w:firstColumn="0" w:lastColumn="0" w:noHBand="0" w:noVBand="0"/>
        </w:tblPrEx>
        <w:trPr>
          <w:cantSplit/>
          <w:trHeight w:val="480"/>
        </w:trPr>
        <w:tc>
          <w:tcPr>
            <w:tcW w:w="7763" w:type="dxa"/>
            <w:gridSpan w:val="2"/>
            <w:tcBorders>
              <w:bottom w:val="dashed" w:sz="4" w:space="0" w:color="auto"/>
            </w:tcBorders>
            <w:shd w:val="clear" w:color="auto" w:fill="D9D9D9" w:themeFill="background1" w:themeFillShade="D9"/>
          </w:tcPr>
          <w:p w:rsidR="00B94093" w:rsidRPr="00D65E5F" w:rsidRDefault="00B94093" w:rsidP="00D65E5F">
            <w:pPr>
              <w:spacing w:after="0"/>
              <w:rPr>
                <w:rFonts w:cs="Times New Roman"/>
                <w:b/>
                <w:bCs/>
                <w:sz w:val="22"/>
                <w:szCs w:val="22"/>
                <w:lang w:val="fr-FR"/>
              </w:rPr>
            </w:pPr>
            <w:r w:rsidRPr="00D65E5F">
              <w:rPr>
                <w:rFonts w:cs="Times New Roman"/>
                <w:b/>
                <w:bCs/>
                <w:sz w:val="22"/>
                <w:szCs w:val="22"/>
                <w:lang w:val="fr-FR"/>
              </w:rPr>
              <w:t>35. Accord(s) de facilitation du transit avec un ou plusieurs pays voisin(s)</w:t>
            </w:r>
          </w:p>
          <w:p w:rsidR="00B94093" w:rsidRPr="00D65E5F" w:rsidRDefault="00B94093" w:rsidP="00D65E5F">
            <w:pPr>
              <w:spacing w:after="0"/>
              <w:rPr>
                <w:rFonts w:cs="Times New Roman"/>
                <w:sz w:val="22"/>
                <w:szCs w:val="22"/>
                <w:lang w:val="fr-FR"/>
              </w:rPr>
            </w:pPr>
          </w:p>
        </w:tc>
        <w:tc>
          <w:tcPr>
            <w:tcW w:w="850" w:type="dxa"/>
            <w:tcBorders>
              <w:bottom w:val="dashed" w:sz="4" w:space="0" w:color="auto"/>
            </w:tcBorders>
            <w:shd w:val="clear" w:color="auto" w:fill="D9D9D9" w:themeFill="background1" w:themeFillShade="D9"/>
          </w:tcPr>
          <w:p w:rsidR="00B94093" w:rsidRDefault="00B94093" w:rsidP="00B94093">
            <w:pPr>
              <w:spacing w:after="0"/>
              <w:jc w:val="center"/>
              <w:rPr>
                <w:rFonts w:cs="Times New Roman"/>
                <w:b/>
                <w:bCs/>
                <w:sz w:val="22"/>
                <w:szCs w:val="22"/>
                <w:lang w:val="fr-FR"/>
              </w:rPr>
            </w:pPr>
            <w:r>
              <w:rPr>
                <w:rFonts w:cs="Times New Roman"/>
                <w:b/>
                <w:bCs/>
                <w:sz w:val="22"/>
                <w:szCs w:val="22"/>
                <w:lang w:val="fr-FR"/>
              </w:rPr>
              <w:t>TMO</w:t>
            </w:r>
          </w:p>
          <w:p w:rsidR="00B94093" w:rsidRPr="00D65E5F" w:rsidRDefault="00E90144" w:rsidP="00B94093">
            <w:pPr>
              <w:spacing w:after="0"/>
              <w:jc w:val="center"/>
              <w:rPr>
                <w:rFonts w:cs="Times New Roman"/>
                <w:b/>
                <w:bCs/>
                <w:sz w:val="22"/>
                <w:szCs w:val="22"/>
                <w:lang w:val="fr-FR"/>
              </w:rPr>
            </w:pPr>
            <w:r>
              <w:rPr>
                <w:rFonts w:cs="Times New Roman"/>
                <w:b/>
                <w:bCs/>
                <w:sz w:val="22"/>
                <w:szCs w:val="22"/>
                <w:lang w:val="fr-FR"/>
              </w:rPr>
              <w:t>[  ]</w:t>
            </w:r>
          </w:p>
        </w:tc>
        <w:tc>
          <w:tcPr>
            <w:tcW w:w="709" w:type="dxa"/>
            <w:tcBorders>
              <w:bottom w:val="dashed" w:sz="4" w:space="0" w:color="auto"/>
            </w:tcBorders>
            <w:shd w:val="clear" w:color="auto" w:fill="D9D9D9" w:themeFill="background1" w:themeFillShade="D9"/>
          </w:tcPr>
          <w:p w:rsidR="00B94093" w:rsidRDefault="00B94093" w:rsidP="00B94093">
            <w:pPr>
              <w:spacing w:after="0"/>
              <w:jc w:val="center"/>
              <w:rPr>
                <w:rFonts w:cs="Times New Roman"/>
                <w:b/>
                <w:bCs/>
                <w:sz w:val="22"/>
                <w:szCs w:val="22"/>
                <w:lang w:val="fr-FR"/>
              </w:rPr>
            </w:pPr>
            <w:r>
              <w:rPr>
                <w:rFonts w:cs="Times New Roman"/>
                <w:b/>
                <w:bCs/>
                <w:sz w:val="22"/>
                <w:szCs w:val="22"/>
                <w:lang w:val="fr-FR"/>
              </w:rPr>
              <w:t>PMO</w:t>
            </w:r>
          </w:p>
          <w:p w:rsidR="00B94093" w:rsidRPr="00D65E5F" w:rsidRDefault="00CA6C34" w:rsidP="00B94093">
            <w:pPr>
              <w:spacing w:after="0"/>
              <w:jc w:val="center"/>
              <w:rPr>
                <w:rFonts w:cs="Times New Roman"/>
                <w:b/>
                <w:bCs/>
                <w:sz w:val="22"/>
                <w:szCs w:val="22"/>
                <w:lang w:val="fr-FR"/>
              </w:rPr>
            </w:pPr>
            <w:r>
              <w:rPr>
                <w:rFonts w:cs="Times New Roman"/>
                <w:b/>
                <w:bCs/>
                <w:sz w:val="22"/>
                <w:szCs w:val="22"/>
                <w:lang w:val="fr-FR"/>
              </w:rPr>
              <w:t>[  ]</w:t>
            </w:r>
          </w:p>
        </w:tc>
        <w:tc>
          <w:tcPr>
            <w:tcW w:w="567" w:type="dxa"/>
            <w:tcBorders>
              <w:bottom w:val="dashed" w:sz="4" w:space="0" w:color="auto"/>
            </w:tcBorders>
            <w:shd w:val="clear" w:color="auto" w:fill="D9D9D9" w:themeFill="background1" w:themeFillShade="D9"/>
          </w:tcPr>
          <w:p w:rsidR="00B94093" w:rsidRDefault="00B94093" w:rsidP="00B94093">
            <w:pPr>
              <w:spacing w:after="0"/>
              <w:jc w:val="center"/>
              <w:rPr>
                <w:rFonts w:cs="Times New Roman"/>
                <w:b/>
                <w:bCs/>
                <w:sz w:val="22"/>
                <w:szCs w:val="22"/>
                <w:lang w:val="fr-FR"/>
              </w:rPr>
            </w:pPr>
            <w:r>
              <w:rPr>
                <w:rFonts w:cs="Times New Roman"/>
                <w:b/>
                <w:bCs/>
                <w:sz w:val="22"/>
                <w:szCs w:val="22"/>
                <w:lang w:val="fr-FR"/>
              </w:rPr>
              <w:t>PP</w:t>
            </w:r>
          </w:p>
          <w:p w:rsidR="00B94093" w:rsidRPr="00D65E5F" w:rsidRDefault="00E90144" w:rsidP="00B94093">
            <w:pPr>
              <w:spacing w:after="0"/>
              <w:jc w:val="center"/>
              <w:rPr>
                <w:rFonts w:cs="Times New Roman"/>
                <w:b/>
                <w:bCs/>
                <w:sz w:val="22"/>
                <w:szCs w:val="22"/>
                <w:lang w:val="fr-FR"/>
              </w:rPr>
            </w:pPr>
            <w:r>
              <w:rPr>
                <w:rFonts w:cs="Times New Roman"/>
                <w:b/>
                <w:bCs/>
                <w:sz w:val="22"/>
                <w:szCs w:val="22"/>
                <w:lang w:val="fr-FR"/>
              </w:rPr>
              <w:t>[  ]</w:t>
            </w:r>
          </w:p>
        </w:tc>
        <w:tc>
          <w:tcPr>
            <w:tcW w:w="851" w:type="dxa"/>
            <w:tcBorders>
              <w:bottom w:val="dashed" w:sz="4" w:space="0" w:color="auto"/>
            </w:tcBorders>
            <w:shd w:val="clear" w:color="auto" w:fill="D9D9D9" w:themeFill="background1" w:themeFillShade="D9"/>
          </w:tcPr>
          <w:p w:rsidR="00B94093" w:rsidRDefault="00B94093" w:rsidP="00B94093">
            <w:pPr>
              <w:spacing w:after="0"/>
              <w:jc w:val="center"/>
              <w:rPr>
                <w:rFonts w:cs="Times New Roman"/>
                <w:b/>
                <w:bCs/>
                <w:sz w:val="22"/>
                <w:szCs w:val="22"/>
                <w:lang w:val="fr-FR"/>
              </w:rPr>
            </w:pPr>
            <w:r>
              <w:rPr>
                <w:rFonts w:cs="Times New Roman"/>
                <w:b/>
                <w:bCs/>
                <w:sz w:val="22"/>
                <w:szCs w:val="22"/>
                <w:lang w:val="fr-FR"/>
              </w:rPr>
              <w:t>NMO</w:t>
            </w:r>
          </w:p>
          <w:p w:rsidR="00B94093" w:rsidRPr="00D65E5F" w:rsidRDefault="00E90144" w:rsidP="00B94093">
            <w:pPr>
              <w:spacing w:after="0"/>
              <w:jc w:val="center"/>
              <w:rPr>
                <w:rFonts w:cs="Times New Roman"/>
                <w:b/>
                <w:bCs/>
                <w:sz w:val="22"/>
                <w:szCs w:val="22"/>
                <w:lang w:val="fr-FR"/>
              </w:rPr>
            </w:pPr>
            <w:r>
              <w:rPr>
                <w:rFonts w:cs="Times New Roman"/>
                <w:b/>
                <w:bCs/>
                <w:sz w:val="22"/>
                <w:szCs w:val="22"/>
                <w:lang w:val="fr-FR"/>
              </w:rPr>
              <w:t>[  ]</w:t>
            </w:r>
          </w:p>
        </w:tc>
        <w:tc>
          <w:tcPr>
            <w:tcW w:w="708" w:type="dxa"/>
            <w:tcBorders>
              <w:bottom w:val="dashed" w:sz="4" w:space="0" w:color="auto"/>
            </w:tcBorders>
            <w:shd w:val="clear" w:color="auto" w:fill="D9D9D9" w:themeFill="background1" w:themeFillShade="D9"/>
          </w:tcPr>
          <w:p w:rsidR="00B94093" w:rsidRDefault="00B94093" w:rsidP="00B94093">
            <w:pPr>
              <w:spacing w:after="0"/>
              <w:jc w:val="center"/>
              <w:rPr>
                <w:rFonts w:cs="Times New Roman"/>
                <w:b/>
                <w:bCs/>
                <w:sz w:val="22"/>
                <w:szCs w:val="22"/>
                <w:lang w:val="fr-FR"/>
              </w:rPr>
            </w:pPr>
            <w:r>
              <w:rPr>
                <w:rFonts w:cs="Times New Roman"/>
                <w:b/>
                <w:bCs/>
                <w:sz w:val="22"/>
                <w:szCs w:val="22"/>
                <w:lang w:val="fr-FR"/>
              </w:rPr>
              <w:t>NS</w:t>
            </w:r>
          </w:p>
          <w:p w:rsidR="00B94093" w:rsidRPr="00D65E5F" w:rsidRDefault="00E90144" w:rsidP="00B94093">
            <w:pPr>
              <w:spacing w:after="0"/>
              <w:jc w:val="center"/>
              <w:rPr>
                <w:rFonts w:cs="Times New Roman"/>
                <w:b/>
                <w:bCs/>
                <w:sz w:val="22"/>
                <w:szCs w:val="22"/>
                <w:lang w:val="fr-FR"/>
              </w:rPr>
            </w:pPr>
            <w:r>
              <w:rPr>
                <w:rFonts w:cs="Times New Roman"/>
                <w:b/>
                <w:bCs/>
                <w:sz w:val="22"/>
                <w:szCs w:val="22"/>
                <w:lang w:val="fr-FR"/>
              </w:rPr>
              <w:t>[  ]</w:t>
            </w:r>
          </w:p>
        </w:tc>
        <w:tc>
          <w:tcPr>
            <w:tcW w:w="2127" w:type="dxa"/>
            <w:gridSpan w:val="2"/>
            <w:vMerge w:val="restart"/>
          </w:tcPr>
          <w:p w:rsidR="00B94093" w:rsidRPr="00D65E5F" w:rsidRDefault="00B94093" w:rsidP="00D65E5F">
            <w:pPr>
              <w:spacing w:after="0"/>
              <w:rPr>
                <w:rFonts w:cs="Times New Roman"/>
                <w:b/>
                <w:bCs/>
                <w:sz w:val="22"/>
                <w:szCs w:val="22"/>
                <w:lang w:val="fr-FR"/>
              </w:rPr>
            </w:pPr>
          </w:p>
        </w:tc>
        <w:tc>
          <w:tcPr>
            <w:tcW w:w="2126" w:type="dxa"/>
            <w:vMerge w:val="restart"/>
          </w:tcPr>
          <w:p w:rsidR="00B94093" w:rsidRPr="00D65E5F" w:rsidRDefault="00B94093" w:rsidP="00D65E5F">
            <w:pPr>
              <w:spacing w:after="0"/>
              <w:rPr>
                <w:rFonts w:cs="Times New Roman"/>
                <w:i/>
                <w:iCs/>
                <w:sz w:val="22"/>
                <w:szCs w:val="22"/>
                <w:lang w:val="fr-FR"/>
              </w:rPr>
            </w:pPr>
          </w:p>
        </w:tc>
      </w:tr>
      <w:tr w:rsidR="007C2D17" w:rsidRPr="00D13782" w:rsidTr="00D41530">
        <w:tblPrEx>
          <w:tblLook w:val="0020" w:firstRow="1" w:lastRow="0" w:firstColumn="0" w:lastColumn="0" w:noHBand="0" w:noVBand="0"/>
        </w:tblPrEx>
        <w:trPr>
          <w:cantSplit/>
          <w:trHeight w:val="855"/>
        </w:trPr>
        <w:tc>
          <w:tcPr>
            <w:tcW w:w="11448" w:type="dxa"/>
            <w:gridSpan w:val="7"/>
            <w:tcBorders>
              <w:top w:val="dashed" w:sz="4" w:space="0" w:color="auto"/>
            </w:tcBorders>
          </w:tcPr>
          <w:p w:rsidR="007C2D17" w:rsidRDefault="008574AB" w:rsidP="006310DC">
            <w:pPr>
              <w:spacing w:after="0"/>
              <w:rPr>
                <w:rFonts w:cs="Times New Roman"/>
                <w:sz w:val="22"/>
                <w:szCs w:val="22"/>
                <w:lang w:val="fr-FR"/>
              </w:rPr>
            </w:pPr>
            <w:r>
              <w:rPr>
                <w:rFonts w:cs="Times New Roman"/>
                <w:sz w:val="22"/>
                <w:szCs w:val="22"/>
                <w:lang w:val="fr-FR"/>
              </w:rPr>
              <w:br/>
            </w:r>
            <w:r w:rsidR="007C2D17" w:rsidRPr="00D65E5F">
              <w:rPr>
                <w:rFonts w:cs="Times New Roman"/>
                <w:sz w:val="22"/>
                <w:szCs w:val="22"/>
                <w:lang w:val="fr-FR"/>
              </w:rPr>
              <w:t>35.1 Veuillez donner la liste des principaux accords de facilitation du tr</w:t>
            </w:r>
            <w:r>
              <w:rPr>
                <w:rFonts w:cs="Times New Roman"/>
                <w:sz w:val="22"/>
                <w:szCs w:val="22"/>
                <w:lang w:val="fr-FR"/>
              </w:rPr>
              <w:t>ansit avec un ou plusieurs pays</w:t>
            </w:r>
          </w:p>
          <w:p w:rsidR="008574AB" w:rsidRDefault="008574AB" w:rsidP="006310DC">
            <w:pPr>
              <w:spacing w:after="0"/>
              <w:rPr>
                <w:rFonts w:cs="Times New Roman"/>
                <w:sz w:val="22"/>
                <w:szCs w:val="22"/>
                <w:lang w:val="fr-FR"/>
              </w:rPr>
            </w:pPr>
          </w:p>
          <w:p w:rsidR="008574AB" w:rsidRPr="00D65E5F" w:rsidRDefault="008574AB" w:rsidP="006310DC">
            <w:pPr>
              <w:spacing w:after="0"/>
              <w:rPr>
                <w:rFonts w:cs="Times New Roman"/>
                <w:b/>
                <w:bCs/>
                <w:sz w:val="22"/>
                <w:szCs w:val="22"/>
                <w:lang w:val="fr-FR"/>
              </w:rPr>
            </w:pPr>
          </w:p>
        </w:tc>
        <w:tc>
          <w:tcPr>
            <w:tcW w:w="2127" w:type="dxa"/>
            <w:gridSpan w:val="2"/>
            <w:vMerge/>
          </w:tcPr>
          <w:p w:rsidR="007C2D17" w:rsidRPr="00D65E5F" w:rsidRDefault="007C2D17" w:rsidP="00D65E5F">
            <w:pPr>
              <w:spacing w:after="0"/>
              <w:rPr>
                <w:rFonts w:cs="Times New Roman"/>
                <w:b/>
                <w:bCs/>
                <w:sz w:val="22"/>
                <w:szCs w:val="22"/>
                <w:lang w:val="fr-FR"/>
              </w:rPr>
            </w:pPr>
          </w:p>
        </w:tc>
        <w:tc>
          <w:tcPr>
            <w:tcW w:w="2126" w:type="dxa"/>
            <w:vMerge/>
          </w:tcPr>
          <w:p w:rsidR="007C2D17" w:rsidRPr="00D65E5F" w:rsidRDefault="007C2D17" w:rsidP="00D65E5F">
            <w:pPr>
              <w:spacing w:after="0"/>
              <w:rPr>
                <w:rFonts w:cs="Times New Roman"/>
                <w:i/>
                <w:iCs/>
                <w:sz w:val="22"/>
                <w:szCs w:val="22"/>
                <w:lang w:val="fr-FR"/>
              </w:rPr>
            </w:pPr>
          </w:p>
        </w:tc>
      </w:tr>
      <w:tr w:rsidR="00B94093" w:rsidRPr="00D65E5F" w:rsidTr="00774382">
        <w:tblPrEx>
          <w:tblLook w:val="0020" w:firstRow="1" w:lastRow="0" w:firstColumn="0" w:lastColumn="0" w:noHBand="0" w:noVBand="0"/>
        </w:tblPrEx>
        <w:trPr>
          <w:cantSplit/>
          <w:trHeight w:val="645"/>
        </w:trPr>
        <w:tc>
          <w:tcPr>
            <w:tcW w:w="7763" w:type="dxa"/>
            <w:gridSpan w:val="2"/>
            <w:tcBorders>
              <w:bottom w:val="dashed" w:sz="4" w:space="0" w:color="auto"/>
            </w:tcBorders>
            <w:shd w:val="clear" w:color="auto" w:fill="D9D9D9" w:themeFill="background1" w:themeFillShade="D9"/>
          </w:tcPr>
          <w:p w:rsidR="00B94093" w:rsidRPr="00D65E5F" w:rsidRDefault="00B94093" w:rsidP="00D65E5F">
            <w:pPr>
              <w:spacing w:after="0"/>
              <w:rPr>
                <w:rFonts w:cs="Times New Roman"/>
                <w:b/>
                <w:bCs/>
                <w:sz w:val="22"/>
                <w:szCs w:val="22"/>
                <w:lang w:val="fr-FR"/>
              </w:rPr>
            </w:pPr>
            <w:r w:rsidRPr="00D65E5F">
              <w:rPr>
                <w:rFonts w:cs="Times New Roman"/>
                <w:b/>
                <w:bCs/>
                <w:sz w:val="22"/>
                <w:szCs w:val="22"/>
                <w:lang w:val="fr-FR"/>
              </w:rPr>
              <w:t>36. Les autorités douanières limitent les inspections physiques des biens en transit en ayant recours à l’évaluation des risques</w:t>
            </w:r>
          </w:p>
          <w:p w:rsidR="00B94093" w:rsidRPr="00D65E5F" w:rsidRDefault="00B94093" w:rsidP="00D65E5F">
            <w:pPr>
              <w:spacing w:after="0"/>
              <w:rPr>
                <w:rFonts w:cs="Times New Roman"/>
                <w:sz w:val="22"/>
                <w:szCs w:val="22"/>
                <w:lang w:val="fr-FR"/>
              </w:rPr>
            </w:pPr>
          </w:p>
        </w:tc>
        <w:tc>
          <w:tcPr>
            <w:tcW w:w="850" w:type="dxa"/>
            <w:tcBorders>
              <w:bottom w:val="dashed" w:sz="4" w:space="0" w:color="auto"/>
            </w:tcBorders>
            <w:shd w:val="clear" w:color="auto" w:fill="D9D9D9" w:themeFill="background1" w:themeFillShade="D9"/>
          </w:tcPr>
          <w:p w:rsidR="00B94093" w:rsidRDefault="00B94093" w:rsidP="00B94093">
            <w:pPr>
              <w:spacing w:after="0"/>
              <w:jc w:val="center"/>
              <w:rPr>
                <w:rFonts w:cs="Times New Roman"/>
                <w:b/>
                <w:bCs/>
                <w:sz w:val="22"/>
                <w:szCs w:val="22"/>
                <w:lang w:val="fr-FR"/>
              </w:rPr>
            </w:pPr>
            <w:r>
              <w:rPr>
                <w:rFonts w:cs="Times New Roman"/>
                <w:b/>
                <w:bCs/>
                <w:sz w:val="22"/>
                <w:szCs w:val="22"/>
                <w:lang w:val="fr-FR"/>
              </w:rPr>
              <w:t>TMO</w:t>
            </w:r>
          </w:p>
          <w:p w:rsidR="00B94093" w:rsidRPr="00D65E5F" w:rsidRDefault="00E90144" w:rsidP="00B94093">
            <w:pPr>
              <w:spacing w:after="0"/>
              <w:jc w:val="center"/>
              <w:rPr>
                <w:rFonts w:cs="Times New Roman"/>
                <w:b/>
                <w:bCs/>
                <w:sz w:val="22"/>
                <w:szCs w:val="22"/>
                <w:lang w:val="fr-FR"/>
              </w:rPr>
            </w:pPr>
            <w:r>
              <w:rPr>
                <w:rFonts w:cs="Times New Roman"/>
                <w:b/>
                <w:bCs/>
                <w:sz w:val="22"/>
                <w:szCs w:val="22"/>
                <w:lang w:val="fr-FR"/>
              </w:rPr>
              <w:t>[  ]</w:t>
            </w:r>
          </w:p>
        </w:tc>
        <w:tc>
          <w:tcPr>
            <w:tcW w:w="709" w:type="dxa"/>
            <w:tcBorders>
              <w:bottom w:val="dashed" w:sz="4" w:space="0" w:color="auto"/>
            </w:tcBorders>
            <w:shd w:val="clear" w:color="auto" w:fill="D9D9D9" w:themeFill="background1" w:themeFillShade="D9"/>
          </w:tcPr>
          <w:p w:rsidR="00B94093" w:rsidRDefault="00B94093" w:rsidP="00B94093">
            <w:pPr>
              <w:spacing w:after="0"/>
              <w:jc w:val="center"/>
              <w:rPr>
                <w:rFonts w:cs="Times New Roman"/>
                <w:b/>
                <w:bCs/>
                <w:sz w:val="22"/>
                <w:szCs w:val="22"/>
                <w:lang w:val="fr-FR"/>
              </w:rPr>
            </w:pPr>
            <w:r>
              <w:rPr>
                <w:rFonts w:cs="Times New Roman"/>
                <w:b/>
                <w:bCs/>
                <w:sz w:val="22"/>
                <w:szCs w:val="22"/>
                <w:lang w:val="fr-FR"/>
              </w:rPr>
              <w:t>PMO</w:t>
            </w:r>
          </w:p>
          <w:p w:rsidR="00B94093" w:rsidRPr="00D65E5F" w:rsidRDefault="00CA6C34" w:rsidP="00B94093">
            <w:pPr>
              <w:spacing w:after="0"/>
              <w:jc w:val="center"/>
              <w:rPr>
                <w:rFonts w:cs="Times New Roman"/>
                <w:b/>
                <w:bCs/>
                <w:sz w:val="22"/>
                <w:szCs w:val="22"/>
                <w:lang w:val="fr-FR"/>
              </w:rPr>
            </w:pPr>
            <w:r>
              <w:rPr>
                <w:rFonts w:cs="Times New Roman"/>
                <w:b/>
                <w:bCs/>
                <w:sz w:val="22"/>
                <w:szCs w:val="22"/>
                <w:lang w:val="fr-FR"/>
              </w:rPr>
              <w:t>[  ]</w:t>
            </w:r>
          </w:p>
        </w:tc>
        <w:tc>
          <w:tcPr>
            <w:tcW w:w="567" w:type="dxa"/>
            <w:tcBorders>
              <w:bottom w:val="dashed" w:sz="4" w:space="0" w:color="auto"/>
            </w:tcBorders>
            <w:shd w:val="clear" w:color="auto" w:fill="D9D9D9" w:themeFill="background1" w:themeFillShade="D9"/>
          </w:tcPr>
          <w:p w:rsidR="00B94093" w:rsidRDefault="00B94093" w:rsidP="00B94093">
            <w:pPr>
              <w:spacing w:after="0"/>
              <w:jc w:val="center"/>
              <w:rPr>
                <w:rFonts w:cs="Times New Roman"/>
                <w:b/>
                <w:bCs/>
                <w:sz w:val="22"/>
                <w:szCs w:val="22"/>
                <w:lang w:val="fr-FR"/>
              </w:rPr>
            </w:pPr>
            <w:r>
              <w:rPr>
                <w:rFonts w:cs="Times New Roman"/>
                <w:b/>
                <w:bCs/>
                <w:sz w:val="22"/>
                <w:szCs w:val="22"/>
                <w:lang w:val="fr-FR"/>
              </w:rPr>
              <w:t>PP</w:t>
            </w:r>
          </w:p>
          <w:p w:rsidR="00B94093" w:rsidRPr="00D65E5F" w:rsidRDefault="00E90144" w:rsidP="00B94093">
            <w:pPr>
              <w:spacing w:after="0"/>
              <w:jc w:val="center"/>
              <w:rPr>
                <w:rFonts w:cs="Times New Roman"/>
                <w:b/>
                <w:bCs/>
                <w:sz w:val="22"/>
                <w:szCs w:val="22"/>
                <w:lang w:val="fr-FR"/>
              </w:rPr>
            </w:pPr>
            <w:r>
              <w:rPr>
                <w:rFonts w:cs="Times New Roman"/>
                <w:b/>
                <w:bCs/>
                <w:sz w:val="22"/>
                <w:szCs w:val="22"/>
                <w:lang w:val="fr-FR"/>
              </w:rPr>
              <w:t>[  ]</w:t>
            </w:r>
          </w:p>
        </w:tc>
        <w:tc>
          <w:tcPr>
            <w:tcW w:w="851" w:type="dxa"/>
            <w:tcBorders>
              <w:bottom w:val="dashed" w:sz="4" w:space="0" w:color="auto"/>
            </w:tcBorders>
            <w:shd w:val="clear" w:color="auto" w:fill="D9D9D9" w:themeFill="background1" w:themeFillShade="D9"/>
          </w:tcPr>
          <w:p w:rsidR="00B94093" w:rsidRDefault="00B94093" w:rsidP="00B94093">
            <w:pPr>
              <w:spacing w:after="0"/>
              <w:jc w:val="center"/>
              <w:rPr>
                <w:rFonts w:cs="Times New Roman"/>
                <w:b/>
                <w:bCs/>
                <w:sz w:val="22"/>
                <w:szCs w:val="22"/>
                <w:lang w:val="fr-FR"/>
              </w:rPr>
            </w:pPr>
            <w:r>
              <w:rPr>
                <w:rFonts w:cs="Times New Roman"/>
                <w:b/>
                <w:bCs/>
                <w:sz w:val="22"/>
                <w:szCs w:val="22"/>
                <w:lang w:val="fr-FR"/>
              </w:rPr>
              <w:t>NMO</w:t>
            </w:r>
          </w:p>
          <w:p w:rsidR="00B94093" w:rsidRPr="00D65E5F" w:rsidRDefault="00E90144" w:rsidP="00B94093">
            <w:pPr>
              <w:spacing w:after="0"/>
              <w:jc w:val="center"/>
              <w:rPr>
                <w:rFonts w:cs="Times New Roman"/>
                <w:b/>
                <w:bCs/>
                <w:sz w:val="22"/>
                <w:szCs w:val="22"/>
                <w:lang w:val="fr-FR"/>
              </w:rPr>
            </w:pPr>
            <w:r>
              <w:rPr>
                <w:rFonts w:cs="Times New Roman"/>
                <w:b/>
                <w:bCs/>
                <w:sz w:val="22"/>
                <w:szCs w:val="22"/>
                <w:lang w:val="fr-FR"/>
              </w:rPr>
              <w:t>[  ]</w:t>
            </w:r>
          </w:p>
        </w:tc>
        <w:tc>
          <w:tcPr>
            <w:tcW w:w="708" w:type="dxa"/>
            <w:tcBorders>
              <w:bottom w:val="dashed" w:sz="4" w:space="0" w:color="auto"/>
            </w:tcBorders>
            <w:shd w:val="clear" w:color="auto" w:fill="D9D9D9" w:themeFill="background1" w:themeFillShade="D9"/>
          </w:tcPr>
          <w:p w:rsidR="00B94093" w:rsidRDefault="00B94093" w:rsidP="00B94093">
            <w:pPr>
              <w:spacing w:after="0"/>
              <w:jc w:val="center"/>
              <w:rPr>
                <w:rFonts w:cs="Times New Roman"/>
                <w:b/>
                <w:bCs/>
                <w:sz w:val="22"/>
                <w:szCs w:val="22"/>
                <w:lang w:val="fr-FR"/>
              </w:rPr>
            </w:pPr>
            <w:r>
              <w:rPr>
                <w:rFonts w:cs="Times New Roman"/>
                <w:b/>
                <w:bCs/>
                <w:sz w:val="22"/>
                <w:szCs w:val="22"/>
                <w:lang w:val="fr-FR"/>
              </w:rPr>
              <w:t>NS</w:t>
            </w:r>
          </w:p>
          <w:p w:rsidR="00B94093" w:rsidRPr="00D65E5F" w:rsidRDefault="00E90144" w:rsidP="00B94093">
            <w:pPr>
              <w:spacing w:after="0"/>
              <w:jc w:val="center"/>
              <w:rPr>
                <w:rFonts w:cs="Times New Roman"/>
                <w:b/>
                <w:bCs/>
                <w:sz w:val="22"/>
                <w:szCs w:val="22"/>
                <w:lang w:val="fr-FR"/>
              </w:rPr>
            </w:pPr>
            <w:r>
              <w:rPr>
                <w:rFonts w:cs="Times New Roman"/>
                <w:b/>
                <w:bCs/>
                <w:sz w:val="22"/>
                <w:szCs w:val="22"/>
                <w:lang w:val="fr-FR"/>
              </w:rPr>
              <w:t>[  ]</w:t>
            </w:r>
          </w:p>
        </w:tc>
        <w:tc>
          <w:tcPr>
            <w:tcW w:w="2127" w:type="dxa"/>
            <w:gridSpan w:val="2"/>
            <w:vMerge w:val="restart"/>
          </w:tcPr>
          <w:p w:rsidR="00B94093" w:rsidRPr="00D65E5F" w:rsidRDefault="00B94093" w:rsidP="00D65E5F">
            <w:pPr>
              <w:spacing w:after="0"/>
              <w:rPr>
                <w:rFonts w:cs="Times New Roman"/>
                <w:b/>
                <w:bCs/>
                <w:sz w:val="22"/>
                <w:szCs w:val="22"/>
                <w:lang w:val="fr-FR"/>
              </w:rPr>
            </w:pPr>
          </w:p>
        </w:tc>
        <w:tc>
          <w:tcPr>
            <w:tcW w:w="2126" w:type="dxa"/>
            <w:vMerge w:val="restart"/>
          </w:tcPr>
          <w:p w:rsidR="00B94093" w:rsidRPr="00D65E5F" w:rsidRDefault="00B94093" w:rsidP="00D65E5F">
            <w:pPr>
              <w:spacing w:after="0"/>
              <w:rPr>
                <w:rFonts w:cs="Times New Roman"/>
                <w:sz w:val="22"/>
                <w:szCs w:val="22"/>
                <w:lang w:val="fr-FR"/>
              </w:rPr>
            </w:pPr>
          </w:p>
        </w:tc>
      </w:tr>
      <w:tr w:rsidR="007C2D17" w:rsidRPr="00D13782" w:rsidTr="007C2D17">
        <w:tblPrEx>
          <w:tblLook w:val="0020" w:firstRow="1" w:lastRow="0" w:firstColumn="0" w:lastColumn="0" w:noHBand="0" w:noVBand="0"/>
        </w:tblPrEx>
        <w:trPr>
          <w:cantSplit/>
          <w:trHeight w:val="1358"/>
        </w:trPr>
        <w:tc>
          <w:tcPr>
            <w:tcW w:w="11448" w:type="dxa"/>
            <w:gridSpan w:val="7"/>
            <w:tcBorders>
              <w:top w:val="dashed" w:sz="4" w:space="0" w:color="auto"/>
            </w:tcBorders>
          </w:tcPr>
          <w:p w:rsidR="007C2D17" w:rsidRPr="00D65E5F" w:rsidRDefault="008574AB" w:rsidP="009B39C2">
            <w:pPr>
              <w:spacing w:after="0"/>
              <w:rPr>
                <w:rFonts w:cs="Times New Roman"/>
                <w:sz w:val="22"/>
                <w:szCs w:val="22"/>
                <w:lang w:val="fr-FR"/>
              </w:rPr>
            </w:pPr>
            <w:r>
              <w:rPr>
                <w:rFonts w:cs="Times New Roman"/>
                <w:sz w:val="22"/>
                <w:szCs w:val="22"/>
                <w:lang w:val="fr-FR"/>
              </w:rPr>
              <w:br/>
            </w:r>
            <w:r w:rsidR="007C2D17" w:rsidRPr="00D65E5F">
              <w:rPr>
                <w:rFonts w:cs="Times New Roman"/>
                <w:sz w:val="22"/>
                <w:szCs w:val="22"/>
                <w:lang w:val="fr-FR"/>
              </w:rPr>
              <w:t xml:space="preserve">36.1 Y </w:t>
            </w:r>
            <w:proofErr w:type="spellStart"/>
            <w:r w:rsidR="007C2D17" w:rsidRPr="00D65E5F">
              <w:rPr>
                <w:rFonts w:cs="Times New Roman"/>
                <w:sz w:val="22"/>
                <w:szCs w:val="22"/>
                <w:lang w:val="fr-FR"/>
              </w:rPr>
              <w:t>a-t-il</w:t>
            </w:r>
            <w:proofErr w:type="spellEnd"/>
            <w:r w:rsidR="007C2D17" w:rsidRPr="00D65E5F">
              <w:rPr>
                <w:rFonts w:cs="Times New Roman"/>
                <w:sz w:val="22"/>
                <w:szCs w:val="22"/>
                <w:lang w:val="fr-FR"/>
              </w:rPr>
              <w:t xml:space="preserve"> des règles ou réglementations exigeant des autorités douanières de limiter les inspections physiques des biens en transit en leur préférant l’évaluation des risques ?</w:t>
            </w:r>
          </w:p>
          <w:p w:rsidR="007C2D17" w:rsidRPr="00D65E5F" w:rsidRDefault="007C2D17" w:rsidP="00D65E5F">
            <w:pPr>
              <w:spacing w:after="0"/>
              <w:rPr>
                <w:rFonts w:cs="Times New Roman"/>
                <w:sz w:val="22"/>
                <w:szCs w:val="22"/>
                <w:lang w:val="fr-FR"/>
              </w:rPr>
            </w:pPr>
          </w:p>
          <w:p w:rsidR="007C2D17" w:rsidRPr="00D65E5F" w:rsidRDefault="007C2D17" w:rsidP="00D65E5F">
            <w:pPr>
              <w:spacing w:after="0"/>
              <w:rPr>
                <w:rFonts w:cs="Times New Roman"/>
                <w:sz w:val="22"/>
                <w:szCs w:val="22"/>
                <w:lang w:val="fr-FR"/>
              </w:rPr>
            </w:pPr>
            <w:r w:rsidRPr="00D65E5F">
              <w:rPr>
                <w:rFonts w:cs="Times New Roman"/>
                <w:sz w:val="22"/>
                <w:szCs w:val="22"/>
                <w:lang w:val="fr-FR"/>
              </w:rPr>
              <w:t xml:space="preserve">     </w:t>
            </w:r>
            <w:proofErr w:type="gramStart"/>
            <w:r w:rsidRPr="00D65E5F">
              <w:rPr>
                <w:rFonts w:cs="Times New Roman"/>
                <w:sz w:val="22"/>
                <w:szCs w:val="22"/>
                <w:lang w:val="fr-FR"/>
              </w:rPr>
              <w:t>[  ]</w:t>
            </w:r>
            <w:proofErr w:type="gramEnd"/>
            <w:r w:rsidRPr="00D65E5F">
              <w:rPr>
                <w:rFonts w:cs="Times New Roman"/>
                <w:sz w:val="22"/>
                <w:szCs w:val="22"/>
                <w:lang w:val="fr-FR"/>
              </w:rPr>
              <w:t xml:space="preserve"> Oui  [ ]  Non   [  ] Je ne sais pas</w:t>
            </w:r>
          </w:p>
          <w:p w:rsidR="007C2D17" w:rsidRPr="00D65E5F" w:rsidRDefault="007C2D17" w:rsidP="00D65E5F">
            <w:pPr>
              <w:spacing w:after="0"/>
              <w:rPr>
                <w:rFonts w:cs="Times New Roman"/>
                <w:b/>
                <w:bCs/>
                <w:sz w:val="22"/>
                <w:szCs w:val="22"/>
                <w:lang w:val="fr-FR"/>
              </w:rPr>
            </w:pPr>
          </w:p>
        </w:tc>
        <w:tc>
          <w:tcPr>
            <w:tcW w:w="2127" w:type="dxa"/>
            <w:gridSpan w:val="2"/>
            <w:vMerge/>
          </w:tcPr>
          <w:p w:rsidR="007C2D17" w:rsidRPr="00D65E5F" w:rsidRDefault="007C2D17" w:rsidP="00D65E5F">
            <w:pPr>
              <w:spacing w:after="0"/>
              <w:rPr>
                <w:rFonts w:cs="Times New Roman"/>
                <w:b/>
                <w:bCs/>
                <w:sz w:val="22"/>
                <w:szCs w:val="22"/>
                <w:lang w:val="fr-FR"/>
              </w:rPr>
            </w:pPr>
          </w:p>
        </w:tc>
        <w:tc>
          <w:tcPr>
            <w:tcW w:w="2126" w:type="dxa"/>
            <w:vMerge/>
          </w:tcPr>
          <w:p w:rsidR="007C2D17" w:rsidRPr="00D65E5F" w:rsidRDefault="007C2D17" w:rsidP="00D65E5F">
            <w:pPr>
              <w:spacing w:after="0"/>
              <w:rPr>
                <w:rFonts w:cs="Times New Roman"/>
                <w:sz w:val="22"/>
                <w:szCs w:val="22"/>
                <w:lang w:val="fr-FR"/>
              </w:rPr>
            </w:pPr>
          </w:p>
        </w:tc>
      </w:tr>
      <w:tr w:rsidR="00B94093" w:rsidRPr="008574AB" w:rsidTr="00774382">
        <w:tblPrEx>
          <w:tblLook w:val="0020" w:firstRow="1" w:lastRow="0" w:firstColumn="0" w:lastColumn="0" w:noHBand="0" w:noVBand="0"/>
        </w:tblPrEx>
        <w:trPr>
          <w:cantSplit/>
          <w:trHeight w:val="465"/>
        </w:trPr>
        <w:tc>
          <w:tcPr>
            <w:tcW w:w="7763" w:type="dxa"/>
            <w:gridSpan w:val="2"/>
            <w:tcBorders>
              <w:bottom w:val="dashed" w:sz="4" w:space="0" w:color="auto"/>
            </w:tcBorders>
            <w:shd w:val="clear" w:color="auto" w:fill="D9D9D9" w:themeFill="background1" w:themeFillShade="D9"/>
          </w:tcPr>
          <w:p w:rsidR="00B94093" w:rsidRPr="00D65E5F" w:rsidRDefault="00B94093" w:rsidP="00D65E5F">
            <w:pPr>
              <w:spacing w:after="0"/>
              <w:rPr>
                <w:rFonts w:cs="Times New Roman"/>
                <w:b/>
                <w:bCs/>
                <w:sz w:val="22"/>
                <w:szCs w:val="22"/>
                <w:lang w:val="fr-FR"/>
              </w:rPr>
            </w:pPr>
            <w:r w:rsidRPr="00D65E5F">
              <w:rPr>
                <w:rFonts w:cs="Times New Roman"/>
                <w:b/>
                <w:bCs/>
                <w:sz w:val="22"/>
                <w:szCs w:val="22"/>
                <w:lang w:val="fr-FR"/>
              </w:rPr>
              <w:t>37. Appui au traitement avant l’arrivée pour faciliter le transit</w:t>
            </w:r>
          </w:p>
          <w:p w:rsidR="00B94093" w:rsidRPr="00D65E5F" w:rsidRDefault="00B94093" w:rsidP="00D65E5F">
            <w:pPr>
              <w:spacing w:after="0"/>
              <w:rPr>
                <w:rFonts w:cs="Times New Roman"/>
                <w:sz w:val="22"/>
                <w:szCs w:val="22"/>
                <w:lang w:val="fr-FR"/>
              </w:rPr>
            </w:pPr>
          </w:p>
        </w:tc>
        <w:tc>
          <w:tcPr>
            <w:tcW w:w="850" w:type="dxa"/>
            <w:tcBorders>
              <w:bottom w:val="dashed" w:sz="4" w:space="0" w:color="auto"/>
            </w:tcBorders>
            <w:shd w:val="clear" w:color="auto" w:fill="D9D9D9" w:themeFill="background1" w:themeFillShade="D9"/>
          </w:tcPr>
          <w:p w:rsidR="00B94093" w:rsidRDefault="00B94093" w:rsidP="00B94093">
            <w:pPr>
              <w:spacing w:after="0"/>
              <w:jc w:val="center"/>
              <w:rPr>
                <w:rFonts w:cs="Times New Roman"/>
                <w:b/>
                <w:bCs/>
                <w:sz w:val="22"/>
                <w:szCs w:val="22"/>
                <w:lang w:val="fr-FR"/>
              </w:rPr>
            </w:pPr>
            <w:r>
              <w:rPr>
                <w:rFonts w:cs="Times New Roman"/>
                <w:b/>
                <w:bCs/>
                <w:sz w:val="22"/>
                <w:szCs w:val="22"/>
                <w:lang w:val="fr-FR"/>
              </w:rPr>
              <w:t>TMO</w:t>
            </w:r>
          </w:p>
          <w:p w:rsidR="00B94093" w:rsidRPr="00D65E5F" w:rsidRDefault="00E90144" w:rsidP="00B94093">
            <w:pPr>
              <w:spacing w:after="0"/>
              <w:jc w:val="center"/>
              <w:rPr>
                <w:rFonts w:cs="Times New Roman"/>
                <w:b/>
                <w:bCs/>
                <w:sz w:val="22"/>
                <w:szCs w:val="22"/>
                <w:lang w:val="fr-FR"/>
              </w:rPr>
            </w:pPr>
            <w:r>
              <w:rPr>
                <w:rFonts w:cs="Times New Roman"/>
                <w:b/>
                <w:bCs/>
                <w:sz w:val="22"/>
                <w:szCs w:val="22"/>
                <w:lang w:val="fr-FR"/>
              </w:rPr>
              <w:t>[  ]</w:t>
            </w:r>
          </w:p>
        </w:tc>
        <w:tc>
          <w:tcPr>
            <w:tcW w:w="709" w:type="dxa"/>
            <w:tcBorders>
              <w:bottom w:val="dashed" w:sz="4" w:space="0" w:color="auto"/>
            </w:tcBorders>
            <w:shd w:val="clear" w:color="auto" w:fill="D9D9D9" w:themeFill="background1" w:themeFillShade="D9"/>
          </w:tcPr>
          <w:p w:rsidR="00B94093" w:rsidRDefault="00B94093" w:rsidP="00B94093">
            <w:pPr>
              <w:spacing w:after="0"/>
              <w:jc w:val="center"/>
              <w:rPr>
                <w:rFonts w:cs="Times New Roman"/>
                <w:b/>
                <w:bCs/>
                <w:sz w:val="22"/>
                <w:szCs w:val="22"/>
                <w:lang w:val="fr-FR"/>
              </w:rPr>
            </w:pPr>
            <w:r>
              <w:rPr>
                <w:rFonts w:cs="Times New Roman"/>
                <w:b/>
                <w:bCs/>
                <w:sz w:val="22"/>
                <w:szCs w:val="22"/>
                <w:lang w:val="fr-FR"/>
              </w:rPr>
              <w:t>PMO</w:t>
            </w:r>
          </w:p>
          <w:p w:rsidR="00B94093" w:rsidRPr="00D65E5F" w:rsidRDefault="00CA6C34" w:rsidP="00B94093">
            <w:pPr>
              <w:spacing w:after="0"/>
              <w:jc w:val="center"/>
              <w:rPr>
                <w:rFonts w:cs="Times New Roman"/>
                <w:b/>
                <w:bCs/>
                <w:sz w:val="22"/>
                <w:szCs w:val="22"/>
                <w:lang w:val="fr-FR"/>
              </w:rPr>
            </w:pPr>
            <w:r>
              <w:rPr>
                <w:rFonts w:cs="Times New Roman"/>
                <w:b/>
                <w:bCs/>
                <w:sz w:val="22"/>
                <w:szCs w:val="22"/>
                <w:lang w:val="fr-FR"/>
              </w:rPr>
              <w:t>[  ]</w:t>
            </w:r>
          </w:p>
        </w:tc>
        <w:tc>
          <w:tcPr>
            <w:tcW w:w="567" w:type="dxa"/>
            <w:tcBorders>
              <w:bottom w:val="dashed" w:sz="4" w:space="0" w:color="auto"/>
            </w:tcBorders>
            <w:shd w:val="clear" w:color="auto" w:fill="D9D9D9" w:themeFill="background1" w:themeFillShade="D9"/>
          </w:tcPr>
          <w:p w:rsidR="00B94093" w:rsidRDefault="00B94093" w:rsidP="00B94093">
            <w:pPr>
              <w:spacing w:after="0"/>
              <w:jc w:val="center"/>
              <w:rPr>
                <w:rFonts w:cs="Times New Roman"/>
                <w:b/>
                <w:bCs/>
                <w:sz w:val="22"/>
                <w:szCs w:val="22"/>
                <w:lang w:val="fr-FR"/>
              </w:rPr>
            </w:pPr>
            <w:r>
              <w:rPr>
                <w:rFonts w:cs="Times New Roman"/>
                <w:b/>
                <w:bCs/>
                <w:sz w:val="22"/>
                <w:szCs w:val="22"/>
                <w:lang w:val="fr-FR"/>
              </w:rPr>
              <w:t>PP</w:t>
            </w:r>
          </w:p>
          <w:p w:rsidR="00B94093" w:rsidRPr="00D65E5F" w:rsidRDefault="00E90144" w:rsidP="00B94093">
            <w:pPr>
              <w:spacing w:after="0"/>
              <w:jc w:val="center"/>
              <w:rPr>
                <w:rFonts w:cs="Times New Roman"/>
                <w:b/>
                <w:bCs/>
                <w:sz w:val="22"/>
                <w:szCs w:val="22"/>
                <w:lang w:val="fr-FR"/>
              </w:rPr>
            </w:pPr>
            <w:r>
              <w:rPr>
                <w:rFonts w:cs="Times New Roman"/>
                <w:b/>
                <w:bCs/>
                <w:sz w:val="22"/>
                <w:szCs w:val="22"/>
                <w:lang w:val="fr-FR"/>
              </w:rPr>
              <w:t>[  ]</w:t>
            </w:r>
          </w:p>
        </w:tc>
        <w:tc>
          <w:tcPr>
            <w:tcW w:w="851" w:type="dxa"/>
            <w:tcBorders>
              <w:bottom w:val="dashed" w:sz="4" w:space="0" w:color="auto"/>
            </w:tcBorders>
            <w:shd w:val="clear" w:color="auto" w:fill="D9D9D9" w:themeFill="background1" w:themeFillShade="D9"/>
          </w:tcPr>
          <w:p w:rsidR="00B94093" w:rsidRDefault="00B94093" w:rsidP="00B94093">
            <w:pPr>
              <w:spacing w:after="0"/>
              <w:jc w:val="center"/>
              <w:rPr>
                <w:rFonts w:cs="Times New Roman"/>
                <w:b/>
                <w:bCs/>
                <w:sz w:val="22"/>
                <w:szCs w:val="22"/>
                <w:lang w:val="fr-FR"/>
              </w:rPr>
            </w:pPr>
            <w:r>
              <w:rPr>
                <w:rFonts w:cs="Times New Roman"/>
                <w:b/>
                <w:bCs/>
                <w:sz w:val="22"/>
                <w:szCs w:val="22"/>
                <w:lang w:val="fr-FR"/>
              </w:rPr>
              <w:t>NMO</w:t>
            </w:r>
          </w:p>
          <w:p w:rsidR="00B94093" w:rsidRPr="00D65E5F" w:rsidRDefault="00E90144" w:rsidP="00B94093">
            <w:pPr>
              <w:spacing w:after="0"/>
              <w:jc w:val="center"/>
              <w:rPr>
                <w:rFonts w:cs="Times New Roman"/>
                <w:b/>
                <w:bCs/>
                <w:sz w:val="22"/>
                <w:szCs w:val="22"/>
                <w:lang w:val="fr-FR"/>
              </w:rPr>
            </w:pPr>
            <w:r>
              <w:rPr>
                <w:rFonts w:cs="Times New Roman"/>
                <w:b/>
                <w:bCs/>
                <w:sz w:val="22"/>
                <w:szCs w:val="22"/>
                <w:lang w:val="fr-FR"/>
              </w:rPr>
              <w:t>[  ]</w:t>
            </w:r>
          </w:p>
        </w:tc>
        <w:tc>
          <w:tcPr>
            <w:tcW w:w="708" w:type="dxa"/>
            <w:tcBorders>
              <w:bottom w:val="dashed" w:sz="4" w:space="0" w:color="auto"/>
            </w:tcBorders>
            <w:shd w:val="clear" w:color="auto" w:fill="D9D9D9" w:themeFill="background1" w:themeFillShade="D9"/>
          </w:tcPr>
          <w:p w:rsidR="00B94093" w:rsidRDefault="00B94093" w:rsidP="00B94093">
            <w:pPr>
              <w:spacing w:after="0"/>
              <w:jc w:val="center"/>
              <w:rPr>
                <w:rFonts w:cs="Times New Roman"/>
                <w:b/>
                <w:bCs/>
                <w:sz w:val="22"/>
                <w:szCs w:val="22"/>
                <w:lang w:val="fr-FR"/>
              </w:rPr>
            </w:pPr>
            <w:r>
              <w:rPr>
                <w:rFonts w:cs="Times New Roman"/>
                <w:b/>
                <w:bCs/>
                <w:sz w:val="22"/>
                <w:szCs w:val="22"/>
                <w:lang w:val="fr-FR"/>
              </w:rPr>
              <w:t>NS</w:t>
            </w:r>
          </w:p>
          <w:p w:rsidR="00B94093" w:rsidRPr="00D65E5F" w:rsidRDefault="00E90144" w:rsidP="00B94093">
            <w:pPr>
              <w:spacing w:after="0"/>
              <w:jc w:val="center"/>
              <w:rPr>
                <w:rFonts w:cs="Times New Roman"/>
                <w:b/>
                <w:bCs/>
                <w:sz w:val="22"/>
                <w:szCs w:val="22"/>
                <w:lang w:val="fr-FR"/>
              </w:rPr>
            </w:pPr>
            <w:r>
              <w:rPr>
                <w:rFonts w:cs="Times New Roman"/>
                <w:b/>
                <w:bCs/>
                <w:sz w:val="22"/>
                <w:szCs w:val="22"/>
                <w:lang w:val="fr-FR"/>
              </w:rPr>
              <w:t>[  ]</w:t>
            </w:r>
          </w:p>
        </w:tc>
        <w:tc>
          <w:tcPr>
            <w:tcW w:w="2127" w:type="dxa"/>
            <w:gridSpan w:val="2"/>
            <w:vMerge w:val="restart"/>
          </w:tcPr>
          <w:p w:rsidR="00B94093" w:rsidRPr="00D65E5F" w:rsidRDefault="00B94093" w:rsidP="00D65E5F">
            <w:pPr>
              <w:spacing w:after="0"/>
              <w:rPr>
                <w:rFonts w:cs="Times New Roman"/>
                <w:b/>
                <w:bCs/>
                <w:sz w:val="22"/>
                <w:szCs w:val="22"/>
                <w:lang w:val="fr-FR"/>
              </w:rPr>
            </w:pPr>
          </w:p>
        </w:tc>
        <w:tc>
          <w:tcPr>
            <w:tcW w:w="2126" w:type="dxa"/>
            <w:vMerge w:val="restart"/>
          </w:tcPr>
          <w:p w:rsidR="00B94093" w:rsidRPr="00D65E5F" w:rsidRDefault="00B94093" w:rsidP="00D65E5F">
            <w:pPr>
              <w:spacing w:after="0"/>
              <w:rPr>
                <w:rFonts w:cs="Times New Roman"/>
                <w:sz w:val="22"/>
                <w:szCs w:val="22"/>
                <w:lang w:val="fr-FR"/>
              </w:rPr>
            </w:pPr>
          </w:p>
        </w:tc>
      </w:tr>
      <w:tr w:rsidR="007C2D17" w:rsidRPr="00D13782" w:rsidTr="00D41530">
        <w:tblPrEx>
          <w:tblLook w:val="0020" w:firstRow="1" w:lastRow="0" w:firstColumn="0" w:lastColumn="0" w:noHBand="0" w:noVBand="0"/>
        </w:tblPrEx>
        <w:trPr>
          <w:cantSplit/>
          <w:trHeight w:val="3030"/>
        </w:trPr>
        <w:tc>
          <w:tcPr>
            <w:tcW w:w="11448" w:type="dxa"/>
            <w:gridSpan w:val="7"/>
            <w:tcBorders>
              <w:top w:val="dashed" w:sz="4" w:space="0" w:color="auto"/>
            </w:tcBorders>
          </w:tcPr>
          <w:p w:rsidR="007C2D17" w:rsidRPr="00D65E5F" w:rsidRDefault="007C2D17" w:rsidP="009B39C2">
            <w:pPr>
              <w:spacing w:after="0"/>
              <w:rPr>
                <w:rFonts w:cs="Times New Roman"/>
                <w:sz w:val="22"/>
                <w:szCs w:val="22"/>
                <w:lang w:val="fr-FR"/>
              </w:rPr>
            </w:pPr>
            <w:r w:rsidRPr="00D65E5F">
              <w:rPr>
                <w:rFonts w:cs="Times New Roman"/>
                <w:sz w:val="22"/>
                <w:szCs w:val="22"/>
                <w:lang w:val="fr-FR"/>
              </w:rPr>
              <w:t xml:space="preserve">37.1 Y </w:t>
            </w:r>
            <w:proofErr w:type="spellStart"/>
            <w:r w:rsidRPr="00D65E5F">
              <w:rPr>
                <w:rFonts w:cs="Times New Roman"/>
                <w:sz w:val="22"/>
                <w:szCs w:val="22"/>
                <w:lang w:val="fr-FR"/>
              </w:rPr>
              <w:t>a-t-il</w:t>
            </w:r>
            <w:proofErr w:type="spellEnd"/>
            <w:r w:rsidRPr="00D65E5F">
              <w:rPr>
                <w:rFonts w:cs="Times New Roman"/>
                <w:sz w:val="22"/>
                <w:szCs w:val="22"/>
                <w:lang w:val="fr-FR"/>
              </w:rPr>
              <w:t xml:space="preserve"> des règles ou réglementations exigeant des autorités douanières et autres organismes aux frontières de favoriser le traitement avant l’arrivée pour faciliter le transit ?</w:t>
            </w:r>
          </w:p>
          <w:p w:rsidR="007C2D17" w:rsidRPr="00D65E5F" w:rsidRDefault="007C2D17" w:rsidP="00D65E5F">
            <w:pPr>
              <w:spacing w:after="0"/>
              <w:rPr>
                <w:rFonts w:cs="Times New Roman"/>
                <w:sz w:val="22"/>
                <w:szCs w:val="22"/>
                <w:lang w:val="fr-FR"/>
              </w:rPr>
            </w:pPr>
          </w:p>
          <w:p w:rsidR="007C2D17" w:rsidRPr="00D65E5F" w:rsidRDefault="007C2D17" w:rsidP="00D65E5F">
            <w:pPr>
              <w:spacing w:after="0"/>
              <w:rPr>
                <w:rFonts w:cs="Times New Roman"/>
                <w:sz w:val="22"/>
                <w:szCs w:val="22"/>
                <w:lang w:val="fr-FR"/>
              </w:rPr>
            </w:pPr>
            <w:r w:rsidRPr="00D65E5F">
              <w:rPr>
                <w:rFonts w:cs="Times New Roman"/>
                <w:sz w:val="22"/>
                <w:szCs w:val="22"/>
                <w:lang w:val="fr-FR"/>
              </w:rPr>
              <w:t xml:space="preserve">     </w:t>
            </w:r>
            <w:proofErr w:type="gramStart"/>
            <w:r w:rsidRPr="00D65E5F">
              <w:rPr>
                <w:rFonts w:cs="Times New Roman"/>
                <w:sz w:val="22"/>
                <w:szCs w:val="22"/>
                <w:lang w:val="fr-FR"/>
              </w:rPr>
              <w:t>[  ]</w:t>
            </w:r>
            <w:proofErr w:type="gramEnd"/>
            <w:r w:rsidRPr="00D65E5F">
              <w:rPr>
                <w:rFonts w:cs="Times New Roman"/>
                <w:sz w:val="22"/>
                <w:szCs w:val="22"/>
                <w:lang w:val="fr-FR"/>
              </w:rPr>
              <w:t xml:space="preserve"> Oui  [  ]  Non   [  ] Je ne sais pas</w:t>
            </w:r>
          </w:p>
          <w:p w:rsidR="007C2D17" w:rsidRPr="00D65E5F" w:rsidRDefault="007C2D17" w:rsidP="00D65E5F">
            <w:pPr>
              <w:spacing w:after="0"/>
              <w:rPr>
                <w:rFonts w:cs="Times New Roman"/>
                <w:sz w:val="22"/>
                <w:szCs w:val="22"/>
                <w:lang w:val="fr-FR"/>
              </w:rPr>
            </w:pPr>
          </w:p>
          <w:p w:rsidR="007C2D17" w:rsidRPr="00D65E5F" w:rsidRDefault="007C2D17" w:rsidP="009B39C2">
            <w:pPr>
              <w:spacing w:after="0"/>
              <w:rPr>
                <w:rFonts w:cs="Times New Roman"/>
                <w:sz w:val="22"/>
                <w:szCs w:val="22"/>
                <w:lang w:val="fr-FR"/>
              </w:rPr>
            </w:pPr>
            <w:proofErr w:type="gramStart"/>
            <w:r w:rsidRPr="00D65E5F">
              <w:rPr>
                <w:rFonts w:cs="Times New Roman"/>
                <w:sz w:val="22"/>
                <w:szCs w:val="22"/>
                <w:lang w:val="fr-FR"/>
              </w:rPr>
              <w:t>37.2  Votre</w:t>
            </w:r>
            <w:proofErr w:type="gramEnd"/>
            <w:r w:rsidRPr="00D65E5F">
              <w:rPr>
                <w:rFonts w:cs="Times New Roman"/>
                <w:sz w:val="22"/>
                <w:szCs w:val="22"/>
                <w:lang w:val="fr-FR"/>
              </w:rPr>
              <w:t xml:space="preserve"> pays </w:t>
            </w:r>
            <w:proofErr w:type="spellStart"/>
            <w:r w:rsidRPr="00D65E5F">
              <w:rPr>
                <w:rFonts w:cs="Times New Roman"/>
                <w:sz w:val="22"/>
                <w:szCs w:val="22"/>
                <w:lang w:val="fr-FR"/>
              </w:rPr>
              <w:t>a-t-il</w:t>
            </w:r>
            <w:proofErr w:type="spellEnd"/>
            <w:r w:rsidRPr="00D65E5F">
              <w:rPr>
                <w:rFonts w:cs="Times New Roman"/>
                <w:sz w:val="22"/>
                <w:szCs w:val="22"/>
                <w:lang w:val="fr-FR"/>
              </w:rPr>
              <w:t xml:space="preserve"> autorisé et organisé la soumission et le traitement des données et documentations sur les biens en transit avant leur arrivée ?</w:t>
            </w:r>
          </w:p>
          <w:p w:rsidR="007C2D17" w:rsidRPr="00D65E5F" w:rsidRDefault="007C2D17" w:rsidP="00D65E5F">
            <w:pPr>
              <w:spacing w:after="0"/>
              <w:rPr>
                <w:rFonts w:cs="Times New Roman"/>
                <w:sz w:val="22"/>
                <w:szCs w:val="22"/>
                <w:lang w:val="fr-FR"/>
              </w:rPr>
            </w:pPr>
          </w:p>
          <w:p w:rsidR="007C2D17" w:rsidRPr="00D65E5F" w:rsidRDefault="007C2D17" w:rsidP="00D65E5F">
            <w:pPr>
              <w:spacing w:after="0"/>
              <w:rPr>
                <w:rFonts w:cs="Times New Roman"/>
                <w:sz w:val="22"/>
                <w:szCs w:val="22"/>
                <w:lang w:val="fr-FR"/>
              </w:rPr>
            </w:pPr>
            <w:r w:rsidRPr="00D65E5F">
              <w:rPr>
                <w:rFonts w:cs="Times New Roman"/>
                <w:sz w:val="22"/>
                <w:szCs w:val="22"/>
                <w:lang w:val="fr-FR"/>
              </w:rPr>
              <w:t xml:space="preserve">     </w:t>
            </w:r>
            <w:proofErr w:type="gramStart"/>
            <w:r w:rsidRPr="00D65E5F">
              <w:rPr>
                <w:rFonts w:cs="Times New Roman"/>
                <w:sz w:val="22"/>
                <w:szCs w:val="22"/>
                <w:lang w:val="fr-FR"/>
              </w:rPr>
              <w:t>[  ]</w:t>
            </w:r>
            <w:proofErr w:type="gramEnd"/>
            <w:r w:rsidRPr="00D65E5F">
              <w:rPr>
                <w:rFonts w:cs="Times New Roman"/>
                <w:sz w:val="22"/>
                <w:szCs w:val="22"/>
                <w:lang w:val="fr-FR"/>
              </w:rPr>
              <w:t xml:space="preserve"> Oui  [  ]  Non   [  ] Je ne sais pas</w:t>
            </w:r>
          </w:p>
          <w:p w:rsidR="007C2D17" w:rsidRPr="00D65E5F" w:rsidRDefault="007C2D17" w:rsidP="00D65E5F">
            <w:pPr>
              <w:spacing w:after="0"/>
              <w:rPr>
                <w:rFonts w:cs="Times New Roman"/>
                <w:b/>
                <w:bCs/>
                <w:sz w:val="22"/>
                <w:szCs w:val="22"/>
                <w:lang w:val="fr-FR"/>
              </w:rPr>
            </w:pPr>
          </w:p>
        </w:tc>
        <w:tc>
          <w:tcPr>
            <w:tcW w:w="2127" w:type="dxa"/>
            <w:gridSpan w:val="2"/>
            <w:vMerge/>
          </w:tcPr>
          <w:p w:rsidR="007C2D17" w:rsidRPr="00D65E5F" w:rsidRDefault="007C2D17" w:rsidP="00D65E5F">
            <w:pPr>
              <w:spacing w:after="0"/>
              <w:rPr>
                <w:rFonts w:cs="Times New Roman"/>
                <w:b/>
                <w:bCs/>
                <w:sz w:val="22"/>
                <w:szCs w:val="22"/>
                <w:lang w:val="fr-FR"/>
              </w:rPr>
            </w:pPr>
          </w:p>
        </w:tc>
        <w:tc>
          <w:tcPr>
            <w:tcW w:w="2126" w:type="dxa"/>
            <w:vMerge/>
          </w:tcPr>
          <w:p w:rsidR="007C2D17" w:rsidRPr="00D65E5F" w:rsidRDefault="007C2D17" w:rsidP="00D65E5F">
            <w:pPr>
              <w:spacing w:after="0"/>
              <w:rPr>
                <w:rFonts w:cs="Times New Roman"/>
                <w:sz w:val="22"/>
                <w:szCs w:val="22"/>
                <w:lang w:val="fr-FR"/>
              </w:rPr>
            </w:pPr>
          </w:p>
        </w:tc>
      </w:tr>
      <w:tr w:rsidR="00B94093" w:rsidRPr="00D65E5F" w:rsidTr="00774382">
        <w:tblPrEx>
          <w:tblLook w:val="0020" w:firstRow="1" w:lastRow="0" w:firstColumn="0" w:lastColumn="0" w:noHBand="0" w:noVBand="0"/>
        </w:tblPrEx>
        <w:trPr>
          <w:cantSplit/>
          <w:trHeight w:val="495"/>
        </w:trPr>
        <w:tc>
          <w:tcPr>
            <w:tcW w:w="7763" w:type="dxa"/>
            <w:gridSpan w:val="2"/>
            <w:tcBorders>
              <w:bottom w:val="dashed" w:sz="4" w:space="0" w:color="auto"/>
            </w:tcBorders>
            <w:shd w:val="clear" w:color="auto" w:fill="D9D9D9" w:themeFill="background1" w:themeFillShade="D9"/>
          </w:tcPr>
          <w:p w:rsidR="00B94093" w:rsidRPr="00D65E5F" w:rsidRDefault="00B94093" w:rsidP="00D65E5F">
            <w:pPr>
              <w:spacing w:after="0"/>
              <w:rPr>
                <w:rFonts w:cs="Times New Roman"/>
                <w:b/>
                <w:bCs/>
                <w:sz w:val="22"/>
                <w:szCs w:val="22"/>
                <w:lang w:val="fr-FR"/>
              </w:rPr>
            </w:pPr>
            <w:r w:rsidRPr="00D65E5F">
              <w:rPr>
                <w:rFonts w:cs="Times New Roman"/>
                <w:b/>
                <w:bCs/>
                <w:sz w:val="22"/>
                <w:szCs w:val="22"/>
                <w:lang w:val="fr-FR"/>
              </w:rPr>
              <w:t>38. Coopération entre les agences des pays concernés par le transit</w:t>
            </w:r>
          </w:p>
          <w:p w:rsidR="00B94093" w:rsidRPr="00D65E5F" w:rsidRDefault="00B94093" w:rsidP="00D65E5F">
            <w:pPr>
              <w:spacing w:after="0"/>
              <w:rPr>
                <w:rFonts w:cs="Times New Roman"/>
                <w:sz w:val="22"/>
                <w:szCs w:val="22"/>
                <w:lang w:val="fr-FR"/>
              </w:rPr>
            </w:pPr>
          </w:p>
        </w:tc>
        <w:tc>
          <w:tcPr>
            <w:tcW w:w="850" w:type="dxa"/>
            <w:tcBorders>
              <w:bottom w:val="dashed" w:sz="4" w:space="0" w:color="auto"/>
            </w:tcBorders>
            <w:shd w:val="clear" w:color="auto" w:fill="D9D9D9" w:themeFill="background1" w:themeFillShade="D9"/>
          </w:tcPr>
          <w:p w:rsidR="00B94093" w:rsidRDefault="00B94093" w:rsidP="00B94093">
            <w:pPr>
              <w:spacing w:after="0"/>
              <w:jc w:val="center"/>
              <w:rPr>
                <w:rFonts w:cs="Times New Roman"/>
                <w:b/>
                <w:bCs/>
                <w:sz w:val="22"/>
                <w:szCs w:val="22"/>
                <w:lang w:val="fr-FR"/>
              </w:rPr>
            </w:pPr>
            <w:r>
              <w:rPr>
                <w:rFonts w:cs="Times New Roman"/>
                <w:b/>
                <w:bCs/>
                <w:sz w:val="22"/>
                <w:szCs w:val="22"/>
                <w:lang w:val="fr-FR"/>
              </w:rPr>
              <w:t>TMO</w:t>
            </w:r>
          </w:p>
          <w:p w:rsidR="00B94093" w:rsidRPr="00D65E5F" w:rsidRDefault="00E90144" w:rsidP="00B94093">
            <w:pPr>
              <w:spacing w:after="0"/>
              <w:jc w:val="center"/>
              <w:rPr>
                <w:rFonts w:cs="Times New Roman"/>
                <w:b/>
                <w:bCs/>
                <w:sz w:val="22"/>
                <w:szCs w:val="22"/>
                <w:lang w:val="fr-FR"/>
              </w:rPr>
            </w:pPr>
            <w:r>
              <w:rPr>
                <w:rFonts w:cs="Times New Roman"/>
                <w:b/>
                <w:bCs/>
                <w:sz w:val="22"/>
                <w:szCs w:val="22"/>
                <w:lang w:val="fr-FR"/>
              </w:rPr>
              <w:t>[  ]</w:t>
            </w:r>
          </w:p>
        </w:tc>
        <w:tc>
          <w:tcPr>
            <w:tcW w:w="709" w:type="dxa"/>
            <w:tcBorders>
              <w:bottom w:val="dashed" w:sz="4" w:space="0" w:color="auto"/>
            </w:tcBorders>
            <w:shd w:val="clear" w:color="auto" w:fill="D9D9D9" w:themeFill="background1" w:themeFillShade="D9"/>
          </w:tcPr>
          <w:p w:rsidR="00B94093" w:rsidRDefault="00B94093" w:rsidP="00B94093">
            <w:pPr>
              <w:spacing w:after="0"/>
              <w:jc w:val="center"/>
              <w:rPr>
                <w:rFonts w:cs="Times New Roman"/>
                <w:b/>
                <w:bCs/>
                <w:sz w:val="22"/>
                <w:szCs w:val="22"/>
                <w:lang w:val="fr-FR"/>
              </w:rPr>
            </w:pPr>
            <w:r>
              <w:rPr>
                <w:rFonts w:cs="Times New Roman"/>
                <w:b/>
                <w:bCs/>
                <w:sz w:val="22"/>
                <w:szCs w:val="22"/>
                <w:lang w:val="fr-FR"/>
              </w:rPr>
              <w:t>PMO</w:t>
            </w:r>
          </w:p>
          <w:p w:rsidR="00B94093" w:rsidRPr="00D65E5F" w:rsidRDefault="00CA6C34" w:rsidP="00B94093">
            <w:pPr>
              <w:spacing w:after="0"/>
              <w:jc w:val="center"/>
              <w:rPr>
                <w:rFonts w:cs="Times New Roman"/>
                <w:b/>
                <w:bCs/>
                <w:sz w:val="22"/>
                <w:szCs w:val="22"/>
                <w:lang w:val="fr-FR"/>
              </w:rPr>
            </w:pPr>
            <w:r>
              <w:rPr>
                <w:rFonts w:cs="Times New Roman"/>
                <w:b/>
                <w:bCs/>
                <w:sz w:val="22"/>
                <w:szCs w:val="22"/>
                <w:lang w:val="fr-FR"/>
              </w:rPr>
              <w:t>[  ]</w:t>
            </w:r>
          </w:p>
        </w:tc>
        <w:tc>
          <w:tcPr>
            <w:tcW w:w="567" w:type="dxa"/>
            <w:tcBorders>
              <w:bottom w:val="dashed" w:sz="4" w:space="0" w:color="auto"/>
            </w:tcBorders>
            <w:shd w:val="clear" w:color="auto" w:fill="D9D9D9" w:themeFill="background1" w:themeFillShade="D9"/>
          </w:tcPr>
          <w:p w:rsidR="00B94093" w:rsidRDefault="00B94093" w:rsidP="00B94093">
            <w:pPr>
              <w:spacing w:after="0"/>
              <w:jc w:val="center"/>
              <w:rPr>
                <w:rFonts w:cs="Times New Roman"/>
                <w:b/>
                <w:bCs/>
                <w:sz w:val="22"/>
                <w:szCs w:val="22"/>
                <w:lang w:val="fr-FR"/>
              </w:rPr>
            </w:pPr>
            <w:r>
              <w:rPr>
                <w:rFonts w:cs="Times New Roman"/>
                <w:b/>
                <w:bCs/>
                <w:sz w:val="22"/>
                <w:szCs w:val="22"/>
                <w:lang w:val="fr-FR"/>
              </w:rPr>
              <w:t>PP</w:t>
            </w:r>
          </w:p>
          <w:p w:rsidR="00B94093" w:rsidRPr="00D65E5F" w:rsidRDefault="00E90144" w:rsidP="00B94093">
            <w:pPr>
              <w:spacing w:after="0"/>
              <w:jc w:val="center"/>
              <w:rPr>
                <w:rFonts w:cs="Times New Roman"/>
                <w:b/>
                <w:bCs/>
                <w:sz w:val="22"/>
                <w:szCs w:val="22"/>
                <w:lang w:val="fr-FR"/>
              </w:rPr>
            </w:pPr>
            <w:r>
              <w:rPr>
                <w:rFonts w:cs="Times New Roman"/>
                <w:b/>
                <w:bCs/>
                <w:sz w:val="22"/>
                <w:szCs w:val="22"/>
                <w:lang w:val="fr-FR"/>
              </w:rPr>
              <w:t>[  ]</w:t>
            </w:r>
          </w:p>
        </w:tc>
        <w:tc>
          <w:tcPr>
            <w:tcW w:w="851" w:type="dxa"/>
            <w:tcBorders>
              <w:bottom w:val="dashed" w:sz="4" w:space="0" w:color="auto"/>
            </w:tcBorders>
            <w:shd w:val="clear" w:color="auto" w:fill="D9D9D9" w:themeFill="background1" w:themeFillShade="D9"/>
          </w:tcPr>
          <w:p w:rsidR="00B94093" w:rsidRDefault="00B94093" w:rsidP="00B94093">
            <w:pPr>
              <w:spacing w:after="0"/>
              <w:jc w:val="center"/>
              <w:rPr>
                <w:rFonts w:cs="Times New Roman"/>
                <w:b/>
                <w:bCs/>
                <w:sz w:val="22"/>
                <w:szCs w:val="22"/>
                <w:lang w:val="fr-FR"/>
              </w:rPr>
            </w:pPr>
            <w:r>
              <w:rPr>
                <w:rFonts w:cs="Times New Roman"/>
                <w:b/>
                <w:bCs/>
                <w:sz w:val="22"/>
                <w:szCs w:val="22"/>
                <w:lang w:val="fr-FR"/>
              </w:rPr>
              <w:t>NMO</w:t>
            </w:r>
          </w:p>
          <w:p w:rsidR="00B94093" w:rsidRPr="00D65E5F" w:rsidRDefault="00E90144" w:rsidP="00B94093">
            <w:pPr>
              <w:spacing w:after="0"/>
              <w:jc w:val="center"/>
              <w:rPr>
                <w:rFonts w:cs="Times New Roman"/>
                <w:b/>
                <w:bCs/>
                <w:sz w:val="22"/>
                <w:szCs w:val="22"/>
                <w:lang w:val="fr-FR"/>
              </w:rPr>
            </w:pPr>
            <w:r>
              <w:rPr>
                <w:rFonts w:cs="Times New Roman"/>
                <w:b/>
                <w:bCs/>
                <w:sz w:val="22"/>
                <w:szCs w:val="22"/>
                <w:lang w:val="fr-FR"/>
              </w:rPr>
              <w:t>[  ]</w:t>
            </w:r>
          </w:p>
        </w:tc>
        <w:tc>
          <w:tcPr>
            <w:tcW w:w="708" w:type="dxa"/>
            <w:tcBorders>
              <w:bottom w:val="dashed" w:sz="4" w:space="0" w:color="auto"/>
            </w:tcBorders>
            <w:shd w:val="clear" w:color="auto" w:fill="D9D9D9" w:themeFill="background1" w:themeFillShade="D9"/>
          </w:tcPr>
          <w:p w:rsidR="00B94093" w:rsidRDefault="00B94093" w:rsidP="00B94093">
            <w:pPr>
              <w:spacing w:after="0"/>
              <w:jc w:val="center"/>
              <w:rPr>
                <w:rFonts w:cs="Times New Roman"/>
                <w:b/>
                <w:bCs/>
                <w:sz w:val="22"/>
                <w:szCs w:val="22"/>
                <w:lang w:val="fr-FR"/>
              </w:rPr>
            </w:pPr>
            <w:r>
              <w:rPr>
                <w:rFonts w:cs="Times New Roman"/>
                <w:b/>
                <w:bCs/>
                <w:sz w:val="22"/>
                <w:szCs w:val="22"/>
                <w:lang w:val="fr-FR"/>
              </w:rPr>
              <w:t>NS</w:t>
            </w:r>
          </w:p>
          <w:p w:rsidR="00B94093" w:rsidRPr="00D65E5F" w:rsidRDefault="00E90144" w:rsidP="00B94093">
            <w:pPr>
              <w:spacing w:after="0"/>
              <w:jc w:val="center"/>
              <w:rPr>
                <w:rFonts w:cs="Times New Roman"/>
                <w:b/>
                <w:bCs/>
                <w:sz w:val="22"/>
                <w:szCs w:val="22"/>
                <w:lang w:val="fr-FR"/>
              </w:rPr>
            </w:pPr>
            <w:r>
              <w:rPr>
                <w:rFonts w:cs="Times New Roman"/>
                <w:b/>
                <w:bCs/>
                <w:sz w:val="22"/>
                <w:szCs w:val="22"/>
                <w:lang w:val="fr-FR"/>
              </w:rPr>
              <w:t>[  ]</w:t>
            </w:r>
          </w:p>
        </w:tc>
        <w:tc>
          <w:tcPr>
            <w:tcW w:w="2127" w:type="dxa"/>
            <w:gridSpan w:val="2"/>
            <w:vMerge w:val="restart"/>
          </w:tcPr>
          <w:p w:rsidR="00B94093" w:rsidRPr="00D65E5F" w:rsidRDefault="00B94093" w:rsidP="00D65E5F">
            <w:pPr>
              <w:spacing w:after="0"/>
              <w:rPr>
                <w:rFonts w:cs="Times New Roman"/>
                <w:b/>
                <w:bCs/>
                <w:sz w:val="22"/>
                <w:szCs w:val="22"/>
                <w:lang w:val="fr-FR"/>
              </w:rPr>
            </w:pPr>
          </w:p>
        </w:tc>
        <w:tc>
          <w:tcPr>
            <w:tcW w:w="2126" w:type="dxa"/>
            <w:vMerge w:val="restart"/>
          </w:tcPr>
          <w:p w:rsidR="00B94093" w:rsidRPr="00D65E5F" w:rsidRDefault="00B94093" w:rsidP="00D65E5F">
            <w:pPr>
              <w:spacing w:after="0"/>
              <w:rPr>
                <w:rFonts w:cs="Times New Roman"/>
                <w:sz w:val="22"/>
                <w:szCs w:val="22"/>
                <w:lang w:val="fr-FR"/>
              </w:rPr>
            </w:pPr>
          </w:p>
        </w:tc>
      </w:tr>
      <w:tr w:rsidR="007C2D17" w:rsidRPr="00D13782" w:rsidTr="00D41530">
        <w:tblPrEx>
          <w:tblLook w:val="0020" w:firstRow="1" w:lastRow="0" w:firstColumn="0" w:lastColumn="0" w:noHBand="0" w:noVBand="0"/>
        </w:tblPrEx>
        <w:trPr>
          <w:cantSplit/>
          <w:trHeight w:val="1125"/>
        </w:trPr>
        <w:tc>
          <w:tcPr>
            <w:tcW w:w="11448" w:type="dxa"/>
            <w:gridSpan w:val="7"/>
            <w:tcBorders>
              <w:top w:val="dashed" w:sz="4" w:space="0" w:color="auto"/>
            </w:tcBorders>
          </w:tcPr>
          <w:p w:rsidR="007C2D17" w:rsidRPr="00D65E5F" w:rsidRDefault="007C2D17" w:rsidP="009B39C2">
            <w:pPr>
              <w:spacing w:after="0"/>
              <w:rPr>
                <w:rFonts w:cs="Times New Roman"/>
                <w:sz w:val="22"/>
                <w:szCs w:val="22"/>
                <w:lang w:val="fr-FR"/>
              </w:rPr>
            </w:pPr>
            <w:r w:rsidRPr="00D65E5F">
              <w:rPr>
                <w:rFonts w:cs="Times New Roman"/>
                <w:sz w:val="22"/>
                <w:szCs w:val="22"/>
                <w:lang w:val="fr-FR"/>
              </w:rPr>
              <w:lastRenderedPageBreak/>
              <w:t xml:space="preserve">38.1 Y </w:t>
            </w:r>
            <w:proofErr w:type="spellStart"/>
            <w:r w:rsidRPr="00D65E5F">
              <w:rPr>
                <w:rFonts w:cs="Times New Roman"/>
                <w:sz w:val="22"/>
                <w:szCs w:val="22"/>
                <w:lang w:val="fr-FR"/>
              </w:rPr>
              <w:t>a-t-il</w:t>
            </w:r>
            <w:proofErr w:type="spellEnd"/>
            <w:r w:rsidRPr="00D65E5F">
              <w:rPr>
                <w:rFonts w:cs="Times New Roman"/>
                <w:sz w:val="22"/>
                <w:szCs w:val="22"/>
                <w:lang w:val="fr-FR"/>
              </w:rPr>
              <w:t xml:space="preserve"> des règles ou réglementations exigeant des autorités douanières et autres agences aux frontières de coopérer pour faciliter le transit ?</w:t>
            </w:r>
          </w:p>
          <w:p w:rsidR="007C2D17" w:rsidRPr="00D65E5F" w:rsidRDefault="007C2D17" w:rsidP="00D65E5F">
            <w:pPr>
              <w:spacing w:after="0"/>
              <w:rPr>
                <w:rFonts w:cs="Times New Roman"/>
                <w:sz w:val="22"/>
                <w:szCs w:val="22"/>
                <w:lang w:val="fr-FR"/>
              </w:rPr>
            </w:pPr>
          </w:p>
          <w:p w:rsidR="007C2D17" w:rsidRPr="00D65E5F" w:rsidRDefault="007C2D17" w:rsidP="00D65E5F">
            <w:pPr>
              <w:spacing w:after="0"/>
              <w:rPr>
                <w:rFonts w:cs="Times New Roman"/>
                <w:b/>
                <w:bCs/>
                <w:sz w:val="22"/>
                <w:szCs w:val="22"/>
                <w:lang w:val="fr-FR"/>
              </w:rPr>
            </w:pPr>
            <w:r w:rsidRPr="00D65E5F">
              <w:rPr>
                <w:rFonts w:cs="Times New Roman"/>
                <w:sz w:val="22"/>
                <w:szCs w:val="22"/>
                <w:lang w:val="fr-FR"/>
              </w:rPr>
              <w:t xml:space="preserve">     [  ] Oui  [  ]  Non   [  ] Je ne sais pas</w:t>
            </w:r>
          </w:p>
        </w:tc>
        <w:tc>
          <w:tcPr>
            <w:tcW w:w="2127" w:type="dxa"/>
            <w:gridSpan w:val="2"/>
            <w:vMerge/>
          </w:tcPr>
          <w:p w:rsidR="007C2D17" w:rsidRPr="00D65E5F" w:rsidRDefault="007C2D17" w:rsidP="00D65E5F">
            <w:pPr>
              <w:spacing w:after="0"/>
              <w:rPr>
                <w:rFonts w:cs="Times New Roman"/>
                <w:b/>
                <w:bCs/>
                <w:sz w:val="22"/>
                <w:szCs w:val="22"/>
                <w:lang w:val="fr-FR"/>
              </w:rPr>
            </w:pPr>
          </w:p>
        </w:tc>
        <w:tc>
          <w:tcPr>
            <w:tcW w:w="2126" w:type="dxa"/>
            <w:vMerge/>
          </w:tcPr>
          <w:p w:rsidR="007C2D17" w:rsidRPr="00D65E5F" w:rsidRDefault="007C2D17" w:rsidP="00D65E5F">
            <w:pPr>
              <w:spacing w:after="0"/>
              <w:rPr>
                <w:rFonts w:cs="Times New Roman"/>
                <w:sz w:val="22"/>
                <w:szCs w:val="22"/>
                <w:lang w:val="fr-FR"/>
              </w:rPr>
            </w:pPr>
          </w:p>
        </w:tc>
      </w:tr>
      <w:tr w:rsidR="00B94093" w:rsidRPr="00D65E5F" w:rsidTr="00774382">
        <w:tblPrEx>
          <w:tblLook w:val="0020" w:firstRow="1" w:lastRow="0" w:firstColumn="0" w:lastColumn="0" w:noHBand="0" w:noVBand="0"/>
        </w:tblPrEx>
        <w:trPr>
          <w:cantSplit/>
          <w:trHeight w:val="975"/>
        </w:trPr>
        <w:tc>
          <w:tcPr>
            <w:tcW w:w="7763" w:type="dxa"/>
            <w:gridSpan w:val="2"/>
            <w:tcBorders>
              <w:bottom w:val="dashed" w:sz="4" w:space="0" w:color="auto"/>
            </w:tcBorders>
            <w:shd w:val="clear" w:color="auto" w:fill="D9D9D9" w:themeFill="background1" w:themeFillShade="D9"/>
          </w:tcPr>
          <w:p w:rsidR="00B94093" w:rsidRPr="00D65E5F" w:rsidRDefault="00B94093" w:rsidP="00D65E5F">
            <w:pPr>
              <w:spacing w:after="0"/>
              <w:rPr>
                <w:rFonts w:cs="Times New Roman"/>
                <w:b/>
                <w:bCs/>
                <w:sz w:val="22"/>
                <w:szCs w:val="22"/>
                <w:lang w:val="fr-FR"/>
              </w:rPr>
            </w:pPr>
          </w:p>
          <w:p w:rsidR="00B94093" w:rsidRPr="00D65E5F" w:rsidRDefault="00B94093" w:rsidP="009B39C2">
            <w:pPr>
              <w:spacing w:after="0"/>
              <w:rPr>
                <w:rFonts w:cs="Times New Roman"/>
                <w:b/>
                <w:bCs/>
                <w:sz w:val="22"/>
                <w:szCs w:val="22"/>
                <w:lang w:val="fr-FR"/>
              </w:rPr>
            </w:pPr>
            <w:r w:rsidRPr="00D65E5F">
              <w:rPr>
                <w:rFonts w:cs="Times New Roman"/>
                <w:b/>
                <w:bCs/>
                <w:sz w:val="22"/>
                <w:szCs w:val="22"/>
                <w:lang w:val="fr-FR"/>
              </w:rPr>
              <w:t xml:space="preserve">39. Facilitation du commerce </w:t>
            </w:r>
            <w:r w:rsidR="00E411F9">
              <w:rPr>
                <w:rFonts w:cs="Times New Roman"/>
                <w:b/>
                <w:bCs/>
                <w:sz w:val="22"/>
                <w:szCs w:val="22"/>
                <w:lang w:val="fr-FR"/>
              </w:rPr>
              <w:t>et du transport dans votre sous-</w:t>
            </w:r>
            <w:r w:rsidRPr="00D65E5F">
              <w:rPr>
                <w:rFonts w:cs="Times New Roman"/>
                <w:b/>
                <w:bCs/>
                <w:sz w:val="22"/>
                <w:szCs w:val="22"/>
                <w:lang w:val="fr-FR"/>
              </w:rPr>
              <w:t>région ou Communauté économique régionale (CER)</w:t>
            </w:r>
            <w:r w:rsidR="002369B4">
              <w:rPr>
                <w:rFonts w:cs="Times New Roman"/>
                <w:b/>
                <w:bCs/>
                <w:i/>
                <w:iCs/>
                <w:noProof/>
                <w:sz w:val="22"/>
                <w:szCs w:val="22"/>
                <w:lang w:val="en-US" w:eastAsia="en-US"/>
              </w:rPr>
              <w:drawing>
                <wp:inline distT="0" distB="0" distL="0" distR="0" wp14:anchorId="79D532FA" wp14:editId="0311AD04">
                  <wp:extent cx="219075" cy="161925"/>
                  <wp:effectExtent l="0" t="0" r="9525" b="9525"/>
                  <wp:docPr id="8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9075" cy="161925"/>
                          </a:xfrm>
                          <a:prstGeom prst="rect">
                            <a:avLst/>
                          </a:prstGeom>
                          <a:noFill/>
                          <a:ln>
                            <a:noFill/>
                          </a:ln>
                        </pic:spPr>
                      </pic:pic>
                    </a:graphicData>
                  </a:graphic>
                </wp:inline>
              </w:drawing>
            </w:r>
          </w:p>
          <w:p w:rsidR="00B94093" w:rsidRPr="00D65E5F" w:rsidRDefault="00B94093" w:rsidP="00D65E5F">
            <w:pPr>
              <w:spacing w:after="0"/>
              <w:rPr>
                <w:rFonts w:cs="Times New Roman"/>
                <w:b/>
                <w:bCs/>
                <w:sz w:val="22"/>
                <w:szCs w:val="22"/>
                <w:lang w:val="fr-FR"/>
              </w:rPr>
            </w:pPr>
          </w:p>
        </w:tc>
        <w:tc>
          <w:tcPr>
            <w:tcW w:w="850" w:type="dxa"/>
            <w:tcBorders>
              <w:bottom w:val="dashed" w:sz="4" w:space="0" w:color="auto"/>
            </w:tcBorders>
            <w:shd w:val="clear" w:color="auto" w:fill="D9D9D9" w:themeFill="background1" w:themeFillShade="D9"/>
          </w:tcPr>
          <w:p w:rsidR="00B94093" w:rsidRDefault="00B94093" w:rsidP="00B94093">
            <w:pPr>
              <w:spacing w:after="0"/>
              <w:jc w:val="center"/>
              <w:rPr>
                <w:rFonts w:cs="Times New Roman"/>
                <w:b/>
                <w:bCs/>
                <w:sz w:val="22"/>
                <w:szCs w:val="22"/>
                <w:lang w:val="fr-FR"/>
              </w:rPr>
            </w:pPr>
            <w:r>
              <w:rPr>
                <w:rFonts w:cs="Times New Roman"/>
                <w:b/>
                <w:bCs/>
                <w:sz w:val="22"/>
                <w:szCs w:val="22"/>
                <w:lang w:val="fr-FR"/>
              </w:rPr>
              <w:t>TMO</w:t>
            </w:r>
          </w:p>
          <w:p w:rsidR="00B94093" w:rsidRPr="00D65E5F" w:rsidRDefault="00E90144" w:rsidP="00B94093">
            <w:pPr>
              <w:spacing w:after="0"/>
              <w:jc w:val="center"/>
              <w:rPr>
                <w:rFonts w:cs="Times New Roman"/>
                <w:b/>
                <w:bCs/>
                <w:sz w:val="22"/>
                <w:szCs w:val="22"/>
                <w:lang w:val="fr-FR"/>
              </w:rPr>
            </w:pPr>
            <w:r>
              <w:rPr>
                <w:rFonts w:cs="Times New Roman"/>
                <w:b/>
                <w:bCs/>
                <w:sz w:val="22"/>
                <w:szCs w:val="22"/>
                <w:lang w:val="fr-FR"/>
              </w:rPr>
              <w:t>[  ]</w:t>
            </w:r>
          </w:p>
        </w:tc>
        <w:tc>
          <w:tcPr>
            <w:tcW w:w="709" w:type="dxa"/>
            <w:tcBorders>
              <w:bottom w:val="dashed" w:sz="4" w:space="0" w:color="auto"/>
            </w:tcBorders>
            <w:shd w:val="clear" w:color="auto" w:fill="D9D9D9" w:themeFill="background1" w:themeFillShade="D9"/>
          </w:tcPr>
          <w:p w:rsidR="00B94093" w:rsidRDefault="00B94093" w:rsidP="00B94093">
            <w:pPr>
              <w:spacing w:after="0"/>
              <w:jc w:val="center"/>
              <w:rPr>
                <w:rFonts w:cs="Times New Roman"/>
                <w:b/>
                <w:bCs/>
                <w:sz w:val="22"/>
                <w:szCs w:val="22"/>
                <w:lang w:val="fr-FR"/>
              </w:rPr>
            </w:pPr>
            <w:r>
              <w:rPr>
                <w:rFonts w:cs="Times New Roman"/>
                <w:b/>
                <w:bCs/>
                <w:sz w:val="22"/>
                <w:szCs w:val="22"/>
                <w:lang w:val="fr-FR"/>
              </w:rPr>
              <w:t>PMO</w:t>
            </w:r>
          </w:p>
          <w:p w:rsidR="00B94093" w:rsidRPr="00D65E5F" w:rsidRDefault="00CA6C34" w:rsidP="00B94093">
            <w:pPr>
              <w:spacing w:after="0"/>
              <w:jc w:val="center"/>
              <w:rPr>
                <w:rFonts w:cs="Times New Roman"/>
                <w:b/>
                <w:bCs/>
                <w:sz w:val="22"/>
                <w:szCs w:val="22"/>
                <w:lang w:val="fr-FR"/>
              </w:rPr>
            </w:pPr>
            <w:r>
              <w:rPr>
                <w:rFonts w:cs="Times New Roman"/>
                <w:b/>
                <w:bCs/>
                <w:sz w:val="22"/>
                <w:szCs w:val="22"/>
                <w:lang w:val="fr-FR"/>
              </w:rPr>
              <w:t>[  ]</w:t>
            </w:r>
          </w:p>
        </w:tc>
        <w:tc>
          <w:tcPr>
            <w:tcW w:w="567" w:type="dxa"/>
            <w:tcBorders>
              <w:bottom w:val="dashed" w:sz="4" w:space="0" w:color="auto"/>
            </w:tcBorders>
            <w:shd w:val="clear" w:color="auto" w:fill="D9D9D9" w:themeFill="background1" w:themeFillShade="D9"/>
          </w:tcPr>
          <w:p w:rsidR="00B94093" w:rsidRDefault="00B94093" w:rsidP="00B94093">
            <w:pPr>
              <w:spacing w:after="0"/>
              <w:jc w:val="center"/>
              <w:rPr>
                <w:rFonts w:cs="Times New Roman"/>
                <w:b/>
                <w:bCs/>
                <w:sz w:val="22"/>
                <w:szCs w:val="22"/>
                <w:lang w:val="fr-FR"/>
              </w:rPr>
            </w:pPr>
            <w:r>
              <w:rPr>
                <w:rFonts w:cs="Times New Roman"/>
                <w:b/>
                <w:bCs/>
                <w:sz w:val="22"/>
                <w:szCs w:val="22"/>
                <w:lang w:val="fr-FR"/>
              </w:rPr>
              <w:t>PP</w:t>
            </w:r>
          </w:p>
          <w:p w:rsidR="00B94093" w:rsidRPr="00D65E5F" w:rsidRDefault="00E90144" w:rsidP="00B94093">
            <w:pPr>
              <w:spacing w:after="0"/>
              <w:jc w:val="center"/>
              <w:rPr>
                <w:rFonts w:cs="Times New Roman"/>
                <w:b/>
                <w:bCs/>
                <w:sz w:val="22"/>
                <w:szCs w:val="22"/>
                <w:lang w:val="fr-FR"/>
              </w:rPr>
            </w:pPr>
            <w:r>
              <w:rPr>
                <w:rFonts w:cs="Times New Roman"/>
                <w:b/>
                <w:bCs/>
                <w:sz w:val="22"/>
                <w:szCs w:val="22"/>
                <w:lang w:val="fr-FR"/>
              </w:rPr>
              <w:t>[  ]</w:t>
            </w:r>
          </w:p>
        </w:tc>
        <w:tc>
          <w:tcPr>
            <w:tcW w:w="851" w:type="dxa"/>
            <w:tcBorders>
              <w:bottom w:val="dashed" w:sz="4" w:space="0" w:color="auto"/>
            </w:tcBorders>
            <w:shd w:val="clear" w:color="auto" w:fill="D9D9D9" w:themeFill="background1" w:themeFillShade="D9"/>
          </w:tcPr>
          <w:p w:rsidR="00B94093" w:rsidRDefault="00B94093" w:rsidP="00B94093">
            <w:pPr>
              <w:spacing w:after="0"/>
              <w:jc w:val="center"/>
              <w:rPr>
                <w:rFonts w:cs="Times New Roman"/>
                <w:b/>
                <w:bCs/>
                <w:sz w:val="22"/>
                <w:szCs w:val="22"/>
                <w:lang w:val="fr-FR"/>
              </w:rPr>
            </w:pPr>
            <w:r>
              <w:rPr>
                <w:rFonts w:cs="Times New Roman"/>
                <w:b/>
                <w:bCs/>
                <w:sz w:val="22"/>
                <w:szCs w:val="22"/>
                <w:lang w:val="fr-FR"/>
              </w:rPr>
              <w:t>NMO</w:t>
            </w:r>
          </w:p>
          <w:p w:rsidR="00B94093" w:rsidRPr="00D65E5F" w:rsidRDefault="00E90144" w:rsidP="00B94093">
            <w:pPr>
              <w:spacing w:after="0"/>
              <w:jc w:val="center"/>
              <w:rPr>
                <w:rFonts w:cs="Times New Roman"/>
                <w:b/>
                <w:bCs/>
                <w:sz w:val="22"/>
                <w:szCs w:val="22"/>
                <w:lang w:val="fr-FR"/>
              </w:rPr>
            </w:pPr>
            <w:r>
              <w:rPr>
                <w:rFonts w:cs="Times New Roman"/>
                <w:b/>
                <w:bCs/>
                <w:sz w:val="22"/>
                <w:szCs w:val="22"/>
                <w:lang w:val="fr-FR"/>
              </w:rPr>
              <w:t>[  ]</w:t>
            </w:r>
          </w:p>
        </w:tc>
        <w:tc>
          <w:tcPr>
            <w:tcW w:w="708" w:type="dxa"/>
            <w:tcBorders>
              <w:bottom w:val="dashed" w:sz="4" w:space="0" w:color="auto"/>
            </w:tcBorders>
            <w:shd w:val="clear" w:color="auto" w:fill="D9D9D9" w:themeFill="background1" w:themeFillShade="D9"/>
          </w:tcPr>
          <w:p w:rsidR="00B94093" w:rsidRDefault="00B94093" w:rsidP="00B94093">
            <w:pPr>
              <w:spacing w:after="0"/>
              <w:jc w:val="center"/>
              <w:rPr>
                <w:rFonts w:cs="Times New Roman"/>
                <w:b/>
                <w:bCs/>
                <w:sz w:val="22"/>
                <w:szCs w:val="22"/>
                <w:lang w:val="fr-FR"/>
              </w:rPr>
            </w:pPr>
            <w:r>
              <w:rPr>
                <w:rFonts w:cs="Times New Roman"/>
                <w:b/>
                <w:bCs/>
                <w:sz w:val="22"/>
                <w:szCs w:val="22"/>
                <w:lang w:val="fr-FR"/>
              </w:rPr>
              <w:t>NS</w:t>
            </w:r>
          </w:p>
          <w:p w:rsidR="00B94093" w:rsidRPr="00D65E5F" w:rsidRDefault="00E90144" w:rsidP="00B94093">
            <w:pPr>
              <w:spacing w:after="0"/>
              <w:jc w:val="center"/>
              <w:rPr>
                <w:rFonts w:cs="Times New Roman"/>
                <w:b/>
                <w:bCs/>
                <w:sz w:val="22"/>
                <w:szCs w:val="22"/>
                <w:lang w:val="fr-FR"/>
              </w:rPr>
            </w:pPr>
            <w:r>
              <w:rPr>
                <w:rFonts w:cs="Times New Roman"/>
                <w:b/>
                <w:bCs/>
                <w:sz w:val="22"/>
                <w:szCs w:val="22"/>
                <w:lang w:val="fr-FR"/>
              </w:rPr>
              <w:t>[  ]</w:t>
            </w:r>
          </w:p>
        </w:tc>
        <w:tc>
          <w:tcPr>
            <w:tcW w:w="2127" w:type="dxa"/>
            <w:gridSpan w:val="2"/>
          </w:tcPr>
          <w:p w:rsidR="00B94093" w:rsidRPr="00D65E5F" w:rsidRDefault="00B94093" w:rsidP="00D65E5F">
            <w:pPr>
              <w:spacing w:after="0"/>
              <w:rPr>
                <w:rFonts w:cs="Times New Roman"/>
                <w:b/>
                <w:bCs/>
                <w:sz w:val="22"/>
                <w:szCs w:val="22"/>
                <w:lang w:val="fr-FR"/>
              </w:rPr>
            </w:pPr>
          </w:p>
        </w:tc>
        <w:tc>
          <w:tcPr>
            <w:tcW w:w="2126" w:type="dxa"/>
          </w:tcPr>
          <w:p w:rsidR="00B94093" w:rsidRPr="00D65E5F" w:rsidRDefault="00B94093" w:rsidP="00D65E5F">
            <w:pPr>
              <w:spacing w:after="0"/>
              <w:rPr>
                <w:rFonts w:cs="Times New Roman"/>
                <w:sz w:val="22"/>
                <w:szCs w:val="22"/>
                <w:lang w:val="fr-FR"/>
              </w:rPr>
            </w:pPr>
          </w:p>
        </w:tc>
      </w:tr>
      <w:tr w:rsidR="007C2D17" w:rsidRPr="00E411F9" w:rsidTr="000902B3">
        <w:tblPrEx>
          <w:tblLook w:val="0020" w:firstRow="1" w:lastRow="0" w:firstColumn="0" w:lastColumn="0" w:noHBand="0" w:noVBand="0"/>
        </w:tblPrEx>
        <w:trPr>
          <w:cantSplit/>
          <w:trHeight w:val="950"/>
        </w:trPr>
        <w:tc>
          <w:tcPr>
            <w:tcW w:w="11448" w:type="dxa"/>
            <w:gridSpan w:val="7"/>
            <w:tcBorders>
              <w:top w:val="dashed" w:sz="4" w:space="0" w:color="auto"/>
              <w:bottom w:val="dashed" w:sz="4" w:space="0" w:color="auto"/>
            </w:tcBorders>
          </w:tcPr>
          <w:p w:rsidR="007C2D17" w:rsidRPr="00D65E5F" w:rsidRDefault="00E411F9" w:rsidP="007C2D17">
            <w:pPr>
              <w:spacing w:after="0"/>
              <w:rPr>
                <w:rFonts w:cs="Times New Roman"/>
                <w:sz w:val="22"/>
                <w:szCs w:val="22"/>
                <w:lang w:val="fr-FR"/>
              </w:rPr>
            </w:pPr>
            <w:r>
              <w:rPr>
                <w:rFonts w:cs="Times New Roman"/>
                <w:sz w:val="22"/>
                <w:szCs w:val="22"/>
                <w:lang w:val="fr-FR"/>
              </w:rPr>
              <w:br/>
            </w:r>
            <w:r w:rsidR="007C2D17" w:rsidRPr="00D65E5F">
              <w:rPr>
                <w:rFonts w:cs="Times New Roman"/>
                <w:sz w:val="22"/>
                <w:szCs w:val="22"/>
                <w:lang w:val="fr-FR"/>
              </w:rPr>
              <w:t xml:space="preserve">39.1 Y </w:t>
            </w:r>
            <w:proofErr w:type="spellStart"/>
            <w:r w:rsidR="007C2D17" w:rsidRPr="00D65E5F">
              <w:rPr>
                <w:rFonts w:cs="Times New Roman"/>
                <w:sz w:val="22"/>
                <w:szCs w:val="22"/>
                <w:lang w:val="fr-FR"/>
              </w:rPr>
              <w:t>a-t-il</w:t>
            </w:r>
            <w:proofErr w:type="spellEnd"/>
            <w:r w:rsidR="007C2D17" w:rsidRPr="00D65E5F">
              <w:rPr>
                <w:rFonts w:cs="Times New Roman"/>
                <w:sz w:val="22"/>
                <w:szCs w:val="22"/>
                <w:lang w:val="fr-FR"/>
              </w:rPr>
              <w:t xml:space="preserve"> un régime harmonisé de garantie douanière dans votre </w:t>
            </w:r>
            <w:proofErr w:type="spellStart"/>
            <w:r w:rsidR="007C2D17" w:rsidRPr="00D65E5F">
              <w:rPr>
                <w:rFonts w:cs="Times New Roman"/>
                <w:sz w:val="22"/>
                <w:szCs w:val="22"/>
                <w:lang w:val="fr-FR"/>
              </w:rPr>
              <w:t>sous région</w:t>
            </w:r>
            <w:proofErr w:type="spellEnd"/>
            <w:r w:rsidR="007C2D17" w:rsidRPr="00D65E5F">
              <w:rPr>
                <w:rFonts w:cs="Times New Roman"/>
                <w:sz w:val="22"/>
                <w:szCs w:val="22"/>
                <w:lang w:val="fr-FR"/>
              </w:rPr>
              <w:t xml:space="preserve"> ou votre CER ?</w:t>
            </w:r>
          </w:p>
          <w:p w:rsidR="007C2D17" w:rsidRPr="00D65E5F" w:rsidRDefault="007C2D17" w:rsidP="007C2D17">
            <w:pPr>
              <w:spacing w:after="0"/>
              <w:rPr>
                <w:rFonts w:cs="Times New Roman"/>
                <w:sz w:val="22"/>
                <w:szCs w:val="22"/>
                <w:lang w:val="fr-FR"/>
              </w:rPr>
            </w:pPr>
          </w:p>
          <w:p w:rsidR="007C2D17" w:rsidRPr="00D65E5F" w:rsidRDefault="007C2D17" w:rsidP="007C2D17">
            <w:pPr>
              <w:spacing w:after="0"/>
              <w:rPr>
                <w:rFonts w:cs="Times New Roman"/>
                <w:sz w:val="22"/>
                <w:szCs w:val="22"/>
                <w:lang w:val="fr-FR"/>
              </w:rPr>
            </w:pPr>
            <w:r w:rsidRPr="00D65E5F">
              <w:rPr>
                <w:rFonts w:cs="Times New Roman"/>
                <w:sz w:val="22"/>
                <w:szCs w:val="22"/>
                <w:lang w:val="fr-FR"/>
              </w:rPr>
              <w:t xml:space="preserve">     </w:t>
            </w:r>
            <w:proofErr w:type="gramStart"/>
            <w:r w:rsidRPr="00D65E5F">
              <w:rPr>
                <w:rFonts w:cs="Times New Roman"/>
                <w:sz w:val="22"/>
                <w:szCs w:val="22"/>
                <w:lang w:val="fr-FR"/>
              </w:rPr>
              <w:t>[  ]</w:t>
            </w:r>
            <w:proofErr w:type="gramEnd"/>
            <w:r w:rsidRPr="00D65E5F">
              <w:rPr>
                <w:rFonts w:cs="Times New Roman"/>
                <w:sz w:val="22"/>
                <w:szCs w:val="22"/>
                <w:lang w:val="fr-FR"/>
              </w:rPr>
              <w:t xml:space="preserve"> Oui  [  ]  Non   [  ] Je ne sais pas</w:t>
            </w:r>
          </w:p>
          <w:p w:rsidR="007C2D17" w:rsidRPr="00D65E5F" w:rsidRDefault="007C2D17" w:rsidP="00D65E5F">
            <w:pPr>
              <w:spacing w:after="0"/>
              <w:rPr>
                <w:rFonts w:cs="Times New Roman"/>
                <w:b/>
                <w:bCs/>
                <w:sz w:val="22"/>
                <w:szCs w:val="22"/>
                <w:lang w:val="fr-FR"/>
              </w:rPr>
            </w:pPr>
          </w:p>
        </w:tc>
        <w:tc>
          <w:tcPr>
            <w:tcW w:w="2127" w:type="dxa"/>
            <w:gridSpan w:val="2"/>
            <w:tcBorders>
              <w:bottom w:val="dashed" w:sz="4" w:space="0" w:color="auto"/>
            </w:tcBorders>
          </w:tcPr>
          <w:p w:rsidR="007C2D17" w:rsidRPr="00D65E5F" w:rsidRDefault="007C2D17" w:rsidP="00D65E5F">
            <w:pPr>
              <w:spacing w:after="0"/>
              <w:rPr>
                <w:rFonts w:cs="Times New Roman"/>
                <w:b/>
                <w:bCs/>
                <w:sz w:val="22"/>
                <w:szCs w:val="22"/>
                <w:lang w:val="fr-FR"/>
              </w:rPr>
            </w:pPr>
          </w:p>
        </w:tc>
        <w:tc>
          <w:tcPr>
            <w:tcW w:w="2126" w:type="dxa"/>
            <w:tcBorders>
              <w:bottom w:val="dashed" w:sz="4" w:space="0" w:color="auto"/>
            </w:tcBorders>
          </w:tcPr>
          <w:p w:rsidR="007C2D17" w:rsidRPr="000902B3" w:rsidRDefault="00E90144" w:rsidP="00D65E5F">
            <w:pPr>
              <w:spacing w:after="0"/>
              <w:rPr>
                <w:rFonts w:cs="Times New Roman"/>
                <w:sz w:val="18"/>
                <w:szCs w:val="22"/>
                <w:lang w:val="fr-FR"/>
              </w:rPr>
            </w:pPr>
            <w:proofErr w:type="gramStart"/>
            <w:r>
              <w:rPr>
                <w:rFonts w:cs="Times New Roman"/>
                <w:sz w:val="18"/>
                <w:szCs w:val="22"/>
                <w:lang w:val="fr-FR"/>
              </w:rPr>
              <w:t>[  ]</w:t>
            </w:r>
            <w:proofErr w:type="gramEnd"/>
            <w:r w:rsidR="000902B3" w:rsidRPr="000902B3">
              <w:rPr>
                <w:rFonts w:cs="Times New Roman"/>
                <w:sz w:val="18"/>
                <w:szCs w:val="22"/>
                <w:lang w:val="fr-FR"/>
              </w:rPr>
              <w:t xml:space="preserve">  </w:t>
            </w:r>
            <w:r w:rsidR="000902B3" w:rsidRPr="000902B3">
              <w:rPr>
                <w:rFonts w:cs="Times New Roman"/>
                <w:i/>
                <w:iCs/>
                <w:sz w:val="18"/>
                <w:szCs w:val="22"/>
                <w:lang w:val="fr-FR"/>
              </w:rPr>
              <w:t>Absolument pas efficaces</w:t>
            </w:r>
          </w:p>
          <w:p w:rsidR="007C2D17" w:rsidRPr="000902B3" w:rsidRDefault="00E90144" w:rsidP="00D65E5F">
            <w:pPr>
              <w:spacing w:after="0"/>
              <w:rPr>
                <w:rFonts w:cs="Times New Roman"/>
                <w:sz w:val="18"/>
                <w:szCs w:val="22"/>
                <w:lang w:val="fr-FR"/>
              </w:rPr>
            </w:pPr>
            <w:proofErr w:type="gramStart"/>
            <w:r>
              <w:rPr>
                <w:rFonts w:cs="Times New Roman"/>
                <w:sz w:val="18"/>
                <w:szCs w:val="22"/>
                <w:lang w:val="fr-FR"/>
              </w:rPr>
              <w:t>[  ]</w:t>
            </w:r>
            <w:proofErr w:type="gramEnd"/>
            <w:r w:rsidR="000902B3" w:rsidRPr="000902B3">
              <w:rPr>
                <w:rFonts w:cs="Times New Roman"/>
                <w:sz w:val="18"/>
                <w:szCs w:val="22"/>
                <w:lang w:val="fr-FR"/>
              </w:rPr>
              <w:t xml:space="preserve"> </w:t>
            </w:r>
            <w:r w:rsidR="000902B3" w:rsidRPr="000902B3">
              <w:rPr>
                <w:rFonts w:cs="Times New Roman"/>
                <w:i/>
                <w:iCs/>
                <w:sz w:val="18"/>
                <w:szCs w:val="22"/>
                <w:lang w:val="fr-FR"/>
              </w:rPr>
              <w:t>Assez efficaces</w:t>
            </w:r>
          </w:p>
          <w:p w:rsidR="000902B3" w:rsidRPr="000902B3" w:rsidRDefault="00E90144" w:rsidP="00D65E5F">
            <w:pPr>
              <w:spacing w:after="0"/>
              <w:rPr>
                <w:rFonts w:cs="Times New Roman"/>
                <w:sz w:val="18"/>
                <w:szCs w:val="22"/>
                <w:lang w:val="fr-FR"/>
              </w:rPr>
            </w:pPr>
            <w:proofErr w:type="gramStart"/>
            <w:r>
              <w:rPr>
                <w:rFonts w:cs="Times New Roman"/>
                <w:sz w:val="18"/>
                <w:szCs w:val="22"/>
                <w:lang w:val="fr-FR"/>
              </w:rPr>
              <w:t>[  ]</w:t>
            </w:r>
            <w:proofErr w:type="gramEnd"/>
            <w:r w:rsidR="000902B3" w:rsidRPr="000902B3">
              <w:rPr>
                <w:rFonts w:cs="Times New Roman"/>
                <w:sz w:val="18"/>
                <w:szCs w:val="22"/>
                <w:lang w:val="fr-FR"/>
              </w:rPr>
              <w:t xml:space="preserve"> </w:t>
            </w:r>
            <w:r w:rsidR="000902B3" w:rsidRPr="000902B3">
              <w:rPr>
                <w:rFonts w:cs="Times New Roman"/>
                <w:i/>
                <w:iCs/>
                <w:sz w:val="18"/>
                <w:szCs w:val="22"/>
                <w:lang w:val="fr-FR"/>
              </w:rPr>
              <w:t>Neutre (Je ne sais pas)</w:t>
            </w:r>
          </w:p>
          <w:p w:rsidR="007C2D17" w:rsidRPr="000902B3" w:rsidRDefault="00E90144" w:rsidP="00D65E5F">
            <w:pPr>
              <w:spacing w:after="0"/>
              <w:rPr>
                <w:rFonts w:cs="Times New Roman"/>
                <w:sz w:val="18"/>
                <w:szCs w:val="22"/>
                <w:lang w:val="fr-FR"/>
              </w:rPr>
            </w:pPr>
            <w:proofErr w:type="gramStart"/>
            <w:r>
              <w:rPr>
                <w:rFonts w:cs="Times New Roman"/>
                <w:sz w:val="18"/>
                <w:szCs w:val="22"/>
                <w:lang w:val="fr-FR"/>
              </w:rPr>
              <w:t>[  ]</w:t>
            </w:r>
            <w:proofErr w:type="gramEnd"/>
            <w:r w:rsidR="000902B3" w:rsidRPr="000902B3">
              <w:rPr>
                <w:rFonts w:cs="Times New Roman"/>
                <w:sz w:val="18"/>
                <w:szCs w:val="22"/>
                <w:lang w:val="fr-FR"/>
              </w:rPr>
              <w:t xml:space="preserve"> </w:t>
            </w:r>
            <w:r w:rsidR="000902B3" w:rsidRPr="000902B3">
              <w:rPr>
                <w:rFonts w:cs="Times New Roman"/>
                <w:i/>
                <w:iCs/>
                <w:sz w:val="18"/>
                <w:szCs w:val="22"/>
                <w:lang w:val="fr-FR"/>
              </w:rPr>
              <w:t>Efficaces</w:t>
            </w:r>
          </w:p>
          <w:p w:rsidR="000902B3" w:rsidRPr="000902B3" w:rsidRDefault="00E90144" w:rsidP="00D65E5F">
            <w:pPr>
              <w:spacing w:after="0"/>
              <w:rPr>
                <w:rFonts w:cs="Times New Roman"/>
                <w:sz w:val="18"/>
                <w:szCs w:val="22"/>
                <w:lang w:val="fr-FR"/>
              </w:rPr>
            </w:pPr>
            <w:r>
              <w:rPr>
                <w:rFonts w:cs="Times New Roman"/>
                <w:sz w:val="18"/>
                <w:szCs w:val="22"/>
                <w:lang w:val="fr-FR"/>
              </w:rPr>
              <w:t>[  ]</w:t>
            </w:r>
            <w:r w:rsidR="000902B3" w:rsidRPr="000902B3">
              <w:rPr>
                <w:rFonts w:cs="Times New Roman"/>
                <w:sz w:val="18"/>
                <w:szCs w:val="22"/>
                <w:lang w:val="fr-FR"/>
              </w:rPr>
              <w:t xml:space="preserve"> </w:t>
            </w:r>
            <w:r w:rsidR="000902B3" w:rsidRPr="000902B3">
              <w:rPr>
                <w:rFonts w:cs="Times New Roman"/>
                <w:i/>
                <w:iCs/>
                <w:sz w:val="18"/>
                <w:szCs w:val="22"/>
                <w:lang w:val="fr-FR"/>
              </w:rPr>
              <w:t>Très efficaces</w:t>
            </w:r>
          </w:p>
        </w:tc>
      </w:tr>
      <w:tr w:rsidR="000902B3" w:rsidRPr="00D65E5F" w:rsidTr="000902B3">
        <w:tblPrEx>
          <w:tblLook w:val="0020" w:firstRow="1" w:lastRow="0" w:firstColumn="0" w:lastColumn="0" w:noHBand="0" w:noVBand="0"/>
        </w:tblPrEx>
        <w:trPr>
          <w:cantSplit/>
          <w:trHeight w:val="900"/>
        </w:trPr>
        <w:tc>
          <w:tcPr>
            <w:tcW w:w="11448" w:type="dxa"/>
            <w:gridSpan w:val="7"/>
            <w:tcBorders>
              <w:top w:val="dashed" w:sz="4" w:space="0" w:color="auto"/>
              <w:bottom w:val="dashed" w:sz="4" w:space="0" w:color="auto"/>
            </w:tcBorders>
          </w:tcPr>
          <w:p w:rsidR="000902B3" w:rsidRPr="00D65E5F" w:rsidRDefault="00E411F9" w:rsidP="007C2D17">
            <w:pPr>
              <w:spacing w:after="0"/>
              <w:rPr>
                <w:rFonts w:cs="Times New Roman"/>
                <w:sz w:val="22"/>
                <w:szCs w:val="22"/>
                <w:lang w:val="fr-FR"/>
              </w:rPr>
            </w:pPr>
            <w:r>
              <w:rPr>
                <w:rFonts w:cs="Times New Roman"/>
                <w:sz w:val="22"/>
                <w:szCs w:val="22"/>
                <w:lang w:val="fr-FR"/>
              </w:rPr>
              <w:br/>
            </w:r>
            <w:r w:rsidR="000902B3" w:rsidRPr="00D65E5F">
              <w:rPr>
                <w:rFonts w:cs="Times New Roman"/>
                <w:sz w:val="22"/>
                <w:szCs w:val="22"/>
                <w:lang w:val="fr-FR"/>
              </w:rPr>
              <w:t xml:space="preserve">39.2 Y </w:t>
            </w:r>
            <w:proofErr w:type="spellStart"/>
            <w:r w:rsidR="000902B3" w:rsidRPr="00D65E5F">
              <w:rPr>
                <w:rFonts w:cs="Times New Roman"/>
                <w:sz w:val="22"/>
                <w:szCs w:val="22"/>
                <w:lang w:val="fr-FR"/>
              </w:rPr>
              <w:t>a-t-il</w:t>
            </w:r>
            <w:proofErr w:type="spellEnd"/>
            <w:r w:rsidR="000902B3" w:rsidRPr="00D65E5F">
              <w:rPr>
                <w:rFonts w:cs="Times New Roman"/>
                <w:sz w:val="22"/>
                <w:szCs w:val="22"/>
                <w:lang w:val="fr-FR"/>
              </w:rPr>
              <w:t xml:space="preserve"> des taxes de transit harmonisées dans votre CER ?</w:t>
            </w:r>
          </w:p>
          <w:p w:rsidR="000902B3" w:rsidRPr="00D65E5F" w:rsidRDefault="000902B3" w:rsidP="007C2D17">
            <w:pPr>
              <w:spacing w:after="0"/>
              <w:rPr>
                <w:rFonts w:cs="Times New Roman"/>
                <w:sz w:val="22"/>
                <w:szCs w:val="22"/>
                <w:lang w:val="fr-FR"/>
              </w:rPr>
            </w:pPr>
          </w:p>
          <w:p w:rsidR="000902B3" w:rsidRPr="00D65E5F" w:rsidRDefault="000902B3" w:rsidP="007C2D17">
            <w:pPr>
              <w:spacing w:after="0"/>
              <w:rPr>
                <w:rFonts w:cs="Times New Roman"/>
                <w:sz w:val="22"/>
                <w:szCs w:val="22"/>
                <w:lang w:val="fr-FR"/>
              </w:rPr>
            </w:pPr>
            <w:r w:rsidRPr="00D65E5F">
              <w:rPr>
                <w:rFonts w:cs="Times New Roman"/>
                <w:sz w:val="22"/>
                <w:szCs w:val="22"/>
                <w:lang w:val="fr-FR"/>
              </w:rPr>
              <w:t xml:space="preserve">     </w:t>
            </w:r>
            <w:proofErr w:type="gramStart"/>
            <w:r w:rsidRPr="00D65E5F">
              <w:rPr>
                <w:rFonts w:cs="Times New Roman"/>
                <w:sz w:val="22"/>
                <w:szCs w:val="22"/>
                <w:lang w:val="fr-FR"/>
              </w:rPr>
              <w:t>[  ]</w:t>
            </w:r>
            <w:proofErr w:type="gramEnd"/>
            <w:r w:rsidRPr="00D65E5F">
              <w:rPr>
                <w:rFonts w:cs="Times New Roman"/>
                <w:sz w:val="22"/>
                <w:szCs w:val="22"/>
                <w:lang w:val="fr-FR"/>
              </w:rPr>
              <w:t xml:space="preserve"> Oui  [  ]  Non   [  ] Je ne sais pas</w:t>
            </w:r>
          </w:p>
          <w:p w:rsidR="000902B3" w:rsidRPr="00D65E5F" w:rsidRDefault="000902B3" w:rsidP="00D65E5F">
            <w:pPr>
              <w:spacing w:after="0"/>
              <w:rPr>
                <w:rFonts w:cs="Times New Roman"/>
                <w:sz w:val="22"/>
                <w:szCs w:val="22"/>
                <w:lang w:val="fr-FR"/>
              </w:rPr>
            </w:pPr>
          </w:p>
        </w:tc>
        <w:tc>
          <w:tcPr>
            <w:tcW w:w="2127" w:type="dxa"/>
            <w:gridSpan w:val="2"/>
            <w:tcBorders>
              <w:top w:val="dashed" w:sz="4" w:space="0" w:color="auto"/>
              <w:bottom w:val="dashed" w:sz="4" w:space="0" w:color="auto"/>
            </w:tcBorders>
          </w:tcPr>
          <w:p w:rsidR="000902B3" w:rsidRPr="00D65E5F" w:rsidRDefault="000902B3" w:rsidP="00D65E5F">
            <w:pPr>
              <w:spacing w:after="0"/>
              <w:rPr>
                <w:rFonts w:cs="Times New Roman"/>
                <w:b/>
                <w:bCs/>
                <w:sz w:val="22"/>
                <w:szCs w:val="22"/>
                <w:lang w:val="fr-FR"/>
              </w:rPr>
            </w:pPr>
          </w:p>
        </w:tc>
        <w:tc>
          <w:tcPr>
            <w:tcW w:w="2126" w:type="dxa"/>
            <w:tcBorders>
              <w:top w:val="dashed" w:sz="4" w:space="0" w:color="auto"/>
              <w:bottom w:val="dashed" w:sz="4" w:space="0" w:color="auto"/>
            </w:tcBorders>
          </w:tcPr>
          <w:p w:rsidR="000902B3" w:rsidRPr="000902B3" w:rsidRDefault="00E90144" w:rsidP="00D41530">
            <w:pPr>
              <w:spacing w:after="0"/>
              <w:rPr>
                <w:rFonts w:cs="Times New Roman"/>
                <w:sz w:val="18"/>
                <w:szCs w:val="22"/>
                <w:lang w:val="fr-FR"/>
              </w:rPr>
            </w:pPr>
            <w:proofErr w:type="gramStart"/>
            <w:r>
              <w:rPr>
                <w:rFonts w:cs="Times New Roman"/>
                <w:sz w:val="18"/>
                <w:szCs w:val="22"/>
                <w:lang w:val="fr-FR"/>
              </w:rPr>
              <w:t>[  ]</w:t>
            </w:r>
            <w:proofErr w:type="gramEnd"/>
            <w:r w:rsidR="000902B3" w:rsidRPr="000902B3">
              <w:rPr>
                <w:rFonts w:cs="Times New Roman"/>
                <w:sz w:val="18"/>
                <w:szCs w:val="22"/>
                <w:lang w:val="fr-FR"/>
              </w:rPr>
              <w:t xml:space="preserve">  </w:t>
            </w:r>
            <w:r w:rsidR="000902B3" w:rsidRPr="000902B3">
              <w:rPr>
                <w:rFonts w:cs="Times New Roman"/>
                <w:i/>
                <w:iCs/>
                <w:sz w:val="18"/>
                <w:szCs w:val="22"/>
                <w:lang w:val="fr-FR"/>
              </w:rPr>
              <w:t>Absolument pas efficaces</w:t>
            </w:r>
          </w:p>
          <w:p w:rsidR="000902B3" w:rsidRPr="000902B3" w:rsidRDefault="00E90144" w:rsidP="00D41530">
            <w:pPr>
              <w:spacing w:after="0"/>
              <w:rPr>
                <w:rFonts w:cs="Times New Roman"/>
                <w:sz w:val="18"/>
                <w:szCs w:val="22"/>
                <w:lang w:val="fr-FR"/>
              </w:rPr>
            </w:pPr>
            <w:proofErr w:type="gramStart"/>
            <w:r>
              <w:rPr>
                <w:rFonts w:cs="Times New Roman"/>
                <w:sz w:val="18"/>
                <w:szCs w:val="22"/>
                <w:lang w:val="fr-FR"/>
              </w:rPr>
              <w:t>[  ]</w:t>
            </w:r>
            <w:proofErr w:type="gramEnd"/>
            <w:r w:rsidR="000902B3" w:rsidRPr="000902B3">
              <w:rPr>
                <w:rFonts w:cs="Times New Roman"/>
                <w:sz w:val="18"/>
                <w:szCs w:val="22"/>
                <w:lang w:val="fr-FR"/>
              </w:rPr>
              <w:t xml:space="preserve"> </w:t>
            </w:r>
            <w:r w:rsidR="000902B3" w:rsidRPr="000902B3">
              <w:rPr>
                <w:rFonts w:cs="Times New Roman"/>
                <w:i/>
                <w:iCs/>
                <w:sz w:val="18"/>
                <w:szCs w:val="22"/>
                <w:lang w:val="fr-FR"/>
              </w:rPr>
              <w:t>Assez efficaces</w:t>
            </w:r>
          </w:p>
          <w:p w:rsidR="000902B3" w:rsidRPr="000902B3" w:rsidRDefault="00E90144" w:rsidP="00D41530">
            <w:pPr>
              <w:spacing w:after="0"/>
              <w:rPr>
                <w:rFonts w:cs="Times New Roman"/>
                <w:sz w:val="18"/>
                <w:szCs w:val="22"/>
                <w:lang w:val="fr-FR"/>
              </w:rPr>
            </w:pPr>
            <w:proofErr w:type="gramStart"/>
            <w:r>
              <w:rPr>
                <w:rFonts w:cs="Times New Roman"/>
                <w:sz w:val="18"/>
                <w:szCs w:val="22"/>
                <w:lang w:val="fr-FR"/>
              </w:rPr>
              <w:t>[  ]</w:t>
            </w:r>
            <w:proofErr w:type="gramEnd"/>
            <w:r w:rsidR="000902B3" w:rsidRPr="000902B3">
              <w:rPr>
                <w:rFonts w:cs="Times New Roman"/>
                <w:sz w:val="18"/>
                <w:szCs w:val="22"/>
                <w:lang w:val="fr-FR"/>
              </w:rPr>
              <w:t xml:space="preserve"> </w:t>
            </w:r>
            <w:r w:rsidR="000902B3" w:rsidRPr="000902B3">
              <w:rPr>
                <w:rFonts w:cs="Times New Roman"/>
                <w:i/>
                <w:iCs/>
                <w:sz w:val="18"/>
                <w:szCs w:val="22"/>
                <w:lang w:val="fr-FR"/>
              </w:rPr>
              <w:t>Neutre (Je ne sais pas)</w:t>
            </w:r>
          </w:p>
          <w:p w:rsidR="000902B3" w:rsidRPr="000902B3" w:rsidRDefault="00E90144" w:rsidP="00D41530">
            <w:pPr>
              <w:spacing w:after="0"/>
              <w:rPr>
                <w:rFonts w:cs="Times New Roman"/>
                <w:sz w:val="18"/>
                <w:szCs w:val="22"/>
                <w:lang w:val="fr-FR"/>
              </w:rPr>
            </w:pPr>
            <w:proofErr w:type="gramStart"/>
            <w:r>
              <w:rPr>
                <w:rFonts w:cs="Times New Roman"/>
                <w:sz w:val="18"/>
                <w:szCs w:val="22"/>
                <w:lang w:val="fr-FR"/>
              </w:rPr>
              <w:t>[  ]</w:t>
            </w:r>
            <w:proofErr w:type="gramEnd"/>
            <w:r w:rsidR="000902B3" w:rsidRPr="000902B3">
              <w:rPr>
                <w:rFonts w:cs="Times New Roman"/>
                <w:sz w:val="18"/>
                <w:szCs w:val="22"/>
                <w:lang w:val="fr-FR"/>
              </w:rPr>
              <w:t xml:space="preserve"> </w:t>
            </w:r>
            <w:r w:rsidR="000902B3" w:rsidRPr="000902B3">
              <w:rPr>
                <w:rFonts w:cs="Times New Roman"/>
                <w:i/>
                <w:iCs/>
                <w:sz w:val="18"/>
                <w:szCs w:val="22"/>
                <w:lang w:val="fr-FR"/>
              </w:rPr>
              <w:t>Efficaces</w:t>
            </w:r>
          </w:p>
          <w:p w:rsidR="000902B3" w:rsidRPr="000902B3" w:rsidRDefault="00E90144" w:rsidP="00D41530">
            <w:pPr>
              <w:spacing w:after="0"/>
              <w:rPr>
                <w:rFonts w:cs="Times New Roman"/>
                <w:sz w:val="18"/>
                <w:szCs w:val="22"/>
                <w:lang w:val="fr-FR"/>
              </w:rPr>
            </w:pPr>
            <w:r>
              <w:rPr>
                <w:rFonts w:cs="Times New Roman"/>
                <w:sz w:val="18"/>
                <w:szCs w:val="22"/>
                <w:lang w:val="fr-FR"/>
              </w:rPr>
              <w:t>[  ]</w:t>
            </w:r>
            <w:r w:rsidR="000902B3" w:rsidRPr="000902B3">
              <w:rPr>
                <w:rFonts w:cs="Times New Roman"/>
                <w:sz w:val="18"/>
                <w:szCs w:val="22"/>
                <w:lang w:val="fr-FR"/>
              </w:rPr>
              <w:t xml:space="preserve"> </w:t>
            </w:r>
            <w:r w:rsidR="000902B3" w:rsidRPr="000902B3">
              <w:rPr>
                <w:rFonts w:cs="Times New Roman"/>
                <w:i/>
                <w:iCs/>
                <w:sz w:val="18"/>
                <w:szCs w:val="22"/>
                <w:lang w:val="fr-FR"/>
              </w:rPr>
              <w:t>Très efficaces</w:t>
            </w:r>
          </w:p>
        </w:tc>
      </w:tr>
      <w:tr w:rsidR="000902B3" w:rsidRPr="00E411F9" w:rsidTr="000902B3">
        <w:tblPrEx>
          <w:tblLook w:val="0020" w:firstRow="1" w:lastRow="0" w:firstColumn="0" w:lastColumn="0" w:noHBand="0" w:noVBand="0"/>
        </w:tblPrEx>
        <w:trPr>
          <w:cantSplit/>
          <w:trHeight w:val="870"/>
        </w:trPr>
        <w:tc>
          <w:tcPr>
            <w:tcW w:w="11448" w:type="dxa"/>
            <w:gridSpan w:val="7"/>
            <w:tcBorders>
              <w:top w:val="dashed" w:sz="4" w:space="0" w:color="auto"/>
              <w:bottom w:val="dashed" w:sz="4" w:space="0" w:color="auto"/>
            </w:tcBorders>
          </w:tcPr>
          <w:p w:rsidR="000902B3" w:rsidRPr="00D65E5F" w:rsidRDefault="00E411F9" w:rsidP="007C2D17">
            <w:pPr>
              <w:spacing w:after="0"/>
              <w:rPr>
                <w:rFonts w:cs="Times New Roman"/>
                <w:sz w:val="22"/>
                <w:szCs w:val="22"/>
                <w:lang w:val="fr-FR"/>
              </w:rPr>
            </w:pPr>
            <w:r>
              <w:rPr>
                <w:rFonts w:cs="Times New Roman"/>
                <w:sz w:val="22"/>
                <w:szCs w:val="22"/>
                <w:lang w:val="fr-FR"/>
              </w:rPr>
              <w:br/>
            </w:r>
            <w:r w:rsidR="000902B3" w:rsidRPr="00D65E5F">
              <w:rPr>
                <w:rFonts w:cs="Times New Roman"/>
                <w:sz w:val="22"/>
                <w:szCs w:val="22"/>
                <w:lang w:val="fr-FR"/>
              </w:rPr>
              <w:t>39.3 Votre CER a-t-elle harmonisé les limites de charge à l’essieu pour ses États membres ?</w:t>
            </w:r>
          </w:p>
          <w:p w:rsidR="000902B3" w:rsidRPr="00D65E5F" w:rsidRDefault="000902B3" w:rsidP="007C2D17">
            <w:pPr>
              <w:spacing w:after="0"/>
              <w:rPr>
                <w:rFonts w:cs="Times New Roman"/>
                <w:sz w:val="22"/>
                <w:szCs w:val="22"/>
                <w:lang w:val="fr-FR"/>
              </w:rPr>
            </w:pPr>
          </w:p>
          <w:p w:rsidR="000902B3" w:rsidRPr="00D65E5F" w:rsidRDefault="000902B3" w:rsidP="007C2D17">
            <w:pPr>
              <w:spacing w:after="0"/>
              <w:rPr>
                <w:rFonts w:cs="Times New Roman"/>
                <w:sz w:val="22"/>
                <w:szCs w:val="22"/>
                <w:lang w:val="fr-FR"/>
              </w:rPr>
            </w:pPr>
            <w:r w:rsidRPr="00D65E5F">
              <w:rPr>
                <w:rFonts w:cs="Times New Roman"/>
                <w:sz w:val="22"/>
                <w:szCs w:val="22"/>
                <w:lang w:val="fr-FR"/>
              </w:rPr>
              <w:t xml:space="preserve">     [  ] Oui  [  ]  Non   [  ] Je ne sais pas</w:t>
            </w:r>
          </w:p>
        </w:tc>
        <w:tc>
          <w:tcPr>
            <w:tcW w:w="2127" w:type="dxa"/>
            <w:gridSpan w:val="2"/>
            <w:tcBorders>
              <w:top w:val="dashed" w:sz="4" w:space="0" w:color="auto"/>
              <w:bottom w:val="dashed" w:sz="4" w:space="0" w:color="auto"/>
            </w:tcBorders>
          </w:tcPr>
          <w:p w:rsidR="000902B3" w:rsidRPr="00D65E5F" w:rsidRDefault="000902B3" w:rsidP="00D65E5F">
            <w:pPr>
              <w:spacing w:after="0"/>
              <w:rPr>
                <w:rFonts w:cs="Times New Roman"/>
                <w:b/>
                <w:bCs/>
                <w:sz w:val="22"/>
                <w:szCs w:val="22"/>
                <w:lang w:val="fr-FR"/>
              </w:rPr>
            </w:pPr>
          </w:p>
        </w:tc>
        <w:tc>
          <w:tcPr>
            <w:tcW w:w="2126" w:type="dxa"/>
            <w:tcBorders>
              <w:top w:val="dashed" w:sz="4" w:space="0" w:color="auto"/>
              <w:bottom w:val="dashed" w:sz="4" w:space="0" w:color="auto"/>
            </w:tcBorders>
          </w:tcPr>
          <w:p w:rsidR="000902B3" w:rsidRPr="000902B3" w:rsidRDefault="00E90144" w:rsidP="00D41530">
            <w:pPr>
              <w:spacing w:after="0"/>
              <w:rPr>
                <w:rFonts w:cs="Times New Roman"/>
                <w:sz w:val="18"/>
                <w:szCs w:val="22"/>
                <w:lang w:val="fr-FR"/>
              </w:rPr>
            </w:pPr>
            <w:proofErr w:type="gramStart"/>
            <w:r>
              <w:rPr>
                <w:rFonts w:cs="Times New Roman"/>
                <w:sz w:val="18"/>
                <w:szCs w:val="22"/>
                <w:lang w:val="fr-FR"/>
              </w:rPr>
              <w:t>[  ]</w:t>
            </w:r>
            <w:proofErr w:type="gramEnd"/>
            <w:r w:rsidR="000902B3" w:rsidRPr="000902B3">
              <w:rPr>
                <w:rFonts w:cs="Times New Roman"/>
                <w:sz w:val="18"/>
                <w:szCs w:val="22"/>
                <w:lang w:val="fr-FR"/>
              </w:rPr>
              <w:t xml:space="preserve">  </w:t>
            </w:r>
            <w:r w:rsidR="000902B3" w:rsidRPr="000902B3">
              <w:rPr>
                <w:rFonts w:cs="Times New Roman"/>
                <w:i/>
                <w:iCs/>
                <w:sz w:val="18"/>
                <w:szCs w:val="22"/>
                <w:lang w:val="fr-FR"/>
              </w:rPr>
              <w:t>Absolument pas efficaces</w:t>
            </w:r>
          </w:p>
          <w:p w:rsidR="000902B3" w:rsidRPr="000902B3" w:rsidRDefault="00E90144" w:rsidP="00D41530">
            <w:pPr>
              <w:spacing w:after="0"/>
              <w:rPr>
                <w:rFonts w:cs="Times New Roman"/>
                <w:sz w:val="18"/>
                <w:szCs w:val="22"/>
                <w:lang w:val="fr-FR"/>
              </w:rPr>
            </w:pPr>
            <w:proofErr w:type="gramStart"/>
            <w:r>
              <w:rPr>
                <w:rFonts w:cs="Times New Roman"/>
                <w:sz w:val="18"/>
                <w:szCs w:val="22"/>
                <w:lang w:val="fr-FR"/>
              </w:rPr>
              <w:t>[  ]</w:t>
            </w:r>
            <w:proofErr w:type="gramEnd"/>
            <w:r w:rsidR="000902B3" w:rsidRPr="000902B3">
              <w:rPr>
                <w:rFonts w:cs="Times New Roman"/>
                <w:sz w:val="18"/>
                <w:szCs w:val="22"/>
                <w:lang w:val="fr-FR"/>
              </w:rPr>
              <w:t xml:space="preserve"> </w:t>
            </w:r>
            <w:r w:rsidR="000902B3" w:rsidRPr="000902B3">
              <w:rPr>
                <w:rFonts w:cs="Times New Roman"/>
                <w:i/>
                <w:iCs/>
                <w:sz w:val="18"/>
                <w:szCs w:val="22"/>
                <w:lang w:val="fr-FR"/>
              </w:rPr>
              <w:t>Assez efficaces</w:t>
            </w:r>
          </w:p>
          <w:p w:rsidR="000902B3" w:rsidRPr="000902B3" w:rsidRDefault="00E90144" w:rsidP="00D41530">
            <w:pPr>
              <w:spacing w:after="0"/>
              <w:rPr>
                <w:rFonts w:cs="Times New Roman"/>
                <w:sz w:val="18"/>
                <w:szCs w:val="22"/>
                <w:lang w:val="fr-FR"/>
              </w:rPr>
            </w:pPr>
            <w:proofErr w:type="gramStart"/>
            <w:r>
              <w:rPr>
                <w:rFonts w:cs="Times New Roman"/>
                <w:sz w:val="18"/>
                <w:szCs w:val="22"/>
                <w:lang w:val="fr-FR"/>
              </w:rPr>
              <w:t>[  ]</w:t>
            </w:r>
            <w:proofErr w:type="gramEnd"/>
            <w:r w:rsidR="000902B3" w:rsidRPr="000902B3">
              <w:rPr>
                <w:rFonts w:cs="Times New Roman"/>
                <w:sz w:val="18"/>
                <w:szCs w:val="22"/>
                <w:lang w:val="fr-FR"/>
              </w:rPr>
              <w:t xml:space="preserve"> </w:t>
            </w:r>
            <w:r w:rsidR="000902B3" w:rsidRPr="000902B3">
              <w:rPr>
                <w:rFonts w:cs="Times New Roman"/>
                <w:i/>
                <w:iCs/>
                <w:sz w:val="18"/>
                <w:szCs w:val="22"/>
                <w:lang w:val="fr-FR"/>
              </w:rPr>
              <w:t>Neutre (Je ne sais pas)</w:t>
            </w:r>
          </w:p>
          <w:p w:rsidR="000902B3" w:rsidRPr="000902B3" w:rsidRDefault="00E90144" w:rsidP="00D41530">
            <w:pPr>
              <w:spacing w:after="0"/>
              <w:rPr>
                <w:rFonts w:cs="Times New Roman"/>
                <w:sz w:val="18"/>
                <w:szCs w:val="22"/>
                <w:lang w:val="fr-FR"/>
              </w:rPr>
            </w:pPr>
            <w:proofErr w:type="gramStart"/>
            <w:r>
              <w:rPr>
                <w:rFonts w:cs="Times New Roman"/>
                <w:sz w:val="18"/>
                <w:szCs w:val="22"/>
                <w:lang w:val="fr-FR"/>
              </w:rPr>
              <w:t>[  ]</w:t>
            </w:r>
            <w:proofErr w:type="gramEnd"/>
            <w:r w:rsidR="000902B3" w:rsidRPr="000902B3">
              <w:rPr>
                <w:rFonts w:cs="Times New Roman"/>
                <w:sz w:val="18"/>
                <w:szCs w:val="22"/>
                <w:lang w:val="fr-FR"/>
              </w:rPr>
              <w:t xml:space="preserve"> </w:t>
            </w:r>
            <w:r w:rsidR="000902B3" w:rsidRPr="000902B3">
              <w:rPr>
                <w:rFonts w:cs="Times New Roman"/>
                <w:i/>
                <w:iCs/>
                <w:sz w:val="18"/>
                <w:szCs w:val="22"/>
                <w:lang w:val="fr-FR"/>
              </w:rPr>
              <w:t>Efficaces</w:t>
            </w:r>
          </w:p>
          <w:p w:rsidR="000902B3" w:rsidRPr="000902B3" w:rsidRDefault="00E90144" w:rsidP="00D41530">
            <w:pPr>
              <w:spacing w:after="0"/>
              <w:rPr>
                <w:rFonts w:cs="Times New Roman"/>
                <w:sz w:val="18"/>
                <w:szCs w:val="22"/>
                <w:lang w:val="fr-FR"/>
              </w:rPr>
            </w:pPr>
            <w:r>
              <w:rPr>
                <w:rFonts w:cs="Times New Roman"/>
                <w:sz w:val="18"/>
                <w:szCs w:val="22"/>
                <w:lang w:val="fr-FR"/>
              </w:rPr>
              <w:t>[  ]</w:t>
            </w:r>
            <w:r w:rsidR="000902B3" w:rsidRPr="000902B3">
              <w:rPr>
                <w:rFonts w:cs="Times New Roman"/>
                <w:sz w:val="18"/>
                <w:szCs w:val="22"/>
                <w:lang w:val="fr-FR"/>
              </w:rPr>
              <w:t xml:space="preserve"> </w:t>
            </w:r>
            <w:r w:rsidR="000902B3" w:rsidRPr="000902B3">
              <w:rPr>
                <w:rFonts w:cs="Times New Roman"/>
                <w:i/>
                <w:iCs/>
                <w:sz w:val="18"/>
                <w:szCs w:val="22"/>
                <w:lang w:val="fr-FR"/>
              </w:rPr>
              <w:t>Très efficaces</w:t>
            </w:r>
          </w:p>
        </w:tc>
      </w:tr>
      <w:tr w:rsidR="000902B3" w:rsidRPr="00D65E5F" w:rsidTr="000902B3">
        <w:tblPrEx>
          <w:tblLook w:val="0020" w:firstRow="1" w:lastRow="0" w:firstColumn="0" w:lastColumn="0" w:noHBand="0" w:noVBand="0"/>
        </w:tblPrEx>
        <w:trPr>
          <w:cantSplit/>
          <w:trHeight w:val="1200"/>
        </w:trPr>
        <w:tc>
          <w:tcPr>
            <w:tcW w:w="11448" w:type="dxa"/>
            <w:gridSpan w:val="7"/>
            <w:tcBorders>
              <w:top w:val="dashed" w:sz="4" w:space="0" w:color="auto"/>
              <w:bottom w:val="dashed" w:sz="4" w:space="0" w:color="auto"/>
            </w:tcBorders>
          </w:tcPr>
          <w:p w:rsidR="000902B3" w:rsidRPr="00D65E5F" w:rsidRDefault="000902B3" w:rsidP="007C2D17">
            <w:pPr>
              <w:spacing w:after="0"/>
              <w:rPr>
                <w:rFonts w:cs="Times New Roman"/>
                <w:sz w:val="22"/>
                <w:szCs w:val="22"/>
                <w:lang w:val="fr-FR"/>
              </w:rPr>
            </w:pPr>
          </w:p>
          <w:p w:rsidR="000902B3" w:rsidRPr="00D65E5F" w:rsidRDefault="000902B3" w:rsidP="007C2D17">
            <w:pPr>
              <w:spacing w:after="0"/>
              <w:rPr>
                <w:rFonts w:cs="Times New Roman"/>
                <w:sz w:val="22"/>
                <w:szCs w:val="22"/>
                <w:lang w:val="fr-FR"/>
              </w:rPr>
            </w:pPr>
            <w:r w:rsidRPr="00D65E5F">
              <w:rPr>
                <w:rFonts w:cs="Times New Roman"/>
                <w:sz w:val="22"/>
                <w:szCs w:val="22"/>
                <w:lang w:val="fr-FR"/>
              </w:rPr>
              <w:t xml:space="preserve">39.4 Y </w:t>
            </w:r>
            <w:proofErr w:type="spellStart"/>
            <w:r w:rsidRPr="00D65E5F">
              <w:rPr>
                <w:rFonts w:cs="Times New Roman"/>
                <w:sz w:val="22"/>
                <w:szCs w:val="22"/>
                <w:lang w:val="fr-FR"/>
              </w:rPr>
              <w:t>a-t-il</w:t>
            </w:r>
            <w:proofErr w:type="spellEnd"/>
            <w:r w:rsidRPr="00D65E5F">
              <w:rPr>
                <w:rFonts w:cs="Times New Roman"/>
                <w:sz w:val="22"/>
                <w:szCs w:val="22"/>
                <w:lang w:val="fr-FR"/>
              </w:rPr>
              <w:t xml:space="preserve"> un régime d’assurance responsabilité civile dans votre CER ?</w:t>
            </w:r>
          </w:p>
          <w:p w:rsidR="000902B3" w:rsidRPr="00D65E5F" w:rsidRDefault="000902B3" w:rsidP="007C2D17">
            <w:pPr>
              <w:spacing w:after="0"/>
              <w:rPr>
                <w:rFonts w:cs="Times New Roman"/>
                <w:sz w:val="22"/>
                <w:szCs w:val="22"/>
                <w:lang w:val="fr-FR"/>
              </w:rPr>
            </w:pPr>
          </w:p>
          <w:p w:rsidR="000902B3" w:rsidRPr="00D65E5F" w:rsidRDefault="000902B3" w:rsidP="007C2D17">
            <w:pPr>
              <w:spacing w:after="0"/>
              <w:rPr>
                <w:rFonts w:cs="Times New Roman"/>
                <w:sz w:val="22"/>
                <w:szCs w:val="22"/>
                <w:lang w:val="fr-FR"/>
              </w:rPr>
            </w:pPr>
            <w:r w:rsidRPr="00D65E5F">
              <w:rPr>
                <w:rFonts w:cs="Times New Roman"/>
                <w:sz w:val="22"/>
                <w:szCs w:val="22"/>
                <w:lang w:val="fr-FR"/>
              </w:rPr>
              <w:t xml:space="preserve">     </w:t>
            </w:r>
            <w:proofErr w:type="gramStart"/>
            <w:r w:rsidRPr="00D65E5F">
              <w:rPr>
                <w:rFonts w:cs="Times New Roman"/>
                <w:sz w:val="22"/>
                <w:szCs w:val="22"/>
                <w:lang w:val="fr-FR"/>
              </w:rPr>
              <w:t>[  ]</w:t>
            </w:r>
            <w:proofErr w:type="gramEnd"/>
            <w:r w:rsidRPr="00D65E5F">
              <w:rPr>
                <w:rFonts w:cs="Times New Roman"/>
                <w:sz w:val="22"/>
                <w:szCs w:val="22"/>
                <w:lang w:val="fr-FR"/>
              </w:rPr>
              <w:t xml:space="preserve"> Oui  [  ]  Non   [  ] Je ne sais pas</w:t>
            </w:r>
          </w:p>
          <w:p w:rsidR="000902B3" w:rsidRPr="00D65E5F" w:rsidRDefault="000902B3" w:rsidP="00D65E5F">
            <w:pPr>
              <w:spacing w:after="0"/>
              <w:rPr>
                <w:rFonts w:cs="Times New Roman"/>
                <w:sz w:val="22"/>
                <w:szCs w:val="22"/>
                <w:lang w:val="fr-FR"/>
              </w:rPr>
            </w:pPr>
          </w:p>
        </w:tc>
        <w:tc>
          <w:tcPr>
            <w:tcW w:w="2127" w:type="dxa"/>
            <w:gridSpan w:val="2"/>
            <w:tcBorders>
              <w:top w:val="dashed" w:sz="4" w:space="0" w:color="auto"/>
              <w:bottom w:val="dashed" w:sz="4" w:space="0" w:color="auto"/>
            </w:tcBorders>
          </w:tcPr>
          <w:p w:rsidR="000902B3" w:rsidRPr="00D65E5F" w:rsidRDefault="000902B3" w:rsidP="00D65E5F">
            <w:pPr>
              <w:spacing w:after="0"/>
              <w:rPr>
                <w:rFonts w:cs="Times New Roman"/>
                <w:b/>
                <w:bCs/>
                <w:sz w:val="22"/>
                <w:szCs w:val="22"/>
                <w:lang w:val="fr-FR"/>
              </w:rPr>
            </w:pPr>
          </w:p>
        </w:tc>
        <w:tc>
          <w:tcPr>
            <w:tcW w:w="2126" w:type="dxa"/>
            <w:tcBorders>
              <w:top w:val="dashed" w:sz="4" w:space="0" w:color="auto"/>
              <w:bottom w:val="dashed" w:sz="4" w:space="0" w:color="auto"/>
            </w:tcBorders>
          </w:tcPr>
          <w:p w:rsidR="000902B3" w:rsidRPr="000902B3" w:rsidRDefault="00E90144" w:rsidP="00D41530">
            <w:pPr>
              <w:spacing w:after="0"/>
              <w:rPr>
                <w:rFonts w:cs="Times New Roman"/>
                <w:sz w:val="18"/>
                <w:szCs w:val="22"/>
                <w:lang w:val="fr-FR"/>
              </w:rPr>
            </w:pPr>
            <w:proofErr w:type="gramStart"/>
            <w:r>
              <w:rPr>
                <w:rFonts w:cs="Times New Roman"/>
                <w:sz w:val="18"/>
                <w:szCs w:val="22"/>
                <w:lang w:val="fr-FR"/>
              </w:rPr>
              <w:t>[  ]</w:t>
            </w:r>
            <w:proofErr w:type="gramEnd"/>
            <w:r w:rsidR="000902B3" w:rsidRPr="000902B3">
              <w:rPr>
                <w:rFonts w:cs="Times New Roman"/>
                <w:sz w:val="18"/>
                <w:szCs w:val="22"/>
                <w:lang w:val="fr-FR"/>
              </w:rPr>
              <w:t xml:space="preserve">  </w:t>
            </w:r>
            <w:r w:rsidR="000902B3" w:rsidRPr="000902B3">
              <w:rPr>
                <w:rFonts w:cs="Times New Roman"/>
                <w:i/>
                <w:iCs/>
                <w:sz w:val="18"/>
                <w:szCs w:val="22"/>
                <w:lang w:val="fr-FR"/>
              </w:rPr>
              <w:t>Absolument pas efficaces</w:t>
            </w:r>
          </w:p>
          <w:p w:rsidR="000902B3" w:rsidRPr="000902B3" w:rsidRDefault="00E90144" w:rsidP="00D41530">
            <w:pPr>
              <w:spacing w:after="0"/>
              <w:rPr>
                <w:rFonts w:cs="Times New Roman"/>
                <w:sz w:val="18"/>
                <w:szCs w:val="22"/>
                <w:lang w:val="fr-FR"/>
              </w:rPr>
            </w:pPr>
            <w:proofErr w:type="gramStart"/>
            <w:r>
              <w:rPr>
                <w:rFonts w:cs="Times New Roman"/>
                <w:sz w:val="18"/>
                <w:szCs w:val="22"/>
                <w:lang w:val="fr-FR"/>
              </w:rPr>
              <w:t>[  ]</w:t>
            </w:r>
            <w:proofErr w:type="gramEnd"/>
            <w:r w:rsidR="000902B3" w:rsidRPr="000902B3">
              <w:rPr>
                <w:rFonts w:cs="Times New Roman"/>
                <w:sz w:val="18"/>
                <w:szCs w:val="22"/>
                <w:lang w:val="fr-FR"/>
              </w:rPr>
              <w:t xml:space="preserve"> </w:t>
            </w:r>
            <w:r w:rsidR="000902B3" w:rsidRPr="000902B3">
              <w:rPr>
                <w:rFonts w:cs="Times New Roman"/>
                <w:i/>
                <w:iCs/>
                <w:sz w:val="18"/>
                <w:szCs w:val="22"/>
                <w:lang w:val="fr-FR"/>
              </w:rPr>
              <w:t>Assez efficaces</w:t>
            </w:r>
          </w:p>
          <w:p w:rsidR="000902B3" w:rsidRPr="000902B3" w:rsidRDefault="00E90144" w:rsidP="00D41530">
            <w:pPr>
              <w:spacing w:after="0"/>
              <w:rPr>
                <w:rFonts w:cs="Times New Roman"/>
                <w:sz w:val="18"/>
                <w:szCs w:val="22"/>
                <w:lang w:val="fr-FR"/>
              </w:rPr>
            </w:pPr>
            <w:proofErr w:type="gramStart"/>
            <w:r>
              <w:rPr>
                <w:rFonts w:cs="Times New Roman"/>
                <w:sz w:val="18"/>
                <w:szCs w:val="22"/>
                <w:lang w:val="fr-FR"/>
              </w:rPr>
              <w:t>[  ]</w:t>
            </w:r>
            <w:proofErr w:type="gramEnd"/>
            <w:r w:rsidR="000902B3" w:rsidRPr="000902B3">
              <w:rPr>
                <w:rFonts w:cs="Times New Roman"/>
                <w:sz w:val="18"/>
                <w:szCs w:val="22"/>
                <w:lang w:val="fr-FR"/>
              </w:rPr>
              <w:t xml:space="preserve"> </w:t>
            </w:r>
            <w:r w:rsidR="000902B3" w:rsidRPr="000902B3">
              <w:rPr>
                <w:rFonts w:cs="Times New Roman"/>
                <w:i/>
                <w:iCs/>
                <w:sz w:val="18"/>
                <w:szCs w:val="22"/>
                <w:lang w:val="fr-FR"/>
              </w:rPr>
              <w:t>Neutre (Je ne sais pas)</w:t>
            </w:r>
          </w:p>
          <w:p w:rsidR="000902B3" w:rsidRPr="000902B3" w:rsidRDefault="00E90144" w:rsidP="00D41530">
            <w:pPr>
              <w:spacing w:after="0"/>
              <w:rPr>
                <w:rFonts w:cs="Times New Roman"/>
                <w:sz w:val="18"/>
                <w:szCs w:val="22"/>
                <w:lang w:val="fr-FR"/>
              </w:rPr>
            </w:pPr>
            <w:proofErr w:type="gramStart"/>
            <w:r>
              <w:rPr>
                <w:rFonts w:cs="Times New Roman"/>
                <w:sz w:val="18"/>
                <w:szCs w:val="22"/>
                <w:lang w:val="fr-FR"/>
              </w:rPr>
              <w:t>[  ]</w:t>
            </w:r>
            <w:proofErr w:type="gramEnd"/>
            <w:r w:rsidR="000902B3" w:rsidRPr="000902B3">
              <w:rPr>
                <w:rFonts w:cs="Times New Roman"/>
                <w:sz w:val="18"/>
                <w:szCs w:val="22"/>
                <w:lang w:val="fr-FR"/>
              </w:rPr>
              <w:t xml:space="preserve"> </w:t>
            </w:r>
            <w:r w:rsidR="000902B3" w:rsidRPr="000902B3">
              <w:rPr>
                <w:rFonts w:cs="Times New Roman"/>
                <w:i/>
                <w:iCs/>
                <w:sz w:val="18"/>
                <w:szCs w:val="22"/>
                <w:lang w:val="fr-FR"/>
              </w:rPr>
              <w:t>Efficaces</w:t>
            </w:r>
          </w:p>
          <w:p w:rsidR="000902B3" w:rsidRPr="000902B3" w:rsidRDefault="00E90144" w:rsidP="00D41530">
            <w:pPr>
              <w:spacing w:after="0"/>
              <w:rPr>
                <w:rFonts w:cs="Times New Roman"/>
                <w:sz w:val="18"/>
                <w:szCs w:val="22"/>
                <w:lang w:val="fr-FR"/>
              </w:rPr>
            </w:pPr>
            <w:r>
              <w:rPr>
                <w:rFonts w:cs="Times New Roman"/>
                <w:sz w:val="18"/>
                <w:szCs w:val="22"/>
                <w:lang w:val="fr-FR"/>
              </w:rPr>
              <w:t>[  ]</w:t>
            </w:r>
            <w:r w:rsidR="000902B3" w:rsidRPr="000902B3">
              <w:rPr>
                <w:rFonts w:cs="Times New Roman"/>
                <w:sz w:val="18"/>
                <w:szCs w:val="22"/>
                <w:lang w:val="fr-FR"/>
              </w:rPr>
              <w:t xml:space="preserve"> </w:t>
            </w:r>
            <w:r w:rsidR="000902B3" w:rsidRPr="000902B3">
              <w:rPr>
                <w:rFonts w:cs="Times New Roman"/>
                <w:i/>
                <w:iCs/>
                <w:sz w:val="18"/>
                <w:szCs w:val="22"/>
                <w:lang w:val="fr-FR"/>
              </w:rPr>
              <w:t>Très efficaces</w:t>
            </w:r>
          </w:p>
        </w:tc>
      </w:tr>
      <w:tr w:rsidR="000902B3" w:rsidRPr="00D13782" w:rsidTr="000902B3">
        <w:tblPrEx>
          <w:tblLook w:val="0020" w:firstRow="1" w:lastRow="0" w:firstColumn="0" w:lastColumn="0" w:noHBand="0" w:noVBand="0"/>
        </w:tblPrEx>
        <w:trPr>
          <w:cantSplit/>
          <w:trHeight w:val="2580"/>
        </w:trPr>
        <w:tc>
          <w:tcPr>
            <w:tcW w:w="11448" w:type="dxa"/>
            <w:gridSpan w:val="7"/>
            <w:tcBorders>
              <w:top w:val="dashed" w:sz="4" w:space="0" w:color="auto"/>
            </w:tcBorders>
          </w:tcPr>
          <w:p w:rsidR="000902B3" w:rsidRPr="00D65E5F" w:rsidRDefault="00E411F9" w:rsidP="00D65E5F">
            <w:pPr>
              <w:spacing w:after="0"/>
              <w:rPr>
                <w:rFonts w:cs="Times New Roman"/>
                <w:sz w:val="22"/>
                <w:szCs w:val="22"/>
                <w:lang w:val="fr-FR"/>
              </w:rPr>
            </w:pPr>
            <w:r>
              <w:rPr>
                <w:rFonts w:cs="Times New Roman"/>
                <w:sz w:val="22"/>
                <w:szCs w:val="22"/>
                <w:lang w:val="fr-FR"/>
              </w:rPr>
              <w:lastRenderedPageBreak/>
              <w:br/>
            </w:r>
            <w:r w:rsidR="000902B3" w:rsidRPr="00D65E5F">
              <w:rPr>
                <w:rFonts w:cs="Times New Roman"/>
                <w:sz w:val="22"/>
                <w:szCs w:val="22"/>
                <w:lang w:val="fr-FR"/>
              </w:rPr>
              <w:t xml:space="preserve">39.5 Y </w:t>
            </w:r>
            <w:proofErr w:type="spellStart"/>
            <w:r w:rsidR="000902B3" w:rsidRPr="00D65E5F">
              <w:rPr>
                <w:rFonts w:cs="Times New Roman"/>
                <w:sz w:val="22"/>
                <w:szCs w:val="22"/>
                <w:lang w:val="fr-FR"/>
              </w:rPr>
              <w:t>a-t-il</w:t>
            </w:r>
            <w:proofErr w:type="spellEnd"/>
            <w:r w:rsidR="000902B3" w:rsidRPr="00D65E5F">
              <w:rPr>
                <w:rFonts w:cs="Times New Roman"/>
                <w:sz w:val="22"/>
                <w:szCs w:val="22"/>
                <w:lang w:val="fr-FR"/>
              </w:rPr>
              <w:t xml:space="preserve"> une documentation douanière commune (harmonisée) dans votre CER ?</w:t>
            </w:r>
          </w:p>
          <w:p w:rsidR="000902B3" w:rsidRPr="00D65E5F" w:rsidRDefault="000902B3" w:rsidP="00D65E5F">
            <w:pPr>
              <w:spacing w:after="0"/>
              <w:rPr>
                <w:rFonts w:cs="Times New Roman"/>
                <w:sz w:val="22"/>
                <w:szCs w:val="22"/>
                <w:lang w:val="fr-FR"/>
              </w:rPr>
            </w:pPr>
          </w:p>
          <w:p w:rsidR="000902B3" w:rsidRPr="00D65E5F" w:rsidRDefault="000902B3" w:rsidP="00D65E5F">
            <w:pPr>
              <w:spacing w:after="0"/>
              <w:rPr>
                <w:rFonts w:cs="Times New Roman"/>
                <w:sz w:val="22"/>
                <w:szCs w:val="22"/>
                <w:lang w:val="fr-FR"/>
              </w:rPr>
            </w:pPr>
            <w:r w:rsidRPr="00D65E5F">
              <w:rPr>
                <w:rFonts w:cs="Times New Roman"/>
                <w:sz w:val="22"/>
                <w:szCs w:val="22"/>
                <w:lang w:val="fr-FR"/>
              </w:rPr>
              <w:t xml:space="preserve">     </w:t>
            </w:r>
            <w:proofErr w:type="gramStart"/>
            <w:r w:rsidRPr="00D65E5F">
              <w:rPr>
                <w:rFonts w:cs="Times New Roman"/>
                <w:sz w:val="22"/>
                <w:szCs w:val="22"/>
                <w:lang w:val="fr-FR"/>
              </w:rPr>
              <w:t>[  ]</w:t>
            </w:r>
            <w:proofErr w:type="gramEnd"/>
            <w:r w:rsidRPr="00D65E5F">
              <w:rPr>
                <w:rFonts w:cs="Times New Roman"/>
                <w:sz w:val="22"/>
                <w:szCs w:val="22"/>
                <w:lang w:val="fr-FR"/>
              </w:rPr>
              <w:t xml:space="preserve"> Oui  [  ]  Non   [  ] Je ne sais pas</w:t>
            </w:r>
          </w:p>
          <w:p w:rsidR="000902B3" w:rsidRPr="00D65E5F" w:rsidRDefault="000902B3" w:rsidP="00D65E5F">
            <w:pPr>
              <w:spacing w:after="0"/>
              <w:rPr>
                <w:rFonts w:cs="Times New Roman"/>
                <w:sz w:val="22"/>
                <w:szCs w:val="22"/>
                <w:lang w:val="fr-FR"/>
              </w:rPr>
            </w:pPr>
          </w:p>
          <w:p w:rsidR="000902B3" w:rsidRPr="00D65E5F" w:rsidRDefault="000902B3" w:rsidP="00D65E5F">
            <w:pPr>
              <w:spacing w:after="0"/>
              <w:rPr>
                <w:rFonts w:cs="Times New Roman"/>
                <w:sz w:val="22"/>
                <w:szCs w:val="22"/>
                <w:lang w:val="fr-FR"/>
              </w:rPr>
            </w:pPr>
            <w:r w:rsidRPr="00D65E5F">
              <w:rPr>
                <w:rFonts w:cs="Times New Roman"/>
                <w:sz w:val="22"/>
                <w:szCs w:val="22"/>
                <w:lang w:val="fr-FR"/>
              </w:rPr>
              <w:t xml:space="preserve">39.6. Votre pays </w:t>
            </w:r>
            <w:proofErr w:type="spellStart"/>
            <w:r w:rsidRPr="00D65E5F">
              <w:rPr>
                <w:rFonts w:cs="Times New Roman"/>
                <w:sz w:val="22"/>
                <w:szCs w:val="22"/>
                <w:lang w:val="fr-FR"/>
              </w:rPr>
              <w:t>a-t-il</w:t>
            </w:r>
            <w:proofErr w:type="spellEnd"/>
            <w:r w:rsidRPr="00D65E5F">
              <w:rPr>
                <w:rFonts w:cs="Times New Roman"/>
                <w:sz w:val="22"/>
                <w:szCs w:val="22"/>
                <w:lang w:val="fr-FR"/>
              </w:rPr>
              <w:t xml:space="preserve"> mis en place des postes frontières à guichet unique ? </w:t>
            </w:r>
          </w:p>
          <w:p w:rsidR="000902B3" w:rsidRPr="00D65E5F" w:rsidRDefault="000902B3" w:rsidP="00D65E5F">
            <w:pPr>
              <w:spacing w:after="0"/>
              <w:rPr>
                <w:rFonts w:cs="Times New Roman"/>
                <w:sz w:val="22"/>
                <w:szCs w:val="22"/>
                <w:lang w:val="fr-FR"/>
              </w:rPr>
            </w:pPr>
          </w:p>
          <w:p w:rsidR="000902B3" w:rsidRPr="00D65E5F" w:rsidRDefault="000902B3" w:rsidP="00D65E5F">
            <w:pPr>
              <w:spacing w:after="0"/>
              <w:rPr>
                <w:rFonts w:cs="Times New Roman"/>
                <w:sz w:val="22"/>
                <w:szCs w:val="22"/>
                <w:lang w:val="fr-FR"/>
              </w:rPr>
            </w:pPr>
            <w:r w:rsidRPr="00D65E5F">
              <w:rPr>
                <w:rFonts w:cs="Times New Roman"/>
                <w:sz w:val="22"/>
                <w:szCs w:val="22"/>
                <w:lang w:val="fr-FR"/>
              </w:rPr>
              <w:t xml:space="preserve">     </w:t>
            </w:r>
            <w:proofErr w:type="gramStart"/>
            <w:r w:rsidRPr="00D65E5F">
              <w:rPr>
                <w:rFonts w:cs="Times New Roman"/>
                <w:sz w:val="22"/>
                <w:szCs w:val="22"/>
                <w:lang w:val="fr-FR"/>
              </w:rPr>
              <w:t>[  ]</w:t>
            </w:r>
            <w:proofErr w:type="gramEnd"/>
            <w:r w:rsidRPr="00D65E5F">
              <w:rPr>
                <w:rFonts w:cs="Times New Roman"/>
                <w:sz w:val="22"/>
                <w:szCs w:val="22"/>
                <w:lang w:val="fr-FR"/>
              </w:rPr>
              <w:t xml:space="preserve"> Oui  [  ]  Non   [  ] Je ne sais pas</w:t>
            </w:r>
          </w:p>
          <w:p w:rsidR="000902B3" w:rsidRPr="00D65E5F" w:rsidRDefault="000902B3" w:rsidP="00D65E5F">
            <w:pPr>
              <w:spacing w:after="0"/>
              <w:rPr>
                <w:rFonts w:cs="Times New Roman"/>
                <w:sz w:val="22"/>
                <w:szCs w:val="22"/>
                <w:lang w:val="fr-FR"/>
              </w:rPr>
            </w:pPr>
          </w:p>
        </w:tc>
        <w:tc>
          <w:tcPr>
            <w:tcW w:w="2127" w:type="dxa"/>
            <w:gridSpan w:val="2"/>
            <w:tcBorders>
              <w:top w:val="dashed" w:sz="4" w:space="0" w:color="auto"/>
            </w:tcBorders>
          </w:tcPr>
          <w:p w:rsidR="000902B3" w:rsidRPr="00D65E5F" w:rsidRDefault="000902B3" w:rsidP="00D65E5F">
            <w:pPr>
              <w:spacing w:after="0"/>
              <w:rPr>
                <w:rFonts w:cs="Times New Roman"/>
                <w:b/>
                <w:bCs/>
                <w:sz w:val="22"/>
                <w:szCs w:val="22"/>
                <w:lang w:val="fr-FR"/>
              </w:rPr>
            </w:pPr>
          </w:p>
        </w:tc>
        <w:tc>
          <w:tcPr>
            <w:tcW w:w="2126" w:type="dxa"/>
            <w:tcBorders>
              <w:top w:val="dashed" w:sz="4" w:space="0" w:color="auto"/>
            </w:tcBorders>
          </w:tcPr>
          <w:p w:rsidR="000902B3" w:rsidRPr="00D65E5F" w:rsidRDefault="000902B3" w:rsidP="00D65E5F">
            <w:pPr>
              <w:spacing w:after="0"/>
              <w:rPr>
                <w:rFonts w:cs="Times New Roman"/>
                <w:sz w:val="22"/>
                <w:szCs w:val="22"/>
                <w:lang w:val="fr-FR"/>
              </w:rPr>
            </w:pPr>
          </w:p>
        </w:tc>
      </w:tr>
      <w:tr w:rsidR="000902B3" w:rsidRPr="00D13782" w:rsidTr="001E6093">
        <w:tblPrEx>
          <w:tblLook w:val="0020" w:firstRow="1" w:lastRow="0" w:firstColumn="0" w:lastColumn="0" w:noHBand="0" w:noVBand="0"/>
        </w:tblPrEx>
        <w:trPr>
          <w:cantSplit/>
        </w:trPr>
        <w:tc>
          <w:tcPr>
            <w:tcW w:w="15701" w:type="dxa"/>
            <w:gridSpan w:val="10"/>
          </w:tcPr>
          <w:p w:rsidR="000902B3" w:rsidRPr="00D65E5F" w:rsidRDefault="000902B3" w:rsidP="00D65E5F">
            <w:pPr>
              <w:spacing w:after="0"/>
              <w:rPr>
                <w:rFonts w:cs="Times New Roman"/>
                <w:sz w:val="22"/>
                <w:szCs w:val="22"/>
                <w:lang w:val="fr-FR"/>
              </w:rPr>
            </w:pPr>
            <w:r>
              <w:rPr>
                <w:rFonts w:cs="Times New Roman"/>
                <w:i/>
                <w:iCs/>
                <w:noProof/>
                <w:sz w:val="22"/>
                <w:szCs w:val="22"/>
                <w:lang w:val="en-US" w:eastAsia="en-US"/>
              </w:rPr>
              <w:drawing>
                <wp:inline distT="0" distB="0" distL="0" distR="0" wp14:anchorId="25B82EB3" wp14:editId="25E446D8">
                  <wp:extent cx="457200" cy="323850"/>
                  <wp:effectExtent l="0" t="0" r="0" b="0"/>
                  <wp:docPr id="2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7200" cy="323850"/>
                          </a:xfrm>
                          <a:prstGeom prst="rect">
                            <a:avLst/>
                          </a:prstGeom>
                          <a:noFill/>
                          <a:ln>
                            <a:noFill/>
                          </a:ln>
                        </pic:spPr>
                      </pic:pic>
                    </a:graphicData>
                  </a:graphic>
                </wp:inline>
              </w:drawing>
            </w:r>
            <w:r w:rsidRPr="00D65E5F">
              <w:rPr>
                <w:rFonts w:cs="Times New Roman"/>
                <w:sz w:val="22"/>
                <w:szCs w:val="22"/>
                <w:lang w:val="fr-FR"/>
              </w:rPr>
              <w:t xml:space="preserve"> Pour les questions 39.1 à 39.4, veuillez indiquer dans la dernière colonne de droite (</w:t>
            </w:r>
            <w:r w:rsidRPr="00D65E5F">
              <w:rPr>
                <w:rFonts w:cs="Times New Roman"/>
                <w:b/>
                <w:bCs/>
                <w:sz w:val="22"/>
                <w:szCs w:val="22"/>
                <w:lang w:val="fr-FR"/>
              </w:rPr>
              <w:t>Autres informations</w:t>
            </w:r>
            <w:r w:rsidRPr="00D65E5F">
              <w:rPr>
                <w:rFonts w:cs="Times New Roman"/>
                <w:sz w:val="22"/>
                <w:szCs w:val="22"/>
                <w:lang w:val="fr-FR"/>
              </w:rPr>
              <w:t xml:space="preserve">) à quel point ces mesures ont été efficaces pour réduire le coût et la durée du commerce dans votre pays. Vous pouvez choisir une des catégories suivantes : </w:t>
            </w:r>
            <w:r w:rsidRPr="00D65E5F">
              <w:rPr>
                <w:rFonts w:cs="Times New Roman"/>
                <w:i/>
                <w:iCs/>
                <w:sz w:val="22"/>
                <w:szCs w:val="22"/>
                <w:lang w:val="fr-FR"/>
              </w:rPr>
              <w:t>Absolument pas efficaces</w:t>
            </w:r>
            <w:r w:rsidRPr="00D65E5F">
              <w:rPr>
                <w:rFonts w:cs="Times New Roman"/>
                <w:sz w:val="22"/>
                <w:szCs w:val="22"/>
                <w:lang w:val="fr-FR"/>
              </w:rPr>
              <w:t xml:space="preserve">, </w:t>
            </w:r>
            <w:r w:rsidRPr="00D65E5F">
              <w:rPr>
                <w:rFonts w:cs="Times New Roman"/>
                <w:i/>
                <w:iCs/>
                <w:sz w:val="22"/>
                <w:szCs w:val="22"/>
                <w:lang w:val="fr-FR"/>
              </w:rPr>
              <w:t>Assez efficaces</w:t>
            </w:r>
            <w:r w:rsidRPr="00D65E5F">
              <w:rPr>
                <w:rFonts w:cs="Times New Roman"/>
                <w:sz w:val="22"/>
                <w:szCs w:val="22"/>
                <w:lang w:val="fr-FR"/>
              </w:rPr>
              <w:t xml:space="preserve">, </w:t>
            </w:r>
            <w:r w:rsidRPr="00D65E5F">
              <w:rPr>
                <w:rFonts w:cs="Times New Roman"/>
                <w:i/>
                <w:iCs/>
                <w:sz w:val="22"/>
                <w:szCs w:val="22"/>
                <w:lang w:val="fr-FR"/>
              </w:rPr>
              <w:t>Neutre (Je ne sais pas)</w:t>
            </w:r>
            <w:r w:rsidRPr="00D65E5F">
              <w:rPr>
                <w:rFonts w:cs="Times New Roman"/>
                <w:sz w:val="22"/>
                <w:szCs w:val="22"/>
                <w:lang w:val="fr-FR"/>
              </w:rPr>
              <w:t xml:space="preserve">, </w:t>
            </w:r>
            <w:r w:rsidRPr="00D65E5F">
              <w:rPr>
                <w:rFonts w:cs="Times New Roman"/>
                <w:i/>
                <w:iCs/>
                <w:sz w:val="22"/>
                <w:szCs w:val="22"/>
                <w:lang w:val="fr-FR"/>
              </w:rPr>
              <w:t xml:space="preserve">Efficaces </w:t>
            </w:r>
            <w:r w:rsidRPr="00D65E5F">
              <w:rPr>
                <w:rFonts w:cs="Times New Roman"/>
                <w:sz w:val="22"/>
                <w:szCs w:val="22"/>
                <w:lang w:val="fr-FR"/>
              </w:rPr>
              <w:t xml:space="preserve">ou </w:t>
            </w:r>
            <w:r w:rsidRPr="00D65E5F">
              <w:rPr>
                <w:rFonts w:cs="Times New Roman"/>
                <w:i/>
                <w:iCs/>
                <w:sz w:val="22"/>
                <w:szCs w:val="22"/>
                <w:lang w:val="fr-FR"/>
              </w:rPr>
              <w:t>Très efficaces.</w:t>
            </w:r>
          </w:p>
        </w:tc>
      </w:tr>
    </w:tbl>
    <w:p w:rsidR="0090568D" w:rsidRPr="00D65E5F" w:rsidRDefault="009C6D3A" w:rsidP="00093D84">
      <w:pPr>
        <w:spacing w:after="0"/>
        <w:rPr>
          <w:rFonts w:cs="Times New Roman"/>
          <w:sz w:val="22"/>
          <w:szCs w:val="22"/>
          <w:lang w:val="fr-FR"/>
        </w:rPr>
      </w:pPr>
      <w:r w:rsidRPr="00D65E5F">
        <w:rPr>
          <w:rFonts w:cs="Times New Roman"/>
          <w:sz w:val="22"/>
          <w:szCs w:val="22"/>
          <w:lang w:val="fr-FR"/>
        </w:rPr>
        <w:br w:type="page"/>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8425"/>
        <w:gridCol w:w="518"/>
        <w:gridCol w:w="518"/>
        <w:gridCol w:w="518"/>
        <w:gridCol w:w="518"/>
        <w:gridCol w:w="518"/>
        <w:gridCol w:w="2361"/>
        <w:gridCol w:w="2099"/>
      </w:tblGrid>
      <w:tr w:rsidR="0090568D" w:rsidRPr="00D13782" w:rsidTr="0090568D">
        <w:trPr>
          <w:cantSplit/>
        </w:trPr>
        <w:tc>
          <w:tcPr>
            <w:tcW w:w="15475" w:type="dxa"/>
            <w:gridSpan w:val="8"/>
            <w:tcBorders>
              <w:top w:val="single" w:sz="4" w:space="0" w:color="auto"/>
              <w:left w:val="single" w:sz="4" w:space="0" w:color="auto"/>
              <w:bottom w:val="nil"/>
              <w:right w:val="single" w:sz="4" w:space="0" w:color="auto"/>
            </w:tcBorders>
            <w:shd w:val="clear" w:color="auto" w:fill="C6D9F1" w:themeFill="text2" w:themeFillTint="33"/>
          </w:tcPr>
          <w:p w:rsidR="0090568D" w:rsidRPr="0090568D" w:rsidRDefault="0090568D" w:rsidP="00DE1303">
            <w:pPr>
              <w:spacing w:after="0"/>
              <w:rPr>
                <w:rFonts w:cs="Times New Roman"/>
                <w:i/>
                <w:iCs/>
                <w:sz w:val="22"/>
                <w:szCs w:val="22"/>
                <w:lang w:val="fr-FR"/>
              </w:rPr>
            </w:pPr>
          </w:p>
          <w:p w:rsidR="0090568D" w:rsidRPr="008F4DA5" w:rsidRDefault="008F4DA5" w:rsidP="00DE1303">
            <w:pPr>
              <w:spacing w:after="0"/>
              <w:rPr>
                <w:rFonts w:cs="Times New Roman"/>
                <w:i/>
                <w:iCs/>
                <w:sz w:val="22"/>
                <w:szCs w:val="22"/>
                <w:lang w:val="fr-CH"/>
              </w:rPr>
            </w:pPr>
            <w:r w:rsidRPr="000529B7">
              <w:rPr>
                <w:b/>
                <w:lang w:val="fr-CH"/>
              </w:rPr>
              <w:t xml:space="preserve">INTÉGRER LES MESURES DE FACILITATION COMMERCIALE DE L'OMC ET AUTRES MESURES DE FACILITATION DU COMMERCE DANS UN CADRE DE POLITIQUE DES PME </w:t>
            </w:r>
            <w:r w:rsidR="0090568D" w:rsidRPr="0090568D">
              <w:rPr>
                <w:rFonts w:cs="Times New Roman"/>
                <w:i/>
                <w:iCs/>
                <w:noProof/>
                <w:sz w:val="22"/>
                <w:szCs w:val="22"/>
                <w:lang w:val="en-US" w:eastAsia="en-US"/>
              </w:rPr>
              <w:drawing>
                <wp:inline distT="0" distB="0" distL="0" distR="0" wp14:anchorId="3D60209F" wp14:editId="2BD04210">
                  <wp:extent cx="233917" cy="170940"/>
                  <wp:effectExtent l="0" t="0" r="0" b="635"/>
                  <wp:docPr id="7" name="Picture 7" descr="C:\Program Files (x86)\Microsoft Office\MEDIA\CAGCAT10\j0293236.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Microsoft Office\MEDIA\CAGCAT10\j0293236.wmf"/>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32461" cy="169876"/>
                          </a:xfrm>
                          <a:prstGeom prst="rect">
                            <a:avLst/>
                          </a:prstGeom>
                          <a:noFill/>
                          <a:ln>
                            <a:noFill/>
                          </a:ln>
                        </pic:spPr>
                      </pic:pic>
                    </a:graphicData>
                  </a:graphic>
                </wp:inline>
              </w:drawing>
            </w:r>
          </w:p>
          <w:p w:rsidR="0090568D" w:rsidRPr="008F4DA5" w:rsidRDefault="0090568D" w:rsidP="00DE1303">
            <w:pPr>
              <w:spacing w:after="0"/>
              <w:rPr>
                <w:rFonts w:cs="Times New Roman"/>
                <w:i/>
                <w:iCs/>
                <w:sz w:val="22"/>
                <w:szCs w:val="22"/>
                <w:lang w:val="fr-CH"/>
              </w:rPr>
            </w:pPr>
          </w:p>
        </w:tc>
      </w:tr>
      <w:tr w:rsidR="0090568D" w:rsidRPr="00F7766E" w:rsidTr="0090568D">
        <w:tblPrEx>
          <w:tblLook w:val="0620" w:firstRow="1" w:lastRow="0" w:firstColumn="0" w:lastColumn="0" w:noHBand="1" w:noVBand="1"/>
        </w:tblPrEx>
        <w:trPr>
          <w:cantSplit/>
          <w:trHeight w:val="653"/>
        </w:trPr>
        <w:tc>
          <w:tcPr>
            <w:tcW w:w="8425" w:type="dxa"/>
            <w:tcBorders>
              <w:bottom w:val="dashed" w:sz="4" w:space="0" w:color="auto"/>
            </w:tcBorders>
            <w:shd w:val="clear" w:color="auto" w:fill="D9D9D9" w:themeFill="background1" w:themeFillShade="D9"/>
          </w:tcPr>
          <w:p w:rsidR="0090568D" w:rsidRPr="008F4DA5" w:rsidRDefault="0090568D" w:rsidP="00E411F9">
            <w:pPr>
              <w:spacing w:after="0"/>
              <w:rPr>
                <w:sz w:val="22"/>
                <w:lang w:val="fr-CH"/>
              </w:rPr>
            </w:pPr>
            <w:r w:rsidRPr="008F4DA5">
              <w:rPr>
                <w:b/>
                <w:sz w:val="22"/>
                <w:lang w:val="fr-CH"/>
              </w:rPr>
              <w:t>40</w:t>
            </w:r>
            <w:r w:rsidR="008F4DA5" w:rsidRPr="000529B7">
              <w:rPr>
                <w:b/>
                <w:sz w:val="22"/>
                <w:lang w:val="fr-CH"/>
              </w:rPr>
              <w:t>. Le gouvernement a mis en place des mesures de facilitation du commerce qui garantissent aux PME un accès facile et abordable aux informations relatives au commerce</w:t>
            </w:r>
          </w:p>
        </w:tc>
        <w:tc>
          <w:tcPr>
            <w:tcW w:w="518" w:type="dxa"/>
            <w:tcBorders>
              <w:bottom w:val="dashed" w:sz="4" w:space="0" w:color="auto"/>
            </w:tcBorders>
            <w:shd w:val="clear" w:color="auto" w:fill="D9D9D9" w:themeFill="background1" w:themeFillShade="D9"/>
          </w:tcPr>
          <w:p w:rsidR="0090568D" w:rsidRDefault="0090568D" w:rsidP="00DE1303">
            <w:pPr>
              <w:spacing w:after="0"/>
              <w:jc w:val="center"/>
              <w:rPr>
                <w:b/>
                <w:bCs/>
                <w:sz w:val="22"/>
              </w:rPr>
            </w:pPr>
            <w:r w:rsidRPr="00F641FF">
              <w:rPr>
                <w:b/>
                <w:bCs/>
                <w:sz w:val="22"/>
              </w:rPr>
              <w:t>FI</w:t>
            </w:r>
          </w:p>
          <w:p w:rsidR="0090568D" w:rsidRPr="00F641FF" w:rsidRDefault="0090568D" w:rsidP="00DE1303">
            <w:pPr>
              <w:spacing w:after="0"/>
              <w:jc w:val="center"/>
              <w:rPr>
                <w:b/>
                <w:sz w:val="22"/>
              </w:rPr>
            </w:pPr>
            <w:r>
              <w:rPr>
                <w:b/>
                <w:bCs/>
                <w:sz w:val="22"/>
              </w:rPr>
              <w:t>[   ]</w:t>
            </w:r>
          </w:p>
        </w:tc>
        <w:tc>
          <w:tcPr>
            <w:tcW w:w="518" w:type="dxa"/>
            <w:tcBorders>
              <w:bottom w:val="dashed" w:sz="4" w:space="0" w:color="auto"/>
            </w:tcBorders>
            <w:shd w:val="clear" w:color="auto" w:fill="D9D9D9" w:themeFill="background1" w:themeFillShade="D9"/>
          </w:tcPr>
          <w:p w:rsidR="0090568D" w:rsidRDefault="0090568D" w:rsidP="00DE1303">
            <w:pPr>
              <w:spacing w:after="0"/>
              <w:jc w:val="center"/>
              <w:rPr>
                <w:b/>
                <w:bCs/>
                <w:sz w:val="22"/>
              </w:rPr>
            </w:pPr>
            <w:r w:rsidRPr="00F641FF">
              <w:rPr>
                <w:b/>
                <w:bCs/>
                <w:sz w:val="22"/>
              </w:rPr>
              <w:t>PI</w:t>
            </w:r>
          </w:p>
          <w:p w:rsidR="0090568D" w:rsidRPr="00F641FF" w:rsidRDefault="0090568D" w:rsidP="00DE1303">
            <w:pPr>
              <w:spacing w:after="0"/>
              <w:jc w:val="center"/>
              <w:rPr>
                <w:b/>
                <w:sz w:val="22"/>
              </w:rPr>
            </w:pPr>
            <w:r>
              <w:rPr>
                <w:b/>
                <w:bCs/>
                <w:sz w:val="22"/>
              </w:rPr>
              <w:t>[   ]</w:t>
            </w:r>
          </w:p>
        </w:tc>
        <w:tc>
          <w:tcPr>
            <w:tcW w:w="518" w:type="dxa"/>
            <w:tcBorders>
              <w:bottom w:val="dashed" w:sz="4" w:space="0" w:color="auto"/>
            </w:tcBorders>
            <w:shd w:val="clear" w:color="auto" w:fill="D9D9D9" w:themeFill="background1" w:themeFillShade="D9"/>
          </w:tcPr>
          <w:p w:rsidR="0090568D" w:rsidRDefault="0090568D" w:rsidP="00DE1303">
            <w:pPr>
              <w:spacing w:after="0"/>
              <w:jc w:val="center"/>
              <w:rPr>
                <w:b/>
                <w:sz w:val="22"/>
              </w:rPr>
            </w:pPr>
            <w:r>
              <w:rPr>
                <w:b/>
                <w:sz w:val="22"/>
              </w:rPr>
              <w:t>PS</w:t>
            </w:r>
          </w:p>
          <w:p w:rsidR="0090568D" w:rsidRPr="00F641FF" w:rsidRDefault="0090568D" w:rsidP="00DE1303">
            <w:pPr>
              <w:spacing w:after="0"/>
              <w:jc w:val="center"/>
              <w:rPr>
                <w:b/>
                <w:sz w:val="22"/>
              </w:rPr>
            </w:pPr>
            <w:r>
              <w:rPr>
                <w:b/>
                <w:sz w:val="22"/>
              </w:rPr>
              <w:t>[   ]</w:t>
            </w:r>
          </w:p>
        </w:tc>
        <w:tc>
          <w:tcPr>
            <w:tcW w:w="518" w:type="dxa"/>
            <w:tcBorders>
              <w:bottom w:val="dashed" w:sz="4" w:space="0" w:color="auto"/>
            </w:tcBorders>
            <w:shd w:val="clear" w:color="auto" w:fill="D9D9D9" w:themeFill="background1" w:themeFillShade="D9"/>
          </w:tcPr>
          <w:p w:rsidR="0090568D" w:rsidRDefault="0090568D" w:rsidP="00DE1303">
            <w:pPr>
              <w:spacing w:after="0"/>
              <w:jc w:val="center"/>
              <w:rPr>
                <w:b/>
                <w:bCs/>
                <w:sz w:val="22"/>
              </w:rPr>
            </w:pPr>
            <w:r w:rsidRPr="00F641FF">
              <w:rPr>
                <w:b/>
                <w:bCs/>
                <w:sz w:val="22"/>
              </w:rPr>
              <w:t>NI</w:t>
            </w:r>
          </w:p>
          <w:p w:rsidR="0090568D" w:rsidRPr="00F641FF" w:rsidRDefault="0090568D" w:rsidP="00DE1303">
            <w:pPr>
              <w:spacing w:after="0"/>
              <w:jc w:val="center"/>
              <w:rPr>
                <w:b/>
                <w:sz w:val="22"/>
              </w:rPr>
            </w:pPr>
            <w:r>
              <w:rPr>
                <w:b/>
                <w:bCs/>
                <w:sz w:val="22"/>
              </w:rPr>
              <w:t>[   ]</w:t>
            </w:r>
          </w:p>
        </w:tc>
        <w:tc>
          <w:tcPr>
            <w:tcW w:w="518" w:type="dxa"/>
            <w:tcBorders>
              <w:bottom w:val="dashed" w:sz="4" w:space="0" w:color="auto"/>
            </w:tcBorders>
            <w:shd w:val="clear" w:color="auto" w:fill="D9D9D9" w:themeFill="background1" w:themeFillShade="D9"/>
          </w:tcPr>
          <w:p w:rsidR="0090568D" w:rsidRDefault="0090568D" w:rsidP="00DE1303">
            <w:pPr>
              <w:spacing w:after="0"/>
              <w:jc w:val="center"/>
              <w:rPr>
                <w:b/>
                <w:bCs/>
                <w:sz w:val="22"/>
              </w:rPr>
            </w:pPr>
            <w:r w:rsidRPr="00F641FF">
              <w:rPr>
                <w:b/>
                <w:bCs/>
                <w:sz w:val="22"/>
              </w:rPr>
              <w:t>DK</w:t>
            </w:r>
          </w:p>
          <w:p w:rsidR="0090568D" w:rsidRPr="00F641FF" w:rsidRDefault="0090568D" w:rsidP="00DE1303">
            <w:pPr>
              <w:spacing w:after="0"/>
              <w:jc w:val="center"/>
              <w:rPr>
                <w:b/>
                <w:sz w:val="22"/>
              </w:rPr>
            </w:pPr>
            <w:r>
              <w:rPr>
                <w:b/>
                <w:bCs/>
                <w:sz w:val="22"/>
              </w:rPr>
              <w:t>[   ]</w:t>
            </w:r>
          </w:p>
        </w:tc>
        <w:tc>
          <w:tcPr>
            <w:tcW w:w="2361" w:type="dxa"/>
            <w:tcBorders>
              <w:bottom w:val="dashed" w:sz="4" w:space="0" w:color="auto"/>
            </w:tcBorders>
            <w:shd w:val="clear" w:color="auto" w:fill="auto"/>
          </w:tcPr>
          <w:p w:rsidR="0090568D" w:rsidRPr="006F3D7A" w:rsidRDefault="0090568D" w:rsidP="00DE1303">
            <w:pPr>
              <w:spacing w:after="0"/>
              <w:rPr>
                <w:b/>
              </w:rPr>
            </w:pPr>
          </w:p>
        </w:tc>
        <w:tc>
          <w:tcPr>
            <w:tcW w:w="2099" w:type="dxa"/>
            <w:tcBorders>
              <w:bottom w:val="dashed" w:sz="4" w:space="0" w:color="auto"/>
            </w:tcBorders>
          </w:tcPr>
          <w:p w:rsidR="0090568D" w:rsidRDefault="0090568D" w:rsidP="00DE1303">
            <w:pPr>
              <w:spacing w:after="0"/>
              <w:rPr>
                <w:iCs/>
                <w:sz w:val="22"/>
              </w:rPr>
            </w:pPr>
          </w:p>
          <w:p w:rsidR="0090568D" w:rsidRDefault="0090568D" w:rsidP="00DE1303">
            <w:pPr>
              <w:spacing w:after="0"/>
              <w:rPr>
                <w:iCs/>
                <w:sz w:val="22"/>
              </w:rPr>
            </w:pPr>
          </w:p>
          <w:p w:rsidR="0090568D" w:rsidRPr="00F7766E" w:rsidRDefault="0090568D" w:rsidP="00DE1303">
            <w:pPr>
              <w:spacing w:after="0"/>
              <w:rPr>
                <w:iCs/>
                <w:sz w:val="22"/>
              </w:rPr>
            </w:pPr>
          </w:p>
        </w:tc>
      </w:tr>
      <w:tr w:rsidR="0090568D" w:rsidRPr="00F7766E" w:rsidTr="0090568D">
        <w:tblPrEx>
          <w:tblLook w:val="0620" w:firstRow="1" w:lastRow="0" w:firstColumn="0" w:lastColumn="0" w:noHBand="1" w:noVBand="1"/>
        </w:tblPrEx>
        <w:trPr>
          <w:cantSplit/>
          <w:trHeight w:val="653"/>
        </w:trPr>
        <w:tc>
          <w:tcPr>
            <w:tcW w:w="8425" w:type="dxa"/>
            <w:tcBorders>
              <w:top w:val="single" w:sz="4" w:space="0" w:color="auto"/>
              <w:left w:val="single" w:sz="4" w:space="0" w:color="auto"/>
              <w:bottom w:val="dashed" w:sz="4" w:space="0" w:color="auto"/>
              <w:right w:val="single" w:sz="4" w:space="0" w:color="auto"/>
            </w:tcBorders>
            <w:shd w:val="clear" w:color="auto" w:fill="D9D9D9" w:themeFill="background1" w:themeFillShade="D9"/>
          </w:tcPr>
          <w:p w:rsidR="0090568D" w:rsidRPr="008F4DA5" w:rsidRDefault="0090568D" w:rsidP="00DE1303">
            <w:pPr>
              <w:spacing w:after="0"/>
              <w:rPr>
                <w:b/>
                <w:sz w:val="22"/>
                <w:lang w:val="fr-CH"/>
              </w:rPr>
            </w:pPr>
            <w:r w:rsidRPr="008F4DA5">
              <w:rPr>
                <w:b/>
                <w:sz w:val="22"/>
                <w:lang w:val="fr-CH"/>
              </w:rPr>
              <w:t xml:space="preserve">41. </w:t>
            </w:r>
            <w:r w:rsidR="008F4DA5" w:rsidRPr="000529B7">
              <w:rPr>
                <w:b/>
                <w:sz w:val="22"/>
                <w:lang w:val="fr-CH"/>
              </w:rPr>
              <w:t>Le gouvernement a mis au point des mesures spécifiques qui permettent aux PME de bénéficier plus facilement du régime OEA</w:t>
            </w:r>
          </w:p>
        </w:tc>
        <w:tc>
          <w:tcPr>
            <w:tcW w:w="518" w:type="dxa"/>
            <w:tcBorders>
              <w:top w:val="single" w:sz="4" w:space="0" w:color="auto"/>
              <w:left w:val="single" w:sz="4" w:space="0" w:color="auto"/>
              <w:bottom w:val="dashed" w:sz="4" w:space="0" w:color="auto"/>
              <w:right w:val="single" w:sz="4" w:space="0" w:color="auto"/>
            </w:tcBorders>
            <w:shd w:val="clear" w:color="auto" w:fill="D9D9D9" w:themeFill="background1" w:themeFillShade="D9"/>
          </w:tcPr>
          <w:p w:rsidR="0090568D" w:rsidRDefault="0090568D" w:rsidP="00DE1303">
            <w:pPr>
              <w:spacing w:after="0"/>
              <w:jc w:val="center"/>
              <w:rPr>
                <w:b/>
                <w:bCs/>
                <w:sz w:val="22"/>
              </w:rPr>
            </w:pPr>
            <w:r w:rsidRPr="00F641FF">
              <w:rPr>
                <w:b/>
                <w:bCs/>
                <w:sz w:val="22"/>
              </w:rPr>
              <w:t>FI</w:t>
            </w:r>
          </w:p>
          <w:p w:rsidR="0090568D" w:rsidRPr="00175C82" w:rsidRDefault="0090568D" w:rsidP="00DE1303">
            <w:pPr>
              <w:spacing w:after="0"/>
              <w:jc w:val="center"/>
              <w:rPr>
                <w:b/>
                <w:bCs/>
                <w:sz w:val="22"/>
              </w:rPr>
            </w:pPr>
            <w:r>
              <w:rPr>
                <w:b/>
                <w:bCs/>
                <w:sz w:val="22"/>
              </w:rPr>
              <w:t>[   ]</w:t>
            </w:r>
          </w:p>
        </w:tc>
        <w:tc>
          <w:tcPr>
            <w:tcW w:w="518" w:type="dxa"/>
            <w:tcBorders>
              <w:top w:val="single" w:sz="4" w:space="0" w:color="auto"/>
              <w:left w:val="single" w:sz="4" w:space="0" w:color="auto"/>
              <w:bottom w:val="dashed" w:sz="4" w:space="0" w:color="auto"/>
              <w:right w:val="single" w:sz="4" w:space="0" w:color="auto"/>
            </w:tcBorders>
            <w:shd w:val="clear" w:color="auto" w:fill="D9D9D9" w:themeFill="background1" w:themeFillShade="D9"/>
          </w:tcPr>
          <w:p w:rsidR="0090568D" w:rsidRDefault="0090568D" w:rsidP="00DE1303">
            <w:pPr>
              <w:spacing w:after="0"/>
              <w:jc w:val="center"/>
              <w:rPr>
                <w:b/>
                <w:bCs/>
                <w:sz w:val="22"/>
              </w:rPr>
            </w:pPr>
            <w:r w:rsidRPr="00F641FF">
              <w:rPr>
                <w:b/>
                <w:bCs/>
                <w:sz w:val="22"/>
              </w:rPr>
              <w:t>PI</w:t>
            </w:r>
          </w:p>
          <w:p w:rsidR="0090568D" w:rsidRPr="00175C82" w:rsidRDefault="0090568D" w:rsidP="00DE1303">
            <w:pPr>
              <w:spacing w:after="0"/>
              <w:jc w:val="center"/>
              <w:rPr>
                <w:b/>
                <w:bCs/>
                <w:sz w:val="22"/>
              </w:rPr>
            </w:pPr>
            <w:r>
              <w:rPr>
                <w:b/>
                <w:bCs/>
                <w:sz w:val="22"/>
              </w:rPr>
              <w:t>[   ]</w:t>
            </w:r>
          </w:p>
        </w:tc>
        <w:tc>
          <w:tcPr>
            <w:tcW w:w="518" w:type="dxa"/>
            <w:tcBorders>
              <w:top w:val="single" w:sz="4" w:space="0" w:color="auto"/>
              <w:left w:val="single" w:sz="4" w:space="0" w:color="auto"/>
              <w:bottom w:val="dashed" w:sz="4" w:space="0" w:color="auto"/>
              <w:right w:val="single" w:sz="4" w:space="0" w:color="auto"/>
            </w:tcBorders>
            <w:shd w:val="clear" w:color="auto" w:fill="D9D9D9" w:themeFill="background1" w:themeFillShade="D9"/>
          </w:tcPr>
          <w:p w:rsidR="0090568D" w:rsidRDefault="0090568D" w:rsidP="00DE1303">
            <w:pPr>
              <w:spacing w:after="0"/>
              <w:jc w:val="center"/>
              <w:rPr>
                <w:b/>
                <w:sz w:val="22"/>
              </w:rPr>
            </w:pPr>
            <w:r>
              <w:rPr>
                <w:b/>
                <w:sz w:val="22"/>
              </w:rPr>
              <w:t>PS</w:t>
            </w:r>
          </w:p>
          <w:p w:rsidR="0090568D" w:rsidRPr="00F641FF" w:rsidRDefault="0090568D" w:rsidP="00DE1303">
            <w:pPr>
              <w:spacing w:after="0"/>
              <w:jc w:val="center"/>
              <w:rPr>
                <w:b/>
                <w:sz w:val="22"/>
              </w:rPr>
            </w:pPr>
            <w:r>
              <w:rPr>
                <w:b/>
                <w:sz w:val="22"/>
              </w:rPr>
              <w:t>[   ]</w:t>
            </w:r>
          </w:p>
        </w:tc>
        <w:tc>
          <w:tcPr>
            <w:tcW w:w="518" w:type="dxa"/>
            <w:tcBorders>
              <w:top w:val="single" w:sz="4" w:space="0" w:color="auto"/>
              <w:left w:val="single" w:sz="4" w:space="0" w:color="auto"/>
              <w:bottom w:val="dashed" w:sz="4" w:space="0" w:color="auto"/>
              <w:right w:val="single" w:sz="4" w:space="0" w:color="auto"/>
            </w:tcBorders>
            <w:shd w:val="clear" w:color="auto" w:fill="D9D9D9" w:themeFill="background1" w:themeFillShade="D9"/>
          </w:tcPr>
          <w:p w:rsidR="0090568D" w:rsidRDefault="0090568D" w:rsidP="00DE1303">
            <w:pPr>
              <w:spacing w:after="0"/>
              <w:jc w:val="center"/>
              <w:rPr>
                <w:b/>
                <w:bCs/>
                <w:sz w:val="22"/>
              </w:rPr>
            </w:pPr>
            <w:r w:rsidRPr="00F641FF">
              <w:rPr>
                <w:b/>
                <w:bCs/>
                <w:sz w:val="22"/>
              </w:rPr>
              <w:t>NI</w:t>
            </w:r>
          </w:p>
          <w:p w:rsidR="0090568D" w:rsidRPr="00175C82" w:rsidRDefault="0090568D" w:rsidP="00DE1303">
            <w:pPr>
              <w:spacing w:after="0"/>
              <w:jc w:val="center"/>
              <w:rPr>
                <w:b/>
                <w:bCs/>
                <w:sz w:val="22"/>
              </w:rPr>
            </w:pPr>
            <w:r>
              <w:rPr>
                <w:b/>
                <w:bCs/>
                <w:sz w:val="22"/>
              </w:rPr>
              <w:t>[   ]</w:t>
            </w:r>
          </w:p>
        </w:tc>
        <w:tc>
          <w:tcPr>
            <w:tcW w:w="518" w:type="dxa"/>
            <w:tcBorders>
              <w:top w:val="single" w:sz="4" w:space="0" w:color="auto"/>
              <w:left w:val="single" w:sz="4" w:space="0" w:color="auto"/>
              <w:bottom w:val="dashed" w:sz="4" w:space="0" w:color="auto"/>
              <w:right w:val="single" w:sz="4" w:space="0" w:color="auto"/>
            </w:tcBorders>
            <w:shd w:val="clear" w:color="auto" w:fill="D9D9D9" w:themeFill="background1" w:themeFillShade="D9"/>
          </w:tcPr>
          <w:p w:rsidR="0090568D" w:rsidRDefault="0090568D" w:rsidP="00DE1303">
            <w:pPr>
              <w:spacing w:after="0"/>
              <w:jc w:val="center"/>
              <w:rPr>
                <w:b/>
                <w:bCs/>
                <w:sz w:val="22"/>
              </w:rPr>
            </w:pPr>
            <w:r w:rsidRPr="00F641FF">
              <w:rPr>
                <w:b/>
                <w:bCs/>
                <w:sz w:val="22"/>
              </w:rPr>
              <w:t>DK</w:t>
            </w:r>
          </w:p>
          <w:p w:rsidR="0090568D" w:rsidRPr="00175C82" w:rsidRDefault="0090568D" w:rsidP="00DE1303">
            <w:pPr>
              <w:spacing w:after="0"/>
              <w:jc w:val="center"/>
              <w:rPr>
                <w:b/>
                <w:bCs/>
                <w:sz w:val="22"/>
              </w:rPr>
            </w:pPr>
            <w:r>
              <w:rPr>
                <w:b/>
                <w:bCs/>
                <w:sz w:val="22"/>
              </w:rPr>
              <w:t>[   ]</w:t>
            </w:r>
          </w:p>
        </w:tc>
        <w:tc>
          <w:tcPr>
            <w:tcW w:w="2361" w:type="dxa"/>
            <w:tcBorders>
              <w:top w:val="single" w:sz="4" w:space="0" w:color="auto"/>
              <w:left w:val="single" w:sz="4" w:space="0" w:color="auto"/>
              <w:bottom w:val="dashed" w:sz="4" w:space="0" w:color="auto"/>
              <w:right w:val="single" w:sz="4" w:space="0" w:color="auto"/>
            </w:tcBorders>
            <w:shd w:val="clear" w:color="auto" w:fill="auto"/>
          </w:tcPr>
          <w:p w:rsidR="0090568D" w:rsidRPr="006F3D7A" w:rsidRDefault="0090568D" w:rsidP="00DE1303">
            <w:pPr>
              <w:spacing w:after="0"/>
              <w:rPr>
                <w:b/>
              </w:rPr>
            </w:pPr>
          </w:p>
        </w:tc>
        <w:tc>
          <w:tcPr>
            <w:tcW w:w="2099" w:type="dxa"/>
            <w:tcBorders>
              <w:top w:val="single" w:sz="4" w:space="0" w:color="auto"/>
              <w:left w:val="single" w:sz="4" w:space="0" w:color="auto"/>
              <w:bottom w:val="dashed" w:sz="4" w:space="0" w:color="auto"/>
              <w:right w:val="single" w:sz="4" w:space="0" w:color="auto"/>
            </w:tcBorders>
          </w:tcPr>
          <w:p w:rsidR="0090568D" w:rsidRDefault="0090568D" w:rsidP="00DE1303">
            <w:pPr>
              <w:spacing w:after="0"/>
              <w:rPr>
                <w:iCs/>
                <w:sz w:val="22"/>
              </w:rPr>
            </w:pPr>
          </w:p>
          <w:p w:rsidR="0090568D" w:rsidRDefault="0090568D" w:rsidP="00DE1303">
            <w:pPr>
              <w:spacing w:after="0"/>
              <w:rPr>
                <w:iCs/>
                <w:sz w:val="22"/>
              </w:rPr>
            </w:pPr>
          </w:p>
          <w:p w:rsidR="0090568D" w:rsidRPr="00F7766E" w:rsidRDefault="0090568D" w:rsidP="00DE1303">
            <w:pPr>
              <w:spacing w:after="0"/>
              <w:rPr>
                <w:iCs/>
                <w:sz w:val="22"/>
              </w:rPr>
            </w:pPr>
          </w:p>
        </w:tc>
      </w:tr>
      <w:tr w:rsidR="0090568D" w:rsidRPr="00F7766E" w:rsidTr="0090568D">
        <w:tblPrEx>
          <w:tblLook w:val="0620" w:firstRow="1" w:lastRow="0" w:firstColumn="0" w:lastColumn="0" w:noHBand="1" w:noVBand="1"/>
        </w:tblPrEx>
        <w:trPr>
          <w:cantSplit/>
          <w:trHeight w:val="653"/>
        </w:trPr>
        <w:tc>
          <w:tcPr>
            <w:tcW w:w="8425" w:type="dxa"/>
            <w:tcBorders>
              <w:top w:val="single" w:sz="4" w:space="0" w:color="auto"/>
              <w:left w:val="single" w:sz="4" w:space="0" w:color="auto"/>
              <w:bottom w:val="dashed" w:sz="4" w:space="0" w:color="auto"/>
              <w:right w:val="single" w:sz="4" w:space="0" w:color="auto"/>
            </w:tcBorders>
            <w:shd w:val="clear" w:color="auto" w:fill="D9D9D9" w:themeFill="background1" w:themeFillShade="D9"/>
          </w:tcPr>
          <w:p w:rsidR="0090568D" w:rsidRPr="008F4DA5" w:rsidRDefault="0090568D" w:rsidP="00E411F9">
            <w:pPr>
              <w:spacing w:after="0"/>
              <w:rPr>
                <w:b/>
                <w:sz w:val="22"/>
                <w:lang w:val="fr-CH"/>
              </w:rPr>
            </w:pPr>
            <w:r w:rsidRPr="008F4DA5">
              <w:rPr>
                <w:b/>
                <w:sz w:val="22"/>
                <w:lang w:val="fr-CH"/>
              </w:rPr>
              <w:t xml:space="preserve">42. </w:t>
            </w:r>
            <w:r w:rsidR="008F4DA5" w:rsidRPr="000529B7">
              <w:rPr>
                <w:b/>
                <w:sz w:val="22"/>
                <w:lang w:val="fr-CH"/>
              </w:rPr>
              <w:t>Le gouvernement a pris des mesures pour rendre les guichets uniques plus facilement accessibles aux PME (par exemple, en fournissant des services de consultation technique et de formation aux PME sur l'enregistrement et l'utilisation de l'installation).</w:t>
            </w:r>
          </w:p>
        </w:tc>
        <w:tc>
          <w:tcPr>
            <w:tcW w:w="518" w:type="dxa"/>
            <w:tcBorders>
              <w:top w:val="single" w:sz="4" w:space="0" w:color="auto"/>
              <w:left w:val="single" w:sz="4" w:space="0" w:color="auto"/>
              <w:bottom w:val="dashed" w:sz="4" w:space="0" w:color="auto"/>
              <w:right w:val="single" w:sz="4" w:space="0" w:color="auto"/>
            </w:tcBorders>
            <w:shd w:val="clear" w:color="auto" w:fill="D9D9D9" w:themeFill="background1" w:themeFillShade="D9"/>
          </w:tcPr>
          <w:p w:rsidR="0090568D" w:rsidRDefault="0090568D" w:rsidP="00DE1303">
            <w:pPr>
              <w:spacing w:after="0"/>
              <w:jc w:val="center"/>
              <w:rPr>
                <w:b/>
                <w:bCs/>
                <w:sz w:val="22"/>
              </w:rPr>
            </w:pPr>
            <w:r w:rsidRPr="00F641FF">
              <w:rPr>
                <w:b/>
                <w:bCs/>
                <w:sz w:val="22"/>
              </w:rPr>
              <w:t>FI</w:t>
            </w:r>
          </w:p>
          <w:p w:rsidR="0090568D" w:rsidRPr="00175C82" w:rsidRDefault="0090568D" w:rsidP="00DE1303">
            <w:pPr>
              <w:spacing w:after="0"/>
              <w:jc w:val="center"/>
              <w:rPr>
                <w:b/>
                <w:bCs/>
                <w:sz w:val="22"/>
              </w:rPr>
            </w:pPr>
            <w:r>
              <w:rPr>
                <w:b/>
                <w:bCs/>
                <w:sz w:val="22"/>
              </w:rPr>
              <w:t>[   ]</w:t>
            </w:r>
          </w:p>
        </w:tc>
        <w:tc>
          <w:tcPr>
            <w:tcW w:w="518" w:type="dxa"/>
            <w:tcBorders>
              <w:top w:val="single" w:sz="4" w:space="0" w:color="auto"/>
              <w:left w:val="single" w:sz="4" w:space="0" w:color="auto"/>
              <w:bottom w:val="dashed" w:sz="4" w:space="0" w:color="auto"/>
              <w:right w:val="single" w:sz="4" w:space="0" w:color="auto"/>
            </w:tcBorders>
            <w:shd w:val="clear" w:color="auto" w:fill="D9D9D9" w:themeFill="background1" w:themeFillShade="D9"/>
          </w:tcPr>
          <w:p w:rsidR="0090568D" w:rsidRDefault="0090568D" w:rsidP="00DE1303">
            <w:pPr>
              <w:spacing w:after="0"/>
              <w:jc w:val="center"/>
              <w:rPr>
                <w:b/>
                <w:bCs/>
                <w:sz w:val="22"/>
              </w:rPr>
            </w:pPr>
            <w:r w:rsidRPr="00F641FF">
              <w:rPr>
                <w:b/>
                <w:bCs/>
                <w:sz w:val="22"/>
              </w:rPr>
              <w:t>PI</w:t>
            </w:r>
          </w:p>
          <w:p w:rsidR="0090568D" w:rsidRPr="00175C82" w:rsidRDefault="0090568D" w:rsidP="00DE1303">
            <w:pPr>
              <w:spacing w:after="0"/>
              <w:jc w:val="center"/>
              <w:rPr>
                <w:b/>
                <w:bCs/>
                <w:sz w:val="22"/>
              </w:rPr>
            </w:pPr>
            <w:r>
              <w:rPr>
                <w:b/>
                <w:bCs/>
                <w:sz w:val="22"/>
              </w:rPr>
              <w:t>[   ]</w:t>
            </w:r>
          </w:p>
        </w:tc>
        <w:tc>
          <w:tcPr>
            <w:tcW w:w="518" w:type="dxa"/>
            <w:tcBorders>
              <w:top w:val="single" w:sz="4" w:space="0" w:color="auto"/>
              <w:left w:val="single" w:sz="4" w:space="0" w:color="auto"/>
              <w:bottom w:val="dashed" w:sz="4" w:space="0" w:color="auto"/>
              <w:right w:val="single" w:sz="4" w:space="0" w:color="auto"/>
            </w:tcBorders>
            <w:shd w:val="clear" w:color="auto" w:fill="D9D9D9" w:themeFill="background1" w:themeFillShade="D9"/>
          </w:tcPr>
          <w:p w:rsidR="0090568D" w:rsidRDefault="0090568D" w:rsidP="00DE1303">
            <w:pPr>
              <w:spacing w:after="0"/>
              <w:jc w:val="center"/>
              <w:rPr>
                <w:b/>
                <w:sz w:val="22"/>
              </w:rPr>
            </w:pPr>
            <w:r>
              <w:rPr>
                <w:b/>
                <w:sz w:val="22"/>
              </w:rPr>
              <w:t>PS</w:t>
            </w:r>
          </w:p>
          <w:p w:rsidR="0090568D" w:rsidRPr="00F641FF" w:rsidRDefault="0090568D" w:rsidP="00DE1303">
            <w:pPr>
              <w:spacing w:after="0"/>
              <w:jc w:val="center"/>
              <w:rPr>
                <w:b/>
                <w:sz w:val="22"/>
              </w:rPr>
            </w:pPr>
            <w:r>
              <w:rPr>
                <w:b/>
                <w:sz w:val="22"/>
              </w:rPr>
              <w:t>[   ]</w:t>
            </w:r>
          </w:p>
        </w:tc>
        <w:tc>
          <w:tcPr>
            <w:tcW w:w="518" w:type="dxa"/>
            <w:tcBorders>
              <w:top w:val="single" w:sz="4" w:space="0" w:color="auto"/>
              <w:left w:val="single" w:sz="4" w:space="0" w:color="auto"/>
              <w:bottom w:val="dashed" w:sz="4" w:space="0" w:color="auto"/>
              <w:right w:val="single" w:sz="4" w:space="0" w:color="auto"/>
            </w:tcBorders>
            <w:shd w:val="clear" w:color="auto" w:fill="D9D9D9" w:themeFill="background1" w:themeFillShade="D9"/>
          </w:tcPr>
          <w:p w:rsidR="0090568D" w:rsidRDefault="0090568D" w:rsidP="00DE1303">
            <w:pPr>
              <w:spacing w:after="0"/>
              <w:jc w:val="center"/>
              <w:rPr>
                <w:b/>
                <w:bCs/>
                <w:sz w:val="22"/>
              </w:rPr>
            </w:pPr>
            <w:r w:rsidRPr="00F641FF">
              <w:rPr>
                <w:b/>
                <w:bCs/>
                <w:sz w:val="22"/>
              </w:rPr>
              <w:t>NI</w:t>
            </w:r>
          </w:p>
          <w:p w:rsidR="0090568D" w:rsidRPr="00175C82" w:rsidRDefault="0090568D" w:rsidP="00DE1303">
            <w:pPr>
              <w:spacing w:after="0"/>
              <w:jc w:val="center"/>
              <w:rPr>
                <w:b/>
                <w:bCs/>
                <w:sz w:val="22"/>
              </w:rPr>
            </w:pPr>
            <w:r>
              <w:rPr>
                <w:b/>
                <w:bCs/>
                <w:sz w:val="22"/>
              </w:rPr>
              <w:t>[   ]</w:t>
            </w:r>
          </w:p>
        </w:tc>
        <w:tc>
          <w:tcPr>
            <w:tcW w:w="518" w:type="dxa"/>
            <w:tcBorders>
              <w:top w:val="single" w:sz="4" w:space="0" w:color="auto"/>
              <w:left w:val="single" w:sz="4" w:space="0" w:color="auto"/>
              <w:bottom w:val="dashed" w:sz="4" w:space="0" w:color="auto"/>
              <w:right w:val="single" w:sz="4" w:space="0" w:color="auto"/>
            </w:tcBorders>
            <w:shd w:val="clear" w:color="auto" w:fill="D9D9D9" w:themeFill="background1" w:themeFillShade="D9"/>
          </w:tcPr>
          <w:p w:rsidR="0090568D" w:rsidRDefault="0090568D" w:rsidP="00DE1303">
            <w:pPr>
              <w:spacing w:after="0"/>
              <w:jc w:val="center"/>
              <w:rPr>
                <w:b/>
                <w:bCs/>
                <w:sz w:val="22"/>
              </w:rPr>
            </w:pPr>
            <w:r w:rsidRPr="00F641FF">
              <w:rPr>
                <w:b/>
                <w:bCs/>
                <w:sz w:val="22"/>
              </w:rPr>
              <w:t>DK</w:t>
            </w:r>
          </w:p>
          <w:p w:rsidR="0090568D" w:rsidRPr="00175C82" w:rsidRDefault="0090568D" w:rsidP="00DE1303">
            <w:pPr>
              <w:spacing w:after="0"/>
              <w:jc w:val="center"/>
              <w:rPr>
                <w:b/>
                <w:bCs/>
                <w:sz w:val="22"/>
              </w:rPr>
            </w:pPr>
            <w:r>
              <w:rPr>
                <w:b/>
                <w:bCs/>
                <w:sz w:val="22"/>
              </w:rPr>
              <w:t>[   ]</w:t>
            </w:r>
          </w:p>
        </w:tc>
        <w:tc>
          <w:tcPr>
            <w:tcW w:w="2361" w:type="dxa"/>
            <w:tcBorders>
              <w:top w:val="single" w:sz="4" w:space="0" w:color="auto"/>
              <w:left w:val="single" w:sz="4" w:space="0" w:color="auto"/>
              <w:bottom w:val="dashed" w:sz="4" w:space="0" w:color="auto"/>
              <w:right w:val="single" w:sz="4" w:space="0" w:color="auto"/>
            </w:tcBorders>
            <w:shd w:val="clear" w:color="auto" w:fill="auto"/>
          </w:tcPr>
          <w:p w:rsidR="0090568D" w:rsidRPr="006F3D7A" w:rsidRDefault="0090568D" w:rsidP="00DE1303">
            <w:pPr>
              <w:spacing w:after="0"/>
              <w:rPr>
                <w:b/>
              </w:rPr>
            </w:pPr>
          </w:p>
        </w:tc>
        <w:tc>
          <w:tcPr>
            <w:tcW w:w="2099" w:type="dxa"/>
            <w:tcBorders>
              <w:top w:val="single" w:sz="4" w:space="0" w:color="auto"/>
              <w:left w:val="single" w:sz="4" w:space="0" w:color="auto"/>
              <w:bottom w:val="dashed" w:sz="4" w:space="0" w:color="auto"/>
              <w:right w:val="single" w:sz="4" w:space="0" w:color="auto"/>
            </w:tcBorders>
          </w:tcPr>
          <w:p w:rsidR="0090568D" w:rsidRDefault="0090568D" w:rsidP="00DE1303">
            <w:pPr>
              <w:spacing w:after="0"/>
              <w:rPr>
                <w:iCs/>
                <w:sz w:val="22"/>
              </w:rPr>
            </w:pPr>
          </w:p>
          <w:p w:rsidR="0090568D" w:rsidRDefault="0090568D" w:rsidP="00DE1303">
            <w:pPr>
              <w:spacing w:after="0"/>
              <w:rPr>
                <w:iCs/>
                <w:sz w:val="22"/>
              </w:rPr>
            </w:pPr>
          </w:p>
          <w:p w:rsidR="0090568D" w:rsidRPr="00F7766E" w:rsidRDefault="0090568D" w:rsidP="00DE1303">
            <w:pPr>
              <w:spacing w:after="0"/>
              <w:rPr>
                <w:iCs/>
                <w:sz w:val="22"/>
              </w:rPr>
            </w:pPr>
          </w:p>
        </w:tc>
      </w:tr>
      <w:tr w:rsidR="0090568D" w:rsidRPr="00F7766E" w:rsidTr="0090568D">
        <w:tblPrEx>
          <w:tblLook w:val="0620" w:firstRow="1" w:lastRow="0" w:firstColumn="0" w:lastColumn="0" w:noHBand="1" w:noVBand="1"/>
        </w:tblPrEx>
        <w:trPr>
          <w:cantSplit/>
          <w:trHeight w:val="653"/>
        </w:trPr>
        <w:tc>
          <w:tcPr>
            <w:tcW w:w="8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0568D" w:rsidRPr="008F4DA5" w:rsidRDefault="0090568D" w:rsidP="00DE1303">
            <w:pPr>
              <w:spacing w:after="0"/>
              <w:rPr>
                <w:b/>
                <w:sz w:val="22"/>
                <w:lang w:val="fr-CH"/>
              </w:rPr>
            </w:pPr>
            <w:r w:rsidRPr="008F4DA5">
              <w:rPr>
                <w:b/>
                <w:sz w:val="22"/>
                <w:lang w:val="fr-CH"/>
              </w:rPr>
              <w:t xml:space="preserve">43. </w:t>
            </w:r>
            <w:r w:rsidR="008F4DA5" w:rsidRPr="000529B7">
              <w:rPr>
                <w:b/>
                <w:sz w:val="22"/>
                <w:lang w:val="fr-CH"/>
              </w:rPr>
              <w:t>Le gouvernement a pris des mesures pour faire en sorte que les PME soient bien représentées et soient devenues des membres clés des comités nationaux de facilitation du commerce (CFNT)</w:t>
            </w:r>
          </w:p>
        </w:tc>
        <w:tc>
          <w:tcPr>
            <w:tcW w:w="5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0568D" w:rsidRDefault="0090568D" w:rsidP="00DE1303">
            <w:pPr>
              <w:spacing w:after="0"/>
              <w:jc w:val="center"/>
              <w:rPr>
                <w:b/>
                <w:bCs/>
                <w:sz w:val="22"/>
              </w:rPr>
            </w:pPr>
            <w:r w:rsidRPr="00F641FF">
              <w:rPr>
                <w:b/>
                <w:bCs/>
                <w:sz w:val="22"/>
              </w:rPr>
              <w:t>FI</w:t>
            </w:r>
          </w:p>
          <w:p w:rsidR="0090568D" w:rsidRPr="00175C82" w:rsidRDefault="0090568D" w:rsidP="00DE1303">
            <w:pPr>
              <w:spacing w:after="0"/>
              <w:jc w:val="center"/>
              <w:rPr>
                <w:b/>
                <w:bCs/>
                <w:sz w:val="22"/>
              </w:rPr>
            </w:pPr>
            <w:r>
              <w:rPr>
                <w:b/>
                <w:bCs/>
                <w:sz w:val="22"/>
              </w:rPr>
              <w:t>[   ]</w:t>
            </w:r>
          </w:p>
        </w:tc>
        <w:tc>
          <w:tcPr>
            <w:tcW w:w="5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0568D" w:rsidRDefault="0090568D" w:rsidP="00DE1303">
            <w:pPr>
              <w:spacing w:after="0"/>
              <w:jc w:val="center"/>
              <w:rPr>
                <w:b/>
                <w:bCs/>
                <w:sz w:val="22"/>
              </w:rPr>
            </w:pPr>
            <w:r w:rsidRPr="00F641FF">
              <w:rPr>
                <w:b/>
                <w:bCs/>
                <w:sz w:val="22"/>
              </w:rPr>
              <w:t>PI</w:t>
            </w:r>
          </w:p>
          <w:p w:rsidR="0090568D" w:rsidRPr="00175C82" w:rsidRDefault="0090568D" w:rsidP="00DE1303">
            <w:pPr>
              <w:spacing w:after="0"/>
              <w:jc w:val="center"/>
              <w:rPr>
                <w:b/>
                <w:bCs/>
                <w:sz w:val="22"/>
              </w:rPr>
            </w:pPr>
            <w:r>
              <w:rPr>
                <w:b/>
                <w:bCs/>
                <w:sz w:val="22"/>
              </w:rPr>
              <w:t>[   ]</w:t>
            </w:r>
          </w:p>
        </w:tc>
        <w:tc>
          <w:tcPr>
            <w:tcW w:w="5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0568D" w:rsidRDefault="0090568D" w:rsidP="00DE1303">
            <w:pPr>
              <w:spacing w:after="0"/>
              <w:jc w:val="center"/>
              <w:rPr>
                <w:b/>
                <w:sz w:val="22"/>
              </w:rPr>
            </w:pPr>
            <w:r>
              <w:rPr>
                <w:b/>
                <w:sz w:val="22"/>
              </w:rPr>
              <w:t>PS</w:t>
            </w:r>
          </w:p>
          <w:p w:rsidR="0090568D" w:rsidRPr="00F641FF" w:rsidRDefault="0090568D" w:rsidP="00DE1303">
            <w:pPr>
              <w:spacing w:after="0"/>
              <w:jc w:val="center"/>
              <w:rPr>
                <w:b/>
                <w:sz w:val="22"/>
              </w:rPr>
            </w:pPr>
            <w:r>
              <w:rPr>
                <w:b/>
                <w:sz w:val="22"/>
              </w:rPr>
              <w:t>[   ]</w:t>
            </w:r>
          </w:p>
        </w:tc>
        <w:tc>
          <w:tcPr>
            <w:tcW w:w="5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0568D" w:rsidRDefault="0090568D" w:rsidP="00DE1303">
            <w:pPr>
              <w:spacing w:after="0"/>
              <w:jc w:val="center"/>
              <w:rPr>
                <w:b/>
                <w:bCs/>
                <w:sz w:val="22"/>
              </w:rPr>
            </w:pPr>
            <w:r w:rsidRPr="00F641FF">
              <w:rPr>
                <w:b/>
                <w:bCs/>
                <w:sz w:val="22"/>
              </w:rPr>
              <w:t>NI</w:t>
            </w:r>
          </w:p>
          <w:p w:rsidR="0090568D" w:rsidRPr="00175C82" w:rsidRDefault="0090568D" w:rsidP="00DE1303">
            <w:pPr>
              <w:spacing w:after="0"/>
              <w:jc w:val="center"/>
              <w:rPr>
                <w:b/>
                <w:bCs/>
                <w:sz w:val="22"/>
              </w:rPr>
            </w:pPr>
            <w:r>
              <w:rPr>
                <w:b/>
                <w:bCs/>
                <w:sz w:val="22"/>
              </w:rPr>
              <w:t>[   ]</w:t>
            </w:r>
          </w:p>
        </w:tc>
        <w:tc>
          <w:tcPr>
            <w:tcW w:w="5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0568D" w:rsidRDefault="0090568D" w:rsidP="00DE1303">
            <w:pPr>
              <w:spacing w:after="0"/>
              <w:jc w:val="center"/>
              <w:rPr>
                <w:b/>
                <w:bCs/>
                <w:sz w:val="22"/>
              </w:rPr>
            </w:pPr>
            <w:r w:rsidRPr="00F641FF">
              <w:rPr>
                <w:b/>
                <w:bCs/>
                <w:sz w:val="22"/>
              </w:rPr>
              <w:t>DK</w:t>
            </w:r>
          </w:p>
          <w:p w:rsidR="0090568D" w:rsidRPr="00175C82" w:rsidRDefault="0090568D" w:rsidP="00DE1303">
            <w:pPr>
              <w:spacing w:after="0"/>
              <w:jc w:val="center"/>
              <w:rPr>
                <w:b/>
                <w:bCs/>
                <w:sz w:val="22"/>
              </w:rPr>
            </w:pPr>
            <w:r>
              <w:rPr>
                <w:b/>
                <w:bCs/>
                <w:sz w:val="22"/>
              </w:rPr>
              <w:t>[   ]</w:t>
            </w:r>
          </w:p>
        </w:tc>
        <w:tc>
          <w:tcPr>
            <w:tcW w:w="2361" w:type="dxa"/>
            <w:tcBorders>
              <w:top w:val="single" w:sz="4" w:space="0" w:color="auto"/>
              <w:left w:val="single" w:sz="4" w:space="0" w:color="auto"/>
              <w:bottom w:val="single" w:sz="4" w:space="0" w:color="auto"/>
              <w:right w:val="single" w:sz="4" w:space="0" w:color="auto"/>
            </w:tcBorders>
            <w:shd w:val="clear" w:color="auto" w:fill="auto"/>
          </w:tcPr>
          <w:p w:rsidR="0090568D" w:rsidRPr="006F3D7A" w:rsidRDefault="0090568D" w:rsidP="00DE1303">
            <w:pPr>
              <w:spacing w:after="0"/>
              <w:rPr>
                <w:b/>
              </w:rPr>
            </w:pPr>
          </w:p>
        </w:tc>
        <w:tc>
          <w:tcPr>
            <w:tcW w:w="2099" w:type="dxa"/>
            <w:tcBorders>
              <w:top w:val="single" w:sz="4" w:space="0" w:color="auto"/>
              <w:left w:val="single" w:sz="4" w:space="0" w:color="auto"/>
              <w:bottom w:val="single" w:sz="4" w:space="0" w:color="auto"/>
              <w:right w:val="single" w:sz="4" w:space="0" w:color="auto"/>
            </w:tcBorders>
          </w:tcPr>
          <w:p w:rsidR="0090568D" w:rsidRDefault="0090568D" w:rsidP="00DE1303">
            <w:pPr>
              <w:spacing w:after="0"/>
              <w:rPr>
                <w:iCs/>
                <w:sz w:val="22"/>
              </w:rPr>
            </w:pPr>
          </w:p>
          <w:p w:rsidR="0090568D" w:rsidRDefault="0090568D" w:rsidP="00DE1303">
            <w:pPr>
              <w:spacing w:after="0"/>
              <w:rPr>
                <w:iCs/>
                <w:sz w:val="22"/>
              </w:rPr>
            </w:pPr>
          </w:p>
          <w:p w:rsidR="0090568D" w:rsidRPr="00F7766E" w:rsidRDefault="0090568D" w:rsidP="00DE1303">
            <w:pPr>
              <w:spacing w:after="0"/>
              <w:rPr>
                <w:iCs/>
                <w:sz w:val="22"/>
              </w:rPr>
            </w:pPr>
          </w:p>
        </w:tc>
      </w:tr>
      <w:tr w:rsidR="0090568D" w:rsidRPr="00D13782" w:rsidTr="0090568D">
        <w:tblPrEx>
          <w:tblLook w:val="0620" w:firstRow="1" w:lastRow="0" w:firstColumn="0" w:lastColumn="0" w:noHBand="1" w:noVBand="1"/>
        </w:tblPrEx>
        <w:trPr>
          <w:cantSplit/>
        </w:trPr>
        <w:tc>
          <w:tcPr>
            <w:tcW w:w="15475" w:type="dxa"/>
            <w:gridSpan w:val="8"/>
            <w:tcBorders>
              <w:bottom w:val="single" w:sz="4" w:space="0" w:color="auto"/>
            </w:tcBorders>
            <w:shd w:val="clear" w:color="auto" w:fill="FFFFFF" w:themeFill="background1"/>
          </w:tcPr>
          <w:p w:rsidR="0090568D" w:rsidRPr="008F4DA5" w:rsidRDefault="0090568D" w:rsidP="00DE1303">
            <w:pPr>
              <w:spacing w:after="0"/>
              <w:rPr>
                <w:iCs/>
                <w:sz w:val="22"/>
                <w:lang w:val="fr-CH"/>
              </w:rPr>
            </w:pPr>
            <w:r w:rsidRPr="000F646F">
              <w:rPr>
                <w:i/>
                <w:noProof/>
                <w:lang w:val="en-US" w:eastAsia="en-US"/>
              </w:rPr>
              <w:drawing>
                <wp:inline distT="0" distB="0" distL="0" distR="0" wp14:anchorId="5060B7BD" wp14:editId="2975BBCE">
                  <wp:extent cx="475488" cy="347472"/>
                  <wp:effectExtent l="0" t="0" r="1270" b="0"/>
                  <wp:docPr id="5" name="Picture 5" descr="C:\Program Files (x86)\Microsoft Office\MEDIA\CAGCAT10\j0293236.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Microsoft Office\MEDIA\CAGCAT10\j0293236.wmf"/>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75488" cy="347472"/>
                          </a:xfrm>
                          <a:prstGeom prst="rect">
                            <a:avLst/>
                          </a:prstGeom>
                          <a:noFill/>
                          <a:ln>
                            <a:noFill/>
                          </a:ln>
                        </pic:spPr>
                      </pic:pic>
                    </a:graphicData>
                  </a:graphic>
                </wp:inline>
              </w:drawing>
            </w:r>
            <w:r w:rsidRPr="008F4DA5">
              <w:rPr>
                <w:i/>
                <w:sz w:val="20"/>
                <w:szCs w:val="20"/>
                <w:lang w:val="fr-CH"/>
              </w:rPr>
              <w:t xml:space="preserve"> </w:t>
            </w:r>
            <w:r w:rsidR="008F4DA5" w:rsidRPr="008F4DA5">
              <w:rPr>
                <w:sz w:val="22"/>
                <w:lang w:val="fr-CH"/>
              </w:rPr>
              <w:t>Références: (i) UNESCAP-ITC, Mettre l'Accord de facilitation du commerce de l'OMC au service des PME,</w:t>
            </w:r>
            <w:r w:rsidR="005B65C5">
              <w:rPr>
                <w:sz w:val="22"/>
                <w:lang w:val="fr-CH"/>
              </w:rPr>
              <w:t xml:space="preserve"> </w:t>
            </w:r>
            <w:hyperlink r:id="rId20" w:history="1">
              <w:r w:rsidRPr="008F4DA5">
                <w:rPr>
                  <w:color w:val="0000FF" w:themeColor="hyperlink"/>
                  <w:sz w:val="22"/>
                  <w:u w:val="single"/>
                  <w:lang w:val="fr-CH"/>
                </w:rPr>
                <w:t>http://www.unescap.org/sites/default/files/MakingWTOTFAWorkforSMEs.pdf</w:t>
              </w:r>
            </w:hyperlink>
            <w:r w:rsidRPr="008F4DA5">
              <w:rPr>
                <w:color w:val="0000FF" w:themeColor="hyperlink"/>
                <w:sz w:val="22"/>
                <w:u w:val="single"/>
                <w:lang w:val="fr-CH"/>
              </w:rPr>
              <w:t xml:space="preserve">; and (ii) </w:t>
            </w:r>
            <w:r w:rsidRPr="008F4DA5">
              <w:rPr>
                <w:sz w:val="22"/>
                <w:lang w:val="fr-CH"/>
              </w:rPr>
              <w:t>ITC</w:t>
            </w:r>
            <w:r w:rsidR="008F4DA5">
              <w:rPr>
                <w:sz w:val="22"/>
                <w:lang w:val="fr-CH"/>
              </w:rPr>
              <w:t xml:space="preserve">, </w:t>
            </w:r>
            <w:r w:rsidR="008F4DA5" w:rsidRPr="008F4DA5">
              <w:rPr>
                <w:sz w:val="22"/>
                <w:lang w:val="fr-CH"/>
              </w:rPr>
              <w:t>Les PME et l'Accord de l'OMC sur la facilitation du commerce</w:t>
            </w:r>
            <w:r w:rsidRPr="008F4DA5">
              <w:rPr>
                <w:sz w:val="22"/>
                <w:lang w:val="fr-CH"/>
              </w:rPr>
              <w:t xml:space="preserve">, </w:t>
            </w:r>
            <w:hyperlink r:id="rId21" w:history="1">
              <w:r w:rsidRPr="008F4DA5">
                <w:rPr>
                  <w:color w:val="0000FF" w:themeColor="hyperlink"/>
                  <w:sz w:val="22"/>
                  <w:u w:val="single"/>
                  <w:lang w:val="fr-CH"/>
                </w:rPr>
                <w:t>http://www.intracen.org/publication/SMEs-and-the-WTO-Trade-Facilitation-Agreement-A-training-manual/</w:t>
              </w:r>
            </w:hyperlink>
          </w:p>
          <w:p w:rsidR="0090568D" w:rsidRPr="008F4DA5" w:rsidRDefault="0090568D" w:rsidP="00DE1303">
            <w:pPr>
              <w:spacing w:after="0"/>
              <w:rPr>
                <w:b/>
                <w:lang w:val="fr-CH"/>
              </w:rPr>
            </w:pPr>
          </w:p>
        </w:tc>
      </w:tr>
      <w:tr w:rsidR="0090568D" w:rsidRPr="00D13782" w:rsidTr="005B65C5">
        <w:tblPrEx>
          <w:tblLook w:val="0620" w:firstRow="1" w:lastRow="0" w:firstColumn="0" w:lastColumn="0" w:noHBand="1" w:noVBand="1"/>
        </w:tblPrEx>
        <w:trPr>
          <w:cantSplit/>
          <w:trHeight w:val="620"/>
        </w:trPr>
        <w:tc>
          <w:tcPr>
            <w:tcW w:w="15475" w:type="dxa"/>
            <w:gridSpan w:val="8"/>
            <w:tcBorders>
              <w:bottom w:val="single" w:sz="4" w:space="0" w:color="auto"/>
            </w:tcBorders>
            <w:shd w:val="clear" w:color="auto" w:fill="C6D9F1" w:themeFill="text2" w:themeFillTint="33"/>
          </w:tcPr>
          <w:p w:rsidR="0090568D" w:rsidRPr="008F4DA5" w:rsidRDefault="005B65C5" w:rsidP="00DE1303">
            <w:pPr>
              <w:spacing w:after="0"/>
              <w:rPr>
                <w:b/>
                <w:lang w:val="fr-CH"/>
              </w:rPr>
            </w:pPr>
            <w:r>
              <w:rPr>
                <w:b/>
                <w:lang w:val="fr-CH"/>
              </w:rPr>
              <w:br/>
            </w:r>
            <w:r w:rsidR="008F4DA5" w:rsidRPr="000529B7">
              <w:rPr>
                <w:b/>
                <w:lang w:val="fr-CH"/>
              </w:rPr>
              <w:t>FACILITATION DU COMMERCE ET COMMERCE DE L'AGRICULTURE</w:t>
            </w:r>
            <w:r>
              <w:rPr>
                <w:b/>
                <w:lang w:val="fr-CH"/>
              </w:rPr>
              <w:br/>
            </w:r>
          </w:p>
        </w:tc>
      </w:tr>
      <w:tr w:rsidR="0090568D" w:rsidRPr="00F7766E" w:rsidTr="0090568D">
        <w:tblPrEx>
          <w:tblLook w:val="0620" w:firstRow="1" w:lastRow="0" w:firstColumn="0" w:lastColumn="0" w:noHBand="1" w:noVBand="1"/>
        </w:tblPrEx>
        <w:trPr>
          <w:cantSplit/>
          <w:trHeight w:val="653"/>
        </w:trPr>
        <w:tc>
          <w:tcPr>
            <w:tcW w:w="8425" w:type="dxa"/>
            <w:tcBorders>
              <w:bottom w:val="dashed" w:sz="4" w:space="0" w:color="auto"/>
            </w:tcBorders>
            <w:shd w:val="clear" w:color="auto" w:fill="D9D9D9" w:themeFill="background1" w:themeFillShade="D9"/>
          </w:tcPr>
          <w:p w:rsidR="0090568D" w:rsidRPr="008F4DA5" w:rsidRDefault="0090568D" w:rsidP="005B65C5">
            <w:pPr>
              <w:spacing w:after="0"/>
              <w:rPr>
                <w:sz w:val="22"/>
                <w:lang w:val="fr-CH"/>
              </w:rPr>
            </w:pPr>
            <w:r w:rsidRPr="008F4DA5">
              <w:rPr>
                <w:b/>
                <w:sz w:val="22"/>
                <w:lang w:val="fr-CH"/>
              </w:rPr>
              <w:t xml:space="preserve">44. </w:t>
            </w:r>
            <w:r w:rsidR="008F4DA5" w:rsidRPr="000529B7">
              <w:rPr>
                <w:b/>
                <w:sz w:val="22"/>
                <w:lang w:val="fr-CH"/>
              </w:rPr>
              <w:t>Les installations d'essai et de laboratoire sont équipés pour le respect des normes sanitaires et phytosanitaires (SPS) dans votre pays</w:t>
            </w:r>
          </w:p>
        </w:tc>
        <w:tc>
          <w:tcPr>
            <w:tcW w:w="518" w:type="dxa"/>
            <w:tcBorders>
              <w:bottom w:val="dashed" w:sz="4" w:space="0" w:color="auto"/>
            </w:tcBorders>
            <w:shd w:val="clear" w:color="auto" w:fill="D9D9D9" w:themeFill="background1" w:themeFillShade="D9"/>
          </w:tcPr>
          <w:p w:rsidR="0090568D" w:rsidRDefault="0090568D" w:rsidP="00DE1303">
            <w:pPr>
              <w:spacing w:after="0"/>
              <w:jc w:val="center"/>
              <w:rPr>
                <w:b/>
                <w:bCs/>
                <w:sz w:val="22"/>
              </w:rPr>
            </w:pPr>
            <w:r w:rsidRPr="00F641FF">
              <w:rPr>
                <w:b/>
                <w:bCs/>
                <w:sz w:val="22"/>
              </w:rPr>
              <w:t>FI</w:t>
            </w:r>
          </w:p>
          <w:p w:rsidR="0090568D" w:rsidRPr="00F641FF" w:rsidRDefault="0090568D" w:rsidP="00DE1303">
            <w:pPr>
              <w:spacing w:after="0"/>
              <w:jc w:val="center"/>
              <w:rPr>
                <w:b/>
                <w:sz w:val="22"/>
              </w:rPr>
            </w:pPr>
            <w:r>
              <w:rPr>
                <w:b/>
                <w:bCs/>
                <w:sz w:val="22"/>
              </w:rPr>
              <w:t>[   ]</w:t>
            </w:r>
          </w:p>
        </w:tc>
        <w:tc>
          <w:tcPr>
            <w:tcW w:w="518" w:type="dxa"/>
            <w:tcBorders>
              <w:bottom w:val="dashed" w:sz="4" w:space="0" w:color="auto"/>
            </w:tcBorders>
            <w:shd w:val="clear" w:color="auto" w:fill="D9D9D9" w:themeFill="background1" w:themeFillShade="D9"/>
          </w:tcPr>
          <w:p w:rsidR="0090568D" w:rsidRDefault="0090568D" w:rsidP="00DE1303">
            <w:pPr>
              <w:spacing w:after="0"/>
              <w:jc w:val="center"/>
              <w:rPr>
                <w:b/>
                <w:bCs/>
                <w:sz w:val="22"/>
              </w:rPr>
            </w:pPr>
            <w:r w:rsidRPr="00F641FF">
              <w:rPr>
                <w:b/>
                <w:bCs/>
                <w:sz w:val="22"/>
              </w:rPr>
              <w:t>PI</w:t>
            </w:r>
          </w:p>
          <w:p w:rsidR="0090568D" w:rsidRPr="00F641FF" w:rsidRDefault="0090568D" w:rsidP="00DE1303">
            <w:pPr>
              <w:spacing w:after="0"/>
              <w:jc w:val="center"/>
              <w:rPr>
                <w:b/>
                <w:sz w:val="22"/>
              </w:rPr>
            </w:pPr>
            <w:r>
              <w:rPr>
                <w:b/>
                <w:bCs/>
                <w:sz w:val="22"/>
              </w:rPr>
              <w:t>[   ]</w:t>
            </w:r>
          </w:p>
        </w:tc>
        <w:tc>
          <w:tcPr>
            <w:tcW w:w="518" w:type="dxa"/>
            <w:tcBorders>
              <w:bottom w:val="dashed" w:sz="4" w:space="0" w:color="auto"/>
            </w:tcBorders>
            <w:shd w:val="clear" w:color="auto" w:fill="D9D9D9" w:themeFill="background1" w:themeFillShade="D9"/>
          </w:tcPr>
          <w:p w:rsidR="0090568D" w:rsidRDefault="0090568D" w:rsidP="00DE1303">
            <w:pPr>
              <w:spacing w:after="0"/>
              <w:jc w:val="center"/>
              <w:rPr>
                <w:b/>
                <w:sz w:val="22"/>
              </w:rPr>
            </w:pPr>
            <w:r>
              <w:rPr>
                <w:b/>
                <w:sz w:val="22"/>
              </w:rPr>
              <w:t>PS</w:t>
            </w:r>
          </w:p>
          <w:p w:rsidR="0090568D" w:rsidRPr="00F641FF" w:rsidRDefault="0090568D" w:rsidP="00DE1303">
            <w:pPr>
              <w:spacing w:after="0"/>
              <w:jc w:val="center"/>
              <w:rPr>
                <w:b/>
                <w:sz w:val="22"/>
              </w:rPr>
            </w:pPr>
            <w:r>
              <w:rPr>
                <w:b/>
                <w:sz w:val="22"/>
              </w:rPr>
              <w:t>[   ]</w:t>
            </w:r>
          </w:p>
        </w:tc>
        <w:tc>
          <w:tcPr>
            <w:tcW w:w="518" w:type="dxa"/>
            <w:tcBorders>
              <w:bottom w:val="dashed" w:sz="4" w:space="0" w:color="auto"/>
            </w:tcBorders>
            <w:shd w:val="clear" w:color="auto" w:fill="D9D9D9" w:themeFill="background1" w:themeFillShade="D9"/>
          </w:tcPr>
          <w:p w:rsidR="0090568D" w:rsidRDefault="0090568D" w:rsidP="00DE1303">
            <w:pPr>
              <w:spacing w:after="0"/>
              <w:jc w:val="center"/>
              <w:rPr>
                <w:b/>
                <w:bCs/>
                <w:sz w:val="22"/>
              </w:rPr>
            </w:pPr>
            <w:r w:rsidRPr="00F641FF">
              <w:rPr>
                <w:b/>
                <w:bCs/>
                <w:sz w:val="22"/>
              </w:rPr>
              <w:t>NI</w:t>
            </w:r>
          </w:p>
          <w:p w:rsidR="0090568D" w:rsidRPr="00F641FF" w:rsidRDefault="0090568D" w:rsidP="00DE1303">
            <w:pPr>
              <w:spacing w:after="0"/>
              <w:jc w:val="center"/>
              <w:rPr>
                <w:b/>
                <w:sz w:val="22"/>
              </w:rPr>
            </w:pPr>
            <w:r>
              <w:rPr>
                <w:b/>
                <w:bCs/>
                <w:sz w:val="22"/>
              </w:rPr>
              <w:t>[   ]</w:t>
            </w:r>
          </w:p>
        </w:tc>
        <w:tc>
          <w:tcPr>
            <w:tcW w:w="518" w:type="dxa"/>
            <w:tcBorders>
              <w:bottom w:val="dashed" w:sz="4" w:space="0" w:color="auto"/>
            </w:tcBorders>
            <w:shd w:val="clear" w:color="auto" w:fill="D9D9D9" w:themeFill="background1" w:themeFillShade="D9"/>
          </w:tcPr>
          <w:p w:rsidR="0090568D" w:rsidRDefault="0090568D" w:rsidP="00DE1303">
            <w:pPr>
              <w:spacing w:after="0"/>
              <w:jc w:val="center"/>
              <w:rPr>
                <w:b/>
                <w:bCs/>
                <w:sz w:val="22"/>
              </w:rPr>
            </w:pPr>
            <w:r w:rsidRPr="00F641FF">
              <w:rPr>
                <w:b/>
                <w:bCs/>
                <w:sz w:val="22"/>
              </w:rPr>
              <w:t>DK</w:t>
            </w:r>
          </w:p>
          <w:p w:rsidR="0090568D" w:rsidRPr="00F641FF" w:rsidRDefault="0090568D" w:rsidP="00DE1303">
            <w:pPr>
              <w:spacing w:after="0"/>
              <w:jc w:val="center"/>
              <w:rPr>
                <w:b/>
                <w:sz w:val="22"/>
              </w:rPr>
            </w:pPr>
            <w:r>
              <w:rPr>
                <w:b/>
                <w:bCs/>
                <w:sz w:val="22"/>
              </w:rPr>
              <w:t>[   ]</w:t>
            </w:r>
          </w:p>
        </w:tc>
        <w:tc>
          <w:tcPr>
            <w:tcW w:w="2361" w:type="dxa"/>
            <w:tcBorders>
              <w:bottom w:val="dashed" w:sz="4" w:space="0" w:color="auto"/>
            </w:tcBorders>
            <w:shd w:val="clear" w:color="auto" w:fill="auto"/>
          </w:tcPr>
          <w:p w:rsidR="0090568D" w:rsidRPr="006F3D7A" w:rsidRDefault="0090568D" w:rsidP="00DE1303">
            <w:pPr>
              <w:spacing w:after="0"/>
              <w:rPr>
                <w:b/>
              </w:rPr>
            </w:pPr>
          </w:p>
        </w:tc>
        <w:tc>
          <w:tcPr>
            <w:tcW w:w="2099" w:type="dxa"/>
            <w:tcBorders>
              <w:bottom w:val="dashed" w:sz="4" w:space="0" w:color="auto"/>
            </w:tcBorders>
          </w:tcPr>
          <w:p w:rsidR="0090568D" w:rsidRDefault="0090568D" w:rsidP="00DE1303">
            <w:pPr>
              <w:spacing w:after="0"/>
              <w:rPr>
                <w:iCs/>
                <w:sz w:val="22"/>
              </w:rPr>
            </w:pPr>
          </w:p>
          <w:p w:rsidR="0090568D" w:rsidRDefault="0090568D" w:rsidP="00DE1303">
            <w:pPr>
              <w:spacing w:after="0"/>
              <w:rPr>
                <w:iCs/>
                <w:sz w:val="22"/>
              </w:rPr>
            </w:pPr>
          </w:p>
          <w:p w:rsidR="0090568D" w:rsidRPr="00F7766E" w:rsidRDefault="0090568D" w:rsidP="00DE1303">
            <w:pPr>
              <w:spacing w:after="0"/>
              <w:rPr>
                <w:iCs/>
                <w:sz w:val="22"/>
              </w:rPr>
            </w:pPr>
          </w:p>
        </w:tc>
      </w:tr>
      <w:tr w:rsidR="0090568D" w:rsidRPr="00F7766E" w:rsidTr="0090568D">
        <w:tblPrEx>
          <w:tblLook w:val="0620" w:firstRow="1" w:lastRow="0" w:firstColumn="0" w:lastColumn="0" w:noHBand="1" w:noVBand="1"/>
        </w:tblPrEx>
        <w:trPr>
          <w:cantSplit/>
          <w:trHeight w:val="653"/>
        </w:trPr>
        <w:tc>
          <w:tcPr>
            <w:tcW w:w="8425" w:type="dxa"/>
            <w:tcBorders>
              <w:top w:val="single" w:sz="4" w:space="0" w:color="auto"/>
              <w:left w:val="single" w:sz="4" w:space="0" w:color="auto"/>
              <w:bottom w:val="dashed" w:sz="4" w:space="0" w:color="auto"/>
              <w:right w:val="single" w:sz="4" w:space="0" w:color="auto"/>
            </w:tcBorders>
            <w:shd w:val="clear" w:color="auto" w:fill="D9D9D9" w:themeFill="background1" w:themeFillShade="D9"/>
          </w:tcPr>
          <w:p w:rsidR="0090568D" w:rsidRPr="008F4DA5" w:rsidRDefault="0090568D" w:rsidP="00DE1303">
            <w:pPr>
              <w:spacing w:after="0"/>
              <w:rPr>
                <w:b/>
                <w:sz w:val="22"/>
                <w:lang w:val="fr-CH"/>
              </w:rPr>
            </w:pPr>
            <w:r w:rsidRPr="008F4DA5">
              <w:rPr>
                <w:b/>
                <w:sz w:val="22"/>
                <w:lang w:val="fr-CH"/>
              </w:rPr>
              <w:t xml:space="preserve">45. </w:t>
            </w:r>
            <w:r w:rsidR="008F4DA5" w:rsidRPr="000529B7">
              <w:rPr>
                <w:b/>
                <w:sz w:val="22"/>
                <w:lang w:val="fr-CH"/>
              </w:rPr>
              <w:t>Des normes nationales et des organismes d'accréditation sont établis aux fins du respect des normes SPS dans votre pays</w:t>
            </w:r>
          </w:p>
        </w:tc>
        <w:tc>
          <w:tcPr>
            <w:tcW w:w="518" w:type="dxa"/>
            <w:tcBorders>
              <w:top w:val="single" w:sz="4" w:space="0" w:color="auto"/>
              <w:left w:val="single" w:sz="4" w:space="0" w:color="auto"/>
              <w:bottom w:val="dashed" w:sz="4" w:space="0" w:color="auto"/>
              <w:right w:val="single" w:sz="4" w:space="0" w:color="auto"/>
            </w:tcBorders>
            <w:shd w:val="clear" w:color="auto" w:fill="D9D9D9" w:themeFill="background1" w:themeFillShade="D9"/>
          </w:tcPr>
          <w:p w:rsidR="0090568D" w:rsidRDefault="0090568D" w:rsidP="00DE1303">
            <w:pPr>
              <w:spacing w:after="0"/>
              <w:jc w:val="center"/>
              <w:rPr>
                <w:b/>
                <w:bCs/>
                <w:sz w:val="22"/>
              </w:rPr>
            </w:pPr>
            <w:r w:rsidRPr="00F641FF">
              <w:rPr>
                <w:b/>
                <w:bCs/>
                <w:sz w:val="22"/>
              </w:rPr>
              <w:t>FI</w:t>
            </w:r>
          </w:p>
          <w:p w:rsidR="0090568D" w:rsidRPr="00175C82" w:rsidRDefault="0090568D" w:rsidP="00DE1303">
            <w:pPr>
              <w:spacing w:after="0"/>
              <w:jc w:val="center"/>
              <w:rPr>
                <w:b/>
                <w:bCs/>
                <w:sz w:val="22"/>
              </w:rPr>
            </w:pPr>
            <w:r>
              <w:rPr>
                <w:b/>
                <w:bCs/>
                <w:sz w:val="22"/>
              </w:rPr>
              <w:t>[   ]</w:t>
            </w:r>
          </w:p>
        </w:tc>
        <w:tc>
          <w:tcPr>
            <w:tcW w:w="518" w:type="dxa"/>
            <w:tcBorders>
              <w:top w:val="single" w:sz="4" w:space="0" w:color="auto"/>
              <w:left w:val="single" w:sz="4" w:space="0" w:color="auto"/>
              <w:bottom w:val="dashed" w:sz="4" w:space="0" w:color="auto"/>
              <w:right w:val="single" w:sz="4" w:space="0" w:color="auto"/>
            </w:tcBorders>
            <w:shd w:val="clear" w:color="auto" w:fill="D9D9D9" w:themeFill="background1" w:themeFillShade="D9"/>
          </w:tcPr>
          <w:p w:rsidR="0090568D" w:rsidRDefault="0090568D" w:rsidP="00DE1303">
            <w:pPr>
              <w:spacing w:after="0"/>
              <w:jc w:val="center"/>
              <w:rPr>
                <w:b/>
                <w:bCs/>
                <w:sz w:val="22"/>
              </w:rPr>
            </w:pPr>
            <w:r w:rsidRPr="00F641FF">
              <w:rPr>
                <w:b/>
                <w:bCs/>
                <w:sz w:val="22"/>
              </w:rPr>
              <w:t>PI</w:t>
            </w:r>
          </w:p>
          <w:p w:rsidR="0090568D" w:rsidRPr="00175C82" w:rsidRDefault="0090568D" w:rsidP="00DE1303">
            <w:pPr>
              <w:spacing w:after="0"/>
              <w:jc w:val="center"/>
              <w:rPr>
                <w:b/>
                <w:bCs/>
                <w:sz w:val="22"/>
              </w:rPr>
            </w:pPr>
            <w:r>
              <w:rPr>
                <w:b/>
                <w:bCs/>
                <w:sz w:val="22"/>
              </w:rPr>
              <w:t>[   ]</w:t>
            </w:r>
          </w:p>
        </w:tc>
        <w:tc>
          <w:tcPr>
            <w:tcW w:w="518" w:type="dxa"/>
            <w:tcBorders>
              <w:top w:val="single" w:sz="4" w:space="0" w:color="auto"/>
              <w:left w:val="single" w:sz="4" w:space="0" w:color="auto"/>
              <w:bottom w:val="dashed" w:sz="4" w:space="0" w:color="auto"/>
              <w:right w:val="single" w:sz="4" w:space="0" w:color="auto"/>
            </w:tcBorders>
            <w:shd w:val="clear" w:color="auto" w:fill="D9D9D9" w:themeFill="background1" w:themeFillShade="D9"/>
          </w:tcPr>
          <w:p w:rsidR="0090568D" w:rsidRDefault="0090568D" w:rsidP="00DE1303">
            <w:pPr>
              <w:spacing w:after="0"/>
              <w:jc w:val="center"/>
              <w:rPr>
                <w:b/>
                <w:sz w:val="22"/>
              </w:rPr>
            </w:pPr>
            <w:r>
              <w:rPr>
                <w:b/>
                <w:sz w:val="22"/>
              </w:rPr>
              <w:t>PS</w:t>
            </w:r>
          </w:p>
          <w:p w:rsidR="0090568D" w:rsidRPr="00F641FF" w:rsidRDefault="0090568D" w:rsidP="00DE1303">
            <w:pPr>
              <w:spacing w:after="0"/>
              <w:jc w:val="center"/>
              <w:rPr>
                <w:b/>
                <w:sz w:val="22"/>
              </w:rPr>
            </w:pPr>
            <w:r>
              <w:rPr>
                <w:b/>
                <w:sz w:val="22"/>
              </w:rPr>
              <w:t>[   ]</w:t>
            </w:r>
          </w:p>
        </w:tc>
        <w:tc>
          <w:tcPr>
            <w:tcW w:w="518" w:type="dxa"/>
            <w:tcBorders>
              <w:top w:val="single" w:sz="4" w:space="0" w:color="auto"/>
              <w:left w:val="single" w:sz="4" w:space="0" w:color="auto"/>
              <w:bottom w:val="dashed" w:sz="4" w:space="0" w:color="auto"/>
              <w:right w:val="single" w:sz="4" w:space="0" w:color="auto"/>
            </w:tcBorders>
            <w:shd w:val="clear" w:color="auto" w:fill="D9D9D9" w:themeFill="background1" w:themeFillShade="D9"/>
          </w:tcPr>
          <w:p w:rsidR="0090568D" w:rsidRDefault="0090568D" w:rsidP="00DE1303">
            <w:pPr>
              <w:spacing w:after="0"/>
              <w:jc w:val="center"/>
              <w:rPr>
                <w:b/>
                <w:bCs/>
                <w:sz w:val="22"/>
              </w:rPr>
            </w:pPr>
            <w:r w:rsidRPr="00F641FF">
              <w:rPr>
                <w:b/>
                <w:bCs/>
                <w:sz w:val="22"/>
              </w:rPr>
              <w:t>NI</w:t>
            </w:r>
          </w:p>
          <w:p w:rsidR="0090568D" w:rsidRPr="00175C82" w:rsidRDefault="0090568D" w:rsidP="00DE1303">
            <w:pPr>
              <w:spacing w:after="0"/>
              <w:jc w:val="center"/>
              <w:rPr>
                <w:b/>
                <w:bCs/>
                <w:sz w:val="22"/>
              </w:rPr>
            </w:pPr>
            <w:r>
              <w:rPr>
                <w:b/>
                <w:bCs/>
                <w:sz w:val="22"/>
              </w:rPr>
              <w:t>[   ]</w:t>
            </w:r>
          </w:p>
        </w:tc>
        <w:tc>
          <w:tcPr>
            <w:tcW w:w="518" w:type="dxa"/>
            <w:tcBorders>
              <w:top w:val="single" w:sz="4" w:space="0" w:color="auto"/>
              <w:left w:val="single" w:sz="4" w:space="0" w:color="auto"/>
              <w:bottom w:val="dashed" w:sz="4" w:space="0" w:color="auto"/>
              <w:right w:val="single" w:sz="4" w:space="0" w:color="auto"/>
            </w:tcBorders>
            <w:shd w:val="clear" w:color="auto" w:fill="D9D9D9" w:themeFill="background1" w:themeFillShade="D9"/>
          </w:tcPr>
          <w:p w:rsidR="0090568D" w:rsidRDefault="0090568D" w:rsidP="00DE1303">
            <w:pPr>
              <w:spacing w:after="0"/>
              <w:jc w:val="center"/>
              <w:rPr>
                <w:b/>
                <w:bCs/>
                <w:sz w:val="22"/>
              </w:rPr>
            </w:pPr>
            <w:r w:rsidRPr="00F641FF">
              <w:rPr>
                <w:b/>
                <w:bCs/>
                <w:sz w:val="22"/>
              </w:rPr>
              <w:t>DK</w:t>
            </w:r>
          </w:p>
          <w:p w:rsidR="0090568D" w:rsidRPr="00175C82" w:rsidRDefault="0090568D" w:rsidP="00DE1303">
            <w:pPr>
              <w:spacing w:after="0"/>
              <w:jc w:val="center"/>
              <w:rPr>
                <w:b/>
                <w:bCs/>
                <w:sz w:val="22"/>
              </w:rPr>
            </w:pPr>
            <w:r>
              <w:rPr>
                <w:b/>
                <w:bCs/>
                <w:sz w:val="22"/>
              </w:rPr>
              <w:t>[   ]</w:t>
            </w:r>
          </w:p>
        </w:tc>
        <w:tc>
          <w:tcPr>
            <w:tcW w:w="2361" w:type="dxa"/>
            <w:tcBorders>
              <w:top w:val="single" w:sz="4" w:space="0" w:color="auto"/>
              <w:left w:val="single" w:sz="4" w:space="0" w:color="auto"/>
              <w:bottom w:val="dashed" w:sz="4" w:space="0" w:color="auto"/>
              <w:right w:val="single" w:sz="4" w:space="0" w:color="auto"/>
            </w:tcBorders>
            <w:shd w:val="clear" w:color="auto" w:fill="auto"/>
          </w:tcPr>
          <w:p w:rsidR="0090568D" w:rsidRPr="006F3D7A" w:rsidRDefault="0090568D" w:rsidP="00DE1303">
            <w:pPr>
              <w:spacing w:after="0"/>
              <w:rPr>
                <w:b/>
              </w:rPr>
            </w:pPr>
          </w:p>
        </w:tc>
        <w:tc>
          <w:tcPr>
            <w:tcW w:w="2099" w:type="dxa"/>
            <w:tcBorders>
              <w:top w:val="single" w:sz="4" w:space="0" w:color="auto"/>
              <w:left w:val="single" w:sz="4" w:space="0" w:color="auto"/>
              <w:bottom w:val="dashed" w:sz="4" w:space="0" w:color="auto"/>
              <w:right w:val="single" w:sz="4" w:space="0" w:color="auto"/>
            </w:tcBorders>
          </w:tcPr>
          <w:p w:rsidR="0090568D" w:rsidRDefault="0090568D" w:rsidP="00DE1303">
            <w:pPr>
              <w:spacing w:after="0"/>
              <w:rPr>
                <w:iCs/>
                <w:sz w:val="22"/>
              </w:rPr>
            </w:pPr>
          </w:p>
          <w:p w:rsidR="0090568D" w:rsidRDefault="0090568D" w:rsidP="00DE1303">
            <w:pPr>
              <w:spacing w:after="0"/>
              <w:rPr>
                <w:iCs/>
                <w:sz w:val="22"/>
              </w:rPr>
            </w:pPr>
          </w:p>
          <w:p w:rsidR="0090568D" w:rsidRPr="00F7766E" w:rsidRDefault="0090568D" w:rsidP="00DE1303">
            <w:pPr>
              <w:spacing w:after="0"/>
              <w:rPr>
                <w:iCs/>
                <w:sz w:val="22"/>
              </w:rPr>
            </w:pPr>
          </w:p>
        </w:tc>
      </w:tr>
      <w:tr w:rsidR="008F4DA5" w:rsidRPr="00F7766E" w:rsidTr="0090568D">
        <w:tblPrEx>
          <w:tblLook w:val="0620" w:firstRow="1" w:lastRow="0" w:firstColumn="0" w:lastColumn="0" w:noHBand="1" w:noVBand="1"/>
        </w:tblPrEx>
        <w:trPr>
          <w:cantSplit/>
          <w:trHeight w:val="653"/>
        </w:trPr>
        <w:tc>
          <w:tcPr>
            <w:tcW w:w="8425" w:type="dxa"/>
            <w:tcBorders>
              <w:top w:val="single" w:sz="4" w:space="0" w:color="auto"/>
              <w:left w:val="single" w:sz="4" w:space="0" w:color="auto"/>
              <w:bottom w:val="dashed" w:sz="4" w:space="0" w:color="auto"/>
              <w:right w:val="single" w:sz="4" w:space="0" w:color="auto"/>
            </w:tcBorders>
            <w:shd w:val="clear" w:color="auto" w:fill="D9D9D9" w:themeFill="background1" w:themeFillShade="D9"/>
          </w:tcPr>
          <w:p w:rsidR="008F4DA5" w:rsidRPr="000529B7" w:rsidRDefault="008F4DA5" w:rsidP="008F4DA5">
            <w:pPr>
              <w:spacing w:after="0"/>
              <w:rPr>
                <w:b/>
                <w:sz w:val="22"/>
                <w:lang w:val="fr-CH"/>
              </w:rPr>
            </w:pPr>
            <w:r w:rsidRPr="000529B7">
              <w:rPr>
                <w:b/>
                <w:sz w:val="22"/>
                <w:lang w:val="fr-CH"/>
              </w:rPr>
              <w:t>46. L'application, la vérification et la délivrance des certificats SPS sont automatisées</w:t>
            </w:r>
          </w:p>
        </w:tc>
        <w:tc>
          <w:tcPr>
            <w:tcW w:w="518" w:type="dxa"/>
            <w:tcBorders>
              <w:top w:val="single" w:sz="4" w:space="0" w:color="auto"/>
              <w:left w:val="single" w:sz="4" w:space="0" w:color="auto"/>
              <w:bottom w:val="dashed" w:sz="4" w:space="0" w:color="auto"/>
              <w:right w:val="single" w:sz="4" w:space="0" w:color="auto"/>
            </w:tcBorders>
            <w:shd w:val="clear" w:color="auto" w:fill="D9D9D9" w:themeFill="background1" w:themeFillShade="D9"/>
          </w:tcPr>
          <w:p w:rsidR="008F4DA5" w:rsidRDefault="008F4DA5" w:rsidP="008F4DA5">
            <w:pPr>
              <w:spacing w:after="0"/>
              <w:jc w:val="center"/>
              <w:rPr>
                <w:b/>
                <w:bCs/>
                <w:sz w:val="22"/>
              </w:rPr>
            </w:pPr>
            <w:r w:rsidRPr="00F641FF">
              <w:rPr>
                <w:b/>
                <w:bCs/>
                <w:sz w:val="22"/>
              </w:rPr>
              <w:t>FI</w:t>
            </w:r>
          </w:p>
          <w:p w:rsidR="008F4DA5" w:rsidRPr="00175C82" w:rsidRDefault="008F4DA5" w:rsidP="008F4DA5">
            <w:pPr>
              <w:spacing w:after="0"/>
              <w:jc w:val="center"/>
              <w:rPr>
                <w:b/>
                <w:bCs/>
                <w:sz w:val="22"/>
              </w:rPr>
            </w:pPr>
            <w:r>
              <w:rPr>
                <w:b/>
                <w:bCs/>
                <w:sz w:val="22"/>
              </w:rPr>
              <w:t>[   ]</w:t>
            </w:r>
          </w:p>
        </w:tc>
        <w:tc>
          <w:tcPr>
            <w:tcW w:w="518" w:type="dxa"/>
            <w:tcBorders>
              <w:top w:val="single" w:sz="4" w:space="0" w:color="auto"/>
              <w:left w:val="single" w:sz="4" w:space="0" w:color="auto"/>
              <w:bottom w:val="dashed" w:sz="4" w:space="0" w:color="auto"/>
              <w:right w:val="single" w:sz="4" w:space="0" w:color="auto"/>
            </w:tcBorders>
            <w:shd w:val="clear" w:color="auto" w:fill="D9D9D9" w:themeFill="background1" w:themeFillShade="D9"/>
          </w:tcPr>
          <w:p w:rsidR="008F4DA5" w:rsidRDefault="008F4DA5" w:rsidP="008F4DA5">
            <w:pPr>
              <w:spacing w:after="0"/>
              <w:jc w:val="center"/>
              <w:rPr>
                <w:b/>
                <w:bCs/>
                <w:sz w:val="22"/>
              </w:rPr>
            </w:pPr>
            <w:r w:rsidRPr="00F641FF">
              <w:rPr>
                <w:b/>
                <w:bCs/>
                <w:sz w:val="22"/>
              </w:rPr>
              <w:t>PI</w:t>
            </w:r>
          </w:p>
          <w:p w:rsidR="008F4DA5" w:rsidRPr="00175C82" w:rsidRDefault="008F4DA5" w:rsidP="008F4DA5">
            <w:pPr>
              <w:spacing w:after="0"/>
              <w:jc w:val="center"/>
              <w:rPr>
                <w:b/>
                <w:bCs/>
                <w:sz w:val="22"/>
              </w:rPr>
            </w:pPr>
            <w:r>
              <w:rPr>
                <w:b/>
                <w:bCs/>
                <w:sz w:val="22"/>
              </w:rPr>
              <w:t>[   ]</w:t>
            </w:r>
          </w:p>
        </w:tc>
        <w:tc>
          <w:tcPr>
            <w:tcW w:w="518" w:type="dxa"/>
            <w:tcBorders>
              <w:top w:val="single" w:sz="4" w:space="0" w:color="auto"/>
              <w:left w:val="single" w:sz="4" w:space="0" w:color="auto"/>
              <w:bottom w:val="dashed" w:sz="4" w:space="0" w:color="auto"/>
              <w:right w:val="single" w:sz="4" w:space="0" w:color="auto"/>
            </w:tcBorders>
            <w:shd w:val="clear" w:color="auto" w:fill="D9D9D9" w:themeFill="background1" w:themeFillShade="D9"/>
          </w:tcPr>
          <w:p w:rsidR="008F4DA5" w:rsidRDefault="008F4DA5" w:rsidP="008F4DA5">
            <w:pPr>
              <w:spacing w:after="0"/>
              <w:jc w:val="center"/>
              <w:rPr>
                <w:b/>
                <w:sz w:val="22"/>
              </w:rPr>
            </w:pPr>
            <w:r>
              <w:rPr>
                <w:b/>
                <w:sz w:val="22"/>
              </w:rPr>
              <w:t>PS</w:t>
            </w:r>
          </w:p>
          <w:p w:rsidR="008F4DA5" w:rsidRPr="00F641FF" w:rsidRDefault="008F4DA5" w:rsidP="008F4DA5">
            <w:pPr>
              <w:spacing w:after="0"/>
              <w:jc w:val="center"/>
              <w:rPr>
                <w:b/>
                <w:sz w:val="22"/>
              </w:rPr>
            </w:pPr>
            <w:r>
              <w:rPr>
                <w:b/>
                <w:sz w:val="22"/>
              </w:rPr>
              <w:t>[   ]</w:t>
            </w:r>
          </w:p>
        </w:tc>
        <w:tc>
          <w:tcPr>
            <w:tcW w:w="518" w:type="dxa"/>
            <w:tcBorders>
              <w:top w:val="single" w:sz="4" w:space="0" w:color="auto"/>
              <w:left w:val="single" w:sz="4" w:space="0" w:color="auto"/>
              <w:bottom w:val="dashed" w:sz="4" w:space="0" w:color="auto"/>
              <w:right w:val="single" w:sz="4" w:space="0" w:color="auto"/>
            </w:tcBorders>
            <w:shd w:val="clear" w:color="auto" w:fill="D9D9D9" w:themeFill="background1" w:themeFillShade="D9"/>
          </w:tcPr>
          <w:p w:rsidR="008F4DA5" w:rsidRDefault="008F4DA5" w:rsidP="008F4DA5">
            <w:pPr>
              <w:spacing w:after="0"/>
              <w:jc w:val="center"/>
              <w:rPr>
                <w:b/>
                <w:bCs/>
                <w:sz w:val="22"/>
              </w:rPr>
            </w:pPr>
            <w:r w:rsidRPr="00F641FF">
              <w:rPr>
                <w:b/>
                <w:bCs/>
                <w:sz w:val="22"/>
              </w:rPr>
              <w:t>NI</w:t>
            </w:r>
          </w:p>
          <w:p w:rsidR="008F4DA5" w:rsidRPr="00175C82" w:rsidRDefault="008F4DA5" w:rsidP="008F4DA5">
            <w:pPr>
              <w:spacing w:after="0"/>
              <w:jc w:val="center"/>
              <w:rPr>
                <w:b/>
                <w:bCs/>
                <w:sz w:val="22"/>
              </w:rPr>
            </w:pPr>
            <w:r>
              <w:rPr>
                <w:b/>
                <w:bCs/>
                <w:sz w:val="22"/>
              </w:rPr>
              <w:t>[   ]</w:t>
            </w:r>
          </w:p>
        </w:tc>
        <w:tc>
          <w:tcPr>
            <w:tcW w:w="518" w:type="dxa"/>
            <w:tcBorders>
              <w:top w:val="single" w:sz="4" w:space="0" w:color="auto"/>
              <w:left w:val="single" w:sz="4" w:space="0" w:color="auto"/>
              <w:bottom w:val="dashed" w:sz="4" w:space="0" w:color="auto"/>
              <w:right w:val="single" w:sz="4" w:space="0" w:color="auto"/>
            </w:tcBorders>
            <w:shd w:val="clear" w:color="auto" w:fill="D9D9D9" w:themeFill="background1" w:themeFillShade="D9"/>
          </w:tcPr>
          <w:p w:rsidR="008F4DA5" w:rsidRDefault="008F4DA5" w:rsidP="008F4DA5">
            <w:pPr>
              <w:spacing w:after="0"/>
              <w:jc w:val="center"/>
              <w:rPr>
                <w:b/>
                <w:bCs/>
                <w:sz w:val="22"/>
              </w:rPr>
            </w:pPr>
            <w:r w:rsidRPr="00F641FF">
              <w:rPr>
                <w:b/>
                <w:bCs/>
                <w:sz w:val="22"/>
              </w:rPr>
              <w:t>DK</w:t>
            </w:r>
          </w:p>
          <w:p w:rsidR="008F4DA5" w:rsidRPr="00175C82" w:rsidRDefault="008F4DA5" w:rsidP="008F4DA5">
            <w:pPr>
              <w:spacing w:after="0"/>
              <w:jc w:val="center"/>
              <w:rPr>
                <w:b/>
                <w:bCs/>
                <w:sz w:val="22"/>
              </w:rPr>
            </w:pPr>
            <w:r>
              <w:rPr>
                <w:b/>
                <w:bCs/>
                <w:sz w:val="22"/>
              </w:rPr>
              <w:t>[   ]</w:t>
            </w:r>
          </w:p>
        </w:tc>
        <w:tc>
          <w:tcPr>
            <w:tcW w:w="2361" w:type="dxa"/>
            <w:tcBorders>
              <w:top w:val="single" w:sz="4" w:space="0" w:color="auto"/>
              <w:left w:val="single" w:sz="4" w:space="0" w:color="auto"/>
              <w:bottom w:val="dashed" w:sz="4" w:space="0" w:color="auto"/>
              <w:right w:val="single" w:sz="4" w:space="0" w:color="auto"/>
            </w:tcBorders>
            <w:shd w:val="clear" w:color="auto" w:fill="auto"/>
          </w:tcPr>
          <w:p w:rsidR="008F4DA5" w:rsidRPr="006F3D7A" w:rsidRDefault="008F4DA5" w:rsidP="008F4DA5">
            <w:pPr>
              <w:spacing w:after="0"/>
              <w:rPr>
                <w:b/>
              </w:rPr>
            </w:pPr>
          </w:p>
        </w:tc>
        <w:tc>
          <w:tcPr>
            <w:tcW w:w="2099" w:type="dxa"/>
            <w:tcBorders>
              <w:top w:val="single" w:sz="4" w:space="0" w:color="auto"/>
              <w:left w:val="single" w:sz="4" w:space="0" w:color="auto"/>
              <w:bottom w:val="dashed" w:sz="4" w:space="0" w:color="auto"/>
              <w:right w:val="single" w:sz="4" w:space="0" w:color="auto"/>
            </w:tcBorders>
          </w:tcPr>
          <w:p w:rsidR="008F4DA5" w:rsidRDefault="008F4DA5" w:rsidP="008F4DA5">
            <w:pPr>
              <w:spacing w:after="0"/>
              <w:rPr>
                <w:iCs/>
                <w:sz w:val="22"/>
              </w:rPr>
            </w:pPr>
          </w:p>
          <w:p w:rsidR="008F4DA5" w:rsidRDefault="008F4DA5" w:rsidP="008F4DA5">
            <w:pPr>
              <w:spacing w:after="0"/>
              <w:rPr>
                <w:iCs/>
                <w:sz w:val="22"/>
              </w:rPr>
            </w:pPr>
          </w:p>
          <w:p w:rsidR="008F4DA5" w:rsidRPr="00F7766E" w:rsidRDefault="008F4DA5" w:rsidP="008F4DA5">
            <w:pPr>
              <w:spacing w:after="0"/>
              <w:rPr>
                <w:iCs/>
                <w:sz w:val="22"/>
              </w:rPr>
            </w:pPr>
          </w:p>
        </w:tc>
      </w:tr>
      <w:tr w:rsidR="008F4DA5" w:rsidRPr="00D13782" w:rsidTr="0090568D">
        <w:tblPrEx>
          <w:tblLook w:val="0620" w:firstRow="1" w:lastRow="0" w:firstColumn="0" w:lastColumn="0" w:noHBand="1" w:noVBand="1"/>
        </w:tblPrEx>
        <w:trPr>
          <w:cantSplit/>
        </w:trPr>
        <w:tc>
          <w:tcPr>
            <w:tcW w:w="15475" w:type="dxa"/>
            <w:gridSpan w:val="8"/>
            <w:tcBorders>
              <w:bottom w:val="single" w:sz="4" w:space="0" w:color="auto"/>
            </w:tcBorders>
            <w:shd w:val="clear" w:color="auto" w:fill="C6D9F1" w:themeFill="text2" w:themeFillTint="33"/>
          </w:tcPr>
          <w:p w:rsidR="008F4DA5" w:rsidRPr="008F4DA5" w:rsidRDefault="008F4DA5" w:rsidP="008F4DA5">
            <w:pPr>
              <w:spacing w:after="0"/>
              <w:rPr>
                <w:b/>
                <w:lang w:val="fr-CH"/>
              </w:rPr>
            </w:pPr>
          </w:p>
          <w:p w:rsidR="008F4DA5" w:rsidRPr="008F4DA5" w:rsidRDefault="008F4DA5" w:rsidP="008F4DA5">
            <w:pPr>
              <w:spacing w:after="0"/>
              <w:rPr>
                <w:b/>
                <w:lang w:val="fr-CH"/>
              </w:rPr>
            </w:pPr>
            <w:r>
              <w:rPr>
                <w:b/>
                <w:lang w:val="fr-CH"/>
              </w:rPr>
              <w:t xml:space="preserve">LES </w:t>
            </w:r>
            <w:r w:rsidRPr="008F4DA5">
              <w:rPr>
                <w:b/>
                <w:lang w:val="fr-CH"/>
              </w:rPr>
              <w:t>FEMMES DANS L</w:t>
            </w:r>
            <w:r>
              <w:rPr>
                <w:b/>
                <w:lang w:val="fr-CH"/>
              </w:rPr>
              <w:t>A FACILITATION D</w:t>
            </w:r>
            <w:r w:rsidRPr="008F4DA5">
              <w:rPr>
                <w:b/>
                <w:lang w:val="fr-CH"/>
              </w:rPr>
              <w:t>E COMMERCE</w:t>
            </w:r>
            <w:r w:rsidR="005B65C5">
              <w:rPr>
                <w:b/>
                <w:lang w:val="fr-CH"/>
              </w:rPr>
              <w:br/>
            </w:r>
          </w:p>
        </w:tc>
      </w:tr>
      <w:tr w:rsidR="008F4DA5" w:rsidRPr="00F7766E" w:rsidTr="0090568D">
        <w:tblPrEx>
          <w:tblLook w:val="0620" w:firstRow="1" w:lastRow="0" w:firstColumn="0" w:lastColumn="0" w:noHBand="1" w:noVBand="1"/>
        </w:tblPrEx>
        <w:trPr>
          <w:cantSplit/>
          <w:trHeight w:val="653"/>
        </w:trPr>
        <w:tc>
          <w:tcPr>
            <w:tcW w:w="8425" w:type="dxa"/>
            <w:tcBorders>
              <w:bottom w:val="dashed" w:sz="4" w:space="0" w:color="auto"/>
            </w:tcBorders>
            <w:shd w:val="clear" w:color="auto" w:fill="D9D9D9" w:themeFill="background1" w:themeFillShade="D9"/>
          </w:tcPr>
          <w:p w:rsidR="008F4DA5" w:rsidRPr="008F4DA5" w:rsidRDefault="008F4DA5" w:rsidP="008F4DA5">
            <w:pPr>
              <w:spacing w:after="0"/>
              <w:rPr>
                <w:sz w:val="22"/>
                <w:lang w:val="fr-CH"/>
              </w:rPr>
            </w:pPr>
            <w:r w:rsidRPr="008F4DA5">
              <w:rPr>
                <w:b/>
                <w:sz w:val="22"/>
                <w:lang w:val="fr-CH"/>
              </w:rPr>
              <w:lastRenderedPageBreak/>
              <w:t xml:space="preserve">47. </w:t>
            </w:r>
            <w:r w:rsidRPr="000529B7">
              <w:rPr>
                <w:b/>
                <w:sz w:val="22"/>
                <w:lang w:val="fr-CH"/>
              </w:rPr>
              <w:t>La politique et la stratégie de facilitation du commerce existantes tiennent particulièrement compte des femmes</w:t>
            </w:r>
          </w:p>
        </w:tc>
        <w:tc>
          <w:tcPr>
            <w:tcW w:w="518" w:type="dxa"/>
            <w:tcBorders>
              <w:bottom w:val="dashed" w:sz="4" w:space="0" w:color="auto"/>
            </w:tcBorders>
            <w:shd w:val="clear" w:color="auto" w:fill="D9D9D9" w:themeFill="background1" w:themeFillShade="D9"/>
          </w:tcPr>
          <w:p w:rsidR="008F4DA5" w:rsidRDefault="008F4DA5" w:rsidP="008F4DA5">
            <w:pPr>
              <w:spacing w:after="0"/>
              <w:jc w:val="center"/>
              <w:rPr>
                <w:b/>
                <w:bCs/>
                <w:sz w:val="22"/>
              </w:rPr>
            </w:pPr>
            <w:r w:rsidRPr="00F641FF">
              <w:rPr>
                <w:b/>
                <w:bCs/>
                <w:sz w:val="22"/>
              </w:rPr>
              <w:t>FI</w:t>
            </w:r>
          </w:p>
          <w:p w:rsidR="008F4DA5" w:rsidRPr="00F641FF" w:rsidRDefault="008F4DA5" w:rsidP="008F4DA5">
            <w:pPr>
              <w:spacing w:after="0"/>
              <w:jc w:val="center"/>
              <w:rPr>
                <w:b/>
                <w:sz w:val="22"/>
              </w:rPr>
            </w:pPr>
            <w:r>
              <w:rPr>
                <w:b/>
                <w:bCs/>
                <w:sz w:val="22"/>
              </w:rPr>
              <w:t>[   ]</w:t>
            </w:r>
          </w:p>
        </w:tc>
        <w:tc>
          <w:tcPr>
            <w:tcW w:w="518" w:type="dxa"/>
            <w:tcBorders>
              <w:bottom w:val="dashed" w:sz="4" w:space="0" w:color="auto"/>
            </w:tcBorders>
            <w:shd w:val="clear" w:color="auto" w:fill="D9D9D9" w:themeFill="background1" w:themeFillShade="D9"/>
          </w:tcPr>
          <w:p w:rsidR="008F4DA5" w:rsidRDefault="008F4DA5" w:rsidP="008F4DA5">
            <w:pPr>
              <w:spacing w:after="0"/>
              <w:jc w:val="center"/>
              <w:rPr>
                <w:b/>
                <w:bCs/>
                <w:sz w:val="22"/>
              </w:rPr>
            </w:pPr>
            <w:r w:rsidRPr="00F641FF">
              <w:rPr>
                <w:b/>
                <w:bCs/>
                <w:sz w:val="22"/>
              </w:rPr>
              <w:t>PI</w:t>
            </w:r>
          </w:p>
          <w:p w:rsidR="008F4DA5" w:rsidRPr="00F641FF" w:rsidRDefault="008F4DA5" w:rsidP="008F4DA5">
            <w:pPr>
              <w:spacing w:after="0"/>
              <w:jc w:val="center"/>
              <w:rPr>
                <w:b/>
                <w:sz w:val="22"/>
              </w:rPr>
            </w:pPr>
            <w:r>
              <w:rPr>
                <w:b/>
                <w:bCs/>
                <w:sz w:val="22"/>
              </w:rPr>
              <w:t>[   ]</w:t>
            </w:r>
          </w:p>
        </w:tc>
        <w:tc>
          <w:tcPr>
            <w:tcW w:w="518" w:type="dxa"/>
            <w:tcBorders>
              <w:bottom w:val="dashed" w:sz="4" w:space="0" w:color="auto"/>
            </w:tcBorders>
            <w:shd w:val="clear" w:color="auto" w:fill="D9D9D9" w:themeFill="background1" w:themeFillShade="D9"/>
          </w:tcPr>
          <w:p w:rsidR="008F4DA5" w:rsidRDefault="008F4DA5" w:rsidP="008F4DA5">
            <w:pPr>
              <w:spacing w:after="0"/>
              <w:jc w:val="center"/>
              <w:rPr>
                <w:b/>
                <w:sz w:val="22"/>
              </w:rPr>
            </w:pPr>
            <w:r>
              <w:rPr>
                <w:b/>
                <w:sz w:val="22"/>
              </w:rPr>
              <w:t>PS</w:t>
            </w:r>
          </w:p>
          <w:p w:rsidR="008F4DA5" w:rsidRPr="00F641FF" w:rsidRDefault="008F4DA5" w:rsidP="008F4DA5">
            <w:pPr>
              <w:spacing w:after="0"/>
              <w:jc w:val="center"/>
              <w:rPr>
                <w:b/>
                <w:sz w:val="22"/>
              </w:rPr>
            </w:pPr>
            <w:r>
              <w:rPr>
                <w:b/>
                <w:sz w:val="22"/>
              </w:rPr>
              <w:t>[   ]</w:t>
            </w:r>
          </w:p>
        </w:tc>
        <w:tc>
          <w:tcPr>
            <w:tcW w:w="518" w:type="dxa"/>
            <w:tcBorders>
              <w:bottom w:val="dashed" w:sz="4" w:space="0" w:color="auto"/>
            </w:tcBorders>
            <w:shd w:val="clear" w:color="auto" w:fill="D9D9D9" w:themeFill="background1" w:themeFillShade="D9"/>
          </w:tcPr>
          <w:p w:rsidR="008F4DA5" w:rsidRDefault="008F4DA5" w:rsidP="008F4DA5">
            <w:pPr>
              <w:spacing w:after="0"/>
              <w:jc w:val="center"/>
              <w:rPr>
                <w:b/>
                <w:bCs/>
                <w:sz w:val="22"/>
              </w:rPr>
            </w:pPr>
            <w:r w:rsidRPr="00F641FF">
              <w:rPr>
                <w:b/>
                <w:bCs/>
                <w:sz w:val="22"/>
              </w:rPr>
              <w:t>NI</w:t>
            </w:r>
          </w:p>
          <w:p w:rsidR="008F4DA5" w:rsidRPr="00F641FF" w:rsidRDefault="008F4DA5" w:rsidP="008F4DA5">
            <w:pPr>
              <w:spacing w:after="0"/>
              <w:jc w:val="center"/>
              <w:rPr>
                <w:b/>
                <w:sz w:val="22"/>
              </w:rPr>
            </w:pPr>
            <w:r>
              <w:rPr>
                <w:b/>
                <w:bCs/>
                <w:sz w:val="22"/>
              </w:rPr>
              <w:t>[   ]</w:t>
            </w:r>
          </w:p>
        </w:tc>
        <w:tc>
          <w:tcPr>
            <w:tcW w:w="518" w:type="dxa"/>
            <w:tcBorders>
              <w:bottom w:val="dashed" w:sz="4" w:space="0" w:color="auto"/>
            </w:tcBorders>
            <w:shd w:val="clear" w:color="auto" w:fill="D9D9D9" w:themeFill="background1" w:themeFillShade="D9"/>
          </w:tcPr>
          <w:p w:rsidR="008F4DA5" w:rsidRDefault="008F4DA5" w:rsidP="008F4DA5">
            <w:pPr>
              <w:spacing w:after="0"/>
              <w:jc w:val="center"/>
              <w:rPr>
                <w:b/>
                <w:bCs/>
                <w:sz w:val="22"/>
              </w:rPr>
            </w:pPr>
            <w:r w:rsidRPr="00F641FF">
              <w:rPr>
                <w:b/>
                <w:bCs/>
                <w:sz w:val="22"/>
              </w:rPr>
              <w:t>DK</w:t>
            </w:r>
          </w:p>
          <w:p w:rsidR="008F4DA5" w:rsidRPr="00F641FF" w:rsidRDefault="008F4DA5" w:rsidP="008F4DA5">
            <w:pPr>
              <w:spacing w:after="0"/>
              <w:jc w:val="center"/>
              <w:rPr>
                <w:b/>
                <w:sz w:val="22"/>
              </w:rPr>
            </w:pPr>
            <w:r>
              <w:rPr>
                <w:b/>
                <w:bCs/>
                <w:sz w:val="22"/>
              </w:rPr>
              <w:t>[   ]</w:t>
            </w:r>
          </w:p>
        </w:tc>
        <w:tc>
          <w:tcPr>
            <w:tcW w:w="2361" w:type="dxa"/>
            <w:tcBorders>
              <w:bottom w:val="dashed" w:sz="4" w:space="0" w:color="auto"/>
            </w:tcBorders>
            <w:shd w:val="clear" w:color="auto" w:fill="auto"/>
          </w:tcPr>
          <w:p w:rsidR="008F4DA5" w:rsidRPr="006F3D7A" w:rsidRDefault="008F4DA5" w:rsidP="008F4DA5">
            <w:pPr>
              <w:spacing w:after="0"/>
              <w:rPr>
                <w:b/>
              </w:rPr>
            </w:pPr>
          </w:p>
        </w:tc>
        <w:tc>
          <w:tcPr>
            <w:tcW w:w="2099" w:type="dxa"/>
            <w:tcBorders>
              <w:bottom w:val="dashed" w:sz="4" w:space="0" w:color="auto"/>
            </w:tcBorders>
          </w:tcPr>
          <w:p w:rsidR="008F4DA5" w:rsidRDefault="008F4DA5" w:rsidP="008F4DA5">
            <w:pPr>
              <w:spacing w:after="0"/>
              <w:rPr>
                <w:iCs/>
                <w:sz w:val="22"/>
              </w:rPr>
            </w:pPr>
          </w:p>
          <w:p w:rsidR="008F4DA5" w:rsidRDefault="008F4DA5" w:rsidP="008F4DA5">
            <w:pPr>
              <w:spacing w:after="0"/>
              <w:rPr>
                <w:iCs/>
                <w:sz w:val="22"/>
              </w:rPr>
            </w:pPr>
          </w:p>
          <w:p w:rsidR="008F4DA5" w:rsidRPr="00F7766E" w:rsidRDefault="008F4DA5" w:rsidP="008F4DA5">
            <w:pPr>
              <w:spacing w:after="0"/>
              <w:rPr>
                <w:iCs/>
                <w:sz w:val="22"/>
              </w:rPr>
            </w:pPr>
          </w:p>
        </w:tc>
      </w:tr>
      <w:tr w:rsidR="008F4DA5" w:rsidRPr="00F7766E" w:rsidTr="0090568D">
        <w:tblPrEx>
          <w:tblLook w:val="0620" w:firstRow="1" w:lastRow="0" w:firstColumn="0" w:lastColumn="0" w:noHBand="1" w:noVBand="1"/>
        </w:tblPrEx>
        <w:trPr>
          <w:cantSplit/>
          <w:trHeight w:val="653"/>
        </w:trPr>
        <w:tc>
          <w:tcPr>
            <w:tcW w:w="8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F4DA5" w:rsidRPr="008F4DA5" w:rsidRDefault="008F4DA5" w:rsidP="008F4DA5">
            <w:pPr>
              <w:spacing w:after="0"/>
              <w:rPr>
                <w:b/>
                <w:sz w:val="22"/>
                <w:lang w:val="fr-CH"/>
              </w:rPr>
            </w:pPr>
            <w:r w:rsidRPr="008F4DA5">
              <w:rPr>
                <w:b/>
                <w:sz w:val="22"/>
                <w:lang w:val="fr-CH"/>
              </w:rPr>
              <w:t xml:space="preserve">48. </w:t>
            </w:r>
            <w:r w:rsidRPr="000529B7">
              <w:rPr>
                <w:b/>
                <w:sz w:val="22"/>
                <w:lang w:val="fr-CH"/>
              </w:rPr>
              <w:t>Le gouvernement a adopté des mesures de facilitation du commerce en faveur des femmes</w:t>
            </w:r>
          </w:p>
        </w:tc>
        <w:tc>
          <w:tcPr>
            <w:tcW w:w="5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F4DA5" w:rsidRDefault="008F4DA5" w:rsidP="008F4DA5">
            <w:pPr>
              <w:spacing w:after="0"/>
              <w:jc w:val="center"/>
              <w:rPr>
                <w:b/>
                <w:bCs/>
                <w:sz w:val="22"/>
              </w:rPr>
            </w:pPr>
            <w:r w:rsidRPr="00F641FF">
              <w:rPr>
                <w:b/>
                <w:bCs/>
                <w:sz w:val="22"/>
              </w:rPr>
              <w:t>FI</w:t>
            </w:r>
          </w:p>
          <w:p w:rsidR="008F4DA5" w:rsidRPr="00175C82" w:rsidRDefault="008F4DA5" w:rsidP="008F4DA5">
            <w:pPr>
              <w:spacing w:after="0"/>
              <w:jc w:val="center"/>
              <w:rPr>
                <w:b/>
                <w:bCs/>
                <w:sz w:val="22"/>
              </w:rPr>
            </w:pPr>
            <w:r>
              <w:rPr>
                <w:b/>
                <w:bCs/>
                <w:sz w:val="22"/>
              </w:rPr>
              <w:t>[   ]</w:t>
            </w:r>
          </w:p>
        </w:tc>
        <w:tc>
          <w:tcPr>
            <w:tcW w:w="5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F4DA5" w:rsidRDefault="008F4DA5" w:rsidP="008F4DA5">
            <w:pPr>
              <w:spacing w:after="0"/>
              <w:jc w:val="center"/>
              <w:rPr>
                <w:b/>
                <w:bCs/>
                <w:sz w:val="22"/>
              </w:rPr>
            </w:pPr>
            <w:r w:rsidRPr="00F641FF">
              <w:rPr>
                <w:b/>
                <w:bCs/>
                <w:sz w:val="22"/>
              </w:rPr>
              <w:t>PI</w:t>
            </w:r>
          </w:p>
          <w:p w:rsidR="008F4DA5" w:rsidRPr="00175C82" w:rsidRDefault="008F4DA5" w:rsidP="008F4DA5">
            <w:pPr>
              <w:spacing w:after="0"/>
              <w:jc w:val="center"/>
              <w:rPr>
                <w:b/>
                <w:bCs/>
                <w:sz w:val="22"/>
              </w:rPr>
            </w:pPr>
            <w:r>
              <w:rPr>
                <w:b/>
                <w:bCs/>
                <w:sz w:val="22"/>
              </w:rPr>
              <w:t>[   ]</w:t>
            </w:r>
          </w:p>
        </w:tc>
        <w:tc>
          <w:tcPr>
            <w:tcW w:w="5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F4DA5" w:rsidRDefault="008F4DA5" w:rsidP="008F4DA5">
            <w:pPr>
              <w:spacing w:after="0"/>
              <w:jc w:val="center"/>
              <w:rPr>
                <w:b/>
                <w:sz w:val="22"/>
              </w:rPr>
            </w:pPr>
            <w:r>
              <w:rPr>
                <w:b/>
                <w:sz w:val="22"/>
              </w:rPr>
              <w:t>PS</w:t>
            </w:r>
          </w:p>
          <w:p w:rsidR="008F4DA5" w:rsidRPr="00F641FF" w:rsidRDefault="008F4DA5" w:rsidP="008F4DA5">
            <w:pPr>
              <w:spacing w:after="0"/>
              <w:jc w:val="center"/>
              <w:rPr>
                <w:b/>
                <w:sz w:val="22"/>
              </w:rPr>
            </w:pPr>
            <w:r>
              <w:rPr>
                <w:b/>
                <w:sz w:val="22"/>
              </w:rPr>
              <w:t>[   ]</w:t>
            </w:r>
          </w:p>
        </w:tc>
        <w:tc>
          <w:tcPr>
            <w:tcW w:w="5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F4DA5" w:rsidRDefault="008F4DA5" w:rsidP="008F4DA5">
            <w:pPr>
              <w:spacing w:after="0"/>
              <w:jc w:val="center"/>
              <w:rPr>
                <w:b/>
                <w:bCs/>
                <w:sz w:val="22"/>
              </w:rPr>
            </w:pPr>
            <w:r w:rsidRPr="00F641FF">
              <w:rPr>
                <w:b/>
                <w:bCs/>
                <w:sz w:val="22"/>
              </w:rPr>
              <w:t>NI</w:t>
            </w:r>
          </w:p>
          <w:p w:rsidR="008F4DA5" w:rsidRPr="00175C82" w:rsidRDefault="008F4DA5" w:rsidP="008F4DA5">
            <w:pPr>
              <w:spacing w:after="0"/>
              <w:jc w:val="center"/>
              <w:rPr>
                <w:b/>
                <w:bCs/>
                <w:sz w:val="22"/>
              </w:rPr>
            </w:pPr>
            <w:r>
              <w:rPr>
                <w:b/>
                <w:bCs/>
                <w:sz w:val="22"/>
              </w:rPr>
              <w:t>[   ]</w:t>
            </w:r>
          </w:p>
        </w:tc>
        <w:tc>
          <w:tcPr>
            <w:tcW w:w="5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F4DA5" w:rsidRDefault="008F4DA5" w:rsidP="008F4DA5">
            <w:pPr>
              <w:spacing w:after="0"/>
              <w:jc w:val="center"/>
              <w:rPr>
                <w:b/>
                <w:bCs/>
                <w:sz w:val="22"/>
              </w:rPr>
            </w:pPr>
            <w:r w:rsidRPr="00F641FF">
              <w:rPr>
                <w:b/>
                <w:bCs/>
                <w:sz w:val="22"/>
              </w:rPr>
              <w:t>DK</w:t>
            </w:r>
          </w:p>
          <w:p w:rsidR="008F4DA5" w:rsidRPr="00175C82" w:rsidRDefault="008F4DA5" w:rsidP="008F4DA5">
            <w:pPr>
              <w:spacing w:after="0"/>
              <w:jc w:val="center"/>
              <w:rPr>
                <w:b/>
                <w:bCs/>
                <w:sz w:val="22"/>
              </w:rPr>
            </w:pPr>
            <w:r>
              <w:rPr>
                <w:b/>
                <w:bCs/>
                <w:sz w:val="22"/>
              </w:rPr>
              <w:t>[   ]</w:t>
            </w:r>
          </w:p>
        </w:tc>
        <w:tc>
          <w:tcPr>
            <w:tcW w:w="2361" w:type="dxa"/>
            <w:tcBorders>
              <w:top w:val="single" w:sz="4" w:space="0" w:color="auto"/>
              <w:left w:val="single" w:sz="4" w:space="0" w:color="auto"/>
              <w:bottom w:val="single" w:sz="4" w:space="0" w:color="auto"/>
              <w:right w:val="single" w:sz="4" w:space="0" w:color="auto"/>
            </w:tcBorders>
            <w:shd w:val="clear" w:color="auto" w:fill="auto"/>
          </w:tcPr>
          <w:p w:rsidR="008F4DA5" w:rsidRPr="006F3D7A" w:rsidRDefault="008F4DA5" w:rsidP="008F4DA5">
            <w:pPr>
              <w:spacing w:after="0"/>
              <w:rPr>
                <w:b/>
              </w:rPr>
            </w:pPr>
          </w:p>
        </w:tc>
        <w:tc>
          <w:tcPr>
            <w:tcW w:w="2099" w:type="dxa"/>
            <w:tcBorders>
              <w:top w:val="single" w:sz="4" w:space="0" w:color="auto"/>
              <w:left w:val="single" w:sz="4" w:space="0" w:color="auto"/>
              <w:bottom w:val="single" w:sz="4" w:space="0" w:color="auto"/>
              <w:right w:val="single" w:sz="4" w:space="0" w:color="auto"/>
            </w:tcBorders>
          </w:tcPr>
          <w:p w:rsidR="008F4DA5" w:rsidRDefault="008F4DA5" w:rsidP="008F4DA5">
            <w:pPr>
              <w:spacing w:after="0"/>
              <w:rPr>
                <w:iCs/>
                <w:sz w:val="22"/>
              </w:rPr>
            </w:pPr>
          </w:p>
          <w:p w:rsidR="008F4DA5" w:rsidRDefault="008F4DA5" w:rsidP="008F4DA5">
            <w:pPr>
              <w:spacing w:after="0"/>
              <w:rPr>
                <w:iCs/>
                <w:sz w:val="22"/>
              </w:rPr>
            </w:pPr>
          </w:p>
          <w:p w:rsidR="008F4DA5" w:rsidRPr="00F7766E" w:rsidRDefault="008F4DA5" w:rsidP="008F4DA5">
            <w:pPr>
              <w:spacing w:after="0"/>
              <w:rPr>
                <w:iCs/>
                <w:sz w:val="22"/>
              </w:rPr>
            </w:pPr>
          </w:p>
        </w:tc>
      </w:tr>
    </w:tbl>
    <w:p w:rsidR="00926DE6" w:rsidRDefault="00926DE6">
      <w:r>
        <w:br w:type="page"/>
      </w:r>
    </w:p>
    <w:p w:rsidR="00926DE6" w:rsidRPr="001C1CD9" w:rsidRDefault="00926DE6" w:rsidP="00926DE6">
      <w:pPr>
        <w:spacing w:after="0"/>
        <w:rPr>
          <w:i/>
          <w:iCs/>
        </w:rPr>
      </w:pPr>
    </w:p>
    <w:p w:rsidR="009C6D3A" w:rsidRPr="00926DE6" w:rsidRDefault="006310DC" w:rsidP="00D65E5F">
      <w:pPr>
        <w:rPr>
          <w:rFonts w:cs="Times New Roman"/>
          <w:b/>
          <w:bCs/>
          <w:sz w:val="28"/>
          <w:szCs w:val="28"/>
          <w:lang w:val="fr-FR"/>
        </w:rPr>
      </w:pPr>
      <w:r w:rsidRPr="00926DE6">
        <w:rPr>
          <w:rFonts w:cs="Times New Roman"/>
          <w:b/>
          <w:bCs/>
          <w:sz w:val="28"/>
          <w:szCs w:val="28"/>
          <w:lang w:val="fr-FR"/>
        </w:rPr>
        <w:t>SECTION B</w:t>
      </w:r>
      <w:r w:rsidR="009C6D3A" w:rsidRPr="00926DE6">
        <w:rPr>
          <w:rFonts w:cs="Times New Roman"/>
          <w:b/>
          <w:bCs/>
          <w:sz w:val="28"/>
          <w:szCs w:val="28"/>
          <w:lang w:val="fr-FR"/>
        </w:rPr>
        <w:t xml:space="preserve"> – PRINCIPALES DIFFICULT</w:t>
      </w:r>
      <w:r w:rsidR="00926DE6">
        <w:rPr>
          <w:rFonts w:cs="Times New Roman"/>
          <w:b/>
          <w:bCs/>
          <w:sz w:val="28"/>
          <w:szCs w:val="28"/>
          <w:lang w:val="fr-FR"/>
        </w:rPr>
        <w:t>É</w:t>
      </w:r>
      <w:r w:rsidR="009C6D3A" w:rsidRPr="00926DE6">
        <w:rPr>
          <w:rFonts w:cs="Times New Roman"/>
          <w:b/>
          <w:bCs/>
          <w:sz w:val="28"/>
          <w:szCs w:val="28"/>
          <w:lang w:val="fr-FR"/>
        </w:rPr>
        <w:t>S ET RECOMMANDATIONS POUR LA FACILITATION DU COMMERCE ET LE COMMERCE SANS PAPIER</w:t>
      </w:r>
    </w:p>
    <w:p w:rsidR="009C6D3A" w:rsidRPr="00926DE6" w:rsidRDefault="009C6D3A" w:rsidP="00D65E5F">
      <w:pPr>
        <w:spacing w:after="0"/>
        <w:jc w:val="both"/>
        <w:rPr>
          <w:rFonts w:cs="Times New Roman"/>
          <w:b/>
          <w:bCs/>
          <w:lang w:val="fr-FR"/>
        </w:rPr>
      </w:pPr>
    </w:p>
    <w:p w:rsidR="009C6D3A" w:rsidRPr="00926DE6" w:rsidRDefault="009C6D3A" w:rsidP="00D65E5F">
      <w:pPr>
        <w:spacing w:after="0"/>
        <w:jc w:val="both"/>
        <w:rPr>
          <w:rFonts w:cs="Times New Roman"/>
          <w:b/>
          <w:bCs/>
          <w:lang w:val="fr-FR"/>
        </w:rPr>
      </w:pPr>
      <w:r w:rsidRPr="00926DE6">
        <w:rPr>
          <w:rFonts w:cs="Times New Roman"/>
          <w:b/>
          <w:bCs/>
          <w:lang w:val="fr-FR"/>
        </w:rPr>
        <w:t>1. En vous référant aux mesures figurant dans la Section B, veuillez donner la liste des mesures (</w:t>
      </w:r>
      <w:r w:rsidR="00926DE6">
        <w:rPr>
          <w:rFonts w:cs="Times New Roman"/>
          <w:b/>
          <w:bCs/>
          <w:lang w:val="fr-FR"/>
        </w:rPr>
        <w:t>max. 3</w:t>
      </w:r>
      <w:r w:rsidRPr="00926DE6">
        <w:rPr>
          <w:rFonts w:cs="Times New Roman"/>
          <w:b/>
          <w:bCs/>
          <w:lang w:val="fr-FR"/>
        </w:rPr>
        <w:t xml:space="preserve">) de facilitation du commerce pour lesquelles votre pays a fait le plus de progrès en terme de mise en œuvre </w:t>
      </w:r>
      <w:r w:rsidR="00926DE6">
        <w:rPr>
          <w:rFonts w:cs="Times New Roman"/>
          <w:b/>
          <w:bCs/>
          <w:u w:val="single"/>
          <w:lang w:val="fr-FR"/>
        </w:rPr>
        <w:t xml:space="preserve">au cours des </w:t>
      </w:r>
      <w:r w:rsidRPr="00926DE6">
        <w:rPr>
          <w:rFonts w:cs="Times New Roman"/>
          <w:b/>
          <w:bCs/>
          <w:u w:val="single"/>
          <w:lang w:val="fr-FR"/>
        </w:rPr>
        <w:t>12 derniers mois</w:t>
      </w:r>
      <w:r w:rsidRPr="00926DE6">
        <w:rPr>
          <w:rFonts w:cs="Times New Roman"/>
          <w:b/>
          <w:bCs/>
          <w:lang w:val="fr-FR"/>
        </w:rPr>
        <w:t>.</w:t>
      </w:r>
    </w:p>
    <w:p w:rsidR="009C6D3A" w:rsidRPr="00D65E5F" w:rsidRDefault="009C6D3A" w:rsidP="00D65E5F">
      <w:pPr>
        <w:spacing w:after="0"/>
        <w:jc w:val="both"/>
        <w:rPr>
          <w:rFonts w:cs="Times New Roman"/>
          <w:b/>
          <w:bCs/>
          <w:sz w:val="22"/>
          <w:szCs w:val="22"/>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388"/>
      </w:tblGrid>
      <w:tr w:rsidR="009C6D3A" w:rsidRPr="00D13782">
        <w:trPr>
          <w:trHeight w:val="971"/>
        </w:trPr>
        <w:tc>
          <w:tcPr>
            <w:tcW w:w="15588" w:type="dxa"/>
          </w:tcPr>
          <w:p w:rsidR="009C6D3A" w:rsidRPr="00D65E5F" w:rsidRDefault="009C6D3A" w:rsidP="00D65E5F">
            <w:pPr>
              <w:spacing w:after="0"/>
              <w:rPr>
                <w:rFonts w:cs="Times New Roman"/>
                <w:sz w:val="22"/>
                <w:szCs w:val="22"/>
                <w:lang w:val="fr-FR"/>
              </w:rPr>
            </w:pPr>
          </w:p>
          <w:p w:rsidR="009C6D3A" w:rsidRPr="00D65E5F" w:rsidRDefault="009C6D3A" w:rsidP="00D65E5F">
            <w:pPr>
              <w:spacing w:after="0"/>
              <w:rPr>
                <w:rFonts w:cs="Times New Roman"/>
                <w:sz w:val="22"/>
                <w:szCs w:val="22"/>
                <w:lang w:val="fr-FR"/>
              </w:rPr>
            </w:pPr>
          </w:p>
          <w:p w:rsidR="009C6D3A" w:rsidRPr="00D65E5F" w:rsidRDefault="009C6D3A" w:rsidP="00D65E5F">
            <w:pPr>
              <w:spacing w:after="0"/>
              <w:rPr>
                <w:rFonts w:cs="Times New Roman"/>
                <w:sz w:val="22"/>
                <w:szCs w:val="22"/>
                <w:lang w:val="fr-FR"/>
              </w:rPr>
            </w:pPr>
          </w:p>
          <w:p w:rsidR="009C6D3A" w:rsidRPr="00D65E5F" w:rsidRDefault="009C6D3A" w:rsidP="00D65E5F">
            <w:pPr>
              <w:spacing w:after="0"/>
              <w:rPr>
                <w:rFonts w:cs="Times New Roman"/>
                <w:sz w:val="22"/>
                <w:szCs w:val="22"/>
                <w:lang w:val="fr-FR"/>
              </w:rPr>
            </w:pPr>
          </w:p>
          <w:p w:rsidR="009C6D3A" w:rsidRPr="00D65E5F" w:rsidRDefault="009C6D3A" w:rsidP="00D65E5F">
            <w:pPr>
              <w:spacing w:after="0"/>
              <w:rPr>
                <w:rFonts w:cs="Times New Roman"/>
                <w:sz w:val="22"/>
                <w:szCs w:val="22"/>
                <w:lang w:val="fr-FR"/>
              </w:rPr>
            </w:pPr>
          </w:p>
          <w:p w:rsidR="009C6D3A" w:rsidRPr="00D65E5F" w:rsidRDefault="009C6D3A" w:rsidP="00D65E5F">
            <w:pPr>
              <w:spacing w:after="0"/>
              <w:rPr>
                <w:rFonts w:cs="Times New Roman"/>
                <w:sz w:val="22"/>
                <w:szCs w:val="22"/>
                <w:lang w:val="fr-FR"/>
              </w:rPr>
            </w:pPr>
          </w:p>
        </w:tc>
      </w:tr>
    </w:tbl>
    <w:p w:rsidR="009C6D3A" w:rsidRPr="00D65E5F" w:rsidRDefault="009C6D3A" w:rsidP="00D65E5F">
      <w:pPr>
        <w:spacing w:after="0"/>
        <w:jc w:val="both"/>
        <w:rPr>
          <w:rFonts w:cs="Times New Roman"/>
          <w:b/>
          <w:bCs/>
          <w:sz w:val="22"/>
          <w:szCs w:val="22"/>
          <w:lang w:val="fr-FR"/>
        </w:rPr>
      </w:pPr>
    </w:p>
    <w:p w:rsidR="009C6D3A" w:rsidRPr="00E24094" w:rsidRDefault="009C6D3A" w:rsidP="00D65E5F">
      <w:pPr>
        <w:spacing w:after="0"/>
        <w:jc w:val="both"/>
        <w:rPr>
          <w:rFonts w:cs="Times New Roman"/>
          <w:b/>
          <w:bCs/>
          <w:lang w:val="fr-FR"/>
        </w:rPr>
      </w:pPr>
      <w:r w:rsidRPr="00E24094">
        <w:rPr>
          <w:rFonts w:cs="Times New Roman"/>
          <w:b/>
          <w:bCs/>
          <w:lang w:val="fr-FR"/>
        </w:rPr>
        <w:t xml:space="preserve">2. Veuillez décrire toute autre importante mesure/initiative de facilitation du commerce mise en </w:t>
      </w:r>
      <w:r w:rsidR="004360F8" w:rsidRPr="00E24094">
        <w:rPr>
          <w:rFonts w:cs="Times New Roman"/>
          <w:b/>
          <w:bCs/>
          <w:lang w:val="fr-FR"/>
        </w:rPr>
        <w:t>œuvre</w:t>
      </w:r>
      <w:r w:rsidRPr="00E24094">
        <w:rPr>
          <w:rFonts w:cs="Times New Roman"/>
          <w:b/>
          <w:bCs/>
          <w:lang w:val="fr-FR"/>
        </w:rPr>
        <w:t xml:space="preserve"> dans votre pays </w:t>
      </w:r>
      <w:r w:rsidRPr="00E24094">
        <w:rPr>
          <w:rFonts w:cs="Times New Roman"/>
          <w:b/>
          <w:bCs/>
          <w:u w:val="single"/>
          <w:lang w:val="fr-FR"/>
        </w:rPr>
        <w:t xml:space="preserve">au cours des 12 derniers mois </w:t>
      </w:r>
      <w:r w:rsidRPr="00E24094">
        <w:rPr>
          <w:rFonts w:cs="Times New Roman"/>
          <w:b/>
          <w:bCs/>
          <w:lang w:val="fr-FR"/>
        </w:rPr>
        <w:t>:</w:t>
      </w:r>
    </w:p>
    <w:p w:rsidR="009C6D3A" w:rsidRPr="00D65E5F" w:rsidRDefault="009C6D3A" w:rsidP="00D65E5F">
      <w:pPr>
        <w:spacing w:after="0"/>
        <w:jc w:val="both"/>
        <w:rPr>
          <w:rFonts w:cs="Times New Roman"/>
          <w:b/>
          <w:bCs/>
          <w:sz w:val="22"/>
          <w:szCs w:val="22"/>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388"/>
      </w:tblGrid>
      <w:tr w:rsidR="009C6D3A" w:rsidRPr="00D13782">
        <w:trPr>
          <w:trHeight w:val="630"/>
        </w:trPr>
        <w:tc>
          <w:tcPr>
            <w:tcW w:w="15588" w:type="dxa"/>
          </w:tcPr>
          <w:p w:rsidR="009C6D3A" w:rsidRPr="00D65E5F" w:rsidRDefault="009C6D3A" w:rsidP="00D65E5F">
            <w:pPr>
              <w:spacing w:after="0"/>
              <w:rPr>
                <w:rFonts w:cs="Times New Roman"/>
                <w:sz w:val="22"/>
                <w:szCs w:val="22"/>
                <w:lang w:val="fr-FR"/>
              </w:rPr>
            </w:pPr>
          </w:p>
          <w:p w:rsidR="009C6D3A" w:rsidRPr="00D65E5F" w:rsidRDefault="009C6D3A" w:rsidP="00D65E5F">
            <w:pPr>
              <w:spacing w:after="0"/>
              <w:rPr>
                <w:rFonts w:cs="Times New Roman"/>
                <w:sz w:val="22"/>
                <w:szCs w:val="22"/>
                <w:lang w:val="fr-FR"/>
              </w:rPr>
            </w:pPr>
          </w:p>
          <w:p w:rsidR="009C6D3A" w:rsidRPr="00D65E5F" w:rsidRDefault="009C6D3A" w:rsidP="00D65E5F">
            <w:pPr>
              <w:spacing w:after="0"/>
              <w:rPr>
                <w:rFonts w:cs="Times New Roman"/>
                <w:sz w:val="22"/>
                <w:szCs w:val="22"/>
                <w:lang w:val="fr-FR"/>
              </w:rPr>
            </w:pPr>
          </w:p>
          <w:p w:rsidR="009C6D3A" w:rsidRPr="00D65E5F" w:rsidRDefault="009C6D3A" w:rsidP="00D65E5F">
            <w:pPr>
              <w:spacing w:after="0"/>
              <w:rPr>
                <w:rFonts w:cs="Times New Roman"/>
                <w:sz w:val="22"/>
                <w:szCs w:val="22"/>
                <w:lang w:val="fr-FR"/>
              </w:rPr>
            </w:pPr>
          </w:p>
          <w:p w:rsidR="009C6D3A" w:rsidRPr="00D65E5F" w:rsidRDefault="009C6D3A" w:rsidP="00D65E5F">
            <w:pPr>
              <w:spacing w:after="0"/>
              <w:rPr>
                <w:rFonts w:cs="Times New Roman"/>
                <w:sz w:val="22"/>
                <w:szCs w:val="22"/>
                <w:lang w:val="fr-FR"/>
              </w:rPr>
            </w:pPr>
          </w:p>
        </w:tc>
      </w:tr>
    </w:tbl>
    <w:p w:rsidR="009C6D3A" w:rsidRPr="00D65E5F" w:rsidRDefault="009C6D3A" w:rsidP="00D65E5F">
      <w:pPr>
        <w:rPr>
          <w:rFonts w:cs="Times New Roman"/>
          <w:b/>
          <w:bCs/>
          <w:sz w:val="22"/>
          <w:szCs w:val="22"/>
          <w:lang w:val="fr-FR"/>
        </w:rPr>
      </w:pPr>
    </w:p>
    <w:p w:rsidR="009C6D3A" w:rsidRPr="00E24094" w:rsidRDefault="009C6D3A" w:rsidP="00D65E5F">
      <w:pPr>
        <w:spacing w:after="0"/>
        <w:rPr>
          <w:rFonts w:cs="Times New Roman"/>
          <w:b/>
          <w:bCs/>
          <w:lang w:val="fr-FR"/>
        </w:rPr>
      </w:pPr>
      <w:r w:rsidRPr="00E24094">
        <w:rPr>
          <w:rFonts w:cs="Times New Roman"/>
          <w:b/>
          <w:bCs/>
          <w:lang w:val="fr-FR"/>
        </w:rPr>
        <w:t xml:space="preserve">3. Quelles sont les difficultés les plus sérieuses </w:t>
      </w:r>
      <w:r w:rsidR="00E24094">
        <w:rPr>
          <w:rFonts w:cs="Times New Roman"/>
          <w:b/>
          <w:bCs/>
          <w:lang w:val="fr-FR"/>
        </w:rPr>
        <w:t>dans</w:t>
      </w:r>
      <w:r w:rsidRPr="00E24094">
        <w:rPr>
          <w:rFonts w:cs="Times New Roman"/>
          <w:b/>
          <w:bCs/>
          <w:lang w:val="fr-FR"/>
        </w:rPr>
        <w:t xml:space="preserve"> votre pays </w:t>
      </w:r>
      <w:r w:rsidR="00E24094">
        <w:rPr>
          <w:rFonts w:cs="Times New Roman"/>
          <w:b/>
          <w:bCs/>
          <w:lang w:val="fr-FR"/>
        </w:rPr>
        <w:t>auxquelles il doit</w:t>
      </w:r>
      <w:r w:rsidRPr="00E24094">
        <w:rPr>
          <w:rFonts w:cs="Times New Roman"/>
          <w:b/>
          <w:bCs/>
          <w:lang w:val="fr-FR"/>
        </w:rPr>
        <w:t xml:space="preserve"> faire face concernant la mise en œuvre des mesures de facilitation du commerce</w:t>
      </w:r>
      <w:r w:rsidR="00E24094">
        <w:rPr>
          <w:rFonts w:cs="Times New Roman"/>
          <w:b/>
          <w:bCs/>
          <w:lang w:val="fr-FR"/>
        </w:rPr>
        <w:t> ?</w:t>
      </w:r>
    </w:p>
    <w:p w:rsidR="009C6D3A" w:rsidRPr="00D65E5F" w:rsidRDefault="009C6D3A" w:rsidP="00D65E5F">
      <w:pPr>
        <w:spacing w:after="0"/>
        <w:rPr>
          <w:rFonts w:cs="Times New Roman"/>
          <w:b/>
          <w:bCs/>
          <w:sz w:val="22"/>
          <w:szCs w:val="22"/>
          <w:lang w:val="fr-FR"/>
        </w:rPr>
      </w:pPr>
    </w:p>
    <w:p w:rsidR="009C6D3A" w:rsidRPr="00D65E5F" w:rsidRDefault="009C6D3A" w:rsidP="00D65E5F">
      <w:pPr>
        <w:spacing w:after="0"/>
        <w:rPr>
          <w:rFonts w:cs="Times New Roman"/>
          <w:i/>
          <w:iCs/>
          <w:sz w:val="22"/>
          <w:szCs w:val="22"/>
          <w:lang w:val="fr-FR"/>
        </w:rPr>
      </w:pPr>
      <w:r w:rsidRPr="00D65E5F">
        <w:rPr>
          <w:rFonts w:cs="Times New Roman"/>
          <w:i/>
          <w:iCs/>
          <w:sz w:val="22"/>
          <w:szCs w:val="22"/>
          <w:lang w:val="fr-FR"/>
        </w:rPr>
        <w:t>(Merci de classer les trois principales difficultés de 1 à 3. « 1 »: le facteur suscitant le plus de difficultés; « 3 »: le facteur suscitant le moins de difficultés)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88"/>
      </w:tblGrid>
      <w:tr w:rsidR="009C6D3A" w:rsidRPr="00D65E5F">
        <w:trPr>
          <w:trHeight w:val="2542"/>
        </w:trPr>
        <w:tc>
          <w:tcPr>
            <w:tcW w:w="15498" w:type="dxa"/>
          </w:tcPr>
          <w:p w:rsidR="009C6D3A" w:rsidRPr="00D65E5F" w:rsidRDefault="00E24094" w:rsidP="00D65E5F">
            <w:pPr>
              <w:spacing w:after="0"/>
              <w:rPr>
                <w:rFonts w:cs="Times New Roman"/>
                <w:sz w:val="22"/>
                <w:szCs w:val="22"/>
                <w:lang w:val="fr-FR"/>
              </w:rPr>
            </w:pPr>
            <w:r>
              <w:rPr>
                <w:rFonts w:cs="Times New Roman"/>
                <w:sz w:val="22"/>
                <w:szCs w:val="22"/>
                <w:lang w:val="fr-FR"/>
              </w:rPr>
              <w:br/>
            </w:r>
            <w:proofErr w:type="gramStart"/>
            <w:r w:rsidR="009C6D3A" w:rsidRPr="00D65E5F">
              <w:rPr>
                <w:rFonts w:cs="Times New Roman"/>
                <w:sz w:val="22"/>
                <w:szCs w:val="22"/>
                <w:lang w:val="fr-FR"/>
              </w:rPr>
              <w:t>[  ]</w:t>
            </w:r>
            <w:proofErr w:type="gramEnd"/>
            <w:r w:rsidR="009C6D3A" w:rsidRPr="00D65E5F">
              <w:rPr>
                <w:rFonts w:cs="Times New Roman"/>
                <w:sz w:val="22"/>
                <w:szCs w:val="22"/>
                <w:lang w:val="fr-FR"/>
              </w:rPr>
              <w:t xml:space="preserve"> Absence de coordination entre les organismes gouvernementaux                                                       [  ] Absence de volonté politique</w:t>
            </w:r>
          </w:p>
          <w:p w:rsidR="009C6D3A" w:rsidRPr="00D65E5F" w:rsidRDefault="009C6D3A" w:rsidP="00D65E5F">
            <w:pPr>
              <w:spacing w:after="0"/>
              <w:rPr>
                <w:rFonts w:cs="Times New Roman"/>
                <w:sz w:val="22"/>
                <w:szCs w:val="22"/>
                <w:lang w:val="fr-FR"/>
              </w:rPr>
            </w:pPr>
            <w:proofErr w:type="gramStart"/>
            <w:r w:rsidRPr="00D65E5F">
              <w:rPr>
                <w:rFonts w:cs="Times New Roman"/>
                <w:sz w:val="22"/>
                <w:szCs w:val="22"/>
                <w:lang w:val="fr-FR"/>
              </w:rPr>
              <w:t>[  ]</w:t>
            </w:r>
            <w:proofErr w:type="gramEnd"/>
            <w:r w:rsidRPr="00D65E5F">
              <w:rPr>
                <w:rFonts w:cs="Times New Roman"/>
                <w:sz w:val="22"/>
                <w:szCs w:val="22"/>
                <w:lang w:val="fr-FR"/>
              </w:rPr>
              <w:t xml:space="preserve">  Organisme chef de file pas clairement désigné </w:t>
            </w:r>
            <w:r w:rsidR="0033496E">
              <w:rPr>
                <w:rFonts w:cs="Times New Roman"/>
                <w:sz w:val="22"/>
                <w:szCs w:val="22"/>
                <w:lang w:val="fr-FR"/>
              </w:rPr>
              <w:t xml:space="preserve">                                                                                       </w:t>
            </w:r>
            <w:r w:rsidRPr="00D65E5F">
              <w:rPr>
                <w:rFonts w:cs="Times New Roman"/>
                <w:sz w:val="22"/>
                <w:szCs w:val="22"/>
                <w:lang w:val="fr-FR"/>
              </w:rPr>
              <w:t>[  ] Difficultés financières</w:t>
            </w:r>
          </w:p>
          <w:p w:rsidR="009C6D3A" w:rsidRPr="00D65E5F" w:rsidRDefault="009C6D3A" w:rsidP="00D65E5F">
            <w:pPr>
              <w:spacing w:after="0"/>
              <w:rPr>
                <w:rFonts w:cs="Times New Roman"/>
                <w:sz w:val="22"/>
                <w:szCs w:val="22"/>
                <w:lang w:val="fr-FR"/>
              </w:rPr>
            </w:pPr>
            <w:proofErr w:type="gramStart"/>
            <w:r w:rsidRPr="00D65E5F">
              <w:rPr>
                <w:rFonts w:cs="Times New Roman"/>
                <w:sz w:val="22"/>
                <w:szCs w:val="22"/>
                <w:lang w:val="fr-FR"/>
              </w:rPr>
              <w:t>[  ]</w:t>
            </w:r>
            <w:proofErr w:type="gramEnd"/>
            <w:r w:rsidRPr="00D65E5F">
              <w:rPr>
                <w:rFonts w:cs="Times New Roman"/>
                <w:sz w:val="22"/>
                <w:szCs w:val="22"/>
                <w:lang w:val="fr-FR"/>
              </w:rPr>
              <w:t xml:space="preserve"> Manque de capacité en ressources humaines </w:t>
            </w:r>
            <w:r w:rsidR="0033496E">
              <w:rPr>
                <w:rFonts w:cs="Times New Roman"/>
                <w:sz w:val="22"/>
                <w:szCs w:val="22"/>
                <w:lang w:val="fr-FR"/>
              </w:rPr>
              <w:t xml:space="preserve">                                                                                          </w:t>
            </w:r>
            <w:r w:rsidRPr="00D65E5F">
              <w:rPr>
                <w:rFonts w:cs="Times New Roman"/>
                <w:sz w:val="22"/>
                <w:szCs w:val="22"/>
                <w:lang w:val="fr-FR"/>
              </w:rPr>
              <w:t>[  ] Autre___________</w:t>
            </w:r>
          </w:p>
          <w:p w:rsidR="009C6D3A" w:rsidRPr="00D65E5F" w:rsidRDefault="009C6D3A" w:rsidP="00D65E5F">
            <w:pPr>
              <w:rPr>
                <w:rFonts w:cs="Times New Roman"/>
                <w:sz w:val="22"/>
                <w:szCs w:val="22"/>
                <w:lang w:val="fr-FR"/>
              </w:rPr>
            </w:pPr>
          </w:p>
          <w:p w:rsidR="009C6D3A" w:rsidRPr="00D65E5F" w:rsidRDefault="009C6D3A" w:rsidP="00D65E5F">
            <w:pPr>
              <w:rPr>
                <w:rFonts w:cs="Times New Roman"/>
                <w:sz w:val="22"/>
                <w:szCs w:val="22"/>
                <w:lang w:val="fr-FR"/>
              </w:rPr>
            </w:pPr>
            <w:r w:rsidRPr="00D65E5F">
              <w:rPr>
                <w:rFonts w:cs="Times New Roman"/>
                <w:sz w:val="22"/>
                <w:szCs w:val="22"/>
                <w:lang w:val="fr-FR"/>
              </w:rPr>
              <w:t xml:space="preserve">Veuillez préciser : </w:t>
            </w:r>
          </w:p>
        </w:tc>
      </w:tr>
    </w:tbl>
    <w:p w:rsidR="009C6D3A" w:rsidRPr="00D65E5F" w:rsidRDefault="009C6D3A" w:rsidP="00D65E5F">
      <w:pPr>
        <w:jc w:val="center"/>
        <w:rPr>
          <w:rFonts w:cs="Times New Roman"/>
          <w:b/>
          <w:bCs/>
          <w:sz w:val="22"/>
          <w:szCs w:val="22"/>
          <w:lang w:val="fr-FR"/>
        </w:rPr>
      </w:pPr>
    </w:p>
    <w:p w:rsidR="0033496E" w:rsidRPr="00E24094" w:rsidRDefault="0033496E" w:rsidP="0033496E">
      <w:pPr>
        <w:spacing w:after="0"/>
        <w:rPr>
          <w:rFonts w:cs="Times New Roman"/>
          <w:b/>
          <w:lang w:val="fr-FR"/>
        </w:rPr>
      </w:pPr>
      <w:r w:rsidRPr="00E24094">
        <w:rPr>
          <w:rFonts w:cs="Times New Roman"/>
          <w:b/>
          <w:lang w:val="fr-FR"/>
        </w:rPr>
        <w:t xml:space="preserve">4. Quels sont les principaux avantages obtenus par votre pays dans la mise en œuvre de mesures de facilitation du commerce </w:t>
      </w:r>
    </w:p>
    <w:p w:rsidR="0033496E" w:rsidRPr="0033496E" w:rsidRDefault="0033496E" w:rsidP="0033496E">
      <w:pPr>
        <w:spacing w:after="0"/>
        <w:rPr>
          <w:rFonts w:cs="Times New Roman"/>
          <w:sz w:val="22"/>
          <w:szCs w:val="22"/>
          <w:lang w:val="fr-CH"/>
        </w:rPr>
      </w:pPr>
      <w:r w:rsidRPr="0033496E">
        <w:rPr>
          <w:rFonts w:cs="Times New Roman"/>
          <w:sz w:val="22"/>
          <w:szCs w:val="22"/>
          <w:lang w:val="fr-CH"/>
        </w:rPr>
        <w:t>(Veuillez inclure des données quantitatives telles que les données relatives à l'augmentation des recettes, à la réduction du temps et des coûts d'exportation et d'importation, au nombre d'emplois créés, aux économies financières)</w:t>
      </w:r>
    </w:p>
    <w:p w:rsidR="0033496E" w:rsidRDefault="0033496E" w:rsidP="0033496E">
      <w:pPr>
        <w:spacing w:after="0"/>
        <w:rPr>
          <w:rFonts w:cs="Times New Roman"/>
          <w:sz w:val="22"/>
          <w:szCs w:val="22"/>
          <w:lang w:val="fr-CH"/>
        </w:rPr>
      </w:pPr>
    </w:p>
    <w:p w:rsidR="00E24094" w:rsidRPr="00D65E5F" w:rsidRDefault="00E24094" w:rsidP="00E24094">
      <w:pPr>
        <w:spacing w:after="0"/>
        <w:jc w:val="both"/>
        <w:rPr>
          <w:rFonts w:cs="Times New Roman"/>
          <w:b/>
          <w:bCs/>
          <w:sz w:val="22"/>
          <w:szCs w:val="22"/>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388"/>
      </w:tblGrid>
      <w:tr w:rsidR="00E24094" w:rsidRPr="00D13782" w:rsidTr="00D13782">
        <w:trPr>
          <w:trHeight w:val="630"/>
        </w:trPr>
        <w:tc>
          <w:tcPr>
            <w:tcW w:w="15588" w:type="dxa"/>
          </w:tcPr>
          <w:p w:rsidR="00E24094" w:rsidRPr="00D65E5F" w:rsidRDefault="00E24094" w:rsidP="00D13782">
            <w:pPr>
              <w:spacing w:after="0"/>
              <w:rPr>
                <w:rFonts w:cs="Times New Roman"/>
                <w:sz w:val="22"/>
                <w:szCs w:val="22"/>
                <w:lang w:val="fr-FR"/>
              </w:rPr>
            </w:pPr>
          </w:p>
          <w:p w:rsidR="00E24094" w:rsidRPr="00D65E5F" w:rsidRDefault="00E24094" w:rsidP="00D13782">
            <w:pPr>
              <w:spacing w:after="0"/>
              <w:rPr>
                <w:rFonts w:cs="Times New Roman"/>
                <w:sz w:val="22"/>
                <w:szCs w:val="22"/>
                <w:lang w:val="fr-FR"/>
              </w:rPr>
            </w:pPr>
          </w:p>
          <w:p w:rsidR="00E24094" w:rsidRPr="00D65E5F" w:rsidRDefault="00E24094" w:rsidP="00D13782">
            <w:pPr>
              <w:spacing w:after="0"/>
              <w:rPr>
                <w:rFonts w:cs="Times New Roman"/>
                <w:sz w:val="22"/>
                <w:szCs w:val="22"/>
                <w:lang w:val="fr-FR"/>
              </w:rPr>
            </w:pPr>
          </w:p>
          <w:p w:rsidR="00E24094" w:rsidRPr="00D65E5F" w:rsidRDefault="00E24094" w:rsidP="00D13782">
            <w:pPr>
              <w:spacing w:after="0"/>
              <w:rPr>
                <w:rFonts w:cs="Times New Roman"/>
                <w:sz w:val="22"/>
                <w:szCs w:val="22"/>
                <w:lang w:val="fr-FR"/>
              </w:rPr>
            </w:pPr>
          </w:p>
          <w:p w:rsidR="00E24094" w:rsidRPr="00D65E5F" w:rsidRDefault="00E24094" w:rsidP="00D13782">
            <w:pPr>
              <w:spacing w:after="0"/>
              <w:rPr>
                <w:rFonts w:cs="Times New Roman"/>
                <w:sz w:val="22"/>
                <w:szCs w:val="22"/>
                <w:lang w:val="fr-FR"/>
              </w:rPr>
            </w:pPr>
          </w:p>
        </w:tc>
      </w:tr>
    </w:tbl>
    <w:p w:rsidR="00E24094" w:rsidRPr="00D65E5F" w:rsidRDefault="00E24094" w:rsidP="00E24094">
      <w:pPr>
        <w:rPr>
          <w:rFonts w:cs="Times New Roman"/>
          <w:b/>
          <w:bCs/>
          <w:sz w:val="22"/>
          <w:szCs w:val="22"/>
          <w:lang w:val="fr-FR"/>
        </w:rPr>
      </w:pPr>
    </w:p>
    <w:p w:rsidR="0033496E" w:rsidRPr="00E24094" w:rsidRDefault="0033496E" w:rsidP="0033496E">
      <w:pPr>
        <w:spacing w:after="0"/>
        <w:rPr>
          <w:rFonts w:cs="Times New Roman"/>
          <w:b/>
          <w:lang w:val="fr-CH"/>
        </w:rPr>
      </w:pPr>
      <w:r w:rsidRPr="00E24094">
        <w:rPr>
          <w:rFonts w:cs="Times New Roman"/>
          <w:b/>
          <w:lang w:val="fr-CH"/>
        </w:rPr>
        <w:t>5.</w:t>
      </w:r>
      <w:r w:rsidRPr="00E24094">
        <w:rPr>
          <w:b/>
          <w:lang w:val="fr-CH"/>
        </w:rPr>
        <w:t xml:space="preserve"> </w:t>
      </w:r>
      <w:r w:rsidRPr="00E24094">
        <w:rPr>
          <w:rFonts w:cs="Times New Roman"/>
          <w:b/>
          <w:lang w:val="fr-CH"/>
        </w:rPr>
        <w:t xml:space="preserve">Quelles sont les </w:t>
      </w:r>
      <w:r w:rsidR="00933894">
        <w:rPr>
          <w:rFonts w:cs="Times New Roman"/>
          <w:b/>
          <w:lang w:val="fr-CH"/>
        </w:rPr>
        <w:t>R</w:t>
      </w:r>
      <w:r w:rsidRPr="00E24094">
        <w:rPr>
          <w:rFonts w:cs="Times New Roman"/>
          <w:b/>
          <w:lang w:val="fr-CH"/>
        </w:rPr>
        <w:t>ecommandations et normes du CEFACT-ONU (Centre des Nations Unies pour la facilitation du commerce et les affaires électroniques) que vous avez utilisées pour développer vos mesures de facilitation du commerce et de commerce électronique?</w:t>
      </w:r>
    </w:p>
    <w:p w:rsidR="0033496E" w:rsidRPr="0033496E" w:rsidRDefault="0033496E" w:rsidP="0033496E">
      <w:pPr>
        <w:spacing w:after="0"/>
        <w:rPr>
          <w:rFonts w:cs="Times New Roman"/>
          <w:sz w:val="22"/>
          <w:szCs w:val="22"/>
          <w:lang w:val="fr-CH"/>
        </w:rPr>
      </w:pPr>
      <w:r w:rsidRPr="0033496E">
        <w:rPr>
          <w:rFonts w:cs="Times New Roman"/>
          <w:sz w:val="22"/>
          <w:szCs w:val="22"/>
          <w:lang w:val="fr-CH"/>
        </w:rPr>
        <w:t>(Par</w:t>
      </w:r>
      <w:r>
        <w:rPr>
          <w:rFonts w:cs="Times New Roman"/>
          <w:sz w:val="22"/>
          <w:szCs w:val="22"/>
          <w:lang w:val="fr-CH"/>
        </w:rPr>
        <w:t xml:space="preserve"> </w:t>
      </w:r>
      <w:r w:rsidR="00E24094">
        <w:rPr>
          <w:rFonts w:cs="Times New Roman"/>
          <w:sz w:val="22"/>
          <w:szCs w:val="22"/>
          <w:lang w:val="fr-CH"/>
        </w:rPr>
        <w:t xml:space="preserve">exemple les </w:t>
      </w:r>
      <w:r>
        <w:rPr>
          <w:rFonts w:cs="Times New Roman"/>
          <w:sz w:val="22"/>
          <w:szCs w:val="22"/>
          <w:lang w:val="fr-CH"/>
        </w:rPr>
        <w:t>Recomma</w:t>
      </w:r>
      <w:r w:rsidR="007763DE">
        <w:rPr>
          <w:rFonts w:cs="Times New Roman"/>
          <w:sz w:val="22"/>
          <w:szCs w:val="22"/>
          <w:lang w:val="fr-CH"/>
        </w:rPr>
        <w:t>ndations</w:t>
      </w:r>
      <w:r w:rsidR="00E24094">
        <w:rPr>
          <w:rFonts w:cs="Times New Roman"/>
          <w:sz w:val="22"/>
          <w:szCs w:val="22"/>
          <w:lang w:val="fr-CH"/>
        </w:rPr>
        <w:t xml:space="preserve"> n°33 à n°</w:t>
      </w:r>
      <w:r w:rsidR="007763DE">
        <w:rPr>
          <w:rFonts w:cs="Times New Roman"/>
          <w:sz w:val="22"/>
          <w:szCs w:val="22"/>
          <w:lang w:val="fr-CH"/>
        </w:rPr>
        <w:t xml:space="preserve">35 </w:t>
      </w:r>
      <w:r w:rsidR="00E24094">
        <w:rPr>
          <w:rFonts w:cs="Times New Roman"/>
          <w:sz w:val="22"/>
          <w:szCs w:val="22"/>
          <w:lang w:val="fr-CH"/>
        </w:rPr>
        <w:t>sur le</w:t>
      </w:r>
      <w:r w:rsidRPr="0033496E">
        <w:rPr>
          <w:rFonts w:cs="Times New Roman"/>
          <w:sz w:val="22"/>
          <w:szCs w:val="22"/>
          <w:lang w:val="fr-CH"/>
        </w:rPr>
        <w:t xml:space="preserve"> </w:t>
      </w:r>
      <w:r w:rsidR="007763DE">
        <w:rPr>
          <w:rFonts w:cs="Times New Roman"/>
          <w:sz w:val="22"/>
          <w:szCs w:val="22"/>
          <w:lang w:val="fr-CH"/>
        </w:rPr>
        <w:t>guichet</w:t>
      </w:r>
      <w:r>
        <w:rPr>
          <w:rFonts w:cs="Times New Roman"/>
          <w:sz w:val="22"/>
          <w:szCs w:val="22"/>
          <w:lang w:val="fr-CH"/>
        </w:rPr>
        <w:t xml:space="preserve"> unique</w:t>
      </w:r>
      <w:r w:rsidRPr="0033496E">
        <w:rPr>
          <w:rFonts w:cs="Times New Roman"/>
          <w:sz w:val="22"/>
          <w:szCs w:val="22"/>
          <w:lang w:val="fr-CH"/>
        </w:rPr>
        <w:t>, UN/LOCODE, UN/EDIFACT.</w:t>
      </w:r>
      <w:r w:rsidR="00E24094">
        <w:rPr>
          <w:rFonts w:cs="Times New Roman"/>
          <w:sz w:val="22"/>
          <w:szCs w:val="22"/>
          <w:lang w:val="fr-CH"/>
        </w:rPr>
        <w:br/>
        <w:t>De plus amples informations sur les Recommandations du CEFACT-ONU</w:t>
      </w:r>
      <w:r w:rsidRPr="0033496E">
        <w:rPr>
          <w:rFonts w:cs="Times New Roman"/>
          <w:sz w:val="22"/>
          <w:szCs w:val="22"/>
          <w:lang w:val="fr-CH"/>
        </w:rPr>
        <w:t xml:space="preserve"> </w:t>
      </w:r>
      <w:r w:rsidR="007763DE">
        <w:rPr>
          <w:rFonts w:cs="Times New Roman"/>
          <w:sz w:val="22"/>
          <w:szCs w:val="22"/>
          <w:lang w:val="fr-CH"/>
        </w:rPr>
        <w:t>sont disponibles en</w:t>
      </w:r>
      <w:r w:rsidRPr="0033496E">
        <w:rPr>
          <w:rFonts w:cs="Times New Roman"/>
          <w:sz w:val="22"/>
          <w:szCs w:val="22"/>
          <w:lang w:val="fr-CH"/>
        </w:rPr>
        <w:t xml:space="preserve"> https://www.unece.org/cefact/recommendations/rec_index.html)</w:t>
      </w:r>
    </w:p>
    <w:p w:rsidR="0033496E" w:rsidRPr="0033496E" w:rsidRDefault="0033496E" w:rsidP="0033496E">
      <w:pPr>
        <w:spacing w:after="0"/>
        <w:rPr>
          <w:rFonts w:cs="Times New Roman"/>
          <w:sz w:val="22"/>
          <w:szCs w:val="22"/>
          <w:lang w:val="fr-CH"/>
        </w:rPr>
      </w:pPr>
    </w:p>
    <w:p w:rsidR="00E24094" w:rsidRPr="00D65E5F" w:rsidRDefault="00E24094" w:rsidP="00E24094">
      <w:pPr>
        <w:spacing w:after="0"/>
        <w:jc w:val="both"/>
        <w:rPr>
          <w:rFonts w:cs="Times New Roman"/>
          <w:b/>
          <w:bCs/>
          <w:sz w:val="22"/>
          <w:szCs w:val="22"/>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388"/>
      </w:tblGrid>
      <w:tr w:rsidR="00E24094" w:rsidRPr="00D13782" w:rsidTr="00D13782">
        <w:trPr>
          <w:trHeight w:val="630"/>
        </w:trPr>
        <w:tc>
          <w:tcPr>
            <w:tcW w:w="15588" w:type="dxa"/>
          </w:tcPr>
          <w:p w:rsidR="00E24094" w:rsidRPr="00D65E5F" w:rsidRDefault="00E24094" w:rsidP="00D13782">
            <w:pPr>
              <w:spacing w:after="0"/>
              <w:rPr>
                <w:rFonts w:cs="Times New Roman"/>
                <w:sz w:val="22"/>
                <w:szCs w:val="22"/>
                <w:lang w:val="fr-FR"/>
              </w:rPr>
            </w:pPr>
          </w:p>
          <w:p w:rsidR="00E24094" w:rsidRPr="00D65E5F" w:rsidRDefault="00E24094" w:rsidP="00D13782">
            <w:pPr>
              <w:spacing w:after="0"/>
              <w:rPr>
                <w:rFonts w:cs="Times New Roman"/>
                <w:sz w:val="22"/>
                <w:szCs w:val="22"/>
                <w:lang w:val="fr-FR"/>
              </w:rPr>
            </w:pPr>
          </w:p>
          <w:p w:rsidR="00E24094" w:rsidRPr="00D65E5F" w:rsidRDefault="00E24094" w:rsidP="00D13782">
            <w:pPr>
              <w:spacing w:after="0"/>
              <w:rPr>
                <w:rFonts w:cs="Times New Roman"/>
                <w:sz w:val="22"/>
                <w:szCs w:val="22"/>
                <w:lang w:val="fr-FR"/>
              </w:rPr>
            </w:pPr>
          </w:p>
          <w:p w:rsidR="00E24094" w:rsidRPr="00D65E5F" w:rsidRDefault="00E24094" w:rsidP="00D13782">
            <w:pPr>
              <w:spacing w:after="0"/>
              <w:rPr>
                <w:rFonts w:cs="Times New Roman"/>
                <w:sz w:val="22"/>
                <w:szCs w:val="22"/>
                <w:lang w:val="fr-FR"/>
              </w:rPr>
            </w:pPr>
          </w:p>
          <w:p w:rsidR="00E24094" w:rsidRPr="00D65E5F" w:rsidRDefault="00E24094" w:rsidP="00D13782">
            <w:pPr>
              <w:spacing w:after="0"/>
              <w:rPr>
                <w:rFonts w:cs="Times New Roman"/>
                <w:sz w:val="22"/>
                <w:szCs w:val="22"/>
                <w:lang w:val="fr-FR"/>
              </w:rPr>
            </w:pPr>
          </w:p>
        </w:tc>
      </w:tr>
    </w:tbl>
    <w:p w:rsidR="00E24094" w:rsidRPr="00D65E5F" w:rsidRDefault="00E24094" w:rsidP="00E24094">
      <w:pPr>
        <w:rPr>
          <w:rFonts w:cs="Times New Roman"/>
          <w:b/>
          <w:bCs/>
          <w:sz w:val="22"/>
          <w:szCs w:val="22"/>
          <w:lang w:val="fr-FR"/>
        </w:rPr>
      </w:pPr>
    </w:p>
    <w:p w:rsidR="009C6D3A" w:rsidRPr="0033496E" w:rsidRDefault="009C6D3A" w:rsidP="00D65E5F">
      <w:pPr>
        <w:spacing w:after="0"/>
        <w:rPr>
          <w:rFonts w:cs="Times New Roman"/>
          <w:sz w:val="22"/>
          <w:szCs w:val="22"/>
          <w:lang w:val="fr-CH"/>
        </w:rPr>
      </w:pPr>
    </w:p>
    <w:p w:rsidR="009C6D3A" w:rsidRPr="0033496E" w:rsidRDefault="009C6D3A" w:rsidP="00D65E5F">
      <w:pPr>
        <w:rPr>
          <w:rFonts w:cs="Times New Roman"/>
          <w:sz w:val="22"/>
          <w:szCs w:val="22"/>
          <w:lang w:val="fr-CH"/>
        </w:rPr>
      </w:pPr>
    </w:p>
    <w:p w:rsidR="009C6D3A" w:rsidRPr="0033496E" w:rsidRDefault="009C6D3A" w:rsidP="00D65E5F">
      <w:pPr>
        <w:rPr>
          <w:rFonts w:cs="Times New Roman"/>
          <w:sz w:val="22"/>
          <w:szCs w:val="22"/>
          <w:lang w:val="fr-CH"/>
        </w:rPr>
      </w:pPr>
    </w:p>
    <w:p w:rsidR="009C6D3A" w:rsidRPr="00D65E5F" w:rsidRDefault="009C6D3A" w:rsidP="00D65E5F">
      <w:pPr>
        <w:jc w:val="center"/>
        <w:rPr>
          <w:rFonts w:cs="Times New Roman"/>
          <w:b/>
          <w:bCs/>
          <w:sz w:val="22"/>
          <w:szCs w:val="22"/>
          <w:lang w:val="fr-FR"/>
        </w:rPr>
      </w:pPr>
      <w:r w:rsidRPr="0033496E">
        <w:rPr>
          <w:rFonts w:cs="Times New Roman"/>
          <w:b/>
          <w:bCs/>
          <w:sz w:val="22"/>
          <w:szCs w:val="22"/>
          <w:lang w:val="fr-CH"/>
        </w:rPr>
        <w:br/>
      </w:r>
      <w:r w:rsidRPr="00D65E5F">
        <w:rPr>
          <w:rFonts w:cs="Times New Roman"/>
          <w:b/>
          <w:bCs/>
          <w:sz w:val="22"/>
          <w:szCs w:val="22"/>
          <w:lang w:val="fr-FR"/>
        </w:rPr>
        <w:t>******</w:t>
      </w:r>
      <w:r w:rsidR="00E24094">
        <w:rPr>
          <w:rFonts w:cs="Times New Roman"/>
          <w:b/>
          <w:bCs/>
          <w:sz w:val="22"/>
          <w:szCs w:val="22"/>
          <w:lang w:val="fr-FR"/>
        </w:rPr>
        <w:t xml:space="preserve"> </w:t>
      </w:r>
      <w:r w:rsidRPr="00D65E5F">
        <w:rPr>
          <w:rFonts w:cs="Times New Roman"/>
          <w:b/>
          <w:bCs/>
          <w:sz w:val="22"/>
          <w:szCs w:val="22"/>
          <w:lang w:val="fr-FR"/>
        </w:rPr>
        <w:t>Fin du questionnaire, merci beaucoup pour votre temps</w:t>
      </w:r>
      <w:r w:rsidR="00E24094">
        <w:rPr>
          <w:rFonts w:cs="Times New Roman"/>
          <w:b/>
          <w:bCs/>
          <w:sz w:val="22"/>
          <w:szCs w:val="22"/>
          <w:lang w:val="fr-FR"/>
        </w:rPr>
        <w:t xml:space="preserve"> </w:t>
      </w:r>
      <w:r w:rsidRPr="00D65E5F">
        <w:rPr>
          <w:rFonts w:cs="Times New Roman"/>
          <w:b/>
          <w:bCs/>
          <w:sz w:val="22"/>
          <w:szCs w:val="22"/>
          <w:lang w:val="fr-FR"/>
        </w:rPr>
        <w:t>******</w:t>
      </w:r>
    </w:p>
    <w:sectPr w:rsidR="009C6D3A" w:rsidRPr="00D65E5F" w:rsidSect="00617110">
      <w:footerReference w:type="default" r:id="rId22"/>
      <w:pgSz w:w="16838" w:h="11906" w:orient="landscape" w:code="9"/>
      <w:pgMar w:top="720" w:right="720" w:bottom="432" w:left="720"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3782" w:rsidRDefault="00D13782" w:rsidP="00E30665">
      <w:pPr>
        <w:spacing w:after="0"/>
        <w:rPr>
          <w:rFonts w:cs="Times New Roman"/>
        </w:rPr>
      </w:pPr>
      <w:r>
        <w:rPr>
          <w:rFonts w:cs="Times New Roman"/>
        </w:rPr>
        <w:separator/>
      </w:r>
    </w:p>
  </w:endnote>
  <w:endnote w:type="continuationSeparator" w:id="0">
    <w:p w:rsidR="00D13782" w:rsidRDefault="00D13782" w:rsidP="00E30665">
      <w:pPr>
        <w:spacing w:after="0"/>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ordia New">
    <w:altName w:val="Arial Unicode MS"/>
    <w:panose1 w:val="020B0304020202020204"/>
    <w:charset w:val="00"/>
    <w:family w:val="swiss"/>
    <w:pitch w:val="variable"/>
    <w:sig w:usb0="00000000"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3782" w:rsidRPr="00926BCC" w:rsidRDefault="00D13782" w:rsidP="00DD79A6">
    <w:pPr>
      <w:pStyle w:val="Footer"/>
      <w:framePr w:wrap="auto" w:vAnchor="text" w:hAnchor="margin" w:xAlign="right" w:y="1"/>
      <w:rPr>
        <w:rStyle w:val="PageNumber"/>
        <w:rFonts w:asciiTheme="minorHAnsi" w:hAnsiTheme="minorHAnsi" w:cstheme="minorHAnsi"/>
        <w:sz w:val="20"/>
        <w:szCs w:val="20"/>
      </w:rPr>
    </w:pPr>
    <w:r w:rsidRPr="00926BCC">
      <w:rPr>
        <w:rStyle w:val="PageNumber"/>
        <w:rFonts w:asciiTheme="minorHAnsi" w:hAnsiTheme="minorHAnsi" w:cstheme="minorHAnsi"/>
        <w:sz w:val="20"/>
        <w:szCs w:val="20"/>
      </w:rPr>
      <w:fldChar w:fldCharType="begin"/>
    </w:r>
    <w:r w:rsidRPr="00926BCC">
      <w:rPr>
        <w:rStyle w:val="PageNumber"/>
        <w:rFonts w:asciiTheme="minorHAnsi" w:hAnsiTheme="minorHAnsi" w:cstheme="minorHAnsi"/>
        <w:sz w:val="20"/>
        <w:szCs w:val="20"/>
      </w:rPr>
      <w:instrText xml:space="preserve">PAGE  </w:instrText>
    </w:r>
    <w:r w:rsidRPr="00926BCC">
      <w:rPr>
        <w:rStyle w:val="PageNumber"/>
        <w:rFonts w:asciiTheme="minorHAnsi" w:hAnsiTheme="minorHAnsi" w:cstheme="minorHAnsi"/>
        <w:sz w:val="20"/>
        <w:szCs w:val="20"/>
      </w:rPr>
      <w:fldChar w:fldCharType="separate"/>
    </w:r>
    <w:r w:rsidR="00BA76F2">
      <w:rPr>
        <w:rStyle w:val="PageNumber"/>
        <w:rFonts w:asciiTheme="minorHAnsi" w:hAnsiTheme="minorHAnsi" w:cstheme="minorHAnsi"/>
        <w:noProof/>
        <w:sz w:val="20"/>
        <w:szCs w:val="20"/>
      </w:rPr>
      <w:t>19</w:t>
    </w:r>
    <w:r w:rsidRPr="00926BCC">
      <w:rPr>
        <w:rStyle w:val="PageNumber"/>
        <w:rFonts w:asciiTheme="minorHAnsi" w:hAnsiTheme="minorHAnsi" w:cstheme="minorHAnsi"/>
        <w:sz w:val="20"/>
        <w:szCs w:val="20"/>
      </w:rPr>
      <w:fldChar w:fldCharType="end"/>
    </w:r>
  </w:p>
  <w:p w:rsidR="00D13782" w:rsidRPr="00DF752E" w:rsidRDefault="00D13782" w:rsidP="00675533">
    <w:pPr>
      <w:pStyle w:val="Footer"/>
      <w:ind w:right="360"/>
      <w:jc w:val="right"/>
      <w:rPr>
        <w:rFonts w:cs="Times New Roman"/>
        <w:b/>
        <w:bC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3782" w:rsidRDefault="00D13782" w:rsidP="00E30665">
      <w:pPr>
        <w:spacing w:after="0"/>
        <w:rPr>
          <w:rFonts w:cs="Times New Roman"/>
        </w:rPr>
      </w:pPr>
      <w:r>
        <w:rPr>
          <w:rFonts w:cs="Times New Roman"/>
        </w:rPr>
        <w:separator/>
      </w:r>
    </w:p>
  </w:footnote>
  <w:footnote w:type="continuationSeparator" w:id="0">
    <w:p w:rsidR="00D13782" w:rsidRDefault="00D13782" w:rsidP="00E30665">
      <w:pPr>
        <w:spacing w:after="0"/>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2745A"/>
    <w:multiLevelType w:val="hybridMultilevel"/>
    <w:tmpl w:val="E558E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FF377A"/>
    <w:multiLevelType w:val="hybridMultilevel"/>
    <w:tmpl w:val="E23EE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3F35AA"/>
    <w:multiLevelType w:val="hybridMultilevel"/>
    <w:tmpl w:val="1FC8A1F0"/>
    <w:lvl w:ilvl="0" w:tplc="48090017">
      <w:start w:val="1"/>
      <w:numFmt w:val="lowerLetter"/>
      <w:lvlText w:val="%1)"/>
      <w:lvlJc w:val="left"/>
      <w:pPr>
        <w:ind w:left="720" w:hanging="360"/>
      </w:pPr>
      <w:rPr>
        <w:rFonts w:hint="default"/>
      </w:rPr>
    </w:lvl>
    <w:lvl w:ilvl="1" w:tplc="48090019">
      <w:start w:val="1"/>
      <w:numFmt w:val="lowerLetter"/>
      <w:lvlText w:val="%2."/>
      <w:lvlJc w:val="left"/>
      <w:pPr>
        <w:ind w:left="1440" w:hanging="360"/>
      </w:pPr>
    </w:lvl>
    <w:lvl w:ilvl="2" w:tplc="4809001B">
      <w:start w:val="1"/>
      <w:numFmt w:val="lowerRoman"/>
      <w:lvlText w:val="%3."/>
      <w:lvlJc w:val="right"/>
      <w:pPr>
        <w:ind w:left="2160" w:hanging="180"/>
      </w:pPr>
    </w:lvl>
    <w:lvl w:ilvl="3" w:tplc="4809000F">
      <w:start w:val="1"/>
      <w:numFmt w:val="decimal"/>
      <w:lvlText w:val="%4."/>
      <w:lvlJc w:val="left"/>
      <w:pPr>
        <w:ind w:left="2880" w:hanging="360"/>
      </w:pPr>
    </w:lvl>
    <w:lvl w:ilvl="4" w:tplc="48090019">
      <w:start w:val="1"/>
      <w:numFmt w:val="lowerLetter"/>
      <w:lvlText w:val="%5."/>
      <w:lvlJc w:val="left"/>
      <w:pPr>
        <w:ind w:left="3600" w:hanging="360"/>
      </w:pPr>
    </w:lvl>
    <w:lvl w:ilvl="5" w:tplc="4809001B">
      <w:start w:val="1"/>
      <w:numFmt w:val="lowerRoman"/>
      <w:lvlText w:val="%6."/>
      <w:lvlJc w:val="right"/>
      <w:pPr>
        <w:ind w:left="4320" w:hanging="180"/>
      </w:pPr>
    </w:lvl>
    <w:lvl w:ilvl="6" w:tplc="4809000F">
      <w:start w:val="1"/>
      <w:numFmt w:val="decimal"/>
      <w:lvlText w:val="%7."/>
      <w:lvlJc w:val="left"/>
      <w:pPr>
        <w:ind w:left="5040" w:hanging="360"/>
      </w:pPr>
    </w:lvl>
    <w:lvl w:ilvl="7" w:tplc="48090019">
      <w:start w:val="1"/>
      <w:numFmt w:val="lowerLetter"/>
      <w:lvlText w:val="%8."/>
      <w:lvlJc w:val="left"/>
      <w:pPr>
        <w:ind w:left="5760" w:hanging="360"/>
      </w:pPr>
    </w:lvl>
    <w:lvl w:ilvl="8" w:tplc="4809001B">
      <w:start w:val="1"/>
      <w:numFmt w:val="lowerRoman"/>
      <w:lvlText w:val="%9."/>
      <w:lvlJc w:val="right"/>
      <w:pPr>
        <w:ind w:left="6480" w:hanging="180"/>
      </w:pPr>
    </w:lvl>
  </w:abstractNum>
  <w:abstractNum w:abstractNumId="3" w15:restartNumberingAfterBreak="0">
    <w:nsid w:val="152566EC"/>
    <w:multiLevelType w:val="hybridMultilevel"/>
    <w:tmpl w:val="FA10F3D6"/>
    <w:lvl w:ilvl="0" w:tplc="48090001">
      <w:start w:val="1"/>
      <w:numFmt w:val="bullet"/>
      <w:lvlText w:val=""/>
      <w:lvlJc w:val="left"/>
      <w:pPr>
        <w:ind w:left="720" w:hanging="360"/>
      </w:pPr>
      <w:rPr>
        <w:rFonts w:ascii="Symbol" w:hAnsi="Symbol" w:cs="Symbol" w:hint="default"/>
      </w:rPr>
    </w:lvl>
    <w:lvl w:ilvl="1" w:tplc="DBB89AD8">
      <w:numFmt w:val="bullet"/>
      <w:lvlText w:val="-"/>
      <w:lvlJc w:val="left"/>
      <w:pPr>
        <w:ind w:left="1440" w:hanging="360"/>
      </w:pPr>
      <w:rPr>
        <w:rFonts w:ascii="Calibri" w:eastAsia="SimSun" w:hAnsi="Calibri" w:hint="default"/>
      </w:rPr>
    </w:lvl>
    <w:lvl w:ilvl="2" w:tplc="48090005">
      <w:start w:val="1"/>
      <w:numFmt w:val="bullet"/>
      <w:lvlText w:val=""/>
      <w:lvlJc w:val="left"/>
      <w:pPr>
        <w:ind w:left="2160" w:hanging="360"/>
      </w:pPr>
      <w:rPr>
        <w:rFonts w:ascii="Wingdings" w:hAnsi="Wingdings" w:cs="Wingdings" w:hint="default"/>
      </w:rPr>
    </w:lvl>
    <w:lvl w:ilvl="3" w:tplc="48090001">
      <w:start w:val="1"/>
      <w:numFmt w:val="bullet"/>
      <w:lvlText w:val=""/>
      <w:lvlJc w:val="left"/>
      <w:pPr>
        <w:ind w:left="2880" w:hanging="360"/>
      </w:pPr>
      <w:rPr>
        <w:rFonts w:ascii="Symbol" w:hAnsi="Symbol" w:cs="Symbol" w:hint="default"/>
      </w:rPr>
    </w:lvl>
    <w:lvl w:ilvl="4" w:tplc="48090003">
      <w:start w:val="1"/>
      <w:numFmt w:val="bullet"/>
      <w:lvlText w:val="o"/>
      <w:lvlJc w:val="left"/>
      <w:pPr>
        <w:ind w:left="3600" w:hanging="360"/>
      </w:pPr>
      <w:rPr>
        <w:rFonts w:ascii="Courier New" w:hAnsi="Courier New" w:cs="Courier New" w:hint="default"/>
      </w:rPr>
    </w:lvl>
    <w:lvl w:ilvl="5" w:tplc="48090005">
      <w:start w:val="1"/>
      <w:numFmt w:val="bullet"/>
      <w:lvlText w:val=""/>
      <w:lvlJc w:val="left"/>
      <w:pPr>
        <w:ind w:left="4320" w:hanging="360"/>
      </w:pPr>
      <w:rPr>
        <w:rFonts w:ascii="Wingdings" w:hAnsi="Wingdings" w:cs="Wingdings" w:hint="default"/>
      </w:rPr>
    </w:lvl>
    <w:lvl w:ilvl="6" w:tplc="48090001">
      <w:start w:val="1"/>
      <w:numFmt w:val="bullet"/>
      <w:lvlText w:val=""/>
      <w:lvlJc w:val="left"/>
      <w:pPr>
        <w:ind w:left="5040" w:hanging="360"/>
      </w:pPr>
      <w:rPr>
        <w:rFonts w:ascii="Symbol" w:hAnsi="Symbol" w:cs="Symbol" w:hint="default"/>
      </w:rPr>
    </w:lvl>
    <w:lvl w:ilvl="7" w:tplc="48090003">
      <w:start w:val="1"/>
      <w:numFmt w:val="bullet"/>
      <w:lvlText w:val="o"/>
      <w:lvlJc w:val="left"/>
      <w:pPr>
        <w:ind w:left="5760" w:hanging="360"/>
      </w:pPr>
      <w:rPr>
        <w:rFonts w:ascii="Courier New" w:hAnsi="Courier New" w:cs="Courier New" w:hint="default"/>
      </w:rPr>
    </w:lvl>
    <w:lvl w:ilvl="8" w:tplc="48090005">
      <w:start w:val="1"/>
      <w:numFmt w:val="bullet"/>
      <w:lvlText w:val=""/>
      <w:lvlJc w:val="left"/>
      <w:pPr>
        <w:ind w:left="6480" w:hanging="360"/>
      </w:pPr>
      <w:rPr>
        <w:rFonts w:ascii="Wingdings" w:hAnsi="Wingdings" w:cs="Wingdings" w:hint="default"/>
      </w:rPr>
    </w:lvl>
  </w:abstractNum>
  <w:abstractNum w:abstractNumId="4" w15:restartNumberingAfterBreak="0">
    <w:nsid w:val="19312D12"/>
    <w:multiLevelType w:val="hybridMultilevel"/>
    <w:tmpl w:val="E7565DA4"/>
    <w:lvl w:ilvl="0" w:tplc="7E18CB4E">
      <w:numFmt w:val="bullet"/>
      <w:lvlText w:val=""/>
      <w:lvlJc w:val="left"/>
      <w:pPr>
        <w:ind w:left="720" w:hanging="360"/>
      </w:pPr>
      <w:rPr>
        <w:rFonts w:ascii="Symbol" w:eastAsia="SimSun"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5" w15:restartNumberingAfterBreak="0">
    <w:nsid w:val="1AD80D9B"/>
    <w:multiLevelType w:val="hybridMultilevel"/>
    <w:tmpl w:val="B936C4D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8CE23C4"/>
    <w:multiLevelType w:val="hybridMultilevel"/>
    <w:tmpl w:val="097C18C4"/>
    <w:lvl w:ilvl="0" w:tplc="48090017">
      <w:start w:val="1"/>
      <w:numFmt w:val="lowerLetter"/>
      <w:lvlText w:val="%1)"/>
      <w:lvlJc w:val="left"/>
      <w:pPr>
        <w:ind w:left="720" w:hanging="360"/>
      </w:pPr>
      <w:rPr>
        <w:rFonts w:hint="default"/>
      </w:rPr>
    </w:lvl>
    <w:lvl w:ilvl="1" w:tplc="48090019">
      <w:start w:val="1"/>
      <w:numFmt w:val="lowerLetter"/>
      <w:lvlText w:val="%2."/>
      <w:lvlJc w:val="left"/>
      <w:pPr>
        <w:ind w:left="1440" w:hanging="360"/>
      </w:pPr>
    </w:lvl>
    <w:lvl w:ilvl="2" w:tplc="4809001B">
      <w:start w:val="1"/>
      <w:numFmt w:val="lowerRoman"/>
      <w:lvlText w:val="%3."/>
      <w:lvlJc w:val="right"/>
      <w:pPr>
        <w:ind w:left="2160" w:hanging="180"/>
      </w:pPr>
    </w:lvl>
    <w:lvl w:ilvl="3" w:tplc="4809000F">
      <w:start w:val="1"/>
      <w:numFmt w:val="decimal"/>
      <w:lvlText w:val="%4."/>
      <w:lvlJc w:val="left"/>
      <w:pPr>
        <w:ind w:left="2880" w:hanging="360"/>
      </w:pPr>
    </w:lvl>
    <w:lvl w:ilvl="4" w:tplc="48090019">
      <w:start w:val="1"/>
      <w:numFmt w:val="lowerLetter"/>
      <w:lvlText w:val="%5."/>
      <w:lvlJc w:val="left"/>
      <w:pPr>
        <w:ind w:left="3600" w:hanging="360"/>
      </w:pPr>
    </w:lvl>
    <w:lvl w:ilvl="5" w:tplc="4809001B">
      <w:start w:val="1"/>
      <w:numFmt w:val="lowerRoman"/>
      <w:lvlText w:val="%6."/>
      <w:lvlJc w:val="right"/>
      <w:pPr>
        <w:ind w:left="4320" w:hanging="180"/>
      </w:pPr>
    </w:lvl>
    <w:lvl w:ilvl="6" w:tplc="4809000F">
      <w:start w:val="1"/>
      <w:numFmt w:val="decimal"/>
      <w:lvlText w:val="%7."/>
      <w:lvlJc w:val="left"/>
      <w:pPr>
        <w:ind w:left="5040" w:hanging="360"/>
      </w:pPr>
    </w:lvl>
    <w:lvl w:ilvl="7" w:tplc="48090019">
      <w:start w:val="1"/>
      <w:numFmt w:val="lowerLetter"/>
      <w:lvlText w:val="%8."/>
      <w:lvlJc w:val="left"/>
      <w:pPr>
        <w:ind w:left="5760" w:hanging="360"/>
      </w:pPr>
    </w:lvl>
    <w:lvl w:ilvl="8" w:tplc="4809001B">
      <w:start w:val="1"/>
      <w:numFmt w:val="lowerRoman"/>
      <w:lvlText w:val="%9."/>
      <w:lvlJc w:val="right"/>
      <w:pPr>
        <w:ind w:left="6480" w:hanging="180"/>
      </w:pPr>
    </w:lvl>
  </w:abstractNum>
  <w:abstractNum w:abstractNumId="7" w15:restartNumberingAfterBreak="0">
    <w:nsid w:val="29637A48"/>
    <w:multiLevelType w:val="hybridMultilevel"/>
    <w:tmpl w:val="367231AE"/>
    <w:lvl w:ilvl="0" w:tplc="434E8D18">
      <w:numFmt w:val="bullet"/>
      <w:lvlText w:val="-"/>
      <w:lvlJc w:val="left"/>
      <w:pPr>
        <w:ind w:left="720" w:hanging="360"/>
      </w:pPr>
      <w:rPr>
        <w:rFonts w:ascii="Calibri" w:eastAsia="SimSun" w:hAnsi="Calibri" w:hint="default"/>
      </w:rPr>
    </w:lvl>
    <w:lvl w:ilvl="1" w:tplc="48090003">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cs="Wingdings" w:hint="default"/>
      </w:rPr>
    </w:lvl>
    <w:lvl w:ilvl="3" w:tplc="48090001">
      <w:start w:val="1"/>
      <w:numFmt w:val="bullet"/>
      <w:lvlText w:val=""/>
      <w:lvlJc w:val="left"/>
      <w:pPr>
        <w:ind w:left="2880" w:hanging="360"/>
      </w:pPr>
      <w:rPr>
        <w:rFonts w:ascii="Symbol" w:hAnsi="Symbol" w:cs="Symbol" w:hint="default"/>
      </w:rPr>
    </w:lvl>
    <w:lvl w:ilvl="4" w:tplc="48090003">
      <w:start w:val="1"/>
      <w:numFmt w:val="bullet"/>
      <w:lvlText w:val="o"/>
      <w:lvlJc w:val="left"/>
      <w:pPr>
        <w:ind w:left="3600" w:hanging="360"/>
      </w:pPr>
      <w:rPr>
        <w:rFonts w:ascii="Courier New" w:hAnsi="Courier New" w:cs="Courier New" w:hint="default"/>
      </w:rPr>
    </w:lvl>
    <w:lvl w:ilvl="5" w:tplc="48090005">
      <w:start w:val="1"/>
      <w:numFmt w:val="bullet"/>
      <w:lvlText w:val=""/>
      <w:lvlJc w:val="left"/>
      <w:pPr>
        <w:ind w:left="4320" w:hanging="360"/>
      </w:pPr>
      <w:rPr>
        <w:rFonts w:ascii="Wingdings" w:hAnsi="Wingdings" w:cs="Wingdings" w:hint="default"/>
      </w:rPr>
    </w:lvl>
    <w:lvl w:ilvl="6" w:tplc="48090001">
      <w:start w:val="1"/>
      <w:numFmt w:val="bullet"/>
      <w:lvlText w:val=""/>
      <w:lvlJc w:val="left"/>
      <w:pPr>
        <w:ind w:left="5040" w:hanging="360"/>
      </w:pPr>
      <w:rPr>
        <w:rFonts w:ascii="Symbol" w:hAnsi="Symbol" w:cs="Symbol" w:hint="default"/>
      </w:rPr>
    </w:lvl>
    <w:lvl w:ilvl="7" w:tplc="48090003">
      <w:start w:val="1"/>
      <w:numFmt w:val="bullet"/>
      <w:lvlText w:val="o"/>
      <w:lvlJc w:val="left"/>
      <w:pPr>
        <w:ind w:left="5760" w:hanging="360"/>
      </w:pPr>
      <w:rPr>
        <w:rFonts w:ascii="Courier New" w:hAnsi="Courier New" w:cs="Courier New" w:hint="default"/>
      </w:rPr>
    </w:lvl>
    <w:lvl w:ilvl="8" w:tplc="48090005">
      <w:start w:val="1"/>
      <w:numFmt w:val="bullet"/>
      <w:lvlText w:val=""/>
      <w:lvlJc w:val="left"/>
      <w:pPr>
        <w:ind w:left="6480" w:hanging="360"/>
      </w:pPr>
      <w:rPr>
        <w:rFonts w:ascii="Wingdings" w:hAnsi="Wingdings" w:cs="Wingdings" w:hint="default"/>
      </w:rPr>
    </w:lvl>
  </w:abstractNum>
  <w:abstractNum w:abstractNumId="8" w15:restartNumberingAfterBreak="0">
    <w:nsid w:val="2B2A1F55"/>
    <w:multiLevelType w:val="hybridMultilevel"/>
    <w:tmpl w:val="118A4F64"/>
    <w:lvl w:ilvl="0" w:tplc="62245D56">
      <w:start w:val="1"/>
      <w:numFmt w:val="upperLetter"/>
      <w:lvlText w:val="%1)"/>
      <w:lvlJc w:val="left"/>
      <w:pPr>
        <w:ind w:left="720" w:hanging="360"/>
      </w:pPr>
      <w:rPr>
        <w:rFonts w:hint="default"/>
      </w:rPr>
    </w:lvl>
    <w:lvl w:ilvl="1" w:tplc="48090019">
      <w:start w:val="1"/>
      <w:numFmt w:val="lowerLetter"/>
      <w:lvlText w:val="%2."/>
      <w:lvlJc w:val="left"/>
      <w:pPr>
        <w:ind w:left="1440" w:hanging="360"/>
      </w:pPr>
    </w:lvl>
    <w:lvl w:ilvl="2" w:tplc="4809001B">
      <w:start w:val="1"/>
      <w:numFmt w:val="lowerRoman"/>
      <w:lvlText w:val="%3."/>
      <w:lvlJc w:val="right"/>
      <w:pPr>
        <w:ind w:left="2160" w:hanging="180"/>
      </w:pPr>
    </w:lvl>
    <w:lvl w:ilvl="3" w:tplc="4809000F">
      <w:start w:val="1"/>
      <w:numFmt w:val="decimal"/>
      <w:lvlText w:val="%4."/>
      <w:lvlJc w:val="left"/>
      <w:pPr>
        <w:ind w:left="2880" w:hanging="360"/>
      </w:pPr>
    </w:lvl>
    <w:lvl w:ilvl="4" w:tplc="48090019">
      <w:start w:val="1"/>
      <w:numFmt w:val="lowerLetter"/>
      <w:lvlText w:val="%5."/>
      <w:lvlJc w:val="left"/>
      <w:pPr>
        <w:ind w:left="3600" w:hanging="360"/>
      </w:pPr>
    </w:lvl>
    <w:lvl w:ilvl="5" w:tplc="4809001B">
      <w:start w:val="1"/>
      <w:numFmt w:val="lowerRoman"/>
      <w:lvlText w:val="%6."/>
      <w:lvlJc w:val="right"/>
      <w:pPr>
        <w:ind w:left="4320" w:hanging="180"/>
      </w:pPr>
    </w:lvl>
    <w:lvl w:ilvl="6" w:tplc="4809000F">
      <w:start w:val="1"/>
      <w:numFmt w:val="decimal"/>
      <w:lvlText w:val="%7."/>
      <w:lvlJc w:val="left"/>
      <w:pPr>
        <w:ind w:left="5040" w:hanging="360"/>
      </w:pPr>
    </w:lvl>
    <w:lvl w:ilvl="7" w:tplc="48090019">
      <w:start w:val="1"/>
      <w:numFmt w:val="lowerLetter"/>
      <w:lvlText w:val="%8."/>
      <w:lvlJc w:val="left"/>
      <w:pPr>
        <w:ind w:left="5760" w:hanging="360"/>
      </w:pPr>
    </w:lvl>
    <w:lvl w:ilvl="8" w:tplc="4809001B">
      <w:start w:val="1"/>
      <w:numFmt w:val="lowerRoman"/>
      <w:lvlText w:val="%9."/>
      <w:lvlJc w:val="right"/>
      <w:pPr>
        <w:ind w:left="6480" w:hanging="180"/>
      </w:pPr>
    </w:lvl>
  </w:abstractNum>
  <w:abstractNum w:abstractNumId="9" w15:restartNumberingAfterBreak="0">
    <w:nsid w:val="39180A1C"/>
    <w:multiLevelType w:val="hybridMultilevel"/>
    <w:tmpl w:val="0C3A8496"/>
    <w:lvl w:ilvl="0" w:tplc="EA684658">
      <w:numFmt w:val="bullet"/>
      <w:lvlText w:val="*"/>
      <w:lvlJc w:val="left"/>
      <w:pPr>
        <w:ind w:left="360" w:hanging="360"/>
      </w:pPr>
      <w:rPr>
        <w:rFonts w:ascii="Arial Black" w:eastAsia="SimSun" w:hAnsi="Arial Black"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0" w15:restartNumberingAfterBreak="0">
    <w:nsid w:val="3CBE072B"/>
    <w:multiLevelType w:val="hybridMultilevel"/>
    <w:tmpl w:val="118A4F64"/>
    <w:lvl w:ilvl="0" w:tplc="62245D56">
      <w:start w:val="1"/>
      <w:numFmt w:val="upperLetter"/>
      <w:lvlText w:val="%1)"/>
      <w:lvlJc w:val="left"/>
      <w:pPr>
        <w:ind w:left="720" w:hanging="360"/>
      </w:pPr>
      <w:rPr>
        <w:rFonts w:hint="default"/>
      </w:rPr>
    </w:lvl>
    <w:lvl w:ilvl="1" w:tplc="48090019">
      <w:start w:val="1"/>
      <w:numFmt w:val="lowerLetter"/>
      <w:lvlText w:val="%2."/>
      <w:lvlJc w:val="left"/>
      <w:pPr>
        <w:ind w:left="1440" w:hanging="360"/>
      </w:pPr>
    </w:lvl>
    <w:lvl w:ilvl="2" w:tplc="4809001B">
      <w:start w:val="1"/>
      <w:numFmt w:val="lowerRoman"/>
      <w:lvlText w:val="%3."/>
      <w:lvlJc w:val="right"/>
      <w:pPr>
        <w:ind w:left="2160" w:hanging="180"/>
      </w:pPr>
    </w:lvl>
    <w:lvl w:ilvl="3" w:tplc="4809000F">
      <w:start w:val="1"/>
      <w:numFmt w:val="decimal"/>
      <w:lvlText w:val="%4."/>
      <w:lvlJc w:val="left"/>
      <w:pPr>
        <w:ind w:left="2880" w:hanging="360"/>
      </w:pPr>
    </w:lvl>
    <w:lvl w:ilvl="4" w:tplc="48090019">
      <w:start w:val="1"/>
      <w:numFmt w:val="lowerLetter"/>
      <w:lvlText w:val="%5."/>
      <w:lvlJc w:val="left"/>
      <w:pPr>
        <w:ind w:left="3600" w:hanging="360"/>
      </w:pPr>
    </w:lvl>
    <w:lvl w:ilvl="5" w:tplc="4809001B">
      <w:start w:val="1"/>
      <w:numFmt w:val="lowerRoman"/>
      <w:lvlText w:val="%6."/>
      <w:lvlJc w:val="right"/>
      <w:pPr>
        <w:ind w:left="4320" w:hanging="180"/>
      </w:pPr>
    </w:lvl>
    <w:lvl w:ilvl="6" w:tplc="4809000F">
      <w:start w:val="1"/>
      <w:numFmt w:val="decimal"/>
      <w:lvlText w:val="%7."/>
      <w:lvlJc w:val="left"/>
      <w:pPr>
        <w:ind w:left="5040" w:hanging="360"/>
      </w:pPr>
    </w:lvl>
    <w:lvl w:ilvl="7" w:tplc="48090019">
      <w:start w:val="1"/>
      <w:numFmt w:val="lowerLetter"/>
      <w:lvlText w:val="%8."/>
      <w:lvlJc w:val="left"/>
      <w:pPr>
        <w:ind w:left="5760" w:hanging="360"/>
      </w:pPr>
    </w:lvl>
    <w:lvl w:ilvl="8" w:tplc="4809001B">
      <w:start w:val="1"/>
      <w:numFmt w:val="lowerRoman"/>
      <w:lvlText w:val="%9."/>
      <w:lvlJc w:val="right"/>
      <w:pPr>
        <w:ind w:left="6480" w:hanging="180"/>
      </w:pPr>
    </w:lvl>
  </w:abstractNum>
  <w:abstractNum w:abstractNumId="11" w15:restartNumberingAfterBreak="0">
    <w:nsid w:val="3E661B48"/>
    <w:multiLevelType w:val="hybridMultilevel"/>
    <w:tmpl w:val="118A4F64"/>
    <w:lvl w:ilvl="0" w:tplc="62245D56">
      <w:start w:val="1"/>
      <w:numFmt w:val="upperLetter"/>
      <w:lvlText w:val="%1)"/>
      <w:lvlJc w:val="left"/>
      <w:pPr>
        <w:ind w:left="720" w:hanging="360"/>
      </w:pPr>
      <w:rPr>
        <w:rFonts w:hint="default"/>
      </w:rPr>
    </w:lvl>
    <w:lvl w:ilvl="1" w:tplc="48090019">
      <w:start w:val="1"/>
      <w:numFmt w:val="lowerLetter"/>
      <w:lvlText w:val="%2."/>
      <w:lvlJc w:val="left"/>
      <w:pPr>
        <w:ind w:left="1440" w:hanging="360"/>
      </w:pPr>
    </w:lvl>
    <w:lvl w:ilvl="2" w:tplc="4809001B">
      <w:start w:val="1"/>
      <w:numFmt w:val="lowerRoman"/>
      <w:lvlText w:val="%3."/>
      <w:lvlJc w:val="right"/>
      <w:pPr>
        <w:ind w:left="2160" w:hanging="180"/>
      </w:pPr>
    </w:lvl>
    <w:lvl w:ilvl="3" w:tplc="4809000F">
      <w:start w:val="1"/>
      <w:numFmt w:val="decimal"/>
      <w:lvlText w:val="%4."/>
      <w:lvlJc w:val="left"/>
      <w:pPr>
        <w:ind w:left="2880" w:hanging="360"/>
      </w:pPr>
    </w:lvl>
    <w:lvl w:ilvl="4" w:tplc="48090019">
      <w:start w:val="1"/>
      <w:numFmt w:val="lowerLetter"/>
      <w:lvlText w:val="%5."/>
      <w:lvlJc w:val="left"/>
      <w:pPr>
        <w:ind w:left="3600" w:hanging="360"/>
      </w:pPr>
    </w:lvl>
    <w:lvl w:ilvl="5" w:tplc="4809001B">
      <w:start w:val="1"/>
      <w:numFmt w:val="lowerRoman"/>
      <w:lvlText w:val="%6."/>
      <w:lvlJc w:val="right"/>
      <w:pPr>
        <w:ind w:left="4320" w:hanging="180"/>
      </w:pPr>
    </w:lvl>
    <w:lvl w:ilvl="6" w:tplc="4809000F">
      <w:start w:val="1"/>
      <w:numFmt w:val="decimal"/>
      <w:lvlText w:val="%7."/>
      <w:lvlJc w:val="left"/>
      <w:pPr>
        <w:ind w:left="5040" w:hanging="360"/>
      </w:pPr>
    </w:lvl>
    <w:lvl w:ilvl="7" w:tplc="48090019">
      <w:start w:val="1"/>
      <w:numFmt w:val="lowerLetter"/>
      <w:lvlText w:val="%8."/>
      <w:lvlJc w:val="left"/>
      <w:pPr>
        <w:ind w:left="5760" w:hanging="360"/>
      </w:pPr>
    </w:lvl>
    <w:lvl w:ilvl="8" w:tplc="4809001B">
      <w:start w:val="1"/>
      <w:numFmt w:val="lowerRoman"/>
      <w:lvlText w:val="%9."/>
      <w:lvlJc w:val="right"/>
      <w:pPr>
        <w:ind w:left="6480" w:hanging="180"/>
      </w:pPr>
    </w:lvl>
  </w:abstractNum>
  <w:abstractNum w:abstractNumId="12" w15:restartNumberingAfterBreak="0">
    <w:nsid w:val="4AD340BD"/>
    <w:multiLevelType w:val="hybridMultilevel"/>
    <w:tmpl w:val="390E3026"/>
    <w:lvl w:ilvl="0" w:tplc="48090017">
      <w:start w:val="1"/>
      <w:numFmt w:val="lowerLetter"/>
      <w:lvlText w:val="%1)"/>
      <w:lvlJc w:val="left"/>
      <w:pPr>
        <w:ind w:left="720" w:hanging="360"/>
      </w:pPr>
      <w:rPr>
        <w:rFonts w:hint="default"/>
      </w:rPr>
    </w:lvl>
    <w:lvl w:ilvl="1" w:tplc="48090019">
      <w:start w:val="1"/>
      <w:numFmt w:val="lowerLetter"/>
      <w:lvlText w:val="%2."/>
      <w:lvlJc w:val="left"/>
      <w:pPr>
        <w:ind w:left="1440" w:hanging="360"/>
      </w:pPr>
    </w:lvl>
    <w:lvl w:ilvl="2" w:tplc="4809001B">
      <w:start w:val="1"/>
      <w:numFmt w:val="lowerRoman"/>
      <w:lvlText w:val="%3."/>
      <w:lvlJc w:val="right"/>
      <w:pPr>
        <w:ind w:left="2160" w:hanging="180"/>
      </w:pPr>
    </w:lvl>
    <w:lvl w:ilvl="3" w:tplc="4809000F">
      <w:start w:val="1"/>
      <w:numFmt w:val="decimal"/>
      <w:lvlText w:val="%4."/>
      <w:lvlJc w:val="left"/>
      <w:pPr>
        <w:ind w:left="2880" w:hanging="360"/>
      </w:pPr>
    </w:lvl>
    <w:lvl w:ilvl="4" w:tplc="48090019">
      <w:start w:val="1"/>
      <w:numFmt w:val="lowerLetter"/>
      <w:lvlText w:val="%5."/>
      <w:lvlJc w:val="left"/>
      <w:pPr>
        <w:ind w:left="3600" w:hanging="360"/>
      </w:pPr>
    </w:lvl>
    <w:lvl w:ilvl="5" w:tplc="4809001B">
      <w:start w:val="1"/>
      <w:numFmt w:val="lowerRoman"/>
      <w:lvlText w:val="%6."/>
      <w:lvlJc w:val="right"/>
      <w:pPr>
        <w:ind w:left="4320" w:hanging="180"/>
      </w:pPr>
    </w:lvl>
    <w:lvl w:ilvl="6" w:tplc="4809000F">
      <w:start w:val="1"/>
      <w:numFmt w:val="decimal"/>
      <w:lvlText w:val="%7."/>
      <w:lvlJc w:val="left"/>
      <w:pPr>
        <w:ind w:left="5040" w:hanging="360"/>
      </w:pPr>
    </w:lvl>
    <w:lvl w:ilvl="7" w:tplc="48090019">
      <w:start w:val="1"/>
      <w:numFmt w:val="lowerLetter"/>
      <w:lvlText w:val="%8."/>
      <w:lvlJc w:val="left"/>
      <w:pPr>
        <w:ind w:left="5760" w:hanging="360"/>
      </w:pPr>
    </w:lvl>
    <w:lvl w:ilvl="8" w:tplc="4809001B">
      <w:start w:val="1"/>
      <w:numFmt w:val="lowerRoman"/>
      <w:lvlText w:val="%9."/>
      <w:lvlJc w:val="right"/>
      <w:pPr>
        <w:ind w:left="6480" w:hanging="180"/>
      </w:pPr>
    </w:lvl>
  </w:abstractNum>
  <w:abstractNum w:abstractNumId="13" w15:restartNumberingAfterBreak="0">
    <w:nsid w:val="53C4488F"/>
    <w:multiLevelType w:val="hybridMultilevel"/>
    <w:tmpl w:val="1004B662"/>
    <w:lvl w:ilvl="0" w:tplc="F79A65A6">
      <w:numFmt w:val="bullet"/>
      <w:lvlText w:val=""/>
      <w:lvlJc w:val="left"/>
      <w:pPr>
        <w:ind w:left="720" w:hanging="360"/>
      </w:pPr>
      <w:rPr>
        <w:rFonts w:ascii="Symbol" w:eastAsia="SimSun"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4" w15:restartNumberingAfterBreak="0">
    <w:nsid w:val="554E673B"/>
    <w:multiLevelType w:val="hybridMultilevel"/>
    <w:tmpl w:val="AA18DFF0"/>
    <w:lvl w:ilvl="0" w:tplc="2D0C6CC8">
      <w:numFmt w:val="bullet"/>
      <w:lvlText w:val=""/>
      <w:lvlJc w:val="left"/>
      <w:pPr>
        <w:ind w:left="720" w:hanging="360"/>
      </w:pPr>
      <w:rPr>
        <w:rFonts w:ascii="Symbol" w:eastAsia="SimSun"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5" w15:restartNumberingAfterBreak="0">
    <w:nsid w:val="60241A7C"/>
    <w:multiLevelType w:val="hybridMultilevel"/>
    <w:tmpl w:val="118A4F64"/>
    <w:lvl w:ilvl="0" w:tplc="62245D56">
      <w:start w:val="1"/>
      <w:numFmt w:val="upperLetter"/>
      <w:lvlText w:val="%1)"/>
      <w:lvlJc w:val="left"/>
      <w:pPr>
        <w:ind w:left="720" w:hanging="360"/>
      </w:pPr>
      <w:rPr>
        <w:rFonts w:hint="default"/>
      </w:rPr>
    </w:lvl>
    <w:lvl w:ilvl="1" w:tplc="48090019">
      <w:start w:val="1"/>
      <w:numFmt w:val="lowerLetter"/>
      <w:lvlText w:val="%2."/>
      <w:lvlJc w:val="left"/>
      <w:pPr>
        <w:ind w:left="1440" w:hanging="360"/>
      </w:pPr>
    </w:lvl>
    <w:lvl w:ilvl="2" w:tplc="4809001B">
      <w:start w:val="1"/>
      <w:numFmt w:val="lowerRoman"/>
      <w:lvlText w:val="%3."/>
      <w:lvlJc w:val="right"/>
      <w:pPr>
        <w:ind w:left="2160" w:hanging="180"/>
      </w:pPr>
    </w:lvl>
    <w:lvl w:ilvl="3" w:tplc="4809000F">
      <w:start w:val="1"/>
      <w:numFmt w:val="decimal"/>
      <w:lvlText w:val="%4."/>
      <w:lvlJc w:val="left"/>
      <w:pPr>
        <w:ind w:left="2880" w:hanging="360"/>
      </w:pPr>
    </w:lvl>
    <w:lvl w:ilvl="4" w:tplc="48090019">
      <w:start w:val="1"/>
      <w:numFmt w:val="lowerLetter"/>
      <w:lvlText w:val="%5."/>
      <w:lvlJc w:val="left"/>
      <w:pPr>
        <w:ind w:left="3600" w:hanging="360"/>
      </w:pPr>
    </w:lvl>
    <w:lvl w:ilvl="5" w:tplc="4809001B">
      <w:start w:val="1"/>
      <w:numFmt w:val="lowerRoman"/>
      <w:lvlText w:val="%6."/>
      <w:lvlJc w:val="right"/>
      <w:pPr>
        <w:ind w:left="4320" w:hanging="180"/>
      </w:pPr>
    </w:lvl>
    <w:lvl w:ilvl="6" w:tplc="4809000F">
      <w:start w:val="1"/>
      <w:numFmt w:val="decimal"/>
      <w:lvlText w:val="%7."/>
      <w:lvlJc w:val="left"/>
      <w:pPr>
        <w:ind w:left="5040" w:hanging="360"/>
      </w:pPr>
    </w:lvl>
    <w:lvl w:ilvl="7" w:tplc="48090019">
      <w:start w:val="1"/>
      <w:numFmt w:val="lowerLetter"/>
      <w:lvlText w:val="%8."/>
      <w:lvlJc w:val="left"/>
      <w:pPr>
        <w:ind w:left="5760" w:hanging="360"/>
      </w:pPr>
    </w:lvl>
    <w:lvl w:ilvl="8" w:tplc="4809001B">
      <w:start w:val="1"/>
      <w:numFmt w:val="lowerRoman"/>
      <w:lvlText w:val="%9."/>
      <w:lvlJc w:val="right"/>
      <w:pPr>
        <w:ind w:left="6480" w:hanging="180"/>
      </w:pPr>
    </w:lvl>
  </w:abstractNum>
  <w:abstractNum w:abstractNumId="16" w15:restartNumberingAfterBreak="0">
    <w:nsid w:val="67267267"/>
    <w:multiLevelType w:val="hybridMultilevel"/>
    <w:tmpl w:val="E06AC88E"/>
    <w:lvl w:ilvl="0" w:tplc="F516024E">
      <w:start w:val="1"/>
      <w:numFmt w:val="lowerLetter"/>
      <w:lvlText w:val="(%1)"/>
      <w:lvlJc w:val="left"/>
      <w:pPr>
        <w:ind w:left="720" w:hanging="360"/>
      </w:pPr>
      <w:rPr>
        <w:rFonts w:hint="default"/>
      </w:rPr>
    </w:lvl>
    <w:lvl w:ilvl="1" w:tplc="48090019">
      <w:start w:val="1"/>
      <w:numFmt w:val="lowerLetter"/>
      <w:lvlText w:val="%2."/>
      <w:lvlJc w:val="left"/>
      <w:pPr>
        <w:ind w:left="1440" w:hanging="360"/>
      </w:pPr>
    </w:lvl>
    <w:lvl w:ilvl="2" w:tplc="4809001B">
      <w:start w:val="1"/>
      <w:numFmt w:val="lowerRoman"/>
      <w:lvlText w:val="%3."/>
      <w:lvlJc w:val="right"/>
      <w:pPr>
        <w:ind w:left="2160" w:hanging="180"/>
      </w:pPr>
    </w:lvl>
    <w:lvl w:ilvl="3" w:tplc="4809000F">
      <w:start w:val="1"/>
      <w:numFmt w:val="decimal"/>
      <w:lvlText w:val="%4."/>
      <w:lvlJc w:val="left"/>
      <w:pPr>
        <w:ind w:left="2880" w:hanging="360"/>
      </w:pPr>
    </w:lvl>
    <w:lvl w:ilvl="4" w:tplc="48090019">
      <w:start w:val="1"/>
      <w:numFmt w:val="lowerLetter"/>
      <w:lvlText w:val="%5."/>
      <w:lvlJc w:val="left"/>
      <w:pPr>
        <w:ind w:left="3600" w:hanging="360"/>
      </w:pPr>
    </w:lvl>
    <w:lvl w:ilvl="5" w:tplc="4809001B">
      <w:start w:val="1"/>
      <w:numFmt w:val="lowerRoman"/>
      <w:lvlText w:val="%6."/>
      <w:lvlJc w:val="right"/>
      <w:pPr>
        <w:ind w:left="4320" w:hanging="180"/>
      </w:pPr>
    </w:lvl>
    <w:lvl w:ilvl="6" w:tplc="4809000F">
      <w:start w:val="1"/>
      <w:numFmt w:val="decimal"/>
      <w:lvlText w:val="%7."/>
      <w:lvlJc w:val="left"/>
      <w:pPr>
        <w:ind w:left="5040" w:hanging="360"/>
      </w:pPr>
    </w:lvl>
    <w:lvl w:ilvl="7" w:tplc="48090019">
      <w:start w:val="1"/>
      <w:numFmt w:val="lowerLetter"/>
      <w:lvlText w:val="%8."/>
      <w:lvlJc w:val="left"/>
      <w:pPr>
        <w:ind w:left="5760" w:hanging="360"/>
      </w:pPr>
    </w:lvl>
    <w:lvl w:ilvl="8" w:tplc="4809001B">
      <w:start w:val="1"/>
      <w:numFmt w:val="lowerRoman"/>
      <w:lvlText w:val="%9."/>
      <w:lvlJc w:val="right"/>
      <w:pPr>
        <w:ind w:left="6480" w:hanging="180"/>
      </w:pPr>
    </w:lvl>
  </w:abstractNum>
  <w:abstractNum w:abstractNumId="17" w15:restartNumberingAfterBreak="0">
    <w:nsid w:val="6C9029B2"/>
    <w:multiLevelType w:val="hybridMultilevel"/>
    <w:tmpl w:val="5A0CDE36"/>
    <w:lvl w:ilvl="0" w:tplc="48090011">
      <w:start w:val="1"/>
      <w:numFmt w:val="decimal"/>
      <w:lvlText w:val="%1)"/>
      <w:lvlJc w:val="left"/>
      <w:pPr>
        <w:ind w:left="720" w:hanging="360"/>
      </w:pPr>
      <w:rPr>
        <w:rFonts w:hint="default"/>
      </w:rPr>
    </w:lvl>
    <w:lvl w:ilvl="1" w:tplc="48090019">
      <w:start w:val="1"/>
      <w:numFmt w:val="lowerLetter"/>
      <w:lvlText w:val="%2."/>
      <w:lvlJc w:val="left"/>
      <w:pPr>
        <w:ind w:left="1440" w:hanging="360"/>
      </w:pPr>
    </w:lvl>
    <w:lvl w:ilvl="2" w:tplc="4809001B">
      <w:start w:val="1"/>
      <w:numFmt w:val="lowerRoman"/>
      <w:lvlText w:val="%3."/>
      <w:lvlJc w:val="right"/>
      <w:pPr>
        <w:ind w:left="2160" w:hanging="180"/>
      </w:pPr>
    </w:lvl>
    <w:lvl w:ilvl="3" w:tplc="4809000F">
      <w:start w:val="1"/>
      <w:numFmt w:val="decimal"/>
      <w:lvlText w:val="%4."/>
      <w:lvlJc w:val="left"/>
      <w:pPr>
        <w:ind w:left="2880" w:hanging="360"/>
      </w:pPr>
    </w:lvl>
    <w:lvl w:ilvl="4" w:tplc="48090019">
      <w:start w:val="1"/>
      <w:numFmt w:val="lowerLetter"/>
      <w:lvlText w:val="%5."/>
      <w:lvlJc w:val="left"/>
      <w:pPr>
        <w:ind w:left="3600" w:hanging="360"/>
      </w:pPr>
    </w:lvl>
    <w:lvl w:ilvl="5" w:tplc="4809001B">
      <w:start w:val="1"/>
      <w:numFmt w:val="lowerRoman"/>
      <w:lvlText w:val="%6."/>
      <w:lvlJc w:val="right"/>
      <w:pPr>
        <w:ind w:left="4320" w:hanging="180"/>
      </w:pPr>
    </w:lvl>
    <w:lvl w:ilvl="6" w:tplc="4809000F">
      <w:start w:val="1"/>
      <w:numFmt w:val="decimal"/>
      <w:lvlText w:val="%7."/>
      <w:lvlJc w:val="left"/>
      <w:pPr>
        <w:ind w:left="5040" w:hanging="360"/>
      </w:pPr>
    </w:lvl>
    <w:lvl w:ilvl="7" w:tplc="48090019">
      <w:start w:val="1"/>
      <w:numFmt w:val="lowerLetter"/>
      <w:lvlText w:val="%8."/>
      <w:lvlJc w:val="left"/>
      <w:pPr>
        <w:ind w:left="5760" w:hanging="360"/>
      </w:pPr>
    </w:lvl>
    <w:lvl w:ilvl="8" w:tplc="4809001B">
      <w:start w:val="1"/>
      <w:numFmt w:val="lowerRoman"/>
      <w:lvlText w:val="%9."/>
      <w:lvlJc w:val="right"/>
      <w:pPr>
        <w:ind w:left="6480" w:hanging="180"/>
      </w:pPr>
    </w:lvl>
  </w:abstractNum>
  <w:abstractNum w:abstractNumId="18" w15:restartNumberingAfterBreak="0">
    <w:nsid w:val="6EC25B29"/>
    <w:multiLevelType w:val="hybridMultilevel"/>
    <w:tmpl w:val="AAC022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701C30E4"/>
    <w:multiLevelType w:val="hybridMultilevel"/>
    <w:tmpl w:val="33244B4A"/>
    <w:lvl w:ilvl="0" w:tplc="A90A744E">
      <w:start w:val="5"/>
      <w:numFmt w:val="bullet"/>
      <w:lvlText w:val=""/>
      <w:lvlJc w:val="left"/>
      <w:pPr>
        <w:ind w:left="720" w:hanging="360"/>
      </w:pPr>
      <w:rPr>
        <w:rFonts w:ascii="Symbol" w:eastAsia="SimSun"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0" w15:restartNumberingAfterBreak="0">
    <w:nsid w:val="72DB1C36"/>
    <w:multiLevelType w:val="hybridMultilevel"/>
    <w:tmpl w:val="251E4986"/>
    <w:lvl w:ilvl="0" w:tplc="8CA07AD8">
      <w:start w:val="1"/>
      <w:numFmt w:val="lowerLetter"/>
      <w:lvlText w:val="(%1)"/>
      <w:lvlJc w:val="left"/>
      <w:pPr>
        <w:ind w:left="720" w:hanging="360"/>
      </w:pPr>
      <w:rPr>
        <w:rFonts w:hint="default"/>
      </w:rPr>
    </w:lvl>
    <w:lvl w:ilvl="1" w:tplc="48090019">
      <w:start w:val="1"/>
      <w:numFmt w:val="lowerLetter"/>
      <w:lvlText w:val="%2."/>
      <w:lvlJc w:val="left"/>
      <w:pPr>
        <w:ind w:left="1440" w:hanging="360"/>
      </w:pPr>
    </w:lvl>
    <w:lvl w:ilvl="2" w:tplc="4809001B">
      <w:start w:val="1"/>
      <w:numFmt w:val="lowerRoman"/>
      <w:lvlText w:val="%3."/>
      <w:lvlJc w:val="right"/>
      <w:pPr>
        <w:ind w:left="2160" w:hanging="180"/>
      </w:pPr>
    </w:lvl>
    <w:lvl w:ilvl="3" w:tplc="4809000F">
      <w:start w:val="1"/>
      <w:numFmt w:val="decimal"/>
      <w:lvlText w:val="%4."/>
      <w:lvlJc w:val="left"/>
      <w:pPr>
        <w:ind w:left="2880" w:hanging="360"/>
      </w:pPr>
    </w:lvl>
    <w:lvl w:ilvl="4" w:tplc="48090019">
      <w:start w:val="1"/>
      <w:numFmt w:val="lowerLetter"/>
      <w:lvlText w:val="%5."/>
      <w:lvlJc w:val="left"/>
      <w:pPr>
        <w:ind w:left="3600" w:hanging="360"/>
      </w:pPr>
    </w:lvl>
    <w:lvl w:ilvl="5" w:tplc="4809001B">
      <w:start w:val="1"/>
      <w:numFmt w:val="lowerRoman"/>
      <w:lvlText w:val="%6."/>
      <w:lvlJc w:val="right"/>
      <w:pPr>
        <w:ind w:left="4320" w:hanging="180"/>
      </w:pPr>
    </w:lvl>
    <w:lvl w:ilvl="6" w:tplc="4809000F">
      <w:start w:val="1"/>
      <w:numFmt w:val="decimal"/>
      <w:lvlText w:val="%7."/>
      <w:lvlJc w:val="left"/>
      <w:pPr>
        <w:ind w:left="5040" w:hanging="360"/>
      </w:pPr>
    </w:lvl>
    <w:lvl w:ilvl="7" w:tplc="48090019">
      <w:start w:val="1"/>
      <w:numFmt w:val="lowerLetter"/>
      <w:lvlText w:val="%8."/>
      <w:lvlJc w:val="left"/>
      <w:pPr>
        <w:ind w:left="5760" w:hanging="360"/>
      </w:pPr>
    </w:lvl>
    <w:lvl w:ilvl="8" w:tplc="4809001B">
      <w:start w:val="1"/>
      <w:numFmt w:val="lowerRoman"/>
      <w:lvlText w:val="%9."/>
      <w:lvlJc w:val="right"/>
      <w:pPr>
        <w:ind w:left="6480" w:hanging="180"/>
      </w:pPr>
    </w:lvl>
  </w:abstractNum>
  <w:abstractNum w:abstractNumId="21" w15:restartNumberingAfterBreak="0">
    <w:nsid w:val="7E5E2922"/>
    <w:multiLevelType w:val="hybridMultilevel"/>
    <w:tmpl w:val="A296E820"/>
    <w:lvl w:ilvl="0" w:tplc="2616A55E">
      <w:start w:val="1"/>
      <w:numFmt w:val="lowerLetter"/>
      <w:lvlText w:val="(%1)"/>
      <w:lvlJc w:val="left"/>
      <w:pPr>
        <w:ind w:left="720" w:hanging="360"/>
      </w:pPr>
      <w:rPr>
        <w:rFonts w:hint="default"/>
      </w:rPr>
    </w:lvl>
    <w:lvl w:ilvl="1" w:tplc="48090019">
      <w:start w:val="1"/>
      <w:numFmt w:val="lowerLetter"/>
      <w:lvlText w:val="%2."/>
      <w:lvlJc w:val="left"/>
      <w:pPr>
        <w:ind w:left="1440" w:hanging="360"/>
      </w:pPr>
    </w:lvl>
    <w:lvl w:ilvl="2" w:tplc="4809001B">
      <w:start w:val="1"/>
      <w:numFmt w:val="lowerRoman"/>
      <w:lvlText w:val="%3."/>
      <w:lvlJc w:val="right"/>
      <w:pPr>
        <w:ind w:left="2160" w:hanging="180"/>
      </w:pPr>
    </w:lvl>
    <w:lvl w:ilvl="3" w:tplc="4809000F">
      <w:start w:val="1"/>
      <w:numFmt w:val="decimal"/>
      <w:lvlText w:val="%4."/>
      <w:lvlJc w:val="left"/>
      <w:pPr>
        <w:ind w:left="2880" w:hanging="360"/>
      </w:pPr>
    </w:lvl>
    <w:lvl w:ilvl="4" w:tplc="48090019">
      <w:start w:val="1"/>
      <w:numFmt w:val="lowerLetter"/>
      <w:lvlText w:val="%5."/>
      <w:lvlJc w:val="left"/>
      <w:pPr>
        <w:ind w:left="3600" w:hanging="360"/>
      </w:pPr>
    </w:lvl>
    <w:lvl w:ilvl="5" w:tplc="4809001B">
      <w:start w:val="1"/>
      <w:numFmt w:val="lowerRoman"/>
      <w:lvlText w:val="%6."/>
      <w:lvlJc w:val="right"/>
      <w:pPr>
        <w:ind w:left="4320" w:hanging="180"/>
      </w:pPr>
    </w:lvl>
    <w:lvl w:ilvl="6" w:tplc="4809000F">
      <w:start w:val="1"/>
      <w:numFmt w:val="decimal"/>
      <w:lvlText w:val="%7."/>
      <w:lvlJc w:val="left"/>
      <w:pPr>
        <w:ind w:left="5040" w:hanging="360"/>
      </w:pPr>
    </w:lvl>
    <w:lvl w:ilvl="7" w:tplc="48090019">
      <w:start w:val="1"/>
      <w:numFmt w:val="lowerLetter"/>
      <w:lvlText w:val="%8."/>
      <w:lvlJc w:val="left"/>
      <w:pPr>
        <w:ind w:left="5760" w:hanging="360"/>
      </w:pPr>
    </w:lvl>
    <w:lvl w:ilvl="8" w:tplc="4809001B">
      <w:start w:val="1"/>
      <w:numFmt w:val="lowerRoman"/>
      <w:lvlText w:val="%9."/>
      <w:lvlJc w:val="right"/>
      <w:pPr>
        <w:ind w:left="6480" w:hanging="180"/>
      </w:pPr>
    </w:lvl>
  </w:abstractNum>
  <w:num w:numId="1">
    <w:abstractNumId w:val="7"/>
  </w:num>
  <w:num w:numId="2">
    <w:abstractNumId w:val="17"/>
  </w:num>
  <w:num w:numId="3">
    <w:abstractNumId w:val="3"/>
  </w:num>
  <w:num w:numId="4">
    <w:abstractNumId w:val="3"/>
  </w:num>
  <w:num w:numId="5">
    <w:abstractNumId w:val="10"/>
  </w:num>
  <w:num w:numId="6">
    <w:abstractNumId w:val="15"/>
  </w:num>
  <w:num w:numId="7">
    <w:abstractNumId w:val="8"/>
  </w:num>
  <w:num w:numId="8">
    <w:abstractNumId w:val="11"/>
  </w:num>
  <w:num w:numId="9">
    <w:abstractNumId w:val="21"/>
  </w:num>
  <w:num w:numId="10">
    <w:abstractNumId w:val="16"/>
  </w:num>
  <w:num w:numId="11">
    <w:abstractNumId w:val="20"/>
  </w:num>
  <w:num w:numId="12">
    <w:abstractNumId w:val="2"/>
  </w:num>
  <w:num w:numId="13">
    <w:abstractNumId w:val="12"/>
  </w:num>
  <w:num w:numId="14">
    <w:abstractNumId w:val="6"/>
  </w:num>
  <w:num w:numId="15">
    <w:abstractNumId w:val="14"/>
  </w:num>
  <w:num w:numId="16">
    <w:abstractNumId w:val="13"/>
  </w:num>
  <w:num w:numId="17">
    <w:abstractNumId w:val="4"/>
  </w:num>
  <w:num w:numId="18">
    <w:abstractNumId w:val="9"/>
  </w:num>
  <w:num w:numId="19">
    <w:abstractNumId w:val="19"/>
  </w:num>
  <w:num w:numId="20">
    <w:abstractNumId w:val="18"/>
  </w:num>
  <w:num w:numId="21">
    <w:abstractNumId w:val="5"/>
  </w:num>
  <w:num w:numId="22">
    <w:abstractNumId w:val="0"/>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proofState w:spelling="clean" w:grammar="clean"/>
  <w:defaultTabStop w:val="720"/>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6B2"/>
    <w:rsid w:val="00001E2C"/>
    <w:rsid w:val="0000280B"/>
    <w:rsid w:val="00004B19"/>
    <w:rsid w:val="000050CC"/>
    <w:rsid w:val="00005C93"/>
    <w:rsid w:val="000075B7"/>
    <w:rsid w:val="00007834"/>
    <w:rsid w:val="0001054C"/>
    <w:rsid w:val="0001332C"/>
    <w:rsid w:val="0001388F"/>
    <w:rsid w:val="0001572C"/>
    <w:rsid w:val="000170BC"/>
    <w:rsid w:val="000171B0"/>
    <w:rsid w:val="00017599"/>
    <w:rsid w:val="000229CA"/>
    <w:rsid w:val="000249B1"/>
    <w:rsid w:val="0002622C"/>
    <w:rsid w:val="00031687"/>
    <w:rsid w:val="00032D20"/>
    <w:rsid w:val="000338B8"/>
    <w:rsid w:val="000349AD"/>
    <w:rsid w:val="00034C32"/>
    <w:rsid w:val="00034F0F"/>
    <w:rsid w:val="0003698F"/>
    <w:rsid w:val="00036A29"/>
    <w:rsid w:val="00036D84"/>
    <w:rsid w:val="00036FF4"/>
    <w:rsid w:val="00037391"/>
    <w:rsid w:val="00037FF4"/>
    <w:rsid w:val="0004150F"/>
    <w:rsid w:val="000420EE"/>
    <w:rsid w:val="0004233D"/>
    <w:rsid w:val="00044E8C"/>
    <w:rsid w:val="000457FB"/>
    <w:rsid w:val="00046AF8"/>
    <w:rsid w:val="0005737C"/>
    <w:rsid w:val="00057867"/>
    <w:rsid w:val="00061E73"/>
    <w:rsid w:val="0007029B"/>
    <w:rsid w:val="00071EDF"/>
    <w:rsid w:val="000723D1"/>
    <w:rsid w:val="000729A5"/>
    <w:rsid w:val="0007626D"/>
    <w:rsid w:val="00080331"/>
    <w:rsid w:val="0008293C"/>
    <w:rsid w:val="000855FD"/>
    <w:rsid w:val="000865C0"/>
    <w:rsid w:val="000902B3"/>
    <w:rsid w:val="00091D64"/>
    <w:rsid w:val="00093D84"/>
    <w:rsid w:val="00094303"/>
    <w:rsid w:val="00097334"/>
    <w:rsid w:val="00097EA5"/>
    <w:rsid w:val="000A0175"/>
    <w:rsid w:val="000A054A"/>
    <w:rsid w:val="000A1319"/>
    <w:rsid w:val="000A1AE3"/>
    <w:rsid w:val="000A1EE2"/>
    <w:rsid w:val="000A2220"/>
    <w:rsid w:val="000A278B"/>
    <w:rsid w:val="000A2ACD"/>
    <w:rsid w:val="000A34C4"/>
    <w:rsid w:val="000A3AAA"/>
    <w:rsid w:val="000A633C"/>
    <w:rsid w:val="000A7A8A"/>
    <w:rsid w:val="000B00AA"/>
    <w:rsid w:val="000B04D2"/>
    <w:rsid w:val="000B0946"/>
    <w:rsid w:val="000B25B6"/>
    <w:rsid w:val="000B4328"/>
    <w:rsid w:val="000B4EDC"/>
    <w:rsid w:val="000B5033"/>
    <w:rsid w:val="000C1BDD"/>
    <w:rsid w:val="000C36C1"/>
    <w:rsid w:val="000C4982"/>
    <w:rsid w:val="000C58CF"/>
    <w:rsid w:val="000C7E93"/>
    <w:rsid w:val="000D00C6"/>
    <w:rsid w:val="000D50CB"/>
    <w:rsid w:val="000D58BB"/>
    <w:rsid w:val="000D5D2C"/>
    <w:rsid w:val="000D7381"/>
    <w:rsid w:val="000D7B0D"/>
    <w:rsid w:val="000E3511"/>
    <w:rsid w:val="000E3A1D"/>
    <w:rsid w:val="000E4A5C"/>
    <w:rsid w:val="000F3E28"/>
    <w:rsid w:val="000F507D"/>
    <w:rsid w:val="000F646F"/>
    <w:rsid w:val="000F75CB"/>
    <w:rsid w:val="00102400"/>
    <w:rsid w:val="001071FE"/>
    <w:rsid w:val="00107A84"/>
    <w:rsid w:val="0011401F"/>
    <w:rsid w:val="00120965"/>
    <w:rsid w:val="00121506"/>
    <w:rsid w:val="00122A88"/>
    <w:rsid w:val="001274C4"/>
    <w:rsid w:val="00127951"/>
    <w:rsid w:val="001321EA"/>
    <w:rsid w:val="001322CD"/>
    <w:rsid w:val="00132D53"/>
    <w:rsid w:val="00134EC7"/>
    <w:rsid w:val="00137A25"/>
    <w:rsid w:val="00140AD9"/>
    <w:rsid w:val="00141396"/>
    <w:rsid w:val="00141F4B"/>
    <w:rsid w:val="00143A40"/>
    <w:rsid w:val="00145A03"/>
    <w:rsid w:val="001548B6"/>
    <w:rsid w:val="00154A8F"/>
    <w:rsid w:val="001601F4"/>
    <w:rsid w:val="001629B1"/>
    <w:rsid w:val="00162DB8"/>
    <w:rsid w:val="00163934"/>
    <w:rsid w:val="001646E8"/>
    <w:rsid w:val="001679D6"/>
    <w:rsid w:val="00172292"/>
    <w:rsid w:val="00173574"/>
    <w:rsid w:val="0017428C"/>
    <w:rsid w:val="00175C97"/>
    <w:rsid w:val="00180776"/>
    <w:rsid w:val="00180B6C"/>
    <w:rsid w:val="0018116F"/>
    <w:rsid w:val="00184899"/>
    <w:rsid w:val="00185BCD"/>
    <w:rsid w:val="00185C1D"/>
    <w:rsid w:val="00186584"/>
    <w:rsid w:val="001866CC"/>
    <w:rsid w:val="001915B5"/>
    <w:rsid w:val="00191D4C"/>
    <w:rsid w:val="00192C4F"/>
    <w:rsid w:val="00196BC1"/>
    <w:rsid w:val="001A321A"/>
    <w:rsid w:val="001A3564"/>
    <w:rsid w:val="001A3BA8"/>
    <w:rsid w:val="001A3F78"/>
    <w:rsid w:val="001A6E3D"/>
    <w:rsid w:val="001A7FB4"/>
    <w:rsid w:val="001B378D"/>
    <w:rsid w:val="001B3E7E"/>
    <w:rsid w:val="001B531D"/>
    <w:rsid w:val="001B5D4A"/>
    <w:rsid w:val="001B5EBE"/>
    <w:rsid w:val="001B67AA"/>
    <w:rsid w:val="001C1CD9"/>
    <w:rsid w:val="001C2116"/>
    <w:rsid w:val="001D580C"/>
    <w:rsid w:val="001E0155"/>
    <w:rsid w:val="001E1510"/>
    <w:rsid w:val="001E15FB"/>
    <w:rsid w:val="001E20D8"/>
    <w:rsid w:val="001E4F2E"/>
    <w:rsid w:val="001E595D"/>
    <w:rsid w:val="001E6093"/>
    <w:rsid w:val="001E7464"/>
    <w:rsid w:val="001E7A21"/>
    <w:rsid w:val="001F0140"/>
    <w:rsid w:val="001F25E9"/>
    <w:rsid w:val="001F288E"/>
    <w:rsid w:val="001F4210"/>
    <w:rsid w:val="001F44D3"/>
    <w:rsid w:val="001F4748"/>
    <w:rsid w:val="001F58E6"/>
    <w:rsid w:val="002002B9"/>
    <w:rsid w:val="00202B7C"/>
    <w:rsid w:val="00203202"/>
    <w:rsid w:val="002035F4"/>
    <w:rsid w:val="00212454"/>
    <w:rsid w:val="0021353D"/>
    <w:rsid w:val="00214781"/>
    <w:rsid w:val="00215806"/>
    <w:rsid w:val="00220CAC"/>
    <w:rsid w:val="002240AB"/>
    <w:rsid w:val="002245F3"/>
    <w:rsid w:val="00225CB1"/>
    <w:rsid w:val="00230211"/>
    <w:rsid w:val="00230FF9"/>
    <w:rsid w:val="00231A45"/>
    <w:rsid w:val="00232631"/>
    <w:rsid w:val="002332EA"/>
    <w:rsid w:val="0023363F"/>
    <w:rsid w:val="002348C4"/>
    <w:rsid w:val="00236218"/>
    <w:rsid w:val="002369B4"/>
    <w:rsid w:val="00240A4E"/>
    <w:rsid w:val="00242452"/>
    <w:rsid w:val="0024342D"/>
    <w:rsid w:val="0024368E"/>
    <w:rsid w:val="0024384F"/>
    <w:rsid w:val="00244B21"/>
    <w:rsid w:val="00245C72"/>
    <w:rsid w:val="00245E17"/>
    <w:rsid w:val="00246DB0"/>
    <w:rsid w:val="00247DB0"/>
    <w:rsid w:val="002520B8"/>
    <w:rsid w:val="00254AFD"/>
    <w:rsid w:val="00254C5A"/>
    <w:rsid w:val="00255815"/>
    <w:rsid w:val="00256E76"/>
    <w:rsid w:val="002608EC"/>
    <w:rsid w:val="002620F4"/>
    <w:rsid w:val="00262268"/>
    <w:rsid w:val="0026236D"/>
    <w:rsid w:val="002642B0"/>
    <w:rsid w:val="00264407"/>
    <w:rsid w:val="00264D4E"/>
    <w:rsid w:val="00266A3D"/>
    <w:rsid w:val="00270DB5"/>
    <w:rsid w:val="00273797"/>
    <w:rsid w:val="00275FFD"/>
    <w:rsid w:val="00282146"/>
    <w:rsid w:val="00282816"/>
    <w:rsid w:val="00284828"/>
    <w:rsid w:val="002858E4"/>
    <w:rsid w:val="00287641"/>
    <w:rsid w:val="00290825"/>
    <w:rsid w:val="00290F87"/>
    <w:rsid w:val="002923C9"/>
    <w:rsid w:val="00294F11"/>
    <w:rsid w:val="00295C55"/>
    <w:rsid w:val="00297DAF"/>
    <w:rsid w:val="002A071E"/>
    <w:rsid w:val="002A1D0A"/>
    <w:rsid w:val="002A1F9D"/>
    <w:rsid w:val="002A3387"/>
    <w:rsid w:val="002A36F6"/>
    <w:rsid w:val="002A4111"/>
    <w:rsid w:val="002B43A7"/>
    <w:rsid w:val="002B4D92"/>
    <w:rsid w:val="002B5078"/>
    <w:rsid w:val="002B66AA"/>
    <w:rsid w:val="002B7606"/>
    <w:rsid w:val="002C3C96"/>
    <w:rsid w:val="002C455F"/>
    <w:rsid w:val="002C55CB"/>
    <w:rsid w:val="002C5D0C"/>
    <w:rsid w:val="002C651D"/>
    <w:rsid w:val="002D49EA"/>
    <w:rsid w:val="002D4DE2"/>
    <w:rsid w:val="002D53C4"/>
    <w:rsid w:val="002D5DB9"/>
    <w:rsid w:val="002D6056"/>
    <w:rsid w:val="002E3631"/>
    <w:rsid w:val="002E3C0B"/>
    <w:rsid w:val="002E4ABD"/>
    <w:rsid w:val="002E56FA"/>
    <w:rsid w:val="002E62CE"/>
    <w:rsid w:val="002E6DC8"/>
    <w:rsid w:val="002F2AA9"/>
    <w:rsid w:val="002F3885"/>
    <w:rsid w:val="002F4B14"/>
    <w:rsid w:val="002F4C4B"/>
    <w:rsid w:val="002F6078"/>
    <w:rsid w:val="002F629E"/>
    <w:rsid w:val="002F6C99"/>
    <w:rsid w:val="002F6F61"/>
    <w:rsid w:val="002F7FE9"/>
    <w:rsid w:val="0030184D"/>
    <w:rsid w:val="00302CCC"/>
    <w:rsid w:val="0030351C"/>
    <w:rsid w:val="00303BF5"/>
    <w:rsid w:val="00306BF1"/>
    <w:rsid w:val="0030788E"/>
    <w:rsid w:val="00307CAB"/>
    <w:rsid w:val="003122B4"/>
    <w:rsid w:val="00312D5E"/>
    <w:rsid w:val="0031755B"/>
    <w:rsid w:val="00320A80"/>
    <w:rsid w:val="0032417D"/>
    <w:rsid w:val="00325DFC"/>
    <w:rsid w:val="00330195"/>
    <w:rsid w:val="003303DF"/>
    <w:rsid w:val="00331378"/>
    <w:rsid w:val="00331E91"/>
    <w:rsid w:val="00333CC0"/>
    <w:rsid w:val="0033496E"/>
    <w:rsid w:val="00336F43"/>
    <w:rsid w:val="00337E36"/>
    <w:rsid w:val="0034016B"/>
    <w:rsid w:val="003426E2"/>
    <w:rsid w:val="003443D5"/>
    <w:rsid w:val="0034497E"/>
    <w:rsid w:val="003451CC"/>
    <w:rsid w:val="00347892"/>
    <w:rsid w:val="00347A36"/>
    <w:rsid w:val="00357014"/>
    <w:rsid w:val="00357174"/>
    <w:rsid w:val="00365F34"/>
    <w:rsid w:val="00367352"/>
    <w:rsid w:val="003715B6"/>
    <w:rsid w:val="00371BD9"/>
    <w:rsid w:val="00371EFC"/>
    <w:rsid w:val="00377CB0"/>
    <w:rsid w:val="0038180A"/>
    <w:rsid w:val="00385C50"/>
    <w:rsid w:val="00385F37"/>
    <w:rsid w:val="00387326"/>
    <w:rsid w:val="00387FDF"/>
    <w:rsid w:val="0039067B"/>
    <w:rsid w:val="00391797"/>
    <w:rsid w:val="00391972"/>
    <w:rsid w:val="00392014"/>
    <w:rsid w:val="003936F8"/>
    <w:rsid w:val="00393CB2"/>
    <w:rsid w:val="003943A5"/>
    <w:rsid w:val="00395007"/>
    <w:rsid w:val="00395C6A"/>
    <w:rsid w:val="00395D4F"/>
    <w:rsid w:val="00397F31"/>
    <w:rsid w:val="003A2E1C"/>
    <w:rsid w:val="003A484F"/>
    <w:rsid w:val="003A49C5"/>
    <w:rsid w:val="003A6D3A"/>
    <w:rsid w:val="003A7592"/>
    <w:rsid w:val="003B0183"/>
    <w:rsid w:val="003B0CE6"/>
    <w:rsid w:val="003B2D84"/>
    <w:rsid w:val="003B4033"/>
    <w:rsid w:val="003B42A5"/>
    <w:rsid w:val="003B4647"/>
    <w:rsid w:val="003C30A4"/>
    <w:rsid w:val="003C32E6"/>
    <w:rsid w:val="003C3C6A"/>
    <w:rsid w:val="003C42B3"/>
    <w:rsid w:val="003C67ED"/>
    <w:rsid w:val="003C6823"/>
    <w:rsid w:val="003C7EE1"/>
    <w:rsid w:val="003D3378"/>
    <w:rsid w:val="003D36C8"/>
    <w:rsid w:val="003E26B2"/>
    <w:rsid w:val="003E4710"/>
    <w:rsid w:val="003E540E"/>
    <w:rsid w:val="003F171D"/>
    <w:rsid w:val="003F2B04"/>
    <w:rsid w:val="003F359B"/>
    <w:rsid w:val="003F46CE"/>
    <w:rsid w:val="003F50C8"/>
    <w:rsid w:val="003F5BDE"/>
    <w:rsid w:val="0040078E"/>
    <w:rsid w:val="004016EC"/>
    <w:rsid w:val="004023C9"/>
    <w:rsid w:val="004045D7"/>
    <w:rsid w:val="00404A51"/>
    <w:rsid w:val="00405068"/>
    <w:rsid w:val="0040654A"/>
    <w:rsid w:val="00407D19"/>
    <w:rsid w:val="00407D6D"/>
    <w:rsid w:val="004135FB"/>
    <w:rsid w:val="00413D83"/>
    <w:rsid w:val="00414B50"/>
    <w:rsid w:val="004206EC"/>
    <w:rsid w:val="004223BA"/>
    <w:rsid w:val="00422CBF"/>
    <w:rsid w:val="00422FAE"/>
    <w:rsid w:val="00423698"/>
    <w:rsid w:val="00425FD8"/>
    <w:rsid w:val="004267B4"/>
    <w:rsid w:val="00426D2F"/>
    <w:rsid w:val="00430025"/>
    <w:rsid w:val="0043013F"/>
    <w:rsid w:val="00433F09"/>
    <w:rsid w:val="00434475"/>
    <w:rsid w:val="00435D84"/>
    <w:rsid w:val="004360F8"/>
    <w:rsid w:val="00442B51"/>
    <w:rsid w:val="00442C23"/>
    <w:rsid w:val="00444807"/>
    <w:rsid w:val="00445DF7"/>
    <w:rsid w:val="00445ED7"/>
    <w:rsid w:val="00447D7E"/>
    <w:rsid w:val="00450867"/>
    <w:rsid w:val="00453715"/>
    <w:rsid w:val="00453DAA"/>
    <w:rsid w:val="004552F5"/>
    <w:rsid w:val="00455F63"/>
    <w:rsid w:val="00460361"/>
    <w:rsid w:val="004622DD"/>
    <w:rsid w:val="0047017D"/>
    <w:rsid w:val="00471D08"/>
    <w:rsid w:val="0047210C"/>
    <w:rsid w:val="004721DB"/>
    <w:rsid w:val="00473316"/>
    <w:rsid w:val="00473A8B"/>
    <w:rsid w:val="00473B8A"/>
    <w:rsid w:val="004740F4"/>
    <w:rsid w:val="00481269"/>
    <w:rsid w:val="00481D66"/>
    <w:rsid w:val="004822F8"/>
    <w:rsid w:val="00487E79"/>
    <w:rsid w:val="0049181D"/>
    <w:rsid w:val="00491A4C"/>
    <w:rsid w:val="00492FDF"/>
    <w:rsid w:val="004932CE"/>
    <w:rsid w:val="004972F6"/>
    <w:rsid w:val="004A0DE4"/>
    <w:rsid w:val="004A359A"/>
    <w:rsid w:val="004A55E6"/>
    <w:rsid w:val="004B079A"/>
    <w:rsid w:val="004B092D"/>
    <w:rsid w:val="004B2AD8"/>
    <w:rsid w:val="004B3400"/>
    <w:rsid w:val="004B60F5"/>
    <w:rsid w:val="004B6A9C"/>
    <w:rsid w:val="004B6B48"/>
    <w:rsid w:val="004C3196"/>
    <w:rsid w:val="004C4883"/>
    <w:rsid w:val="004C515E"/>
    <w:rsid w:val="004C57D7"/>
    <w:rsid w:val="004C5E04"/>
    <w:rsid w:val="004C638C"/>
    <w:rsid w:val="004C705E"/>
    <w:rsid w:val="004D1697"/>
    <w:rsid w:val="004D469B"/>
    <w:rsid w:val="004D52A0"/>
    <w:rsid w:val="004D6F74"/>
    <w:rsid w:val="004D75C9"/>
    <w:rsid w:val="004E139D"/>
    <w:rsid w:val="004E17AF"/>
    <w:rsid w:val="004E1F0B"/>
    <w:rsid w:val="004E2E87"/>
    <w:rsid w:val="004E4118"/>
    <w:rsid w:val="004E68D8"/>
    <w:rsid w:val="004E6A62"/>
    <w:rsid w:val="004F0AA4"/>
    <w:rsid w:val="004F3183"/>
    <w:rsid w:val="004F3ACE"/>
    <w:rsid w:val="004F459B"/>
    <w:rsid w:val="004F4BFD"/>
    <w:rsid w:val="004F5317"/>
    <w:rsid w:val="0050035C"/>
    <w:rsid w:val="0050484D"/>
    <w:rsid w:val="005049ED"/>
    <w:rsid w:val="00511CDF"/>
    <w:rsid w:val="00511D75"/>
    <w:rsid w:val="0051391F"/>
    <w:rsid w:val="005154FD"/>
    <w:rsid w:val="00521336"/>
    <w:rsid w:val="00521FE2"/>
    <w:rsid w:val="00526C89"/>
    <w:rsid w:val="005272ED"/>
    <w:rsid w:val="00531F24"/>
    <w:rsid w:val="0053233D"/>
    <w:rsid w:val="00534EB0"/>
    <w:rsid w:val="00535815"/>
    <w:rsid w:val="00536850"/>
    <w:rsid w:val="00536C87"/>
    <w:rsid w:val="00536FD3"/>
    <w:rsid w:val="005371AE"/>
    <w:rsid w:val="00541513"/>
    <w:rsid w:val="00541836"/>
    <w:rsid w:val="0054262B"/>
    <w:rsid w:val="00544791"/>
    <w:rsid w:val="0054565C"/>
    <w:rsid w:val="00546330"/>
    <w:rsid w:val="00546431"/>
    <w:rsid w:val="00546ED3"/>
    <w:rsid w:val="00547755"/>
    <w:rsid w:val="00550A80"/>
    <w:rsid w:val="00551E7B"/>
    <w:rsid w:val="00553D09"/>
    <w:rsid w:val="005555A5"/>
    <w:rsid w:val="00555919"/>
    <w:rsid w:val="00556463"/>
    <w:rsid w:val="0056142C"/>
    <w:rsid w:val="0056237F"/>
    <w:rsid w:val="00570097"/>
    <w:rsid w:val="005708E9"/>
    <w:rsid w:val="00570C3A"/>
    <w:rsid w:val="00570DE6"/>
    <w:rsid w:val="005716CF"/>
    <w:rsid w:val="005718F6"/>
    <w:rsid w:val="00573BBD"/>
    <w:rsid w:val="00573DFB"/>
    <w:rsid w:val="00575537"/>
    <w:rsid w:val="005756E7"/>
    <w:rsid w:val="00586626"/>
    <w:rsid w:val="00587B29"/>
    <w:rsid w:val="00587E8F"/>
    <w:rsid w:val="00593A58"/>
    <w:rsid w:val="005946B2"/>
    <w:rsid w:val="005963FC"/>
    <w:rsid w:val="00596F7B"/>
    <w:rsid w:val="0059710A"/>
    <w:rsid w:val="005A199E"/>
    <w:rsid w:val="005A3A0A"/>
    <w:rsid w:val="005A5023"/>
    <w:rsid w:val="005A6E2D"/>
    <w:rsid w:val="005B1C4A"/>
    <w:rsid w:val="005B354A"/>
    <w:rsid w:val="005B486A"/>
    <w:rsid w:val="005B48BD"/>
    <w:rsid w:val="005B4F1F"/>
    <w:rsid w:val="005B65C5"/>
    <w:rsid w:val="005C4352"/>
    <w:rsid w:val="005C5574"/>
    <w:rsid w:val="005D0830"/>
    <w:rsid w:val="005D08AA"/>
    <w:rsid w:val="005D1052"/>
    <w:rsid w:val="005D1C46"/>
    <w:rsid w:val="005D1E0C"/>
    <w:rsid w:val="005D2589"/>
    <w:rsid w:val="005D3AEC"/>
    <w:rsid w:val="005D486F"/>
    <w:rsid w:val="005D7865"/>
    <w:rsid w:val="005D7E53"/>
    <w:rsid w:val="005E1105"/>
    <w:rsid w:val="005E2A5A"/>
    <w:rsid w:val="005E43D9"/>
    <w:rsid w:val="005E6B61"/>
    <w:rsid w:val="005E7AC3"/>
    <w:rsid w:val="005F0D1E"/>
    <w:rsid w:val="005F23A6"/>
    <w:rsid w:val="005F26B0"/>
    <w:rsid w:val="005F4285"/>
    <w:rsid w:val="005F4F7E"/>
    <w:rsid w:val="005F6EE7"/>
    <w:rsid w:val="005F7067"/>
    <w:rsid w:val="00603913"/>
    <w:rsid w:val="00604F9B"/>
    <w:rsid w:val="0060522F"/>
    <w:rsid w:val="0060799F"/>
    <w:rsid w:val="00610284"/>
    <w:rsid w:val="00612D14"/>
    <w:rsid w:val="00613002"/>
    <w:rsid w:val="006131B9"/>
    <w:rsid w:val="00617110"/>
    <w:rsid w:val="00617229"/>
    <w:rsid w:val="00623AE3"/>
    <w:rsid w:val="00627C76"/>
    <w:rsid w:val="006310DC"/>
    <w:rsid w:val="00631D9B"/>
    <w:rsid w:val="0063265E"/>
    <w:rsid w:val="006329D0"/>
    <w:rsid w:val="006330C8"/>
    <w:rsid w:val="0064278F"/>
    <w:rsid w:val="00643216"/>
    <w:rsid w:val="00645A34"/>
    <w:rsid w:val="00650BF5"/>
    <w:rsid w:val="00651B71"/>
    <w:rsid w:val="006528CB"/>
    <w:rsid w:val="00654032"/>
    <w:rsid w:val="00654F33"/>
    <w:rsid w:val="006565E1"/>
    <w:rsid w:val="006570D8"/>
    <w:rsid w:val="0065722D"/>
    <w:rsid w:val="00661607"/>
    <w:rsid w:val="006664BD"/>
    <w:rsid w:val="00672A30"/>
    <w:rsid w:val="00675533"/>
    <w:rsid w:val="006774ED"/>
    <w:rsid w:val="00680D15"/>
    <w:rsid w:val="00687CF4"/>
    <w:rsid w:val="00687FC3"/>
    <w:rsid w:val="00691D07"/>
    <w:rsid w:val="00693FC6"/>
    <w:rsid w:val="00694A1E"/>
    <w:rsid w:val="0069693B"/>
    <w:rsid w:val="00697209"/>
    <w:rsid w:val="0069738E"/>
    <w:rsid w:val="00697455"/>
    <w:rsid w:val="00697A47"/>
    <w:rsid w:val="006A1086"/>
    <w:rsid w:val="006A14CE"/>
    <w:rsid w:val="006A1B0C"/>
    <w:rsid w:val="006A2017"/>
    <w:rsid w:val="006A28EF"/>
    <w:rsid w:val="006B117E"/>
    <w:rsid w:val="006B1734"/>
    <w:rsid w:val="006B24C0"/>
    <w:rsid w:val="006B35DE"/>
    <w:rsid w:val="006B7DE4"/>
    <w:rsid w:val="006C598A"/>
    <w:rsid w:val="006C6885"/>
    <w:rsid w:val="006C79C4"/>
    <w:rsid w:val="006D100B"/>
    <w:rsid w:val="006D24DA"/>
    <w:rsid w:val="006D4667"/>
    <w:rsid w:val="006D47A8"/>
    <w:rsid w:val="006D4824"/>
    <w:rsid w:val="006D4854"/>
    <w:rsid w:val="006D6816"/>
    <w:rsid w:val="006D69D1"/>
    <w:rsid w:val="006E00DE"/>
    <w:rsid w:val="006E0562"/>
    <w:rsid w:val="006E7C9B"/>
    <w:rsid w:val="006F0EC5"/>
    <w:rsid w:val="006F34DB"/>
    <w:rsid w:val="006F3B29"/>
    <w:rsid w:val="006F3D7A"/>
    <w:rsid w:val="006F5B15"/>
    <w:rsid w:val="006F636B"/>
    <w:rsid w:val="006F6AA4"/>
    <w:rsid w:val="006F723A"/>
    <w:rsid w:val="00703145"/>
    <w:rsid w:val="00703478"/>
    <w:rsid w:val="007047A7"/>
    <w:rsid w:val="007055BD"/>
    <w:rsid w:val="00705EB6"/>
    <w:rsid w:val="00705F7A"/>
    <w:rsid w:val="00710F12"/>
    <w:rsid w:val="0071121B"/>
    <w:rsid w:val="0071465D"/>
    <w:rsid w:val="007178D3"/>
    <w:rsid w:val="00720A83"/>
    <w:rsid w:val="00721D45"/>
    <w:rsid w:val="00721EDB"/>
    <w:rsid w:val="007225C9"/>
    <w:rsid w:val="00722C57"/>
    <w:rsid w:val="007230AA"/>
    <w:rsid w:val="00723EFA"/>
    <w:rsid w:val="00724D0C"/>
    <w:rsid w:val="00724FBD"/>
    <w:rsid w:val="007261C0"/>
    <w:rsid w:val="00731453"/>
    <w:rsid w:val="007362E7"/>
    <w:rsid w:val="00737F01"/>
    <w:rsid w:val="00740603"/>
    <w:rsid w:val="00741779"/>
    <w:rsid w:val="00742239"/>
    <w:rsid w:val="00745565"/>
    <w:rsid w:val="00746437"/>
    <w:rsid w:val="007479F4"/>
    <w:rsid w:val="00750C82"/>
    <w:rsid w:val="00751285"/>
    <w:rsid w:val="0075168D"/>
    <w:rsid w:val="00754A64"/>
    <w:rsid w:val="00757539"/>
    <w:rsid w:val="0076034F"/>
    <w:rsid w:val="00761A6A"/>
    <w:rsid w:val="00762CCB"/>
    <w:rsid w:val="00763E3E"/>
    <w:rsid w:val="00765CF1"/>
    <w:rsid w:val="007704AE"/>
    <w:rsid w:val="007725A4"/>
    <w:rsid w:val="00773F4A"/>
    <w:rsid w:val="00774382"/>
    <w:rsid w:val="00775A97"/>
    <w:rsid w:val="007763DE"/>
    <w:rsid w:val="007768C6"/>
    <w:rsid w:val="00781666"/>
    <w:rsid w:val="007848E6"/>
    <w:rsid w:val="0079245D"/>
    <w:rsid w:val="007924D0"/>
    <w:rsid w:val="00792A9D"/>
    <w:rsid w:val="007933D7"/>
    <w:rsid w:val="007938AA"/>
    <w:rsid w:val="00794EE9"/>
    <w:rsid w:val="00795010"/>
    <w:rsid w:val="007A302B"/>
    <w:rsid w:val="007A4157"/>
    <w:rsid w:val="007A60C8"/>
    <w:rsid w:val="007A62D6"/>
    <w:rsid w:val="007A69A3"/>
    <w:rsid w:val="007B12ED"/>
    <w:rsid w:val="007B19DB"/>
    <w:rsid w:val="007B3A21"/>
    <w:rsid w:val="007B4DCE"/>
    <w:rsid w:val="007C2D17"/>
    <w:rsid w:val="007C3165"/>
    <w:rsid w:val="007C3B8B"/>
    <w:rsid w:val="007C3CA7"/>
    <w:rsid w:val="007C73D5"/>
    <w:rsid w:val="007C7DA8"/>
    <w:rsid w:val="007D0EC4"/>
    <w:rsid w:val="007D61DA"/>
    <w:rsid w:val="007D7797"/>
    <w:rsid w:val="007E0F50"/>
    <w:rsid w:val="007E2142"/>
    <w:rsid w:val="007E3A03"/>
    <w:rsid w:val="007E596B"/>
    <w:rsid w:val="007E6D45"/>
    <w:rsid w:val="007E7110"/>
    <w:rsid w:val="007E7DA7"/>
    <w:rsid w:val="007F005B"/>
    <w:rsid w:val="007F17D2"/>
    <w:rsid w:val="007F6ADC"/>
    <w:rsid w:val="007F7174"/>
    <w:rsid w:val="007F7B8C"/>
    <w:rsid w:val="008009D6"/>
    <w:rsid w:val="0080100B"/>
    <w:rsid w:val="00802AA2"/>
    <w:rsid w:val="00802BCF"/>
    <w:rsid w:val="00803510"/>
    <w:rsid w:val="00803F9F"/>
    <w:rsid w:val="0080568B"/>
    <w:rsid w:val="00805947"/>
    <w:rsid w:val="00805A26"/>
    <w:rsid w:val="0080755A"/>
    <w:rsid w:val="00810A5A"/>
    <w:rsid w:val="00811193"/>
    <w:rsid w:val="00811B43"/>
    <w:rsid w:val="00812AFA"/>
    <w:rsid w:val="008130AD"/>
    <w:rsid w:val="008142F0"/>
    <w:rsid w:val="0081476A"/>
    <w:rsid w:val="00814D06"/>
    <w:rsid w:val="00815292"/>
    <w:rsid w:val="008157DB"/>
    <w:rsid w:val="008164D3"/>
    <w:rsid w:val="00820BCF"/>
    <w:rsid w:val="0082275A"/>
    <w:rsid w:val="0082378B"/>
    <w:rsid w:val="0082381B"/>
    <w:rsid w:val="0082472C"/>
    <w:rsid w:val="00825E7A"/>
    <w:rsid w:val="008260E1"/>
    <w:rsid w:val="00830E4C"/>
    <w:rsid w:val="00832FD4"/>
    <w:rsid w:val="008349DE"/>
    <w:rsid w:val="00836D9B"/>
    <w:rsid w:val="008408FB"/>
    <w:rsid w:val="00842B1D"/>
    <w:rsid w:val="008466D7"/>
    <w:rsid w:val="008514AB"/>
    <w:rsid w:val="008524E3"/>
    <w:rsid w:val="008528DB"/>
    <w:rsid w:val="00855092"/>
    <w:rsid w:val="00856672"/>
    <w:rsid w:val="008574AB"/>
    <w:rsid w:val="00861126"/>
    <w:rsid w:val="00861B9B"/>
    <w:rsid w:val="008627AE"/>
    <w:rsid w:val="008634CF"/>
    <w:rsid w:val="008673A7"/>
    <w:rsid w:val="008703A2"/>
    <w:rsid w:val="00870C82"/>
    <w:rsid w:val="00873A5E"/>
    <w:rsid w:val="00875F5B"/>
    <w:rsid w:val="00880BFA"/>
    <w:rsid w:val="008834C1"/>
    <w:rsid w:val="008842D3"/>
    <w:rsid w:val="008846CC"/>
    <w:rsid w:val="0088627E"/>
    <w:rsid w:val="008879F9"/>
    <w:rsid w:val="0089003F"/>
    <w:rsid w:val="0089081A"/>
    <w:rsid w:val="00893460"/>
    <w:rsid w:val="00894B80"/>
    <w:rsid w:val="008954BE"/>
    <w:rsid w:val="00896567"/>
    <w:rsid w:val="008A0EBB"/>
    <w:rsid w:val="008A3FA0"/>
    <w:rsid w:val="008A68D7"/>
    <w:rsid w:val="008A6E64"/>
    <w:rsid w:val="008B1E9A"/>
    <w:rsid w:val="008B453B"/>
    <w:rsid w:val="008B681D"/>
    <w:rsid w:val="008B7119"/>
    <w:rsid w:val="008B75ED"/>
    <w:rsid w:val="008C0DA8"/>
    <w:rsid w:val="008C2885"/>
    <w:rsid w:val="008C2FCE"/>
    <w:rsid w:val="008C3BC2"/>
    <w:rsid w:val="008C3FA3"/>
    <w:rsid w:val="008C7727"/>
    <w:rsid w:val="008C7E32"/>
    <w:rsid w:val="008D0EC4"/>
    <w:rsid w:val="008D1315"/>
    <w:rsid w:val="008D16D4"/>
    <w:rsid w:val="008D3FBB"/>
    <w:rsid w:val="008D4C59"/>
    <w:rsid w:val="008E0078"/>
    <w:rsid w:val="008E111D"/>
    <w:rsid w:val="008E14AE"/>
    <w:rsid w:val="008E2DBE"/>
    <w:rsid w:val="008E64A9"/>
    <w:rsid w:val="008F03B1"/>
    <w:rsid w:val="008F0A2B"/>
    <w:rsid w:val="008F12EA"/>
    <w:rsid w:val="008F4A69"/>
    <w:rsid w:val="008F4DA5"/>
    <w:rsid w:val="00900C31"/>
    <w:rsid w:val="00902C80"/>
    <w:rsid w:val="009031A7"/>
    <w:rsid w:val="009037A6"/>
    <w:rsid w:val="00903F99"/>
    <w:rsid w:val="009046B9"/>
    <w:rsid w:val="009052D4"/>
    <w:rsid w:val="0090568D"/>
    <w:rsid w:val="009153C8"/>
    <w:rsid w:val="0091543C"/>
    <w:rsid w:val="009163FF"/>
    <w:rsid w:val="0091748B"/>
    <w:rsid w:val="00920AE4"/>
    <w:rsid w:val="00920E7D"/>
    <w:rsid w:val="00922DF8"/>
    <w:rsid w:val="00923E43"/>
    <w:rsid w:val="00926BCC"/>
    <w:rsid w:val="00926DE6"/>
    <w:rsid w:val="00933894"/>
    <w:rsid w:val="00933BDB"/>
    <w:rsid w:val="00935644"/>
    <w:rsid w:val="009362A0"/>
    <w:rsid w:val="009375A0"/>
    <w:rsid w:val="00942F47"/>
    <w:rsid w:val="0094561F"/>
    <w:rsid w:val="00950754"/>
    <w:rsid w:val="00950888"/>
    <w:rsid w:val="00951D32"/>
    <w:rsid w:val="00954DB2"/>
    <w:rsid w:val="0095576A"/>
    <w:rsid w:val="009560E6"/>
    <w:rsid w:val="00960ED4"/>
    <w:rsid w:val="00962579"/>
    <w:rsid w:val="00963A58"/>
    <w:rsid w:val="0096442E"/>
    <w:rsid w:val="009645A0"/>
    <w:rsid w:val="00965AA9"/>
    <w:rsid w:val="00966711"/>
    <w:rsid w:val="009673BE"/>
    <w:rsid w:val="009703BD"/>
    <w:rsid w:val="00974DF1"/>
    <w:rsid w:val="00975050"/>
    <w:rsid w:val="0097562D"/>
    <w:rsid w:val="00977A2E"/>
    <w:rsid w:val="00981475"/>
    <w:rsid w:val="0098200F"/>
    <w:rsid w:val="00982288"/>
    <w:rsid w:val="009859D6"/>
    <w:rsid w:val="00986744"/>
    <w:rsid w:val="00986B03"/>
    <w:rsid w:val="00990F39"/>
    <w:rsid w:val="00990FE6"/>
    <w:rsid w:val="00991E06"/>
    <w:rsid w:val="00992D13"/>
    <w:rsid w:val="0099479F"/>
    <w:rsid w:val="00994A2D"/>
    <w:rsid w:val="00995309"/>
    <w:rsid w:val="009A3813"/>
    <w:rsid w:val="009B0F49"/>
    <w:rsid w:val="009B1D2E"/>
    <w:rsid w:val="009B3476"/>
    <w:rsid w:val="009B39C2"/>
    <w:rsid w:val="009B4ADA"/>
    <w:rsid w:val="009B7133"/>
    <w:rsid w:val="009B73E4"/>
    <w:rsid w:val="009C22FC"/>
    <w:rsid w:val="009C2B0F"/>
    <w:rsid w:val="009C2CDD"/>
    <w:rsid w:val="009C49A9"/>
    <w:rsid w:val="009C5947"/>
    <w:rsid w:val="009C5E6A"/>
    <w:rsid w:val="009C6D3A"/>
    <w:rsid w:val="009C6E06"/>
    <w:rsid w:val="009D07BB"/>
    <w:rsid w:val="009D2234"/>
    <w:rsid w:val="009D5AEB"/>
    <w:rsid w:val="009E079D"/>
    <w:rsid w:val="009E5389"/>
    <w:rsid w:val="009E5973"/>
    <w:rsid w:val="009F0412"/>
    <w:rsid w:val="009F0E4C"/>
    <w:rsid w:val="009F246D"/>
    <w:rsid w:val="009F426B"/>
    <w:rsid w:val="009F447B"/>
    <w:rsid w:val="009F4CDF"/>
    <w:rsid w:val="009F58A9"/>
    <w:rsid w:val="009F6BA9"/>
    <w:rsid w:val="00A003C0"/>
    <w:rsid w:val="00A03B2A"/>
    <w:rsid w:val="00A03E58"/>
    <w:rsid w:val="00A04112"/>
    <w:rsid w:val="00A06B07"/>
    <w:rsid w:val="00A06B5D"/>
    <w:rsid w:val="00A07619"/>
    <w:rsid w:val="00A10050"/>
    <w:rsid w:val="00A10AE1"/>
    <w:rsid w:val="00A11CF6"/>
    <w:rsid w:val="00A130D7"/>
    <w:rsid w:val="00A13998"/>
    <w:rsid w:val="00A13C5A"/>
    <w:rsid w:val="00A16E38"/>
    <w:rsid w:val="00A205D1"/>
    <w:rsid w:val="00A2185A"/>
    <w:rsid w:val="00A2432D"/>
    <w:rsid w:val="00A25E6C"/>
    <w:rsid w:val="00A32D3A"/>
    <w:rsid w:val="00A3360A"/>
    <w:rsid w:val="00A35461"/>
    <w:rsid w:val="00A35E1F"/>
    <w:rsid w:val="00A360FE"/>
    <w:rsid w:val="00A36B9F"/>
    <w:rsid w:val="00A40278"/>
    <w:rsid w:val="00A45FE3"/>
    <w:rsid w:val="00A4747E"/>
    <w:rsid w:val="00A50037"/>
    <w:rsid w:val="00A50F0A"/>
    <w:rsid w:val="00A51560"/>
    <w:rsid w:val="00A51D42"/>
    <w:rsid w:val="00A5240A"/>
    <w:rsid w:val="00A53F3D"/>
    <w:rsid w:val="00A568AE"/>
    <w:rsid w:val="00A60302"/>
    <w:rsid w:val="00A60DAD"/>
    <w:rsid w:val="00A617F4"/>
    <w:rsid w:val="00A621B6"/>
    <w:rsid w:val="00A63BB5"/>
    <w:rsid w:val="00A64E21"/>
    <w:rsid w:val="00A65325"/>
    <w:rsid w:val="00A665B5"/>
    <w:rsid w:val="00A708C4"/>
    <w:rsid w:val="00A72FF4"/>
    <w:rsid w:val="00A824E8"/>
    <w:rsid w:val="00A8290D"/>
    <w:rsid w:val="00A82975"/>
    <w:rsid w:val="00A82EAF"/>
    <w:rsid w:val="00A83E38"/>
    <w:rsid w:val="00A8420C"/>
    <w:rsid w:val="00A86049"/>
    <w:rsid w:val="00A91EDC"/>
    <w:rsid w:val="00A91FD7"/>
    <w:rsid w:val="00A93258"/>
    <w:rsid w:val="00A93692"/>
    <w:rsid w:val="00A95566"/>
    <w:rsid w:val="00A9675B"/>
    <w:rsid w:val="00A9718C"/>
    <w:rsid w:val="00A9723F"/>
    <w:rsid w:val="00AA15F3"/>
    <w:rsid w:val="00AA3CA9"/>
    <w:rsid w:val="00AB0F8C"/>
    <w:rsid w:val="00AB1932"/>
    <w:rsid w:val="00AB41AE"/>
    <w:rsid w:val="00AB4E42"/>
    <w:rsid w:val="00AB7958"/>
    <w:rsid w:val="00AC1381"/>
    <w:rsid w:val="00AC2779"/>
    <w:rsid w:val="00AC2A31"/>
    <w:rsid w:val="00AC3545"/>
    <w:rsid w:val="00AC4835"/>
    <w:rsid w:val="00AC4B39"/>
    <w:rsid w:val="00AC54CE"/>
    <w:rsid w:val="00AD1758"/>
    <w:rsid w:val="00AD5162"/>
    <w:rsid w:val="00AD5730"/>
    <w:rsid w:val="00AD5CE0"/>
    <w:rsid w:val="00AD7BB7"/>
    <w:rsid w:val="00AD7EC7"/>
    <w:rsid w:val="00AE2B43"/>
    <w:rsid w:val="00AE32ED"/>
    <w:rsid w:val="00AE339D"/>
    <w:rsid w:val="00AE3BCB"/>
    <w:rsid w:val="00AE3F43"/>
    <w:rsid w:val="00AE4705"/>
    <w:rsid w:val="00AE6075"/>
    <w:rsid w:val="00AE653E"/>
    <w:rsid w:val="00AE773B"/>
    <w:rsid w:val="00AF0421"/>
    <w:rsid w:val="00AF06B4"/>
    <w:rsid w:val="00AF2CAE"/>
    <w:rsid w:val="00AF3137"/>
    <w:rsid w:val="00AF3860"/>
    <w:rsid w:val="00AF397C"/>
    <w:rsid w:val="00AF44B3"/>
    <w:rsid w:val="00AF4C10"/>
    <w:rsid w:val="00AF76D1"/>
    <w:rsid w:val="00B011E1"/>
    <w:rsid w:val="00B02EBF"/>
    <w:rsid w:val="00B0418F"/>
    <w:rsid w:val="00B07C01"/>
    <w:rsid w:val="00B102AE"/>
    <w:rsid w:val="00B10B1D"/>
    <w:rsid w:val="00B10FDF"/>
    <w:rsid w:val="00B112AB"/>
    <w:rsid w:val="00B1227C"/>
    <w:rsid w:val="00B21972"/>
    <w:rsid w:val="00B219E4"/>
    <w:rsid w:val="00B22BDF"/>
    <w:rsid w:val="00B24C42"/>
    <w:rsid w:val="00B25892"/>
    <w:rsid w:val="00B27CF5"/>
    <w:rsid w:val="00B30553"/>
    <w:rsid w:val="00B32E88"/>
    <w:rsid w:val="00B347A0"/>
    <w:rsid w:val="00B34CF5"/>
    <w:rsid w:val="00B35B13"/>
    <w:rsid w:val="00B36853"/>
    <w:rsid w:val="00B3710D"/>
    <w:rsid w:val="00B37230"/>
    <w:rsid w:val="00B424BD"/>
    <w:rsid w:val="00B4373B"/>
    <w:rsid w:val="00B4513D"/>
    <w:rsid w:val="00B45E6F"/>
    <w:rsid w:val="00B4686C"/>
    <w:rsid w:val="00B46D68"/>
    <w:rsid w:val="00B516A2"/>
    <w:rsid w:val="00B521EF"/>
    <w:rsid w:val="00B536B4"/>
    <w:rsid w:val="00B536E5"/>
    <w:rsid w:val="00B53B56"/>
    <w:rsid w:val="00B544B6"/>
    <w:rsid w:val="00B55959"/>
    <w:rsid w:val="00B56DE8"/>
    <w:rsid w:val="00B61D8F"/>
    <w:rsid w:val="00B629BC"/>
    <w:rsid w:val="00B63EB2"/>
    <w:rsid w:val="00B6484D"/>
    <w:rsid w:val="00B65AC4"/>
    <w:rsid w:val="00B66CC5"/>
    <w:rsid w:val="00B66E5B"/>
    <w:rsid w:val="00B6730E"/>
    <w:rsid w:val="00B713C4"/>
    <w:rsid w:val="00B74536"/>
    <w:rsid w:val="00B75BFA"/>
    <w:rsid w:val="00B7652D"/>
    <w:rsid w:val="00B7711E"/>
    <w:rsid w:val="00B772BD"/>
    <w:rsid w:val="00B80070"/>
    <w:rsid w:val="00B805B0"/>
    <w:rsid w:val="00B81570"/>
    <w:rsid w:val="00B82011"/>
    <w:rsid w:val="00B828E5"/>
    <w:rsid w:val="00B830A6"/>
    <w:rsid w:val="00B86887"/>
    <w:rsid w:val="00B8735C"/>
    <w:rsid w:val="00B9197A"/>
    <w:rsid w:val="00B94093"/>
    <w:rsid w:val="00BA0E32"/>
    <w:rsid w:val="00BA0EC7"/>
    <w:rsid w:val="00BA2B18"/>
    <w:rsid w:val="00BA3743"/>
    <w:rsid w:val="00BA51F4"/>
    <w:rsid w:val="00BA7415"/>
    <w:rsid w:val="00BA76F2"/>
    <w:rsid w:val="00BB60E2"/>
    <w:rsid w:val="00BB6325"/>
    <w:rsid w:val="00BC2064"/>
    <w:rsid w:val="00BC3635"/>
    <w:rsid w:val="00BC556E"/>
    <w:rsid w:val="00BD0AC7"/>
    <w:rsid w:val="00BD1EB0"/>
    <w:rsid w:val="00BD403C"/>
    <w:rsid w:val="00BD508D"/>
    <w:rsid w:val="00BD50B3"/>
    <w:rsid w:val="00BD5DF1"/>
    <w:rsid w:val="00BD7DB5"/>
    <w:rsid w:val="00BE1748"/>
    <w:rsid w:val="00BE20C4"/>
    <w:rsid w:val="00BE2962"/>
    <w:rsid w:val="00BE3AFF"/>
    <w:rsid w:val="00BE4966"/>
    <w:rsid w:val="00BE5B8D"/>
    <w:rsid w:val="00BE61C0"/>
    <w:rsid w:val="00BF1609"/>
    <w:rsid w:val="00BF3994"/>
    <w:rsid w:val="00BF41C6"/>
    <w:rsid w:val="00BF47BF"/>
    <w:rsid w:val="00BF7BB9"/>
    <w:rsid w:val="00C02E6D"/>
    <w:rsid w:val="00C03BEF"/>
    <w:rsid w:val="00C058A6"/>
    <w:rsid w:val="00C05CCE"/>
    <w:rsid w:val="00C06BF2"/>
    <w:rsid w:val="00C11034"/>
    <w:rsid w:val="00C11B4F"/>
    <w:rsid w:val="00C1270A"/>
    <w:rsid w:val="00C1467F"/>
    <w:rsid w:val="00C14F3D"/>
    <w:rsid w:val="00C15151"/>
    <w:rsid w:val="00C16651"/>
    <w:rsid w:val="00C16884"/>
    <w:rsid w:val="00C16C55"/>
    <w:rsid w:val="00C176E8"/>
    <w:rsid w:val="00C21B8B"/>
    <w:rsid w:val="00C23420"/>
    <w:rsid w:val="00C247C9"/>
    <w:rsid w:val="00C25D64"/>
    <w:rsid w:val="00C26CB8"/>
    <w:rsid w:val="00C26FAB"/>
    <w:rsid w:val="00C2717F"/>
    <w:rsid w:val="00C27A19"/>
    <w:rsid w:val="00C30DAB"/>
    <w:rsid w:val="00C3585C"/>
    <w:rsid w:val="00C378A8"/>
    <w:rsid w:val="00C4003E"/>
    <w:rsid w:val="00C40EA8"/>
    <w:rsid w:val="00C4111F"/>
    <w:rsid w:val="00C418A8"/>
    <w:rsid w:val="00C41902"/>
    <w:rsid w:val="00C507B2"/>
    <w:rsid w:val="00C53309"/>
    <w:rsid w:val="00C5446E"/>
    <w:rsid w:val="00C54D3E"/>
    <w:rsid w:val="00C555FD"/>
    <w:rsid w:val="00C573AD"/>
    <w:rsid w:val="00C600B8"/>
    <w:rsid w:val="00C65173"/>
    <w:rsid w:val="00C703A2"/>
    <w:rsid w:val="00C71763"/>
    <w:rsid w:val="00C739E3"/>
    <w:rsid w:val="00C8202F"/>
    <w:rsid w:val="00C83A0A"/>
    <w:rsid w:val="00C84281"/>
    <w:rsid w:val="00C84AF9"/>
    <w:rsid w:val="00C8550E"/>
    <w:rsid w:val="00C85617"/>
    <w:rsid w:val="00C903E2"/>
    <w:rsid w:val="00C90579"/>
    <w:rsid w:val="00C9065C"/>
    <w:rsid w:val="00C90CF7"/>
    <w:rsid w:val="00C91829"/>
    <w:rsid w:val="00C91E3C"/>
    <w:rsid w:val="00C950CF"/>
    <w:rsid w:val="00C9578B"/>
    <w:rsid w:val="00C975C5"/>
    <w:rsid w:val="00C97F20"/>
    <w:rsid w:val="00CA2425"/>
    <w:rsid w:val="00CA42BC"/>
    <w:rsid w:val="00CA43EC"/>
    <w:rsid w:val="00CA4B2A"/>
    <w:rsid w:val="00CA606F"/>
    <w:rsid w:val="00CA64F5"/>
    <w:rsid w:val="00CA69F4"/>
    <w:rsid w:val="00CA6C34"/>
    <w:rsid w:val="00CB1115"/>
    <w:rsid w:val="00CB21D2"/>
    <w:rsid w:val="00CC0C62"/>
    <w:rsid w:val="00CC2989"/>
    <w:rsid w:val="00CC2A15"/>
    <w:rsid w:val="00CC30CC"/>
    <w:rsid w:val="00CC3F58"/>
    <w:rsid w:val="00CC6541"/>
    <w:rsid w:val="00CD225D"/>
    <w:rsid w:val="00CD2E66"/>
    <w:rsid w:val="00CE3E12"/>
    <w:rsid w:val="00CF014F"/>
    <w:rsid w:val="00CF0A86"/>
    <w:rsid w:val="00CF11AD"/>
    <w:rsid w:val="00CF2169"/>
    <w:rsid w:val="00CF2F31"/>
    <w:rsid w:val="00CF331C"/>
    <w:rsid w:val="00CF3711"/>
    <w:rsid w:val="00CF69C8"/>
    <w:rsid w:val="00CF7139"/>
    <w:rsid w:val="00CF7E4C"/>
    <w:rsid w:val="00D00108"/>
    <w:rsid w:val="00D034CF"/>
    <w:rsid w:val="00D038CB"/>
    <w:rsid w:val="00D04497"/>
    <w:rsid w:val="00D0506D"/>
    <w:rsid w:val="00D061BA"/>
    <w:rsid w:val="00D0707F"/>
    <w:rsid w:val="00D073EE"/>
    <w:rsid w:val="00D109C2"/>
    <w:rsid w:val="00D11314"/>
    <w:rsid w:val="00D11320"/>
    <w:rsid w:val="00D12BB1"/>
    <w:rsid w:val="00D134C1"/>
    <w:rsid w:val="00D13782"/>
    <w:rsid w:val="00D14EAE"/>
    <w:rsid w:val="00D15822"/>
    <w:rsid w:val="00D177D6"/>
    <w:rsid w:val="00D17BFD"/>
    <w:rsid w:val="00D17DCF"/>
    <w:rsid w:val="00D2149F"/>
    <w:rsid w:val="00D21914"/>
    <w:rsid w:val="00D226B1"/>
    <w:rsid w:val="00D23910"/>
    <w:rsid w:val="00D23D0E"/>
    <w:rsid w:val="00D24136"/>
    <w:rsid w:val="00D24FFD"/>
    <w:rsid w:val="00D2552E"/>
    <w:rsid w:val="00D25B6C"/>
    <w:rsid w:val="00D26A49"/>
    <w:rsid w:val="00D27A92"/>
    <w:rsid w:val="00D30DF8"/>
    <w:rsid w:val="00D32C69"/>
    <w:rsid w:val="00D37074"/>
    <w:rsid w:val="00D373B5"/>
    <w:rsid w:val="00D40E06"/>
    <w:rsid w:val="00D41379"/>
    <w:rsid w:val="00D41530"/>
    <w:rsid w:val="00D416ED"/>
    <w:rsid w:val="00D4289B"/>
    <w:rsid w:val="00D43265"/>
    <w:rsid w:val="00D454DA"/>
    <w:rsid w:val="00D46EF2"/>
    <w:rsid w:val="00D50C16"/>
    <w:rsid w:val="00D52D51"/>
    <w:rsid w:val="00D534CE"/>
    <w:rsid w:val="00D53883"/>
    <w:rsid w:val="00D55B94"/>
    <w:rsid w:val="00D56C05"/>
    <w:rsid w:val="00D577EF"/>
    <w:rsid w:val="00D57C6F"/>
    <w:rsid w:val="00D57C86"/>
    <w:rsid w:val="00D616A3"/>
    <w:rsid w:val="00D640E4"/>
    <w:rsid w:val="00D64B74"/>
    <w:rsid w:val="00D65E5F"/>
    <w:rsid w:val="00D7075B"/>
    <w:rsid w:val="00D7111B"/>
    <w:rsid w:val="00D71453"/>
    <w:rsid w:val="00D72F45"/>
    <w:rsid w:val="00D77261"/>
    <w:rsid w:val="00D8521E"/>
    <w:rsid w:val="00D90B9C"/>
    <w:rsid w:val="00D93B88"/>
    <w:rsid w:val="00D94BBF"/>
    <w:rsid w:val="00D97B84"/>
    <w:rsid w:val="00DA0B97"/>
    <w:rsid w:val="00DA1277"/>
    <w:rsid w:val="00DA168E"/>
    <w:rsid w:val="00DA3FBD"/>
    <w:rsid w:val="00DA4F75"/>
    <w:rsid w:val="00DA562D"/>
    <w:rsid w:val="00DA6439"/>
    <w:rsid w:val="00DA67E1"/>
    <w:rsid w:val="00DC2845"/>
    <w:rsid w:val="00DC3FEC"/>
    <w:rsid w:val="00DC4FA2"/>
    <w:rsid w:val="00DC6104"/>
    <w:rsid w:val="00DC791E"/>
    <w:rsid w:val="00DD34A6"/>
    <w:rsid w:val="00DD37A5"/>
    <w:rsid w:val="00DD3C0D"/>
    <w:rsid w:val="00DD468D"/>
    <w:rsid w:val="00DD50CA"/>
    <w:rsid w:val="00DD5CE4"/>
    <w:rsid w:val="00DD5F06"/>
    <w:rsid w:val="00DD65DA"/>
    <w:rsid w:val="00DD6A6F"/>
    <w:rsid w:val="00DD7605"/>
    <w:rsid w:val="00DD79A6"/>
    <w:rsid w:val="00DE06F0"/>
    <w:rsid w:val="00DE0764"/>
    <w:rsid w:val="00DE0B5A"/>
    <w:rsid w:val="00DE1303"/>
    <w:rsid w:val="00DE33E4"/>
    <w:rsid w:val="00DE342A"/>
    <w:rsid w:val="00DE4326"/>
    <w:rsid w:val="00DE631B"/>
    <w:rsid w:val="00DE6930"/>
    <w:rsid w:val="00DF0A05"/>
    <w:rsid w:val="00DF0BBB"/>
    <w:rsid w:val="00DF1FF8"/>
    <w:rsid w:val="00DF364B"/>
    <w:rsid w:val="00DF4AA9"/>
    <w:rsid w:val="00DF4DBE"/>
    <w:rsid w:val="00DF50CE"/>
    <w:rsid w:val="00DF561E"/>
    <w:rsid w:val="00DF752E"/>
    <w:rsid w:val="00E0218A"/>
    <w:rsid w:val="00E02D23"/>
    <w:rsid w:val="00E03774"/>
    <w:rsid w:val="00E03D98"/>
    <w:rsid w:val="00E06DA1"/>
    <w:rsid w:val="00E07577"/>
    <w:rsid w:val="00E104A6"/>
    <w:rsid w:val="00E117D8"/>
    <w:rsid w:val="00E11C87"/>
    <w:rsid w:val="00E133E0"/>
    <w:rsid w:val="00E13A04"/>
    <w:rsid w:val="00E13FDF"/>
    <w:rsid w:val="00E14EF8"/>
    <w:rsid w:val="00E20BE4"/>
    <w:rsid w:val="00E2188E"/>
    <w:rsid w:val="00E22B59"/>
    <w:rsid w:val="00E23681"/>
    <w:rsid w:val="00E24094"/>
    <w:rsid w:val="00E24E80"/>
    <w:rsid w:val="00E27EAC"/>
    <w:rsid w:val="00E30665"/>
    <w:rsid w:val="00E32512"/>
    <w:rsid w:val="00E325B7"/>
    <w:rsid w:val="00E33527"/>
    <w:rsid w:val="00E34313"/>
    <w:rsid w:val="00E34E8E"/>
    <w:rsid w:val="00E3598E"/>
    <w:rsid w:val="00E35D36"/>
    <w:rsid w:val="00E411F9"/>
    <w:rsid w:val="00E472E4"/>
    <w:rsid w:val="00E5023E"/>
    <w:rsid w:val="00E50A95"/>
    <w:rsid w:val="00E541C5"/>
    <w:rsid w:val="00E55A65"/>
    <w:rsid w:val="00E5621D"/>
    <w:rsid w:val="00E56FFF"/>
    <w:rsid w:val="00E6350E"/>
    <w:rsid w:val="00E64CC5"/>
    <w:rsid w:val="00E651AE"/>
    <w:rsid w:val="00E668C0"/>
    <w:rsid w:val="00E67B6B"/>
    <w:rsid w:val="00E71A87"/>
    <w:rsid w:val="00E72DEC"/>
    <w:rsid w:val="00E72FCB"/>
    <w:rsid w:val="00E75456"/>
    <w:rsid w:val="00E77AEE"/>
    <w:rsid w:val="00E806C8"/>
    <w:rsid w:val="00E813E8"/>
    <w:rsid w:val="00E81DC9"/>
    <w:rsid w:val="00E90144"/>
    <w:rsid w:val="00E9274E"/>
    <w:rsid w:val="00E930E8"/>
    <w:rsid w:val="00E94DBD"/>
    <w:rsid w:val="00E95268"/>
    <w:rsid w:val="00E957DA"/>
    <w:rsid w:val="00E97519"/>
    <w:rsid w:val="00EA1C40"/>
    <w:rsid w:val="00EA3EE1"/>
    <w:rsid w:val="00EA3F91"/>
    <w:rsid w:val="00EA409B"/>
    <w:rsid w:val="00EA4492"/>
    <w:rsid w:val="00EA7027"/>
    <w:rsid w:val="00EA73D9"/>
    <w:rsid w:val="00EB1E62"/>
    <w:rsid w:val="00EB5AEF"/>
    <w:rsid w:val="00EB6215"/>
    <w:rsid w:val="00EC0546"/>
    <w:rsid w:val="00EC11AB"/>
    <w:rsid w:val="00EC272C"/>
    <w:rsid w:val="00EC3172"/>
    <w:rsid w:val="00EC4764"/>
    <w:rsid w:val="00EC4F9D"/>
    <w:rsid w:val="00ED1504"/>
    <w:rsid w:val="00ED1510"/>
    <w:rsid w:val="00ED16DF"/>
    <w:rsid w:val="00ED1B02"/>
    <w:rsid w:val="00ED2779"/>
    <w:rsid w:val="00ED2FA1"/>
    <w:rsid w:val="00ED3E8D"/>
    <w:rsid w:val="00ED6D34"/>
    <w:rsid w:val="00EE3719"/>
    <w:rsid w:val="00EE3B27"/>
    <w:rsid w:val="00EE5057"/>
    <w:rsid w:val="00EF0575"/>
    <w:rsid w:val="00EF0CC5"/>
    <w:rsid w:val="00EF1E9E"/>
    <w:rsid w:val="00EF229B"/>
    <w:rsid w:val="00EF385B"/>
    <w:rsid w:val="00EF62E1"/>
    <w:rsid w:val="00EF666A"/>
    <w:rsid w:val="00EF7F29"/>
    <w:rsid w:val="00F016FA"/>
    <w:rsid w:val="00F02641"/>
    <w:rsid w:val="00F034EF"/>
    <w:rsid w:val="00F04EE2"/>
    <w:rsid w:val="00F070BE"/>
    <w:rsid w:val="00F10E46"/>
    <w:rsid w:val="00F11BB8"/>
    <w:rsid w:val="00F12541"/>
    <w:rsid w:val="00F134AA"/>
    <w:rsid w:val="00F134BD"/>
    <w:rsid w:val="00F14DE9"/>
    <w:rsid w:val="00F16E77"/>
    <w:rsid w:val="00F172A8"/>
    <w:rsid w:val="00F1732F"/>
    <w:rsid w:val="00F2013D"/>
    <w:rsid w:val="00F21813"/>
    <w:rsid w:val="00F233CF"/>
    <w:rsid w:val="00F24501"/>
    <w:rsid w:val="00F2545D"/>
    <w:rsid w:val="00F27ABE"/>
    <w:rsid w:val="00F31D0E"/>
    <w:rsid w:val="00F329FB"/>
    <w:rsid w:val="00F36085"/>
    <w:rsid w:val="00F379A8"/>
    <w:rsid w:val="00F406B2"/>
    <w:rsid w:val="00F45065"/>
    <w:rsid w:val="00F4525B"/>
    <w:rsid w:val="00F45359"/>
    <w:rsid w:val="00F46006"/>
    <w:rsid w:val="00F46DB3"/>
    <w:rsid w:val="00F519DA"/>
    <w:rsid w:val="00F51E80"/>
    <w:rsid w:val="00F52A96"/>
    <w:rsid w:val="00F55803"/>
    <w:rsid w:val="00F56761"/>
    <w:rsid w:val="00F613C6"/>
    <w:rsid w:val="00F6230C"/>
    <w:rsid w:val="00F6333F"/>
    <w:rsid w:val="00F63E0D"/>
    <w:rsid w:val="00F641FF"/>
    <w:rsid w:val="00F64836"/>
    <w:rsid w:val="00F66128"/>
    <w:rsid w:val="00F700C4"/>
    <w:rsid w:val="00F73493"/>
    <w:rsid w:val="00F73711"/>
    <w:rsid w:val="00F76B57"/>
    <w:rsid w:val="00F7766E"/>
    <w:rsid w:val="00F808A2"/>
    <w:rsid w:val="00F82A21"/>
    <w:rsid w:val="00F85A11"/>
    <w:rsid w:val="00F85BFD"/>
    <w:rsid w:val="00F903F3"/>
    <w:rsid w:val="00F92190"/>
    <w:rsid w:val="00F92A45"/>
    <w:rsid w:val="00F92F22"/>
    <w:rsid w:val="00F93515"/>
    <w:rsid w:val="00F937D5"/>
    <w:rsid w:val="00FA085F"/>
    <w:rsid w:val="00FA1DCE"/>
    <w:rsid w:val="00FA269F"/>
    <w:rsid w:val="00FA3A47"/>
    <w:rsid w:val="00FA6C5D"/>
    <w:rsid w:val="00FB45F5"/>
    <w:rsid w:val="00FB59DF"/>
    <w:rsid w:val="00FC024C"/>
    <w:rsid w:val="00FC0803"/>
    <w:rsid w:val="00FC1030"/>
    <w:rsid w:val="00FC5349"/>
    <w:rsid w:val="00FC5728"/>
    <w:rsid w:val="00FC6C56"/>
    <w:rsid w:val="00FD0111"/>
    <w:rsid w:val="00FD4904"/>
    <w:rsid w:val="00FD4CF2"/>
    <w:rsid w:val="00FD4E34"/>
    <w:rsid w:val="00FD57B5"/>
    <w:rsid w:val="00FD7B82"/>
    <w:rsid w:val="00FE14F4"/>
    <w:rsid w:val="00FE1BB9"/>
    <w:rsid w:val="00FE2773"/>
    <w:rsid w:val="00FE3008"/>
    <w:rsid w:val="00FE3525"/>
    <w:rsid w:val="00FE7B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CC81937"/>
  <w15:docId w15:val="{4DABA6E7-4EB9-4701-A7C8-7B3BE17F7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ordia New"/>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5F34"/>
    <w:pPr>
      <w:spacing w:after="200"/>
    </w:pPr>
    <w:rPr>
      <w:rFonts w:eastAsia="SimSun" w:cs="Calibri"/>
      <w:sz w:val="24"/>
      <w:szCs w:val="24"/>
      <w:lang w:val="en-SG" w:eastAsia="zh-CN"/>
    </w:rPr>
  </w:style>
  <w:style w:type="paragraph" w:styleId="Heading2">
    <w:name w:val="heading 2"/>
    <w:basedOn w:val="Normal"/>
    <w:next w:val="Normal"/>
    <w:link w:val="Heading2Char"/>
    <w:uiPriority w:val="99"/>
    <w:qFormat/>
    <w:rsid w:val="005D1052"/>
    <w:pPr>
      <w:keepNext/>
      <w:keepLines/>
      <w:spacing w:before="200" w:after="0"/>
      <w:outlineLvl w:val="1"/>
    </w:pPr>
    <w:rPr>
      <w:rFonts w:ascii="Cambria" w:hAnsi="Cambria" w:cs="Cambria"/>
      <w:b/>
      <w:bCs/>
      <w:color w:val="4F81BD"/>
      <w:sz w:val="26"/>
      <w:szCs w:val="26"/>
      <w:lang w:val="en-US"/>
    </w:rPr>
  </w:style>
  <w:style w:type="paragraph" w:styleId="Heading4">
    <w:name w:val="heading 4"/>
    <w:basedOn w:val="Normal"/>
    <w:next w:val="Normal"/>
    <w:link w:val="Heading4Char"/>
    <w:uiPriority w:val="99"/>
    <w:qFormat/>
    <w:rsid w:val="001B5EBE"/>
    <w:pPr>
      <w:keepNext/>
      <w:keepLines/>
      <w:spacing w:before="200" w:after="0"/>
      <w:outlineLvl w:val="3"/>
    </w:pPr>
    <w:rPr>
      <w:rFonts w:ascii="Cambria" w:hAnsi="Cambria" w:cs="Cambria"/>
      <w:b/>
      <w:bCs/>
      <w:i/>
      <w:iCs/>
      <w:color w:val="4F81BD"/>
      <w:lang w:val="en-US"/>
    </w:rPr>
  </w:style>
  <w:style w:type="paragraph" w:styleId="Heading5">
    <w:name w:val="heading 5"/>
    <w:basedOn w:val="Normal"/>
    <w:link w:val="Heading5Char"/>
    <w:uiPriority w:val="99"/>
    <w:qFormat/>
    <w:rsid w:val="001B5EBE"/>
    <w:pPr>
      <w:spacing w:before="100" w:beforeAutospacing="1" w:after="100" w:afterAutospacing="1"/>
      <w:outlineLvl w:val="4"/>
    </w:pPr>
    <w:rPr>
      <w:rFonts w:eastAsia="Calibri" w:cs="Times New Roman"/>
      <w:b/>
      <w:bCs/>
      <w:sz w:val="20"/>
      <w:szCs w:val="20"/>
      <w:lang w:val="en-US" w:eastAsia="en-S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5D1052"/>
    <w:rPr>
      <w:rFonts w:ascii="Cambria" w:eastAsia="SimSun" w:hAnsi="Cambria" w:cs="Cambria"/>
      <w:b/>
      <w:bCs/>
      <w:color w:val="4F81BD"/>
      <w:sz w:val="26"/>
      <w:szCs w:val="26"/>
      <w:lang w:eastAsia="zh-CN"/>
    </w:rPr>
  </w:style>
  <w:style w:type="character" w:customStyle="1" w:styleId="Heading4Char">
    <w:name w:val="Heading 4 Char"/>
    <w:basedOn w:val="DefaultParagraphFont"/>
    <w:link w:val="Heading4"/>
    <w:uiPriority w:val="99"/>
    <w:semiHidden/>
    <w:locked/>
    <w:rsid w:val="001B5EBE"/>
    <w:rPr>
      <w:rFonts w:ascii="Cambria" w:eastAsia="SimSun" w:hAnsi="Cambria" w:cs="Cambria"/>
      <w:b/>
      <w:bCs/>
      <w:i/>
      <w:iCs/>
      <w:color w:val="4F81BD"/>
      <w:sz w:val="24"/>
      <w:szCs w:val="24"/>
      <w:lang w:eastAsia="zh-CN"/>
    </w:rPr>
  </w:style>
  <w:style w:type="character" w:customStyle="1" w:styleId="Heading5Char">
    <w:name w:val="Heading 5 Char"/>
    <w:basedOn w:val="DefaultParagraphFont"/>
    <w:link w:val="Heading5"/>
    <w:uiPriority w:val="99"/>
    <w:locked/>
    <w:rsid w:val="001B5EBE"/>
    <w:rPr>
      <w:rFonts w:ascii="Times New Roman" w:hAnsi="Times New Roman" w:cs="Times New Roman"/>
      <w:b/>
      <w:bCs/>
      <w:sz w:val="20"/>
      <w:szCs w:val="20"/>
      <w:lang w:eastAsia="en-SG"/>
    </w:rPr>
  </w:style>
  <w:style w:type="paragraph" w:styleId="ListParagraph">
    <w:name w:val="List Paragraph"/>
    <w:basedOn w:val="Normal"/>
    <w:uiPriority w:val="34"/>
    <w:qFormat/>
    <w:rsid w:val="003E26B2"/>
    <w:pPr>
      <w:ind w:left="720"/>
    </w:pPr>
  </w:style>
  <w:style w:type="table" w:styleId="TableGrid">
    <w:name w:val="Table Grid"/>
    <w:basedOn w:val="TableNormal"/>
    <w:uiPriority w:val="99"/>
    <w:rsid w:val="003E26B2"/>
    <w:rPr>
      <w:rFonts w:eastAsia="SimSun" w:cs="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E26B2"/>
    <w:rPr>
      <w:color w:val="808080"/>
    </w:rPr>
  </w:style>
  <w:style w:type="paragraph" w:styleId="BalloonText">
    <w:name w:val="Balloon Text"/>
    <w:basedOn w:val="Normal"/>
    <w:link w:val="BalloonTextChar"/>
    <w:uiPriority w:val="99"/>
    <w:semiHidden/>
    <w:rsid w:val="003E26B2"/>
    <w:pPr>
      <w:spacing w:after="0"/>
    </w:pPr>
    <w:rPr>
      <w:rFonts w:ascii="Tahoma" w:hAnsi="Tahoma" w:cs="Tahoma"/>
      <w:sz w:val="16"/>
      <w:szCs w:val="16"/>
      <w:lang w:val="en-US"/>
    </w:rPr>
  </w:style>
  <w:style w:type="character" w:customStyle="1" w:styleId="BalloonTextChar">
    <w:name w:val="Balloon Text Char"/>
    <w:basedOn w:val="DefaultParagraphFont"/>
    <w:link w:val="BalloonText"/>
    <w:uiPriority w:val="99"/>
    <w:semiHidden/>
    <w:locked/>
    <w:rsid w:val="003E26B2"/>
    <w:rPr>
      <w:rFonts w:ascii="Tahoma" w:eastAsia="SimSun" w:hAnsi="Tahoma" w:cs="Tahoma"/>
      <w:sz w:val="16"/>
      <w:szCs w:val="16"/>
      <w:lang w:eastAsia="zh-CN"/>
    </w:rPr>
  </w:style>
  <w:style w:type="paragraph" w:styleId="z-TopofForm">
    <w:name w:val="HTML Top of Form"/>
    <w:basedOn w:val="Normal"/>
    <w:next w:val="Normal"/>
    <w:link w:val="z-TopofFormChar"/>
    <w:hidden/>
    <w:uiPriority w:val="99"/>
    <w:semiHidden/>
    <w:rsid w:val="00D27A92"/>
    <w:pPr>
      <w:pBdr>
        <w:bottom w:val="single" w:sz="6" w:space="1" w:color="auto"/>
      </w:pBdr>
      <w:spacing w:after="0"/>
      <w:jc w:val="center"/>
    </w:pPr>
    <w:rPr>
      <w:rFonts w:ascii="Arial" w:hAnsi="Arial" w:cs="Arial"/>
      <w:vanish/>
      <w:sz w:val="16"/>
      <w:szCs w:val="16"/>
      <w:lang w:val="en-US"/>
    </w:rPr>
  </w:style>
  <w:style w:type="character" w:customStyle="1" w:styleId="z-TopofFormChar">
    <w:name w:val="z-Top of Form Char"/>
    <w:basedOn w:val="DefaultParagraphFont"/>
    <w:link w:val="z-TopofForm"/>
    <w:uiPriority w:val="99"/>
    <w:semiHidden/>
    <w:locked/>
    <w:rsid w:val="00D27A92"/>
    <w:rPr>
      <w:rFonts w:ascii="Arial" w:eastAsia="SimSun" w:hAnsi="Arial" w:cs="Arial"/>
      <w:vanish/>
      <w:sz w:val="16"/>
      <w:szCs w:val="16"/>
      <w:lang w:eastAsia="zh-CN"/>
    </w:rPr>
  </w:style>
  <w:style w:type="paragraph" w:styleId="z-BottomofForm">
    <w:name w:val="HTML Bottom of Form"/>
    <w:basedOn w:val="Normal"/>
    <w:next w:val="Normal"/>
    <w:link w:val="z-BottomofFormChar"/>
    <w:hidden/>
    <w:uiPriority w:val="99"/>
    <w:semiHidden/>
    <w:rsid w:val="00D27A92"/>
    <w:pPr>
      <w:pBdr>
        <w:top w:val="single" w:sz="6" w:space="1" w:color="auto"/>
      </w:pBdr>
      <w:spacing w:after="0"/>
      <w:jc w:val="center"/>
    </w:pPr>
    <w:rPr>
      <w:rFonts w:ascii="Arial" w:hAnsi="Arial" w:cs="Arial"/>
      <w:vanish/>
      <w:sz w:val="16"/>
      <w:szCs w:val="16"/>
      <w:lang w:val="en-US"/>
    </w:rPr>
  </w:style>
  <w:style w:type="character" w:customStyle="1" w:styleId="z-BottomofFormChar">
    <w:name w:val="z-Bottom of Form Char"/>
    <w:basedOn w:val="DefaultParagraphFont"/>
    <w:link w:val="z-BottomofForm"/>
    <w:uiPriority w:val="99"/>
    <w:semiHidden/>
    <w:locked/>
    <w:rsid w:val="00D27A92"/>
    <w:rPr>
      <w:rFonts w:ascii="Arial" w:eastAsia="SimSun" w:hAnsi="Arial" w:cs="Arial"/>
      <w:vanish/>
      <w:sz w:val="16"/>
      <w:szCs w:val="16"/>
      <w:lang w:eastAsia="zh-CN"/>
    </w:rPr>
  </w:style>
  <w:style w:type="paragraph" w:styleId="Header">
    <w:name w:val="header"/>
    <w:basedOn w:val="Normal"/>
    <w:link w:val="HeaderChar"/>
    <w:uiPriority w:val="99"/>
    <w:rsid w:val="00E30665"/>
    <w:pPr>
      <w:tabs>
        <w:tab w:val="center" w:pos="4513"/>
        <w:tab w:val="right" w:pos="9026"/>
      </w:tabs>
      <w:spacing w:after="0"/>
    </w:pPr>
    <w:rPr>
      <w:lang w:val="en-US"/>
    </w:rPr>
  </w:style>
  <w:style w:type="character" w:customStyle="1" w:styleId="HeaderChar">
    <w:name w:val="Header Char"/>
    <w:basedOn w:val="DefaultParagraphFont"/>
    <w:link w:val="Header"/>
    <w:uiPriority w:val="99"/>
    <w:locked/>
    <w:rsid w:val="00E30665"/>
    <w:rPr>
      <w:rFonts w:eastAsia="SimSun"/>
      <w:sz w:val="24"/>
      <w:szCs w:val="24"/>
      <w:lang w:eastAsia="zh-CN"/>
    </w:rPr>
  </w:style>
  <w:style w:type="paragraph" w:styleId="Footer">
    <w:name w:val="footer"/>
    <w:basedOn w:val="Normal"/>
    <w:link w:val="FooterChar"/>
    <w:uiPriority w:val="99"/>
    <w:rsid w:val="00E30665"/>
    <w:pPr>
      <w:tabs>
        <w:tab w:val="center" w:pos="4513"/>
        <w:tab w:val="right" w:pos="9026"/>
      </w:tabs>
      <w:spacing w:after="0"/>
    </w:pPr>
    <w:rPr>
      <w:lang w:val="en-US"/>
    </w:rPr>
  </w:style>
  <w:style w:type="character" w:customStyle="1" w:styleId="FooterChar">
    <w:name w:val="Footer Char"/>
    <w:basedOn w:val="DefaultParagraphFont"/>
    <w:link w:val="Footer"/>
    <w:uiPriority w:val="99"/>
    <w:locked/>
    <w:rsid w:val="00E30665"/>
    <w:rPr>
      <w:rFonts w:eastAsia="SimSun"/>
      <w:sz w:val="24"/>
      <w:szCs w:val="24"/>
      <w:lang w:eastAsia="zh-CN"/>
    </w:rPr>
  </w:style>
  <w:style w:type="table" w:customStyle="1" w:styleId="LightShading1">
    <w:name w:val="Light Shading1"/>
    <w:uiPriority w:val="99"/>
    <w:rsid w:val="00A93258"/>
    <w:rPr>
      <w:rFonts w:eastAsia="Times New Roman" w:cs="Calibri"/>
      <w:color w:val="000000"/>
      <w:lang w:val="en-ZA"/>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paragraph" w:styleId="NoSpacing">
    <w:name w:val="No Spacing"/>
    <w:uiPriority w:val="99"/>
    <w:qFormat/>
    <w:rsid w:val="005F0D1E"/>
    <w:rPr>
      <w:rFonts w:eastAsia="SimSun" w:cs="Calibri"/>
      <w:sz w:val="24"/>
      <w:szCs w:val="24"/>
      <w:lang w:val="en-SG" w:eastAsia="zh-CN"/>
    </w:rPr>
  </w:style>
  <w:style w:type="character" w:styleId="Hyperlink">
    <w:name w:val="Hyperlink"/>
    <w:basedOn w:val="DefaultParagraphFont"/>
    <w:uiPriority w:val="99"/>
    <w:rsid w:val="00E56FFF"/>
    <w:rPr>
      <w:color w:val="0000FF"/>
      <w:u w:val="single"/>
    </w:rPr>
  </w:style>
  <w:style w:type="character" w:styleId="CommentReference">
    <w:name w:val="annotation reference"/>
    <w:basedOn w:val="DefaultParagraphFont"/>
    <w:uiPriority w:val="99"/>
    <w:semiHidden/>
    <w:rsid w:val="008A0EBB"/>
    <w:rPr>
      <w:sz w:val="16"/>
      <w:szCs w:val="16"/>
    </w:rPr>
  </w:style>
  <w:style w:type="paragraph" w:styleId="CommentText">
    <w:name w:val="annotation text"/>
    <w:basedOn w:val="Normal"/>
    <w:link w:val="CommentTextChar"/>
    <w:uiPriority w:val="99"/>
    <w:semiHidden/>
    <w:rsid w:val="008A0EBB"/>
    <w:rPr>
      <w:sz w:val="20"/>
      <w:szCs w:val="20"/>
    </w:rPr>
  </w:style>
  <w:style w:type="character" w:customStyle="1" w:styleId="CommentTextChar">
    <w:name w:val="Comment Text Char"/>
    <w:basedOn w:val="DefaultParagraphFont"/>
    <w:link w:val="CommentText"/>
    <w:uiPriority w:val="99"/>
    <w:semiHidden/>
    <w:locked/>
    <w:rsid w:val="008A0EBB"/>
    <w:rPr>
      <w:rFonts w:eastAsia="SimSun"/>
      <w:lang w:val="en-SG" w:eastAsia="zh-CN"/>
    </w:rPr>
  </w:style>
  <w:style w:type="paragraph" w:customStyle="1" w:styleId="Cell">
    <w:name w:val="Cell"/>
    <w:basedOn w:val="Normal"/>
    <w:uiPriority w:val="99"/>
    <w:rsid w:val="00287641"/>
    <w:pPr>
      <w:spacing w:after="0"/>
    </w:pPr>
    <w:rPr>
      <w:rFonts w:ascii="Arial" w:eastAsia="Calibri" w:hAnsi="Arial" w:cs="Arial"/>
      <w:sz w:val="18"/>
      <w:szCs w:val="18"/>
      <w:lang w:val="en-GB"/>
    </w:rPr>
  </w:style>
  <w:style w:type="character" w:styleId="PageNumber">
    <w:name w:val="page number"/>
    <w:basedOn w:val="DefaultParagraphFont"/>
    <w:uiPriority w:val="99"/>
    <w:rsid w:val="00675533"/>
  </w:style>
  <w:style w:type="paragraph" w:styleId="CommentSubject">
    <w:name w:val="annotation subject"/>
    <w:basedOn w:val="CommentText"/>
    <w:next w:val="CommentText"/>
    <w:link w:val="CommentSubjectChar"/>
    <w:uiPriority w:val="99"/>
    <w:semiHidden/>
    <w:rsid w:val="00A32D3A"/>
    <w:rPr>
      <w:b/>
      <w:bCs/>
    </w:rPr>
  </w:style>
  <w:style w:type="character" w:customStyle="1" w:styleId="CommentSubjectChar">
    <w:name w:val="Comment Subject Char"/>
    <w:basedOn w:val="CommentTextChar"/>
    <w:link w:val="CommentSubject"/>
    <w:uiPriority w:val="99"/>
    <w:semiHidden/>
    <w:locked/>
    <w:rsid w:val="000723D1"/>
    <w:rPr>
      <w:rFonts w:eastAsia="SimSun"/>
      <w:b/>
      <w:bCs/>
      <w:sz w:val="20"/>
      <w:szCs w:val="20"/>
      <w:lang w:val="en-SG" w:eastAsia="zh-CN"/>
    </w:rPr>
  </w:style>
  <w:style w:type="paragraph" w:styleId="FootnoteText">
    <w:name w:val="footnote text"/>
    <w:basedOn w:val="Normal"/>
    <w:link w:val="FootnoteTextChar"/>
    <w:uiPriority w:val="99"/>
    <w:semiHidden/>
    <w:rsid w:val="004B3400"/>
    <w:rPr>
      <w:sz w:val="20"/>
      <w:szCs w:val="20"/>
    </w:rPr>
  </w:style>
  <w:style w:type="character" w:customStyle="1" w:styleId="FootnoteTextChar">
    <w:name w:val="Footnote Text Char"/>
    <w:basedOn w:val="DefaultParagraphFont"/>
    <w:link w:val="FootnoteText"/>
    <w:uiPriority w:val="99"/>
    <w:locked/>
    <w:rsid w:val="004B3400"/>
    <w:rPr>
      <w:rFonts w:eastAsia="SimSun"/>
      <w:lang w:val="en-SG" w:eastAsia="zh-CN"/>
    </w:rPr>
  </w:style>
  <w:style w:type="character" w:styleId="FootnoteReference">
    <w:name w:val="footnote reference"/>
    <w:basedOn w:val="DefaultParagraphFont"/>
    <w:uiPriority w:val="99"/>
    <w:semiHidden/>
    <w:rsid w:val="004B3400"/>
    <w:rPr>
      <w:vertAlign w:val="superscript"/>
    </w:rPr>
  </w:style>
  <w:style w:type="paragraph" w:customStyle="1" w:styleId="Default">
    <w:name w:val="Default"/>
    <w:uiPriority w:val="99"/>
    <w:rsid w:val="00336F43"/>
    <w:pPr>
      <w:autoSpaceDE w:val="0"/>
      <w:autoSpaceDN w:val="0"/>
      <w:adjustRightInd w:val="0"/>
    </w:pPr>
    <w:rPr>
      <w:rFonts w:eastAsia="Times New Roman" w:cs="Calibri"/>
      <w:color w:val="000000"/>
      <w:sz w:val="24"/>
      <w:szCs w:val="24"/>
    </w:rPr>
  </w:style>
  <w:style w:type="character" w:styleId="Emphasis">
    <w:name w:val="Emphasis"/>
    <w:basedOn w:val="DefaultParagraphFont"/>
    <w:uiPriority w:val="99"/>
    <w:qFormat/>
    <w:locked/>
    <w:rsid w:val="00C05CCE"/>
    <w:rPr>
      <w:i/>
      <w:iCs/>
    </w:rPr>
  </w:style>
  <w:style w:type="character" w:styleId="FollowedHyperlink">
    <w:name w:val="FollowedHyperlink"/>
    <w:basedOn w:val="DefaultParagraphFont"/>
    <w:uiPriority w:val="99"/>
    <w:semiHidden/>
    <w:unhideWhenUsed/>
    <w:rsid w:val="00DE130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389476">
      <w:bodyDiv w:val="1"/>
      <w:marLeft w:val="0"/>
      <w:marRight w:val="0"/>
      <w:marTop w:val="0"/>
      <w:marBottom w:val="0"/>
      <w:divBdr>
        <w:top w:val="none" w:sz="0" w:space="0" w:color="auto"/>
        <w:left w:val="none" w:sz="0" w:space="0" w:color="auto"/>
        <w:bottom w:val="none" w:sz="0" w:space="0" w:color="auto"/>
        <w:right w:val="none" w:sz="0" w:space="0" w:color="auto"/>
      </w:divBdr>
      <w:divsChild>
        <w:div w:id="1711539544">
          <w:marLeft w:val="0"/>
          <w:marRight w:val="0"/>
          <w:marTop w:val="0"/>
          <w:marBottom w:val="0"/>
          <w:divBdr>
            <w:top w:val="none" w:sz="0" w:space="0" w:color="auto"/>
            <w:left w:val="none" w:sz="0" w:space="0" w:color="auto"/>
            <w:bottom w:val="none" w:sz="0" w:space="0" w:color="auto"/>
            <w:right w:val="none" w:sz="0" w:space="0" w:color="auto"/>
          </w:divBdr>
          <w:divsChild>
            <w:div w:id="965157162">
              <w:marLeft w:val="0"/>
              <w:marRight w:val="0"/>
              <w:marTop w:val="0"/>
              <w:marBottom w:val="0"/>
              <w:divBdr>
                <w:top w:val="none" w:sz="0" w:space="0" w:color="auto"/>
                <w:left w:val="none" w:sz="0" w:space="0" w:color="auto"/>
                <w:bottom w:val="none" w:sz="0" w:space="0" w:color="auto"/>
                <w:right w:val="none" w:sz="0" w:space="0" w:color="auto"/>
              </w:divBdr>
              <w:divsChild>
                <w:div w:id="2035106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343138">
      <w:bodyDiv w:val="1"/>
      <w:marLeft w:val="0"/>
      <w:marRight w:val="0"/>
      <w:marTop w:val="0"/>
      <w:marBottom w:val="0"/>
      <w:divBdr>
        <w:top w:val="none" w:sz="0" w:space="0" w:color="auto"/>
        <w:left w:val="none" w:sz="0" w:space="0" w:color="auto"/>
        <w:bottom w:val="none" w:sz="0" w:space="0" w:color="auto"/>
        <w:right w:val="none" w:sz="0" w:space="0" w:color="auto"/>
      </w:divBdr>
      <w:divsChild>
        <w:div w:id="196822005">
          <w:marLeft w:val="0"/>
          <w:marRight w:val="0"/>
          <w:marTop w:val="0"/>
          <w:marBottom w:val="0"/>
          <w:divBdr>
            <w:top w:val="none" w:sz="0" w:space="0" w:color="auto"/>
            <w:left w:val="none" w:sz="0" w:space="0" w:color="auto"/>
            <w:bottom w:val="none" w:sz="0" w:space="0" w:color="auto"/>
            <w:right w:val="none" w:sz="0" w:space="0" w:color="auto"/>
          </w:divBdr>
          <w:divsChild>
            <w:div w:id="1889954650">
              <w:marLeft w:val="0"/>
              <w:marRight w:val="0"/>
              <w:marTop w:val="0"/>
              <w:marBottom w:val="0"/>
              <w:divBdr>
                <w:top w:val="none" w:sz="0" w:space="0" w:color="auto"/>
                <w:left w:val="none" w:sz="0" w:space="0" w:color="auto"/>
                <w:bottom w:val="none" w:sz="0" w:space="0" w:color="auto"/>
                <w:right w:val="none" w:sz="0" w:space="0" w:color="auto"/>
              </w:divBdr>
              <w:divsChild>
                <w:div w:id="77884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013935">
      <w:bodyDiv w:val="1"/>
      <w:marLeft w:val="0"/>
      <w:marRight w:val="0"/>
      <w:marTop w:val="0"/>
      <w:marBottom w:val="0"/>
      <w:divBdr>
        <w:top w:val="none" w:sz="0" w:space="0" w:color="auto"/>
        <w:left w:val="none" w:sz="0" w:space="0" w:color="auto"/>
        <w:bottom w:val="none" w:sz="0" w:space="0" w:color="auto"/>
        <w:right w:val="none" w:sz="0" w:space="0" w:color="auto"/>
      </w:divBdr>
      <w:divsChild>
        <w:div w:id="994144138">
          <w:marLeft w:val="0"/>
          <w:marRight w:val="0"/>
          <w:marTop w:val="0"/>
          <w:marBottom w:val="0"/>
          <w:divBdr>
            <w:top w:val="none" w:sz="0" w:space="0" w:color="auto"/>
            <w:left w:val="none" w:sz="0" w:space="0" w:color="auto"/>
            <w:bottom w:val="none" w:sz="0" w:space="0" w:color="auto"/>
            <w:right w:val="none" w:sz="0" w:space="0" w:color="auto"/>
          </w:divBdr>
          <w:divsChild>
            <w:div w:id="256792497">
              <w:marLeft w:val="0"/>
              <w:marRight w:val="0"/>
              <w:marTop w:val="0"/>
              <w:marBottom w:val="0"/>
              <w:divBdr>
                <w:top w:val="none" w:sz="0" w:space="0" w:color="auto"/>
                <w:left w:val="none" w:sz="0" w:space="0" w:color="auto"/>
                <w:bottom w:val="none" w:sz="0" w:space="0" w:color="auto"/>
                <w:right w:val="none" w:sz="0" w:space="0" w:color="auto"/>
              </w:divBdr>
              <w:divsChild>
                <w:div w:id="2499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808687">
      <w:bodyDiv w:val="1"/>
      <w:marLeft w:val="0"/>
      <w:marRight w:val="0"/>
      <w:marTop w:val="0"/>
      <w:marBottom w:val="0"/>
      <w:divBdr>
        <w:top w:val="none" w:sz="0" w:space="0" w:color="auto"/>
        <w:left w:val="none" w:sz="0" w:space="0" w:color="auto"/>
        <w:bottom w:val="none" w:sz="0" w:space="0" w:color="auto"/>
        <w:right w:val="none" w:sz="0" w:space="0" w:color="auto"/>
      </w:divBdr>
    </w:div>
    <w:div w:id="1562793100">
      <w:marLeft w:val="0"/>
      <w:marRight w:val="0"/>
      <w:marTop w:val="0"/>
      <w:marBottom w:val="0"/>
      <w:divBdr>
        <w:top w:val="none" w:sz="0" w:space="0" w:color="auto"/>
        <w:left w:val="none" w:sz="0" w:space="0" w:color="auto"/>
        <w:bottom w:val="none" w:sz="0" w:space="0" w:color="auto"/>
        <w:right w:val="none" w:sz="0" w:space="0" w:color="auto"/>
      </w:divBdr>
    </w:div>
    <w:div w:id="1562793101">
      <w:marLeft w:val="0"/>
      <w:marRight w:val="0"/>
      <w:marTop w:val="0"/>
      <w:marBottom w:val="0"/>
      <w:divBdr>
        <w:top w:val="none" w:sz="0" w:space="0" w:color="auto"/>
        <w:left w:val="none" w:sz="0" w:space="0" w:color="auto"/>
        <w:bottom w:val="none" w:sz="0" w:space="0" w:color="auto"/>
        <w:right w:val="none" w:sz="0" w:space="0" w:color="auto"/>
      </w:divBdr>
    </w:div>
    <w:div w:id="1562793102">
      <w:marLeft w:val="0"/>
      <w:marRight w:val="0"/>
      <w:marTop w:val="0"/>
      <w:marBottom w:val="0"/>
      <w:divBdr>
        <w:top w:val="none" w:sz="0" w:space="0" w:color="auto"/>
        <w:left w:val="none" w:sz="0" w:space="0" w:color="auto"/>
        <w:bottom w:val="none" w:sz="0" w:space="0" w:color="auto"/>
        <w:right w:val="none" w:sz="0" w:space="0" w:color="auto"/>
      </w:divBdr>
    </w:div>
    <w:div w:id="1562793103">
      <w:marLeft w:val="0"/>
      <w:marRight w:val="0"/>
      <w:marTop w:val="0"/>
      <w:marBottom w:val="0"/>
      <w:divBdr>
        <w:top w:val="none" w:sz="0" w:space="0" w:color="auto"/>
        <w:left w:val="none" w:sz="0" w:space="0" w:color="auto"/>
        <w:bottom w:val="none" w:sz="0" w:space="0" w:color="auto"/>
        <w:right w:val="none" w:sz="0" w:space="0" w:color="auto"/>
      </w:divBdr>
    </w:div>
    <w:div w:id="1562793104">
      <w:marLeft w:val="0"/>
      <w:marRight w:val="0"/>
      <w:marTop w:val="0"/>
      <w:marBottom w:val="0"/>
      <w:divBdr>
        <w:top w:val="none" w:sz="0" w:space="0" w:color="auto"/>
        <w:left w:val="none" w:sz="0" w:space="0" w:color="auto"/>
        <w:bottom w:val="none" w:sz="0" w:space="0" w:color="auto"/>
        <w:right w:val="none" w:sz="0" w:space="0" w:color="auto"/>
      </w:divBdr>
    </w:div>
    <w:div w:id="1562793105">
      <w:marLeft w:val="0"/>
      <w:marRight w:val="0"/>
      <w:marTop w:val="0"/>
      <w:marBottom w:val="0"/>
      <w:divBdr>
        <w:top w:val="none" w:sz="0" w:space="0" w:color="auto"/>
        <w:left w:val="none" w:sz="0" w:space="0" w:color="auto"/>
        <w:bottom w:val="none" w:sz="0" w:space="0" w:color="auto"/>
        <w:right w:val="none" w:sz="0" w:space="0" w:color="auto"/>
      </w:divBdr>
    </w:div>
    <w:div w:id="1562793106">
      <w:marLeft w:val="0"/>
      <w:marRight w:val="0"/>
      <w:marTop w:val="0"/>
      <w:marBottom w:val="0"/>
      <w:divBdr>
        <w:top w:val="none" w:sz="0" w:space="0" w:color="auto"/>
        <w:left w:val="none" w:sz="0" w:space="0" w:color="auto"/>
        <w:bottom w:val="none" w:sz="0" w:space="0" w:color="auto"/>
        <w:right w:val="none" w:sz="0" w:space="0" w:color="auto"/>
      </w:divBdr>
    </w:div>
    <w:div w:id="1562793107">
      <w:marLeft w:val="0"/>
      <w:marRight w:val="0"/>
      <w:marTop w:val="0"/>
      <w:marBottom w:val="0"/>
      <w:divBdr>
        <w:top w:val="none" w:sz="0" w:space="0" w:color="auto"/>
        <w:left w:val="none" w:sz="0" w:space="0" w:color="auto"/>
        <w:bottom w:val="none" w:sz="0" w:space="0" w:color="auto"/>
        <w:right w:val="none" w:sz="0" w:space="0" w:color="auto"/>
      </w:divBdr>
    </w:div>
    <w:div w:id="1562793108">
      <w:marLeft w:val="0"/>
      <w:marRight w:val="0"/>
      <w:marTop w:val="0"/>
      <w:marBottom w:val="0"/>
      <w:divBdr>
        <w:top w:val="none" w:sz="0" w:space="0" w:color="auto"/>
        <w:left w:val="none" w:sz="0" w:space="0" w:color="auto"/>
        <w:bottom w:val="none" w:sz="0" w:space="0" w:color="auto"/>
        <w:right w:val="none" w:sz="0" w:space="0" w:color="auto"/>
      </w:divBdr>
    </w:div>
    <w:div w:id="1562793109">
      <w:marLeft w:val="0"/>
      <w:marRight w:val="0"/>
      <w:marTop w:val="0"/>
      <w:marBottom w:val="0"/>
      <w:divBdr>
        <w:top w:val="none" w:sz="0" w:space="0" w:color="auto"/>
        <w:left w:val="none" w:sz="0" w:space="0" w:color="auto"/>
        <w:bottom w:val="none" w:sz="0" w:space="0" w:color="auto"/>
        <w:right w:val="none" w:sz="0" w:space="0" w:color="auto"/>
      </w:divBdr>
    </w:div>
    <w:div w:id="1562793110">
      <w:marLeft w:val="0"/>
      <w:marRight w:val="0"/>
      <w:marTop w:val="0"/>
      <w:marBottom w:val="0"/>
      <w:divBdr>
        <w:top w:val="none" w:sz="0" w:space="0" w:color="auto"/>
        <w:left w:val="none" w:sz="0" w:space="0" w:color="auto"/>
        <w:bottom w:val="none" w:sz="0" w:space="0" w:color="auto"/>
        <w:right w:val="none" w:sz="0" w:space="0" w:color="auto"/>
      </w:divBdr>
    </w:div>
    <w:div w:id="1562793111">
      <w:marLeft w:val="0"/>
      <w:marRight w:val="0"/>
      <w:marTop w:val="0"/>
      <w:marBottom w:val="0"/>
      <w:divBdr>
        <w:top w:val="none" w:sz="0" w:space="0" w:color="auto"/>
        <w:left w:val="none" w:sz="0" w:space="0" w:color="auto"/>
        <w:bottom w:val="none" w:sz="0" w:space="0" w:color="auto"/>
        <w:right w:val="none" w:sz="0" w:space="0" w:color="auto"/>
      </w:divBdr>
    </w:div>
    <w:div w:id="1562793112">
      <w:marLeft w:val="0"/>
      <w:marRight w:val="0"/>
      <w:marTop w:val="0"/>
      <w:marBottom w:val="0"/>
      <w:divBdr>
        <w:top w:val="none" w:sz="0" w:space="0" w:color="auto"/>
        <w:left w:val="none" w:sz="0" w:space="0" w:color="auto"/>
        <w:bottom w:val="none" w:sz="0" w:space="0" w:color="auto"/>
        <w:right w:val="none" w:sz="0" w:space="0" w:color="auto"/>
      </w:divBdr>
    </w:div>
    <w:div w:id="1562793113">
      <w:marLeft w:val="0"/>
      <w:marRight w:val="0"/>
      <w:marTop w:val="0"/>
      <w:marBottom w:val="0"/>
      <w:divBdr>
        <w:top w:val="none" w:sz="0" w:space="0" w:color="auto"/>
        <w:left w:val="none" w:sz="0" w:space="0" w:color="auto"/>
        <w:bottom w:val="none" w:sz="0" w:space="0" w:color="auto"/>
        <w:right w:val="none" w:sz="0" w:space="0" w:color="auto"/>
      </w:divBdr>
    </w:div>
    <w:div w:id="1879659065">
      <w:bodyDiv w:val="1"/>
      <w:marLeft w:val="0"/>
      <w:marRight w:val="0"/>
      <w:marTop w:val="0"/>
      <w:marBottom w:val="0"/>
      <w:divBdr>
        <w:top w:val="none" w:sz="0" w:space="0" w:color="auto"/>
        <w:left w:val="none" w:sz="0" w:space="0" w:color="auto"/>
        <w:bottom w:val="none" w:sz="0" w:space="0" w:color="auto"/>
        <w:right w:val="none" w:sz="0" w:space="0" w:color="auto"/>
      </w:divBdr>
    </w:div>
    <w:div w:id="1960138031">
      <w:bodyDiv w:val="1"/>
      <w:marLeft w:val="0"/>
      <w:marRight w:val="0"/>
      <w:marTop w:val="0"/>
      <w:marBottom w:val="0"/>
      <w:divBdr>
        <w:top w:val="none" w:sz="0" w:space="0" w:color="auto"/>
        <w:left w:val="none" w:sz="0" w:space="0" w:color="auto"/>
        <w:bottom w:val="none" w:sz="0" w:space="0" w:color="auto"/>
        <w:right w:val="none" w:sz="0" w:space="0" w:color="auto"/>
      </w:divBdr>
      <w:divsChild>
        <w:div w:id="344748927">
          <w:marLeft w:val="0"/>
          <w:marRight w:val="0"/>
          <w:marTop w:val="0"/>
          <w:marBottom w:val="0"/>
          <w:divBdr>
            <w:top w:val="none" w:sz="0" w:space="0" w:color="auto"/>
            <w:left w:val="none" w:sz="0" w:space="0" w:color="auto"/>
            <w:bottom w:val="none" w:sz="0" w:space="0" w:color="auto"/>
            <w:right w:val="none" w:sz="0" w:space="0" w:color="auto"/>
          </w:divBdr>
          <w:divsChild>
            <w:div w:id="334307154">
              <w:marLeft w:val="0"/>
              <w:marRight w:val="0"/>
              <w:marTop w:val="0"/>
              <w:marBottom w:val="0"/>
              <w:divBdr>
                <w:top w:val="none" w:sz="0" w:space="0" w:color="auto"/>
                <w:left w:val="none" w:sz="0" w:space="0" w:color="auto"/>
                <w:bottom w:val="none" w:sz="0" w:space="0" w:color="auto"/>
                <w:right w:val="none" w:sz="0" w:space="0" w:color="auto"/>
              </w:divBdr>
              <w:divsChild>
                <w:div w:id="339360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439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nnext.unescap.org/content/global-survey-trade-facilitation-and-paperless-trade-implementation-2015" TargetMode="External"/><Relationship Id="rId13" Type="http://schemas.openxmlformats.org/officeDocument/2006/relationships/hyperlink" Target="mailto:sebastian.herreros@cepal.org" TargetMode="External"/><Relationship Id="rId18" Type="http://schemas.openxmlformats.org/officeDocument/2006/relationships/hyperlink" Target="http://www.unece.org/fileadmin/DAM/cefact/recommendations/rec04/ECE_TRADE_425_CFRec4.pdf" TargetMode="External"/><Relationship Id="rId3" Type="http://schemas.openxmlformats.org/officeDocument/2006/relationships/settings" Target="settings.xml"/><Relationship Id="rId21" Type="http://schemas.openxmlformats.org/officeDocument/2006/relationships/hyperlink" Target="http://www.intracen.org/publication/SMEs-and-the-WTO-Trade-Facilitation-Agreement-A-training-manual/" TargetMode="External"/><Relationship Id="rId7" Type="http://schemas.openxmlformats.org/officeDocument/2006/relationships/hyperlink" Target="https://www.unece.org/tradewelcome/outreach-and-support-for-trade-facilitation/joint-unrcs-approach-to-trade-facilitation.html" TargetMode="External"/><Relationship Id="rId12" Type="http://schemas.openxmlformats.org/officeDocument/2006/relationships/hyperlink" Target="mailto:Maria-Teresa.Pisani@unece.org" TargetMode="External"/><Relationship Id="rId17" Type="http://schemas.openxmlformats.org/officeDocument/2006/relationships/image" Target="media/image1.wmf"/><Relationship Id="rId2" Type="http://schemas.openxmlformats.org/officeDocument/2006/relationships/styles" Target="styles.xml"/><Relationship Id="rId16" Type="http://schemas.openxmlformats.org/officeDocument/2006/relationships/hyperlink" Target="mailto:al-ahaberi@un.org" TargetMode="External"/><Relationship Id="rId20" Type="http://schemas.openxmlformats.org/officeDocument/2006/relationships/hyperlink" Target="http://www.unescap.org/sites/default/files/MakingWTOTFAWorkforSMEs.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aria.Ceccarelli@unece.org"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wangt@un.org" TargetMode="External"/><Relationship Id="rId23" Type="http://schemas.openxmlformats.org/officeDocument/2006/relationships/fontTable" Target="fontTable.xml"/><Relationship Id="rId10" Type="http://schemas.openxmlformats.org/officeDocument/2006/relationships/hyperlink" Target="mailto:hsuominen@uneca.org" TargetMode="External"/><Relationship Id="rId19" Type="http://schemas.openxmlformats.org/officeDocument/2006/relationships/image" Target="media/image2.wmf"/><Relationship Id="rId4" Type="http://schemas.openxmlformats.org/officeDocument/2006/relationships/webSettings" Target="webSettings.xml"/><Relationship Id="rId9" Type="http://schemas.openxmlformats.org/officeDocument/2006/relationships/hyperlink" Target="https://www.wto.org/french/tratop_f/devel_f/a4t_f/a4tmonit_6gr_f.htm" TargetMode="External"/><Relationship Id="rId14" Type="http://schemas.openxmlformats.org/officeDocument/2006/relationships/hyperlink" Target="mailto:Tania.GARCIA-MILLAN@cepal.org"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230</TotalTime>
  <Pages>26</Pages>
  <Words>6195</Words>
  <Characters>32318</Characters>
  <Application>Microsoft Office Word</Application>
  <DocSecurity>0</DocSecurity>
  <Lines>269</Lines>
  <Paragraphs>76</Paragraphs>
  <ScaleCrop>false</ScaleCrop>
  <HeadingPairs>
    <vt:vector size="2" baseType="variant">
      <vt:variant>
        <vt:lpstr>Title</vt:lpstr>
      </vt:variant>
      <vt:variant>
        <vt:i4>1</vt:i4>
      </vt:variant>
    </vt:vector>
  </HeadingPairs>
  <TitlesOfParts>
    <vt:vector size="1" baseType="lpstr">
      <vt:lpstr>Asia-Pacific Trade Facilitation Forum 2012</vt:lpstr>
    </vt:vector>
  </TitlesOfParts>
  <Company>Microsoft</Company>
  <LinksUpToDate>false</LinksUpToDate>
  <CharactersWithSpaces>38437</CharactersWithSpaces>
  <SharedDoc>false</SharedDoc>
  <HLinks>
    <vt:vector size="18" baseType="variant">
      <vt:variant>
        <vt:i4>2490381</vt:i4>
      </vt:variant>
      <vt:variant>
        <vt:i4>6</vt:i4>
      </vt:variant>
      <vt:variant>
        <vt:i4>0</vt:i4>
      </vt:variant>
      <vt:variant>
        <vt:i4>5</vt:i4>
      </vt:variant>
      <vt:variant>
        <vt:lpwstr>mailto:wangt@un.org</vt:lpwstr>
      </vt:variant>
      <vt:variant>
        <vt:lpwstr/>
      </vt:variant>
      <vt:variant>
        <vt:i4>6291520</vt:i4>
      </vt:variant>
      <vt:variant>
        <vt:i4>3</vt:i4>
      </vt:variant>
      <vt:variant>
        <vt:i4>0</vt:i4>
      </vt:variant>
      <vt:variant>
        <vt:i4>5</vt:i4>
      </vt:variant>
      <vt:variant>
        <vt:lpwstr>mailto:tlisinge@uneca.org</vt:lpwstr>
      </vt:variant>
      <vt:variant>
        <vt:lpwstr/>
      </vt:variant>
      <vt:variant>
        <vt:i4>1048608</vt:i4>
      </vt:variant>
      <vt:variant>
        <vt:i4>0</vt:i4>
      </vt:variant>
      <vt:variant>
        <vt:i4>0</vt:i4>
      </vt:variant>
      <vt:variant>
        <vt:i4>5</vt:i4>
      </vt:variant>
      <vt:variant>
        <vt:lpwstr>mailto:gvalensisi@uneca.org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Asia-Pacific Trade Facilitation Forum 2012</dc:title>
  <dc:creator>Kenneth, Leong Zheng Sen (Intern)</dc:creator>
  <cp:lastModifiedBy>Julian Fraga</cp:lastModifiedBy>
  <cp:revision>22</cp:revision>
  <cp:lastPrinted>2014-10-20T08:26:00Z</cp:lastPrinted>
  <dcterms:created xsi:type="dcterms:W3CDTF">2017-02-17T09:28:00Z</dcterms:created>
  <dcterms:modified xsi:type="dcterms:W3CDTF">2017-02-17T14:25:00Z</dcterms:modified>
</cp:coreProperties>
</file>