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42D" w:rsidRPr="002D72C8" w:rsidRDefault="00B7142D" w:rsidP="009725B1">
      <w:pPr>
        <w:tabs>
          <w:tab w:val="left" w:pos="6804"/>
        </w:tabs>
      </w:pPr>
      <w:r w:rsidRPr="002D72C8">
        <w:tab/>
      </w:r>
      <w:r w:rsidRPr="00B53FA8">
        <w:t>INF.1</w:t>
      </w:r>
    </w:p>
    <w:p w:rsidR="00B7142D" w:rsidRPr="002D72C8" w:rsidRDefault="00B7142D" w:rsidP="009725B1">
      <w:pPr>
        <w:tabs>
          <w:tab w:val="left" w:pos="6804"/>
        </w:tabs>
      </w:pPr>
      <w:r w:rsidRPr="002D72C8">
        <w:tab/>
      </w:r>
      <w:r w:rsidR="00F40F8C">
        <w:t>Revised 19 July</w:t>
      </w:r>
      <w:r w:rsidR="00BB010C">
        <w:t xml:space="preserve"> 2016</w:t>
      </w:r>
    </w:p>
    <w:p w:rsidR="00E66563" w:rsidRDefault="00B7142D" w:rsidP="009725B1">
      <w:pPr>
        <w:tabs>
          <w:tab w:val="left" w:pos="6804"/>
        </w:tabs>
      </w:pPr>
      <w:r w:rsidRPr="002D72C8">
        <w:tab/>
        <w:t>ENGLISH ONLY</w:t>
      </w:r>
    </w:p>
    <w:p w:rsidR="006508EB" w:rsidRPr="002D72C8" w:rsidRDefault="006508EB" w:rsidP="009725B1">
      <w:pPr>
        <w:tabs>
          <w:tab w:val="left" w:pos="6804"/>
        </w:tabs>
      </w:pPr>
    </w:p>
    <w:p w:rsidR="00B7142D" w:rsidRPr="002D72C8" w:rsidRDefault="00615AD2" w:rsidP="009725B1">
      <w:pPr>
        <w:tabs>
          <w:tab w:val="left" w:pos="5103"/>
        </w:tabs>
        <w:rPr>
          <w:b/>
        </w:rPr>
      </w:pPr>
      <w:r w:rsidRPr="002D72C8">
        <w:rPr>
          <w:b/>
        </w:rPr>
        <w:t>UNITED NATIONS</w:t>
      </w:r>
      <w:r w:rsidR="00F62EA3" w:rsidRPr="002D72C8">
        <w:rPr>
          <w:b/>
        </w:rPr>
        <w:tab/>
      </w:r>
      <w:r w:rsidR="00B7142D" w:rsidRPr="002D72C8">
        <w:rPr>
          <w:b/>
        </w:rPr>
        <w:t>STATISTICAL OFFICE OF THE</w:t>
      </w:r>
    </w:p>
    <w:p w:rsidR="00B7142D" w:rsidRPr="002D72C8" w:rsidRDefault="00615AD2" w:rsidP="009725B1">
      <w:pPr>
        <w:tabs>
          <w:tab w:val="left" w:pos="5103"/>
        </w:tabs>
        <w:rPr>
          <w:b/>
        </w:rPr>
      </w:pPr>
      <w:r w:rsidRPr="002D72C8">
        <w:rPr>
          <w:b/>
        </w:rPr>
        <w:t>ECONOMIC COMMISSION FOR EUROPE</w:t>
      </w:r>
      <w:r w:rsidR="00F62EA3" w:rsidRPr="002D72C8">
        <w:rPr>
          <w:b/>
        </w:rPr>
        <w:tab/>
      </w:r>
      <w:r w:rsidR="00B7142D" w:rsidRPr="002D72C8">
        <w:rPr>
          <w:b/>
        </w:rPr>
        <w:t xml:space="preserve">EUROPEAN </w:t>
      </w:r>
      <w:r w:rsidRPr="002D72C8">
        <w:rPr>
          <w:b/>
        </w:rPr>
        <w:t>UNION</w:t>
      </w:r>
      <w:r w:rsidR="00B7142D" w:rsidRPr="002D72C8">
        <w:rPr>
          <w:b/>
        </w:rPr>
        <w:t xml:space="preserve"> (EUROSTAT)</w:t>
      </w:r>
    </w:p>
    <w:p w:rsidR="00E66563" w:rsidRPr="002D72C8" w:rsidRDefault="006966E0" w:rsidP="009725B1">
      <w:pPr>
        <w:tabs>
          <w:tab w:val="left" w:pos="5103"/>
        </w:tabs>
      </w:pPr>
      <w:r w:rsidRPr="002D72C8">
        <w:t>CONFERENCE OF EUROPEAN STATISTICIANS</w:t>
      </w:r>
    </w:p>
    <w:p w:rsidR="00E66563" w:rsidRDefault="00BB010C" w:rsidP="00CC0D24">
      <w:r w:rsidRPr="004532B7">
        <w:rPr>
          <w:b/>
        </w:rPr>
        <w:t>Group of Experts on Population and Housing Censuses</w:t>
      </w:r>
      <w:r>
        <w:br/>
      </w:r>
      <w:r w:rsidR="00A22CB6" w:rsidRPr="002D72C8">
        <w:t>(</w:t>
      </w:r>
      <w:r w:rsidR="006A0827" w:rsidRPr="002D72C8">
        <w:t>Geneva</w:t>
      </w:r>
      <w:r w:rsidR="00A22CB6" w:rsidRPr="002D72C8">
        <w:t xml:space="preserve">, </w:t>
      </w:r>
      <w:r w:rsidR="006A0827" w:rsidRPr="002D72C8">
        <w:t>Switzerland</w:t>
      </w:r>
      <w:r w:rsidR="00B7142D" w:rsidRPr="002D72C8">
        <w:t xml:space="preserve">, </w:t>
      </w:r>
      <w:r>
        <w:t xml:space="preserve">28-30 </w:t>
      </w:r>
      <w:r w:rsidR="00986D70">
        <w:t>Septemb</w:t>
      </w:r>
      <w:r>
        <w:t>er</w:t>
      </w:r>
      <w:r w:rsidR="00B7142D" w:rsidRPr="002D72C8">
        <w:t xml:space="preserve"> </w:t>
      </w:r>
      <w:r w:rsidR="00A22CB6" w:rsidRPr="002D72C8">
        <w:t>201</w:t>
      </w:r>
      <w:r w:rsidR="006A0827" w:rsidRPr="002D72C8">
        <w:t>6</w:t>
      </w:r>
      <w:r w:rsidR="00B7142D" w:rsidRPr="002D72C8">
        <w:t>)</w:t>
      </w:r>
    </w:p>
    <w:p w:rsidR="00606AB7" w:rsidRDefault="00606AB7" w:rsidP="00CC0D24"/>
    <w:p w:rsidR="00606AB7" w:rsidRPr="002D72C8" w:rsidRDefault="00606AB7" w:rsidP="00CC0D24"/>
    <w:p w:rsidR="00E66563" w:rsidRPr="009D01F6" w:rsidRDefault="004532B7" w:rsidP="009D01F6">
      <w:pPr>
        <w:pStyle w:val="Title"/>
      </w:pPr>
      <w:r>
        <w:t>INFORMATION NOTE</w:t>
      </w:r>
    </w:p>
    <w:p w:rsidR="00B7142D" w:rsidRDefault="00B7142D" w:rsidP="00E66563">
      <w:pPr>
        <w:jc w:val="center"/>
      </w:pPr>
      <w:r w:rsidRPr="002D72C8">
        <w:t xml:space="preserve">The </w:t>
      </w:r>
      <w:r w:rsidRPr="004532B7">
        <w:rPr>
          <w:b/>
        </w:rPr>
        <w:t>meeting</w:t>
      </w:r>
      <w:r w:rsidRPr="002D72C8">
        <w:t xml:space="preserve"> will be held</w:t>
      </w:r>
      <w:r w:rsidR="00E87215" w:rsidRPr="002D72C8">
        <w:t xml:space="preserve"> </w:t>
      </w:r>
      <w:r w:rsidR="006C67BF">
        <w:t>in room V</w:t>
      </w:r>
      <w:r w:rsidR="00BB010C">
        <w:t>II</w:t>
      </w:r>
      <w:r w:rsidR="006C67BF">
        <w:t xml:space="preserve"> </w:t>
      </w:r>
      <w:r w:rsidR="00E87215" w:rsidRPr="002D72C8">
        <w:t xml:space="preserve">at the </w:t>
      </w:r>
      <w:r w:rsidR="006A0827" w:rsidRPr="002D72C8">
        <w:t>Palais des Nations, Geneva</w:t>
      </w:r>
      <w:r w:rsidR="00E87215" w:rsidRPr="002D72C8">
        <w:t xml:space="preserve">, </w:t>
      </w:r>
      <w:r w:rsidR="006A0827" w:rsidRPr="002D72C8">
        <w:t>Switzerland</w:t>
      </w:r>
      <w:r w:rsidR="006508EB">
        <w:t>.</w:t>
      </w:r>
      <w:r w:rsidR="00A0206E" w:rsidRPr="002D72C8">
        <w:t xml:space="preserve"> </w:t>
      </w:r>
      <w:r w:rsidR="00AB3F13" w:rsidRPr="002D72C8">
        <w:br/>
      </w:r>
      <w:r w:rsidR="006508EB">
        <w:t xml:space="preserve">It </w:t>
      </w:r>
      <w:r w:rsidR="00AB3F13" w:rsidRPr="002D72C8">
        <w:t xml:space="preserve">will start at </w:t>
      </w:r>
      <w:r w:rsidR="00BB010C">
        <w:t>9</w:t>
      </w:r>
      <w:r w:rsidR="00FB5D57">
        <w:t>.</w:t>
      </w:r>
      <w:r w:rsidR="00AB3F13" w:rsidRPr="002D72C8">
        <w:t>3</w:t>
      </w:r>
      <w:r w:rsidR="00F62EA3" w:rsidRPr="002D72C8">
        <w:t>0 </w:t>
      </w:r>
      <w:r w:rsidR="005B64D5" w:rsidRPr="002D72C8">
        <w:t>p</w:t>
      </w:r>
      <w:r w:rsidRPr="002D72C8">
        <w:t xml:space="preserve">.m. on </w:t>
      </w:r>
      <w:r w:rsidR="00B50BC0" w:rsidRPr="002D72C8">
        <w:t>Wednesday</w:t>
      </w:r>
      <w:r w:rsidRPr="002D72C8">
        <w:t xml:space="preserve">, </w:t>
      </w:r>
      <w:r w:rsidR="00BB010C">
        <w:t>2</w:t>
      </w:r>
      <w:r w:rsidR="006A0827" w:rsidRPr="002D72C8">
        <w:t>8</w:t>
      </w:r>
      <w:r w:rsidR="00F62EA3" w:rsidRPr="002D72C8">
        <w:t> </w:t>
      </w:r>
      <w:r w:rsidR="00BB010C">
        <w:t>September</w:t>
      </w:r>
      <w:r w:rsidR="00F62EA3" w:rsidRPr="002D72C8">
        <w:t> </w:t>
      </w:r>
      <w:r w:rsidR="00E87215" w:rsidRPr="002D72C8">
        <w:t>201</w:t>
      </w:r>
      <w:r w:rsidR="006A0827" w:rsidRPr="002D72C8">
        <w:t>6</w:t>
      </w:r>
      <w:r w:rsidR="006508EB">
        <w:br/>
      </w:r>
      <w:r w:rsidRPr="002D72C8">
        <w:t xml:space="preserve">and finish on </w:t>
      </w:r>
      <w:r w:rsidR="002119A4" w:rsidRPr="002D72C8">
        <w:t>Fri</w:t>
      </w:r>
      <w:r w:rsidR="006A0827" w:rsidRPr="002D72C8">
        <w:t>day</w:t>
      </w:r>
      <w:r w:rsidR="00A0206E" w:rsidRPr="002D72C8">
        <w:t xml:space="preserve">, </w:t>
      </w:r>
      <w:r w:rsidR="00BB010C">
        <w:t>30 September</w:t>
      </w:r>
      <w:r w:rsidRPr="002D72C8">
        <w:t xml:space="preserve"> </w:t>
      </w:r>
      <w:r w:rsidR="00483BFA" w:rsidRPr="002D72C8">
        <w:t>by</w:t>
      </w:r>
      <w:r w:rsidRPr="002D72C8">
        <w:t xml:space="preserve"> </w:t>
      </w:r>
      <w:r w:rsidR="00BB010C">
        <w:t>5</w:t>
      </w:r>
      <w:r w:rsidR="00FB5D57">
        <w:t>.</w:t>
      </w:r>
      <w:r w:rsidRPr="002D72C8">
        <w:t>30</w:t>
      </w:r>
      <w:r w:rsidR="00483BFA" w:rsidRPr="002D72C8">
        <w:t> </w:t>
      </w:r>
      <w:r w:rsidRPr="002D72C8">
        <w:t>p.m.</w:t>
      </w:r>
    </w:p>
    <w:p w:rsidR="00606AB7" w:rsidRDefault="00606AB7" w:rsidP="00E66563">
      <w:pPr>
        <w:jc w:val="center"/>
      </w:pPr>
    </w:p>
    <w:p w:rsidR="00606AB7" w:rsidRPr="002D72C8" w:rsidRDefault="00606AB7" w:rsidP="00E66563">
      <w:pPr>
        <w:jc w:val="center"/>
      </w:pPr>
    </w:p>
    <w:p w:rsidR="00C57BDB" w:rsidRPr="002D72C8" w:rsidRDefault="00C57BDB" w:rsidP="000B7872">
      <w:pPr>
        <w:pStyle w:val="Heading1"/>
        <w:rPr>
          <w:lang w:val="en-GB"/>
        </w:rPr>
      </w:pPr>
      <w:r w:rsidRPr="002D72C8">
        <w:rPr>
          <w:lang w:val="en-GB"/>
        </w:rPr>
        <w:t>INTRODUCTION</w:t>
      </w:r>
    </w:p>
    <w:p w:rsidR="00BB010C" w:rsidRPr="00BB010C" w:rsidRDefault="00BB010C" w:rsidP="00BB010C">
      <w:pPr>
        <w:pStyle w:val="BodyText"/>
        <w:tabs>
          <w:tab w:val="clear" w:pos="1080"/>
        </w:tabs>
        <w:ind w:left="0" w:firstLine="0"/>
      </w:pPr>
      <w:r w:rsidRPr="00BB010C">
        <w:t xml:space="preserve">The United Nations Economic Commission for Europe (UNECE) and Eurostat are jointly organizing a Meeting of the Group of Experts on Population and Housing Censuses on 28-30 September 2016. The Meeting will be held in room VII (3rd floor, nearest entrance doors are A11 and C6) at the Palais des Nations, Avenue de la </w:t>
      </w:r>
      <w:proofErr w:type="spellStart"/>
      <w:r w:rsidRPr="00BB010C">
        <w:t>Paix</w:t>
      </w:r>
      <w:proofErr w:type="spellEnd"/>
      <w:r w:rsidRPr="00BB010C">
        <w:t xml:space="preserve"> 8, Geneva.</w:t>
      </w:r>
    </w:p>
    <w:p w:rsidR="00BB010C" w:rsidRPr="00606AB7" w:rsidRDefault="00BB010C" w:rsidP="00BB010C">
      <w:pPr>
        <w:pStyle w:val="BodyText"/>
        <w:tabs>
          <w:tab w:val="clear" w:pos="1080"/>
        </w:tabs>
        <w:ind w:left="0" w:firstLine="0"/>
      </w:pPr>
      <w:r w:rsidRPr="00606AB7">
        <w:t>Immediately before the Meeting, on 26-27 September, UNECE will organize a Workshop on Population and Housing Censuses for countries of Eastern Eu</w:t>
      </w:r>
      <w:r w:rsidR="00FA7A8B" w:rsidRPr="00606AB7">
        <w:t xml:space="preserve">rope, Caucasus and Central Asia, in cooperation with the Interstate Statistical Committee of the Commonwealth of Independent States (CISSTAT), and with </w:t>
      </w:r>
      <w:r w:rsidR="00822A56" w:rsidRPr="00606AB7">
        <w:t xml:space="preserve">financial </w:t>
      </w:r>
      <w:r w:rsidR="00FA7A8B" w:rsidRPr="00606AB7">
        <w:t xml:space="preserve">support from the United Nations Population Fund (UNFPA). </w:t>
      </w:r>
    </w:p>
    <w:p w:rsidR="00E66563" w:rsidRPr="002D72C8" w:rsidRDefault="00B7142D" w:rsidP="000B7872">
      <w:pPr>
        <w:pStyle w:val="Heading1"/>
        <w:rPr>
          <w:lang w:val="en-GB"/>
        </w:rPr>
      </w:pPr>
      <w:r w:rsidRPr="002D72C8">
        <w:rPr>
          <w:lang w:val="en-GB"/>
        </w:rPr>
        <w:t>PURPOSE OF THE MEETING</w:t>
      </w:r>
    </w:p>
    <w:p w:rsidR="00BB010C" w:rsidRPr="00BB010C" w:rsidRDefault="00BB010C" w:rsidP="00BB010C">
      <w:pPr>
        <w:pStyle w:val="BodyText"/>
        <w:tabs>
          <w:tab w:val="clear" w:pos="1080"/>
        </w:tabs>
        <w:ind w:left="0" w:firstLine="0"/>
      </w:pPr>
      <w:r w:rsidRPr="00BB010C">
        <w:t>The main purp</w:t>
      </w:r>
      <w:r>
        <w:t>ose of the m</w:t>
      </w:r>
      <w:r w:rsidRPr="00BB010C">
        <w:t xml:space="preserve">eeting is to discuss about plans and preparations for the 2020 round of censuses, including methodological and technological aspects, and issues related to the implementation of the new Conference of European Statisticians (CES) Recommendations for the 2020 Censuses of Population and Housing, that were adopted by the CES at its June 2015 Plenary Session (the Recommendations are available here: </w:t>
      </w:r>
      <w:hyperlink r:id="rId9" w:history="1">
        <w:r w:rsidRPr="009170B2">
          <w:rPr>
            <w:rStyle w:val="Hyperlink"/>
          </w:rPr>
          <w:t>http://www.unece.org/publications/2020recomm.html</w:t>
        </w:r>
      </w:hyperlink>
      <w:r w:rsidRPr="00BB010C">
        <w:t>). The Meeting is organized under the CES work programme on population and housing censuses.</w:t>
      </w:r>
    </w:p>
    <w:p w:rsidR="00BB010C" w:rsidRDefault="00BB010C" w:rsidP="00BB010C">
      <w:pPr>
        <w:pStyle w:val="BodyText"/>
        <w:tabs>
          <w:tab w:val="clear" w:pos="1080"/>
        </w:tabs>
        <w:ind w:left="0" w:firstLine="0"/>
      </w:pPr>
      <w:r w:rsidRPr="00BB010C">
        <w:t xml:space="preserve">The target audience of the Meeting includes census managers and experts responsible for various aspects of census planning and management in national statistical offices and census agencies. </w:t>
      </w:r>
    </w:p>
    <w:p w:rsidR="00E66563" w:rsidRPr="002D72C8" w:rsidRDefault="00B7142D" w:rsidP="00BB010C">
      <w:pPr>
        <w:pStyle w:val="Heading1"/>
        <w:rPr>
          <w:lang w:val="en-GB"/>
        </w:rPr>
      </w:pPr>
      <w:r w:rsidRPr="002D72C8">
        <w:rPr>
          <w:lang w:val="en-GB"/>
        </w:rPr>
        <w:lastRenderedPageBreak/>
        <w:t>AGENDA OF THE MEETING</w:t>
      </w:r>
    </w:p>
    <w:p w:rsidR="00F40F8C" w:rsidRPr="00F40F8C" w:rsidRDefault="00671C9D" w:rsidP="00F40F8C">
      <w:pPr>
        <w:pStyle w:val="BodyText"/>
        <w:tabs>
          <w:tab w:val="clear" w:pos="1080"/>
        </w:tabs>
        <w:ind w:left="0" w:firstLine="0"/>
        <w:rPr>
          <w:rStyle w:val="Hyperlink"/>
          <w:color w:val="auto"/>
          <w:u w:val="none"/>
        </w:rPr>
      </w:pPr>
      <w:r w:rsidRPr="002D72C8">
        <w:t xml:space="preserve">The work programme of the meeting will consist of </w:t>
      </w:r>
      <w:r w:rsidR="00C64DB9" w:rsidRPr="00C64DB9">
        <w:t xml:space="preserve">all or part of </w:t>
      </w:r>
      <w:r w:rsidRPr="002D72C8">
        <w:t>the substantive topics presented below. The agenda will be prepared before the meeting taking into accoun</w:t>
      </w:r>
      <w:r w:rsidR="00F23C5D" w:rsidRPr="002D72C8">
        <w:t xml:space="preserve">t the papers contributed by </w:t>
      </w:r>
      <w:r w:rsidRPr="002D72C8">
        <w:t xml:space="preserve">meeting participants. The </w:t>
      </w:r>
      <w:r w:rsidR="009D01F6">
        <w:t>agenda</w:t>
      </w:r>
      <w:r w:rsidRPr="002D72C8">
        <w:t xml:space="preserve"> </w:t>
      </w:r>
      <w:r w:rsidR="009D01F6">
        <w:t xml:space="preserve">and other documents </w:t>
      </w:r>
      <w:r w:rsidRPr="002D72C8">
        <w:t>will be posted</w:t>
      </w:r>
      <w:r w:rsidR="00AF7E63" w:rsidRPr="002D72C8">
        <w:t xml:space="preserve"> on the meeting’s web page at </w:t>
      </w:r>
      <w:hyperlink r:id="rId10" w:history="1">
        <w:r w:rsidR="00B84F52" w:rsidRPr="00EE0C72">
          <w:rPr>
            <w:rStyle w:val="Hyperlink"/>
          </w:rPr>
          <w:t>www.unece.org/stats/documents/2016.09.census1.html</w:t>
        </w:r>
      </w:hyperlink>
      <w:r w:rsidR="00F40F8C" w:rsidRPr="00F40F8C">
        <w:rPr>
          <w:rStyle w:val="Hyperlink"/>
          <w:color w:val="auto"/>
          <w:u w:val="none"/>
        </w:rPr>
        <w:t xml:space="preserve"> </w:t>
      </w:r>
    </w:p>
    <w:p w:rsidR="00BB010C" w:rsidRPr="00BB010C" w:rsidRDefault="00BB010C" w:rsidP="00BB010C">
      <w:pPr>
        <w:numPr>
          <w:ilvl w:val="0"/>
          <w:numId w:val="5"/>
        </w:numPr>
        <w:spacing w:before="120" w:after="240"/>
        <w:contextualSpacing/>
        <w:rPr>
          <w:rFonts w:cs="Lao UI"/>
          <w:lang w:val="pl-PL"/>
        </w:rPr>
      </w:pPr>
      <w:r w:rsidRPr="00BB010C">
        <w:rPr>
          <w:rFonts w:cs="Lao UI"/>
          <w:lang w:val="pl-PL"/>
        </w:rPr>
        <w:t>Assessing costs and benefits of censuses</w:t>
      </w:r>
    </w:p>
    <w:p w:rsidR="00BB010C" w:rsidRPr="00BB010C" w:rsidRDefault="00BB010C" w:rsidP="00BB010C">
      <w:pPr>
        <w:numPr>
          <w:ilvl w:val="0"/>
          <w:numId w:val="5"/>
        </w:numPr>
        <w:spacing w:before="120" w:after="240"/>
        <w:contextualSpacing/>
        <w:rPr>
          <w:rFonts w:cs="Lao UI"/>
          <w:lang w:val="pl-PL"/>
        </w:rPr>
      </w:pPr>
      <w:r w:rsidRPr="00BB010C">
        <w:rPr>
          <w:rFonts w:cs="Lao UI"/>
          <w:lang w:val="pl-PL"/>
        </w:rPr>
        <w:t>Alternative methods for counting of population, in particular</w:t>
      </w:r>
      <w:r w:rsidRPr="00BB010C">
        <w:rPr>
          <w:rFonts w:cs="Lao UI"/>
          <w:lang w:val="pl-PL"/>
        </w:rPr>
        <w:br/>
        <w:t>hard-to-count population groups</w:t>
      </w:r>
    </w:p>
    <w:p w:rsidR="00BB010C" w:rsidRPr="00BB010C" w:rsidRDefault="00BB010C" w:rsidP="00BB010C">
      <w:pPr>
        <w:numPr>
          <w:ilvl w:val="0"/>
          <w:numId w:val="5"/>
        </w:numPr>
        <w:spacing w:before="120" w:after="240"/>
        <w:contextualSpacing/>
        <w:rPr>
          <w:rFonts w:cs="Lao UI"/>
          <w:lang w:val="pl-PL"/>
        </w:rPr>
      </w:pPr>
      <w:r w:rsidRPr="00BB010C">
        <w:rPr>
          <w:rFonts w:cs="Lao UI"/>
          <w:lang w:val="pl-PL"/>
        </w:rPr>
        <w:t>Possible uses of new data sources (e.g. “Big Data”) for censuses</w:t>
      </w:r>
    </w:p>
    <w:p w:rsidR="00BB010C" w:rsidRPr="00BB010C" w:rsidRDefault="00BB010C" w:rsidP="00BB010C">
      <w:pPr>
        <w:numPr>
          <w:ilvl w:val="0"/>
          <w:numId w:val="5"/>
        </w:numPr>
        <w:spacing w:before="120" w:after="240"/>
        <w:contextualSpacing/>
        <w:rPr>
          <w:rFonts w:cs="Lao UI"/>
          <w:lang w:val="pl-PL"/>
        </w:rPr>
      </w:pPr>
      <w:r w:rsidRPr="00BB010C">
        <w:rPr>
          <w:rFonts w:cs="Lao UI"/>
          <w:lang w:val="pl-PL"/>
        </w:rPr>
        <w:t>Innovations in census methodology and technology,</w:t>
      </w:r>
      <w:r w:rsidRPr="00BB010C">
        <w:rPr>
          <w:rFonts w:cs="Lao UI"/>
          <w:lang w:val="pl-PL"/>
        </w:rPr>
        <w:br/>
        <w:t>and results of testing</w:t>
      </w:r>
    </w:p>
    <w:p w:rsidR="00BB010C" w:rsidRPr="00BB010C" w:rsidRDefault="00BB010C" w:rsidP="00BB010C">
      <w:pPr>
        <w:numPr>
          <w:ilvl w:val="0"/>
          <w:numId w:val="5"/>
        </w:numPr>
        <w:spacing w:before="120" w:after="240"/>
        <w:contextualSpacing/>
        <w:rPr>
          <w:rFonts w:cs="Lao UI"/>
          <w:lang w:val="pl-PL"/>
        </w:rPr>
      </w:pPr>
      <w:r w:rsidRPr="00BB010C">
        <w:rPr>
          <w:rFonts w:cs="Lao UI"/>
          <w:lang w:val="pl-PL"/>
        </w:rPr>
        <w:t>Methods for assessing quality and usability of registers and</w:t>
      </w:r>
      <w:r w:rsidRPr="00BB010C">
        <w:rPr>
          <w:rFonts w:cs="Lao UI"/>
          <w:lang w:val="pl-PL"/>
        </w:rPr>
        <w:br/>
        <w:t xml:space="preserve">administrative sources </w:t>
      </w:r>
    </w:p>
    <w:p w:rsidR="00BB010C" w:rsidRPr="00BB010C" w:rsidRDefault="00BB010C" w:rsidP="00BB010C">
      <w:pPr>
        <w:numPr>
          <w:ilvl w:val="0"/>
          <w:numId w:val="5"/>
        </w:numPr>
        <w:spacing w:before="120" w:after="240"/>
        <w:contextualSpacing/>
        <w:rPr>
          <w:rFonts w:cs="Lao UI"/>
          <w:lang w:val="pl-PL"/>
        </w:rPr>
      </w:pPr>
      <w:r w:rsidRPr="00BB010C">
        <w:rPr>
          <w:rFonts w:cs="Lao UI"/>
          <w:lang w:val="pl-PL"/>
        </w:rPr>
        <w:t>Frameworks and tools for bilateral and multilateral cooperation among</w:t>
      </w:r>
      <w:r w:rsidRPr="0070011D">
        <w:rPr>
          <w:rFonts w:cs="Lao UI"/>
          <w:lang w:val="pl-PL"/>
        </w:rPr>
        <w:t xml:space="preserve"> </w:t>
      </w:r>
      <w:r w:rsidRPr="00BB010C">
        <w:rPr>
          <w:rFonts w:cs="Lao UI"/>
          <w:lang w:val="pl-PL"/>
        </w:rPr>
        <w:t>NSIs with regard to censuses</w:t>
      </w:r>
    </w:p>
    <w:p w:rsidR="00BB010C" w:rsidRPr="002D72C8" w:rsidRDefault="00BB010C" w:rsidP="00BB010C">
      <w:pPr>
        <w:pStyle w:val="BodyText"/>
        <w:tabs>
          <w:tab w:val="clear" w:pos="1080"/>
        </w:tabs>
        <w:ind w:left="0" w:firstLine="0"/>
      </w:pPr>
      <w:r w:rsidRPr="00BB010C">
        <w:t>Detailed explanatory notes on the above topics are provided below.</w:t>
      </w:r>
    </w:p>
    <w:p w:rsidR="004A2BD9" w:rsidRPr="00BB010C" w:rsidRDefault="00BB010C" w:rsidP="00A379E8">
      <w:pPr>
        <w:pStyle w:val="Heading2"/>
        <w:ind w:left="1134" w:hanging="567"/>
        <w:rPr>
          <w:rFonts w:eastAsiaTheme="minorEastAsia"/>
          <w:lang w:val="en-GB" w:eastAsia="en-GB"/>
        </w:rPr>
      </w:pPr>
      <w:r w:rsidRPr="00BB010C">
        <w:rPr>
          <w:rFonts w:eastAsiaTheme="minorEastAsia"/>
          <w:lang w:val="pl-PL" w:eastAsia="en-GB"/>
        </w:rPr>
        <w:t xml:space="preserve">Assessing costs and benefits of censuses </w:t>
      </w:r>
      <w:r w:rsidR="00BF59B1" w:rsidRPr="00BB010C">
        <w:rPr>
          <w:rFonts w:eastAsiaTheme="minorEastAsia"/>
          <w:lang w:val="en-GB" w:eastAsia="en-GB"/>
        </w:rPr>
        <w:t xml:space="preserve"> </w:t>
      </w:r>
    </w:p>
    <w:p w:rsidR="00BB010C" w:rsidRPr="004176CA" w:rsidRDefault="00BB010C" w:rsidP="00BB010C">
      <w:pPr>
        <w:pStyle w:val="BodyText"/>
        <w:tabs>
          <w:tab w:val="clear" w:pos="1080"/>
        </w:tabs>
        <w:ind w:left="0" w:firstLine="0"/>
      </w:pPr>
      <w:r w:rsidRPr="004176CA">
        <w:t xml:space="preserve">In most countries, population and housing censuses have to be conducted with limited budget since NSIs and census agencies face increasing financial constraints. This represents a challenge in particular when the census methodology adopted requires direct field data collection, which is </w:t>
      </w:r>
      <w:r w:rsidR="00802085">
        <w:t>ver</w:t>
      </w:r>
      <w:r w:rsidR="00802085" w:rsidRPr="004176CA">
        <w:t xml:space="preserve">y </w:t>
      </w:r>
      <w:r w:rsidRPr="004176CA">
        <w:t xml:space="preserve">expensive. In these countries, special measures are often taken to improve the enumeration of specific hard-to-count population groups, resulting in additional costs. </w:t>
      </w:r>
    </w:p>
    <w:p w:rsidR="00BB010C" w:rsidRPr="004176CA" w:rsidRDefault="00BB010C" w:rsidP="00BB010C">
      <w:pPr>
        <w:pStyle w:val="BodyText"/>
        <w:tabs>
          <w:tab w:val="clear" w:pos="1080"/>
        </w:tabs>
        <w:ind w:left="0" w:firstLine="0"/>
      </w:pPr>
      <w:r w:rsidRPr="004176CA">
        <w:t>Assessing in advance the census costs as accurately as possible is a basic requirement to obtain the funds necessary to conduct a census. In assessing the census costs</w:t>
      </w:r>
      <w:r w:rsidR="00DD6B08">
        <w:t>,</w:t>
      </w:r>
      <w:r w:rsidRPr="004176CA">
        <w:t xml:space="preserve"> consideration is normally given to the costs of the previous census (unless a significantly different methodology is adopted), taking into account inflation and other relevant factors. Assessing the census costs is particularly difficult when a new methodology is adopted, which may result for instance in the reduction of costs for direct field collection, and in the increase of costs for technology and communication. </w:t>
      </w:r>
    </w:p>
    <w:p w:rsidR="00BB010C" w:rsidRPr="004176CA" w:rsidRDefault="00BB010C" w:rsidP="00BB010C">
      <w:pPr>
        <w:pStyle w:val="BodyText"/>
        <w:tabs>
          <w:tab w:val="clear" w:pos="1080"/>
        </w:tabs>
        <w:ind w:left="0" w:firstLine="0"/>
      </w:pPr>
      <w:r w:rsidRPr="004176CA">
        <w:t xml:space="preserve"> In order to convince the government (or other providers of funds) to allocate the funds required for the census, it can be useful to provide detailed information about the benefits of the census, which may include also estimates of the financial value of the census. </w:t>
      </w:r>
    </w:p>
    <w:p w:rsidR="00BB010C" w:rsidRPr="004176CA" w:rsidRDefault="00BB010C" w:rsidP="00BB010C">
      <w:pPr>
        <w:pStyle w:val="BodyText"/>
        <w:tabs>
          <w:tab w:val="clear" w:pos="1080"/>
        </w:tabs>
        <w:ind w:left="0" w:firstLine="0"/>
      </w:pPr>
      <w:r w:rsidRPr="004176CA">
        <w:t xml:space="preserve">In this session countries are expected to share experiences and/or challenges with assessing the costs and benefits of censuses, in particular in the framework of reducing census budgets. </w:t>
      </w:r>
    </w:p>
    <w:p w:rsidR="00BB010C" w:rsidRPr="00BB010C" w:rsidRDefault="00BB010C" w:rsidP="00BB010C">
      <w:pPr>
        <w:pStyle w:val="Heading2"/>
        <w:ind w:left="1134" w:hanging="567"/>
        <w:rPr>
          <w:rFonts w:eastAsiaTheme="minorEastAsia"/>
          <w:lang w:val="pl-PL" w:eastAsia="en-GB"/>
        </w:rPr>
      </w:pPr>
      <w:r w:rsidRPr="00BB010C">
        <w:rPr>
          <w:rFonts w:eastAsiaTheme="minorEastAsia"/>
          <w:lang w:val="pl-PL" w:eastAsia="en-GB"/>
        </w:rPr>
        <w:t>Alternative methods for counting of population, in particular</w:t>
      </w:r>
      <w:r w:rsidRPr="00BB010C">
        <w:rPr>
          <w:rFonts w:eastAsiaTheme="minorEastAsia"/>
          <w:lang w:val="pl-PL" w:eastAsia="en-GB"/>
        </w:rPr>
        <w:br/>
        <w:t>hard-to-count population groups</w:t>
      </w:r>
    </w:p>
    <w:p w:rsidR="00BB010C" w:rsidRPr="00BB010C" w:rsidRDefault="00BB010C" w:rsidP="00BB010C">
      <w:pPr>
        <w:pStyle w:val="BodyText"/>
        <w:tabs>
          <w:tab w:val="clear" w:pos="1080"/>
        </w:tabs>
        <w:ind w:left="0" w:firstLine="0"/>
      </w:pPr>
      <w:r w:rsidRPr="00BB010C">
        <w:t xml:space="preserve">In the traditional census approach, the enumeration is based either on face-to-face interviews or on self-completion of the census questionnaire by the households. In recent </w:t>
      </w:r>
      <w:r w:rsidRPr="00BB010C">
        <w:lastRenderedPageBreak/>
        <w:t xml:space="preserve">years other methods emerged, like the Internet response options, which in some countries has become the main method of collection. In countries with a register-based or combined census, the enumeration is based on data derived from population registers and other administrative registers. </w:t>
      </w:r>
    </w:p>
    <w:p w:rsidR="00BB010C" w:rsidRPr="00BB010C" w:rsidRDefault="00BB010C" w:rsidP="00BB010C">
      <w:pPr>
        <w:pStyle w:val="BodyText"/>
        <w:tabs>
          <w:tab w:val="clear" w:pos="1080"/>
        </w:tabs>
        <w:ind w:left="0" w:firstLine="0"/>
      </w:pPr>
      <w:r w:rsidRPr="00BB010C">
        <w:t xml:space="preserve">For each of those methods, there are some population groups that are difficult to count for various reasons. They may include, for instance, immigrants (especially those arrived in the country recently, with undocumented status, or stateless), refugees and asylum seekers, students, transient populations, homeless or roofless people.  </w:t>
      </w:r>
      <w:r w:rsidR="00DD6B08">
        <w:t>I</w:t>
      </w:r>
      <w:r w:rsidRPr="00BB010C">
        <w:t>nformation on sexual identity and/or gender identity</w:t>
      </w:r>
      <w:r w:rsidR="00DD6B08">
        <w:t xml:space="preserve"> is also difficult to collect</w:t>
      </w:r>
      <w:r w:rsidRPr="00BB010C">
        <w:t>.</w:t>
      </w:r>
    </w:p>
    <w:p w:rsidR="00BB010C" w:rsidRPr="00BB010C" w:rsidRDefault="00BB010C" w:rsidP="00BB010C">
      <w:pPr>
        <w:pStyle w:val="BodyText"/>
        <w:tabs>
          <w:tab w:val="clear" w:pos="1080"/>
        </w:tabs>
        <w:ind w:left="0" w:firstLine="0"/>
        <w:rPr>
          <w:rFonts w:eastAsiaTheme="minorEastAsia"/>
          <w:bCs/>
          <w:iCs/>
          <w:color w:val="17365D" w:themeColor="text2" w:themeShade="BF"/>
          <w:szCs w:val="20"/>
          <w:lang w:eastAsia="en-GB"/>
        </w:rPr>
      </w:pPr>
      <w:r w:rsidRPr="00BB010C">
        <w:t xml:space="preserve">Countries are expected to discuss in this session their past experiences or plans for the future census concerning the counting of the population in general </w:t>
      </w:r>
      <w:r w:rsidR="0025637E">
        <w:t xml:space="preserve">and </w:t>
      </w:r>
      <w:r w:rsidRPr="00BB010C">
        <w:t>hard-to-count groups</w:t>
      </w:r>
      <w:r w:rsidR="0025637E">
        <w:t xml:space="preserve"> in particular</w:t>
      </w:r>
      <w:r w:rsidRPr="00BB010C">
        <w:t xml:space="preserve">. </w:t>
      </w:r>
    </w:p>
    <w:p w:rsidR="00BB010C" w:rsidRPr="00BB010C" w:rsidRDefault="00BB010C" w:rsidP="00BB010C">
      <w:pPr>
        <w:pStyle w:val="Heading2"/>
        <w:rPr>
          <w:rFonts w:eastAsiaTheme="minorEastAsia"/>
          <w:lang w:val="en-GB" w:eastAsia="en-GB"/>
        </w:rPr>
      </w:pPr>
      <w:r w:rsidRPr="00BB010C">
        <w:rPr>
          <w:rFonts w:eastAsiaTheme="minorEastAsia"/>
          <w:lang w:val="en-GB" w:eastAsia="en-GB"/>
        </w:rPr>
        <w:t>Possible uses of new data sources (e.g. “</w:t>
      </w:r>
      <w:r w:rsidR="00764BB2" w:rsidRPr="00BB010C">
        <w:rPr>
          <w:rFonts w:eastAsiaTheme="minorEastAsia"/>
          <w:lang w:val="en-GB" w:eastAsia="en-GB"/>
        </w:rPr>
        <w:t>big data</w:t>
      </w:r>
      <w:r w:rsidRPr="00BB010C">
        <w:rPr>
          <w:rFonts w:eastAsiaTheme="minorEastAsia"/>
          <w:lang w:val="en-GB" w:eastAsia="en-GB"/>
        </w:rPr>
        <w:t>”) for censuses</w:t>
      </w:r>
    </w:p>
    <w:p w:rsidR="00BB3E0B" w:rsidRPr="00BB3E0B" w:rsidRDefault="00BB3E0B" w:rsidP="00BB3E0B">
      <w:pPr>
        <w:pStyle w:val="BodyText"/>
        <w:tabs>
          <w:tab w:val="clear" w:pos="1080"/>
        </w:tabs>
        <w:ind w:left="0" w:firstLine="0"/>
      </w:pPr>
      <w:r w:rsidRPr="00BB3E0B">
        <w:t xml:space="preserve">Many countries have changed or are considering changing the method used to conduct the census, often adopting methods based on multiple data sources, </w:t>
      </w:r>
      <w:r w:rsidR="0025637E">
        <w:t>such as</w:t>
      </w:r>
      <w:r w:rsidRPr="00BB3E0B">
        <w:t xml:space="preserve"> registers and administrative datasets. Some countries are also considering the use of “big data” (from public administrations or the private sector) in the census, either as direct source of data, or to </w:t>
      </w:r>
      <w:r w:rsidR="00764BB2" w:rsidRPr="00BB3E0B">
        <w:t>improv</w:t>
      </w:r>
      <w:r w:rsidR="00764BB2">
        <w:t>e</w:t>
      </w:r>
      <w:r w:rsidR="00764BB2" w:rsidRPr="00BB3E0B">
        <w:t xml:space="preserve"> </w:t>
      </w:r>
      <w:r w:rsidRPr="00BB3E0B">
        <w:t xml:space="preserve">the coverage and quality of address lists. </w:t>
      </w:r>
    </w:p>
    <w:p w:rsidR="00E66563" w:rsidRPr="002D72C8" w:rsidRDefault="00BB3E0B" w:rsidP="00BB3E0B">
      <w:pPr>
        <w:pStyle w:val="BodyText"/>
        <w:tabs>
          <w:tab w:val="clear" w:pos="1080"/>
        </w:tabs>
        <w:ind w:left="0" w:firstLine="0"/>
        <w:rPr>
          <w:rFonts w:eastAsiaTheme="minorEastAsia"/>
          <w:lang w:eastAsia="en-GB"/>
        </w:rPr>
      </w:pPr>
      <w:r w:rsidRPr="00BB3E0B">
        <w:t>In this session countries are expected to exchange experiences on the possible uses of new data sources for censuses</w:t>
      </w:r>
      <w:r w:rsidR="00854B1E" w:rsidRPr="002D72C8">
        <w:rPr>
          <w:rFonts w:eastAsiaTheme="minorEastAsia"/>
          <w:lang w:eastAsia="en-GB"/>
        </w:rPr>
        <w:t>.</w:t>
      </w:r>
    </w:p>
    <w:p w:rsidR="00BB3E0B" w:rsidRPr="00BB3E0B" w:rsidRDefault="00BB3E0B" w:rsidP="00BB3E0B">
      <w:pPr>
        <w:pStyle w:val="Heading2"/>
        <w:rPr>
          <w:rFonts w:eastAsiaTheme="minorEastAsia"/>
          <w:lang w:val="en-GB" w:eastAsia="en-GB"/>
        </w:rPr>
      </w:pPr>
      <w:r w:rsidRPr="00BB3E0B">
        <w:rPr>
          <w:rFonts w:eastAsiaTheme="minorEastAsia"/>
          <w:lang w:val="en-GB" w:eastAsia="en-GB"/>
        </w:rPr>
        <w:t>Innovations in census methodology and technology,</w:t>
      </w:r>
      <w:r>
        <w:rPr>
          <w:rFonts w:eastAsiaTheme="minorEastAsia"/>
          <w:lang w:val="en-GB" w:eastAsia="en-GB"/>
        </w:rPr>
        <w:t xml:space="preserve"> </w:t>
      </w:r>
      <w:r w:rsidRPr="00BB3E0B">
        <w:rPr>
          <w:rFonts w:eastAsiaTheme="minorEastAsia"/>
          <w:lang w:val="en-GB" w:eastAsia="en-GB"/>
        </w:rPr>
        <w:t>and results of testing</w:t>
      </w:r>
    </w:p>
    <w:p w:rsidR="00BB3E0B" w:rsidRPr="00BB3E0B" w:rsidRDefault="00764BB2" w:rsidP="00BB3E0B">
      <w:pPr>
        <w:pStyle w:val="BodyText"/>
        <w:tabs>
          <w:tab w:val="clear" w:pos="1080"/>
        </w:tabs>
        <w:ind w:left="0" w:firstLine="0"/>
      </w:pPr>
      <w:r w:rsidRPr="00BB3E0B">
        <w:t xml:space="preserve">Plans </w:t>
      </w:r>
      <w:r w:rsidR="00BB3E0B" w:rsidRPr="00BB3E0B">
        <w:t xml:space="preserve">for the 2020 census round show that a significant number of UNECE countries, particularly in Western Europe, will </w:t>
      </w:r>
      <w:r>
        <w:t xml:space="preserve">increasingly </w:t>
      </w:r>
      <w:r w:rsidR="00BB3E0B" w:rsidRPr="00BB3E0B">
        <w:t>use data from registers and multiple sources</w:t>
      </w:r>
      <w:r w:rsidR="001503E0">
        <w:t xml:space="preserve">, and apply </w:t>
      </w:r>
      <w:r w:rsidR="00BB3E0B" w:rsidRPr="00BB3E0B">
        <w:t>innovative census technologies. They include an Internet response option, which in some countries will be the main enumeration method. Many countries are also working on innovations that will allow geo referencing census data, making use of digitized maps</w:t>
      </w:r>
      <w:r w:rsidR="001503E0">
        <w:t xml:space="preserve"> and</w:t>
      </w:r>
      <w:r w:rsidR="001503E0" w:rsidRPr="00BB3E0B">
        <w:t xml:space="preserve"> </w:t>
      </w:r>
      <w:r w:rsidR="00BB3E0B" w:rsidRPr="00BB3E0B">
        <w:t>GPS.</w:t>
      </w:r>
    </w:p>
    <w:p w:rsidR="00E66563" w:rsidRDefault="00BB3E0B" w:rsidP="00BB3E0B">
      <w:pPr>
        <w:pStyle w:val="BodyText"/>
        <w:tabs>
          <w:tab w:val="clear" w:pos="1080"/>
        </w:tabs>
        <w:ind w:left="0" w:firstLine="0"/>
        <w:rPr>
          <w:rFonts w:eastAsiaTheme="minorEastAsia"/>
          <w:lang w:eastAsia="en-GB"/>
        </w:rPr>
      </w:pPr>
      <w:r w:rsidRPr="00BB3E0B">
        <w:t>In this session</w:t>
      </w:r>
      <w:r w:rsidR="001503E0">
        <w:t>,</w:t>
      </w:r>
      <w:r w:rsidRPr="00BB3E0B">
        <w:t xml:space="preserve"> countries will discuss their plans for </w:t>
      </w:r>
      <w:r w:rsidR="001503E0">
        <w:t xml:space="preserve">using </w:t>
      </w:r>
      <w:r w:rsidRPr="00BB3E0B">
        <w:t>alternative census methodology and innovative technology</w:t>
      </w:r>
      <w:r w:rsidR="001503E0" w:rsidRPr="001503E0">
        <w:t xml:space="preserve"> </w:t>
      </w:r>
      <w:r w:rsidR="001503E0" w:rsidRPr="00BB3E0B">
        <w:t>the 2020 census round</w:t>
      </w:r>
      <w:r w:rsidRPr="00BB3E0B">
        <w:t>.  The results of tests, when available, will be presented, so that the experiences of single countries will be discussed and possibly compared with those from other countries</w:t>
      </w:r>
      <w:r w:rsidR="00E47F84" w:rsidRPr="002D72C8">
        <w:rPr>
          <w:rFonts w:eastAsiaTheme="minorEastAsia"/>
          <w:lang w:eastAsia="en-GB"/>
        </w:rPr>
        <w:t>.</w:t>
      </w:r>
    </w:p>
    <w:p w:rsidR="001B0E75" w:rsidRPr="00A8364A" w:rsidRDefault="00BB3E0B" w:rsidP="00BB3E0B">
      <w:pPr>
        <w:pStyle w:val="Heading2"/>
        <w:rPr>
          <w:rFonts w:eastAsiaTheme="minorEastAsia"/>
          <w:lang w:val="en-GB" w:eastAsia="en-GB"/>
        </w:rPr>
      </w:pPr>
      <w:r>
        <w:rPr>
          <w:rFonts w:eastAsiaTheme="minorEastAsia"/>
          <w:lang w:val="en-GB" w:eastAsia="en-GB"/>
        </w:rPr>
        <w:t>M</w:t>
      </w:r>
      <w:r w:rsidRPr="00BB3E0B">
        <w:rPr>
          <w:rFonts w:eastAsiaTheme="minorEastAsia"/>
          <w:lang w:val="en-GB" w:eastAsia="en-GB"/>
        </w:rPr>
        <w:t>ethods for assessing quality and usability of registers and administrative sources</w:t>
      </w:r>
    </w:p>
    <w:p w:rsidR="0070011D" w:rsidRPr="0070011D" w:rsidRDefault="001503E0" w:rsidP="0070011D">
      <w:pPr>
        <w:pStyle w:val="BodyText"/>
        <w:tabs>
          <w:tab w:val="clear" w:pos="1080"/>
        </w:tabs>
        <w:ind w:left="0" w:firstLine="0"/>
        <w:rPr>
          <w:rFonts w:eastAsiaTheme="minorEastAsia"/>
          <w:lang w:eastAsia="en-GB"/>
        </w:rPr>
      </w:pPr>
      <w:r w:rsidRPr="0070011D">
        <w:rPr>
          <w:rFonts w:eastAsiaTheme="minorEastAsia"/>
          <w:lang w:eastAsia="en-GB"/>
        </w:rPr>
        <w:t xml:space="preserve">Many </w:t>
      </w:r>
      <w:r w:rsidR="0070011D" w:rsidRPr="0070011D">
        <w:rPr>
          <w:rFonts w:eastAsiaTheme="minorEastAsia"/>
          <w:lang w:eastAsia="en-GB"/>
        </w:rPr>
        <w:t>countries are considering adopting in the 2020 round alternative census methods that make use of data from different types of registers and administrative sources. For these countries</w:t>
      </w:r>
      <w:r>
        <w:rPr>
          <w:rFonts w:eastAsiaTheme="minorEastAsia"/>
          <w:lang w:eastAsia="en-GB"/>
        </w:rPr>
        <w:t>,</w:t>
      </w:r>
      <w:r w:rsidR="0070011D" w:rsidRPr="0070011D">
        <w:rPr>
          <w:rFonts w:eastAsiaTheme="minorEastAsia"/>
          <w:lang w:eastAsia="en-GB"/>
        </w:rPr>
        <w:t xml:space="preserve"> a critical issue is the assessment of the quality and usability of these sources for the census.  The session will provide an opportunity to exchange experiences, presents results, discuss opportunities and challenges. </w:t>
      </w:r>
    </w:p>
    <w:p w:rsidR="004E24C6" w:rsidRPr="004E24C6" w:rsidRDefault="0070011D" w:rsidP="0070011D">
      <w:pPr>
        <w:pStyle w:val="BodyText"/>
        <w:tabs>
          <w:tab w:val="clear" w:pos="1080"/>
        </w:tabs>
        <w:ind w:left="0" w:firstLine="0"/>
        <w:rPr>
          <w:rFonts w:eastAsiaTheme="minorEastAsia"/>
          <w:lang w:val="en-US" w:eastAsia="en-GB"/>
        </w:rPr>
      </w:pPr>
      <w:r w:rsidRPr="0070011D">
        <w:rPr>
          <w:rFonts w:eastAsiaTheme="minorEastAsia"/>
          <w:lang w:eastAsia="en-GB"/>
        </w:rPr>
        <w:t>The UNECE Task Force on Register-based and Combined Censuses, established by the Bureau of the CES in February 2016 with the objective to prepare guidelines on register-</w:t>
      </w:r>
      <w:r w:rsidRPr="0070011D">
        <w:rPr>
          <w:rFonts w:eastAsiaTheme="minorEastAsia"/>
          <w:lang w:eastAsia="en-GB"/>
        </w:rPr>
        <w:lastRenderedPageBreak/>
        <w:t>based and combined censuses, will have the opportunity to discuss in this session the draft outline of the future guidelines and some preliminary results of its work</w:t>
      </w:r>
      <w:r w:rsidR="004E24C6">
        <w:rPr>
          <w:rFonts w:eastAsiaTheme="minorEastAsia"/>
          <w:lang w:val="en-US" w:eastAsia="en-GB"/>
        </w:rPr>
        <w:t xml:space="preserve">. </w:t>
      </w:r>
    </w:p>
    <w:p w:rsidR="0070011D" w:rsidRPr="0070011D" w:rsidRDefault="0070011D" w:rsidP="0070011D">
      <w:pPr>
        <w:pStyle w:val="Heading2"/>
        <w:ind w:left="1134" w:hanging="567"/>
        <w:rPr>
          <w:rFonts w:eastAsiaTheme="minorEastAsia"/>
          <w:lang w:val="en-GB" w:eastAsia="en-GB"/>
        </w:rPr>
      </w:pPr>
      <w:r w:rsidRPr="0070011D">
        <w:rPr>
          <w:rFonts w:eastAsiaTheme="minorEastAsia"/>
          <w:lang w:val="en-GB" w:eastAsia="en-GB"/>
        </w:rPr>
        <w:t>Frameworks and tools for bilateral and multilateral cooperation among NSIs with regard to censuses</w:t>
      </w:r>
    </w:p>
    <w:p w:rsidR="0070011D" w:rsidRPr="0070011D" w:rsidRDefault="0070011D" w:rsidP="0070011D">
      <w:pPr>
        <w:pStyle w:val="BodyText"/>
        <w:tabs>
          <w:tab w:val="clear" w:pos="1080"/>
        </w:tabs>
        <w:ind w:left="0" w:firstLine="0"/>
        <w:rPr>
          <w:rFonts w:eastAsiaTheme="minorEastAsia"/>
          <w:lang w:eastAsia="en-GB"/>
        </w:rPr>
      </w:pPr>
      <w:r w:rsidRPr="0070011D">
        <w:rPr>
          <w:rFonts w:eastAsiaTheme="minorEastAsia"/>
          <w:lang w:eastAsia="en-GB"/>
        </w:rPr>
        <w:t xml:space="preserve">Cooperation at the international level between NSIs is important and useful </w:t>
      </w:r>
      <w:r w:rsidR="00165FEB" w:rsidRPr="0070011D">
        <w:rPr>
          <w:rFonts w:eastAsiaTheme="minorEastAsia"/>
          <w:lang w:eastAsia="en-GB"/>
        </w:rPr>
        <w:t xml:space="preserve">for population and housing censuses </w:t>
      </w:r>
      <w:r w:rsidR="00165FEB">
        <w:rPr>
          <w:rFonts w:eastAsiaTheme="minorEastAsia"/>
          <w:lang w:eastAsia="en-GB"/>
        </w:rPr>
        <w:t xml:space="preserve">as </w:t>
      </w:r>
      <w:r w:rsidRPr="0070011D">
        <w:rPr>
          <w:rFonts w:eastAsiaTheme="minorEastAsia"/>
          <w:lang w:eastAsia="en-GB"/>
        </w:rPr>
        <w:t xml:space="preserve">in all statistical areas. Many countries have recently developed alternative methodologies and technologies, with the objective to increase efficiency and reduce costs. Countries sharing their experiences with other countries can often provide useful information on lessons learned, best practices, requirements and the implications of different innovative methodologies and technologies on census planning, implementation, and data quality. </w:t>
      </w:r>
    </w:p>
    <w:p w:rsidR="00E66563" w:rsidRPr="002D72C8" w:rsidRDefault="0070011D" w:rsidP="0070011D">
      <w:pPr>
        <w:pStyle w:val="BodyText"/>
        <w:tabs>
          <w:tab w:val="clear" w:pos="1080"/>
        </w:tabs>
        <w:ind w:left="0" w:firstLine="0"/>
        <w:rPr>
          <w:rFonts w:eastAsiaTheme="minorEastAsia"/>
          <w:lang w:eastAsia="en-GB"/>
        </w:rPr>
      </w:pPr>
      <w:r w:rsidRPr="0070011D">
        <w:rPr>
          <w:rFonts w:eastAsiaTheme="minorEastAsia"/>
          <w:lang w:eastAsia="en-GB"/>
        </w:rPr>
        <w:t>In addition to expert meetings and other initiatives promoted by international organizations, bilateral and multilateral cooperation among NSIs plays a fundamental role. This session will be dedicated to discuss some examples of frameworks and tools for bilateral and multilateral cooperation among NSIs, and collect feedback on how to further improve cooperation</w:t>
      </w:r>
      <w:r w:rsidR="00B15B85" w:rsidRPr="002D72C8">
        <w:t>.</w:t>
      </w:r>
    </w:p>
    <w:p w:rsidR="00E66563" w:rsidRPr="002D72C8" w:rsidRDefault="006818EB" w:rsidP="00C410E1">
      <w:pPr>
        <w:pStyle w:val="Heading1"/>
        <w:rPr>
          <w:lang w:val="en-GB"/>
        </w:rPr>
      </w:pPr>
      <w:r w:rsidRPr="002D72C8">
        <w:rPr>
          <w:lang w:val="en-GB"/>
        </w:rPr>
        <w:t>DOCUMENTATION, METHODS OF WORK AND LANGUAGES</w:t>
      </w:r>
    </w:p>
    <w:p w:rsidR="005822DA" w:rsidRDefault="00346BB7" w:rsidP="00BB010C">
      <w:pPr>
        <w:pStyle w:val="BodyText"/>
        <w:tabs>
          <w:tab w:val="clear" w:pos="1080"/>
        </w:tabs>
        <w:ind w:left="0" w:firstLine="0"/>
        <w:rPr>
          <w:rFonts w:eastAsiaTheme="minorEastAsia"/>
          <w:lang w:eastAsia="en-GB"/>
        </w:rPr>
      </w:pPr>
      <w:r w:rsidRPr="00383C2D">
        <w:rPr>
          <w:rFonts w:eastAsiaTheme="minorEastAsia"/>
          <w:lang w:eastAsia="en-GB"/>
        </w:rPr>
        <w:t xml:space="preserve">The </w:t>
      </w:r>
      <w:r w:rsidRPr="00BB010C">
        <w:t>working</w:t>
      </w:r>
      <w:r w:rsidRPr="00383C2D">
        <w:rPr>
          <w:rFonts w:eastAsiaTheme="minorEastAsia"/>
          <w:lang w:eastAsia="en-GB"/>
        </w:rPr>
        <w:t xml:space="preserve"> languages of the meeting are English and Russian. Simultaneous interpretation will be provided in these languages.</w:t>
      </w:r>
      <w:r w:rsidR="00B27C63" w:rsidRPr="00B27C63">
        <w:t xml:space="preserve"> </w:t>
      </w:r>
    </w:p>
    <w:p w:rsidR="00E66563" w:rsidRPr="00383C2D" w:rsidRDefault="005822DA" w:rsidP="00BB010C">
      <w:pPr>
        <w:pStyle w:val="BodyText"/>
        <w:tabs>
          <w:tab w:val="clear" w:pos="1080"/>
        </w:tabs>
        <w:ind w:left="0" w:firstLine="0"/>
        <w:rPr>
          <w:rFonts w:eastAsiaTheme="minorEastAsia"/>
          <w:lang w:eastAsia="en-GB"/>
        </w:rPr>
      </w:pPr>
      <w:r>
        <w:rPr>
          <w:rFonts w:eastAsiaTheme="minorEastAsia"/>
          <w:lang w:eastAsia="en-GB"/>
        </w:rPr>
        <w:t>P</w:t>
      </w:r>
      <w:r w:rsidR="00B27C63" w:rsidRPr="00B27C63">
        <w:rPr>
          <w:rFonts w:eastAsiaTheme="minorEastAsia"/>
          <w:lang w:eastAsia="en-GB"/>
        </w:rPr>
        <w:t>articipants are welcome to submit a paper for any topic on the agenda</w:t>
      </w:r>
      <w:r w:rsidR="00A975F9" w:rsidRPr="00B27C63">
        <w:rPr>
          <w:rFonts w:eastAsiaTheme="minorEastAsia"/>
          <w:lang w:eastAsia="en-GB"/>
        </w:rPr>
        <w:t xml:space="preserve">. </w:t>
      </w:r>
      <w:r w:rsidR="00B27C63" w:rsidRPr="00B27C63">
        <w:rPr>
          <w:rFonts w:eastAsiaTheme="minorEastAsia"/>
          <w:lang w:eastAsia="en-GB"/>
        </w:rPr>
        <w:t xml:space="preserve">Authors of </w:t>
      </w:r>
      <w:r w:rsidR="00B27C63" w:rsidRPr="00BB010C">
        <w:t>papers</w:t>
      </w:r>
      <w:r w:rsidR="00B27C63" w:rsidRPr="00B27C63">
        <w:rPr>
          <w:rFonts w:eastAsiaTheme="minorEastAsia"/>
          <w:lang w:eastAsia="en-GB"/>
        </w:rPr>
        <w:t xml:space="preserve"> submitted in Russian are encouraged to provide a short abstract in English (maximum one page), if possible.</w:t>
      </w:r>
    </w:p>
    <w:p w:rsidR="00346BB7" w:rsidRPr="00383C2D" w:rsidRDefault="00346BB7" w:rsidP="00BB010C">
      <w:pPr>
        <w:pStyle w:val="BodyText"/>
        <w:tabs>
          <w:tab w:val="clear" w:pos="1080"/>
        </w:tabs>
        <w:ind w:left="0" w:firstLine="0"/>
        <w:rPr>
          <w:rFonts w:eastAsiaTheme="minorEastAsia"/>
          <w:lang w:eastAsia="en-GB"/>
        </w:rPr>
      </w:pPr>
      <w:r w:rsidRPr="00383C2D">
        <w:rPr>
          <w:rFonts w:eastAsiaTheme="minorEastAsia"/>
          <w:lang w:eastAsia="en-GB"/>
        </w:rPr>
        <w:t xml:space="preserve">The </w:t>
      </w:r>
      <w:r w:rsidRPr="00BB010C">
        <w:t>following</w:t>
      </w:r>
      <w:r w:rsidRPr="00383C2D">
        <w:rPr>
          <w:rFonts w:eastAsiaTheme="minorEastAsia"/>
          <w:lang w:eastAsia="en-GB"/>
        </w:rPr>
        <w:t xml:space="preserve"> deadlines and requirements apply: </w:t>
      </w:r>
    </w:p>
    <w:p w:rsidR="0070011D" w:rsidRPr="0070011D" w:rsidRDefault="0070011D" w:rsidP="0070011D">
      <w:pPr>
        <w:pStyle w:val="ListBullet2"/>
        <w:rPr>
          <w:rFonts w:eastAsiaTheme="minorEastAsia"/>
          <w:lang w:eastAsia="en-GB"/>
        </w:rPr>
      </w:pPr>
      <w:r>
        <w:rPr>
          <w:rFonts w:eastAsiaTheme="minorEastAsia"/>
          <w:lang w:eastAsia="en-GB"/>
        </w:rPr>
        <w:t xml:space="preserve">Meeting participants who intend to contribute a paper </w:t>
      </w:r>
      <w:r w:rsidRPr="0070011D">
        <w:rPr>
          <w:rFonts w:eastAsiaTheme="minorEastAsia"/>
          <w:lang w:eastAsia="en-GB"/>
        </w:rPr>
        <w:t>should inform the UNECE secretariat indicat</w:t>
      </w:r>
      <w:r>
        <w:rPr>
          <w:rFonts w:eastAsiaTheme="minorEastAsia"/>
          <w:lang w:eastAsia="en-GB"/>
        </w:rPr>
        <w:t>ing</w:t>
      </w:r>
      <w:r w:rsidRPr="0070011D">
        <w:rPr>
          <w:rFonts w:eastAsiaTheme="minorEastAsia"/>
          <w:lang w:eastAsia="en-GB"/>
        </w:rPr>
        <w:t xml:space="preserve"> the topic of the paper and attach</w:t>
      </w:r>
      <w:r>
        <w:rPr>
          <w:rFonts w:eastAsiaTheme="minorEastAsia"/>
          <w:lang w:eastAsia="en-GB"/>
        </w:rPr>
        <w:t>ing</w:t>
      </w:r>
      <w:r w:rsidRPr="0070011D">
        <w:rPr>
          <w:rFonts w:eastAsiaTheme="minorEastAsia"/>
          <w:lang w:eastAsia="en-GB"/>
        </w:rPr>
        <w:t xml:space="preserve"> a short abstract) by </w:t>
      </w:r>
      <w:r w:rsidR="005C2ECC">
        <w:rPr>
          <w:rFonts w:eastAsiaTheme="minorEastAsia"/>
          <w:b/>
          <w:lang w:eastAsia="en-GB"/>
        </w:rPr>
        <w:t>25</w:t>
      </w:r>
      <w:r w:rsidR="005C2ECC" w:rsidRPr="0070011D">
        <w:rPr>
          <w:rFonts w:eastAsiaTheme="minorEastAsia"/>
          <w:b/>
          <w:lang w:eastAsia="en-GB"/>
        </w:rPr>
        <w:t xml:space="preserve"> </w:t>
      </w:r>
      <w:r w:rsidRPr="0070011D">
        <w:rPr>
          <w:rFonts w:eastAsiaTheme="minorEastAsia"/>
          <w:b/>
          <w:lang w:eastAsia="en-GB"/>
        </w:rPr>
        <w:t>May 2016</w:t>
      </w:r>
      <w:r w:rsidRPr="0070011D">
        <w:rPr>
          <w:rFonts w:eastAsiaTheme="minorEastAsia"/>
          <w:lang w:eastAsia="en-GB"/>
        </w:rPr>
        <w:t>.</w:t>
      </w:r>
    </w:p>
    <w:p w:rsidR="0070011D" w:rsidRPr="0070011D" w:rsidRDefault="0070011D" w:rsidP="0070011D">
      <w:pPr>
        <w:pStyle w:val="ListBullet2"/>
        <w:rPr>
          <w:rFonts w:eastAsiaTheme="minorEastAsia"/>
          <w:lang w:eastAsia="en-GB"/>
        </w:rPr>
      </w:pPr>
      <w:r w:rsidRPr="0070011D">
        <w:rPr>
          <w:rFonts w:eastAsiaTheme="minorEastAsia"/>
          <w:lang w:eastAsia="en-GB"/>
        </w:rPr>
        <w:t xml:space="preserve">The full final versions of papers, not exceeding 15 pages including charts, annexes and references, should be sent to </w:t>
      </w:r>
      <w:r>
        <w:rPr>
          <w:rFonts w:eastAsiaTheme="minorEastAsia"/>
          <w:lang w:eastAsia="en-GB"/>
        </w:rPr>
        <w:t xml:space="preserve">the UNECE Secretariat </w:t>
      </w:r>
      <w:r w:rsidRPr="0070011D">
        <w:rPr>
          <w:rFonts w:eastAsiaTheme="minorEastAsia"/>
          <w:lang w:eastAsia="en-GB"/>
        </w:rPr>
        <w:t xml:space="preserve">in Word format by </w:t>
      </w:r>
      <w:r w:rsidRPr="0070011D">
        <w:rPr>
          <w:rFonts w:eastAsiaTheme="minorEastAsia"/>
          <w:b/>
          <w:lang w:eastAsia="en-GB"/>
        </w:rPr>
        <w:t>22 June 2016</w:t>
      </w:r>
      <w:r w:rsidRPr="0070011D">
        <w:rPr>
          <w:rFonts w:eastAsiaTheme="minorEastAsia"/>
          <w:lang w:eastAsia="en-GB"/>
        </w:rPr>
        <w:t>.</w:t>
      </w:r>
    </w:p>
    <w:p w:rsidR="0070011D" w:rsidRPr="00B66CA8" w:rsidRDefault="0070011D" w:rsidP="0070011D">
      <w:pPr>
        <w:pStyle w:val="ListBullet2"/>
        <w:rPr>
          <w:rFonts w:eastAsiaTheme="minorEastAsia"/>
          <w:lang w:eastAsia="en-GB"/>
        </w:rPr>
      </w:pPr>
      <w:r w:rsidRPr="0070011D">
        <w:rPr>
          <w:rFonts w:eastAsiaTheme="minorEastAsia"/>
          <w:lang w:eastAsia="en-GB"/>
        </w:rPr>
        <w:t xml:space="preserve">Presenters are encouraged to use power point presentations, and to send them to </w:t>
      </w:r>
      <w:r w:rsidRPr="00B66CA8">
        <w:rPr>
          <w:rFonts w:eastAsiaTheme="minorEastAsia"/>
          <w:lang w:eastAsia="en-GB"/>
        </w:rPr>
        <w:t xml:space="preserve">the UNECE Secretariat by </w:t>
      </w:r>
      <w:r w:rsidRPr="00B66CA8">
        <w:rPr>
          <w:rFonts w:eastAsiaTheme="minorEastAsia"/>
          <w:b/>
          <w:lang w:eastAsia="en-GB"/>
        </w:rPr>
        <w:t>15 September 2016</w:t>
      </w:r>
      <w:r w:rsidRPr="00B66CA8">
        <w:rPr>
          <w:rFonts w:eastAsiaTheme="minorEastAsia"/>
          <w:lang w:eastAsia="en-GB"/>
        </w:rPr>
        <w:t>.</w:t>
      </w:r>
    </w:p>
    <w:p w:rsidR="00695A4D" w:rsidRPr="00606AB7" w:rsidRDefault="0032074B" w:rsidP="00695A4D">
      <w:pPr>
        <w:pStyle w:val="ListBullet2"/>
        <w:rPr>
          <w:b/>
          <w:i/>
        </w:rPr>
      </w:pPr>
      <w:r w:rsidRPr="00606AB7">
        <w:t>A</w:t>
      </w:r>
      <w:r w:rsidR="009113C1" w:rsidRPr="00606AB7">
        <w:t xml:space="preserve">ll submissions </w:t>
      </w:r>
      <w:r w:rsidRPr="00606AB7">
        <w:t xml:space="preserve">should be addressed </w:t>
      </w:r>
      <w:r w:rsidR="009113C1" w:rsidRPr="00606AB7">
        <w:t xml:space="preserve">to </w:t>
      </w:r>
      <w:r w:rsidR="00695A4D" w:rsidRPr="00606AB7">
        <w:t xml:space="preserve">the UNECE Secretariat, </w:t>
      </w:r>
      <w:r w:rsidR="001F2574" w:rsidRPr="00606AB7">
        <w:rPr>
          <w:rFonts w:eastAsiaTheme="minorEastAsia"/>
          <w:lang w:eastAsia="en-GB"/>
        </w:rPr>
        <w:t xml:space="preserve">Mr. Paolo Valente, </w:t>
      </w:r>
      <w:r w:rsidR="00695A4D" w:rsidRPr="00606AB7">
        <w:t xml:space="preserve">e-mail </w:t>
      </w:r>
      <w:hyperlink r:id="rId11" w:history="1">
        <w:r w:rsidR="0070011D" w:rsidRPr="00606AB7">
          <w:rPr>
            <w:rStyle w:val="Hyperlink"/>
          </w:rPr>
          <w:t>paolo.valente@unece.org</w:t>
        </w:r>
      </w:hyperlink>
      <w:r w:rsidR="001F2574" w:rsidRPr="00606AB7">
        <w:rPr>
          <w:rStyle w:val="Hyperlink"/>
        </w:rPr>
        <w:t>, copy to social.stats@unece.org</w:t>
      </w:r>
      <w:r w:rsidR="0070011D" w:rsidRPr="00606AB7">
        <w:t xml:space="preserve"> </w:t>
      </w:r>
    </w:p>
    <w:p w:rsidR="005822DA" w:rsidRPr="00383C2D" w:rsidRDefault="005822DA" w:rsidP="00F40F8C">
      <w:pPr>
        <w:pStyle w:val="BodyText"/>
        <w:rPr>
          <w:rFonts w:eastAsiaTheme="minorEastAsia"/>
          <w:lang w:eastAsia="en-GB"/>
        </w:rPr>
      </w:pPr>
      <w:r>
        <w:rPr>
          <w:rFonts w:eastAsiaTheme="minorEastAsia"/>
          <w:lang w:eastAsia="en-GB"/>
        </w:rPr>
        <w:t>Papers</w:t>
      </w:r>
      <w:r w:rsidRPr="00383C2D">
        <w:rPr>
          <w:rFonts w:eastAsiaTheme="minorEastAsia"/>
          <w:lang w:eastAsia="en-GB"/>
        </w:rPr>
        <w:t xml:space="preserve"> will be made available on the website of the UNECE secretariat at the following location: </w:t>
      </w:r>
      <w:hyperlink r:id="rId12" w:history="1">
        <w:r w:rsidR="00276565" w:rsidRPr="00EE0C72">
          <w:rPr>
            <w:rStyle w:val="Hyperlink"/>
            <w:rFonts w:eastAsiaTheme="minorEastAsia"/>
            <w:lang w:eastAsia="en-GB"/>
          </w:rPr>
          <w:t>www.unece.org/stats/documents/2016.09.census1.html</w:t>
        </w:r>
      </w:hyperlink>
      <w:bookmarkStart w:id="0" w:name="_GoBack"/>
      <w:bookmarkEnd w:id="0"/>
      <w:r w:rsidR="00F40F8C">
        <w:rPr>
          <w:rFonts w:eastAsiaTheme="minorEastAsia"/>
          <w:lang w:eastAsia="en-GB"/>
        </w:rPr>
        <w:t xml:space="preserve"> </w:t>
      </w:r>
      <w:r w:rsidRPr="00383C2D">
        <w:rPr>
          <w:rFonts w:eastAsiaTheme="minorEastAsia"/>
          <w:lang w:eastAsia="en-GB"/>
        </w:rPr>
        <w:t xml:space="preserve">The documents </w:t>
      </w:r>
      <w:r w:rsidR="0070011D">
        <w:rPr>
          <w:rFonts w:eastAsiaTheme="minorEastAsia"/>
          <w:lang w:eastAsia="en-GB"/>
        </w:rPr>
        <w:t xml:space="preserve">posted on the meeting web page </w:t>
      </w:r>
      <w:r w:rsidRPr="00383C2D">
        <w:rPr>
          <w:rFonts w:eastAsiaTheme="minorEastAsia"/>
          <w:lang w:eastAsia="en-GB"/>
        </w:rPr>
        <w:t xml:space="preserve">will not be distributed in the meeting room. Participants are encouraged to download them and bring their own copies to the meeting. </w:t>
      </w:r>
    </w:p>
    <w:p w:rsidR="00B7142D" w:rsidRPr="002D72C8" w:rsidRDefault="00B7142D" w:rsidP="00C410E1">
      <w:pPr>
        <w:pStyle w:val="Heading1"/>
        <w:rPr>
          <w:lang w:val="en-GB"/>
        </w:rPr>
      </w:pPr>
      <w:r w:rsidRPr="002D72C8">
        <w:rPr>
          <w:lang w:val="en-GB"/>
        </w:rPr>
        <w:lastRenderedPageBreak/>
        <w:t>PARTICIPATION</w:t>
      </w:r>
      <w:r w:rsidR="00967B63" w:rsidRPr="002D72C8">
        <w:rPr>
          <w:lang w:val="en-GB"/>
        </w:rPr>
        <w:t xml:space="preserve">, </w:t>
      </w:r>
      <w:r w:rsidRPr="002D72C8">
        <w:rPr>
          <w:lang w:val="en-GB"/>
        </w:rPr>
        <w:t>ACCREDITATION</w:t>
      </w:r>
      <w:r w:rsidR="0032074B">
        <w:rPr>
          <w:lang w:val="en-GB"/>
        </w:rPr>
        <w:t xml:space="preserve"> and</w:t>
      </w:r>
      <w:r w:rsidR="006B412F" w:rsidRPr="002D72C8">
        <w:rPr>
          <w:lang w:val="en-GB"/>
        </w:rPr>
        <w:t xml:space="preserve"> </w:t>
      </w:r>
      <w:r w:rsidR="00967B63" w:rsidRPr="002D72C8">
        <w:rPr>
          <w:lang w:val="en-GB"/>
        </w:rPr>
        <w:t>REGISTRATION</w:t>
      </w:r>
      <w:r w:rsidR="00C202C8" w:rsidRPr="002D72C8">
        <w:rPr>
          <w:lang w:val="en-GB"/>
        </w:rPr>
        <w:t xml:space="preserve"> </w:t>
      </w:r>
    </w:p>
    <w:p w:rsidR="00E66563" w:rsidRPr="009113C1" w:rsidRDefault="00BE29A4" w:rsidP="00BB010C">
      <w:pPr>
        <w:pStyle w:val="BodyText"/>
        <w:tabs>
          <w:tab w:val="clear" w:pos="1080"/>
        </w:tabs>
        <w:ind w:left="0" w:firstLine="0"/>
        <w:rPr>
          <w:rFonts w:eastAsiaTheme="minorEastAsia"/>
          <w:lang w:eastAsia="en-GB"/>
        </w:rPr>
      </w:pPr>
      <w:r w:rsidRPr="009113C1">
        <w:rPr>
          <w:rFonts w:eastAsiaTheme="minorEastAsia"/>
          <w:lang w:eastAsia="en-GB"/>
        </w:rPr>
        <w:t xml:space="preserve">The Work Session is open to representatives of all member States of the United Nations </w:t>
      </w:r>
      <w:r w:rsidRPr="00BB010C">
        <w:t>Economic</w:t>
      </w:r>
      <w:r w:rsidRPr="009113C1">
        <w:rPr>
          <w:rFonts w:eastAsiaTheme="minorEastAsia"/>
          <w:lang w:eastAsia="en-GB"/>
        </w:rPr>
        <w:t xml:space="preserve"> Commission for Europe (UNECE). Representatives of other Member States of the United Nations, specialized agencies of the United Nations, other intergovernmental organizations and non-governmental organizations in consultative status with the Economic and Social Council (ECOSOC) may also participate in a consultative capacity, according to the terms of reference of UNECE (E/ECE/778/Rev.3, paras. 11, 12 and 13). All delegates must be accredited by the competent authority of their country or international organization.</w:t>
      </w:r>
    </w:p>
    <w:p w:rsidR="0033253D" w:rsidRDefault="00BE29A4" w:rsidP="00BB010C">
      <w:pPr>
        <w:pStyle w:val="BodyText"/>
        <w:tabs>
          <w:tab w:val="clear" w:pos="1080"/>
        </w:tabs>
        <w:ind w:left="0" w:firstLine="0"/>
        <w:rPr>
          <w:rFonts w:eastAsiaTheme="minorEastAsia"/>
          <w:lang w:eastAsia="en-GB"/>
        </w:rPr>
      </w:pPr>
      <w:r w:rsidRPr="009113C1">
        <w:rPr>
          <w:rFonts w:eastAsiaTheme="minorEastAsia"/>
          <w:lang w:eastAsia="en-GB"/>
        </w:rPr>
        <w:t xml:space="preserve">All </w:t>
      </w:r>
      <w:r w:rsidRPr="00BB010C">
        <w:t>participants</w:t>
      </w:r>
      <w:r w:rsidRPr="009113C1">
        <w:rPr>
          <w:rFonts w:eastAsiaTheme="minorEastAsia"/>
          <w:lang w:eastAsia="en-GB"/>
        </w:rPr>
        <w:t xml:space="preserve"> should register </w:t>
      </w:r>
      <w:r w:rsidRPr="0033253D">
        <w:rPr>
          <w:rFonts w:eastAsiaTheme="minorEastAsia"/>
          <w:lang w:eastAsia="en-GB"/>
        </w:rPr>
        <w:t xml:space="preserve">by </w:t>
      </w:r>
      <w:r w:rsidR="0070011D">
        <w:rPr>
          <w:rFonts w:eastAsiaTheme="minorEastAsia"/>
          <w:b/>
          <w:bCs/>
          <w:lang w:eastAsia="en-GB"/>
        </w:rPr>
        <w:t>1 September</w:t>
      </w:r>
      <w:r w:rsidRPr="0033253D">
        <w:rPr>
          <w:rFonts w:eastAsiaTheme="minorEastAsia"/>
          <w:b/>
          <w:bCs/>
          <w:lang w:eastAsia="en-GB"/>
        </w:rPr>
        <w:t xml:space="preserve"> 2016</w:t>
      </w:r>
      <w:r w:rsidR="0033253D" w:rsidRPr="0033253D">
        <w:rPr>
          <w:rFonts w:eastAsiaTheme="minorEastAsia"/>
          <w:b/>
          <w:bCs/>
          <w:lang w:eastAsia="en-GB"/>
        </w:rPr>
        <w:t xml:space="preserve"> </w:t>
      </w:r>
      <w:r w:rsidRPr="009113C1">
        <w:rPr>
          <w:rFonts w:eastAsiaTheme="minorEastAsia"/>
          <w:lang w:eastAsia="en-GB"/>
        </w:rPr>
        <w:t xml:space="preserve">by completing the </w:t>
      </w:r>
      <w:r w:rsidR="002154BD">
        <w:rPr>
          <w:rFonts w:eastAsiaTheme="minorEastAsia"/>
          <w:lang w:eastAsia="en-GB"/>
        </w:rPr>
        <w:t xml:space="preserve">online </w:t>
      </w:r>
      <w:r w:rsidRPr="009113C1">
        <w:rPr>
          <w:rFonts w:eastAsiaTheme="minorEastAsia"/>
          <w:lang w:eastAsia="en-GB"/>
        </w:rPr>
        <w:t xml:space="preserve">registration </w:t>
      </w:r>
      <w:r w:rsidR="0033253D" w:rsidRPr="0033253D">
        <w:rPr>
          <w:bCs/>
        </w:rPr>
        <w:t xml:space="preserve">for the </w:t>
      </w:r>
    </w:p>
    <w:p w:rsidR="0033253D" w:rsidRDefault="0033253D" w:rsidP="0070011D">
      <w:pPr>
        <w:pStyle w:val="BodyText"/>
        <w:numPr>
          <w:ilvl w:val="0"/>
          <w:numId w:val="0"/>
        </w:numPr>
        <w:spacing w:after="0"/>
        <w:ind w:right="-329"/>
        <w:rPr>
          <w:szCs w:val="18"/>
        </w:rPr>
      </w:pPr>
      <w:r>
        <w:rPr>
          <w:szCs w:val="18"/>
        </w:rPr>
        <w:tab/>
      </w:r>
      <w:r w:rsidR="00802085">
        <w:rPr>
          <w:szCs w:val="18"/>
        </w:rPr>
        <w:t>Expert Meeting</w:t>
      </w:r>
      <w:r>
        <w:rPr>
          <w:szCs w:val="18"/>
        </w:rPr>
        <w:t>:</w:t>
      </w:r>
      <w:r w:rsidR="0070011D">
        <w:rPr>
          <w:szCs w:val="18"/>
        </w:rPr>
        <w:t xml:space="preserve"> </w:t>
      </w:r>
      <w:hyperlink r:id="rId13" w:history="1">
        <w:r w:rsidR="0070011D" w:rsidRPr="009170B2">
          <w:rPr>
            <w:rStyle w:val="Hyperlink"/>
            <w:szCs w:val="18"/>
          </w:rPr>
          <w:t>https://www2.unece.org/uncdb/app/ext/meeting-registration?id=uik8WW</w:t>
        </w:r>
      </w:hyperlink>
      <w:r w:rsidR="0070011D">
        <w:rPr>
          <w:szCs w:val="18"/>
          <w:u w:val="single"/>
        </w:rPr>
        <w:t xml:space="preserve"> </w:t>
      </w:r>
    </w:p>
    <w:p w:rsidR="0033253D" w:rsidRDefault="0033253D" w:rsidP="0033253D">
      <w:pPr>
        <w:pStyle w:val="BodyText"/>
        <w:numPr>
          <w:ilvl w:val="0"/>
          <w:numId w:val="0"/>
        </w:numPr>
        <w:rPr>
          <w:rFonts w:eastAsiaTheme="minorEastAsia"/>
          <w:lang w:eastAsia="en-GB"/>
        </w:rPr>
      </w:pPr>
      <w:r>
        <w:rPr>
          <w:szCs w:val="18"/>
        </w:rPr>
        <w:tab/>
        <w:t xml:space="preserve">Workshop: </w:t>
      </w:r>
      <w:hyperlink r:id="rId14" w:history="1">
        <w:r w:rsidR="004677C1" w:rsidRPr="004677C1">
          <w:rPr>
            <w:rStyle w:val="Hyperlink"/>
            <w:szCs w:val="18"/>
          </w:rPr>
          <w:t>https://www2.unece.org/uncdb/app/ext/meeting-registration?id=Ryp09w</w:t>
        </w:r>
      </w:hyperlink>
    </w:p>
    <w:p w:rsidR="00E66563" w:rsidRPr="009113C1" w:rsidRDefault="00C11EF6" w:rsidP="004677C1">
      <w:pPr>
        <w:pStyle w:val="BodyText"/>
        <w:tabs>
          <w:tab w:val="clear" w:pos="1080"/>
        </w:tabs>
        <w:ind w:left="0" w:firstLine="0"/>
        <w:rPr>
          <w:rFonts w:eastAsiaTheme="minorEastAsia"/>
          <w:lang w:eastAsia="en-GB"/>
        </w:rPr>
      </w:pPr>
      <w:r w:rsidRPr="0045082A">
        <w:rPr>
          <w:rFonts w:eastAsiaTheme="minorEastAsia"/>
          <w:lang w:eastAsia="en-GB"/>
        </w:rPr>
        <w:t xml:space="preserve">The online meeting registration guideline is available at: </w:t>
      </w:r>
      <w:hyperlink r:id="rId15" w:history="1">
        <w:r w:rsidRPr="0045082A">
          <w:rPr>
            <w:rStyle w:val="Hyperlink"/>
            <w:rFonts w:eastAsiaTheme="minorEastAsia"/>
            <w:lang w:eastAsia="en-GB"/>
          </w:rPr>
          <w:t>https://www2.unece.org/wiki/display/OMR</w:t>
        </w:r>
      </w:hyperlink>
      <w:r>
        <w:rPr>
          <w:rStyle w:val="Hyperlink"/>
          <w:rFonts w:eastAsiaTheme="minorEastAsia"/>
          <w:lang w:eastAsia="en-GB"/>
        </w:rPr>
        <w:t>.</w:t>
      </w:r>
      <w:r w:rsidR="00BE29A4" w:rsidRPr="009113C1">
        <w:rPr>
          <w:rFonts w:eastAsiaTheme="minorEastAsia"/>
          <w:lang w:eastAsia="en-GB"/>
        </w:rPr>
        <w:t xml:space="preserve"> </w:t>
      </w:r>
    </w:p>
    <w:p w:rsidR="00E66563" w:rsidRPr="009113C1" w:rsidRDefault="00BE29A4" w:rsidP="00BB010C">
      <w:pPr>
        <w:pStyle w:val="BodyText"/>
        <w:tabs>
          <w:tab w:val="clear" w:pos="1080"/>
        </w:tabs>
        <w:ind w:left="0" w:firstLine="0"/>
        <w:rPr>
          <w:rFonts w:eastAsiaTheme="minorEastAsia"/>
          <w:lang w:eastAsia="en-GB"/>
        </w:rPr>
      </w:pPr>
      <w:r w:rsidRPr="009113C1">
        <w:rPr>
          <w:rFonts w:eastAsiaTheme="minorEastAsia"/>
          <w:lang w:eastAsia="en-GB"/>
        </w:rPr>
        <w:t xml:space="preserve">All participants attending the meeting are requested to have a valid passport and, if required, a visa. Applications for visas should be made as soon as possible at the </w:t>
      </w:r>
      <w:r w:rsidRPr="00BB010C">
        <w:t>Embassy</w:t>
      </w:r>
      <w:r w:rsidRPr="009113C1">
        <w:rPr>
          <w:rFonts w:eastAsiaTheme="minorEastAsia"/>
          <w:lang w:eastAsia="en-GB"/>
        </w:rPr>
        <w:t xml:space="preserve"> of Switzerland in the country in which the participants reside, with reference to the </w:t>
      </w:r>
      <w:r w:rsidR="004677C1" w:rsidRPr="004677C1">
        <w:rPr>
          <w:rFonts w:eastAsiaTheme="minorEastAsia"/>
          <w:lang w:eastAsia="en-GB"/>
        </w:rPr>
        <w:t>UNECE/Eurostat Meeting on Population and Housing Censuses</w:t>
      </w:r>
      <w:r w:rsidRPr="009113C1">
        <w:rPr>
          <w:rFonts w:eastAsiaTheme="minorEastAsia"/>
          <w:lang w:eastAsia="en-GB"/>
        </w:rPr>
        <w:t>. If necessary, the UNECE secretariat can provide a letter to facilitate obtaining a visa.</w:t>
      </w:r>
      <w:r w:rsidR="00196186">
        <w:rPr>
          <w:rFonts w:eastAsiaTheme="minorEastAsia"/>
          <w:lang w:eastAsia="en-GB"/>
        </w:rPr>
        <w:t xml:space="preserve"> Please indicate this need on the registration form or contact the Secretariat at </w:t>
      </w:r>
      <w:hyperlink r:id="rId16" w:history="1">
        <w:r w:rsidR="00196186" w:rsidRPr="00CC176D">
          <w:rPr>
            <w:rStyle w:val="Hyperlink"/>
            <w:rFonts w:eastAsiaTheme="minorEastAsia"/>
            <w:lang w:eastAsia="en-GB"/>
          </w:rPr>
          <w:t>social.stats@unece.org</w:t>
        </w:r>
      </w:hyperlink>
      <w:r w:rsidR="00196186">
        <w:rPr>
          <w:rFonts w:eastAsiaTheme="minorEastAsia"/>
          <w:lang w:eastAsia="en-GB"/>
        </w:rPr>
        <w:t>.</w:t>
      </w:r>
    </w:p>
    <w:p w:rsidR="00E66563" w:rsidRPr="0002175B" w:rsidRDefault="00BE29A4" w:rsidP="00BB010C">
      <w:pPr>
        <w:pStyle w:val="BodyText"/>
        <w:tabs>
          <w:tab w:val="clear" w:pos="1080"/>
        </w:tabs>
        <w:ind w:left="0" w:firstLine="0"/>
        <w:rPr>
          <w:color w:val="1F497D" w:themeColor="text2"/>
          <w:u w:val="single"/>
        </w:rPr>
      </w:pPr>
      <w:r w:rsidRPr="009113C1">
        <w:t>In order to enter the Palais des Nations, all participants need to obtain a security pass (ID badge). For this purpose, please present yourself with your passport at the UN Security Identification Office at the Pregny Gate of the Palais des Nations (Avenue de la Paix 14, 1210 Geneva; buses 8, F, V, Z and 28, stop Appia) by 8.30 a.m. on Wednesday, 1</w:t>
      </w:r>
      <w:r w:rsidR="00933827" w:rsidRPr="009113C1">
        <w:t>8</w:t>
      </w:r>
      <w:r w:rsidRPr="009113C1">
        <w:t> </w:t>
      </w:r>
      <w:r w:rsidR="00933827" w:rsidRPr="009113C1">
        <w:t>May</w:t>
      </w:r>
      <w:r w:rsidRPr="009113C1">
        <w:t>. The Security Identification Office is open Monday to Friday from 8 a.m. to 5 p.m. (non-stop). For identification and security reasons, delegates are requested to wear their security badges at all times while inside the Palais des Nations.</w:t>
      </w:r>
      <w:r w:rsidR="0002175B">
        <w:t xml:space="preserve"> </w:t>
      </w:r>
      <w:r w:rsidR="0002175B" w:rsidRPr="00FB3511">
        <w:t xml:space="preserve">A map of the Palais des Nations where you can find the Security Identification Office located at the Pregny Gate is available at </w:t>
      </w:r>
      <w:hyperlink r:id="rId17" w:history="1">
        <w:r w:rsidR="0002175B" w:rsidRPr="00FB3511">
          <w:rPr>
            <w:rStyle w:val="Hyperlink"/>
          </w:rPr>
          <w:t>http://www.unece.org/meetings/UN_Map.pdf</w:t>
        </w:r>
      </w:hyperlink>
    </w:p>
    <w:p w:rsidR="00BE29A4" w:rsidRPr="009113C1" w:rsidRDefault="00BE29A4" w:rsidP="00C410E1">
      <w:pPr>
        <w:pStyle w:val="Heading1"/>
        <w:rPr>
          <w:lang w:val="en-GB"/>
        </w:rPr>
      </w:pPr>
      <w:r w:rsidRPr="009113C1">
        <w:rPr>
          <w:lang w:val="en-GB"/>
        </w:rPr>
        <w:t xml:space="preserve">ACCOMMODATION </w:t>
      </w:r>
    </w:p>
    <w:p w:rsidR="00BE29A4" w:rsidRPr="009113C1" w:rsidRDefault="00BE29A4" w:rsidP="00BB010C">
      <w:pPr>
        <w:pStyle w:val="BodyText"/>
        <w:tabs>
          <w:tab w:val="clear" w:pos="1080"/>
        </w:tabs>
        <w:ind w:left="0" w:firstLine="0"/>
        <w:rPr>
          <w:rFonts w:eastAsiaTheme="minorEastAsia"/>
          <w:lang w:eastAsia="en-GB"/>
        </w:rPr>
      </w:pPr>
      <w:r w:rsidRPr="00BB010C">
        <w:t>Participants</w:t>
      </w:r>
      <w:r w:rsidRPr="009113C1">
        <w:rPr>
          <w:rFonts w:eastAsiaTheme="minorEastAsia"/>
          <w:lang w:eastAsia="en-GB"/>
        </w:rPr>
        <w:t xml:space="preserve"> are requested to make their own accommodation arrangements. The UNECE secretariat in Geneva is not in a position to provide such services to participants. Participants are advised to book hotel accommodation well in advance of the meeting since available rooms </w:t>
      </w:r>
      <w:r w:rsidR="00933827" w:rsidRPr="009113C1">
        <w:rPr>
          <w:rFonts w:eastAsiaTheme="minorEastAsia"/>
          <w:lang w:eastAsia="en-GB"/>
        </w:rPr>
        <w:t>may be</w:t>
      </w:r>
      <w:r w:rsidRPr="009113C1">
        <w:rPr>
          <w:rFonts w:eastAsiaTheme="minorEastAsia"/>
          <w:lang w:eastAsia="en-GB"/>
        </w:rPr>
        <w:t xml:space="preserve"> limited due to other meetings and events taking place in Geneva during the month of </w:t>
      </w:r>
      <w:r w:rsidR="0063242A">
        <w:rPr>
          <w:rFonts w:eastAsiaTheme="minorEastAsia"/>
          <w:lang w:eastAsia="en-GB"/>
        </w:rPr>
        <w:t>September</w:t>
      </w:r>
      <w:r w:rsidRPr="009113C1">
        <w:rPr>
          <w:rFonts w:eastAsiaTheme="minorEastAsia"/>
          <w:lang w:eastAsia="en-GB"/>
        </w:rPr>
        <w:t xml:space="preserve">. Maps of Geneva, list of hotels and information for visitors to the Palais des Nations are available on the following website: </w:t>
      </w:r>
      <w:hyperlink r:id="rId18" w:history="1">
        <w:r w:rsidRPr="009113C1">
          <w:rPr>
            <w:rFonts w:eastAsiaTheme="minorEastAsia"/>
            <w:lang w:eastAsia="en-GB"/>
          </w:rPr>
          <w:t>http://www.unece.org/meetings/practical.htm</w:t>
        </w:r>
      </w:hyperlink>
      <w:r w:rsidRPr="009113C1">
        <w:rPr>
          <w:rFonts w:eastAsiaTheme="minorEastAsia"/>
          <w:lang w:eastAsia="en-GB"/>
        </w:rPr>
        <w:t>. The following information is also available:</w:t>
      </w:r>
    </w:p>
    <w:p w:rsidR="00BE29A4" w:rsidRPr="009113C1" w:rsidRDefault="00BE29A4" w:rsidP="002154BD">
      <w:pPr>
        <w:pStyle w:val="ListBullet2"/>
      </w:pPr>
      <w:r w:rsidRPr="009113C1">
        <w:t xml:space="preserve">The closest hotel to Palais des Nations is the 5-Star Intercontinental. </w:t>
      </w:r>
    </w:p>
    <w:p w:rsidR="00E66563" w:rsidRPr="009113C1" w:rsidRDefault="00BE29A4" w:rsidP="002154BD">
      <w:pPr>
        <w:pStyle w:val="ListBullet2"/>
      </w:pPr>
      <w:r w:rsidRPr="009113C1">
        <w:lastRenderedPageBreak/>
        <w:t xml:space="preserve">There are several three-star and four-star hotels near Cornavin, the main train station. These hotels are moderate in price and are 10 minutes by bus or tram and 25-30 minutes on foot from the Palais des Nations. Examples include: </w:t>
      </w:r>
      <w:r w:rsidR="0063242A" w:rsidRPr="00247917">
        <w:t>Ibis Genève Centre Nations</w:t>
      </w:r>
      <w:r w:rsidR="0063242A">
        <w:t xml:space="preserve">, </w:t>
      </w:r>
      <w:r w:rsidRPr="009113C1">
        <w:t xml:space="preserve">Eden, </w:t>
      </w:r>
      <w:proofErr w:type="spellStart"/>
      <w:r w:rsidRPr="009113C1">
        <w:t>Manotel</w:t>
      </w:r>
      <w:proofErr w:type="spellEnd"/>
      <w:r w:rsidRPr="009113C1">
        <w:t>, Mon Repos, des Alpes, International and Terminus, Montana, Savoy, Suisse, and Windsor. </w:t>
      </w:r>
    </w:p>
    <w:p w:rsidR="00BE29A4" w:rsidRPr="003F5164" w:rsidRDefault="00BE29A4" w:rsidP="00C410E1">
      <w:pPr>
        <w:pStyle w:val="Heading1"/>
        <w:rPr>
          <w:lang w:val="en-GB"/>
        </w:rPr>
      </w:pPr>
      <w:r w:rsidRPr="003F5164">
        <w:rPr>
          <w:lang w:val="en-GB"/>
        </w:rPr>
        <w:t>FREE PUBLIC TRANSPORT IN GENEVA</w:t>
      </w:r>
    </w:p>
    <w:p w:rsidR="00BE29A4" w:rsidRPr="003F5164" w:rsidRDefault="00BE29A4" w:rsidP="00BB010C">
      <w:pPr>
        <w:pStyle w:val="BodyText"/>
        <w:tabs>
          <w:tab w:val="clear" w:pos="1080"/>
        </w:tabs>
        <w:ind w:left="0" w:firstLine="0"/>
        <w:rPr>
          <w:rFonts w:eastAsiaTheme="minorEastAsia"/>
          <w:lang w:eastAsia="en-GB"/>
        </w:rPr>
      </w:pPr>
      <w:r w:rsidRPr="003F5164">
        <w:rPr>
          <w:rFonts w:eastAsiaTheme="minorEastAsia"/>
          <w:lang w:eastAsia="en-GB"/>
        </w:rPr>
        <w:t xml:space="preserve">Geneva International Airport now offers incoming passengers a free ticket for public transport. The free tickets are available from a machine in the airport’s </w:t>
      </w:r>
      <w:r w:rsidRPr="00BB010C">
        <w:t>baggage</w:t>
      </w:r>
      <w:r w:rsidRPr="003F5164">
        <w:rPr>
          <w:rFonts w:eastAsiaTheme="minorEastAsia"/>
          <w:lang w:eastAsia="en-GB"/>
        </w:rPr>
        <w:t xml:space="preserve"> collection area and allow you to use any public transport (train, tram, bus) in Geneva and surrounding areas for a period of 80 minutes. Look for the machine pictured below after collecting your luggage and before walking out through the customs area. </w:t>
      </w:r>
    </w:p>
    <w:p w:rsidR="00BE29A4" w:rsidRPr="003F5164" w:rsidRDefault="00BE29A4" w:rsidP="003F5164">
      <w:pPr>
        <w:pStyle w:val="BodyText"/>
        <w:numPr>
          <w:ilvl w:val="0"/>
          <w:numId w:val="0"/>
        </w:numPr>
        <w:jc w:val="center"/>
      </w:pPr>
      <w:r w:rsidRPr="003F5164">
        <w:rPr>
          <w:noProof/>
          <w:lang w:eastAsia="en-GB"/>
        </w:rPr>
        <w:drawing>
          <wp:inline distT="0" distB="0" distL="0" distR="0" wp14:anchorId="69DA0463" wp14:editId="6BE73961">
            <wp:extent cx="3954145" cy="193865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4145" cy="1938655"/>
                    </a:xfrm>
                    <a:prstGeom prst="rect">
                      <a:avLst/>
                    </a:prstGeom>
                    <a:noFill/>
                    <a:ln>
                      <a:noFill/>
                    </a:ln>
                  </pic:spPr>
                </pic:pic>
              </a:graphicData>
            </a:graphic>
          </wp:inline>
        </w:drawing>
      </w:r>
    </w:p>
    <w:p w:rsidR="00E66563" w:rsidRPr="003F5164" w:rsidRDefault="00BE29A4" w:rsidP="00BB010C">
      <w:pPr>
        <w:pStyle w:val="BodyText"/>
        <w:tabs>
          <w:tab w:val="clear" w:pos="1080"/>
        </w:tabs>
        <w:ind w:left="0" w:firstLine="0"/>
        <w:rPr>
          <w:rFonts w:eastAsiaTheme="minorEastAsia"/>
          <w:lang w:eastAsia="en-GB"/>
        </w:rPr>
      </w:pPr>
      <w:r w:rsidRPr="003F5164">
        <w:rPr>
          <w:rFonts w:eastAsiaTheme="minorEastAsia"/>
          <w:lang w:eastAsia="en-GB"/>
        </w:rPr>
        <w:t xml:space="preserve">When checking-in at your hotel you should receive a free </w:t>
      </w:r>
      <w:hyperlink r:id="rId20" w:history="1">
        <w:r w:rsidRPr="003F5164">
          <w:rPr>
            <w:rFonts w:eastAsiaTheme="minorEastAsia"/>
            <w:lang w:eastAsia="en-GB"/>
          </w:rPr>
          <w:t>Geneva Transport Card</w:t>
        </w:r>
      </w:hyperlink>
      <w:r w:rsidRPr="003F5164">
        <w:rPr>
          <w:rFonts w:eastAsiaTheme="minorEastAsia"/>
          <w:lang w:eastAsia="en-GB"/>
        </w:rPr>
        <w:t xml:space="preserve">, enabling you to use the entire Geneva public transport system free of charge </w:t>
      </w:r>
      <w:r w:rsidRPr="00BB010C">
        <w:t>throughout</w:t>
      </w:r>
      <w:r w:rsidRPr="003F5164">
        <w:rPr>
          <w:rFonts w:eastAsiaTheme="minorEastAsia"/>
          <w:lang w:eastAsia="en-GB"/>
        </w:rPr>
        <w:t xml:space="preserve"> your stay.</w:t>
      </w:r>
    </w:p>
    <w:p w:rsidR="00E66563" w:rsidRPr="003F5164" w:rsidRDefault="00BE29A4" w:rsidP="00BB010C">
      <w:pPr>
        <w:pStyle w:val="BodyText"/>
        <w:tabs>
          <w:tab w:val="clear" w:pos="1080"/>
        </w:tabs>
        <w:ind w:left="0" w:firstLine="0"/>
        <w:rPr>
          <w:rFonts w:eastAsiaTheme="minorEastAsia"/>
          <w:lang w:eastAsia="en-GB"/>
        </w:rPr>
      </w:pPr>
      <w:r w:rsidRPr="003F5164">
        <w:rPr>
          <w:rFonts w:eastAsiaTheme="minorEastAsia"/>
          <w:lang w:eastAsia="en-GB"/>
        </w:rPr>
        <w:t xml:space="preserve">The Geneva Airport is approximately 4 kilometres from the city centre. The train is the most efficient way to get into the city. Follow the signs to the airport railway </w:t>
      </w:r>
      <w:r w:rsidRPr="00BB010C">
        <w:t>station</w:t>
      </w:r>
      <w:r w:rsidRPr="003F5164">
        <w:rPr>
          <w:rFonts w:eastAsiaTheme="minorEastAsia"/>
          <w:lang w:eastAsia="en-GB"/>
        </w:rPr>
        <w:t xml:space="preserve"> from the arrivals area. All trains leaving from the airport stop at the central Geneva-Cornavin station. The journey takes six minutes. The buses 5 and 28 will bring you from the airport to the Place des Nations. </w:t>
      </w:r>
    </w:p>
    <w:p w:rsidR="00E66563" w:rsidRPr="003F5164" w:rsidRDefault="00BE29A4" w:rsidP="00BB010C">
      <w:pPr>
        <w:pStyle w:val="BodyText"/>
        <w:tabs>
          <w:tab w:val="clear" w:pos="1080"/>
        </w:tabs>
        <w:ind w:left="0" w:firstLine="0"/>
        <w:rPr>
          <w:rFonts w:eastAsiaTheme="minorEastAsia"/>
          <w:lang w:eastAsia="en-GB"/>
        </w:rPr>
      </w:pPr>
      <w:r w:rsidRPr="003F5164">
        <w:rPr>
          <w:rFonts w:eastAsiaTheme="minorEastAsia"/>
          <w:lang w:eastAsia="en-GB"/>
        </w:rPr>
        <w:t>Taxis are readily available from the airport. They are metered, so costs will vary, the journey from the airport into the city centre will usually cost around CHF 30.</w:t>
      </w:r>
    </w:p>
    <w:p w:rsidR="00BE29A4" w:rsidRPr="003F5164" w:rsidRDefault="00BE29A4" w:rsidP="00BB010C">
      <w:pPr>
        <w:pStyle w:val="BodyText"/>
        <w:tabs>
          <w:tab w:val="clear" w:pos="1080"/>
        </w:tabs>
        <w:ind w:left="0" w:firstLine="0"/>
        <w:rPr>
          <w:rFonts w:eastAsiaTheme="minorEastAsia"/>
          <w:lang w:eastAsia="en-GB"/>
        </w:rPr>
      </w:pPr>
      <w:r w:rsidRPr="003F5164">
        <w:rPr>
          <w:rFonts w:eastAsiaTheme="minorEastAsia"/>
          <w:lang w:eastAsia="en-GB"/>
        </w:rPr>
        <w:t xml:space="preserve">Tourist and public transport information is available at the </w:t>
      </w:r>
      <w:hyperlink r:id="rId21" w:tgtFrame="_blank" w:history="1">
        <w:r w:rsidRPr="003F5164">
          <w:rPr>
            <w:rFonts w:eastAsiaTheme="minorEastAsia"/>
            <w:lang w:eastAsia="en-GB"/>
          </w:rPr>
          <w:t>Unireso</w:t>
        </w:r>
      </w:hyperlink>
      <w:r w:rsidRPr="003F5164">
        <w:rPr>
          <w:rFonts w:eastAsiaTheme="minorEastAsia"/>
          <w:lang w:eastAsia="en-GB"/>
        </w:rPr>
        <w:t xml:space="preserve"> information desk in the airport arrival hall after you go through customs. More information on </w:t>
      </w:r>
      <w:r w:rsidRPr="00BB010C">
        <w:t>Geneva’s</w:t>
      </w:r>
      <w:r w:rsidRPr="003F5164">
        <w:rPr>
          <w:rFonts w:eastAsiaTheme="minorEastAsia"/>
          <w:lang w:eastAsia="en-GB"/>
        </w:rPr>
        <w:t xml:space="preserve"> free public transport initiative is available from:</w:t>
      </w:r>
    </w:p>
    <w:p w:rsidR="00BE29A4" w:rsidRPr="003F5164" w:rsidRDefault="00BE29A4" w:rsidP="003F5164">
      <w:pPr>
        <w:pStyle w:val="ListBullet2"/>
      </w:pPr>
      <w:r w:rsidRPr="003F5164">
        <w:t xml:space="preserve">Public transport from Geneva Airport: </w:t>
      </w:r>
      <w:hyperlink r:id="rId22" w:history="1">
        <w:r w:rsidRPr="003F5164">
          <w:rPr>
            <w:rStyle w:val="Hyperlink"/>
          </w:rPr>
          <w:t>http://www.gva.ch/en/desktopdefault.aspx/tabid-67/</w:t>
        </w:r>
      </w:hyperlink>
    </w:p>
    <w:p w:rsidR="00E66563" w:rsidRPr="003F5164" w:rsidRDefault="00BE29A4" w:rsidP="003F5164">
      <w:pPr>
        <w:pStyle w:val="ListBullet2"/>
        <w:rPr>
          <w:rStyle w:val="Hyperlink"/>
          <w:color w:val="auto"/>
          <w:u w:val="none"/>
        </w:rPr>
      </w:pPr>
      <w:r w:rsidRPr="003F5164">
        <w:t xml:space="preserve">Free Geneva Transport Card: </w:t>
      </w:r>
      <w:hyperlink r:id="rId23" w:history="1">
        <w:r w:rsidR="004677C1" w:rsidRPr="004677C1">
          <w:rPr>
            <w:rStyle w:val="Hyperlink"/>
          </w:rPr>
          <w:t>https://www.geneve.com/en/block/free-public-transport-134/</w:t>
        </w:r>
      </w:hyperlink>
      <w:r w:rsidR="004677C1" w:rsidRPr="004677C1">
        <w:rPr>
          <w:u w:val="single"/>
        </w:rPr>
        <w:t xml:space="preserve"> </w:t>
      </w:r>
    </w:p>
    <w:p w:rsidR="00BE29A4" w:rsidRPr="003F5164" w:rsidRDefault="00BE29A4" w:rsidP="00C410E1">
      <w:pPr>
        <w:pStyle w:val="Heading1"/>
        <w:rPr>
          <w:lang w:val="en-GB"/>
        </w:rPr>
      </w:pPr>
      <w:r w:rsidRPr="003F5164">
        <w:rPr>
          <w:lang w:val="en-GB"/>
        </w:rPr>
        <w:lastRenderedPageBreak/>
        <w:t>WEATHER</w:t>
      </w:r>
    </w:p>
    <w:p w:rsidR="00E66563" w:rsidRPr="00F40F8C" w:rsidRDefault="00BE29A4" w:rsidP="00F40F8C">
      <w:pPr>
        <w:pStyle w:val="BodyText"/>
        <w:tabs>
          <w:tab w:val="clear" w:pos="1080"/>
        </w:tabs>
        <w:ind w:left="0" w:firstLine="0"/>
        <w:rPr>
          <w:rFonts w:eastAsiaTheme="minorEastAsia"/>
          <w:lang w:eastAsia="en-GB"/>
        </w:rPr>
      </w:pPr>
      <w:r w:rsidRPr="003F5164">
        <w:rPr>
          <w:rFonts w:eastAsiaTheme="minorEastAsia"/>
          <w:lang w:eastAsia="en-GB"/>
        </w:rPr>
        <w:t xml:space="preserve">The weather in Geneva in </w:t>
      </w:r>
      <w:r w:rsidR="004677C1">
        <w:rPr>
          <w:rFonts w:eastAsiaTheme="minorEastAsia"/>
          <w:lang w:eastAsia="en-GB"/>
        </w:rPr>
        <w:t>September</w:t>
      </w:r>
      <w:r w:rsidRPr="003F5164">
        <w:rPr>
          <w:rFonts w:eastAsiaTheme="minorEastAsia"/>
          <w:lang w:eastAsia="en-GB"/>
        </w:rPr>
        <w:t xml:space="preserve"> is pleasant, although it may rain. The average day </w:t>
      </w:r>
      <w:r w:rsidRPr="00BB010C">
        <w:t>temperature</w:t>
      </w:r>
      <w:r w:rsidRPr="003F5164">
        <w:rPr>
          <w:rFonts w:eastAsiaTheme="minorEastAsia"/>
          <w:lang w:eastAsia="en-GB"/>
        </w:rPr>
        <w:t xml:space="preserve"> is 1</w:t>
      </w:r>
      <w:r w:rsidR="004677C1">
        <w:rPr>
          <w:rFonts w:eastAsiaTheme="minorEastAsia"/>
          <w:lang w:eastAsia="en-GB"/>
        </w:rPr>
        <w:t>7</w:t>
      </w:r>
      <w:r w:rsidRPr="003F5164">
        <w:rPr>
          <w:rFonts w:eastAsiaTheme="minorEastAsia"/>
          <w:lang w:eastAsia="en-GB"/>
        </w:rPr>
        <w:t>ºC. You can check the weather forecast at the local website:</w:t>
      </w:r>
      <w:r w:rsidR="00F40F8C">
        <w:rPr>
          <w:rFonts w:eastAsiaTheme="minorEastAsia"/>
          <w:lang w:eastAsia="en-GB"/>
        </w:rPr>
        <w:t xml:space="preserve"> </w:t>
      </w:r>
      <w:hyperlink r:id="rId24" w:history="1">
        <w:r w:rsidR="00F40F8C" w:rsidRPr="00F40F8C">
          <w:rPr>
            <w:rStyle w:val="Hyperlink"/>
            <w:rFonts w:eastAsiaTheme="minorEastAsia"/>
            <w:lang w:eastAsia="en-GB"/>
          </w:rPr>
          <w:t>http://www.meteoswiss.admin.ch/web/en/weather.html</w:t>
        </w:r>
      </w:hyperlink>
      <w:r w:rsidRPr="00F40F8C">
        <w:rPr>
          <w:rFonts w:eastAsiaTheme="minorEastAsia"/>
          <w:lang w:eastAsia="en-GB"/>
        </w:rPr>
        <w:t>. The conference room where the meeting will be held is air-conditioned and the temperature is maintained in the range of 20-22ºC.</w:t>
      </w:r>
    </w:p>
    <w:p w:rsidR="00BE29A4" w:rsidRPr="003F5164" w:rsidRDefault="00BE29A4" w:rsidP="00C410E1">
      <w:pPr>
        <w:pStyle w:val="Heading1"/>
        <w:rPr>
          <w:lang w:val="en-GB"/>
        </w:rPr>
      </w:pPr>
      <w:r w:rsidRPr="003F5164">
        <w:rPr>
          <w:lang w:val="en-GB"/>
        </w:rPr>
        <w:t>CURRENCY</w:t>
      </w:r>
    </w:p>
    <w:p w:rsidR="00E66563" w:rsidRPr="003F5164" w:rsidRDefault="00BE29A4" w:rsidP="00BB010C">
      <w:pPr>
        <w:pStyle w:val="BodyText"/>
        <w:tabs>
          <w:tab w:val="clear" w:pos="1080"/>
        </w:tabs>
        <w:ind w:left="0" w:firstLine="0"/>
        <w:rPr>
          <w:rFonts w:eastAsiaTheme="minorEastAsia"/>
          <w:lang w:eastAsia="en-GB"/>
        </w:rPr>
      </w:pPr>
      <w:r w:rsidRPr="003F5164">
        <w:rPr>
          <w:rFonts w:eastAsiaTheme="minorEastAsia"/>
          <w:lang w:eastAsia="en-GB"/>
        </w:rPr>
        <w:t xml:space="preserve">The exchange rate of the euro and the Swiss franc is now around 1.09 francs per 1 euro and is subject to daily market fluctuations. For conversion </w:t>
      </w:r>
      <w:r w:rsidR="00933827" w:rsidRPr="003F5164">
        <w:rPr>
          <w:rFonts w:eastAsiaTheme="minorEastAsia"/>
          <w:lang w:eastAsia="en-GB"/>
        </w:rPr>
        <w:t>rate,</w:t>
      </w:r>
      <w:r w:rsidRPr="003F5164">
        <w:rPr>
          <w:rFonts w:eastAsiaTheme="minorEastAsia"/>
          <w:lang w:eastAsia="en-GB"/>
        </w:rPr>
        <w:t xml:space="preserve"> please consult </w:t>
      </w:r>
      <w:hyperlink r:id="rId25" w:history="1">
        <w:r w:rsidR="00F40F8C" w:rsidRPr="00EE0C72">
          <w:rPr>
            <w:rStyle w:val="Hyperlink"/>
            <w:rFonts w:eastAsiaTheme="minorEastAsia"/>
            <w:lang w:eastAsia="en-GB"/>
          </w:rPr>
          <w:t>http://www.ubs.com/global/en/bcqv/calculator.html</w:t>
        </w:r>
      </w:hyperlink>
      <w:r w:rsidRPr="003F5164">
        <w:rPr>
          <w:rFonts w:eastAsiaTheme="minorEastAsia"/>
          <w:lang w:eastAsia="en-GB"/>
        </w:rPr>
        <w:t xml:space="preserve">. Currency exchange facilities are </w:t>
      </w:r>
      <w:r w:rsidRPr="00BB010C">
        <w:t>available</w:t>
      </w:r>
      <w:r w:rsidRPr="003F5164">
        <w:rPr>
          <w:rFonts w:eastAsiaTheme="minorEastAsia"/>
          <w:lang w:eastAsia="en-GB"/>
        </w:rPr>
        <w:t xml:space="preserve"> in the city centre and at the UBS bank branch at Palais des Nations, located on the ground floor of C building (door C6). It is open from 08:30 to 16:30, with no lunch break, from Monday to Friday.</w:t>
      </w:r>
    </w:p>
    <w:p w:rsidR="00E66563" w:rsidRPr="002D72C8" w:rsidRDefault="00B7142D" w:rsidP="00C410E1">
      <w:pPr>
        <w:pStyle w:val="Heading1"/>
        <w:rPr>
          <w:lang w:val="en-GB"/>
        </w:rPr>
      </w:pPr>
      <w:r w:rsidRPr="002D72C8">
        <w:rPr>
          <w:lang w:val="en-GB"/>
        </w:rPr>
        <w:t>INFORMATION AND CORRESPOND</w:t>
      </w:r>
      <w:r w:rsidR="00896290" w:rsidRPr="002D72C8">
        <w:rPr>
          <w:lang w:val="en-GB"/>
        </w:rPr>
        <w:t>E</w:t>
      </w:r>
      <w:r w:rsidRPr="002D72C8">
        <w:rPr>
          <w:lang w:val="en-GB"/>
        </w:rPr>
        <w:t>NCE</w:t>
      </w:r>
    </w:p>
    <w:p w:rsidR="00B15076" w:rsidRPr="002D72C8" w:rsidRDefault="00633995" w:rsidP="00633995">
      <w:pPr>
        <w:pStyle w:val="Heading2"/>
        <w:numPr>
          <w:ilvl w:val="0"/>
          <w:numId w:val="0"/>
        </w:numPr>
        <w:ind w:left="567"/>
        <w:rPr>
          <w:lang w:val="en-GB"/>
        </w:rPr>
      </w:pPr>
      <w:r w:rsidRPr="002D72C8">
        <w:rPr>
          <w:lang w:val="en-GB"/>
        </w:rPr>
        <w:t>UNECE Secretariat</w:t>
      </w:r>
    </w:p>
    <w:p w:rsidR="00B15076" w:rsidRPr="002D72C8" w:rsidRDefault="00B15076" w:rsidP="003C6559">
      <w:pPr>
        <w:keepNext/>
        <w:keepLines/>
        <w:tabs>
          <w:tab w:val="left" w:pos="4820"/>
        </w:tabs>
      </w:pPr>
      <w:r w:rsidRPr="002D72C8">
        <w:t>M</w:t>
      </w:r>
      <w:r w:rsidR="002E1DEC" w:rsidRPr="002D72C8">
        <w:t>r</w:t>
      </w:r>
      <w:r w:rsidRPr="002D72C8">
        <w:t xml:space="preserve">. </w:t>
      </w:r>
      <w:r w:rsidR="004677C1">
        <w:t>Paolo Valente</w:t>
      </w:r>
      <w:r w:rsidRPr="002D72C8">
        <w:tab/>
        <w:t>Ms. Oyunjargal</w:t>
      </w:r>
      <w:r w:rsidR="00AD1801">
        <w:t xml:space="preserve"> (</w:t>
      </w:r>
      <w:r w:rsidR="00AD1801" w:rsidRPr="002D72C8">
        <w:t>Oyuna</w:t>
      </w:r>
      <w:r w:rsidR="00AD1801">
        <w:t>)</w:t>
      </w:r>
    </w:p>
    <w:p w:rsidR="00633995" w:rsidRPr="002D72C8" w:rsidRDefault="004677C1" w:rsidP="003C6559">
      <w:pPr>
        <w:keepNext/>
        <w:keepLines/>
        <w:tabs>
          <w:tab w:val="left" w:pos="4820"/>
        </w:tabs>
      </w:pPr>
      <w:r>
        <w:t>Statistician</w:t>
      </w:r>
    </w:p>
    <w:p w:rsidR="00B15076" w:rsidRPr="002D72C8" w:rsidRDefault="00B15076" w:rsidP="003C6559">
      <w:pPr>
        <w:keepNext/>
        <w:keepLines/>
        <w:tabs>
          <w:tab w:val="left" w:pos="4820"/>
        </w:tabs>
      </w:pPr>
      <w:r w:rsidRPr="002D72C8">
        <w:t>Social and Demographic Statistics Section</w:t>
      </w:r>
      <w:r w:rsidRPr="002D72C8">
        <w:tab/>
        <w:t>Social and Demographic Statistics Section</w:t>
      </w:r>
    </w:p>
    <w:p w:rsidR="00B15076" w:rsidRPr="002D72C8" w:rsidRDefault="00B15076" w:rsidP="003C6559">
      <w:pPr>
        <w:keepNext/>
        <w:keepLines/>
        <w:tabs>
          <w:tab w:val="left" w:pos="4820"/>
        </w:tabs>
      </w:pPr>
      <w:r w:rsidRPr="002D72C8">
        <w:t>Statistical Division</w:t>
      </w:r>
      <w:r w:rsidRPr="002D72C8">
        <w:tab/>
        <w:t>Statistical Division</w:t>
      </w:r>
    </w:p>
    <w:p w:rsidR="00B15076" w:rsidRPr="00FA7A8B" w:rsidRDefault="00633995" w:rsidP="003C6559">
      <w:pPr>
        <w:keepNext/>
        <w:keepLines/>
        <w:tabs>
          <w:tab w:val="left" w:pos="4820"/>
        </w:tabs>
      </w:pPr>
      <w:r w:rsidRPr="00FA7A8B">
        <w:t>Tel: +41 </w:t>
      </w:r>
      <w:r w:rsidR="00B15076" w:rsidRPr="00FA7A8B">
        <w:t>22</w:t>
      </w:r>
      <w:r w:rsidRPr="00FA7A8B">
        <w:t> </w:t>
      </w:r>
      <w:r w:rsidR="00B15076" w:rsidRPr="00FA7A8B">
        <w:t>917</w:t>
      </w:r>
      <w:r w:rsidRPr="00FA7A8B">
        <w:t> </w:t>
      </w:r>
      <w:r w:rsidR="004677C1" w:rsidRPr="00FA7A8B">
        <w:t>3306</w:t>
      </w:r>
      <w:r w:rsidR="00B15076" w:rsidRPr="00FA7A8B">
        <w:tab/>
      </w:r>
      <w:r w:rsidR="003C6559" w:rsidRPr="00FA7A8B">
        <w:t>Tel: +41 </w:t>
      </w:r>
      <w:r w:rsidR="00B15076" w:rsidRPr="00FA7A8B">
        <w:t>22</w:t>
      </w:r>
      <w:r w:rsidR="003C6559" w:rsidRPr="00FA7A8B">
        <w:t> </w:t>
      </w:r>
      <w:r w:rsidR="00B15076" w:rsidRPr="00FA7A8B">
        <w:t>917</w:t>
      </w:r>
      <w:r w:rsidR="003C6559" w:rsidRPr="00FA7A8B">
        <w:t> </w:t>
      </w:r>
      <w:r w:rsidR="00B15076" w:rsidRPr="00FA7A8B">
        <w:t>4147</w:t>
      </w:r>
    </w:p>
    <w:p w:rsidR="00E66563" w:rsidRPr="00FA7A8B" w:rsidRDefault="00B15076" w:rsidP="00633995">
      <w:pPr>
        <w:tabs>
          <w:tab w:val="left" w:pos="4820"/>
        </w:tabs>
      </w:pPr>
      <w:r w:rsidRPr="00FA7A8B">
        <w:t>E-mail:</w:t>
      </w:r>
      <w:r w:rsidR="00633995" w:rsidRPr="00FA7A8B">
        <w:t xml:space="preserve"> </w:t>
      </w:r>
      <w:hyperlink r:id="rId26" w:history="1">
        <w:r w:rsidR="004677C1" w:rsidRPr="00FA7A8B">
          <w:rPr>
            <w:rStyle w:val="Hyperlink"/>
          </w:rPr>
          <w:t>paolo.valente@unece.org</w:t>
        </w:r>
      </w:hyperlink>
      <w:r w:rsidR="004677C1" w:rsidRPr="00FA7A8B">
        <w:rPr>
          <w:rStyle w:val="Hyperlink"/>
        </w:rPr>
        <w:t xml:space="preserve"> </w:t>
      </w:r>
      <w:r w:rsidRPr="00FA7A8B">
        <w:tab/>
        <w:t xml:space="preserve">E-mail: </w:t>
      </w:r>
      <w:r w:rsidR="004B1E28" w:rsidRPr="00FA7A8B">
        <w:rPr>
          <w:rStyle w:val="Hyperlink"/>
        </w:rPr>
        <w:t>social.stats@unece.org</w:t>
      </w:r>
    </w:p>
    <w:p w:rsidR="004677C1" w:rsidRDefault="004677C1">
      <w:pPr>
        <w:rPr>
          <w:b/>
          <w:bCs/>
          <w:iCs/>
          <w:color w:val="17365D" w:themeColor="text2" w:themeShade="BF"/>
          <w:szCs w:val="20"/>
        </w:rPr>
      </w:pPr>
      <w:r>
        <w:br w:type="page"/>
      </w:r>
    </w:p>
    <w:p w:rsidR="00E66563" w:rsidRDefault="0093227C" w:rsidP="003C6559">
      <w:pPr>
        <w:pStyle w:val="Heading2"/>
        <w:numPr>
          <w:ilvl w:val="0"/>
          <w:numId w:val="0"/>
        </w:numPr>
        <w:ind w:left="567"/>
        <w:jc w:val="center"/>
        <w:rPr>
          <w:lang w:val="en-GB"/>
        </w:rPr>
      </w:pPr>
      <w:r w:rsidRPr="002D72C8">
        <w:rPr>
          <w:lang w:val="en-GB"/>
        </w:rPr>
        <w:lastRenderedPageBreak/>
        <w:t>Map of the U</w:t>
      </w:r>
      <w:r w:rsidR="003C6559" w:rsidRPr="002D72C8">
        <w:rPr>
          <w:lang w:val="en-GB"/>
        </w:rPr>
        <w:t xml:space="preserve">nited </w:t>
      </w:r>
      <w:r w:rsidRPr="002D72C8">
        <w:rPr>
          <w:lang w:val="en-GB"/>
        </w:rPr>
        <w:t>N</w:t>
      </w:r>
      <w:r w:rsidR="003C6559" w:rsidRPr="002D72C8">
        <w:rPr>
          <w:lang w:val="en-GB"/>
        </w:rPr>
        <w:t>ations</w:t>
      </w:r>
      <w:r w:rsidRPr="002D72C8">
        <w:rPr>
          <w:lang w:val="en-GB"/>
        </w:rPr>
        <w:t xml:space="preserve"> premises in Geneva</w:t>
      </w:r>
    </w:p>
    <w:p w:rsidR="004677C1" w:rsidRPr="004677C1" w:rsidRDefault="004677C1" w:rsidP="004677C1">
      <w:pPr>
        <w:pStyle w:val="Heading2"/>
        <w:numPr>
          <w:ilvl w:val="0"/>
          <w:numId w:val="0"/>
        </w:numPr>
        <w:ind w:left="567"/>
        <w:jc w:val="center"/>
        <w:rPr>
          <w:lang w:val="en-GB"/>
        </w:rPr>
      </w:pPr>
      <w:r w:rsidRPr="004677C1">
        <w:rPr>
          <w:lang w:val="en-GB"/>
        </w:rPr>
        <w:t>(</w:t>
      </w:r>
      <w:r w:rsidR="006374CF">
        <w:rPr>
          <w:lang w:val="en-GB"/>
        </w:rPr>
        <w:t>Directions to Room</w:t>
      </w:r>
      <w:r w:rsidRPr="004677C1">
        <w:rPr>
          <w:lang w:val="en-GB"/>
        </w:rPr>
        <w:t xml:space="preserve"> </w:t>
      </w:r>
      <w:r w:rsidR="00EF12AA">
        <w:rPr>
          <w:lang w:val="en-GB"/>
        </w:rPr>
        <w:t>VII</w:t>
      </w:r>
      <w:r w:rsidRPr="004677C1">
        <w:rPr>
          <w:lang w:val="en-GB"/>
        </w:rPr>
        <w:t xml:space="preserve">, 3th floor, nearest entrances Door </w:t>
      </w:r>
      <w:r w:rsidR="006374CF">
        <w:rPr>
          <w:lang w:val="en-GB"/>
        </w:rPr>
        <w:t>A11</w:t>
      </w:r>
      <w:r w:rsidRPr="004677C1">
        <w:rPr>
          <w:lang w:val="en-GB"/>
        </w:rPr>
        <w:t xml:space="preserve"> and Door </w:t>
      </w:r>
      <w:r w:rsidR="006374CF">
        <w:rPr>
          <w:lang w:val="en-GB"/>
        </w:rPr>
        <w:t>C6)</w:t>
      </w:r>
    </w:p>
    <w:p w:rsidR="00E66563" w:rsidRPr="002D72C8" w:rsidRDefault="004677C1" w:rsidP="004677C1">
      <w:pPr>
        <w:pStyle w:val="NormalWeb"/>
        <w:keepNext/>
        <w:ind w:hanging="851"/>
        <w:jc w:val="center"/>
        <w:outlineLvl w:val="0"/>
        <w:rPr>
          <w:lang w:val="en-GB"/>
        </w:rPr>
      </w:pPr>
      <w:r>
        <w:rPr>
          <w:noProof/>
          <w:lang w:val="en-GB" w:eastAsia="en-GB"/>
        </w:rPr>
        <w:drawing>
          <wp:anchor distT="0" distB="0" distL="114300" distR="114300" simplePos="0" relativeHeight="251659264" behindDoc="0" locked="0" layoutInCell="1" allowOverlap="1" wp14:anchorId="362F7ED7" wp14:editId="5721C6B6">
            <wp:simplePos x="0" y="0"/>
            <wp:positionH relativeFrom="column">
              <wp:posOffset>441642</wp:posOffset>
            </wp:positionH>
            <wp:positionV relativeFrom="paragraph">
              <wp:posOffset>-7704137</wp:posOffset>
            </wp:positionV>
            <wp:extent cx="4820285" cy="7227570"/>
            <wp:effectExtent l="0" t="3492" r="0" b="0"/>
            <wp:wrapNone/>
            <wp:docPr id="4" name="Picture 4" descr="OK_MAP New ID at Pregny Building A4"/>
            <wp:cNvGraphicFramePr/>
            <a:graphic xmlns:a="http://schemas.openxmlformats.org/drawingml/2006/main">
              <a:graphicData uri="http://schemas.openxmlformats.org/drawingml/2006/picture">
                <pic:pic xmlns:pic="http://schemas.openxmlformats.org/drawingml/2006/picture">
                  <pic:nvPicPr>
                    <pic:cNvPr id="4" name="Picture 4" descr="OK_MAP New ID at Pregny Building A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820285" cy="7227570"/>
                    </a:xfrm>
                    <a:prstGeom prst="rect">
                      <a:avLst/>
                    </a:prstGeom>
                    <a:noFill/>
                  </pic:spPr>
                </pic:pic>
              </a:graphicData>
            </a:graphic>
          </wp:anchor>
        </w:drawing>
      </w:r>
      <w:r>
        <w:rPr>
          <w:noProof/>
          <w:lang w:val="en-GB" w:eastAsia="en-GB"/>
        </w:rPr>
        <mc:AlternateContent>
          <mc:Choice Requires="wps">
            <w:drawing>
              <wp:anchor distT="0" distB="0" distL="114300" distR="114300" simplePos="0" relativeHeight="251660288" behindDoc="0" locked="0" layoutInCell="1" allowOverlap="1" wp14:anchorId="45D10E55" wp14:editId="001FA109">
                <wp:simplePos x="0" y="0"/>
                <wp:positionH relativeFrom="column">
                  <wp:posOffset>1664970</wp:posOffset>
                </wp:positionH>
                <wp:positionV relativeFrom="paragraph">
                  <wp:posOffset>-3686810</wp:posOffset>
                </wp:positionV>
                <wp:extent cx="367665" cy="361950"/>
                <wp:effectExtent l="19050" t="19050" r="32385" b="38100"/>
                <wp:wrapNone/>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ellipse">
                          <a:avLst/>
                        </a:prstGeom>
                        <a:noFill/>
                        <a:ln w="508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oval id="Oval 5" o:spid="_x0000_s1026" style="position:absolute;margin-left:131.1pt;margin-top:-290.3pt;width:28.9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" filled="f" strokecolor="red" strokeweight="4pt"/>
            </w:pict>
          </mc:Fallback>
        </mc:AlternateContent>
      </w:r>
    </w:p>
    <w:p w:rsidR="0093227C" w:rsidRPr="002D72C8" w:rsidRDefault="006374CF" w:rsidP="002611CB">
      <w:pPr>
        <w:autoSpaceDE w:val="0"/>
        <w:autoSpaceDN w:val="0"/>
        <w:adjustRightInd w:val="0"/>
        <w:rPr>
          <w:color w:val="000000"/>
          <w:szCs w:val="22"/>
        </w:rPr>
      </w:pPr>
      <w:r>
        <w:rPr>
          <w:noProof/>
          <w:color w:val="000000"/>
          <w:szCs w:val="22"/>
          <w:lang w:eastAsia="en-GB"/>
        </w:rPr>
        <w:drawing>
          <wp:inline distT="0" distB="0" distL="0" distR="0">
            <wp:extent cx="5732145" cy="303348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145" cy="3033489"/>
                    </a:xfrm>
                    <a:prstGeom prst="rect">
                      <a:avLst/>
                    </a:prstGeom>
                    <a:noFill/>
                    <a:ln>
                      <a:noFill/>
                    </a:ln>
                  </pic:spPr>
                </pic:pic>
              </a:graphicData>
            </a:graphic>
          </wp:inline>
        </w:drawing>
      </w:r>
    </w:p>
    <w:sectPr w:rsidR="0093227C" w:rsidRPr="002D72C8" w:rsidSect="009725B1">
      <w:footerReference w:type="even" r:id="rId29"/>
      <w:footerReference w:type="default" r:id="rId30"/>
      <w:pgSz w:w="11907" w:h="16840" w:code="9"/>
      <w:pgMar w:top="1440" w:right="1440" w:bottom="1440" w:left="1440" w:header="720" w:footer="40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565" w:rsidRDefault="00276565">
      <w:r>
        <w:separator/>
      </w:r>
    </w:p>
  </w:endnote>
  <w:endnote w:type="continuationSeparator" w:id="0">
    <w:p w:rsidR="00276565" w:rsidRDefault="00276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ao UI">
    <w:panose1 w:val="020B0502040204020203"/>
    <w:charset w:val="00"/>
    <w:family w:val="swiss"/>
    <w:pitch w:val="variable"/>
    <w:sig w:usb0="02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176227"/>
      <w:docPartObj>
        <w:docPartGallery w:val="Page Numbers (Bottom of Page)"/>
        <w:docPartUnique/>
      </w:docPartObj>
    </w:sdtPr>
    <w:sdtEndPr>
      <w:rPr>
        <w:noProof/>
      </w:rPr>
    </w:sdtEndPr>
    <w:sdtContent>
      <w:p w:rsidR="00276565" w:rsidRDefault="00276565">
        <w:pPr>
          <w:pStyle w:val="Footer"/>
        </w:pPr>
        <w:r>
          <w:fldChar w:fldCharType="begin"/>
        </w:r>
        <w:r>
          <w:instrText xml:space="preserve"> PAGE   \* MERGEFORMAT </w:instrText>
        </w:r>
        <w:r>
          <w:fldChar w:fldCharType="separate"/>
        </w:r>
        <w:r w:rsidR="009F33AC">
          <w:rPr>
            <w:noProof/>
          </w:rPr>
          <w:t>2</w:t>
        </w:r>
        <w:r>
          <w:rPr>
            <w:noProof/>
          </w:rPr>
          <w:fldChar w:fldCharType="end"/>
        </w:r>
      </w:p>
    </w:sdtContent>
  </w:sdt>
  <w:p w:rsidR="00276565" w:rsidRDefault="002765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298763"/>
      <w:docPartObj>
        <w:docPartGallery w:val="Page Numbers (Bottom of Page)"/>
        <w:docPartUnique/>
      </w:docPartObj>
    </w:sdtPr>
    <w:sdtEndPr>
      <w:rPr>
        <w:noProof/>
      </w:rPr>
    </w:sdtEndPr>
    <w:sdtContent>
      <w:p w:rsidR="00276565" w:rsidRDefault="00276565">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276565" w:rsidRDefault="002765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565" w:rsidRDefault="00276565">
      <w:r>
        <w:separator/>
      </w:r>
    </w:p>
  </w:footnote>
  <w:footnote w:type="continuationSeparator" w:id="0">
    <w:p w:rsidR="00276565" w:rsidRDefault="002765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93C02C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7114873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3DBF10CF"/>
    <w:multiLevelType w:val="multilevel"/>
    <w:tmpl w:val="08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58434D77"/>
    <w:multiLevelType w:val="hybridMultilevel"/>
    <w:tmpl w:val="B37C3D38"/>
    <w:lvl w:ilvl="0" w:tplc="04CA1600">
      <w:start w:val="1"/>
      <w:numFmt w:val="decimal"/>
      <w:pStyle w:val="BodyText"/>
      <w:lvlText w:val="%1."/>
      <w:lvlJc w:val="left"/>
      <w:pPr>
        <w:tabs>
          <w:tab w:val="num" w:pos="1080"/>
        </w:tabs>
        <w:ind w:left="1080" w:hanging="720"/>
      </w:pPr>
      <w:rPr>
        <w:rFonts w:hint="default"/>
      </w:rPr>
    </w:lvl>
    <w:lvl w:ilvl="1" w:tplc="787A73B4">
      <w:numFmt w:val="bullet"/>
      <w:lvlText w:val="-"/>
      <w:lvlJc w:val="left"/>
      <w:pPr>
        <w:tabs>
          <w:tab w:val="num" w:pos="1440"/>
        </w:tabs>
        <w:ind w:left="1440" w:hanging="360"/>
      </w:pPr>
      <w:rPr>
        <w:rFonts w:ascii="Times New Roman" w:eastAsia="Times New Roman" w:hAnsi="Times New Roman" w:cs="Times New Roman" w:hint="default"/>
      </w:rPr>
    </w:lvl>
    <w:lvl w:ilvl="2" w:tplc="08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A4F6D0F"/>
    <w:multiLevelType w:val="hybridMultilevel"/>
    <w:tmpl w:val="4AC6DE54"/>
    <w:lvl w:ilvl="0" w:tplc="08090015">
      <w:start w:val="1"/>
      <w:numFmt w:val="upperLetter"/>
      <w:lvlText w:val="%1."/>
      <w:lvlJc w:val="left"/>
      <w:pPr>
        <w:ind w:left="1647"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num w:numId="1">
    <w:abstractNumId w:val="3"/>
  </w:num>
  <w:num w:numId="2">
    <w:abstractNumId w:val="2"/>
  </w:num>
  <w:num w:numId="3">
    <w:abstractNumId w:val="1"/>
  </w:num>
  <w:num w:numId="4">
    <w:abstractNumId w:val="0"/>
  </w:num>
  <w:num w:numId="5">
    <w:abstractNumId w:val="4"/>
  </w:num>
  <w:num w:numId="6">
    <w:abstractNumId w:val="3"/>
  </w:num>
  <w:num w:numId="7">
    <w:abstractNumId w:val="2"/>
  </w:num>
  <w:num w:numId="8">
    <w:abstractNumId w:val="3"/>
  </w:num>
  <w:num w:numId="9">
    <w:abstractNumId w:val="3"/>
  </w:num>
  <w:num w:numId="10">
    <w:abstractNumId w:val="2"/>
  </w:num>
  <w:num w:numId="11">
    <w:abstractNumId w:val="3"/>
  </w:num>
  <w:num w:numId="12">
    <w:abstractNumId w:val="3"/>
  </w:num>
  <w:num w:numId="13">
    <w:abstractNumId w:val="3"/>
  </w:num>
  <w:num w:numId="1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activeWritingStyle w:appName="MSWord" w:lang="en-GB" w:vendorID="64" w:dllVersion="131078" w:nlCheck="1" w:checkStyle="0"/>
  <w:activeWritingStyle w:appName="MSWord" w:lang="fr-CH" w:vendorID="64" w:dllVersion="131078" w:nlCheck="1" w:checkStyle="1"/>
  <w:activeWritingStyle w:appName="MSWord" w:lang="en-US" w:vendorID="64" w:dllVersion="131078" w:nlCheck="1" w:checkStyle="1"/>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845367"/>
    <w:rsid w:val="00002F17"/>
    <w:rsid w:val="00006642"/>
    <w:rsid w:val="00013333"/>
    <w:rsid w:val="00015252"/>
    <w:rsid w:val="0002175B"/>
    <w:rsid w:val="000220B9"/>
    <w:rsid w:val="00031AC7"/>
    <w:rsid w:val="00041547"/>
    <w:rsid w:val="000449EE"/>
    <w:rsid w:val="000479C8"/>
    <w:rsid w:val="00050BD9"/>
    <w:rsid w:val="00057062"/>
    <w:rsid w:val="0006360A"/>
    <w:rsid w:val="00063DAB"/>
    <w:rsid w:val="00070F77"/>
    <w:rsid w:val="000736EF"/>
    <w:rsid w:val="00081F5F"/>
    <w:rsid w:val="000847AD"/>
    <w:rsid w:val="00087E2A"/>
    <w:rsid w:val="00091064"/>
    <w:rsid w:val="000A20A6"/>
    <w:rsid w:val="000B3B05"/>
    <w:rsid w:val="000B4E5E"/>
    <w:rsid w:val="000B7872"/>
    <w:rsid w:val="000C059B"/>
    <w:rsid w:val="000C27C5"/>
    <w:rsid w:val="000D55E3"/>
    <w:rsid w:val="000E1604"/>
    <w:rsid w:val="000E38C1"/>
    <w:rsid w:val="000E41D8"/>
    <w:rsid w:val="000F10FE"/>
    <w:rsid w:val="000F718D"/>
    <w:rsid w:val="000F7B1E"/>
    <w:rsid w:val="00100235"/>
    <w:rsid w:val="0010169B"/>
    <w:rsid w:val="001114F5"/>
    <w:rsid w:val="00115579"/>
    <w:rsid w:val="0011740A"/>
    <w:rsid w:val="0012582D"/>
    <w:rsid w:val="00135689"/>
    <w:rsid w:val="00142C3A"/>
    <w:rsid w:val="00142D78"/>
    <w:rsid w:val="001503E0"/>
    <w:rsid w:val="0015493F"/>
    <w:rsid w:val="00165FEB"/>
    <w:rsid w:val="0017044C"/>
    <w:rsid w:val="00174C58"/>
    <w:rsid w:val="001759BC"/>
    <w:rsid w:val="001931FA"/>
    <w:rsid w:val="001932A0"/>
    <w:rsid w:val="00196186"/>
    <w:rsid w:val="001A43E5"/>
    <w:rsid w:val="001B0E75"/>
    <w:rsid w:val="001B1455"/>
    <w:rsid w:val="001B1976"/>
    <w:rsid w:val="001B4948"/>
    <w:rsid w:val="001C1A20"/>
    <w:rsid w:val="001C2235"/>
    <w:rsid w:val="001D12A2"/>
    <w:rsid w:val="001D72AC"/>
    <w:rsid w:val="001E053F"/>
    <w:rsid w:val="001F2574"/>
    <w:rsid w:val="00207F8C"/>
    <w:rsid w:val="002119A4"/>
    <w:rsid w:val="00211E12"/>
    <w:rsid w:val="002154BD"/>
    <w:rsid w:val="002160BA"/>
    <w:rsid w:val="002173D5"/>
    <w:rsid w:val="00220AAC"/>
    <w:rsid w:val="00234294"/>
    <w:rsid w:val="002356A8"/>
    <w:rsid w:val="00243FE7"/>
    <w:rsid w:val="0024587E"/>
    <w:rsid w:val="00253874"/>
    <w:rsid w:val="0025637E"/>
    <w:rsid w:val="002611CB"/>
    <w:rsid w:val="0026755C"/>
    <w:rsid w:val="00275A12"/>
    <w:rsid w:val="00276565"/>
    <w:rsid w:val="00282136"/>
    <w:rsid w:val="00283895"/>
    <w:rsid w:val="00291A47"/>
    <w:rsid w:val="002A1D00"/>
    <w:rsid w:val="002A3C5A"/>
    <w:rsid w:val="002A5670"/>
    <w:rsid w:val="002B3B8F"/>
    <w:rsid w:val="002C080D"/>
    <w:rsid w:val="002C5106"/>
    <w:rsid w:val="002D5D07"/>
    <w:rsid w:val="002D72C8"/>
    <w:rsid w:val="002E1DEC"/>
    <w:rsid w:val="002E7127"/>
    <w:rsid w:val="002F287F"/>
    <w:rsid w:val="00300FC5"/>
    <w:rsid w:val="00301426"/>
    <w:rsid w:val="003027F4"/>
    <w:rsid w:val="00305D21"/>
    <w:rsid w:val="00315B1C"/>
    <w:rsid w:val="0032074B"/>
    <w:rsid w:val="0033253D"/>
    <w:rsid w:val="00341A2A"/>
    <w:rsid w:val="00346BB7"/>
    <w:rsid w:val="003508A0"/>
    <w:rsid w:val="00364560"/>
    <w:rsid w:val="003661BE"/>
    <w:rsid w:val="00383C2D"/>
    <w:rsid w:val="00384928"/>
    <w:rsid w:val="00387CD0"/>
    <w:rsid w:val="00392E93"/>
    <w:rsid w:val="003A086E"/>
    <w:rsid w:val="003A22CF"/>
    <w:rsid w:val="003A63C3"/>
    <w:rsid w:val="003A6B25"/>
    <w:rsid w:val="003C6559"/>
    <w:rsid w:val="003C74F9"/>
    <w:rsid w:val="003D0932"/>
    <w:rsid w:val="003D0B97"/>
    <w:rsid w:val="003D1F01"/>
    <w:rsid w:val="003D737F"/>
    <w:rsid w:val="003E1C80"/>
    <w:rsid w:val="003F1E95"/>
    <w:rsid w:val="003F3B49"/>
    <w:rsid w:val="003F5164"/>
    <w:rsid w:val="003F65D4"/>
    <w:rsid w:val="003F6D08"/>
    <w:rsid w:val="003F6D58"/>
    <w:rsid w:val="003F76BC"/>
    <w:rsid w:val="00411724"/>
    <w:rsid w:val="0043148B"/>
    <w:rsid w:val="00433A12"/>
    <w:rsid w:val="0043443F"/>
    <w:rsid w:val="00437DB7"/>
    <w:rsid w:val="0045068A"/>
    <w:rsid w:val="00450A4D"/>
    <w:rsid w:val="004518AD"/>
    <w:rsid w:val="004532B7"/>
    <w:rsid w:val="00453B6F"/>
    <w:rsid w:val="00454C05"/>
    <w:rsid w:val="0046179F"/>
    <w:rsid w:val="00461C84"/>
    <w:rsid w:val="00462024"/>
    <w:rsid w:val="00463175"/>
    <w:rsid w:val="00465A3B"/>
    <w:rsid w:val="004677C1"/>
    <w:rsid w:val="00472E31"/>
    <w:rsid w:val="00483BFA"/>
    <w:rsid w:val="00485619"/>
    <w:rsid w:val="004926BD"/>
    <w:rsid w:val="004927F8"/>
    <w:rsid w:val="00495312"/>
    <w:rsid w:val="004A2BD9"/>
    <w:rsid w:val="004A41CB"/>
    <w:rsid w:val="004A7516"/>
    <w:rsid w:val="004B1E28"/>
    <w:rsid w:val="004B269D"/>
    <w:rsid w:val="004C4F40"/>
    <w:rsid w:val="004E24C6"/>
    <w:rsid w:val="004E3782"/>
    <w:rsid w:val="004E63C2"/>
    <w:rsid w:val="004E6952"/>
    <w:rsid w:val="004F1252"/>
    <w:rsid w:val="004F4EE0"/>
    <w:rsid w:val="004F54E1"/>
    <w:rsid w:val="004F76B1"/>
    <w:rsid w:val="0050378D"/>
    <w:rsid w:val="00506CBF"/>
    <w:rsid w:val="00511174"/>
    <w:rsid w:val="0051215E"/>
    <w:rsid w:val="005141C4"/>
    <w:rsid w:val="00520A58"/>
    <w:rsid w:val="00525070"/>
    <w:rsid w:val="00533D01"/>
    <w:rsid w:val="00536691"/>
    <w:rsid w:val="00547CC5"/>
    <w:rsid w:val="00550497"/>
    <w:rsid w:val="00550A2C"/>
    <w:rsid w:val="00552F53"/>
    <w:rsid w:val="00556DDA"/>
    <w:rsid w:val="00563152"/>
    <w:rsid w:val="005642F5"/>
    <w:rsid w:val="005662B9"/>
    <w:rsid w:val="00573F6C"/>
    <w:rsid w:val="005750BA"/>
    <w:rsid w:val="005822DA"/>
    <w:rsid w:val="005844D0"/>
    <w:rsid w:val="005853D0"/>
    <w:rsid w:val="0059068F"/>
    <w:rsid w:val="005A001A"/>
    <w:rsid w:val="005A6F19"/>
    <w:rsid w:val="005B3635"/>
    <w:rsid w:val="005B64D5"/>
    <w:rsid w:val="005C2ECC"/>
    <w:rsid w:val="005C7048"/>
    <w:rsid w:val="005C7F4F"/>
    <w:rsid w:val="005D1F82"/>
    <w:rsid w:val="005D6B67"/>
    <w:rsid w:val="005E1679"/>
    <w:rsid w:val="005E4189"/>
    <w:rsid w:val="005F1803"/>
    <w:rsid w:val="006009CB"/>
    <w:rsid w:val="0060319B"/>
    <w:rsid w:val="00605A3E"/>
    <w:rsid w:val="00606AB7"/>
    <w:rsid w:val="00610506"/>
    <w:rsid w:val="00615AD2"/>
    <w:rsid w:val="006174A7"/>
    <w:rsid w:val="006206B7"/>
    <w:rsid w:val="006235EC"/>
    <w:rsid w:val="00623950"/>
    <w:rsid w:val="00630D0D"/>
    <w:rsid w:val="0063242A"/>
    <w:rsid w:val="00633995"/>
    <w:rsid w:val="006374CF"/>
    <w:rsid w:val="00637670"/>
    <w:rsid w:val="006422BF"/>
    <w:rsid w:val="0064282D"/>
    <w:rsid w:val="00642D75"/>
    <w:rsid w:val="006508EB"/>
    <w:rsid w:val="00653009"/>
    <w:rsid w:val="00664DB1"/>
    <w:rsid w:val="00670FB4"/>
    <w:rsid w:val="00671C9D"/>
    <w:rsid w:val="006740AA"/>
    <w:rsid w:val="00675DA2"/>
    <w:rsid w:val="00677765"/>
    <w:rsid w:val="0068075C"/>
    <w:rsid w:val="006818EB"/>
    <w:rsid w:val="00686D86"/>
    <w:rsid w:val="00691908"/>
    <w:rsid w:val="0069240D"/>
    <w:rsid w:val="00692527"/>
    <w:rsid w:val="00692D96"/>
    <w:rsid w:val="00693488"/>
    <w:rsid w:val="006942B2"/>
    <w:rsid w:val="00695A4D"/>
    <w:rsid w:val="006966E0"/>
    <w:rsid w:val="006A0827"/>
    <w:rsid w:val="006A0EA0"/>
    <w:rsid w:val="006A3F57"/>
    <w:rsid w:val="006B052C"/>
    <w:rsid w:val="006B055C"/>
    <w:rsid w:val="006B412F"/>
    <w:rsid w:val="006C67BF"/>
    <w:rsid w:val="006D4BA0"/>
    <w:rsid w:val="006E1464"/>
    <w:rsid w:val="006E2077"/>
    <w:rsid w:val="006F0956"/>
    <w:rsid w:val="006F2D62"/>
    <w:rsid w:val="006F596A"/>
    <w:rsid w:val="006F697D"/>
    <w:rsid w:val="0070011D"/>
    <w:rsid w:val="007013FE"/>
    <w:rsid w:val="007034F1"/>
    <w:rsid w:val="00703A0E"/>
    <w:rsid w:val="00706D24"/>
    <w:rsid w:val="0071006C"/>
    <w:rsid w:val="00711A26"/>
    <w:rsid w:val="00711E23"/>
    <w:rsid w:val="00713F34"/>
    <w:rsid w:val="00721066"/>
    <w:rsid w:val="007220A5"/>
    <w:rsid w:val="00726919"/>
    <w:rsid w:val="007333B6"/>
    <w:rsid w:val="00740DF1"/>
    <w:rsid w:val="00743CBB"/>
    <w:rsid w:val="007543A6"/>
    <w:rsid w:val="0076361D"/>
    <w:rsid w:val="00764121"/>
    <w:rsid w:val="00764BB2"/>
    <w:rsid w:val="0076577A"/>
    <w:rsid w:val="00766AEB"/>
    <w:rsid w:val="00770506"/>
    <w:rsid w:val="00772037"/>
    <w:rsid w:val="00774434"/>
    <w:rsid w:val="00776031"/>
    <w:rsid w:val="00784E85"/>
    <w:rsid w:val="0078506E"/>
    <w:rsid w:val="00792339"/>
    <w:rsid w:val="007936C9"/>
    <w:rsid w:val="00797031"/>
    <w:rsid w:val="007A3DC2"/>
    <w:rsid w:val="007A5694"/>
    <w:rsid w:val="007A7104"/>
    <w:rsid w:val="007B1970"/>
    <w:rsid w:val="007C1921"/>
    <w:rsid w:val="007C19C0"/>
    <w:rsid w:val="007C273B"/>
    <w:rsid w:val="007E123B"/>
    <w:rsid w:val="007F0552"/>
    <w:rsid w:val="007F1CE7"/>
    <w:rsid w:val="007F6F81"/>
    <w:rsid w:val="00801355"/>
    <w:rsid w:val="00801F99"/>
    <w:rsid w:val="00802085"/>
    <w:rsid w:val="008033EC"/>
    <w:rsid w:val="00803AA8"/>
    <w:rsid w:val="008051E5"/>
    <w:rsid w:val="00810AEF"/>
    <w:rsid w:val="00815ABB"/>
    <w:rsid w:val="00822A56"/>
    <w:rsid w:val="00826456"/>
    <w:rsid w:val="00827B33"/>
    <w:rsid w:val="008405E4"/>
    <w:rsid w:val="008416AE"/>
    <w:rsid w:val="00845367"/>
    <w:rsid w:val="00854B1E"/>
    <w:rsid w:val="008633B7"/>
    <w:rsid w:val="00864A54"/>
    <w:rsid w:val="00864C68"/>
    <w:rsid w:val="008706F3"/>
    <w:rsid w:val="0087116F"/>
    <w:rsid w:val="00884868"/>
    <w:rsid w:val="00893AA0"/>
    <w:rsid w:val="00895220"/>
    <w:rsid w:val="00896290"/>
    <w:rsid w:val="008A0B6F"/>
    <w:rsid w:val="008A3647"/>
    <w:rsid w:val="008B3981"/>
    <w:rsid w:val="008B7F5A"/>
    <w:rsid w:val="008C5E52"/>
    <w:rsid w:val="008D5898"/>
    <w:rsid w:val="008E36F5"/>
    <w:rsid w:val="008E41D2"/>
    <w:rsid w:val="008E50E6"/>
    <w:rsid w:val="008E7179"/>
    <w:rsid w:val="008F2406"/>
    <w:rsid w:val="0091091F"/>
    <w:rsid w:val="009113C1"/>
    <w:rsid w:val="00914C26"/>
    <w:rsid w:val="00926D67"/>
    <w:rsid w:val="0092777E"/>
    <w:rsid w:val="0093227C"/>
    <w:rsid w:val="00933827"/>
    <w:rsid w:val="00937672"/>
    <w:rsid w:val="00937B12"/>
    <w:rsid w:val="009460AB"/>
    <w:rsid w:val="00953B79"/>
    <w:rsid w:val="009601B1"/>
    <w:rsid w:val="00967B63"/>
    <w:rsid w:val="009725B1"/>
    <w:rsid w:val="0097684B"/>
    <w:rsid w:val="00980EA1"/>
    <w:rsid w:val="009842B8"/>
    <w:rsid w:val="00986D70"/>
    <w:rsid w:val="0099378E"/>
    <w:rsid w:val="00994F10"/>
    <w:rsid w:val="009975B6"/>
    <w:rsid w:val="009B2C34"/>
    <w:rsid w:val="009B638A"/>
    <w:rsid w:val="009C0D41"/>
    <w:rsid w:val="009C38E3"/>
    <w:rsid w:val="009C5CFC"/>
    <w:rsid w:val="009D01F6"/>
    <w:rsid w:val="009D05C1"/>
    <w:rsid w:val="009D0CA5"/>
    <w:rsid w:val="009D1C81"/>
    <w:rsid w:val="009D204C"/>
    <w:rsid w:val="009D43D7"/>
    <w:rsid w:val="009D6040"/>
    <w:rsid w:val="009F1D60"/>
    <w:rsid w:val="009F33AC"/>
    <w:rsid w:val="009F4095"/>
    <w:rsid w:val="009F7DB0"/>
    <w:rsid w:val="00A0206E"/>
    <w:rsid w:val="00A02803"/>
    <w:rsid w:val="00A147C0"/>
    <w:rsid w:val="00A206E2"/>
    <w:rsid w:val="00A215DB"/>
    <w:rsid w:val="00A220DC"/>
    <w:rsid w:val="00A22CB6"/>
    <w:rsid w:val="00A23944"/>
    <w:rsid w:val="00A305BE"/>
    <w:rsid w:val="00A31404"/>
    <w:rsid w:val="00A316B6"/>
    <w:rsid w:val="00A319D2"/>
    <w:rsid w:val="00A33CD9"/>
    <w:rsid w:val="00A35CA6"/>
    <w:rsid w:val="00A36068"/>
    <w:rsid w:val="00A379E8"/>
    <w:rsid w:val="00A416D7"/>
    <w:rsid w:val="00A45F92"/>
    <w:rsid w:val="00A4711F"/>
    <w:rsid w:val="00A558C2"/>
    <w:rsid w:val="00A64680"/>
    <w:rsid w:val="00A6798E"/>
    <w:rsid w:val="00A719BF"/>
    <w:rsid w:val="00A72246"/>
    <w:rsid w:val="00A7283E"/>
    <w:rsid w:val="00A74DAB"/>
    <w:rsid w:val="00A76339"/>
    <w:rsid w:val="00A80F58"/>
    <w:rsid w:val="00A8364A"/>
    <w:rsid w:val="00A91F97"/>
    <w:rsid w:val="00A92E05"/>
    <w:rsid w:val="00A9679A"/>
    <w:rsid w:val="00A96D42"/>
    <w:rsid w:val="00A975F9"/>
    <w:rsid w:val="00AB3F13"/>
    <w:rsid w:val="00AB586E"/>
    <w:rsid w:val="00AB6619"/>
    <w:rsid w:val="00AC7AD7"/>
    <w:rsid w:val="00AD1801"/>
    <w:rsid w:val="00AD2160"/>
    <w:rsid w:val="00AD638B"/>
    <w:rsid w:val="00AE7F35"/>
    <w:rsid w:val="00AF18AF"/>
    <w:rsid w:val="00AF3029"/>
    <w:rsid w:val="00AF7E63"/>
    <w:rsid w:val="00B0428D"/>
    <w:rsid w:val="00B13804"/>
    <w:rsid w:val="00B15076"/>
    <w:rsid w:val="00B15B85"/>
    <w:rsid w:val="00B23F16"/>
    <w:rsid w:val="00B27C63"/>
    <w:rsid w:val="00B36FD5"/>
    <w:rsid w:val="00B371F4"/>
    <w:rsid w:val="00B4216F"/>
    <w:rsid w:val="00B42B4D"/>
    <w:rsid w:val="00B44D68"/>
    <w:rsid w:val="00B474E3"/>
    <w:rsid w:val="00B50BC0"/>
    <w:rsid w:val="00B52843"/>
    <w:rsid w:val="00B53FA8"/>
    <w:rsid w:val="00B540E6"/>
    <w:rsid w:val="00B66CA8"/>
    <w:rsid w:val="00B673C5"/>
    <w:rsid w:val="00B7142D"/>
    <w:rsid w:val="00B77845"/>
    <w:rsid w:val="00B82895"/>
    <w:rsid w:val="00B84F52"/>
    <w:rsid w:val="00B870D5"/>
    <w:rsid w:val="00B90675"/>
    <w:rsid w:val="00B923AB"/>
    <w:rsid w:val="00BA0D19"/>
    <w:rsid w:val="00BA7FFA"/>
    <w:rsid w:val="00BB010C"/>
    <w:rsid w:val="00BB3E0B"/>
    <w:rsid w:val="00BB4EF1"/>
    <w:rsid w:val="00BE0049"/>
    <w:rsid w:val="00BE29A4"/>
    <w:rsid w:val="00BE68F3"/>
    <w:rsid w:val="00BF59B1"/>
    <w:rsid w:val="00C0641E"/>
    <w:rsid w:val="00C07CFF"/>
    <w:rsid w:val="00C11EF6"/>
    <w:rsid w:val="00C1364B"/>
    <w:rsid w:val="00C151CD"/>
    <w:rsid w:val="00C202C8"/>
    <w:rsid w:val="00C30728"/>
    <w:rsid w:val="00C32383"/>
    <w:rsid w:val="00C3441A"/>
    <w:rsid w:val="00C350C2"/>
    <w:rsid w:val="00C35EF8"/>
    <w:rsid w:val="00C410E1"/>
    <w:rsid w:val="00C46718"/>
    <w:rsid w:val="00C47104"/>
    <w:rsid w:val="00C56C6E"/>
    <w:rsid w:val="00C56C9C"/>
    <w:rsid w:val="00C57BDB"/>
    <w:rsid w:val="00C60408"/>
    <w:rsid w:val="00C6358F"/>
    <w:rsid w:val="00C64DB9"/>
    <w:rsid w:val="00C6598F"/>
    <w:rsid w:val="00C80349"/>
    <w:rsid w:val="00C86118"/>
    <w:rsid w:val="00C97C11"/>
    <w:rsid w:val="00CA1BBF"/>
    <w:rsid w:val="00CA343B"/>
    <w:rsid w:val="00CB2EBE"/>
    <w:rsid w:val="00CB7A02"/>
    <w:rsid w:val="00CC0D24"/>
    <w:rsid w:val="00CD1EFC"/>
    <w:rsid w:val="00CE0B10"/>
    <w:rsid w:val="00CE15E4"/>
    <w:rsid w:val="00CF33AE"/>
    <w:rsid w:val="00CF6E85"/>
    <w:rsid w:val="00D10137"/>
    <w:rsid w:val="00D10BCF"/>
    <w:rsid w:val="00D137DB"/>
    <w:rsid w:val="00D212A7"/>
    <w:rsid w:val="00D2245F"/>
    <w:rsid w:val="00D2338C"/>
    <w:rsid w:val="00D2729C"/>
    <w:rsid w:val="00D41BAB"/>
    <w:rsid w:val="00D42A83"/>
    <w:rsid w:val="00D63E5D"/>
    <w:rsid w:val="00D64C61"/>
    <w:rsid w:val="00D72C11"/>
    <w:rsid w:val="00D815B8"/>
    <w:rsid w:val="00D90FD9"/>
    <w:rsid w:val="00DA0A8A"/>
    <w:rsid w:val="00DA2E77"/>
    <w:rsid w:val="00DA5524"/>
    <w:rsid w:val="00DA5A48"/>
    <w:rsid w:val="00DB152F"/>
    <w:rsid w:val="00DB6BD8"/>
    <w:rsid w:val="00DC058B"/>
    <w:rsid w:val="00DC4EA0"/>
    <w:rsid w:val="00DC7462"/>
    <w:rsid w:val="00DD3505"/>
    <w:rsid w:val="00DD69C3"/>
    <w:rsid w:val="00DD6B08"/>
    <w:rsid w:val="00DE166E"/>
    <w:rsid w:val="00DE7152"/>
    <w:rsid w:val="00DF18FE"/>
    <w:rsid w:val="00DF62F3"/>
    <w:rsid w:val="00DF79BF"/>
    <w:rsid w:val="00E017F9"/>
    <w:rsid w:val="00E027B8"/>
    <w:rsid w:val="00E0574B"/>
    <w:rsid w:val="00E13479"/>
    <w:rsid w:val="00E146C0"/>
    <w:rsid w:val="00E178BA"/>
    <w:rsid w:val="00E20BC8"/>
    <w:rsid w:val="00E47F84"/>
    <w:rsid w:val="00E60E46"/>
    <w:rsid w:val="00E65663"/>
    <w:rsid w:val="00E66563"/>
    <w:rsid w:val="00E73AEA"/>
    <w:rsid w:val="00E73E67"/>
    <w:rsid w:val="00E7452F"/>
    <w:rsid w:val="00E776F1"/>
    <w:rsid w:val="00E8273F"/>
    <w:rsid w:val="00E8418F"/>
    <w:rsid w:val="00E87215"/>
    <w:rsid w:val="00EA2D8B"/>
    <w:rsid w:val="00EB6667"/>
    <w:rsid w:val="00EB7834"/>
    <w:rsid w:val="00EC7C4E"/>
    <w:rsid w:val="00ED40E9"/>
    <w:rsid w:val="00EF11DC"/>
    <w:rsid w:val="00EF12AA"/>
    <w:rsid w:val="00F00E36"/>
    <w:rsid w:val="00F06891"/>
    <w:rsid w:val="00F1109F"/>
    <w:rsid w:val="00F16C76"/>
    <w:rsid w:val="00F22F14"/>
    <w:rsid w:val="00F23C5D"/>
    <w:rsid w:val="00F40F8C"/>
    <w:rsid w:val="00F42E17"/>
    <w:rsid w:val="00F468D8"/>
    <w:rsid w:val="00F47B0C"/>
    <w:rsid w:val="00F50F95"/>
    <w:rsid w:val="00F55CE5"/>
    <w:rsid w:val="00F62EA3"/>
    <w:rsid w:val="00F652A0"/>
    <w:rsid w:val="00F70783"/>
    <w:rsid w:val="00F73999"/>
    <w:rsid w:val="00F8184C"/>
    <w:rsid w:val="00F84FD8"/>
    <w:rsid w:val="00F90C4D"/>
    <w:rsid w:val="00F93F4B"/>
    <w:rsid w:val="00F96543"/>
    <w:rsid w:val="00F97358"/>
    <w:rsid w:val="00FA7A8B"/>
    <w:rsid w:val="00FB0726"/>
    <w:rsid w:val="00FB2329"/>
    <w:rsid w:val="00FB3FFD"/>
    <w:rsid w:val="00FB4E84"/>
    <w:rsid w:val="00FB5D57"/>
    <w:rsid w:val="00FB73EB"/>
    <w:rsid w:val="00FC31CB"/>
    <w:rsid w:val="00FD1F5D"/>
    <w:rsid w:val="00FD3F10"/>
    <w:rsid w:val="00FD4146"/>
    <w:rsid w:val="00FE6338"/>
    <w:rsid w:val="00FF01D1"/>
    <w:rsid w:val="00FF165E"/>
    <w:rsid w:val="00FF6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010C"/>
    <w:rPr>
      <w:rFonts w:ascii="Lao UI" w:hAnsi="Lao UI"/>
      <w:sz w:val="22"/>
      <w:szCs w:val="24"/>
      <w:lang w:eastAsia="en-US"/>
    </w:rPr>
  </w:style>
  <w:style w:type="paragraph" w:styleId="Heading1">
    <w:name w:val="heading 1"/>
    <w:basedOn w:val="Normal"/>
    <w:next w:val="Normal"/>
    <w:qFormat/>
    <w:rsid w:val="0032074B"/>
    <w:pPr>
      <w:keepNext/>
      <w:keepLines/>
      <w:numPr>
        <w:numId w:val="2"/>
      </w:numPr>
      <w:spacing w:before="360" w:after="360"/>
      <w:outlineLvl w:val="0"/>
    </w:pPr>
    <w:rPr>
      <w:b/>
      <w:caps/>
      <w:color w:val="17365D" w:themeColor="text2" w:themeShade="BF"/>
      <w:sz w:val="24"/>
      <w:szCs w:val="20"/>
      <w:lang w:val="en-US"/>
    </w:rPr>
  </w:style>
  <w:style w:type="paragraph" w:styleId="Heading2">
    <w:name w:val="heading 2"/>
    <w:basedOn w:val="Heading1"/>
    <w:next w:val="ListParagraph"/>
    <w:qFormat/>
    <w:rsid w:val="00C151CD"/>
    <w:pPr>
      <w:numPr>
        <w:ilvl w:val="1"/>
      </w:numPr>
      <w:tabs>
        <w:tab w:val="left" w:pos="1134"/>
      </w:tabs>
      <w:spacing w:before="240" w:after="240"/>
      <w:outlineLvl w:val="1"/>
    </w:pPr>
    <w:rPr>
      <w:bCs/>
      <w:iCs/>
      <w:caps w:val="0"/>
      <w:sz w:val="22"/>
    </w:rPr>
  </w:style>
  <w:style w:type="paragraph" w:styleId="Heading3">
    <w:name w:val="heading 3"/>
    <w:basedOn w:val="Normal"/>
    <w:next w:val="Normal"/>
    <w:qFormat/>
    <w:pPr>
      <w:keepNext/>
      <w:widowControl w:val="0"/>
      <w:numPr>
        <w:ilvl w:val="2"/>
        <w:numId w:val="2"/>
      </w:numPr>
      <w:tabs>
        <w:tab w:val="left" w:pos="-1099"/>
        <w:tab w:val="left" w:pos="-379"/>
        <w:tab w:val="left" w:pos="0"/>
        <w:tab w:val="left" w:pos="341"/>
        <w:tab w:val="left" w:pos="1061"/>
        <w:tab w:val="left" w:pos="1781"/>
        <w:tab w:val="left" w:pos="2501"/>
        <w:tab w:val="left" w:pos="3221"/>
        <w:tab w:val="left" w:pos="3941"/>
        <w:tab w:val="left" w:pos="4661"/>
        <w:tab w:val="left" w:pos="5381"/>
        <w:tab w:val="left" w:pos="6101"/>
        <w:tab w:val="left" w:pos="6821"/>
        <w:tab w:val="left" w:pos="7541"/>
        <w:tab w:val="left" w:pos="8261"/>
        <w:tab w:val="left" w:pos="8981"/>
        <w:tab w:val="left" w:pos="9701"/>
      </w:tabs>
      <w:spacing w:line="286" w:lineRule="auto"/>
      <w:ind w:right="-227"/>
      <w:jc w:val="center"/>
      <w:outlineLvl w:val="2"/>
    </w:pPr>
    <w:rPr>
      <w:rFonts w:ascii="Courier New" w:hAnsi="Courier New"/>
      <w:b/>
      <w:sz w:val="20"/>
      <w:szCs w:val="20"/>
      <w:lang w:val="en-US"/>
    </w:rPr>
  </w:style>
  <w:style w:type="paragraph" w:styleId="Heading4">
    <w:name w:val="heading 4"/>
    <w:basedOn w:val="Normal"/>
    <w:next w:val="Normal"/>
    <w:link w:val="Heading4Char"/>
    <w:qFormat/>
    <w:pPr>
      <w:keepNext/>
      <w:widowControl w:val="0"/>
      <w:numPr>
        <w:ilvl w:val="3"/>
        <w:numId w:val="2"/>
      </w:numPr>
      <w:tabs>
        <w:tab w:val="left" w:pos="-1099"/>
        <w:tab w:val="left" w:pos="-379"/>
        <w:tab w:val="left" w:pos="0"/>
        <w:tab w:val="left" w:pos="341"/>
        <w:tab w:val="left" w:pos="1061"/>
        <w:tab w:val="left" w:pos="1781"/>
        <w:tab w:val="left" w:pos="2501"/>
        <w:tab w:val="left" w:pos="3221"/>
        <w:tab w:val="left" w:pos="3941"/>
        <w:tab w:val="left" w:pos="4661"/>
        <w:tab w:val="left" w:pos="5381"/>
        <w:tab w:val="left" w:pos="6101"/>
        <w:tab w:val="left" w:pos="6821"/>
        <w:tab w:val="left" w:pos="7541"/>
        <w:tab w:val="left" w:pos="8261"/>
        <w:tab w:val="left" w:pos="8981"/>
        <w:tab w:val="left" w:pos="9701"/>
      </w:tabs>
      <w:spacing w:line="286" w:lineRule="auto"/>
      <w:ind w:right="-227"/>
      <w:outlineLvl w:val="3"/>
    </w:pPr>
    <w:rPr>
      <w:rFonts w:ascii="Courier New" w:hAnsi="Courier New"/>
      <w:b/>
      <w:sz w:val="20"/>
      <w:szCs w:val="20"/>
      <w:lang w:val="en-US"/>
    </w:rPr>
  </w:style>
  <w:style w:type="paragraph" w:styleId="Heading5">
    <w:name w:val="heading 5"/>
    <w:basedOn w:val="Normal"/>
    <w:next w:val="Normal"/>
    <w:qFormat/>
    <w:pPr>
      <w:keepNext/>
      <w:numPr>
        <w:ilvl w:val="4"/>
        <w:numId w:val="2"/>
      </w:numPr>
      <w:tabs>
        <w:tab w:val="left" w:pos="1728"/>
        <w:tab w:val="left" w:pos="6379"/>
      </w:tabs>
      <w:outlineLvl w:val="4"/>
    </w:pPr>
    <w:rPr>
      <w:b/>
      <w:szCs w:val="20"/>
    </w:rPr>
  </w:style>
  <w:style w:type="paragraph" w:styleId="Heading6">
    <w:name w:val="heading 6"/>
    <w:basedOn w:val="Normal"/>
    <w:next w:val="Normal"/>
    <w:qFormat/>
    <w:pPr>
      <w:keepNext/>
      <w:numPr>
        <w:ilvl w:val="5"/>
        <w:numId w:val="2"/>
      </w:numPr>
      <w:tabs>
        <w:tab w:val="left" w:pos="-1099"/>
        <w:tab w:val="left" w:pos="-379"/>
        <w:tab w:val="left" w:pos="0"/>
        <w:tab w:val="left" w:pos="1061"/>
        <w:tab w:val="left" w:pos="1781"/>
        <w:tab w:val="left" w:pos="2501"/>
        <w:tab w:val="left" w:pos="3221"/>
        <w:tab w:val="left" w:pos="3941"/>
        <w:tab w:val="left" w:pos="4661"/>
        <w:tab w:val="left" w:pos="5381"/>
        <w:tab w:val="left" w:pos="6101"/>
        <w:tab w:val="left" w:pos="6821"/>
        <w:tab w:val="left" w:pos="7541"/>
        <w:tab w:val="left" w:pos="8261"/>
        <w:tab w:val="left" w:pos="8981"/>
        <w:tab w:val="left" w:pos="9701"/>
      </w:tabs>
      <w:spacing w:line="286" w:lineRule="auto"/>
      <w:ind w:right="-227"/>
      <w:jc w:val="both"/>
      <w:outlineLvl w:val="5"/>
    </w:pPr>
    <w:rPr>
      <w:b/>
      <w:szCs w:val="20"/>
    </w:rPr>
  </w:style>
  <w:style w:type="paragraph" w:styleId="Heading7">
    <w:name w:val="heading 7"/>
    <w:basedOn w:val="Normal"/>
    <w:next w:val="Normal"/>
    <w:qFormat/>
    <w:pPr>
      <w:keepNext/>
      <w:numPr>
        <w:ilvl w:val="6"/>
        <w:numId w:val="2"/>
      </w:numPr>
      <w:spacing w:line="286" w:lineRule="auto"/>
      <w:ind w:right="-227"/>
      <w:outlineLvl w:val="6"/>
    </w:pPr>
    <w:rPr>
      <w:b/>
      <w:szCs w:val="20"/>
    </w:rPr>
  </w:style>
  <w:style w:type="paragraph" w:styleId="Heading8">
    <w:name w:val="heading 8"/>
    <w:basedOn w:val="Normal"/>
    <w:next w:val="Normal"/>
    <w:qFormat/>
    <w:pPr>
      <w:keepNext/>
      <w:numPr>
        <w:ilvl w:val="7"/>
        <w:numId w:val="2"/>
      </w:numPr>
      <w:tabs>
        <w:tab w:val="left" w:pos="10915"/>
      </w:tabs>
      <w:ind w:right="293"/>
      <w:outlineLvl w:val="7"/>
    </w:pPr>
    <w:rPr>
      <w:b/>
      <w:bCs/>
      <w:iCs/>
      <w:szCs w:val="20"/>
    </w:rPr>
  </w:style>
  <w:style w:type="paragraph" w:styleId="Heading9">
    <w:name w:val="heading 9"/>
    <w:basedOn w:val="Normal"/>
    <w:next w:val="Normal"/>
    <w:qFormat/>
    <w:pPr>
      <w:keepNext/>
      <w:numPr>
        <w:ilvl w:val="8"/>
        <w:numId w:val="2"/>
      </w:numPr>
      <w:outlineLvl w:val="8"/>
    </w:pPr>
    <w:rPr>
      <w:b/>
      <w:bCs/>
      <w:color w:val="FF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odyText3"/>
    <w:link w:val="BodyTextChar"/>
    <w:qFormat/>
    <w:rsid w:val="000B7872"/>
    <w:pPr>
      <w:numPr>
        <w:numId w:val="1"/>
      </w:numPr>
      <w:spacing w:before="120" w:after="120"/>
      <w:jc w:val="left"/>
    </w:pPr>
    <w:rPr>
      <w:lang w:val="en-GB"/>
    </w:rPr>
  </w:style>
  <w:style w:type="paragraph" w:styleId="BodyText2">
    <w:name w:val="Body Text 2"/>
    <w:basedOn w:val="Normal"/>
    <w:rPr>
      <w:b/>
    </w:rPr>
  </w:style>
  <w:style w:type="paragraph" w:customStyle="1" w:styleId="Boksoverskrift">
    <w:name w:val="Boks overskrift"/>
    <w:basedOn w:val="Normal"/>
    <w:next w:val="Normal"/>
    <w:pPr>
      <w:keepNext/>
      <w:pBdr>
        <w:top w:val="single" w:sz="4" w:space="1" w:color="auto"/>
        <w:left w:val="single" w:sz="4" w:space="4" w:color="auto"/>
        <w:bottom w:val="single" w:sz="4" w:space="1" w:color="auto"/>
        <w:right w:val="single" w:sz="4" w:space="4" w:color="auto"/>
      </w:pBdr>
      <w:suppressAutoHyphens/>
    </w:pPr>
    <w:rPr>
      <w:b/>
      <w:szCs w:val="20"/>
      <w:lang w:val="nb-NO" w:eastAsia="nb-NO"/>
    </w:rPr>
  </w:style>
  <w:style w:type="paragraph" w:styleId="BodyText3">
    <w:name w:val="Body Text 3"/>
    <w:basedOn w:val="Normal"/>
    <w:link w:val="BodyText3Char"/>
    <w:pPr>
      <w:jc w:val="both"/>
    </w:pPr>
    <w:rPr>
      <w:lang w:val="en-US"/>
    </w:rPr>
  </w:style>
  <w:style w:type="character" w:styleId="PageNumber">
    <w:name w:val="page number"/>
    <w:basedOn w:val="DefaultParagraphFont"/>
  </w:style>
  <w:style w:type="paragraph" w:styleId="Header">
    <w:name w:val="header"/>
    <w:basedOn w:val="Normal"/>
    <w:pPr>
      <w:widowControl w:val="0"/>
      <w:tabs>
        <w:tab w:val="center" w:pos="4320"/>
        <w:tab w:val="right" w:pos="8640"/>
      </w:tabs>
    </w:pPr>
    <w:rPr>
      <w:rFonts w:ascii="Courier New" w:hAnsi="Courier New"/>
      <w:szCs w:val="20"/>
      <w:lang w:val="en-US"/>
    </w:rPr>
  </w:style>
  <w:style w:type="paragraph" w:styleId="Footer">
    <w:name w:val="footer"/>
    <w:basedOn w:val="Normal"/>
    <w:link w:val="FooterChar"/>
    <w:uiPriority w:val="99"/>
    <w:pPr>
      <w:tabs>
        <w:tab w:val="center" w:pos="4153"/>
        <w:tab w:val="right" w:pos="8306"/>
      </w:tabs>
    </w:pPr>
  </w:style>
  <w:style w:type="character" w:styleId="Hyperlink">
    <w:name w:val="Hyperlink"/>
    <w:rsid w:val="00383C2D"/>
    <w:rPr>
      <w:color w:val="1F497D" w:themeColor="text2"/>
      <w:u w:val="single"/>
    </w:rPr>
  </w:style>
  <w:style w:type="character" w:styleId="FollowedHyperlink">
    <w:name w:val="FollowedHyperlink"/>
    <w:rsid w:val="00C11EF6"/>
    <w:rPr>
      <w:color w:val="1F497D" w:themeColor="text2"/>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
    <w:name w:val="Body Text Indent"/>
    <w:basedOn w:val="Normal"/>
    <w:link w:val="BodyTextIndentChar"/>
    <w:pPr>
      <w:ind w:left="720"/>
    </w:pPr>
    <w:rPr>
      <w:lang w:val="en-US"/>
    </w:rPr>
  </w:style>
  <w:style w:type="paragraph" w:styleId="BodyTextIndent3">
    <w:name w:val="Body Text Indent 3"/>
    <w:basedOn w:val="Normal"/>
    <w:pPr>
      <w:ind w:left="540"/>
    </w:pPr>
    <w:rPr>
      <w:i/>
      <w:iCs/>
      <w:lang w:val="en-US"/>
    </w:rPr>
  </w:style>
  <w:style w:type="paragraph" w:styleId="BodyTextIndent2">
    <w:name w:val="Body Text Indent 2"/>
    <w:basedOn w:val="Normal"/>
    <w:pPr>
      <w:ind w:left="360" w:hanging="20"/>
    </w:pPr>
  </w:style>
  <w:style w:type="paragraph" w:styleId="BalloonText">
    <w:name w:val="Balloon Text"/>
    <w:basedOn w:val="Normal"/>
    <w:semiHidden/>
    <w:rsid w:val="00845367"/>
    <w:rPr>
      <w:rFonts w:ascii="Tahoma" w:hAnsi="Tahoma" w:cs="Tahoma"/>
      <w:sz w:val="16"/>
      <w:szCs w:val="16"/>
    </w:rPr>
  </w:style>
  <w:style w:type="character" w:styleId="CommentReference">
    <w:name w:val="annotation reference"/>
    <w:semiHidden/>
    <w:rsid w:val="00797031"/>
    <w:rPr>
      <w:sz w:val="16"/>
      <w:szCs w:val="16"/>
    </w:rPr>
  </w:style>
  <w:style w:type="paragraph" w:styleId="CommentText">
    <w:name w:val="annotation text"/>
    <w:basedOn w:val="Normal"/>
    <w:semiHidden/>
    <w:rsid w:val="00797031"/>
    <w:rPr>
      <w:sz w:val="20"/>
      <w:szCs w:val="20"/>
    </w:rPr>
  </w:style>
  <w:style w:type="paragraph" w:styleId="CommentSubject">
    <w:name w:val="annotation subject"/>
    <w:basedOn w:val="CommentText"/>
    <w:next w:val="CommentText"/>
    <w:semiHidden/>
    <w:rsid w:val="00797031"/>
    <w:rPr>
      <w:b/>
      <w:bCs/>
    </w:rPr>
  </w:style>
  <w:style w:type="paragraph" w:customStyle="1" w:styleId="SingleTxtG">
    <w:name w:val="_ Single Txt_G"/>
    <w:basedOn w:val="Normal"/>
    <w:rsid w:val="00E60E46"/>
    <w:pPr>
      <w:suppressAutoHyphens/>
      <w:spacing w:after="120" w:line="240" w:lineRule="atLeast"/>
      <w:ind w:left="1134" w:right="1134"/>
      <w:jc w:val="both"/>
    </w:pPr>
    <w:rPr>
      <w:sz w:val="20"/>
      <w:szCs w:val="20"/>
    </w:rPr>
  </w:style>
  <w:style w:type="character" w:customStyle="1" w:styleId="FooterChar">
    <w:name w:val="Footer Char"/>
    <w:basedOn w:val="DefaultParagraphFont"/>
    <w:link w:val="Footer"/>
    <w:uiPriority w:val="99"/>
    <w:rsid w:val="0060319B"/>
    <w:rPr>
      <w:sz w:val="24"/>
      <w:szCs w:val="24"/>
      <w:lang w:eastAsia="en-US"/>
    </w:rPr>
  </w:style>
  <w:style w:type="character" w:customStyle="1" w:styleId="Heading4Char">
    <w:name w:val="Heading 4 Char"/>
    <w:basedOn w:val="DefaultParagraphFont"/>
    <w:link w:val="Heading4"/>
    <w:rsid w:val="006818EB"/>
    <w:rPr>
      <w:rFonts w:ascii="Courier New" w:hAnsi="Courier New"/>
      <w:b/>
      <w:lang w:val="en-US" w:eastAsia="en-US"/>
    </w:rPr>
  </w:style>
  <w:style w:type="paragraph" w:styleId="ListParagraph">
    <w:name w:val="List Paragraph"/>
    <w:basedOn w:val="Normal"/>
    <w:uiPriority w:val="34"/>
    <w:qFormat/>
    <w:rsid w:val="003D737F"/>
    <w:pPr>
      <w:ind w:left="720"/>
      <w:contextualSpacing/>
    </w:pPr>
  </w:style>
  <w:style w:type="paragraph" w:styleId="NormalWeb">
    <w:name w:val="Normal (Web)"/>
    <w:basedOn w:val="Normal"/>
    <w:rsid w:val="0093227C"/>
    <w:pPr>
      <w:spacing w:before="100" w:beforeAutospacing="1" w:after="100" w:afterAutospacing="1"/>
    </w:pPr>
    <w:rPr>
      <w:color w:val="000000"/>
      <w:lang w:val="fr-CH" w:eastAsia="fr-CH"/>
    </w:rPr>
  </w:style>
  <w:style w:type="paragraph" w:styleId="Title">
    <w:name w:val="Title"/>
    <w:basedOn w:val="Normal"/>
    <w:next w:val="Normal"/>
    <w:link w:val="TitleChar"/>
    <w:qFormat/>
    <w:rsid w:val="009D01F6"/>
    <w:pPr>
      <w:keepNext/>
      <w:keepLines/>
      <w:spacing w:before="360" w:after="360"/>
      <w:contextualSpacing/>
      <w:jc w:val="center"/>
    </w:pPr>
    <w:rPr>
      <w:rFonts w:eastAsiaTheme="majorEastAsia" w:cstheme="majorBidi"/>
      <w:b/>
      <w:color w:val="17365D" w:themeColor="text2" w:themeShade="BF"/>
      <w:spacing w:val="5"/>
      <w:kern w:val="28"/>
      <w:sz w:val="24"/>
      <w:szCs w:val="52"/>
    </w:rPr>
  </w:style>
  <w:style w:type="character" w:customStyle="1" w:styleId="TitleChar">
    <w:name w:val="Title Char"/>
    <w:basedOn w:val="DefaultParagraphFont"/>
    <w:link w:val="Title"/>
    <w:rsid w:val="009D01F6"/>
    <w:rPr>
      <w:rFonts w:ascii="Lao UI" w:eastAsiaTheme="majorEastAsia" w:hAnsi="Lao UI" w:cstheme="majorBidi"/>
      <w:b/>
      <w:color w:val="17365D" w:themeColor="text2" w:themeShade="BF"/>
      <w:spacing w:val="5"/>
      <w:kern w:val="28"/>
      <w:sz w:val="24"/>
      <w:szCs w:val="52"/>
      <w:lang w:eastAsia="en-US"/>
    </w:rPr>
  </w:style>
  <w:style w:type="paragraph" w:styleId="ListBullet">
    <w:name w:val="List Bullet"/>
    <w:basedOn w:val="Normal"/>
    <w:rsid w:val="007220A5"/>
    <w:pPr>
      <w:numPr>
        <w:numId w:val="3"/>
      </w:numPr>
      <w:contextualSpacing/>
    </w:pPr>
  </w:style>
  <w:style w:type="paragraph" w:styleId="ListBullet2">
    <w:name w:val="List Bullet 2"/>
    <w:basedOn w:val="Normal"/>
    <w:rsid w:val="007220A5"/>
    <w:pPr>
      <w:keepLines/>
      <w:numPr>
        <w:numId w:val="4"/>
      </w:numPr>
      <w:tabs>
        <w:tab w:val="clear" w:pos="643"/>
      </w:tabs>
      <w:spacing w:before="120" w:after="120"/>
      <w:ind w:left="851" w:hanging="284"/>
      <w:contextualSpacing/>
    </w:pPr>
  </w:style>
  <w:style w:type="character" w:customStyle="1" w:styleId="BodyText3Char">
    <w:name w:val="Body Text 3 Char"/>
    <w:basedOn w:val="DefaultParagraphFont"/>
    <w:link w:val="BodyText3"/>
    <w:rsid w:val="00C11EF6"/>
    <w:rPr>
      <w:rFonts w:ascii="Lao UI" w:hAnsi="Lao UI"/>
      <w:sz w:val="22"/>
      <w:szCs w:val="24"/>
      <w:lang w:val="en-US" w:eastAsia="en-US"/>
    </w:rPr>
  </w:style>
  <w:style w:type="character" w:customStyle="1" w:styleId="BodyTextChar">
    <w:name w:val="Body Text Char"/>
    <w:basedOn w:val="BodyText3Char"/>
    <w:link w:val="BodyText"/>
    <w:rsid w:val="00C11EF6"/>
    <w:rPr>
      <w:rFonts w:ascii="Lao UI" w:hAnsi="Lao UI"/>
      <w:sz w:val="22"/>
      <w:szCs w:val="24"/>
      <w:lang w:val="en-US" w:eastAsia="en-US"/>
    </w:rPr>
  </w:style>
  <w:style w:type="character" w:customStyle="1" w:styleId="BodyTextIndentChar">
    <w:name w:val="Body Text Indent Char"/>
    <w:basedOn w:val="DefaultParagraphFont"/>
    <w:link w:val="BodyTextIndent"/>
    <w:rsid w:val="00C11EF6"/>
    <w:rPr>
      <w:rFonts w:ascii="Lao UI" w:hAnsi="Lao UI"/>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010C"/>
    <w:rPr>
      <w:rFonts w:ascii="Lao UI" w:hAnsi="Lao UI"/>
      <w:sz w:val="22"/>
      <w:szCs w:val="24"/>
      <w:lang w:eastAsia="en-US"/>
    </w:rPr>
  </w:style>
  <w:style w:type="paragraph" w:styleId="Heading1">
    <w:name w:val="heading 1"/>
    <w:basedOn w:val="Normal"/>
    <w:next w:val="Normal"/>
    <w:qFormat/>
    <w:rsid w:val="0032074B"/>
    <w:pPr>
      <w:keepNext/>
      <w:keepLines/>
      <w:numPr>
        <w:numId w:val="2"/>
      </w:numPr>
      <w:spacing w:before="360" w:after="360"/>
      <w:outlineLvl w:val="0"/>
    </w:pPr>
    <w:rPr>
      <w:b/>
      <w:caps/>
      <w:color w:val="17365D" w:themeColor="text2" w:themeShade="BF"/>
      <w:sz w:val="24"/>
      <w:szCs w:val="20"/>
      <w:lang w:val="en-US"/>
    </w:rPr>
  </w:style>
  <w:style w:type="paragraph" w:styleId="Heading2">
    <w:name w:val="heading 2"/>
    <w:basedOn w:val="Heading1"/>
    <w:next w:val="ListParagraph"/>
    <w:qFormat/>
    <w:rsid w:val="00C151CD"/>
    <w:pPr>
      <w:numPr>
        <w:ilvl w:val="1"/>
      </w:numPr>
      <w:tabs>
        <w:tab w:val="left" w:pos="1134"/>
      </w:tabs>
      <w:spacing w:before="240" w:after="240"/>
      <w:outlineLvl w:val="1"/>
    </w:pPr>
    <w:rPr>
      <w:bCs/>
      <w:iCs/>
      <w:caps w:val="0"/>
      <w:sz w:val="22"/>
    </w:rPr>
  </w:style>
  <w:style w:type="paragraph" w:styleId="Heading3">
    <w:name w:val="heading 3"/>
    <w:basedOn w:val="Normal"/>
    <w:next w:val="Normal"/>
    <w:qFormat/>
    <w:pPr>
      <w:keepNext/>
      <w:widowControl w:val="0"/>
      <w:numPr>
        <w:ilvl w:val="2"/>
        <w:numId w:val="2"/>
      </w:numPr>
      <w:tabs>
        <w:tab w:val="left" w:pos="-1099"/>
        <w:tab w:val="left" w:pos="-379"/>
        <w:tab w:val="left" w:pos="0"/>
        <w:tab w:val="left" w:pos="341"/>
        <w:tab w:val="left" w:pos="1061"/>
        <w:tab w:val="left" w:pos="1781"/>
        <w:tab w:val="left" w:pos="2501"/>
        <w:tab w:val="left" w:pos="3221"/>
        <w:tab w:val="left" w:pos="3941"/>
        <w:tab w:val="left" w:pos="4661"/>
        <w:tab w:val="left" w:pos="5381"/>
        <w:tab w:val="left" w:pos="6101"/>
        <w:tab w:val="left" w:pos="6821"/>
        <w:tab w:val="left" w:pos="7541"/>
        <w:tab w:val="left" w:pos="8261"/>
        <w:tab w:val="left" w:pos="8981"/>
        <w:tab w:val="left" w:pos="9701"/>
      </w:tabs>
      <w:spacing w:line="286" w:lineRule="auto"/>
      <w:ind w:right="-227"/>
      <w:jc w:val="center"/>
      <w:outlineLvl w:val="2"/>
    </w:pPr>
    <w:rPr>
      <w:rFonts w:ascii="Courier New" w:hAnsi="Courier New"/>
      <w:b/>
      <w:sz w:val="20"/>
      <w:szCs w:val="20"/>
      <w:lang w:val="en-US"/>
    </w:rPr>
  </w:style>
  <w:style w:type="paragraph" w:styleId="Heading4">
    <w:name w:val="heading 4"/>
    <w:basedOn w:val="Normal"/>
    <w:next w:val="Normal"/>
    <w:link w:val="Heading4Char"/>
    <w:qFormat/>
    <w:pPr>
      <w:keepNext/>
      <w:widowControl w:val="0"/>
      <w:numPr>
        <w:ilvl w:val="3"/>
        <w:numId w:val="2"/>
      </w:numPr>
      <w:tabs>
        <w:tab w:val="left" w:pos="-1099"/>
        <w:tab w:val="left" w:pos="-379"/>
        <w:tab w:val="left" w:pos="0"/>
        <w:tab w:val="left" w:pos="341"/>
        <w:tab w:val="left" w:pos="1061"/>
        <w:tab w:val="left" w:pos="1781"/>
        <w:tab w:val="left" w:pos="2501"/>
        <w:tab w:val="left" w:pos="3221"/>
        <w:tab w:val="left" w:pos="3941"/>
        <w:tab w:val="left" w:pos="4661"/>
        <w:tab w:val="left" w:pos="5381"/>
        <w:tab w:val="left" w:pos="6101"/>
        <w:tab w:val="left" w:pos="6821"/>
        <w:tab w:val="left" w:pos="7541"/>
        <w:tab w:val="left" w:pos="8261"/>
        <w:tab w:val="left" w:pos="8981"/>
        <w:tab w:val="left" w:pos="9701"/>
      </w:tabs>
      <w:spacing w:line="286" w:lineRule="auto"/>
      <w:ind w:right="-227"/>
      <w:outlineLvl w:val="3"/>
    </w:pPr>
    <w:rPr>
      <w:rFonts w:ascii="Courier New" w:hAnsi="Courier New"/>
      <w:b/>
      <w:sz w:val="20"/>
      <w:szCs w:val="20"/>
      <w:lang w:val="en-US"/>
    </w:rPr>
  </w:style>
  <w:style w:type="paragraph" w:styleId="Heading5">
    <w:name w:val="heading 5"/>
    <w:basedOn w:val="Normal"/>
    <w:next w:val="Normal"/>
    <w:qFormat/>
    <w:pPr>
      <w:keepNext/>
      <w:numPr>
        <w:ilvl w:val="4"/>
        <w:numId w:val="2"/>
      </w:numPr>
      <w:tabs>
        <w:tab w:val="left" w:pos="1728"/>
        <w:tab w:val="left" w:pos="6379"/>
      </w:tabs>
      <w:outlineLvl w:val="4"/>
    </w:pPr>
    <w:rPr>
      <w:b/>
      <w:szCs w:val="20"/>
    </w:rPr>
  </w:style>
  <w:style w:type="paragraph" w:styleId="Heading6">
    <w:name w:val="heading 6"/>
    <w:basedOn w:val="Normal"/>
    <w:next w:val="Normal"/>
    <w:qFormat/>
    <w:pPr>
      <w:keepNext/>
      <w:numPr>
        <w:ilvl w:val="5"/>
        <w:numId w:val="2"/>
      </w:numPr>
      <w:tabs>
        <w:tab w:val="left" w:pos="-1099"/>
        <w:tab w:val="left" w:pos="-379"/>
        <w:tab w:val="left" w:pos="0"/>
        <w:tab w:val="left" w:pos="1061"/>
        <w:tab w:val="left" w:pos="1781"/>
        <w:tab w:val="left" w:pos="2501"/>
        <w:tab w:val="left" w:pos="3221"/>
        <w:tab w:val="left" w:pos="3941"/>
        <w:tab w:val="left" w:pos="4661"/>
        <w:tab w:val="left" w:pos="5381"/>
        <w:tab w:val="left" w:pos="6101"/>
        <w:tab w:val="left" w:pos="6821"/>
        <w:tab w:val="left" w:pos="7541"/>
        <w:tab w:val="left" w:pos="8261"/>
        <w:tab w:val="left" w:pos="8981"/>
        <w:tab w:val="left" w:pos="9701"/>
      </w:tabs>
      <w:spacing w:line="286" w:lineRule="auto"/>
      <w:ind w:right="-227"/>
      <w:jc w:val="both"/>
      <w:outlineLvl w:val="5"/>
    </w:pPr>
    <w:rPr>
      <w:b/>
      <w:szCs w:val="20"/>
    </w:rPr>
  </w:style>
  <w:style w:type="paragraph" w:styleId="Heading7">
    <w:name w:val="heading 7"/>
    <w:basedOn w:val="Normal"/>
    <w:next w:val="Normal"/>
    <w:qFormat/>
    <w:pPr>
      <w:keepNext/>
      <w:numPr>
        <w:ilvl w:val="6"/>
        <w:numId w:val="2"/>
      </w:numPr>
      <w:spacing w:line="286" w:lineRule="auto"/>
      <w:ind w:right="-227"/>
      <w:outlineLvl w:val="6"/>
    </w:pPr>
    <w:rPr>
      <w:b/>
      <w:szCs w:val="20"/>
    </w:rPr>
  </w:style>
  <w:style w:type="paragraph" w:styleId="Heading8">
    <w:name w:val="heading 8"/>
    <w:basedOn w:val="Normal"/>
    <w:next w:val="Normal"/>
    <w:qFormat/>
    <w:pPr>
      <w:keepNext/>
      <w:numPr>
        <w:ilvl w:val="7"/>
        <w:numId w:val="2"/>
      </w:numPr>
      <w:tabs>
        <w:tab w:val="left" w:pos="10915"/>
      </w:tabs>
      <w:ind w:right="293"/>
      <w:outlineLvl w:val="7"/>
    </w:pPr>
    <w:rPr>
      <w:b/>
      <w:bCs/>
      <w:iCs/>
      <w:szCs w:val="20"/>
    </w:rPr>
  </w:style>
  <w:style w:type="paragraph" w:styleId="Heading9">
    <w:name w:val="heading 9"/>
    <w:basedOn w:val="Normal"/>
    <w:next w:val="Normal"/>
    <w:qFormat/>
    <w:pPr>
      <w:keepNext/>
      <w:numPr>
        <w:ilvl w:val="8"/>
        <w:numId w:val="2"/>
      </w:numPr>
      <w:outlineLvl w:val="8"/>
    </w:pPr>
    <w:rPr>
      <w:b/>
      <w:bCs/>
      <w:color w:val="FF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odyText3"/>
    <w:link w:val="BodyTextChar"/>
    <w:qFormat/>
    <w:rsid w:val="000B7872"/>
    <w:pPr>
      <w:numPr>
        <w:numId w:val="1"/>
      </w:numPr>
      <w:spacing w:before="120" w:after="120"/>
      <w:jc w:val="left"/>
    </w:pPr>
    <w:rPr>
      <w:lang w:val="en-GB"/>
    </w:rPr>
  </w:style>
  <w:style w:type="paragraph" w:styleId="BodyText2">
    <w:name w:val="Body Text 2"/>
    <w:basedOn w:val="Normal"/>
    <w:rPr>
      <w:b/>
    </w:rPr>
  </w:style>
  <w:style w:type="paragraph" w:customStyle="1" w:styleId="Boksoverskrift">
    <w:name w:val="Boks overskrift"/>
    <w:basedOn w:val="Normal"/>
    <w:next w:val="Normal"/>
    <w:pPr>
      <w:keepNext/>
      <w:pBdr>
        <w:top w:val="single" w:sz="4" w:space="1" w:color="auto"/>
        <w:left w:val="single" w:sz="4" w:space="4" w:color="auto"/>
        <w:bottom w:val="single" w:sz="4" w:space="1" w:color="auto"/>
        <w:right w:val="single" w:sz="4" w:space="4" w:color="auto"/>
      </w:pBdr>
      <w:suppressAutoHyphens/>
    </w:pPr>
    <w:rPr>
      <w:b/>
      <w:szCs w:val="20"/>
      <w:lang w:val="nb-NO" w:eastAsia="nb-NO"/>
    </w:rPr>
  </w:style>
  <w:style w:type="paragraph" w:styleId="BodyText3">
    <w:name w:val="Body Text 3"/>
    <w:basedOn w:val="Normal"/>
    <w:link w:val="BodyText3Char"/>
    <w:pPr>
      <w:jc w:val="both"/>
    </w:pPr>
    <w:rPr>
      <w:lang w:val="en-US"/>
    </w:rPr>
  </w:style>
  <w:style w:type="character" w:styleId="PageNumber">
    <w:name w:val="page number"/>
    <w:basedOn w:val="DefaultParagraphFont"/>
  </w:style>
  <w:style w:type="paragraph" w:styleId="Header">
    <w:name w:val="header"/>
    <w:basedOn w:val="Normal"/>
    <w:pPr>
      <w:widowControl w:val="0"/>
      <w:tabs>
        <w:tab w:val="center" w:pos="4320"/>
        <w:tab w:val="right" w:pos="8640"/>
      </w:tabs>
    </w:pPr>
    <w:rPr>
      <w:rFonts w:ascii="Courier New" w:hAnsi="Courier New"/>
      <w:szCs w:val="20"/>
      <w:lang w:val="en-US"/>
    </w:rPr>
  </w:style>
  <w:style w:type="paragraph" w:styleId="Footer">
    <w:name w:val="footer"/>
    <w:basedOn w:val="Normal"/>
    <w:link w:val="FooterChar"/>
    <w:uiPriority w:val="99"/>
    <w:pPr>
      <w:tabs>
        <w:tab w:val="center" w:pos="4153"/>
        <w:tab w:val="right" w:pos="8306"/>
      </w:tabs>
    </w:pPr>
  </w:style>
  <w:style w:type="character" w:styleId="Hyperlink">
    <w:name w:val="Hyperlink"/>
    <w:rsid w:val="00383C2D"/>
    <w:rPr>
      <w:color w:val="1F497D" w:themeColor="text2"/>
      <w:u w:val="single"/>
    </w:rPr>
  </w:style>
  <w:style w:type="character" w:styleId="FollowedHyperlink">
    <w:name w:val="FollowedHyperlink"/>
    <w:rsid w:val="00C11EF6"/>
    <w:rPr>
      <w:color w:val="1F497D" w:themeColor="text2"/>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
    <w:name w:val="Body Text Indent"/>
    <w:basedOn w:val="Normal"/>
    <w:link w:val="BodyTextIndentChar"/>
    <w:pPr>
      <w:ind w:left="720"/>
    </w:pPr>
    <w:rPr>
      <w:lang w:val="en-US"/>
    </w:rPr>
  </w:style>
  <w:style w:type="paragraph" w:styleId="BodyTextIndent3">
    <w:name w:val="Body Text Indent 3"/>
    <w:basedOn w:val="Normal"/>
    <w:pPr>
      <w:ind w:left="540"/>
    </w:pPr>
    <w:rPr>
      <w:i/>
      <w:iCs/>
      <w:lang w:val="en-US"/>
    </w:rPr>
  </w:style>
  <w:style w:type="paragraph" w:styleId="BodyTextIndent2">
    <w:name w:val="Body Text Indent 2"/>
    <w:basedOn w:val="Normal"/>
    <w:pPr>
      <w:ind w:left="360" w:hanging="20"/>
    </w:pPr>
  </w:style>
  <w:style w:type="paragraph" w:styleId="BalloonText">
    <w:name w:val="Balloon Text"/>
    <w:basedOn w:val="Normal"/>
    <w:semiHidden/>
    <w:rsid w:val="00845367"/>
    <w:rPr>
      <w:rFonts w:ascii="Tahoma" w:hAnsi="Tahoma" w:cs="Tahoma"/>
      <w:sz w:val="16"/>
      <w:szCs w:val="16"/>
    </w:rPr>
  </w:style>
  <w:style w:type="character" w:styleId="CommentReference">
    <w:name w:val="annotation reference"/>
    <w:semiHidden/>
    <w:rsid w:val="00797031"/>
    <w:rPr>
      <w:sz w:val="16"/>
      <w:szCs w:val="16"/>
    </w:rPr>
  </w:style>
  <w:style w:type="paragraph" w:styleId="CommentText">
    <w:name w:val="annotation text"/>
    <w:basedOn w:val="Normal"/>
    <w:semiHidden/>
    <w:rsid w:val="00797031"/>
    <w:rPr>
      <w:sz w:val="20"/>
      <w:szCs w:val="20"/>
    </w:rPr>
  </w:style>
  <w:style w:type="paragraph" w:styleId="CommentSubject">
    <w:name w:val="annotation subject"/>
    <w:basedOn w:val="CommentText"/>
    <w:next w:val="CommentText"/>
    <w:semiHidden/>
    <w:rsid w:val="00797031"/>
    <w:rPr>
      <w:b/>
      <w:bCs/>
    </w:rPr>
  </w:style>
  <w:style w:type="paragraph" w:customStyle="1" w:styleId="SingleTxtG">
    <w:name w:val="_ Single Txt_G"/>
    <w:basedOn w:val="Normal"/>
    <w:rsid w:val="00E60E46"/>
    <w:pPr>
      <w:suppressAutoHyphens/>
      <w:spacing w:after="120" w:line="240" w:lineRule="atLeast"/>
      <w:ind w:left="1134" w:right="1134"/>
      <w:jc w:val="both"/>
    </w:pPr>
    <w:rPr>
      <w:sz w:val="20"/>
      <w:szCs w:val="20"/>
    </w:rPr>
  </w:style>
  <w:style w:type="character" w:customStyle="1" w:styleId="FooterChar">
    <w:name w:val="Footer Char"/>
    <w:basedOn w:val="DefaultParagraphFont"/>
    <w:link w:val="Footer"/>
    <w:uiPriority w:val="99"/>
    <w:rsid w:val="0060319B"/>
    <w:rPr>
      <w:sz w:val="24"/>
      <w:szCs w:val="24"/>
      <w:lang w:eastAsia="en-US"/>
    </w:rPr>
  </w:style>
  <w:style w:type="character" w:customStyle="1" w:styleId="Heading4Char">
    <w:name w:val="Heading 4 Char"/>
    <w:basedOn w:val="DefaultParagraphFont"/>
    <w:link w:val="Heading4"/>
    <w:rsid w:val="006818EB"/>
    <w:rPr>
      <w:rFonts w:ascii="Courier New" w:hAnsi="Courier New"/>
      <w:b/>
      <w:lang w:val="en-US" w:eastAsia="en-US"/>
    </w:rPr>
  </w:style>
  <w:style w:type="paragraph" w:styleId="ListParagraph">
    <w:name w:val="List Paragraph"/>
    <w:basedOn w:val="Normal"/>
    <w:uiPriority w:val="34"/>
    <w:qFormat/>
    <w:rsid w:val="003D737F"/>
    <w:pPr>
      <w:ind w:left="720"/>
      <w:contextualSpacing/>
    </w:pPr>
  </w:style>
  <w:style w:type="paragraph" w:styleId="NormalWeb">
    <w:name w:val="Normal (Web)"/>
    <w:basedOn w:val="Normal"/>
    <w:rsid w:val="0093227C"/>
    <w:pPr>
      <w:spacing w:before="100" w:beforeAutospacing="1" w:after="100" w:afterAutospacing="1"/>
    </w:pPr>
    <w:rPr>
      <w:color w:val="000000"/>
      <w:lang w:val="fr-CH" w:eastAsia="fr-CH"/>
    </w:rPr>
  </w:style>
  <w:style w:type="paragraph" w:styleId="Title">
    <w:name w:val="Title"/>
    <w:basedOn w:val="Normal"/>
    <w:next w:val="Normal"/>
    <w:link w:val="TitleChar"/>
    <w:qFormat/>
    <w:rsid w:val="009D01F6"/>
    <w:pPr>
      <w:keepNext/>
      <w:keepLines/>
      <w:spacing w:before="360" w:after="360"/>
      <w:contextualSpacing/>
      <w:jc w:val="center"/>
    </w:pPr>
    <w:rPr>
      <w:rFonts w:eastAsiaTheme="majorEastAsia" w:cstheme="majorBidi"/>
      <w:b/>
      <w:color w:val="17365D" w:themeColor="text2" w:themeShade="BF"/>
      <w:spacing w:val="5"/>
      <w:kern w:val="28"/>
      <w:sz w:val="24"/>
      <w:szCs w:val="52"/>
    </w:rPr>
  </w:style>
  <w:style w:type="character" w:customStyle="1" w:styleId="TitleChar">
    <w:name w:val="Title Char"/>
    <w:basedOn w:val="DefaultParagraphFont"/>
    <w:link w:val="Title"/>
    <w:rsid w:val="009D01F6"/>
    <w:rPr>
      <w:rFonts w:ascii="Lao UI" w:eastAsiaTheme="majorEastAsia" w:hAnsi="Lao UI" w:cstheme="majorBidi"/>
      <w:b/>
      <w:color w:val="17365D" w:themeColor="text2" w:themeShade="BF"/>
      <w:spacing w:val="5"/>
      <w:kern w:val="28"/>
      <w:sz w:val="24"/>
      <w:szCs w:val="52"/>
      <w:lang w:eastAsia="en-US"/>
    </w:rPr>
  </w:style>
  <w:style w:type="paragraph" w:styleId="ListBullet">
    <w:name w:val="List Bullet"/>
    <w:basedOn w:val="Normal"/>
    <w:rsid w:val="007220A5"/>
    <w:pPr>
      <w:numPr>
        <w:numId w:val="3"/>
      </w:numPr>
      <w:contextualSpacing/>
    </w:pPr>
  </w:style>
  <w:style w:type="paragraph" w:styleId="ListBullet2">
    <w:name w:val="List Bullet 2"/>
    <w:basedOn w:val="Normal"/>
    <w:rsid w:val="007220A5"/>
    <w:pPr>
      <w:keepLines/>
      <w:numPr>
        <w:numId w:val="4"/>
      </w:numPr>
      <w:tabs>
        <w:tab w:val="clear" w:pos="643"/>
      </w:tabs>
      <w:spacing w:before="120" w:after="120"/>
      <w:ind w:left="851" w:hanging="284"/>
      <w:contextualSpacing/>
    </w:pPr>
  </w:style>
  <w:style w:type="character" w:customStyle="1" w:styleId="BodyText3Char">
    <w:name w:val="Body Text 3 Char"/>
    <w:basedOn w:val="DefaultParagraphFont"/>
    <w:link w:val="BodyText3"/>
    <w:rsid w:val="00C11EF6"/>
    <w:rPr>
      <w:rFonts w:ascii="Lao UI" w:hAnsi="Lao UI"/>
      <w:sz w:val="22"/>
      <w:szCs w:val="24"/>
      <w:lang w:val="en-US" w:eastAsia="en-US"/>
    </w:rPr>
  </w:style>
  <w:style w:type="character" w:customStyle="1" w:styleId="BodyTextChar">
    <w:name w:val="Body Text Char"/>
    <w:basedOn w:val="BodyText3Char"/>
    <w:link w:val="BodyText"/>
    <w:rsid w:val="00C11EF6"/>
    <w:rPr>
      <w:rFonts w:ascii="Lao UI" w:hAnsi="Lao UI"/>
      <w:sz w:val="22"/>
      <w:szCs w:val="24"/>
      <w:lang w:val="en-US" w:eastAsia="en-US"/>
    </w:rPr>
  </w:style>
  <w:style w:type="character" w:customStyle="1" w:styleId="BodyTextIndentChar">
    <w:name w:val="Body Text Indent Char"/>
    <w:basedOn w:val="DefaultParagraphFont"/>
    <w:link w:val="BodyTextIndent"/>
    <w:rsid w:val="00C11EF6"/>
    <w:rPr>
      <w:rFonts w:ascii="Lao UI" w:hAnsi="Lao UI"/>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74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2.unece.org/uncdb/app/ext/meeting-registration?id=uik8WW" TargetMode="External"/><Relationship Id="rId18" Type="http://schemas.openxmlformats.org/officeDocument/2006/relationships/hyperlink" Target="http://www.unece.org/meetings/practical.htm" TargetMode="External"/><Relationship Id="rId26" Type="http://schemas.openxmlformats.org/officeDocument/2006/relationships/hyperlink" Target="mailto:paolo.valente@unece.org" TargetMode="External"/><Relationship Id="rId3" Type="http://schemas.openxmlformats.org/officeDocument/2006/relationships/styles" Target="styles.xml"/><Relationship Id="rId21" Type="http://schemas.openxmlformats.org/officeDocument/2006/relationships/hyperlink" Target="http://www.unireso.com/" TargetMode="External"/><Relationship Id="rId7" Type="http://schemas.openxmlformats.org/officeDocument/2006/relationships/footnotes" Target="footnotes.xml"/><Relationship Id="rId12" Type="http://schemas.openxmlformats.org/officeDocument/2006/relationships/hyperlink" Target="http://www.unece.org/stats/documents/2016.09.census1.html" TargetMode="External"/><Relationship Id="rId17" Type="http://schemas.openxmlformats.org/officeDocument/2006/relationships/hyperlink" Target="http://www.unece.org/meetings/UN_Map.pdf" TargetMode="External"/><Relationship Id="rId25" Type="http://schemas.openxmlformats.org/officeDocument/2006/relationships/hyperlink" Target="http://www.ubs.com/global/en/bcqv/calculator.html" TargetMode="External"/><Relationship Id="rId2" Type="http://schemas.openxmlformats.org/officeDocument/2006/relationships/numbering" Target="numbering.xml"/><Relationship Id="rId16" Type="http://schemas.openxmlformats.org/officeDocument/2006/relationships/hyperlink" Target="mailto:social.stats@unece.org" TargetMode="External"/><Relationship Id="rId20" Type="http://schemas.openxmlformats.org/officeDocument/2006/relationships/hyperlink" Target="http://www.geneve-tourisme.ch/index.php?rubrique=0000000417&amp;lang=_en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olo.valente@unece.org" TargetMode="External"/><Relationship Id="rId24" Type="http://schemas.openxmlformats.org/officeDocument/2006/relationships/hyperlink" Target="http://www.meteoswiss.admin.ch/web/en/weather.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2.unece.org/wiki/display/OMR/Online+Meeting+Registration+Guidelines" TargetMode="External"/><Relationship Id="rId23" Type="http://schemas.openxmlformats.org/officeDocument/2006/relationships/hyperlink" Target="https://www.geneve.com/en/block/free-public-transport-134/" TargetMode="External"/><Relationship Id="rId28" Type="http://schemas.openxmlformats.org/officeDocument/2006/relationships/image" Target="media/image3.emf"/><Relationship Id="rId10" Type="http://schemas.openxmlformats.org/officeDocument/2006/relationships/hyperlink" Target="http://www.unece.org/stats/documents/2016.09.census1.html" TargetMode="External"/><Relationship Id="rId19" Type="http://schemas.openxmlformats.org/officeDocument/2006/relationships/image" Target="media/image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unece.org/publications/2020recomm.html" TargetMode="External"/><Relationship Id="rId14" Type="http://schemas.openxmlformats.org/officeDocument/2006/relationships/hyperlink" Target="https://www2.unece.org/uncdb/app/ext/meeting-registration?id=Ryp09w" TargetMode="External"/><Relationship Id="rId22" Type="http://schemas.openxmlformats.org/officeDocument/2006/relationships/hyperlink" Target="http://www.gva.ch/en/desktopdefault.aspx/tabid-67/" TargetMode="External"/><Relationship Id="rId27" Type="http://schemas.openxmlformats.org/officeDocument/2006/relationships/image" Target="media/image2.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D11BF-3942-43CB-AB37-24635985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2480</Words>
  <Characters>15153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  Functions of metadata in statistical production</vt:lpstr>
    </vt:vector>
  </TitlesOfParts>
  <Company>UNECE</Company>
  <LinksUpToDate>false</LinksUpToDate>
  <CharactersWithSpaces>17598</CharactersWithSpaces>
  <SharedDoc>false</SharedDoc>
  <HLinks>
    <vt:vector size="48" baseType="variant">
      <vt:variant>
        <vt:i4>4063252</vt:i4>
      </vt:variant>
      <vt:variant>
        <vt:i4>21</vt:i4>
      </vt:variant>
      <vt:variant>
        <vt:i4>0</vt:i4>
      </vt:variant>
      <vt:variant>
        <vt:i4>5</vt:i4>
      </vt:variant>
      <vt:variant>
        <vt:lpwstr>mailto:david.thorogood@ec.europa.eu</vt:lpwstr>
      </vt:variant>
      <vt:variant>
        <vt:lpwstr/>
      </vt:variant>
      <vt:variant>
        <vt:i4>2228317</vt:i4>
      </vt:variant>
      <vt:variant>
        <vt:i4>18</vt:i4>
      </vt:variant>
      <vt:variant>
        <vt:i4>0</vt:i4>
      </vt:variant>
      <vt:variant>
        <vt:i4>5</vt:i4>
      </vt:variant>
      <vt:variant>
        <vt:lpwstr>mailto:mijidgombo.oyunjargal@unece.org</vt:lpwstr>
      </vt:variant>
      <vt:variant>
        <vt:lpwstr/>
      </vt:variant>
      <vt:variant>
        <vt:i4>1441908</vt:i4>
      </vt:variant>
      <vt:variant>
        <vt:i4>15</vt:i4>
      </vt:variant>
      <vt:variant>
        <vt:i4>0</vt:i4>
      </vt:variant>
      <vt:variant>
        <vt:i4>5</vt:i4>
      </vt:variant>
      <vt:variant>
        <vt:lpwstr>mailto:jason.schachter@unece.org</vt:lpwstr>
      </vt:variant>
      <vt:variant>
        <vt:lpwstr/>
      </vt:variant>
      <vt:variant>
        <vt:i4>3407970</vt:i4>
      </vt:variant>
      <vt:variant>
        <vt:i4>12</vt:i4>
      </vt:variant>
      <vt:variant>
        <vt:i4>0</vt:i4>
      </vt:variant>
      <vt:variant>
        <vt:i4>5</vt:i4>
      </vt:variant>
      <vt:variant>
        <vt:lpwstr>http://www.unece.org/stats/documents/2012.10.migration.htm</vt:lpwstr>
      </vt:variant>
      <vt:variant>
        <vt:lpwstr/>
      </vt:variant>
      <vt:variant>
        <vt:i4>1703971</vt:i4>
      </vt:variant>
      <vt:variant>
        <vt:i4>9</vt:i4>
      </vt:variant>
      <vt:variant>
        <vt:i4>0</vt:i4>
      </vt:variant>
      <vt:variant>
        <vt:i4>5</vt:i4>
      </vt:variant>
      <vt:variant>
        <vt:lpwstr>http://www.unece.org/meetings/UN_Map.pdf</vt:lpwstr>
      </vt:variant>
      <vt:variant>
        <vt:lpwstr/>
      </vt:variant>
      <vt:variant>
        <vt:i4>3932192</vt:i4>
      </vt:variant>
      <vt:variant>
        <vt:i4>6</vt:i4>
      </vt:variant>
      <vt:variant>
        <vt:i4>0</vt:i4>
      </vt:variant>
      <vt:variant>
        <vt:i4>5</vt:i4>
      </vt:variant>
      <vt:variant>
        <vt:lpwstr>http://www.unece.org/meetings/practical.htm</vt:lpwstr>
      </vt:variant>
      <vt:variant>
        <vt:lpwstr/>
      </vt:variant>
      <vt:variant>
        <vt:i4>2228317</vt:i4>
      </vt:variant>
      <vt:variant>
        <vt:i4>3</vt:i4>
      </vt:variant>
      <vt:variant>
        <vt:i4>0</vt:i4>
      </vt:variant>
      <vt:variant>
        <vt:i4>5</vt:i4>
      </vt:variant>
      <vt:variant>
        <vt:lpwstr>mailto:mijidgombo.oyunjargal@unece.org</vt:lpwstr>
      </vt:variant>
      <vt:variant>
        <vt:lpwstr/>
      </vt:variant>
      <vt:variant>
        <vt:i4>3407970</vt:i4>
      </vt:variant>
      <vt:variant>
        <vt:i4>0</vt:i4>
      </vt:variant>
      <vt:variant>
        <vt:i4>0</vt:i4>
      </vt:variant>
      <vt:variant>
        <vt:i4>5</vt:i4>
      </vt:variant>
      <vt:variant>
        <vt:lpwstr>http://www.unece.org/stats/documents/2012.10.migration.htm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INF1</dc:title>
  <dc:creator>UNECE</dc:creator>
  <cp:keywords>census</cp:keywords>
  <cp:lastModifiedBy>Fiona Willis-Nunez</cp:lastModifiedBy>
  <cp:revision>2</cp:revision>
  <cp:lastPrinted>2015-12-01T12:09:00Z</cp:lastPrinted>
  <dcterms:created xsi:type="dcterms:W3CDTF">2016-07-19T12:28:00Z</dcterms:created>
  <dcterms:modified xsi:type="dcterms:W3CDTF">2016-07-19T12:28:00Z</dcterms:modified>
</cp:coreProperties>
</file>