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6A3" w:rsidRPr="00F17EAE" w:rsidRDefault="004D56A3" w:rsidP="006F4D4F">
      <w:pPr>
        <w:pStyle w:val="Heading7"/>
        <w:spacing w:line="240" w:lineRule="auto"/>
        <w:ind w:left="7200" w:right="0" w:firstLine="720"/>
        <w:jc w:val="right"/>
        <w:rPr>
          <w:sz w:val="24"/>
        </w:rPr>
      </w:pPr>
      <w:r w:rsidRPr="00F17EAE">
        <w:rPr>
          <w:sz w:val="24"/>
        </w:rPr>
        <w:t>INF.</w:t>
      </w:r>
      <w:r w:rsidR="00374C88" w:rsidRPr="00F17EAE">
        <w:rPr>
          <w:sz w:val="24"/>
        </w:rPr>
        <w:t xml:space="preserve"> </w:t>
      </w:r>
      <w:r w:rsidR="003F50B5" w:rsidRPr="00F17EAE">
        <w:rPr>
          <w:sz w:val="24"/>
        </w:rPr>
        <w:t>1</w:t>
      </w:r>
    </w:p>
    <w:p w:rsidR="004D56A3" w:rsidRPr="00F17EAE" w:rsidRDefault="00D10C3B" w:rsidP="00170371">
      <w:pPr>
        <w:pStyle w:val="Heading7"/>
        <w:spacing w:line="240" w:lineRule="auto"/>
        <w:ind w:right="0"/>
        <w:jc w:val="right"/>
        <w:rPr>
          <w:b w:val="0"/>
          <w:sz w:val="24"/>
        </w:rPr>
      </w:pPr>
      <w:r>
        <w:rPr>
          <w:b w:val="0"/>
          <w:sz w:val="24"/>
        </w:rPr>
        <w:t>2</w:t>
      </w:r>
      <w:r w:rsidR="009B51C5">
        <w:rPr>
          <w:b w:val="0"/>
          <w:sz w:val="24"/>
        </w:rPr>
        <w:t>6</w:t>
      </w:r>
      <w:bookmarkStart w:id="0" w:name="_GoBack"/>
      <w:bookmarkEnd w:id="0"/>
      <w:r>
        <w:rPr>
          <w:b w:val="0"/>
          <w:sz w:val="24"/>
        </w:rPr>
        <w:t> March</w:t>
      </w:r>
      <w:r w:rsidR="009C72EB" w:rsidRPr="00F17EAE">
        <w:rPr>
          <w:b w:val="0"/>
          <w:sz w:val="24"/>
        </w:rPr>
        <w:t xml:space="preserve"> </w:t>
      </w:r>
      <w:r w:rsidR="0081492E" w:rsidRPr="00F17EAE">
        <w:rPr>
          <w:b w:val="0"/>
          <w:sz w:val="24"/>
        </w:rPr>
        <w:t>201</w:t>
      </w:r>
      <w:r w:rsidR="00FB5297">
        <w:rPr>
          <w:b w:val="0"/>
          <w:sz w:val="24"/>
        </w:rPr>
        <w:t>5</w:t>
      </w:r>
    </w:p>
    <w:p w:rsidR="005C76FF" w:rsidRPr="00F17EAE" w:rsidRDefault="006F4D4F" w:rsidP="006F4D4F">
      <w:pPr>
        <w:jc w:val="right"/>
      </w:pPr>
      <w:r w:rsidRPr="00F17EAE">
        <w:t>ENGLISH ONLY</w:t>
      </w:r>
    </w:p>
    <w:p w:rsidR="004D56A3" w:rsidRPr="00F17EAE" w:rsidRDefault="004D56A3" w:rsidP="006F4D4F">
      <w:pPr>
        <w:pStyle w:val="Heading7"/>
        <w:spacing w:before="120" w:line="240" w:lineRule="auto"/>
        <w:ind w:right="0"/>
        <w:jc w:val="both"/>
        <w:rPr>
          <w:sz w:val="24"/>
          <w:szCs w:val="24"/>
        </w:rPr>
      </w:pPr>
      <w:r w:rsidRPr="00F17EAE">
        <w:rPr>
          <w:sz w:val="24"/>
          <w:szCs w:val="24"/>
        </w:rPr>
        <w:t>UNITED NATIONS</w:t>
      </w:r>
      <w:r w:rsidR="0081755E" w:rsidRPr="00F17EAE">
        <w:rPr>
          <w:sz w:val="24"/>
          <w:szCs w:val="24"/>
        </w:rPr>
        <w:t xml:space="preserve"> ECONOMIC COMMISSION FOR EUROPE</w:t>
      </w:r>
    </w:p>
    <w:p w:rsidR="00BC1831" w:rsidRPr="00F17EAE" w:rsidRDefault="00736EBE" w:rsidP="00BC1831">
      <w:r w:rsidRPr="00F17EAE">
        <w:t>CONFERENCE OF EUROPEAN STATISTICIANS</w:t>
      </w:r>
    </w:p>
    <w:p w:rsidR="000537D7" w:rsidRPr="00F17EAE" w:rsidRDefault="000537D7" w:rsidP="00023F26">
      <w:pPr>
        <w:pStyle w:val="Heading5"/>
        <w:tabs>
          <w:tab w:val="clear" w:pos="1728"/>
          <w:tab w:val="clear" w:pos="6379"/>
        </w:tabs>
        <w:rPr>
          <w:b w:val="0"/>
          <w:bCs/>
          <w:sz w:val="24"/>
        </w:rPr>
      </w:pPr>
    </w:p>
    <w:p w:rsidR="00CD5193" w:rsidRPr="00F17EAE" w:rsidRDefault="00CD5193" w:rsidP="00CD5193">
      <w:pPr>
        <w:autoSpaceDE w:val="0"/>
        <w:autoSpaceDN w:val="0"/>
        <w:adjustRightInd w:val="0"/>
        <w:rPr>
          <w:b/>
        </w:rPr>
      </w:pPr>
      <w:r w:rsidRPr="00F17EAE">
        <w:rPr>
          <w:b/>
          <w:bCs/>
          <w:lang w:eastAsia="en-GB"/>
        </w:rPr>
        <w:t xml:space="preserve">Workshop on </w:t>
      </w:r>
      <w:r w:rsidR="007E5401" w:rsidRPr="00F17EAE">
        <w:rPr>
          <w:b/>
          <w:bCs/>
          <w:lang w:eastAsia="en-GB"/>
        </w:rPr>
        <w:t xml:space="preserve">Population and Housing </w:t>
      </w:r>
      <w:r w:rsidRPr="00F17EAE">
        <w:rPr>
          <w:b/>
          <w:bCs/>
          <w:lang w:eastAsia="en-GB"/>
        </w:rPr>
        <w:t xml:space="preserve">Censuses </w:t>
      </w:r>
    </w:p>
    <w:p w:rsidR="004D56A3" w:rsidRPr="00F17EAE" w:rsidRDefault="004D56A3" w:rsidP="00CD5193">
      <w:pPr>
        <w:pStyle w:val="Heading5"/>
        <w:tabs>
          <w:tab w:val="clear" w:pos="1728"/>
          <w:tab w:val="clear" w:pos="6379"/>
        </w:tabs>
        <w:rPr>
          <w:b w:val="0"/>
          <w:sz w:val="24"/>
          <w:szCs w:val="24"/>
        </w:rPr>
      </w:pPr>
      <w:r w:rsidRPr="00F17EAE">
        <w:rPr>
          <w:b w:val="0"/>
          <w:sz w:val="24"/>
          <w:szCs w:val="24"/>
        </w:rPr>
        <w:t>(Geneva,</w:t>
      </w:r>
      <w:r w:rsidR="007F6FE8" w:rsidRPr="00F17EAE">
        <w:rPr>
          <w:b w:val="0"/>
          <w:sz w:val="24"/>
          <w:szCs w:val="24"/>
        </w:rPr>
        <w:t xml:space="preserve"> </w:t>
      </w:r>
      <w:r w:rsidR="00FB5297">
        <w:rPr>
          <w:b w:val="0"/>
          <w:sz w:val="24"/>
          <w:szCs w:val="24"/>
        </w:rPr>
        <w:t>28-29</w:t>
      </w:r>
      <w:r w:rsidR="00665E5F" w:rsidRPr="00F17EAE">
        <w:rPr>
          <w:b w:val="0"/>
          <w:sz w:val="24"/>
          <w:szCs w:val="24"/>
        </w:rPr>
        <w:t> </w:t>
      </w:r>
      <w:r w:rsidR="00000246" w:rsidRPr="00F17EAE">
        <w:rPr>
          <w:b w:val="0"/>
          <w:sz w:val="24"/>
          <w:szCs w:val="24"/>
        </w:rPr>
        <w:t>September</w:t>
      </w:r>
      <w:r w:rsidR="007E5401" w:rsidRPr="00F17EAE">
        <w:rPr>
          <w:b w:val="0"/>
          <w:sz w:val="24"/>
          <w:szCs w:val="24"/>
        </w:rPr>
        <w:t xml:space="preserve"> 201</w:t>
      </w:r>
      <w:r w:rsidR="00FB5297">
        <w:rPr>
          <w:b w:val="0"/>
          <w:sz w:val="24"/>
          <w:szCs w:val="24"/>
        </w:rPr>
        <w:t>5</w:t>
      </w:r>
      <w:r w:rsidRPr="00F17EAE">
        <w:rPr>
          <w:b w:val="0"/>
          <w:sz w:val="24"/>
          <w:szCs w:val="24"/>
        </w:rPr>
        <w:t>)</w:t>
      </w:r>
    </w:p>
    <w:p w:rsidR="004D56A3" w:rsidRPr="00E45DBC" w:rsidRDefault="004D56A3" w:rsidP="00AA70B2">
      <w:pPr>
        <w:pStyle w:val="Heading3"/>
        <w:tabs>
          <w:tab w:val="clear" w:pos="-1099"/>
          <w:tab w:val="clear" w:pos="-379"/>
          <w:tab w:val="clear" w:pos="0"/>
          <w:tab w:val="clear" w:pos="341"/>
          <w:tab w:val="clear" w:pos="1061"/>
          <w:tab w:val="clear" w:pos="1781"/>
          <w:tab w:val="clear" w:pos="2501"/>
          <w:tab w:val="clear" w:pos="3221"/>
          <w:tab w:val="clear" w:pos="3941"/>
          <w:tab w:val="clear" w:pos="4661"/>
          <w:tab w:val="clear" w:pos="5381"/>
          <w:tab w:val="clear" w:pos="6101"/>
          <w:tab w:val="clear" w:pos="6821"/>
          <w:tab w:val="clear" w:pos="7541"/>
          <w:tab w:val="clear" w:pos="8261"/>
          <w:tab w:val="clear" w:pos="8981"/>
          <w:tab w:val="clear" w:pos="9701"/>
        </w:tabs>
        <w:spacing w:before="360" w:line="240" w:lineRule="auto"/>
        <w:ind w:right="0"/>
        <w:rPr>
          <w:rFonts w:ascii="Times New Roman" w:hAnsi="Times New Roman"/>
          <w:sz w:val="28"/>
          <w:szCs w:val="28"/>
          <w:lang w:val="en-GB"/>
        </w:rPr>
      </w:pPr>
      <w:r w:rsidRPr="00E45DBC">
        <w:rPr>
          <w:rFonts w:ascii="Times New Roman" w:hAnsi="Times New Roman"/>
          <w:sz w:val="28"/>
          <w:szCs w:val="28"/>
          <w:lang w:val="en-GB"/>
        </w:rPr>
        <w:t>INFORMATION NOTE FOR PARTICIPANTS</w:t>
      </w:r>
    </w:p>
    <w:p w:rsidR="00AA70B2" w:rsidRPr="00F17EAE" w:rsidRDefault="00D65E4E" w:rsidP="002C1E63">
      <w:pPr>
        <w:jc w:val="center"/>
      </w:pPr>
      <w:r w:rsidRPr="00F17EAE">
        <w:t xml:space="preserve">The </w:t>
      </w:r>
      <w:r w:rsidR="00461375" w:rsidRPr="00F17EAE">
        <w:t>Workshop</w:t>
      </w:r>
      <w:r w:rsidRPr="00F17EAE">
        <w:t xml:space="preserve"> will be held in </w:t>
      </w:r>
      <w:r w:rsidR="00EF3D29" w:rsidRPr="00F17EAE">
        <w:t>room</w:t>
      </w:r>
      <w:r w:rsidRPr="00F17EAE">
        <w:t> </w:t>
      </w:r>
      <w:r w:rsidR="00C3143B" w:rsidRPr="00F17EAE">
        <w:t>V</w:t>
      </w:r>
      <w:r w:rsidRPr="00F17EAE">
        <w:t xml:space="preserve"> at the Palais des Nations, Geneva</w:t>
      </w:r>
    </w:p>
    <w:p w:rsidR="00AA70B2" w:rsidRPr="00F17EAE" w:rsidRDefault="00AA70B2" w:rsidP="00AA70B2"/>
    <w:p w:rsidR="000537D7" w:rsidRPr="00F17EAE" w:rsidRDefault="00665E5F" w:rsidP="005C76FF">
      <w:pPr>
        <w:pStyle w:val="Heading1"/>
      </w:pPr>
      <w:r w:rsidRPr="00F17EAE">
        <w:t>I.</w:t>
      </w:r>
      <w:r w:rsidR="000537D7" w:rsidRPr="00F17EAE">
        <w:tab/>
        <w:t>INTRODUCTION</w:t>
      </w:r>
    </w:p>
    <w:p w:rsidR="00EF3D29" w:rsidRPr="00F17EAE" w:rsidRDefault="00B742A3" w:rsidP="00EF2A99">
      <w:pPr>
        <w:pStyle w:val="BodyText"/>
      </w:pPr>
      <w:r w:rsidRPr="00F17EAE">
        <w:t xml:space="preserve">The </w:t>
      </w:r>
      <w:r w:rsidR="000C59B8" w:rsidRPr="00F17EAE">
        <w:t>United Nations Economic Commission for Europe (UNECE)</w:t>
      </w:r>
      <w:r w:rsidR="00444F6E" w:rsidRPr="00F17EAE">
        <w:t xml:space="preserve"> </w:t>
      </w:r>
      <w:r w:rsidR="00EF2A99" w:rsidRPr="00F17EAE">
        <w:t xml:space="preserve">is organizing a Workshop on Population and Housing Censuses for countries of Eastern Europe, Caucasus and Central Asia. The Workshop is organized with financial support from the </w:t>
      </w:r>
      <w:r w:rsidR="00FB5297">
        <w:t>United Nations Population Fund (UNFPA)</w:t>
      </w:r>
    </w:p>
    <w:p w:rsidR="000537D7" w:rsidRPr="00F17EAE" w:rsidRDefault="000D1036" w:rsidP="00461375">
      <w:pPr>
        <w:pStyle w:val="BodyText"/>
      </w:pPr>
      <w:r w:rsidRPr="00F17EAE">
        <w:t xml:space="preserve">The Workshop </w:t>
      </w:r>
      <w:r w:rsidR="007E5401" w:rsidRPr="00F17EAE">
        <w:t xml:space="preserve">will take </w:t>
      </w:r>
      <w:r w:rsidR="00D65E4E" w:rsidRPr="00F17EAE">
        <w:t xml:space="preserve">place on </w:t>
      </w:r>
      <w:r w:rsidR="00FB5297">
        <w:t>28-29</w:t>
      </w:r>
      <w:r w:rsidR="001C0D73" w:rsidRPr="00F17EAE">
        <w:t> </w:t>
      </w:r>
      <w:r w:rsidR="007602B6" w:rsidRPr="00F17EAE">
        <w:t>Septem</w:t>
      </w:r>
      <w:r w:rsidR="00D65E4E" w:rsidRPr="00F17EAE">
        <w:t>ber 201</w:t>
      </w:r>
      <w:r w:rsidR="00FB5297">
        <w:t>5</w:t>
      </w:r>
      <w:r w:rsidR="00D65E4E" w:rsidRPr="00F17EAE">
        <w:t xml:space="preserve">, back-to-back to the meeting of the </w:t>
      </w:r>
      <w:r w:rsidR="00CD5193" w:rsidRPr="00F17EAE">
        <w:t>UNECE</w:t>
      </w:r>
      <w:r w:rsidR="00D65E4E" w:rsidRPr="00F17EAE">
        <w:t>-</w:t>
      </w:r>
      <w:r w:rsidR="00CD5193" w:rsidRPr="00F17EAE">
        <w:t xml:space="preserve">Eurostat </w:t>
      </w:r>
      <w:r w:rsidR="00B742A3" w:rsidRPr="00F17EAE">
        <w:t>Group of Experts on Population and Housing Censuses</w:t>
      </w:r>
      <w:r w:rsidR="001C0D73" w:rsidRPr="00F17EAE">
        <w:t xml:space="preserve"> </w:t>
      </w:r>
      <w:r w:rsidR="00577B9A" w:rsidRPr="00F17EAE">
        <w:t>(</w:t>
      </w:r>
      <w:r w:rsidR="00FB5297">
        <w:t>30</w:t>
      </w:r>
      <w:r w:rsidR="00577B9A" w:rsidRPr="00F17EAE">
        <w:t> </w:t>
      </w:r>
      <w:r w:rsidR="00D65E4E" w:rsidRPr="00F17EAE">
        <w:t>Septemb</w:t>
      </w:r>
      <w:r w:rsidR="00061789" w:rsidRPr="00F17EAE">
        <w:t>e</w:t>
      </w:r>
      <w:r w:rsidR="00577B9A" w:rsidRPr="00F17EAE">
        <w:t>r</w:t>
      </w:r>
      <w:r w:rsidR="00FB5297">
        <w:t xml:space="preserve"> to 2 October</w:t>
      </w:r>
      <w:r w:rsidR="00577B9A" w:rsidRPr="00F17EAE">
        <w:t>)</w:t>
      </w:r>
      <w:r w:rsidR="000537D7" w:rsidRPr="00F17EAE">
        <w:t>.</w:t>
      </w:r>
    </w:p>
    <w:p w:rsidR="00CD5193" w:rsidRPr="00F17EAE" w:rsidRDefault="00C86C17" w:rsidP="00FF3CF0">
      <w:pPr>
        <w:pStyle w:val="BodyText"/>
      </w:pPr>
      <w:r w:rsidRPr="00F17EAE">
        <w:t>The Workshop will be held in room V (</w:t>
      </w:r>
      <w:r>
        <w:t>1</w:t>
      </w:r>
      <w:r w:rsidRPr="00FB5297">
        <w:rPr>
          <w:vertAlign w:val="superscript"/>
        </w:rPr>
        <w:t>st</w:t>
      </w:r>
      <w:r>
        <w:t xml:space="preserve"> </w:t>
      </w:r>
      <w:r w:rsidRPr="00F17EAE">
        <w:t xml:space="preserve">floor, nearest entrance </w:t>
      </w:r>
      <w:r w:rsidR="00C67AFD" w:rsidRPr="00C67AFD">
        <w:t>doors are A11 and C6</w:t>
      </w:r>
      <w:r w:rsidRPr="00F17EAE">
        <w:t xml:space="preserve">) at the Palais des Nations, Avenue de la Paix 8, Geneva. </w:t>
      </w:r>
      <w:r w:rsidR="00B742A3" w:rsidRPr="00F17EAE">
        <w:t xml:space="preserve">Information on the purpose and agenda of the </w:t>
      </w:r>
      <w:r w:rsidR="00DF3F1D" w:rsidRPr="00F17EAE">
        <w:t xml:space="preserve">Workshop </w:t>
      </w:r>
      <w:r w:rsidR="00B742A3" w:rsidRPr="00F17EAE">
        <w:t>is given in sections II and III below.</w:t>
      </w:r>
    </w:p>
    <w:p w:rsidR="005C76FF" w:rsidRPr="00F17EAE" w:rsidRDefault="00665E5F" w:rsidP="002C1E63">
      <w:pPr>
        <w:pStyle w:val="Heading1"/>
      </w:pPr>
      <w:r w:rsidRPr="00F17EAE">
        <w:t>II.</w:t>
      </w:r>
      <w:r w:rsidR="000537D7" w:rsidRPr="00F17EAE">
        <w:tab/>
        <w:t xml:space="preserve">PURPOSE OF THE </w:t>
      </w:r>
      <w:r w:rsidR="00CD5193" w:rsidRPr="00F17EAE">
        <w:t>WORKSHOP</w:t>
      </w:r>
    </w:p>
    <w:p w:rsidR="000934DB" w:rsidRPr="00FB5297" w:rsidRDefault="00DE77CC" w:rsidP="00DE77CC">
      <w:pPr>
        <w:pStyle w:val="BodyText"/>
        <w:rPr>
          <w:bCs/>
        </w:rPr>
      </w:pPr>
      <w:r w:rsidRPr="00F17EAE">
        <w:t xml:space="preserve">The main purpose of the Workshop is to provide an opportunity to census managers and experts from countries of Eastern Europe, Caucasus and Central Asia to </w:t>
      </w:r>
      <w:r w:rsidR="00FB5297">
        <w:t xml:space="preserve">discuss their plans for the next census of the 2020 round, and of possible issues </w:t>
      </w:r>
      <w:r w:rsidR="00FB5297" w:rsidRPr="00FB5297">
        <w:rPr>
          <w:lang w:val="en-US"/>
        </w:rPr>
        <w:t>related to the implementation of the new</w:t>
      </w:r>
      <w:r w:rsidR="00FB5297" w:rsidRPr="0008265B">
        <w:t xml:space="preserve"> </w:t>
      </w:r>
      <w:r w:rsidR="00FB5297" w:rsidRPr="00FB5297">
        <w:rPr>
          <w:i/>
        </w:rPr>
        <w:t>Conference of European Statisticians (CES) Recommendations for the 2020 Censuses of Population and Housing</w:t>
      </w:r>
      <w:r w:rsidR="00FB5297">
        <w:t xml:space="preserve">, that are expected to be adopted by the CES at its June 2015 Plenary Session (the draft Recommendations are available here: </w:t>
      </w:r>
      <w:hyperlink r:id="rId9" w:anchor="/" w:history="1">
        <w:r w:rsidR="00FB5297" w:rsidRPr="00C504D5">
          <w:rPr>
            <w:rStyle w:val="Hyperlink"/>
          </w:rPr>
          <w:t>http://www.unece.org/index.php?id=38920#/</w:t>
        </w:r>
      </w:hyperlink>
      <w:r w:rsidR="00FB5297">
        <w:t>)</w:t>
      </w:r>
      <w:r w:rsidR="00FB5297" w:rsidRPr="0008265B">
        <w:t xml:space="preserve">. </w:t>
      </w:r>
      <w:r w:rsidR="00FB5297">
        <w:t>It is expected that the discussion at the workshop will include a r</w:t>
      </w:r>
      <w:r w:rsidR="00FB5297" w:rsidRPr="00FB5297">
        <w:rPr>
          <w:bCs/>
        </w:rPr>
        <w:t xml:space="preserve">eview of possible uses of registers, administrative data, internet response and other innovative technology for censuses. </w:t>
      </w:r>
      <w:r w:rsidRPr="00FB5297">
        <w:rPr>
          <w:bCs/>
        </w:rPr>
        <w:t>The Workshop will also provide an opportunity to share experience from the 2010 round of censuses</w:t>
      </w:r>
      <w:r w:rsidR="00FB5297" w:rsidRPr="00FB5297">
        <w:rPr>
          <w:bCs/>
        </w:rPr>
        <w:t>, especially for the countries that conducted their census in 2014</w:t>
      </w:r>
      <w:r w:rsidR="00D65E4E" w:rsidRPr="00FB5297">
        <w:rPr>
          <w:bCs/>
        </w:rPr>
        <w:t>.</w:t>
      </w:r>
      <w:r w:rsidR="000934DB" w:rsidRPr="00FB5297">
        <w:rPr>
          <w:bCs/>
        </w:rPr>
        <w:t xml:space="preserve"> </w:t>
      </w:r>
    </w:p>
    <w:p w:rsidR="00CD5193" w:rsidRPr="00F17EAE" w:rsidRDefault="00CD5193" w:rsidP="00CD5193">
      <w:pPr>
        <w:pStyle w:val="BodyText"/>
        <w:rPr>
          <w:bCs/>
        </w:rPr>
      </w:pPr>
      <w:r w:rsidRPr="00F17EAE">
        <w:rPr>
          <w:bCs/>
        </w:rPr>
        <w:t xml:space="preserve">The target audience of the </w:t>
      </w:r>
      <w:r w:rsidR="00431BCF" w:rsidRPr="00F17EAE">
        <w:rPr>
          <w:bCs/>
        </w:rPr>
        <w:t>Workshop</w:t>
      </w:r>
      <w:r w:rsidRPr="00F17EAE">
        <w:rPr>
          <w:bCs/>
        </w:rPr>
        <w:t xml:space="preserve"> includes managers and experts responsible for census planning and management in national statistical offices. </w:t>
      </w:r>
      <w:r w:rsidR="00DE77CC" w:rsidRPr="00F17EAE">
        <w:rPr>
          <w:bCs/>
        </w:rPr>
        <w:t>P</w:t>
      </w:r>
      <w:r w:rsidRPr="00F17EAE">
        <w:rPr>
          <w:bCs/>
        </w:rPr>
        <w:t>articipants need to be familiar with census management processes</w:t>
      </w:r>
      <w:r w:rsidR="00DE77CC" w:rsidRPr="00F17EAE">
        <w:rPr>
          <w:bCs/>
        </w:rPr>
        <w:t xml:space="preserve"> in their respective agencies. </w:t>
      </w:r>
      <w:r w:rsidRPr="00F17EAE">
        <w:rPr>
          <w:bCs/>
        </w:rPr>
        <w:t xml:space="preserve">The </w:t>
      </w:r>
      <w:r w:rsidR="00DE77CC" w:rsidRPr="00F17EAE">
        <w:rPr>
          <w:bCs/>
        </w:rPr>
        <w:t>W</w:t>
      </w:r>
      <w:r w:rsidRPr="00F17EAE">
        <w:rPr>
          <w:bCs/>
        </w:rPr>
        <w:t xml:space="preserve">orkshop will be a combination of presentations and discussions where all participants are expected to </w:t>
      </w:r>
      <w:r w:rsidR="00DE77CC" w:rsidRPr="00F17EAE">
        <w:rPr>
          <w:bCs/>
        </w:rPr>
        <w:t>contribu</w:t>
      </w:r>
      <w:r w:rsidRPr="00F17EAE">
        <w:rPr>
          <w:bCs/>
        </w:rPr>
        <w:t xml:space="preserve">te actively. Participants will be required to provide general information on the population and </w:t>
      </w:r>
      <w:r w:rsidR="007602B6" w:rsidRPr="00F17EAE">
        <w:rPr>
          <w:bCs/>
        </w:rPr>
        <w:t>housing census in their country and</w:t>
      </w:r>
      <w:r w:rsidR="00DE77CC" w:rsidRPr="00F17EAE">
        <w:rPr>
          <w:bCs/>
        </w:rPr>
        <w:t xml:space="preserve"> </w:t>
      </w:r>
      <w:r w:rsidR="007602B6" w:rsidRPr="00F17EAE">
        <w:rPr>
          <w:bCs/>
        </w:rPr>
        <w:t>on plans for the census of the 2020 round</w:t>
      </w:r>
      <w:r w:rsidR="00DE77CC" w:rsidRPr="00F17EAE">
        <w:rPr>
          <w:bCs/>
        </w:rPr>
        <w:t xml:space="preserve"> as far as these are known</w:t>
      </w:r>
      <w:r w:rsidR="007602B6" w:rsidRPr="00F17EAE">
        <w:rPr>
          <w:bCs/>
        </w:rPr>
        <w:t>.</w:t>
      </w:r>
    </w:p>
    <w:p w:rsidR="005C76FF" w:rsidRPr="00F17EAE" w:rsidRDefault="0038440A" w:rsidP="005C76FF">
      <w:pPr>
        <w:pStyle w:val="Heading1"/>
      </w:pPr>
      <w:r w:rsidRPr="00F17EAE">
        <w:lastRenderedPageBreak/>
        <w:t>III.</w:t>
      </w:r>
      <w:r w:rsidR="000537D7" w:rsidRPr="00F17EAE">
        <w:tab/>
      </w:r>
      <w:r w:rsidR="00D65E4E" w:rsidRPr="00F17EAE">
        <w:t xml:space="preserve">CONTENT </w:t>
      </w:r>
      <w:r w:rsidR="000537D7" w:rsidRPr="00F17EAE">
        <w:t xml:space="preserve">OF THE </w:t>
      </w:r>
      <w:r w:rsidR="00AA70B2" w:rsidRPr="00F17EAE">
        <w:t>WORKSHOP</w:t>
      </w:r>
    </w:p>
    <w:p w:rsidR="000934DB" w:rsidRPr="00F17EAE" w:rsidRDefault="0038440A" w:rsidP="00D65E4E">
      <w:pPr>
        <w:pStyle w:val="BodyText"/>
        <w:rPr>
          <w:bCs/>
        </w:rPr>
      </w:pPr>
      <w:r w:rsidRPr="00F17EAE">
        <w:rPr>
          <w:bCs/>
        </w:rPr>
        <w:t>In the first part of the W</w:t>
      </w:r>
      <w:r w:rsidR="00D65E4E" w:rsidRPr="00F17EAE">
        <w:rPr>
          <w:bCs/>
        </w:rPr>
        <w:t xml:space="preserve">orkshop, the participating countries will be invited to share </w:t>
      </w:r>
      <w:r w:rsidR="000934DB" w:rsidRPr="00F17EAE">
        <w:rPr>
          <w:bCs/>
        </w:rPr>
        <w:t xml:space="preserve">information on </w:t>
      </w:r>
      <w:r w:rsidR="00D65E4E" w:rsidRPr="00F17EAE">
        <w:rPr>
          <w:bCs/>
        </w:rPr>
        <w:t>their experiences in the 2010 census round</w:t>
      </w:r>
      <w:r w:rsidRPr="00F17EAE">
        <w:rPr>
          <w:bCs/>
        </w:rPr>
        <w:t xml:space="preserve">. </w:t>
      </w:r>
      <w:r w:rsidR="000934DB" w:rsidRPr="00F17EAE">
        <w:rPr>
          <w:bCs/>
        </w:rPr>
        <w:t>In particular</w:t>
      </w:r>
      <w:r w:rsidR="00D65E4E" w:rsidRPr="00F17EAE">
        <w:rPr>
          <w:bCs/>
        </w:rPr>
        <w:t xml:space="preserve">, </w:t>
      </w:r>
      <w:r w:rsidR="000934DB" w:rsidRPr="00F17EAE">
        <w:rPr>
          <w:bCs/>
        </w:rPr>
        <w:t xml:space="preserve">the countries </w:t>
      </w:r>
      <w:r w:rsidR="00FC34E3">
        <w:rPr>
          <w:bCs/>
        </w:rPr>
        <w:t xml:space="preserve">where the </w:t>
      </w:r>
      <w:r w:rsidR="000934DB" w:rsidRPr="00F17EAE">
        <w:rPr>
          <w:bCs/>
        </w:rPr>
        <w:t xml:space="preserve">census </w:t>
      </w:r>
      <w:r w:rsidR="00FC34E3">
        <w:rPr>
          <w:bCs/>
        </w:rPr>
        <w:t xml:space="preserve">was carried out </w:t>
      </w:r>
      <w:r w:rsidR="000934DB" w:rsidRPr="00F17EAE">
        <w:rPr>
          <w:bCs/>
        </w:rPr>
        <w:t xml:space="preserve">in 2014 will be invited to present </w:t>
      </w:r>
      <w:r w:rsidRPr="00F17EAE">
        <w:rPr>
          <w:bCs/>
        </w:rPr>
        <w:t xml:space="preserve">information on the </w:t>
      </w:r>
      <w:r w:rsidR="00FC34E3">
        <w:rPr>
          <w:bCs/>
        </w:rPr>
        <w:t xml:space="preserve">development of </w:t>
      </w:r>
      <w:r w:rsidRPr="00F17EAE">
        <w:rPr>
          <w:bCs/>
        </w:rPr>
        <w:t>census</w:t>
      </w:r>
      <w:r w:rsidR="00FC34E3">
        <w:rPr>
          <w:bCs/>
        </w:rPr>
        <w:t xml:space="preserve"> operations</w:t>
      </w:r>
      <w:r w:rsidR="000934DB" w:rsidRPr="00F17EAE">
        <w:rPr>
          <w:bCs/>
        </w:rPr>
        <w:t>.</w:t>
      </w:r>
    </w:p>
    <w:p w:rsidR="00FC34E3" w:rsidRDefault="00E007EF" w:rsidP="00D65E4E">
      <w:pPr>
        <w:pStyle w:val="BodyText"/>
        <w:rPr>
          <w:bCs/>
        </w:rPr>
      </w:pPr>
      <w:r w:rsidRPr="00F17EAE">
        <w:rPr>
          <w:bCs/>
        </w:rPr>
        <w:t xml:space="preserve">In the second part of the </w:t>
      </w:r>
      <w:r w:rsidR="00431BCF" w:rsidRPr="00F17EAE">
        <w:rPr>
          <w:bCs/>
        </w:rPr>
        <w:t>Workshop</w:t>
      </w:r>
      <w:r w:rsidRPr="00F17EAE">
        <w:rPr>
          <w:bCs/>
        </w:rPr>
        <w:t xml:space="preserve">, </w:t>
      </w:r>
      <w:r w:rsidR="00FC34E3">
        <w:rPr>
          <w:bCs/>
        </w:rPr>
        <w:t xml:space="preserve">countries will share information on their plans for the next census of the 2020 round. Attention will be paid in particular to the possible introduction of innovations, including the use of </w:t>
      </w:r>
      <w:r w:rsidR="00FC34E3" w:rsidRPr="00FB5297">
        <w:rPr>
          <w:bCs/>
        </w:rPr>
        <w:t>registers, administrative data, internet response and other innovative technology for censuses</w:t>
      </w:r>
      <w:r w:rsidR="00FC34E3">
        <w:rPr>
          <w:bCs/>
        </w:rPr>
        <w:t xml:space="preserve">. Possible issues of compliance with the new CES Recommendations for the 2020 census round could also be discussed. </w:t>
      </w:r>
    </w:p>
    <w:p w:rsidR="00D65E4E" w:rsidRPr="00F17EAE" w:rsidRDefault="00D65E4E" w:rsidP="00D65E4E">
      <w:pPr>
        <w:pStyle w:val="BodyText"/>
        <w:rPr>
          <w:bCs/>
        </w:rPr>
      </w:pPr>
      <w:r w:rsidRPr="00F17EAE">
        <w:rPr>
          <w:bCs/>
        </w:rPr>
        <w:t>International experts will facilitate the discussion</w:t>
      </w:r>
      <w:r w:rsidR="00E007EF" w:rsidRPr="00F17EAE">
        <w:rPr>
          <w:bCs/>
        </w:rPr>
        <w:t xml:space="preserve"> at the </w:t>
      </w:r>
      <w:r w:rsidR="00226749" w:rsidRPr="00F17EAE">
        <w:rPr>
          <w:bCs/>
        </w:rPr>
        <w:t>W</w:t>
      </w:r>
      <w:r w:rsidR="00E007EF" w:rsidRPr="00F17EAE">
        <w:rPr>
          <w:bCs/>
        </w:rPr>
        <w:t>orkshop</w:t>
      </w:r>
      <w:r w:rsidR="00226749" w:rsidRPr="00F17EAE">
        <w:rPr>
          <w:bCs/>
        </w:rPr>
        <w:t>.</w:t>
      </w:r>
    </w:p>
    <w:p w:rsidR="00D54B0E" w:rsidRPr="00F17EAE" w:rsidRDefault="00887150" w:rsidP="002C1E63">
      <w:pPr>
        <w:pStyle w:val="Heading1"/>
        <w:ind w:left="720" w:hanging="720"/>
      </w:pPr>
      <w:r w:rsidRPr="00F17EAE">
        <w:t>I</w:t>
      </w:r>
      <w:r w:rsidR="000537D7" w:rsidRPr="00F17EAE">
        <w:t>V</w:t>
      </w:r>
      <w:r w:rsidRPr="00F17EAE">
        <w:t>.</w:t>
      </w:r>
      <w:r w:rsidRPr="00F17EAE">
        <w:tab/>
      </w:r>
      <w:r w:rsidR="00B321EE" w:rsidRPr="00F17EAE">
        <w:t>PARTICIPATION,</w:t>
      </w:r>
      <w:r w:rsidR="00EC45A5">
        <w:t xml:space="preserve"> ACCREDITATION AND REGISTRATION</w:t>
      </w:r>
    </w:p>
    <w:p w:rsidR="00D54B0E" w:rsidRPr="00F17EAE" w:rsidRDefault="003F50B5" w:rsidP="00734A83">
      <w:pPr>
        <w:pStyle w:val="BodyText"/>
      </w:pPr>
      <w:r w:rsidRPr="00F17EAE">
        <w:rPr>
          <w:bCs/>
        </w:rPr>
        <w:t xml:space="preserve">The </w:t>
      </w:r>
      <w:r w:rsidR="00431BCF" w:rsidRPr="00F17EAE">
        <w:rPr>
          <w:bCs/>
        </w:rPr>
        <w:t>Workshop</w:t>
      </w:r>
      <w:r w:rsidRPr="00F17EAE">
        <w:rPr>
          <w:bCs/>
        </w:rPr>
        <w:t xml:space="preserve"> is organised primarily for experts from countries of Eastern Euro</w:t>
      </w:r>
      <w:r w:rsidR="00431BCF" w:rsidRPr="00F17EAE">
        <w:rPr>
          <w:bCs/>
        </w:rPr>
        <w:t xml:space="preserve">pe, Caucasus and Central Asia. </w:t>
      </w:r>
      <w:r w:rsidRPr="00F17EAE">
        <w:rPr>
          <w:bCs/>
        </w:rPr>
        <w:t xml:space="preserve">Participants from other member countries of the United </w:t>
      </w:r>
      <w:r w:rsidR="00F17EAE" w:rsidRPr="00F17EAE">
        <w:rPr>
          <w:bCs/>
        </w:rPr>
        <w:t>Nations,</w:t>
      </w:r>
      <w:r w:rsidR="00B321EE" w:rsidRPr="00F17EAE">
        <w:t xml:space="preserve"> specialized agencies of the United Nations</w:t>
      </w:r>
      <w:r w:rsidR="008A4A96" w:rsidRPr="00F17EAE">
        <w:t xml:space="preserve"> and</w:t>
      </w:r>
      <w:r w:rsidR="00B321EE" w:rsidRPr="00F17EAE">
        <w:t xml:space="preserve"> other intergovernmental organizations may also participate. All delegates must be accredited by the competent authority of their country or international organization</w:t>
      </w:r>
      <w:r w:rsidR="00734A83" w:rsidRPr="00F17EAE">
        <w:t>.</w:t>
      </w:r>
    </w:p>
    <w:p w:rsidR="00D54B0E" w:rsidRPr="00F17EAE" w:rsidRDefault="004B476D" w:rsidP="00734A83">
      <w:pPr>
        <w:pStyle w:val="BodyText"/>
      </w:pPr>
      <w:r w:rsidRPr="00F17EAE">
        <w:t xml:space="preserve">All participants should register </w:t>
      </w:r>
      <w:r w:rsidR="00437FF5" w:rsidRPr="00437FF5">
        <w:t xml:space="preserve">online </w:t>
      </w:r>
      <w:r w:rsidR="00437FF5" w:rsidRPr="00437FF5">
        <w:rPr>
          <w:b/>
          <w:bCs/>
        </w:rPr>
        <w:t>by 1 September 2015</w:t>
      </w:r>
      <w:r w:rsidR="00437FF5">
        <w:t xml:space="preserve"> </w:t>
      </w:r>
      <w:r w:rsidR="00437FF5" w:rsidRPr="00437FF5">
        <w:t xml:space="preserve">through this link: </w:t>
      </w:r>
      <w:hyperlink r:id="rId10" w:history="1">
        <w:r w:rsidR="00437FF5" w:rsidRPr="00437FF5">
          <w:rPr>
            <w:rStyle w:val="Hyperlink"/>
          </w:rPr>
          <w:t>http://bit.ly/1BKd3Vp</w:t>
        </w:r>
      </w:hyperlink>
      <w:r w:rsidR="00437FF5" w:rsidRPr="00437FF5">
        <w:t xml:space="preserve">. Please copy the link in the common browsers like Mozilla Firefox or Google Chrome. The online meeting registration guideline is available at: </w:t>
      </w:r>
      <w:hyperlink r:id="rId11" w:history="1">
        <w:r w:rsidR="00437FF5" w:rsidRPr="00437FF5">
          <w:rPr>
            <w:rStyle w:val="Hyperlink"/>
          </w:rPr>
          <w:t>https://www2.unece.org/wiki/display/OMR/Online+Meeting+Registration+Guidelines</w:t>
        </w:r>
      </w:hyperlink>
      <w:r w:rsidR="00437FF5" w:rsidRPr="00437FF5">
        <w:t xml:space="preserve">. Should you have any questions, please contact the UNECE secretariat, email </w:t>
      </w:r>
      <w:hyperlink r:id="rId12" w:history="1">
        <w:r w:rsidR="00437FF5" w:rsidRPr="00437FF5">
          <w:rPr>
            <w:rStyle w:val="Hyperlink"/>
          </w:rPr>
          <w:t>social.stats@unece.org</w:t>
        </w:r>
      </w:hyperlink>
      <w:r w:rsidR="00437FF5" w:rsidRPr="00437FF5">
        <w:t xml:space="preserve"> or tel +41 22 917 4147</w:t>
      </w:r>
      <w:r w:rsidR="00D54B0E" w:rsidRPr="00F17EAE">
        <w:t>.</w:t>
      </w:r>
    </w:p>
    <w:p w:rsidR="00D54B0E" w:rsidRPr="00F17EAE" w:rsidRDefault="004B476D" w:rsidP="00061789">
      <w:pPr>
        <w:pStyle w:val="BodyText"/>
      </w:pPr>
      <w:r w:rsidRPr="00F17EAE">
        <w:t xml:space="preserve">All participants attending the </w:t>
      </w:r>
      <w:r w:rsidR="00431BCF" w:rsidRPr="00F17EAE">
        <w:t>Workshop</w:t>
      </w:r>
      <w:r w:rsidRPr="00F17EAE">
        <w:t xml:space="preserve"> are requested to have a valid passport and, if required, a visa. Applications for visas should be made as soon as possible at the Embassy of Switzerland in the country in which the participants reside, with reference to the </w:t>
      </w:r>
      <w:r w:rsidR="00061789" w:rsidRPr="00F17EAE">
        <w:t>Workshop on Population and Housing Censuses</w:t>
      </w:r>
      <w:r w:rsidR="00431BCF" w:rsidRPr="00F17EAE">
        <w:t xml:space="preserve">. </w:t>
      </w:r>
      <w:r w:rsidRPr="00F17EAE">
        <w:t>If necessary, the UNECE secretariat can provide a letter to facilitate obtaining a visa</w:t>
      </w:r>
      <w:r w:rsidR="00D54B0E" w:rsidRPr="00F17EAE">
        <w:t>.</w:t>
      </w:r>
    </w:p>
    <w:p w:rsidR="00351770" w:rsidRPr="00F17EAE" w:rsidRDefault="00431BCF" w:rsidP="00351770">
      <w:pPr>
        <w:pStyle w:val="BodyText"/>
      </w:pPr>
      <w:r w:rsidRPr="00F17EAE">
        <w:t>T</w:t>
      </w:r>
      <w:r w:rsidR="004B476D" w:rsidRPr="00F17EAE">
        <w:t xml:space="preserve">o enter the Palais des Nations, all participants need to obtain a security pass (ID badge). For this purpose, please present yourself with your passport and the original registration form at the UN Security Identification Office at the Pregny Gate of the Palais des Nations (Avenue de la Paix 14, 1210 Geneva; buses 8, F, V, Z and 28, stop Appia). The Security Identification Office </w:t>
      </w:r>
      <w:r w:rsidRPr="00F17EAE">
        <w:t>is open Monday to Friday from 8 a.m. to 5 </w:t>
      </w:r>
      <w:r w:rsidR="004B476D" w:rsidRPr="00F17EAE">
        <w:t xml:space="preserve">p.m. (non-stop). For identification and security reasons, delegates are requested to wear their security badges at all times </w:t>
      </w:r>
      <w:r w:rsidR="00572DBA" w:rsidRPr="00F17EAE">
        <w:t xml:space="preserve">at </w:t>
      </w:r>
      <w:r w:rsidR="004B476D" w:rsidRPr="00F17EAE">
        <w:t>the Palais des Nations</w:t>
      </w:r>
      <w:r w:rsidR="00351770" w:rsidRPr="00F17EAE">
        <w:t>.</w:t>
      </w:r>
    </w:p>
    <w:p w:rsidR="00D54B0E" w:rsidRPr="00F17EAE" w:rsidRDefault="00351770" w:rsidP="00351770">
      <w:pPr>
        <w:pStyle w:val="BodyText"/>
      </w:pPr>
      <w:r w:rsidRPr="00F17EAE">
        <w:t xml:space="preserve">Maps of Geneva and information for visitors to the Palais des Nations are available on the following web page: </w:t>
      </w:r>
      <w:hyperlink r:id="rId13" w:history="1">
        <w:r w:rsidRPr="00F17EAE">
          <w:rPr>
            <w:rStyle w:val="Hyperlink"/>
          </w:rPr>
          <w:t>http://www.unece.org/meetings/practical.htm</w:t>
        </w:r>
      </w:hyperlink>
      <w:r w:rsidR="00972D0A" w:rsidRPr="00F17EAE">
        <w:t>.</w:t>
      </w:r>
      <w:r w:rsidRPr="00F17EAE">
        <w:t xml:space="preserve"> The same web page includes a map of the Palais des Nations (click on “UN Map”) with indication of the UN Security Identification Office at the Pregny Gate entrance</w:t>
      </w:r>
      <w:r w:rsidR="00D54B0E" w:rsidRPr="00F17EAE">
        <w:t>.</w:t>
      </w:r>
    </w:p>
    <w:p w:rsidR="005C76FF" w:rsidRPr="00F17EAE" w:rsidRDefault="00475CE9" w:rsidP="00D54B0E">
      <w:pPr>
        <w:pStyle w:val="Heading1"/>
      </w:pPr>
      <w:r w:rsidRPr="00F17EAE">
        <w:t>V.</w:t>
      </w:r>
      <w:r w:rsidRPr="00F17EAE">
        <w:tab/>
      </w:r>
      <w:r w:rsidR="00351770" w:rsidRPr="00F17EAE">
        <w:rPr>
          <w:bCs/>
        </w:rPr>
        <w:t xml:space="preserve">DOCUMENTATION, METHODS OF WORK AND </w:t>
      </w:r>
      <w:r w:rsidR="00E6290E">
        <w:rPr>
          <w:bCs/>
        </w:rPr>
        <w:t>LANGUAGES</w:t>
      </w:r>
    </w:p>
    <w:p w:rsidR="0059498A" w:rsidRPr="00F17EAE" w:rsidRDefault="008A4A96" w:rsidP="00734A83">
      <w:pPr>
        <w:pStyle w:val="BodyText"/>
      </w:pPr>
      <w:r w:rsidRPr="00F17EAE">
        <w:t>T</w:t>
      </w:r>
      <w:r w:rsidR="00351770" w:rsidRPr="00F17EAE">
        <w:t xml:space="preserve">he working languages </w:t>
      </w:r>
      <w:r w:rsidRPr="00F17EAE">
        <w:t xml:space="preserve">of the </w:t>
      </w:r>
      <w:r w:rsidR="00431BCF" w:rsidRPr="00F17EAE">
        <w:t>Workshop</w:t>
      </w:r>
      <w:r w:rsidRPr="00F17EAE">
        <w:t xml:space="preserve"> </w:t>
      </w:r>
      <w:r w:rsidR="00351770" w:rsidRPr="00F17EAE">
        <w:t>are English and Russian</w:t>
      </w:r>
      <w:r w:rsidR="00572DBA" w:rsidRPr="00F17EAE">
        <w:t>;</w:t>
      </w:r>
      <w:r w:rsidR="00351770" w:rsidRPr="00F17EAE">
        <w:t xml:space="preserve"> simultaneous interpretation will be provided in the two languages. </w:t>
      </w:r>
    </w:p>
    <w:p w:rsidR="008A4A96" w:rsidRPr="00F17EAE" w:rsidRDefault="00572DBA" w:rsidP="00FC34E3">
      <w:pPr>
        <w:pStyle w:val="BodyText"/>
      </w:pPr>
      <w:r w:rsidRPr="00F17EAE">
        <w:lastRenderedPageBreak/>
        <w:t xml:space="preserve">Documents </w:t>
      </w:r>
      <w:r w:rsidR="008A4A96" w:rsidRPr="00F17EAE">
        <w:t xml:space="preserve">will be made available on the web page of the </w:t>
      </w:r>
      <w:r w:rsidR="00431BCF" w:rsidRPr="00F17EAE">
        <w:t>Workshop</w:t>
      </w:r>
      <w:r w:rsidR="008A4A96" w:rsidRPr="00F17EAE">
        <w:t xml:space="preserve">: </w:t>
      </w:r>
      <w:hyperlink r:id="rId14" w:anchor="/" w:history="1">
        <w:r w:rsidR="00FC34E3" w:rsidRPr="00C504D5">
          <w:rPr>
            <w:rStyle w:val="Hyperlink"/>
          </w:rPr>
          <w:t>http://www.unece.org/index.php?id=37904#/</w:t>
        </w:r>
      </w:hyperlink>
      <w:r w:rsidR="00FC34E3">
        <w:t xml:space="preserve"> </w:t>
      </w:r>
    </w:p>
    <w:p w:rsidR="00154E0B" w:rsidRPr="00F17EAE" w:rsidRDefault="008A4A96" w:rsidP="00154E0B">
      <w:pPr>
        <w:pStyle w:val="BodyText"/>
      </w:pPr>
      <w:r w:rsidRPr="00F17EAE">
        <w:t xml:space="preserve">Participants </w:t>
      </w:r>
      <w:r w:rsidR="00154E0B" w:rsidRPr="00F17EAE">
        <w:t xml:space="preserve">are encouraged to download the </w:t>
      </w:r>
      <w:r w:rsidR="00572DBA" w:rsidRPr="00F17EAE">
        <w:t xml:space="preserve">documents </w:t>
      </w:r>
      <w:r w:rsidR="00154E0B" w:rsidRPr="00F17EAE">
        <w:t xml:space="preserve">from the web and bring their own copies to the </w:t>
      </w:r>
      <w:r w:rsidR="00431BCF" w:rsidRPr="00F17EAE">
        <w:t>Workshop</w:t>
      </w:r>
      <w:r w:rsidR="007D5DB3" w:rsidRPr="00F17EAE">
        <w:t xml:space="preserve">. </w:t>
      </w:r>
      <w:r w:rsidR="00572DBA" w:rsidRPr="00F17EAE">
        <w:t>Documents posted on the web page</w:t>
      </w:r>
      <w:r w:rsidR="00154E0B" w:rsidRPr="00F17EAE">
        <w:t xml:space="preserve"> before the </w:t>
      </w:r>
      <w:r w:rsidR="00431BCF" w:rsidRPr="00F17EAE">
        <w:t>Workshop</w:t>
      </w:r>
      <w:r w:rsidR="00154E0B" w:rsidRPr="00F17EAE">
        <w:t xml:space="preserve"> will not be distributed in the conference room.</w:t>
      </w:r>
    </w:p>
    <w:p w:rsidR="004D56A3" w:rsidRPr="00F17EAE" w:rsidRDefault="00196F11" w:rsidP="005C76FF">
      <w:pPr>
        <w:pStyle w:val="Heading1"/>
      </w:pPr>
      <w:r w:rsidRPr="00F17EAE">
        <w:t>V</w:t>
      </w:r>
      <w:r w:rsidR="00475CE9" w:rsidRPr="00F17EAE">
        <w:t>I</w:t>
      </w:r>
      <w:r w:rsidR="004D56A3" w:rsidRPr="00F17EAE">
        <w:t>.</w:t>
      </w:r>
      <w:r w:rsidR="004D56A3" w:rsidRPr="00F17EAE">
        <w:tab/>
      </w:r>
      <w:r w:rsidR="0003122C" w:rsidRPr="00F17EAE">
        <w:t>ACCOM</w:t>
      </w:r>
      <w:r w:rsidR="009A0FC1" w:rsidRPr="00F17EAE">
        <w:t>M</w:t>
      </w:r>
      <w:r w:rsidR="0003122C" w:rsidRPr="00F17EAE">
        <w:t>ODATION</w:t>
      </w:r>
    </w:p>
    <w:p w:rsidR="007D5DB3" w:rsidRPr="00F17EAE" w:rsidRDefault="007D5DB3" w:rsidP="007D5DB3">
      <w:pPr>
        <w:pStyle w:val="BodyText"/>
      </w:pPr>
      <w:r w:rsidRPr="00F17EAE">
        <w:t xml:space="preserve">Participants are requested to make their own accommodation arrangements. The UNECE secretariat in Geneva is not in a position to provide such services to participants. Participants are advised to book hotel accommodation well in advance of the meeting since available rooms </w:t>
      </w:r>
      <w:r w:rsidR="00572DBA" w:rsidRPr="00F17EAE">
        <w:t>may be</w:t>
      </w:r>
      <w:r w:rsidRPr="00F17EAE">
        <w:t xml:space="preserve"> limited due to other meetings and events taking place in Geneva. The following information is also available:</w:t>
      </w:r>
    </w:p>
    <w:p w:rsidR="007D5DB3" w:rsidRPr="00F17EAE" w:rsidRDefault="007D5DB3" w:rsidP="007D5DB3">
      <w:pPr>
        <w:numPr>
          <w:ilvl w:val="0"/>
          <w:numId w:val="3"/>
        </w:numPr>
        <w:tabs>
          <w:tab w:val="clear" w:pos="1260"/>
        </w:tabs>
      </w:pPr>
      <w:r w:rsidRPr="00F17EAE">
        <w:t xml:space="preserve">The closest hotel to Palais des Nations is the 5-Star Intercontinental. </w:t>
      </w:r>
    </w:p>
    <w:p w:rsidR="007D5DB3" w:rsidRPr="00F17EAE" w:rsidRDefault="007D5DB3" w:rsidP="007D5DB3">
      <w:pPr>
        <w:numPr>
          <w:ilvl w:val="0"/>
          <w:numId w:val="3"/>
        </w:numPr>
        <w:tabs>
          <w:tab w:val="clear" w:pos="1260"/>
        </w:tabs>
      </w:pPr>
      <w:r w:rsidRPr="00F17EAE">
        <w:t>Cornavin, Suisse, Les Nations are four-star hotels and within 7-10 minutes to the Palais des Nations by buses 8, 5, 28, F, V, Z and tram 15.</w:t>
      </w:r>
    </w:p>
    <w:p w:rsidR="007D5DB3" w:rsidRPr="00F17EAE" w:rsidRDefault="007D5DB3" w:rsidP="00E007EF">
      <w:pPr>
        <w:numPr>
          <w:ilvl w:val="0"/>
          <w:numId w:val="3"/>
        </w:numPr>
        <w:tabs>
          <w:tab w:val="clear" w:pos="1260"/>
        </w:tabs>
      </w:pPr>
      <w:r w:rsidRPr="00F17EAE">
        <w:t>There are several three-star and four-star hotels near Cornavin, the main train station. These hotels are moderate in price and are 10 minutes by bus or tram and 25-30 minutes on foot from the Palais des Nations. Examples include: Eden, Manotel, Mon Repos, des Alpes, International and Terminus, Montana, Savoy, Suisse, and Windsor. </w:t>
      </w:r>
      <w:r w:rsidR="00CC73B7" w:rsidRPr="00F17EAE">
        <w:t xml:space="preserve"> H</w:t>
      </w:r>
      <w:r w:rsidRPr="00F17EAE">
        <w:t xml:space="preserve">otel Ibis </w:t>
      </w:r>
      <w:r w:rsidR="00F17EAE">
        <w:t>Genè</w:t>
      </w:r>
      <w:r w:rsidR="00F17EAE" w:rsidRPr="00F17EAE">
        <w:t>ve</w:t>
      </w:r>
      <w:r w:rsidRPr="00F17EAE">
        <w:t xml:space="preserve"> Centre Nations is in Grand Pre is in 5 minutes by bus.</w:t>
      </w:r>
    </w:p>
    <w:p w:rsidR="00E007EF" w:rsidRPr="00F17EAE" w:rsidRDefault="00E007EF" w:rsidP="00E007EF">
      <w:pPr>
        <w:ind w:left="1260"/>
      </w:pPr>
    </w:p>
    <w:p w:rsidR="007D5DB3" w:rsidRPr="00F17EAE" w:rsidRDefault="00F17EAE" w:rsidP="007D5DB3">
      <w:pPr>
        <w:pStyle w:val="BodyText"/>
        <w:numPr>
          <w:ilvl w:val="0"/>
          <w:numId w:val="0"/>
        </w:numPr>
      </w:pPr>
      <w:r w:rsidRPr="00F17EAE">
        <w:rPr>
          <w:b/>
        </w:rPr>
        <w:t>VII.</w:t>
      </w:r>
      <w:r w:rsidR="007D5DB3" w:rsidRPr="00F17EAE">
        <w:rPr>
          <w:b/>
        </w:rPr>
        <w:tab/>
        <w:t>FREE PUBLIC TRANSPORT IN GENEVA</w:t>
      </w:r>
    </w:p>
    <w:p w:rsidR="007D5DB3" w:rsidRPr="00F17EAE" w:rsidRDefault="007D5DB3" w:rsidP="007D5DB3">
      <w:pPr>
        <w:pStyle w:val="BodyText"/>
      </w:pPr>
      <w:r w:rsidRPr="00F17EAE">
        <w:t xml:space="preserve">Geneva International Airport now offers incoming passengers a free ticket for public transport. The free tickets are available from a machine in the airport’s baggage collection area and allow you to use any public transport (train, tram, bus) in Geneva and surrounding areas for a period of 80 minutes. Look for the machine pictured below after collecting your luggage and before walking out through the customs area. </w:t>
      </w:r>
    </w:p>
    <w:p w:rsidR="007D5DB3" w:rsidRPr="00F17EAE" w:rsidRDefault="007D5DB3" w:rsidP="007D5DB3">
      <w:pPr>
        <w:pStyle w:val="BodyText"/>
        <w:numPr>
          <w:ilvl w:val="0"/>
          <w:numId w:val="0"/>
        </w:numPr>
      </w:pPr>
      <w:r w:rsidRPr="00F17EAE">
        <w:tab/>
      </w:r>
      <w:r w:rsidR="009B51C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5pt;height:152.35pt">
            <v:imagedata r:id="rId15" o:title=""/>
          </v:shape>
        </w:pict>
      </w:r>
    </w:p>
    <w:p w:rsidR="007D5DB3" w:rsidRPr="00F17EAE" w:rsidRDefault="007D5DB3" w:rsidP="007D5DB3">
      <w:pPr>
        <w:pStyle w:val="BodyText"/>
      </w:pPr>
      <w:r w:rsidRPr="00F17EAE">
        <w:t xml:space="preserve">The Geneva Airport is approximately 4 kilometres from the city centre. The train is the most efficient way to get into the city. Follow the signs to the airport railway station from the arrivals area. All trains leaving from the airport stop at the central Geneva-Cornavin station. The journey takes six minutes. The buses 5 and 28 will bring you from the airport to the Place des Nations. </w:t>
      </w:r>
    </w:p>
    <w:p w:rsidR="007D5DB3" w:rsidRPr="00F17EAE" w:rsidRDefault="007D5DB3" w:rsidP="007D5DB3">
      <w:pPr>
        <w:pStyle w:val="BodyText"/>
      </w:pPr>
      <w:r w:rsidRPr="00F17EAE">
        <w:t>Taxis are readily available from the airport. They are metered, so costs will vary, the journey from the airport into the city centre will usually cost around CHF 30.</w:t>
      </w:r>
    </w:p>
    <w:p w:rsidR="0003122C" w:rsidRPr="00F17EAE" w:rsidRDefault="0003122C" w:rsidP="0003122C">
      <w:pPr>
        <w:pStyle w:val="BodyText"/>
      </w:pPr>
      <w:r w:rsidRPr="00F17EAE">
        <w:lastRenderedPageBreak/>
        <w:t xml:space="preserve">When checking-in at your hotel you should receive a free </w:t>
      </w:r>
      <w:hyperlink r:id="rId16" w:history="1">
        <w:r w:rsidRPr="00F17EAE">
          <w:rPr>
            <w:rStyle w:val="Hyperlink"/>
          </w:rPr>
          <w:t>Geneva Transport Card</w:t>
        </w:r>
      </w:hyperlink>
      <w:r w:rsidRPr="00F17EAE">
        <w:t>, enabling you to use the entire Geneva public transport system free of charge throughout your stay.</w:t>
      </w:r>
    </w:p>
    <w:p w:rsidR="007D5DB3" w:rsidRPr="00F17EAE" w:rsidRDefault="007D5DB3" w:rsidP="007D5DB3">
      <w:pPr>
        <w:pStyle w:val="BodyText"/>
      </w:pPr>
      <w:r w:rsidRPr="00F17EAE">
        <w:t xml:space="preserve">Tourist and public transport information is available at the </w:t>
      </w:r>
      <w:hyperlink r:id="rId17" w:tgtFrame="_blank" w:history="1">
        <w:r w:rsidRPr="00F17EAE">
          <w:rPr>
            <w:rStyle w:val="Hyperlink"/>
          </w:rPr>
          <w:t>Unireso</w:t>
        </w:r>
      </w:hyperlink>
      <w:r w:rsidRPr="00F17EAE">
        <w:t xml:space="preserve"> information desk in the airport arrival hall after you go through customs. More information on Geneva’s free public transport initiative is available from:</w:t>
      </w:r>
    </w:p>
    <w:p w:rsidR="00645655" w:rsidRPr="00F17EAE" w:rsidRDefault="007D5DB3" w:rsidP="00645655">
      <w:pPr>
        <w:pStyle w:val="ListBullet"/>
        <w:tabs>
          <w:tab w:val="clear" w:pos="360"/>
          <w:tab w:val="num" w:pos="1080"/>
        </w:tabs>
        <w:ind w:left="1080"/>
      </w:pPr>
      <w:r w:rsidRPr="00F17EAE">
        <w:t xml:space="preserve">Public transport from Geneva Airport: </w:t>
      </w:r>
      <w:hyperlink r:id="rId18" w:history="1">
        <w:r w:rsidR="00645655" w:rsidRPr="00F17EAE">
          <w:rPr>
            <w:rStyle w:val="Hyperlink"/>
          </w:rPr>
          <w:t>http://www.gva.ch/en/desktopdefault.aspx/tabid-62/</w:t>
        </w:r>
      </w:hyperlink>
    </w:p>
    <w:p w:rsidR="0003122C" w:rsidRPr="00F17EAE" w:rsidRDefault="007D5DB3" w:rsidP="00F91C50">
      <w:pPr>
        <w:pStyle w:val="ListBullet"/>
        <w:tabs>
          <w:tab w:val="clear" w:pos="360"/>
          <w:tab w:val="num" w:pos="1080"/>
        </w:tabs>
        <w:ind w:left="1080"/>
      </w:pPr>
      <w:r w:rsidRPr="00F17EAE">
        <w:t xml:space="preserve">Free Geneva Transport Card: </w:t>
      </w:r>
      <w:hyperlink r:id="rId19" w:history="1">
        <w:r w:rsidR="00645655" w:rsidRPr="00F17EAE">
          <w:rPr>
            <w:rStyle w:val="Hyperlink"/>
          </w:rPr>
          <w:t>http://www.geneve-tourisme.ch/en/useful-information/how-to-get-around/geneva-transport-card/</w:t>
        </w:r>
      </w:hyperlink>
    </w:p>
    <w:p w:rsidR="009A0FC1" w:rsidRPr="00F17EAE" w:rsidRDefault="009A0FC1" w:rsidP="009A0FC1">
      <w:pPr>
        <w:pStyle w:val="Heading1"/>
      </w:pPr>
      <w:r w:rsidRPr="00F17EAE">
        <w:t>VIII.</w:t>
      </w:r>
      <w:r w:rsidRPr="00F17EAE">
        <w:tab/>
        <w:t>CURRENCY</w:t>
      </w:r>
    </w:p>
    <w:p w:rsidR="009A0FC1" w:rsidRPr="00F17EAE" w:rsidRDefault="009A0FC1" w:rsidP="009A0FC1">
      <w:pPr>
        <w:pStyle w:val="BodyText"/>
      </w:pPr>
      <w:r w:rsidRPr="00F17EAE">
        <w:t>The exchange rate of the euro and the Swiss franc is now around 1.</w:t>
      </w:r>
      <w:r w:rsidR="00270671">
        <w:t>06</w:t>
      </w:r>
      <w:r w:rsidR="00CC73B7" w:rsidRPr="00F17EAE">
        <w:t xml:space="preserve"> </w:t>
      </w:r>
      <w:r w:rsidRPr="00F17EAE">
        <w:t xml:space="preserve">francs per 1 euro and is subject to daily market fluctuations. For conversion rate please consult </w:t>
      </w:r>
      <w:hyperlink r:id="rId20" w:history="1">
        <w:r w:rsidRPr="00F17EAE">
          <w:rPr>
            <w:rStyle w:val="Hyperlink"/>
          </w:rPr>
          <w:t>http://www.ubs.com/1/e/index/bcqv/calculator.html</w:t>
        </w:r>
      </w:hyperlink>
      <w:r w:rsidRPr="00F17EAE">
        <w:t>. Currency exchange facilities are available in the city centre and at the UBS bank branch at Palais des Nations, located on the ground floor of C build</w:t>
      </w:r>
      <w:r w:rsidR="00F17EAE" w:rsidRPr="00F17EAE">
        <w:t xml:space="preserve">ing (door C6). It is open from </w:t>
      </w:r>
      <w:r w:rsidRPr="00F17EAE">
        <w:t>8:30 to 16:30, with no lunch break, from Monday to Friday.</w:t>
      </w:r>
    </w:p>
    <w:p w:rsidR="004D56A3" w:rsidRPr="00F17EAE" w:rsidRDefault="009A0FC1" w:rsidP="002C552E">
      <w:pPr>
        <w:pStyle w:val="Heading1"/>
      </w:pPr>
      <w:r w:rsidRPr="00F17EAE">
        <w:t>IX</w:t>
      </w:r>
      <w:r w:rsidR="004D56A3" w:rsidRPr="00F17EAE">
        <w:t xml:space="preserve">. </w:t>
      </w:r>
      <w:r w:rsidR="004D56A3" w:rsidRPr="00F17EAE">
        <w:tab/>
        <w:t>INFORMATION AND CORRESPOND</w:t>
      </w:r>
      <w:r w:rsidR="00B52ADD" w:rsidRPr="00F17EAE">
        <w:t>E</w:t>
      </w:r>
      <w:r w:rsidR="004D56A3" w:rsidRPr="00F17EAE">
        <w:t>NCE</w:t>
      </w:r>
    </w:p>
    <w:p w:rsidR="004D56A3" w:rsidRPr="00F17EAE" w:rsidRDefault="00B87544" w:rsidP="007D5DB3">
      <w:pPr>
        <w:pStyle w:val="BodyText"/>
        <w:keepNext/>
        <w:keepLines/>
      </w:pPr>
      <w:r w:rsidRPr="00F17EAE">
        <w:t>Should you have any questions regarding the information provided above, please contact:</w:t>
      </w:r>
    </w:p>
    <w:tbl>
      <w:tblPr>
        <w:tblW w:w="0" w:type="auto"/>
        <w:tblLook w:val="01E0" w:firstRow="1" w:lastRow="1" w:firstColumn="1" w:lastColumn="1" w:noHBand="0" w:noVBand="0"/>
      </w:tblPr>
      <w:tblGrid>
        <w:gridCol w:w="4941"/>
        <w:gridCol w:w="4913"/>
      </w:tblGrid>
      <w:tr w:rsidR="004D56A3" w:rsidRPr="00D10C3B" w:rsidTr="00E759F4">
        <w:trPr>
          <w:trHeight w:val="1994"/>
        </w:trPr>
        <w:tc>
          <w:tcPr>
            <w:tcW w:w="5238" w:type="dxa"/>
          </w:tcPr>
          <w:p w:rsidR="00530F09" w:rsidRPr="00F17EAE" w:rsidRDefault="00530F09" w:rsidP="00530F09">
            <w:pPr>
              <w:pStyle w:val="Header"/>
              <w:rPr>
                <w:rFonts w:ascii="Times New Roman" w:hAnsi="Times New Roman"/>
                <w:szCs w:val="24"/>
                <w:lang w:val="en-GB"/>
              </w:rPr>
            </w:pPr>
            <w:r w:rsidRPr="00F17EAE">
              <w:rPr>
                <w:rFonts w:ascii="Times New Roman" w:hAnsi="Times New Roman"/>
                <w:szCs w:val="24"/>
                <w:lang w:val="en-GB"/>
              </w:rPr>
              <w:t>Mr. Paolo Valente</w:t>
            </w:r>
          </w:p>
          <w:p w:rsidR="004D56A3" w:rsidRPr="00F17EAE" w:rsidRDefault="004D56A3">
            <w:pPr>
              <w:autoSpaceDE w:val="0"/>
              <w:autoSpaceDN w:val="0"/>
              <w:adjustRightInd w:val="0"/>
              <w:rPr>
                <w:noProof/>
              </w:rPr>
            </w:pPr>
            <w:r w:rsidRPr="00F17EAE">
              <w:t>Social and Demographic Statistics Section</w:t>
            </w:r>
          </w:p>
          <w:p w:rsidR="004D56A3" w:rsidRPr="00F17EAE" w:rsidRDefault="004D56A3">
            <w:r w:rsidRPr="00F17EAE">
              <w:t>Statistical Division, UNECE</w:t>
            </w:r>
          </w:p>
          <w:p w:rsidR="00143E94" w:rsidRPr="00F17EAE" w:rsidRDefault="00B90C7E">
            <w:r w:rsidRPr="00F17EAE">
              <w:t>Room C.44</w:t>
            </w:r>
            <w:r w:rsidR="0060247D" w:rsidRPr="00F17EAE">
              <w:t>0</w:t>
            </w:r>
          </w:p>
          <w:p w:rsidR="004D56A3" w:rsidRPr="00FB5297" w:rsidRDefault="004D56A3">
            <w:pPr>
              <w:rPr>
                <w:lang w:val="fr-CH"/>
              </w:rPr>
            </w:pPr>
            <w:r w:rsidRPr="00FB5297">
              <w:rPr>
                <w:lang w:val="fr-CH"/>
              </w:rPr>
              <w:t>Palais des Nations</w:t>
            </w:r>
          </w:p>
          <w:p w:rsidR="004D56A3" w:rsidRPr="00FB5297" w:rsidRDefault="00E72185" w:rsidP="00B90C7E">
            <w:pPr>
              <w:rPr>
                <w:lang w:val="fr-CH"/>
              </w:rPr>
            </w:pPr>
            <w:r w:rsidRPr="00FB5297">
              <w:rPr>
                <w:lang w:val="fr-CH"/>
              </w:rPr>
              <w:t xml:space="preserve">Tel: +41 </w:t>
            </w:r>
            <w:r w:rsidR="004D56A3" w:rsidRPr="00FB5297">
              <w:rPr>
                <w:lang w:val="fr-CH"/>
              </w:rPr>
              <w:t xml:space="preserve">22 917 </w:t>
            </w:r>
            <w:r w:rsidR="00530F09" w:rsidRPr="00FB5297">
              <w:rPr>
                <w:lang w:val="fr-CH"/>
              </w:rPr>
              <w:t>3306</w:t>
            </w:r>
          </w:p>
          <w:p w:rsidR="00530F09" w:rsidRPr="00FB5297" w:rsidRDefault="00530F09" w:rsidP="00530F09">
            <w:pPr>
              <w:rPr>
                <w:lang w:val="fr-CH"/>
              </w:rPr>
            </w:pPr>
            <w:r w:rsidRPr="00FB5297">
              <w:rPr>
                <w:lang w:val="fr-CH"/>
              </w:rPr>
              <w:t>Fax:  +41 22 917 0040</w:t>
            </w:r>
          </w:p>
          <w:p w:rsidR="004D56A3" w:rsidRPr="00B317D3" w:rsidRDefault="004D56A3">
            <w:pPr>
              <w:rPr>
                <w:color w:val="000000"/>
                <w:lang w:val="fr-CH"/>
              </w:rPr>
            </w:pPr>
            <w:r w:rsidRPr="00B317D3">
              <w:rPr>
                <w:lang w:val="fr-CH"/>
              </w:rPr>
              <w:t>E-mail</w:t>
            </w:r>
            <w:r w:rsidRPr="00B317D3">
              <w:rPr>
                <w:color w:val="000000"/>
                <w:lang w:val="fr-CH"/>
              </w:rPr>
              <w:t>:</w:t>
            </w:r>
            <w:r w:rsidR="00B90C7E" w:rsidRPr="00B317D3">
              <w:rPr>
                <w:color w:val="000000"/>
                <w:lang w:val="fr-CH"/>
              </w:rPr>
              <w:t xml:space="preserve"> </w:t>
            </w:r>
            <w:hyperlink r:id="rId21" w:history="1">
              <w:r w:rsidR="00530F09" w:rsidRPr="00B317D3">
                <w:rPr>
                  <w:rStyle w:val="Hyperlink"/>
                  <w:lang w:val="fr-CH"/>
                </w:rPr>
                <w:t>paolo.valente@unece.org</w:t>
              </w:r>
            </w:hyperlink>
            <w:r w:rsidR="00530F09" w:rsidRPr="00B317D3">
              <w:rPr>
                <w:lang w:val="fr-CH"/>
              </w:rPr>
              <w:t xml:space="preserve">   </w:t>
            </w:r>
          </w:p>
        </w:tc>
        <w:tc>
          <w:tcPr>
            <w:tcW w:w="5238" w:type="dxa"/>
          </w:tcPr>
          <w:p w:rsidR="00143E94" w:rsidRPr="00F17EAE" w:rsidRDefault="00143E94">
            <w:r w:rsidRPr="00F17EAE">
              <w:t>Ms. Oyunjargal (Oyuna)</w:t>
            </w:r>
            <w:r w:rsidRPr="00F17EAE">
              <w:br/>
              <w:t>Social and Demographic Statistics Section</w:t>
            </w:r>
            <w:r w:rsidRPr="00F17EAE">
              <w:br/>
              <w:t>Statistic</w:t>
            </w:r>
            <w:r w:rsidR="00484AA9" w:rsidRPr="00F17EAE">
              <w:t>al Division, UNECE</w:t>
            </w:r>
            <w:r w:rsidR="00484AA9" w:rsidRPr="00F17EAE">
              <w:br/>
              <w:t>Room C.450</w:t>
            </w:r>
          </w:p>
          <w:p w:rsidR="00530F09" w:rsidRPr="00FB5297" w:rsidRDefault="00143E94">
            <w:pPr>
              <w:rPr>
                <w:lang w:val="fr-CH"/>
              </w:rPr>
            </w:pPr>
            <w:r w:rsidRPr="00FB5297">
              <w:rPr>
                <w:lang w:val="fr-CH"/>
              </w:rPr>
              <w:t>Palais des Nations</w:t>
            </w:r>
            <w:r w:rsidRPr="00FB5297">
              <w:rPr>
                <w:lang w:val="fr-CH"/>
              </w:rPr>
              <w:br/>
              <w:t>Tel.: +41 22 917 41</w:t>
            </w:r>
            <w:r w:rsidR="00E72185" w:rsidRPr="00FB5297">
              <w:rPr>
                <w:lang w:val="fr-CH"/>
              </w:rPr>
              <w:t xml:space="preserve"> </w:t>
            </w:r>
            <w:r w:rsidRPr="00FB5297">
              <w:rPr>
                <w:lang w:val="fr-CH"/>
              </w:rPr>
              <w:t>47</w:t>
            </w:r>
          </w:p>
          <w:p w:rsidR="00530F09" w:rsidRPr="00FB5297" w:rsidRDefault="00530F09" w:rsidP="00530F09">
            <w:pPr>
              <w:rPr>
                <w:lang w:val="fr-CH"/>
              </w:rPr>
            </w:pPr>
            <w:r w:rsidRPr="00FB5297">
              <w:rPr>
                <w:lang w:val="fr-CH"/>
              </w:rPr>
              <w:t>Fax:  +41 22 917 0040</w:t>
            </w:r>
          </w:p>
          <w:p w:rsidR="004D56A3" w:rsidRPr="00B317D3" w:rsidRDefault="00143E94">
            <w:pPr>
              <w:rPr>
                <w:lang w:val="fr-CH"/>
              </w:rPr>
            </w:pPr>
            <w:r w:rsidRPr="00B317D3">
              <w:rPr>
                <w:lang w:val="fr-CH"/>
              </w:rPr>
              <w:t xml:space="preserve">E-mail: </w:t>
            </w:r>
            <w:hyperlink r:id="rId22" w:history="1">
              <w:r w:rsidR="001503C5" w:rsidRPr="00B317D3">
                <w:rPr>
                  <w:rStyle w:val="Hyperlink"/>
                  <w:lang w:val="fr-CH"/>
                </w:rPr>
                <w:t>social.stats@unece.org</w:t>
              </w:r>
            </w:hyperlink>
          </w:p>
        </w:tc>
      </w:tr>
    </w:tbl>
    <w:p w:rsidR="004D56A3" w:rsidRPr="00B317D3" w:rsidRDefault="004D56A3" w:rsidP="009A0FC1">
      <w:pPr>
        <w:rPr>
          <w:sz w:val="22"/>
          <w:lang w:val="fr-CH"/>
        </w:rPr>
      </w:pPr>
    </w:p>
    <w:sectPr w:rsidR="004D56A3" w:rsidRPr="00B317D3" w:rsidSect="00475CE9">
      <w:headerReference w:type="default" r:id="rId23"/>
      <w:footerReference w:type="even" r:id="rId24"/>
      <w:footerReference w:type="default" r:id="rId25"/>
      <w:footerReference w:type="first" r:id="rId26"/>
      <w:pgSz w:w="11907" w:h="16840" w:code="9"/>
      <w:pgMar w:top="1134" w:right="851" w:bottom="1134" w:left="851" w:header="720" w:footer="720" w:gutter="5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DBC" w:rsidRDefault="00E45DBC">
      <w:r>
        <w:separator/>
      </w:r>
    </w:p>
  </w:endnote>
  <w:endnote w:type="continuationSeparator" w:id="0">
    <w:p w:rsidR="00E45DBC" w:rsidRDefault="00E4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BC" w:rsidRDefault="00E45DBC" w:rsidP="00881069">
    <w:pPr>
      <w:pStyle w:val="Footer"/>
    </w:pPr>
    <w:r>
      <w:rPr>
        <w:rStyle w:val="PageNumber"/>
      </w:rPr>
      <w:fldChar w:fldCharType="begin"/>
    </w:r>
    <w:r>
      <w:rPr>
        <w:rStyle w:val="PageNumber"/>
      </w:rPr>
      <w:instrText xml:space="preserve"> PAGE </w:instrText>
    </w:r>
    <w:r>
      <w:rPr>
        <w:rStyle w:val="PageNumber"/>
      </w:rPr>
      <w:fldChar w:fldCharType="separate"/>
    </w:r>
    <w:r w:rsidR="009B51C5">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BC" w:rsidRDefault="00E45DBC" w:rsidP="00881069">
    <w:pPr>
      <w:pStyle w:val="Footer"/>
      <w:jc w:val="right"/>
    </w:pPr>
    <w:r>
      <w:rPr>
        <w:rStyle w:val="PageNumber"/>
      </w:rPr>
      <w:fldChar w:fldCharType="begin"/>
    </w:r>
    <w:r>
      <w:rPr>
        <w:rStyle w:val="PageNumber"/>
      </w:rPr>
      <w:instrText xml:space="preserve"> PAGE </w:instrText>
    </w:r>
    <w:r>
      <w:rPr>
        <w:rStyle w:val="PageNumber"/>
      </w:rPr>
      <w:fldChar w:fldCharType="separate"/>
    </w:r>
    <w:r w:rsidR="009B51C5">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BC" w:rsidRPr="00374C88" w:rsidRDefault="00E45DBC" w:rsidP="00374C88">
    <w:pPr>
      <w:pStyle w:val="Footer"/>
      <w:jc w:val="right"/>
      <w:rPr>
        <w:sz w:val="20"/>
        <w:szCs w:val="20"/>
      </w:rPr>
    </w:pPr>
    <w:r w:rsidRPr="00374C88">
      <w:rPr>
        <w:rStyle w:val="PageNumber"/>
        <w:sz w:val="20"/>
        <w:szCs w:val="20"/>
      </w:rPr>
      <w:fldChar w:fldCharType="begin"/>
    </w:r>
    <w:r w:rsidRPr="00374C88">
      <w:rPr>
        <w:rStyle w:val="PageNumber"/>
        <w:sz w:val="20"/>
        <w:szCs w:val="20"/>
      </w:rPr>
      <w:instrText xml:space="preserve"> PAGE </w:instrText>
    </w:r>
    <w:r w:rsidRPr="00374C88">
      <w:rPr>
        <w:rStyle w:val="PageNumber"/>
        <w:sz w:val="20"/>
        <w:szCs w:val="20"/>
      </w:rPr>
      <w:fldChar w:fldCharType="separate"/>
    </w:r>
    <w:r w:rsidR="009B51C5">
      <w:rPr>
        <w:rStyle w:val="PageNumber"/>
        <w:noProof/>
        <w:sz w:val="20"/>
        <w:szCs w:val="20"/>
      </w:rPr>
      <w:t>1</w:t>
    </w:r>
    <w:r w:rsidRPr="00374C88">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DBC" w:rsidRDefault="00E45DBC">
      <w:r>
        <w:separator/>
      </w:r>
    </w:p>
  </w:footnote>
  <w:footnote w:type="continuationSeparator" w:id="0">
    <w:p w:rsidR="00E45DBC" w:rsidRDefault="00E45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BC" w:rsidRPr="005C76FF" w:rsidRDefault="00E45DBC">
    <w:pPr>
      <w:pStyle w:val="Header"/>
      <w:jc w:val="right"/>
      <w:rPr>
        <w:rFonts w:ascii="Times New Roman" w:hAnsi="Times New Roman"/>
        <w:lang w:val="en-GB"/>
      </w:rPr>
    </w:pPr>
    <w:r w:rsidRPr="005C76FF">
      <w:rPr>
        <w:rFonts w:ascii="Times New Roman" w:hAnsi="Times New Roman"/>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6BA6C1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DC43D3"/>
    <w:multiLevelType w:val="hybridMultilevel"/>
    <w:tmpl w:val="79647CE2"/>
    <w:lvl w:ilvl="0" w:tplc="8994969A">
      <w:start w:val="1"/>
      <w:numFmt w:val="bullet"/>
      <w:lvlText w:val=""/>
      <w:lvlJc w:val="left"/>
      <w:pPr>
        <w:tabs>
          <w:tab w:val="num" w:pos="284"/>
        </w:tabs>
        <w:ind w:left="284" w:hanging="28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290E32"/>
    <w:multiLevelType w:val="hybridMultilevel"/>
    <w:tmpl w:val="8EEEC27E"/>
    <w:lvl w:ilvl="0" w:tplc="27C64420">
      <w:start w:val="1"/>
      <w:numFmt w:val="bullet"/>
      <w:lvlText w:val=""/>
      <w:lvlJc w:val="left"/>
      <w:pPr>
        <w:tabs>
          <w:tab w:val="num" w:pos="360"/>
        </w:tabs>
        <w:ind w:left="360" w:firstLine="20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F81C6E"/>
    <w:multiLevelType w:val="multilevel"/>
    <w:tmpl w:val="EE1410FA"/>
    <w:lvl w:ilvl="0">
      <w:start w:val="1"/>
      <w:numFmt w:val="bullet"/>
      <w:lvlText w:val=""/>
      <w:lvlJc w:val="left"/>
      <w:pPr>
        <w:tabs>
          <w:tab w:val="num" w:pos="284"/>
        </w:tabs>
        <w:ind w:left="284" w:firstLine="283"/>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3D8071D"/>
    <w:multiLevelType w:val="multilevel"/>
    <w:tmpl w:val="8EEEC27E"/>
    <w:lvl w:ilvl="0">
      <w:start w:val="1"/>
      <w:numFmt w:val="bullet"/>
      <w:lvlText w:val=""/>
      <w:lvlJc w:val="left"/>
      <w:pPr>
        <w:tabs>
          <w:tab w:val="num" w:pos="360"/>
        </w:tabs>
        <w:ind w:left="360" w:firstLine="20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5C56AC2"/>
    <w:multiLevelType w:val="multilevel"/>
    <w:tmpl w:val="79647CE2"/>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CFF2180"/>
    <w:multiLevelType w:val="hybridMultilevel"/>
    <w:tmpl w:val="32703B82"/>
    <w:lvl w:ilvl="0" w:tplc="B3A2FEB6">
      <w:start w:val="1"/>
      <w:numFmt w:val="decimal"/>
      <w:pStyle w:val="BodyText"/>
      <w:lvlText w:val="%1."/>
      <w:lvlJc w:val="left"/>
      <w:pPr>
        <w:tabs>
          <w:tab w:val="num" w:pos="720"/>
        </w:tabs>
        <w:ind w:left="0" w:firstLine="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1E288C"/>
    <w:multiLevelType w:val="hybridMultilevel"/>
    <w:tmpl w:val="61D0074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A5412F4"/>
    <w:multiLevelType w:val="hybridMultilevel"/>
    <w:tmpl w:val="80547474"/>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2BCF673E"/>
    <w:multiLevelType w:val="hybridMultilevel"/>
    <w:tmpl w:val="C22EF266"/>
    <w:lvl w:ilvl="0" w:tplc="041D0001">
      <w:start w:val="1"/>
      <w:numFmt w:val="bullet"/>
      <w:lvlText w:val=""/>
      <w:lvlJc w:val="left"/>
      <w:pPr>
        <w:tabs>
          <w:tab w:val="num" w:pos="720"/>
        </w:tabs>
        <w:ind w:left="720" w:hanging="360"/>
      </w:pPr>
      <w:rPr>
        <w:rFonts w:ascii="Symbol" w:hAnsi="Symbol" w:hint="default"/>
      </w:rPr>
    </w:lvl>
    <w:lvl w:ilvl="1" w:tplc="F48AEA62">
      <w:start w:val="10"/>
      <w:numFmt w:val="bullet"/>
      <w:lvlText w:val="-"/>
      <w:lvlJc w:val="left"/>
      <w:pPr>
        <w:tabs>
          <w:tab w:val="num" w:pos="1440"/>
        </w:tabs>
        <w:ind w:left="1440" w:hanging="360"/>
      </w:pPr>
      <w:rPr>
        <w:rFonts w:ascii="Times New Roman" w:eastAsia="MS Mincho" w:hAnsi="Times New Roman" w:cs="Times New Roman"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304D260F"/>
    <w:multiLevelType w:val="multilevel"/>
    <w:tmpl w:val="415A849C"/>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11B598A"/>
    <w:multiLevelType w:val="hybridMultilevel"/>
    <w:tmpl w:val="7D080C40"/>
    <w:lvl w:ilvl="0" w:tplc="DC265990">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0613A3"/>
    <w:multiLevelType w:val="multilevel"/>
    <w:tmpl w:val="30464F50"/>
    <w:lvl w:ilvl="0">
      <w:start w:val="1"/>
      <w:numFmt w:val="bullet"/>
      <w:lvlText w:val=""/>
      <w:lvlJc w:val="left"/>
      <w:pPr>
        <w:tabs>
          <w:tab w:val="num" w:pos="851"/>
        </w:tabs>
        <w:ind w:left="851" w:hanging="284"/>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A5E31F1"/>
    <w:multiLevelType w:val="hybridMultilevel"/>
    <w:tmpl w:val="30464F50"/>
    <w:lvl w:ilvl="0" w:tplc="61E29A74">
      <w:start w:val="1"/>
      <w:numFmt w:val="bullet"/>
      <w:lvlText w:val=""/>
      <w:lvlJc w:val="left"/>
      <w:pPr>
        <w:tabs>
          <w:tab w:val="num" w:pos="851"/>
        </w:tabs>
        <w:ind w:left="851" w:hanging="28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4A1ADE"/>
    <w:multiLevelType w:val="multilevel"/>
    <w:tmpl w:val="35E61938"/>
    <w:lvl w:ilvl="0">
      <w:start w:val="1"/>
      <w:numFmt w:val="bullet"/>
      <w:lvlText w:val=""/>
      <w:lvlJc w:val="left"/>
      <w:pPr>
        <w:tabs>
          <w:tab w:val="num" w:pos="284"/>
        </w:tabs>
        <w:ind w:left="-283" w:firstLine="283"/>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6D7476D"/>
    <w:multiLevelType w:val="hybridMultilevel"/>
    <w:tmpl w:val="AABC9D6E"/>
    <w:lvl w:ilvl="0" w:tplc="0086601E">
      <w:start w:val="1"/>
      <w:numFmt w:val="bullet"/>
      <w:lvlText w:val=""/>
      <w:lvlJc w:val="left"/>
      <w:pPr>
        <w:tabs>
          <w:tab w:val="num" w:pos="851"/>
        </w:tabs>
        <w:ind w:left="851" w:hanging="851"/>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D009F7"/>
    <w:multiLevelType w:val="hybridMultilevel"/>
    <w:tmpl w:val="EE1410FA"/>
    <w:lvl w:ilvl="0" w:tplc="824C016E">
      <w:start w:val="1"/>
      <w:numFmt w:val="bullet"/>
      <w:lvlText w:val=""/>
      <w:lvlJc w:val="left"/>
      <w:pPr>
        <w:tabs>
          <w:tab w:val="num" w:pos="284"/>
        </w:tabs>
        <w:ind w:left="284" w:firstLine="283"/>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62C7F9E"/>
    <w:multiLevelType w:val="hybridMultilevel"/>
    <w:tmpl w:val="35E61938"/>
    <w:lvl w:ilvl="0" w:tplc="0B6A61D8">
      <w:start w:val="1"/>
      <w:numFmt w:val="bullet"/>
      <w:lvlText w:val=""/>
      <w:lvlJc w:val="left"/>
      <w:pPr>
        <w:tabs>
          <w:tab w:val="num" w:pos="284"/>
        </w:tabs>
        <w:ind w:left="-283" w:firstLine="283"/>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9E77DD9"/>
    <w:multiLevelType w:val="hybridMultilevel"/>
    <w:tmpl w:val="9A80C500"/>
    <w:lvl w:ilvl="0" w:tplc="5D087166">
      <w:start w:val="1"/>
      <w:numFmt w:val="bullet"/>
      <w:lvlText w:val=""/>
      <w:lvlJc w:val="left"/>
      <w:pPr>
        <w:tabs>
          <w:tab w:val="num" w:pos="1778"/>
        </w:tabs>
        <w:ind w:left="1778" w:hanging="567"/>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BE878E5"/>
    <w:multiLevelType w:val="hybridMultilevel"/>
    <w:tmpl w:val="60BEB5EE"/>
    <w:lvl w:ilvl="0" w:tplc="BF1C4370">
      <w:start w:val="1"/>
      <w:numFmt w:val="bullet"/>
      <w:lvlText w:val=""/>
      <w:lvlJc w:val="left"/>
      <w:pPr>
        <w:tabs>
          <w:tab w:val="num" w:pos="284"/>
        </w:tabs>
        <w:ind w:left="851" w:hanging="851"/>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CB94C09"/>
    <w:multiLevelType w:val="hybridMultilevel"/>
    <w:tmpl w:val="68A4EE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00F335C"/>
    <w:multiLevelType w:val="multilevel"/>
    <w:tmpl w:val="7D080C4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9505565"/>
    <w:multiLevelType w:val="hybridMultilevel"/>
    <w:tmpl w:val="752A6592"/>
    <w:lvl w:ilvl="0" w:tplc="F33CF466">
      <w:start w:val="1"/>
      <w:numFmt w:val="bullet"/>
      <w:lvlText w:val="o"/>
      <w:lvlJc w:val="left"/>
      <w:pPr>
        <w:tabs>
          <w:tab w:val="num" w:pos="1418"/>
        </w:tabs>
        <w:ind w:left="1418" w:hanging="284"/>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B2C1135"/>
    <w:multiLevelType w:val="multilevel"/>
    <w:tmpl w:val="60BEB5EE"/>
    <w:lvl w:ilvl="0">
      <w:start w:val="1"/>
      <w:numFmt w:val="bullet"/>
      <w:lvlText w:val=""/>
      <w:lvlJc w:val="left"/>
      <w:pPr>
        <w:tabs>
          <w:tab w:val="num" w:pos="284"/>
        </w:tabs>
        <w:ind w:left="851" w:hanging="851"/>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CBD3A17"/>
    <w:multiLevelType w:val="multilevel"/>
    <w:tmpl w:val="AABC9D6E"/>
    <w:lvl w:ilvl="0">
      <w:start w:val="1"/>
      <w:numFmt w:val="bullet"/>
      <w:lvlText w:val=""/>
      <w:lvlJc w:val="left"/>
      <w:pPr>
        <w:tabs>
          <w:tab w:val="num" w:pos="851"/>
        </w:tabs>
        <w:ind w:left="851" w:hanging="851"/>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20"/>
  </w:num>
  <w:num w:numId="3">
    <w:abstractNumId w:val="8"/>
  </w:num>
  <w:num w:numId="4">
    <w:abstractNumId w:val="18"/>
  </w:num>
  <w:num w:numId="5">
    <w:abstractNumId w:val="9"/>
  </w:num>
  <w:num w:numId="6">
    <w:abstractNumId w:val="7"/>
  </w:num>
  <w:num w:numId="7">
    <w:abstractNumId w:val="10"/>
  </w:num>
  <w:num w:numId="8">
    <w:abstractNumId w:val="11"/>
  </w:num>
  <w:num w:numId="9">
    <w:abstractNumId w:val="21"/>
  </w:num>
  <w:num w:numId="10">
    <w:abstractNumId w:val="2"/>
  </w:num>
  <w:num w:numId="11">
    <w:abstractNumId w:val="4"/>
  </w:num>
  <w:num w:numId="12">
    <w:abstractNumId w:val="1"/>
  </w:num>
  <w:num w:numId="13">
    <w:abstractNumId w:val="5"/>
  </w:num>
  <w:num w:numId="14">
    <w:abstractNumId w:val="16"/>
  </w:num>
  <w:num w:numId="15">
    <w:abstractNumId w:val="3"/>
  </w:num>
  <w:num w:numId="16">
    <w:abstractNumId w:val="17"/>
  </w:num>
  <w:num w:numId="17">
    <w:abstractNumId w:val="14"/>
  </w:num>
  <w:num w:numId="18">
    <w:abstractNumId w:val="19"/>
  </w:num>
  <w:num w:numId="19">
    <w:abstractNumId w:val="23"/>
  </w:num>
  <w:num w:numId="20">
    <w:abstractNumId w:val="15"/>
  </w:num>
  <w:num w:numId="21">
    <w:abstractNumId w:val="24"/>
  </w:num>
  <w:num w:numId="22">
    <w:abstractNumId w:val="13"/>
  </w:num>
  <w:num w:numId="23">
    <w:abstractNumId w:val="6"/>
  </w:num>
  <w:num w:numId="24">
    <w:abstractNumId w:val="12"/>
  </w:num>
  <w:num w:numId="25">
    <w:abstractNumId w:val="22"/>
  </w:num>
  <w:num w:numId="26">
    <w:abstractNumId w:val="6"/>
    <w:lvlOverride w:ilvl="0">
      <w:startOverride w:val="1"/>
    </w:lvlOverride>
  </w:num>
  <w:num w:numId="27">
    <w:abstractNumId w:val="6"/>
  </w:num>
  <w:num w:numId="28">
    <w:abstractNumId w:val="6"/>
  </w:num>
  <w:num w:numId="29">
    <w:abstractNumId w:val="6"/>
  </w:num>
  <w:num w:numId="30">
    <w:abstractNumId w:val="6"/>
    <w:lvlOverride w:ilvl="0">
      <w:startOverride w:val="1"/>
    </w:lvlOverride>
  </w:num>
  <w:num w:numId="3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1503"/>
    <w:rsid w:val="00000246"/>
    <w:rsid w:val="00000837"/>
    <w:rsid w:val="000118BB"/>
    <w:rsid w:val="00023F26"/>
    <w:rsid w:val="0003122C"/>
    <w:rsid w:val="00033D74"/>
    <w:rsid w:val="00036F76"/>
    <w:rsid w:val="00040AE9"/>
    <w:rsid w:val="000416BC"/>
    <w:rsid w:val="000503FF"/>
    <w:rsid w:val="000537D7"/>
    <w:rsid w:val="00061789"/>
    <w:rsid w:val="00076B85"/>
    <w:rsid w:val="000827A9"/>
    <w:rsid w:val="00085AAF"/>
    <w:rsid w:val="000934DB"/>
    <w:rsid w:val="000A4B41"/>
    <w:rsid w:val="000B6635"/>
    <w:rsid w:val="000C59B8"/>
    <w:rsid w:val="000D1036"/>
    <w:rsid w:val="000E2702"/>
    <w:rsid w:val="000E7201"/>
    <w:rsid w:val="00106B1A"/>
    <w:rsid w:val="00126A22"/>
    <w:rsid w:val="001327AD"/>
    <w:rsid w:val="001359FA"/>
    <w:rsid w:val="00141CAF"/>
    <w:rsid w:val="00143E94"/>
    <w:rsid w:val="00144D98"/>
    <w:rsid w:val="001503C5"/>
    <w:rsid w:val="00154E0B"/>
    <w:rsid w:val="00170371"/>
    <w:rsid w:val="00191199"/>
    <w:rsid w:val="00196F11"/>
    <w:rsid w:val="001C0A9C"/>
    <w:rsid w:val="001C0D73"/>
    <w:rsid w:val="001C2B98"/>
    <w:rsid w:val="001D271E"/>
    <w:rsid w:val="001E18E4"/>
    <w:rsid w:val="001F0B7A"/>
    <w:rsid w:val="002002A9"/>
    <w:rsid w:val="00204049"/>
    <w:rsid w:val="0021593B"/>
    <w:rsid w:val="00226749"/>
    <w:rsid w:val="002678A8"/>
    <w:rsid w:val="00270671"/>
    <w:rsid w:val="00276E65"/>
    <w:rsid w:val="00284874"/>
    <w:rsid w:val="0029325A"/>
    <w:rsid w:val="002A0430"/>
    <w:rsid w:val="002A25E5"/>
    <w:rsid w:val="002A68E0"/>
    <w:rsid w:val="002B146F"/>
    <w:rsid w:val="002C1E63"/>
    <w:rsid w:val="002C29FE"/>
    <w:rsid w:val="002C552E"/>
    <w:rsid w:val="002D0216"/>
    <w:rsid w:val="002F0A76"/>
    <w:rsid w:val="003000CF"/>
    <w:rsid w:val="00307EE6"/>
    <w:rsid w:val="0031154B"/>
    <w:rsid w:val="0032367C"/>
    <w:rsid w:val="00324CCF"/>
    <w:rsid w:val="00325008"/>
    <w:rsid w:val="0032780B"/>
    <w:rsid w:val="003365D4"/>
    <w:rsid w:val="00351770"/>
    <w:rsid w:val="00374C88"/>
    <w:rsid w:val="0038440A"/>
    <w:rsid w:val="00391442"/>
    <w:rsid w:val="0039400D"/>
    <w:rsid w:val="003A4DDB"/>
    <w:rsid w:val="003E1775"/>
    <w:rsid w:val="003F50B5"/>
    <w:rsid w:val="003F64EB"/>
    <w:rsid w:val="004004F5"/>
    <w:rsid w:val="00407A74"/>
    <w:rsid w:val="004218AD"/>
    <w:rsid w:val="00431BCF"/>
    <w:rsid w:val="00437FF5"/>
    <w:rsid w:val="00444F6E"/>
    <w:rsid w:val="00447446"/>
    <w:rsid w:val="004544DE"/>
    <w:rsid w:val="00457BCB"/>
    <w:rsid w:val="0046035B"/>
    <w:rsid w:val="00461019"/>
    <w:rsid w:val="00461375"/>
    <w:rsid w:val="00475CE9"/>
    <w:rsid w:val="00481EFC"/>
    <w:rsid w:val="00484AA9"/>
    <w:rsid w:val="004A06C0"/>
    <w:rsid w:val="004B476D"/>
    <w:rsid w:val="004B7592"/>
    <w:rsid w:val="004D006F"/>
    <w:rsid w:val="004D56A3"/>
    <w:rsid w:val="004E659C"/>
    <w:rsid w:val="004E7F49"/>
    <w:rsid w:val="00501DBB"/>
    <w:rsid w:val="005020A1"/>
    <w:rsid w:val="00503CC2"/>
    <w:rsid w:val="00524719"/>
    <w:rsid w:val="0052650B"/>
    <w:rsid w:val="00527C78"/>
    <w:rsid w:val="00530F09"/>
    <w:rsid w:val="00531802"/>
    <w:rsid w:val="0053242B"/>
    <w:rsid w:val="00533D70"/>
    <w:rsid w:val="00537ED0"/>
    <w:rsid w:val="00545EA7"/>
    <w:rsid w:val="00555844"/>
    <w:rsid w:val="0056162C"/>
    <w:rsid w:val="00565EAE"/>
    <w:rsid w:val="0057204A"/>
    <w:rsid w:val="00572DBA"/>
    <w:rsid w:val="00577B9A"/>
    <w:rsid w:val="00594102"/>
    <w:rsid w:val="0059498A"/>
    <w:rsid w:val="005A1E67"/>
    <w:rsid w:val="005B3443"/>
    <w:rsid w:val="005B769B"/>
    <w:rsid w:val="005C04E5"/>
    <w:rsid w:val="005C0BD2"/>
    <w:rsid w:val="005C5CA4"/>
    <w:rsid w:val="005C714C"/>
    <w:rsid w:val="005C76FF"/>
    <w:rsid w:val="005E391F"/>
    <w:rsid w:val="005E5DA4"/>
    <w:rsid w:val="0060247D"/>
    <w:rsid w:val="00607F20"/>
    <w:rsid w:val="00642AC6"/>
    <w:rsid w:val="00643FEE"/>
    <w:rsid w:val="00645655"/>
    <w:rsid w:val="00665E5F"/>
    <w:rsid w:val="006845A7"/>
    <w:rsid w:val="00685F5A"/>
    <w:rsid w:val="006873B7"/>
    <w:rsid w:val="00687939"/>
    <w:rsid w:val="00692C90"/>
    <w:rsid w:val="00694743"/>
    <w:rsid w:val="006D3E1C"/>
    <w:rsid w:val="006F4B09"/>
    <w:rsid w:val="006F4D4F"/>
    <w:rsid w:val="006F71D8"/>
    <w:rsid w:val="00700290"/>
    <w:rsid w:val="00701D8E"/>
    <w:rsid w:val="00702931"/>
    <w:rsid w:val="00705415"/>
    <w:rsid w:val="00713E4F"/>
    <w:rsid w:val="00732F0A"/>
    <w:rsid w:val="00733320"/>
    <w:rsid w:val="00734A83"/>
    <w:rsid w:val="00736EBE"/>
    <w:rsid w:val="00743514"/>
    <w:rsid w:val="00743C62"/>
    <w:rsid w:val="007602B6"/>
    <w:rsid w:val="0077024C"/>
    <w:rsid w:val="00770F00"/>
    <w:rsid w:val="00774D0B"/>
    <w:rsid w:val="00777394"/>
    <w:rsid w:val="007C470B"/>
    <w:rsid w:val="007D1AC7"/>
    <w:rsid w:val="007D2FF8"/>
    <w:rsid w:val="007D5DB3"/>
    <w:rsid w:val="007E4156"/>
    <w:rsid w:val="007E4346"/>
    <w:rsid w:val="007E5401"/>
    <w:rsid w:val="007F6FE8"/>
    <w:rsid w:val="007F7054"/>
    <w:rsid w:val="00806986"/>
    <w:rsid w:val="0081492E"/>
    <w:rsid w:val="0081755E"/>
    <w:rsid w:val="0082089D"/>
    <w:rsid w:val="00820AD5"/>
    <w:rsid w:val="0082466A"/>
    <w:rsid w:val="0083600A"/>
    <w:rsid w:val="008507BE"/>
    <w:rsid w:val="00851627"/>
    <w:rsid w:val="00881069"/>
    <w:rsid w:val="00881380"/>
    <w:rsid w:val="00884956"/>
    <w:rsid w:val="008862B0"/>
    <w:rsid w:val="00887150"/>
    <w:rsid w:val="008A0FDC"/>
    <w:rsid w:val="008A4A96"/>
    <w:rsid w:val="008A6B68"/>
    <w:rsid w:val="008B73E7"/>
    <w:rsid w:val="008C0A4A"/>
    <w:rsid w:val="008C728B"/>
    <w:rsid w:val="008E1503"/>
    <w:rsid w:val="008F3137"/>
    <w:rsid w:val="008F3552"/>
    <w:rsid w:val="009045A6"/>
    <w:rsid w:val="009048AE"/>
    <w:rsid w:val="00916C0E"/>
    <w:rsid w:val="00945E98"/>
    <w:rsid w:val="0095292B"/>
    <w:rsid w:val="00957DDF"/>
    <w:rsid w:val="009726FD"/>
    <w:rsid w:val="00972D0A"/>
    <w:rsid w:val="00993C30"/>
    <w:rsid w:val="009A0A1B"/>
    <w:rsid w:val="009A0FC1"/>
    <w:rsid w:val="009B1728"/>
    <w:rsid w:val="009B51C5"/>
    <w:rsid w:val="009C72EB"/>
    <w:rsid w:val="009E78A5"/>
    <w:rsid w:val="009F0532"/>
    <w:rsid w:val="009F5481"/>
    <w:rsid w:val="00A03956"/>
    <w:rsid w:val="00A148DB"/>
    <w:rsid w:val="00A32E2C"/>
    <w:rsid w:val="00A40447"/>
    <w:rsid w:val="00A439BB"/>
    <w:rsid w:val="00A463F0"/>
    <w:rsid w:val="00A50479"/>
    <w:rsid w:val="00A7069A"/>
    <w:rsid w:val="00A8038B"/>
    <w:rsid w:val="00AA70B2"/>
    <w:rsid w:val="00AB629B"/>
    <w:rsid w:val="00AC1A75"/>
    <w:rsid w:val="00AC7255"/>
    <w:rsid w:val="00AD18F4"/>
    <w:rsid w:val="00AD46A1"/>
    <w:rsid w:val="00B01669"/>
    <w:rsid w:val="00B317D3"/>
    <w:rsid w:val="00B321EE"/>
    <w:rsid w:val="00B351C1"/>
    <w:rsid w:val="00B35D6F"/>
    <w:rsid w:val="00B52ADD"/>
    <w:rsid w:val="00B72D97"/>
    <w:rsid w:val="00B742A3"/>
    <w:rsid w:val="00B77BD2"/>
    <w:rsid w:val="00B80B2E"/>
    <w:rsid w:val="00B84D8E"/>
    <w:rsid w:val="00B87544"/>
    <w:rsid w:val="00B90C7E"/>
    <w:rsid w:val="00B9506C"/>
    <w:rsid w:val="00BB4310"/>
    <w:rsid w:val="00BC1831"/>
    <w:rsid w:val="00BC1CAE"/>
    <w:rsid w:val="00BD12C8"/>
    <w:rsid w:val="00BD4D4E"/>
    <w:rsid w:val="00BD7E4E"/>
    <w:rsid w:val="00BE09A5"/>
    <w:rsid w:val="00BF6DC2"/>
    <w:rsid w:val="00C001C8"/>
    <w:rsid w:val="00C065B8"/>
    <w:rsid w:val="00C130B4"/>
    <w:rsid w:val="00C13524"/>
    <w:rsid w:val="00C3143B"/>
    <w:rsid w:val="00C42BDB"/>
    <w:rsid w:val="00C4403E"/>
    <w:rsid w:val="00C51AD8"/>
    <w:rsid w:val="00C52D04"/>
    <w:rsid w:val="00C63B59"/>
    <w:rsid w:val="00C651A6"/>
    <w:rsid w:val="00C67AFD"/>
    <w:rsid w:val="00C67B93"/>
    <w:rsid w:val="00C706AC"/>
    <w:rsid w:val="00C8399F"/>
    <w:rsid w:val="00C86C17"/>
    <w:rsid w:val="00CA394F"/>
    <w:rsid w:val="00CB232F"/>
    <w:rsid w:val="00CC73B7"/>
    <w:rsid w:val="00CD264F"/>
    <w:rsid w:val="00CD5193"/>
    <w:rsid w:val="00CE3D89"/>
    <w:rsid w:val="00CE7BF9"/>
    <w:rsid w:val="00D0086F"/>
    <w:rsid w:val="00D10C3B"/>
    <w:rsid w:val="00D24B46"/>
    <w:rsid w:val="00D375B2"/>
    <w:rsid w:val="00D54866"/>
    <w:rsid w:val="00D54B0E"/>
    <w:rsid w:val="00D627B8"/>
    <w:rsid w:val="00D64475"/>
    <w:rsid w:val="00D65E4E"/>
    <w:rsid w:val="00D80089"/>
    <w:rsid w:val="00D81E05"/>
    <w:rsid w:val="00D91D07"/>
    <w:rsid w:val="00DA2B79"/>
    <w:rsid w:val="00DA5A1A"/>
    <w:rsid w:val="00DA729F"/>
    <w:rsid w:val="00DD6003"/>
    <w:rsid w:val="00DE3936"/>
    <w:rsid w:val="00DE394D"/>
    <w:rsid w:val="00DE704B"/>
    <w:rsid w:val="00DE77CC"/>
    <w:rsid w:val="00DF3F1D"/>
    <w:rsid w:val="00DF6694"/>
    <w:rsid w:val="00E007EF"/>
    <w:rsid w:val="00E14B52"/>
    <w:rsid w:val="00E45DBC"/>
    <w:rsid w:val="00E6290E"/>
    <w:rsid w:val="00E72185"/>
    <w:rsid w:val="00E73D15"/>
    <w:rsid w:val="00E759F4"/>
    <w:rsid w:val="00E81827"/>
    <w:rsid w:val="00E91904"/>
    <w:rsid w:val="00E939C3"/>
    <w:rsid w:val="00EB11E1"/>
    <w:rsid w:val="00EC45A5"/>
    <w:rsid w:val="00EC47B6"/>
    <w:rsid w:val="00EC4902"/>
    <w:rsid w:val="00ED3461"/>
    <w:rsid w:val="00EF2A99"/>
    <w:rsid w:val="00EF3D29"/>
    <w:rsid w:val="00F102B0"/>
    <w:rsid w:val="00F17EAE"/>
    <w:rsid w:val="00F23139"/>
    <w:rsid w:val="00F46FA6"/>
    <w:rsid w:val="00F642B2"/>
    <w:rsid w:val="00F7206E"/>
    <w:rsid w:val="00F752F8"/>
    <w:rsid w:val="00F75FF9"/>
    <w:rsid w:val="00F82FD1"/>
    <w:rsid w:val="00F862A6"/>
    <w:rsid w:val="00F90F86"/>
    <w:rsid w:val="00F91C50"/>
    <w:rsid w:val="00FB2EE9"/>
    <w:rsid w:val="00FB5297"/>
    <w:rsid w:val="00FC34E3"/>
    <w:rsid w:val="00FE1B14"/>
    <w:rsid w:val="00FF2D9C"/>
    <w:rsid w:val="00FF3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Heading4"/>
    <w:next w:val="Normal"/>
    <w:qFormat/>
    <w:rsid w:val="005C76FF"/>
    <w:pPr>
      <w:keepLines/>
      <w:widowControl/>
      <w:tabs>
        <w:tab w:val="clear" w:pos="-1099"/>
        <w:tab w:val="clear" w:pos="-379"/>
        <w:tab w:val="clear" w:pos="0"/>
        <w:tab w:val="clear" w:pos="341"/>
        <w:tab w:val="clear" w:pos="1061"/>
        <w:tab w:val="clear" w:pos="1781"/>
        <w:tab w:val="clear" w:pos="2501"/>
        <w:tab w:val="clear" w:pos="3221"/>
        <w:tab w:val="clear" w:pos="3941"/>
        <w:tab w:val="clear" w:pos="4661"/>
        <w:tab w:val="clear" w:pos="5381"/>
        <w:tab w:val="clear" w:pos="6101"/>
        <w:tab w:val="clear" w:pos="6821"/>
        <w:tab w:val="clear" w:pos="7541"/>
        <w:tab w:val="clear" w:pos="8261"/>
        <w:tab w:val="clear" w:pos="8981"/>
        <w:tab w:val="clear" w:pos="9701"/>
      </w:tabs>
      <w:spacing w:before="240" w:after="240" w:line="240" w:lineRule="auto"/>
      <w:ind w:right="0"/>
      <w:outlineLvl w:val="0"/>
    </w:pPr>
    <w:rPr>
      <w:rFonts w:ascii="Times New Roman Bold" w:hAnsi="Times New Roman Bold"/>
      <w:sz w:val="24"/>
      <w:szCs w:val="22"/>
      <w:lang w:val="en-GB"/>
    </w:rPr>
  </w:style>
  <w:style w:type="paragraph" w:styleId="Heading2">
    <w:name w:val="heading 2"/>
    <w:basedOn w:val="H1G"/>
    <w:next w:val="Normal"/>
    <w:qFormat/>
    <w:rsid w:val="008A0FDC"/>
    <w:pPr>
      <w:tabs>
        <w:tab w:val="clear" w:pos="851"/>
      </w:tabs>
      <w:spacing w:before="120" w:after="120" w:line="240" w:lineRule="auto"/>
      <w:ind w:left="720" w:right="0" w:firstLine="0"/>
      <w:outlineLvl w:val="1"/>
    </w:pPr>
  </w:style>
  <w:style w:type="paragraph" w:styleId="Heading3">
    <w:name w:val="heading 3"/>
    <w:basedOn w:val="Normal"/>
    <w:next w:val="Normal"/>
    <w:qFormat/>
    <w:pPr>
      <w:keepNext/>
      <w:widowControl w:val="0"/>
      <w:tabs>
        <w:tab w:val="left" w:pos="-1099"/>
        <w:tab w:val="left" w:pos="-379"/>
        <w:tab w:val="left" w:pos="0"/>
        <w:tab w:val="left" w:pos="341"/>
        <w:tab w:val="left" w:pos="1061"/>
        <w:tab w:val="left" w:pos="1781"/>
        <w:tab w:val="left" w:pos="2501"/>
        <w:tab w:val="left" w:pos="3221"/>
        <w:tab w:val="left" w:pos="3941"/>
        <w:tab w:val="left" w:pos="4661"/>
        <w:tab w:val="left" w:pos="5381"/>
        <w:tab w:val="left" w:pos="6101"/>
        <w:tab w:val="left" w:pos="6821"/>
        <w:tab w:val="left" w:pos="7541"/>
        <w:tab w:val="left" w:pos="8261"/>
        <w:tab w:val="left" w:pos="8981"/>
        <w:tab w:val="left" w:pos="9701"/>
      </w:tabs>
      <w:spacing w:line="286" w:lineRule="auto"/>
      <w:ind w:right="-227"/>
      <w:jc w:val="center"/>
      <w:outlineLvl w:val="2"/>
    </w:pPr>
    <w:rPr>
      <w:rFonts w:ascii="Courier New" w:hAnsi="Courier New"/>
      <w:b/>
      <w:sz w:val="20"/>
      <w:szCs w:val="20"/>
      <w:lang w:val="en-US"/>
    </w:rPr>
  </w:style>
  <w:style w:type="paragraph" w:styleId="Heading4">
    <w:name w:val="heading 4"/>
    <w:basedOn w:val="Normal"/>
    <w:next w:val="Normal"/>
    <w:qFormat/>
    <w:pPr>
      <w:keepNext/>
      <w:widowControl w:val="0"/>
      <w:tabs>
        <w:tab w:val="left" w:pos="-1099"/>
        <w:tab w:val="left" w:pos="-379"/>
        <w:tab w:val="left" w:pos="0"/>
        <w:tab w:val="left" w:pos="341"/>
        <w:tab w:val="left" w:pos="1061"/>
        <w:tab w:val="left" w:pos="1781"/>
        <w:tab w:val="left" w:pos="2501"/>
        <w:tab w:val="left" w:pos="3221"/>
        <w:tab w:val="left" w:pos="3941"/>
        <w:tab w:val="left" w:pos="4661"/>
        <w:tab w:val="left" w:pos="5381"/>
        <w:tab w:val="left" w:pos="6101"/>
        <w:tab w:val="left" w:pos="6821"/>
        <w:tab w:val="left" w:pos="7541"/>
        <w:tab w:val="left" w:pos="8261"/>
        <w:tab w:val="left" w:pos="8981"/>
        <w:tab w:val="left" w:pos="9701"/>
      </w:tabs>
      <w:spacing w:line="286" w:lineRule="auto"/>
      <w:ind w:right="-227"/>
      <w:outlineLvl w:val="3"/>
    </w:pPr>
    <w:rPr>
      <w:rFonts w:ascii="Courier New" w:hAnsi="Courier New"/>
      <w:b/>
      <w:sz w:val="20"/>
      <w:szCs w:val="20"/>
      <w:lang w:val="en-US"/>
    </w:rPr>
  </w:style>
  <w:style w:type="paragraph" w:styleId="Heading5">
    <w:name w:val="heading 5"/>
    <w:basedOn w:val="Normal"/>
    <w:next w:val="Normal"/>
    <w:qFormat/>
    <w:pPr>
      <w:keepNext/>
      <w:tabs>
        <w:tab w:val="left" w:pos="1728"/>
        <w:tab w:val="left" w:pos="6379"/>
      </w:tabs>
      <w:outlineLvl w:val="4"/>
    </w:pPr>
    <w:rPr>
      <w:b/>
      <w:sz w:val="22"/>
      <w:szCs w:val="20"/>
    </w:rPr>
  </w:style>
  <w:style w:type="paragraph" w:styleId="Heading6">
    <w:name w:val="heading 6"/>
    <w:basedOn w:val="Normal"/>
    <w:next w:val="Normal"/>
    <w:qFormat/>
    <w:pPr>
      <w:keepNext/>
      <w:tabs>
        <w:tab w:val="left" w:pos="-1099"/>
        <w:tab w:val="left" w:pos="-379"/>
        <w:tab w:val="left" w:pos="0"/>
        <w:tab w:val="left" w:pos="1061"/>
        <w:tab w:val="left" w:pos="1781"/>
        <w:tab w:val="left" w:pos="2501"/>
        <w:tab w:val="left" w:pos="3221"/>
        <w:tab w:val="left" w:pos="3941"/>
        <w:tab w:val="left" w:pos="4661"/>
        <w:tab w:val="left" w:pos="5381"/>
        <w:tab w:val="left" w:pos="6101"/>
        <w:tab w:val="left" w:pos="6821"/>
        <w:tab w:val="left" w:pos="7541"/>
        <w:tab w:val="left" w:pos="8261"/>
        <w:tab w:val="left" w:pos="8981"/>
        <w:tab w:val="left" w:pos="9701"/>
      </w:tabs>
      <w:spacing w:line="286" w:lineRule="auto"/>
      <w:ind w:right="-227"/>
      <w:jc w:val="both"/>
      <w:outlineLvl w:val="5"/>
    </w:pPr>
    <w:rPr>
      <w:b/>
      <w:sz w:val="22"/>
      <w:szCs w:val="20"/>
    </w:rPr>
  </w:style>
  <w:style w:type="paragraph" w:styleId="Heading7">
    <w:name w:val="heading 7"/>
    <w:basedOn w:val="Normal"/>
    <w:next w:val="Normal"/>
    <w:qFormat/>
    <w:pPr>
      <w:keepNext/>
      <w:spacing w:line="286" w:lineRule="auto"/>
      <w:ind w:right="-227"/>
      <w:outlineLvl w:val="6"/>
    </w:pPr>
    <w:rPr>
      <w:b/>
      <w:sz w:val="22"/>
      <w:szCs w:val="20"/>
    </w:rPr>
  </w:style>
  <w:style w:type="paragraph" w:styleId="Heading8">
    <w:name w:val="heading 8"/>
    <w:basedOn w:val="Normal"/>
    <w:next w:val="Normal"/>
    <w:qFormat/>
    <w:pPr>
      <w:keepNext/>
      <w:tabs>
        <w:tab w:val="left" w:pos="10915"/>
      </w:tabs>
      <w:ind w:left="426" w:right="293"/>
      <w:outlineLvl w:val="7"/>
    </w:pPr>
    <w:rPr>
      <w:b/>
      <w:bCs/>
      <w:iCs/>
      <w:sz w:val="22"/>
      <w:szCs w:val="20"/>
    </w:rPr>
  </w:style>
  <w:style w:type="paragraph" w:styleId="Heading9">
    <w:name w:val="heading 9"/>
    <w:basedOn w:val="Normal"/>
    <w:next w:val="Normal"/>
    <w:qFormat/>
    <w:pPr>
      <w:keepNext/>
      <w:outlineLvl w:val="8"/>
    </w:pPr>
    <w:rPr>
      <w:b/>
      <w:bCs/>
      <w:color w:val="FF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10C3B"/>
    <w:pPr>
      <w:numPr>
        <w:numId w:val="1"/>
      </w:numPr>
      <w:spacing w:before="120" w:after="120"/>
    </w:pPr>
  </w:style>
  <w:style w:type="paragraph" w:styleId="BodyText2">
    <w:name w:val="Body Text 2"/>
    <w:basedOn w:val="Normal"/>
    <w:rPr>
      <w:b/>
    </w:rPr>
  </w:style>
  <w:style w:type="paragraph" w:customStyle="1" w:styleId="Boksoverskrift">
    <w:name w:val="Boks overskrift"/>
    <w:basedOn w:val="Normal"/>
    <w:next w:val="Normal"/>
    <w:pPr>
      <w:keepNext/>
      <w:pBdr>
        <w:top w:val="single" w:sz="4" w:space="1" w:color="auto"/>
        <w:left w:val="single" w:sz="4" w:space="4" w:color="auto"/>
        <w:bottom w:val="single" w:sz="4" w:space="1" w:color="auto"/>
        <w:right w:val="single" w:sz="4" w:space="4" w:color="auto"/>
      </w:pBdr>
      <w:suppressAutoHyphens/>
    </w:pPr>
    <w:rPr>
      <w:b/>
      <w:sz w:val="22"/>
      <w:szCs w:val="20"/>
      <w:lang w:val="nb-NO" w:eastAsia="nb-NO"/>
    </w:rPr>
  </w:style>
  <w:style w:type="paragraph" w:styleId="BodyText3">
    <w:name w:val="Body Text 3"/>
    <w:basedOn w:val="Normal"/>
    <w:pPr>
      <w:jc w:val="both"/>
    </w:pPr>
    <w:rPr>
      <w:sz w:val="22"/>
      <w:lang w:val="en-US"/>
    </w:rPr>
  </w:style>
  <w:style w:type="character" w:styleId="PageNumber">
    <w:name w:val="page number"/>
    <w:basedOn w:val="DefaultParagraphFont"/>
  </w:style>
  <w:style w:type="paragraph" w:styleId="Header">
    <w:name w:val="header"/>
    <w:basedOn w:val="Normal"/>
    <w:pPr>
      <w:widowControl w:val="0"/>
      <w:tabs>
        <w:tab w:val="center" w:pos="4320"/>
        <w:tab w:val="right" w:pos="8640"/>
      </w:tabs>
    </w:pPr>
    <w:rPr>
      <w:rFonts w:ascii="Courier New" w:hAnsi="Courier New"/>
      <w:szCs w:val="20"/>
      <w:lang w:val="en-US"/>
    </w:r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spacing w:after="120"/>
      <w:ind w:left="283"/>
    </w:pPr>
  </w:style>
  <w:style w:type="paragraph" w:customStyle="1" w:styleId="IndentNonNumbered">
    <w:name w:val="IndentNonNumbered"/>
    <w:basedOn w:val="Normal"/>
    <w:pPr>
      <w:spacing w:before="240" w:after="240"/>
      <w:ind w:left="1134" w:firstLine="454"/>
      <w:jc w:val="both"/>
    </w:pPr>
    <w:rPr>
      <w:sz w:val="22"/>
      <w:szCs w:val="20"/>
    </w:rPr>
  </w:style>
  <w:style w:type="paragraph" w:styleId="NormalWeb">
    <w:name w:val="Normal (Web)"/>
    <w:basedOn w:val="Normal"/>
    <w:pPr>
      <w:spacing w:before="100" w:beforeAutospacing="1" w:after="100" w:afterAutospacing="1"/>
    </w:pPr>
    <w:rPr>
      <w:color w:val="000000"/>
      <w:lang w:val="fr-CH" w:eastAsia="fr-CH"/>
    </w:rPr>
  </w:style>
  <w:style w:type="paragraph" w:styleId="BodyTextIndent2">
    <w:name w:val="Body Text Indent 2"/>
    <w:basedOn w:val="Normal"/>
    <w:pPr>
      <w:ind w:left="720" w:hanging="720"/>
    </w:pPr>
    <w:rPr>
      <w:sz w:val="22"/>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EmailStyle32">
    <w:name w:val="EmailStyle32"/>
    <w:semiHidden/>
    <w:rPr>
      <w:rFonts w:ascii="Arial" w:hAnsi="Arial" w:cs="Arial"/>
      <w:color w:val="auto"/>
      <w:sz w:val="20"/>
      <w:szCs w:val="20"/>
    </w:rPr>
  </w:style>
  <w:style w:type="paragraph" w:customStyle="1" w:styleId="Default">
    <w:name w:val="Default"/>
    <w:rsid w:val="00B9506C"/>
    <w:pPr>
      <w:autoSpaceDE w:val="0"/>
      <w:autoSpaceDN w:val="0"/>
      <w:adjustRightInd w:val="0"/>
    </w:pPr>
    <w:rPr>
      <w:color w:val="000000"/>
      <w:sz w:val="24"/>
      <w:szCs w:val="24"/>
      <w:lang w:val="en-US" w:eastAsia="en-US"/>
    </w:rPr>
  </w:style>
  <w:style w:type="character" w:styleId="Strong">
    <w:name w:val="Strong"/>
    <w:qFormat/>
    <w:rsid w:val="00B9506C"/>
    <w:rPr>
      <w:b/>
      <w:bCs/>
    </w:rPr>
  </w:style>
  <w:style w:type="character" w:customStyle="1" w:styleId="style1">
    <w:name w:val="style1"/>
    <w:basedOn w:val="DefaultParagraphFont"/>
    <w:rsid w:val="00B9506C"/>
  </w:style>
  <w:style w:type="paragraph" w:styleId="BodyTextIndent3">
    <w:name w:val="Body Text Indent 3"/>
    <w:basedOn w:val="Normal"/>
    <w:rsid w:val="00276E65"/>
    <w:pPr>
      <w:spacing w:after="120"/>
      <w:ind w:left="283"/>
    </w:pPr>
    <w:rPr>
      <w:sz w:val="16"/>
      <w:szCs w:val="16"/>
    </w:rPr>
  </w:style>
  <w:style w:type="paragraph" w:customStyle="1" w:styleId="SingleTxtG">
    <w:name w:val="_ Single Txt_G"/>
    <w:basedOn w:val="Normal"/>
    <w:rsid w:val="00F102B0"/>
    <w:pPr>
      <w:suppressAutoHyphens/>
      <w:spacing w:after="120" w:line="240" w:lineRule="atLeast"/>
      <w:ind w:left="1134" w:right="1134"/>
      <w:jc w:val="both"/>
    </w:pPr>
    <w:rPr>
      <w:sz w:val="20"/>
      <w:szCs w:val="20"/>
    </w:rPr>
  </w:style>
  <w:style w:type="paragraph" w:customStyle="1" w:styleId="H1G">
    <w:name w:val="_ H_1_G"/>
    <w:basedOn w:val="Normal"/>
    <w:next w:val="Normal"/>
    <w:rsid w:val="00F102B0"/>
    <w:pPr>
      <w:keepNext/>
      <w:keepLines/>
      <w:tabs>
        <w:tab w:val="right" w:pos="851"/>
      </w:tabs>
      <w:suppressAutoHyphens/>
      <w:spacing w:before="360" w:after="240" w:line="270" w:lineRule="exact"/>
      <w:ind w:left="1134" w:right="1134" w:hanging="1134"/>
    </w:pPr>
    <w:rPr>
      <w:b/>
      <w:szCs w:val="20"/>
    </w:rPr>
  </w:style>
  <w:style w:type="character" w:styleId="CommentReference">
    <w:name w:val="annotation reference"/>
    <w:rsid w:val="009F5481"/>
    <w:rPr>
      <w:sz w:val="16"/>
      <w:szCs w:val="16"/>
    </w:rPr>
  </w:style>
  <w:style w:type="paragraph" w:styleId="CommentText">
    <w:name w:val="annotation text"/>
    <w:basedOn w:val="Normal"/>
    <w:link w:val="CommentTextChar"/>
    <w:rsid w:val="009F5481"/>
    <w:rPr>
      <w:sz w:val="20"/>
      <w:szCs w:val="20"/>
    </w:rPr>
  </w:style>
  <w:style w:type="character" w:customStyle="1" w:styleId="CommentTextChar">
    <w:name w:val="Comment Text Char"/>
    <w:link w:val="CommentText"/>
    <w:rsid w:val="009F5481"/>
    <w:rPr>
      <w:lang w:eastAsia="en-US"/>
    </w:rPr>
  </w:style>
  <w:style w:type="paragraph" w:styleId="CommentSubject">
    <w:name w:val="annotation subject"/>
    <w:basedOn w:val="CommentText"/>
    <w:next w:val="CommentText"/>
    <w:link w:val="CommentSubjectChar"/>
    <w:rsid w:val="009F5481"/>
    <w:rPr>
      <w:b/>
      <w:bCs/>
    </w:rPr>
  </w:style>
  <w:style w:type="character" w:customStyle="1" w:styleId="CommentSubjectChar">
    <w:name w:val="Comment Subject Char"/>
    <w:link w:val="CommentSubject"/>
    <w:rsid w:val="009F5481"/>
    <w:rPr>
      <w:b/>
      <w:bCs/>
      <w:lang w:eastAsia="en-US"/>
    </w:rPr>
  </w:style>
  <w:style w:type="paragraph" w:styleId="Revision">
    <w:name w:val="Revision"/>
    <w:hidden/>
    <w:uiPriority w:val="99"/>
    <w:semiHidden/>
    <w:rsid w:val="00FF3CF0"/>
    <w:rPr>
      <w:sz w:val="24"/>
      <w:szCs w:val="24"/>
      <w:lang w:eastAsia="en-US"/>
    </w:rPr>
  </w:style>
  <w:style w:type="character" w:customStyle="1" w:styleId="BodyTextChar">
    <w:name w:val="Body Text Char"/>
    <w:link w:val="BodyText"/>
    <w:rsid w:val="00D10C3B"/>
    <w:rPr>
      <w:sz w:val="24"/>
      <w:szCs w:val="24"/>
      <w:lang w:eastAsia="en-US"/>
    </w:rPr>
  </w:style>
  <w:style w:type="paragraph" w:styleId="ListBullet">
    <w:name w:val="List Bullet"/>
    <w:basedOn w:val="Normal"/>
    <w:rsid w:val="00F91C50"/>
    <w:pPr>
      <w:numPr>
        <w:numId w:val="3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ce.org/meetings/practical.htm" TargetMode="External"/><Relationship Id="rId18" Type="http://schemas.openxmlformats.org/officeDocument/2006/relationships/hyperlink" Target="http://www.gva.ch/en/desktopdefault.aspx/tabid-62/"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paolo.valente@unece.org" TargetMode="External"/><Relationship Id="rId7" Type="http://schemas.openxmlformats.org/officeDocument/2006/relationships/footnotes" Target="footnotes.xml"/><Relationship Id="rId12" Type="http://schemas.openxmlformats.org/officeDocument/2006/relationships/hyperlink" Target="mailto:social.stats@unece.org" TargetMode="External"/><Relationship Id="rId17" Type="http://schemas.openxmlformats.org/officeDocument/2006/relationships/hyperlink" Target="http://www.unireso.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geneve-tourisme.ch/index.php?rubrique=0000000417&amp;lang=_eng" TargetMode="External"/><Relationship Id="rId20" Type="http://schemas.openxmlformats.org/officeDocument/2006/relationships/hyperlink" Target="http://www.ubs.com/1/e/index/bcqv/calculator.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unece.org/wiki/display/OMR/Online+Meeting+Registration+Guideline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bit.ly/1BKd3Vp" TargetMode="External"/><Relationship Id="rId19" Type="http://schemas.openxmlformats.org/officeDocument/2006/relationships/hyperlink" Target="http://www.geneve-tourisme.ch/en/useful-information/how-to-get-around/geneva-transport-card/" TargetMode="External"/><Relationship Id="rId4" Type="http://schemas.microsoft.com/office/2007/relationships/stylesWithEffects" Target="stylesWithEffects.xml"/><Relationship Id="rId9" Type="http://schemas.openxmlformats.org/officeDocument/2006/relationships/hyperlink" Target="http://www.unece.org/index.php?id=38920" TargetMode="External"/><Relationship Id="rId14" Type="http://schemas.openxmlformats.org/officeDocument/2006/relationships/hyperlink" Target="http://www.unece.org/index.php?id=37904" TargetMode="External"/><Relationship Id="rId22" Type="http://schemas.openxmlformats.org/officeDocument/2006/relationships/hyperlink" Target="mailto:social.stats@unece.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4DC3F-31FE-4AC5-8DAC-8543E6776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  Functions of metadata in statistical production</vt:lpstr>
    </vt:vector>
  </TitlesOfParts>
  <Company>UNECE</Company>
  <LinksUpToDate>false</LinksUpToDate>
  <CharactersWithSpaces>10495</CharactersWithSpaces>
  <SharedDoc>false</SharedDoc>
  <HLinks>
    <vt:vector size="72" baseType="variant">
      <vt:variant>
        <vt:i4>2883675</vt:i4>
      </vt:variant>
      <vt:variant>
        <vt:i4>33</vt:i4>
      </vt:variant>
      <vt:variant>
        <vt:i4>0</vt:i4>
      </vt:variant>
      <vt:variant>
        <vt:i4>5</vt:i4>
      </vt:variant>
      <vt:variant>
        <vt:lpwstr>mailto:social.stats@unece.org</vt:lpwstr>
      </vt:variant>
      <vt:variant>
        <vt:lpwstr/>
      </vt:variant>
      <vt:variant>
        <vt:i4>8257544</vt:i4>
      </vt:variant>
      <vt:variant>
        <vt:i4>30</vt:i4>
      </vt:variant>
      <vt:variant>
        <vt:i4>0</vt:i4>
      </vt:variant>
      <vt:variant>
        <vt:i4>5</vt:i4>
      </vt:variant>
      <vt:variant>
        <vt:lpwstr>mailto:paolo.valente@unece.org</vt:lpwstr>
      </vt:variant>
      <vt:variant>
        <vt:lpwstr/>
      </vt:variant>
      <vt:variant>
        <vt:i4>5439555</vt:i4>
      </vt:variant>
      <vt:variant>
        <vt:i4>27</vt:i4>
      </vt:variant>
      <vt:variant>
        <vt:i4>0</vt:i4>
      </vt:variant>
      <vt:variant>
        <vt:i4>5</vt:i4>
      </vt:variant>
      <vt:variant>
        <vt:lpwstr>http://www.ubs.com/1/e/index/bcqv/calculator.html</vt:lpwstr>
      </vt:variant>
      <vt:variant>
        <vt:lpwstr/>
      </vt:variant>
      <vt:variant>
        <vt:i4>1245271</vt:i4>
      </vt:variant>
      <vt:variant>
        <vt:i4>24</vt:i4>
      </vt:variant>
      <vt:variant>
        <vt:i4>0</vt:i4>
      </vt:variant>
      <vt:variant>
        <vt:i4>5</vt:i4>
      </vt:variant>
      <vt:variant>
        <vt:lpwstr>http://www.geneve-tourisme.ch/en/useful-information/how-to-get-around/geneva-transport-card/</vt:lpwstr>
      </vt:variant>
      <vt:variant>
        <vt:lpwstr/>
      </vt:variant>
      <vt:variant>
        <vt:i4>3801185</vt:i4>
      </vt:variant>
      <vt:variant>
        <vt:i4>21</vt:i4>
      </vt:variant>
      <vt:variant>
        <vt:i4>0</vt:i4>
      </vt:variant>
      <vt:variant>
        <vt:i4>5</vt:i4>
      </vt:variant>
      <vt:variant>
        <vt:lpwstr>http://www.gva.ch/en/desktopdefault.aspx/tabid-62/</vt:lpwstr>
      </vt:variant>
      <vt:variant>
        <vt:lpwstr/>
      </vt:variant>
      <vt:variant>
        <vt:i4>3342462</vt:i4>
      </vt:variant>
      <vt:variant>
        <vt:i4>18</vt:i4>
      </vt:variant>
      <vt:variant>
        <vt:i4>0</vt:i4>
      </vt:variant>
      <vt:variant>
        <vt:i4>5</vt:i4>
      </vt:variant>
      <vt:variant>
        <vt:lpwstr>http://www.unireso.com/</vt:lpwstr>
      </vt:variant>
      <vt:variant>
        <vt:lpwstr/>
      </vt:variant>
      <vt:variant>
        <vt:i4>8323163</vt:i4>
      </vt:variant>
      <vt:variant>
        <vt:i4>15</vt:i4>
      </vt:variant>
      <vt:variant>
        <vt:i4>0</vt:i4>
      </vt:variant>
      <vt:variant>
        <vt:i4>5</vt:i4>
      </vt:variant>
      <vt:variant>
        <vt:lpwstr>http://www.geneve-tourisme.ch/index.php?rubrique=0000000417&amp;lang=_eng</vt:lpwstr>
      </vt:variant>
      <vt:variant>
        <vt:lpwstr/>
      </vt:variant>
      <vt:variant>
        <vt:i4>1179654</vt:i4>
      </vt:variant>
      <vt:variant>
        <vt:i4>12</vt:i4>
      </vt:variant>
      <vt:variant>
        <vt:i4>0</vt:i4>
      </vt:variant>
      <vt:variant>
        <vt:i4>5</vt:i4>
      </vt:variant>
      <vt:variant>
        <vt:lpwstr>http://www.unece.org/stats/documents/2013.10.census2.html</vt:lpwstr>
      </vt:variant>
      <vt:variant>
        <vt:lpwstr/>
      </vt:variant>
      <vt:variant>
        <vt:i4>3932192</vt:i4>
      </vt:variant>
      <vt:variant>
        <vt:i4>9</vt:i4>
      </vt:variant>
      <vt:variant>
        <vt:i4>0</vt:i4>
      </vt:variant>
      <vt:variant>
        <vt:i4>5</vt:i4>
      </vt:variant>
      <vt:variant>
        <vt:lpwstr>http://www.unece.org/meetings/practical.htm</vt:lpwstr>
      </vt:variant>
      <vt:variant>
        <vt:lpwstr/>
      </vt:variant>
      <vt:variant>
        <vt:i4>2883675</vt:i4>
      </vt:variant>
      <vt:variant>
        <vt:i4>6</vt:i4>
      </vt:variant>
      <vt:variant>
        <vt:i4>0</vt:i4>
      </vt:variant>
      <vt:variant>
        <vt:i4>5</vt:i4>
      </vt:variant>
      <vt:variant>
        <vt:lpwstr>mailto:social.stats@unece.org</vt:lpwstr>
      </vt:variant>
      <vt:variant>
        <vt:lpwstr/>
      </vt:variant>
      <vt:variant>
        <vt:i4>2883675</vt:i4>
      </vt:variant>
      <vt:variant>
        <vt:i4>3</vt:i4>
      </vt:variant>
      <vt:variant>
        <vt:i4>0</vt:i4>
      </vt:variant>
      <vt:variant>
        <vt:i4>5</vt:i4>
      </vt:variant>
      <vt:variant>
        <vt:lpwstr>mailto:social.stats@unece.org</vt:lpwstr>
      </vt:variant>
      <vt:variant>
        <vt:lpwstr/>
      </vt:variant>
      <vt:variant>
        <vt:i4>1179654</vt:i4>
      </vt:variant>
      <vt:variant>
        <vt:i4>0</vt:i4>
      </vt:variant>
      <vt:variant>
        <vt:i4>0</vt:i4>
      </vt:variant>
      <vt:variant>
        <vt:i4>5</vt:i4>
      </vt:variant>
      <vt:variant>
        <vt:lpwstr>http://www.unece.org/stats/documents/2013.10.census2.html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Functions of metadata in statistical production</dc:title>
  <dc:creator>Riecan</dc:creator>
  <cp:lastModifiedBy>Mijidgombo Oyunjargal</cp:lastModifiedBy>
  <cp:revision>6</cp:revision>
  <cp:lastPrinted>2015-03-26T14:50:00Z</cp:lastPrinted>
  <dcterms:created xsi:type="dcterms:W3CDTF">2015-03-20T11:02:00Z</dcterms:created>
  <dcterms:modified xsi:type="dcterms:W3CDTF">2015-03-26T14:50:00Z</dcterms:modified>
</cp:coreProperties>
</file>